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FE41" w14:textId="77777777" w:rsidR="007355E3" w:rsidRDefault="007355E3" w:rsidP="007355E3">
      <w:pPr>
        <w:spacing w:line="360" w:lineRule="auto"/>
        <w:rPr>
          <w:rFonts w:ascii="Times New Roman" w:hAnsi="Times New Roman" w:cs="Times New Roman"/>
          <w:b/>
          <w:sz w:val="28"/>
          <w:szCs w:val="28"/>
        </w:rPr>
      </w:pPr>
    </w:p>
    <w:p w14:paraId="4D5E2CC8" w14:textId="77777777" w:rsidR="007355E3" w:rsidRPr="008B0B0A" w:rsidRDefault="007355E3" w:rsidP="007355E3">
      <w:pPr>
        <w:pStyle w:val="FR1"/>
        <w:tabs>
          <w:tab w:val="left" w:pos="5420"/>
        </w:tabs>
        <w:spacing w:before="0"/>
        <w:ind w:left="0" w:right="0"/>
        <w:rPr>
          <w:sz w:val="26"/>
          <w:szCs w:val="26"/>
        </w:rPr>
      </w:pPr>
      <w:r w:rsidRPr="008B0B0A">
        <w:rPr>
          <w:sz w:val="26"/>
          <w:szCs w:val="26"/>
        </w:rPr>
        <w:t>Правительство Российской Федерации</w:t>
      </w:r>
    </w:p>
    <w:p w14:paraId="30E8C462" w14:textId="77777777" w:rsidR="007355E3" w:rsidRPr="008B0B0A" w:rsidRDefault="007355E3" w:rsidP="007355E3">
      <w:pPr>
        <w:pStyle w:val="FR1"/>
        <w:tabs>
          <w:tab w:val="left" w:pos="5420"/>
        </w:tabs>
        <w:spacing w:before="0"/>
        <w:ind w:left="0" w:right="0"/>
        <w:rPr>
          <w:sz w:val="26"/>
          <w:szCs w:val="26"/>
        </w:rPr>
      </w:pPr>
    </w:p>
    <w:p w14:paraId="6CC2A144" w14:textId="77777777" w:rsidR="007355E3" w:rsidRPr="008B0B0A" w:rsidRDefault="007355E3" w:rsidP="007355E3">
      <w:pPr>
        <w:pStyle w:val="FR1"/>
        <w:tabs>
          <w:tab w:val="left" w:pos="5420"/>
        </w:tabs>
        <w:spacing w:before="0"/>
        <w:ind w:left="0" w:right="0"/>
        <w:rPr>
          <w:color w:val="000000"/>
          <w:sz w:val="26"/>
          <w:szCs w:val="26"/>
        </w:rPr>
      </w:pPr>
      <w:r w:rsidRPr="008B0B0A">
        <w:rPr>
          <w:color w:val="000000"/>
          <w:sz w:val="26"/>
          <w:szCs w:val="26"/>
        </w:rPr>
        <w:t xml:space="preserve">Федеральное государственное автономное образовательное учреждение </w:t>
      </w:r>
    </w:p>
    <w:p w14:paraId="01B19A5A" w14:textId="77777777" w:rsidR="007355E3" w:rsidRPr="008B0B0A" w:rsidRDefault="007355E3" w:rsidP="007355E3">
      <w:pPr>
        <w:pStyle w:val="FR1"/>
        <w:tabs>
          <w:tab w:val="left" w:pos="5420"/>
        </w:tabs>
        <w:spacing w:before="0"/>
        <w:ind w:left="0" w:right="0"/>
        <w:rPr>
          <w:color w:val="000000"/>
          <w:sz w:val="26"/>
          <w:szCs w:val="26"/>
        </w:rPr>
      </w:pPr>
      <w:r w:rsidRPr="008B0B0A">
        <w:rPr>
          <w:color w:val="000000"/>
          <w:sz w:val="26"/>
          <w:szCs w:val="26"/>
        </w:rPr>
        <w:t>высшего профессионального образования</w:t>
      </w:r>
    </w:p>
    <w:p w14:paraId="157B30DC" w14:textId="77777777" w:rsidR="007355E3" w:rsidRPr="008B0B0A" w:rsidRDefault="007355E3" w:rsidP="007355E3">
      <w:pPr>
        <w:pStyle w:val="FR1"/>
        <w:tabs>
          <w:tab w:val="left" w:pos="5420"/>
        </w:tabs>
        <w:spacing w:before="0"/>
        <w:ind w:left="0" w:right="0"/>
        <w:rPr>
          <w:sz w:val="26"/>
          <w:szCs w:val="26"/>
        </w:rPr>
      </w:pPr>
    </w:p>
    <w:p w14:paraId="320E2A50" w14:textId="77777777" w:rsidR="007355E3" w:rsidRPr="008B0B0A" w:rsidRDefault="007355E3" w:rsidP="007355E3">
      <w:pPr>
        <w:pStyle w:val="FR1"/>
        <w:spacing w:before="0"/>
        <w:ind w:left="0" w:right="-6"/>
        <w:rPr>
          <w:sz w:val="26"/>
          <w:szCs w:val="26"/>
        </w:rPr>
      </w:pPr>
      <w:r w:rsidRPr="008B0B0A">
        <w:rPr>
          <w:sz w:val="26"/>
          <w:szCs w:val="26"/>
        </w:rPr>
        <w:t xml:space="preserve">«Национальный исследовательский университет </w:t>
      </w:r>
      <w:r w:rsidRPr="008B0B0A">
        <w:rPr>
          <w:sz w:val="26"/>
          <w:szCs w:val="26"/>
        </w:rPr>
        <w:br/>
        <w:t>«Высшая школа экономики»</w:t>
      </w:r>
    </w:p>
    <w:p w14:paraId="647A06FE" w14:textId="77777777" w:rsidR="007355E3" w:rsidRPr="008B0B0A" w:rsidRDefault="007355E3" w:rsidP="007355E3">
      <w:pPr>
        <w:rPr>
          <w:sz w:val="26"/>
          <w:szCs w:val="26"/>
        </w:rPr>
      </w:pPr>
    </w:p>
    <w:p w14:paraId="503E8319" w14:textId="77777777" w:rsidR="007355E3" w:rsidRDefault="007355E3" w:rsidP="007355E3">
      <w:pPr>
        <w:spacing w:line="360" w:lineRule="auto"/>
        <w:jc w:val="both"/>
        <w:rPr>
          <w:rFonts w:ascii="Times New Roman" w:hAnsi="Times New Roman" w:cs="Times New Roman"/>
          <w:b/>
          <w:sz w:val="28"/>
          <w:szCs w:val="28"/>
        </w:rPr>
      </w:pPr>
      <w:r>
        <w:rPr>
          <w:rFonts w:ascii="Times New Roman" w:hAnsi="Times New Roman" w:cs="Times New Roman"/>
          <w:b/>
          <w:sz w:val="28"/>
          <w:szCs w:val="28"/>
        </w:rPr>
        <w:t>Факультет прикладной политологии</w:t>
      </w:r>
    </w:p>
    <w:p w14:paraId="51FAC686" w14:textId="5138770F" w:rsidR="007355E3" w:rsidRDefault="007355E3" w:rsidP="007355E3">
      <w:pPr>
        <w:spacing w:line="360" w:lineRule="auto"/>
        <w:jc w:val="both"/>
        <w:rPr>
          <w:rFonts w:ascii="Times New Roman" w:hAnsi="Times New Roman" w:cs="Times New Roman"/>
          <w:b/>
          <w:sz w:val="28"/>
          <w:szCs w:val="28"/>
        </w:rPr>
      </w:pPr>
      <w:r>
        <w:rPr>
          <w:rFonts w:ascii="Times New Roman" w:hAnsi="Times New Roman" w:cs="Times New Roman"/>
          <w:b/>
          <w:sz w:val="28"/>
          <w:szCs w:val="28"/>
        </w:rPr>
        <w:t>Кафедра сравнительной политологии</w:t>
      </w:r>
    </w:p>
    <w:p w14:paraId="1C9EE463" w14:textId="77777777" w:rsidR="007355E3" w:rsidRDefault="007355E3" w:rsidP="003E442B">
      <w:pPr>
        <w:spacing w:line="360" w:lineRule="auto"/>
        <w:jc w:val="center"/>
        <w:rPr>
          <w:rFonts w:ascii="Times New Roman" w:hAnsi="Times New Roman" w:cs="Times New Roman"/>
          <w:b/>
          <w:sz w:val="28"/>
          <w:szCs w:val="28"/>
        </w:rPr>
      </w:pPr>
    </w:p>
    <w:p w14:paraId="26EAA1E7" w14:textId="77777777" w:rsidR="002E413F" w:rsidRDefault="002E413F" w:rsidP="007355E3">
      <w:pPr>
        <w:pStyle w:val="6"/>
        <w:jc w:val="center"/>
        <w:rPr>
          <w:sz w:val="26"/>
          <w:szCs w:val="26"/>
        </w:rPr>
      </w:pPr>
    </w:p>
    <w:p w14:paraId="1251EC85" w14:textId="77777777" w:rsidR="002E413F" w:rsidRDefault="002E413F" w:rsidP="007355E3">
      <w:pPr>
        <w:pStyle w:val="6"/>
        <w:jc w:val="center"/>
        <w:rPr>
          <w:sz w:val="26"/>
          <w:szCs w:val="26"/>
        </w:rPr>
      </w:pPr>
    </w:p>
    <w:p w14:paraId="649B2D5F" w14:textId="77777777" w:rsidR="007355E3" w:rsidRPr="008B0B0A" w:rsidRDefault="007355E3" w:rsidP="007355E3">
      <w:pPr>
        <w:pStyle w:val="6"/>
        <w:jc w:val="center"/>
        <w:rPr>
          <w:b w:val="0"/>
          <w:bCs w:val="0"/>
          <w:sz w:val="26"/>
          <w:szCs w:val="26"/>
        </w:rPr>
      </w:pPr>
      <w:r w:rsidRPr="008B0B0A">
        <w:rPr>
          <w:sz w:val="26"/>
          <w:szCs w:val="26"/>
        </w:rPr>
        <w:t>ВЫПУСКНАЯ</w:t>
      </w:r>
      <w:r w:rsidRPr="008B0B0A">
        <w:rPr>
          <w:b w:val="0"/>
          <w:bCs w:val="0"/>
          <w:sz w:val="26"/>
          <w:szCs w:val="26"/>
        </w:rPr>
        <w:t xml:space="preserve"> </w:t>
      </w:r>
      <w:r w:rsidRPr="008B0B0A">
        <w:rPr>
          <w:bCs w:val="0"/>
          <w:sz w:val="26"/>
          <w:szCs w:val="26"/>
        </w:rPr>
        <w:t>КВАЛИФИКАЦИОННАЯ РАБОТА</w:t>
      </w:r>
    </w:p>
    <w:p w14:paraId="6A01DD7E" w14:textId="77777777" w:rsidR="007355E3" w:rsidRDefault="007355E3" w:rsidP="003E442B">
      <w:pPr>
        <w:spacing w:line="360" w:lineRule="auto"/>
        <w:jc w:val="center"/>
        <w:rPr>
          <w:rFonts w:ascii="Times New Roman" w:hAnsi="Times New Roman" w:cs="Times New Roman"/>
          <w:b/>
          <w:sz w:val="28"/>
          <w:szCs w:val="28"/>
        </w:rPr>
      </w:pPr>
    </w:p>
    <w:p w14:paraId="51A7E69B" w14:textId="65E37773" w:rsidR="007355E3" w:rsidRPr="007355E3" w:rsidRDefault="007355E3" w:rsidP="007355E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 тему: </w:t>
      </w:r>
      <w:r w:rsidRPr="007355E3">
        <w:rPr>
          <w:rFonts w:ascii="Times New Roman" w:hAnsi="Times New Roman" w:cs="Times New Roman"/>
          <w:sz w:val="28"/>
          <w:szCs w:val="28"/>
        </w:rPr>
        <w:t xml:space="preserve">Влияние региональных особенностей политического режима на  инвестиционный климат </w:t>
      </w:r>
      <w:r>
        <w:rPr>
          <w:rFonts w:ascii="Times New Roman" w:hAnsi="Times New Roman" w:cs="Times New Roman"/>
          <w:sz w:val="28"/>
          <w:szCs w:val="28"/>
        </w:rPr>
        <w:t>(</w:t>
      </w:r>
      <w:r w:rsidRPr="007355E3">
        <w:rPr>
          <w:rFonts w:ascii="Times New Roman" w:hAnsi="Times New Roman" w:cs="Times New Roman"/>
          <w:sz w:val="28"/>
          <w:szCs w:val="28"/>
        </w:rPr>
        <w:t>на примере Байкальского региона</w:t>
      </w:r>
      <w:r>
        <w:rPr>
          <w:rFonts w:ascii="Times New Roman" w:hAnsi="Times New Roman" w:cs="Times New Roman"/>
          <w:sz w:val="28"/>
          <w:szCs w:val="28"/>
        </w:rPr>
        <w:t>)</w:t>
      </w:r>
      <w:r w:rsidRPr="007355E3">
        <w:rPr>
          <w:rFonts w:ascii="Times New Roman" w:hAnsi="Times New Roman" w:cs="Times New Roman"/>
          <w:sz w:val="28"/>
          <w:szCs w:val="28"/>
        </w:rPr>
        <w:t>.</w:t>
      </w:r>
    </w:p>
    <w:p w14:paraId="3028865B" w14:textId="1DB719AB" w:rsidR="007355E3" w:rsidRPr="007355E3" w:rsidRDefault="007355E3" w:rsidP="003E442B">
      <w:pPr>
        <w:spacing w:line="360" w:lineRule="auto"/>
        <w:jc w:val="center"/>
        <w:rPr>
          <w:rFonts w:ascii="Times New Roman" w:hAnsi="Times New Roman" w:cs="Times New Roman"/>
          <w:sz w:val="28"/>
          <w:szCs w:val="28"/>
        </w:rPr>
      </w:pPr>
    </w:p>
    <w:p w14:paraId="6C00281A" w14:textId="77777777" w:rsidR="007355E3" w:rsidRDefault="007355E3" w:rsidP="007355E3">
      <w:pPr>
        <w:spacing w:line="360" w:lineRule="auto"/>
        <w:jc w:val="right"/>
        <w:rPr>
          <w:rFonts w:ascii="Times New Roman" w:hAnsi="Times New Roman" w:cs="Times New Roman"/>
          <w:sz w:val="28"/>
          <w:szCs w:val="28"/>
        </w:rPr>
      </w:pPr>
    </w:p>
    <w:p w14:paraId="5D0F5452" w14:textId="77777777" w:rsidR="007355E3" w:rsidRDefault="007355E3" w:rsidP="007355E3">
      <w:pPr>
        <w:spacing w:line="360" w:lineRule="auto"/>
        <w:jc w:val="right"/>
        <w:rPr>
          <w:rFonts w:ascii="Times New Roman" w:hAnsi="Times New Roman" w:cs="Times New Roman"/>
          <w:sz w:val="28"/>
          <w:szCs w:val="28"/>
        </w:rPr>
      </w:pPr>
    </w:p>
    <w:p w14:paraId="3022B6C4" w14:textId="77777777" w:rsidR="007355E3" w:rsidRDefault="007355E3" w:rsidP="007355E3">
      <w:pPr>
        <w:spacing w:line="360" w:lineRule="auto"/>
        <w:jc w:val="right"/>
        <w:rPr>
          <w:rFonts w:ascii="Times New Roman" w:hAnsi="Times New Roman" w:cs="Times New Roman"/>
          <w:sz w:val="28"/>
          <w:szCs w:val="28"/>
        </w:rPr>
      </w:pPr>
    </w:p>
    <w:p w14:paraId="3ECA4309" w14:textId="77777777" w:rsidR="007355E3" w:rsidRDefault="007355E3" w:rsidP="007355E3">
      <w:pPr>
        <w:spacing w:line="360" w:lineRule="auto"/>
        <w:jc w:val="right"/>
        <w:rPr>
          <w:rFonts w:ascii="Times New Roman" w:hAnsi="Times New Roman" w:cs="Times New Roman"/>
          <w:sz w:val="28"/>
          <w:szCs w:val="28"/>
        </w:rPr>
      </w:pPr>
    </w:p>
    <w:p w14:paraId="707A9532" w14:textId="77777777" w:rsidR="007355E3" w:rsidRDefault="007355E3" w:rsidP="007355E3">
      <w:pPr>
        <w:spacing w:line="360" w:lineRule="auto"/>
        <w:jc w:val="right"/>
        <w:rPr>
          <w:rFonts w:ascii="Times New Roman" w:hAnsi="Times New Roman" w:cs="Times New Roman"/>
          <w:sz w:val="28"/>
          <w:szCs w:val="28"/>
        </w:rPr>
      </w:pPr>
    </w:p>
    <w:p w14:paraId="16AC7E69" w14:textId="0D1640BF" w:rsidR="007355E3" w:rsidRDefault="007355E3" w:rsidP="007355E3">
      <w:pPr>
        <w:spacing w:line="360" w:lineRule="auto"/>
        <w:jc w:val="right"/>
        <w:rPr>
          <w:rFonts w:ascii="Times New Roman" w:hAnsi="Times New Roman" w:cs="Times New Roman"/>
          <w:sz w:val="28"/>
          <w:szCs w:val="28"/>
        </w:rPr>
      </w:pPr>
      <w:r>
        <w:rPr>
          <w:rFonts w:ascii="Times New Roman" w:hAnsi="Times New Roman" w:cs="Times New Roman"/>
          <w:sz w:val="28"/>
          <w:szCs w:val="28"/>
        </w:rPr>
        <w:t>Студент группы №442</w:t>
      </w:r>
    </w:p>
    <w:p w14:paraId="29BE8CA5" w14:textId="0E2664B2" w:rsidR="007355E3" w:rsidRDefault="007355E3" w:rsidP="007355E3">
      <w:pPr>
        <w:spacing w:line="360" w:lineRule="auto"/>
        <w:jc w:val="right"/>
        <w:rPr>
          <w:rFonts w:ascii="Times New Roman" w:hAnsi="Times New Roman" w:cs="Times New Roman"/>
          <w:sz w:val="28"/>
          <w:szCs w:val="28"/>
        </w:rPr>
      </w:pPr>
      <w:r>
        <w:rPr>
          <w:rFonts w:ascii="Times New Roman" w:hAnsi="Times New Roman" w:cs="Times New Roman"/>
          <w:sz w:val="28"/>
          <w:szCs w:val="28"/>
        </w:rPr>
        <w:t>Шамсутдинова Екатерина Олеговна</w:t>
      </w:r>
    </w:p>
    <w:p w14:paraId="71F1B077" w14:textId="3DFB4C93" w:rsidR="007355E3" w:rsidRDefault="007355E3" w:rsidP="007355E3">
      <w:pPr>
        <w:spacing w:line="360" w:lineRule="auto"/>
        <w:jc w:val="right"/>
        <w:rPr>
          <w:rFonts w:ascii="Times New Roman" w:hAnsi="Times New Roman" w:cs="Times New Roman"/>
          <w:sz w:val="28"/>
          <w:szCs w:val="28"/>
        </w:rPr>
      </w:pPr>
      <w:r>
        <w:rPr>
          <w:rFonts w:ascii="Times New Roman" w:hAnsi="Times New Roman" w:cs="Times New Roman"/>
          <w:sz w:val="28"/>
          <w:szCs w:val="28"/>
        </w:rPr>
        <w:t>Руководитель ВКР</w:t>
      </w:r>
    </w:p>
    <w:p w14:paraId="600BC116" w14:textId="5D222C43" w:rsidR="007355E3" w:rsidRDefault="000A179A" w:rsidP="007355E3">
      <w:pPr>
        <w:spacing w:line="360" w:lineRule="auto"/>
        <w:jc w:val="right"/>
        <w:rPr>
          <w:rFonts w:ascii="Times New Roman" w:hAnsi="Times New Roman" w:cs="Times New Roman"/>
          <w:sz w:val="28"/>
          <w:szCs w:val="28"/>
        </w:rPr>
      </w:pPr>
      <w:r>
        <w:rPr>
          <w:rFonts w:ascii="Times New Roman" w:hAnsi="Times New Roman" w:cs="Times New Roman"/>
          <w:sz w:val="28"/>
          <w:szCs w:val="28"/>
        </w:rPr>
        <w:t>Доктор наук, п</w:t>
      </w:r>
      <w:r w:rsidR="007355E3">
        <w:rPr>
          <w:rFonts w:ascii="Times New Roman" w:hAnsi="Times New Roman" w:cs="Times New Roman"/>
          <w:sz w:val="28"/>
          <w:szCs w:val="28"/>
        </w:rPr>
        <w:t xml:space="preserve">рофессор </w:t>
      </w:r>
      <w:proofErr w:type="spellStart"/>
      <w:r w:rsidR="007355E3">
        <w:rPr>
          <w:rFonts w:ascii="Times New Roman" w:hAnsi="Times New Roman" w:cs="Times New Roman"/>
          <w:sz w:val="28"/>
          <w:szCs w:val="28"/>
        </w:rPr>
        <w:t>Туровский</w:t>
      </w:r>
      <w:proofErr w:type="spellEnd"/>
      <w:r w:rsidR="007355E3">
        <w:rPr>
          <w:rFonts w:ascii="Times New Roman" w:hAnsi="Times New Roman" w:cs="Times New Roman"/>
          <w:sz w:val="28"/>
          <w:szCs w:val="28"/>
        </w:rPr>
        <w:t xml:space="preserve"> Ростислав Феликсович</w:t>
      </w:r>
    </w:p>
    <w:p w14:paraId="2545EB33" w14:textId="77777777" w:rsidR="007355E3" w:rsidRDefault="007355E3" w:rsidP="007355E3">
      <w:pPr>
        <w:spacing w:line="360" w:lineRule="auto"/>
        <w:jc w:val="right"/>
        <w:rPr>
          <w:rFonts w:ascii="Times New Roman" w:hAnsi="Times New Roman" w:cs="Times New Roman"/>
          <w:sz w:val="28"/>
          <w:szCs w:val="28"/>
        </w:rPr>
      </w:pPr>
    </w:p>
    <w:p w14:paraId="2FA8BEBB" w14:textId="77777777" w:rsidR="007355E3" w:rsidRDefault="007355E3" w:rsidP="007355E3">
      <w:pPr>
        <w:spacing w:line="360" w:lineRule="auto"/>
        <w:jc w:val="right"/>
        <w:rPr>
          <w:rFonts w:ascii="Times New Roman" w:hAnsi="Times New Roman" w:cs="Times New Roman"/>
          <w:sz w:val="28"/>
          <w:szCs w:val="28"/>
        </w:rPr>
      </w:pPr>
    </w:p>
    <w:p w14:paraId="5F8AA35D" w14:textId="64AA154D" w:rsidR="007355E3" w:rsidRPr="007355E3" w:rsidRDefault="007355E3" w:rsidP="007355E3">
      <w:pPr>
        <w:spacing w:line="360" w:lineRule="auto"/>
        <w:jc w:val="center"/>
        <w:rPr>
          <w:rFonts w:ascii="Times New Roman" w:hAnsi="Times New Roman" w:cs="Times New Roman"/>
          <w:sz w:val="28"/>
          <w:szCs w:val="28"/>
        </w:rPr>
      </w:pPr>
      <w:r>
        <w:rPr>
          <w:rFonts w:ascii="Times New Roman" w:hAnsi="Times New Roman" w:cs="Times New Roman"/>
          <w:sz w:val="28"/>
          <w:szCs w:val="28"/>
        </w:rPr>
        <w:t>Москва 2014</w:t>
      </w:r>
    </w:p>
    <w:p w14:paraId="727A50D1" w14:textId="77777777" w:rsidR="007355E3" w:rsidRDefault="007355E3" w:rsidP="003E442B">
      <w:pPr>
        <w:spacing w:line="360" w:lineRule="auto"/>
        <w:jc w:val="center"/>
        <w:rPr>
          <w:rFonts w:ascii="Times New Roman" w:hAnsi="Times New Roman" w:cs="Times New Roman"/>
          <w:b/>
          <w:sz w:val="28"/>
          <w:szCs w:val="28"/>
        </w:rPr>
      </w:pPr>
    </w:p>
    <w:p w14:paraId="6EF8E43D" w14:textId="28391118" w:rsidR="00147F74" w:rsidRPr="003E403B" w:rsidRDefault="008E347F" w:rsidP="00CD4803">
      <w:pPr>
        <w:spacing w:line="360" w:lineRule="auto"/>
        <w:ind w:firstLine="708"/>
        <w:jc w:val="both"/>
        <w:rPr>
          <w:rFonts w:ascii="Times New Roman" w:hAnsi="Times New Roman" w:cs="Times New Roman"/>
          <w:sz w:val="28"/>
          <w:szCs w:val="28"/>
        </w:rPr>
      </w:pPr>
      <w:r w:rsidRPr="00303B03">
        <w:rPr>
          <w:rFonts w:ascii="Times New Roman" w:hAnsi="Times New Roman" w:cs="Times New Roman"/>
          <w:b/>
          <w:sz w:val="28"/>
          <w:szCs w:val="28"/>
        </w:rPr>
        <w:lastRenderedPageBreak/>
        <w:t>Актуальность</w:t>
      </w:r>
      <w:r>
        <w:rPr>
          <w:rFonts w:ascii="Times New Roman" w:hAnsi="Times New Roman" w:cs="Times New Roman"/>
          <w:sz w:val="28"/>
          <w:szCs w:val="28"/>
        </w:rPr>
        <w:t xml:space="preserve"> </w:t>
      </w:r>
      <w:r w:rsidRPr="006739E1">
        <w:rPr>
          <w:rFonts w:ascii="Times New Roman" w:hAnsi="Times New Roman" w:cs="Times New Roman"/>
          <w:b/>
          <w:sz w:val="28"/>
          <w:szCs w:val="28"/>
        </w:rPr>
        <w:t>исследования</w:t>
      </w:r>
      <w:r>
        <w:rPr>
          <w:rFonts w:ascii="Times New Roman" w:hAnsi="Times New Roman" w:cs="Times New Roman"/>
          <w:sz w:val="28"/>
          <w:szCs w:val="28"/>
        </w:rPr>
        <w:t xml:space="preserve"> заключается в том, что в настоящее время развитие регионов является приоритетным направлением государственной политики</w:t>
      </w:r>
      <w:r w:rsidR="00AE6F8F">
        <w:rPr>
          <w:rFonts w:ascii="Times New Roman" w:hAnsi="Times New Roman" w:cs="Times New Roman"/>
          <w:sz w:val="28"/>
          <w:szCs w:val="28"/>
        </w:rPr>
        <w:t xml:space="preserve">. </w:t>
      </w:r>
      <w:r>
        <w:rPr>
          <w:rFonts w:ascii="Times New Roman" w:hAnsi="Times New Roman" w:cs="Times New Roman"/>
          <w:sz w:val="28"/>
          <w:szCs w:val="28"/>
        </w:rPr>
        <w:t>Особое внимание уделяется Дальнему Востоку и Байкальскому региону</w:t>
      </w:r>
      <w:r w:rsidR="00AE6F8F">
        <w:rPr>
          <w:rFonts w:ascii="Times New Roman" w:hAnsi="Times New Roman" w:cs="Times New Roman"/>
          <w:sz w:val="28"/>
          <w:szCs w:val="28"/>
        </w:rPr>
        <w:t>,</w:t>
      </w:r>
      <w:r w:rsidR="00AE6F8F" w:rsidRPr="00AE6F8F">
        <w:rPr>
          <w:rFonts w:ascii="Times New Roman" w:hAnsi="Times New Roman" w:cs="Times New Roman"/>
          <w:sz w:val="28"/>
          <w:szCs w:val="28"/>
        </w:rPr>
        <w:t xml:space="preserve"> </w:t>
      </w:r>
      <w:r w:rsidR="00AE6F8F">
        <w:rPr>
          <w:rFonts w:ascii="Times New Roman" w:hAnsi="Times New Roman" w:cs="Times New Roman"/>
          <w:sz w:val="28"/>
          <w:szCs w:val="28"/>
        </w:rPr>
        <w:t>что в очередной раз было отмечено президентом Владимиром Путиным в послании Федеральному Собранию в конце 2013 года</w:t>
      </w:r>
      <w:r w:rsidR="00AE6F8F">
        <w:rPr>
          <w:rStyle w:val="a5"/>
          <w:rFonts w:ascii="Times New Roman" w:hAnsi="Times New Roman" w:cs="Times New Roman"/>
          <w:sz w:val="28"/>
          <w:szCs w:val="28"/>
        </w:rPr>
        <w:footnoteReference w:id="1"/>
      </w:r>
      <w:r>
        <w:rPr>
          <w:rFonts w:ascii="Times New Roman" w:hAnsi="Times New Roman" w:cs="Times New Roman"/>
          <w:sz w:val="28"/>
          <w:szCs w:val="28"/>
        </w:rPr>
        <w:t xml:space="preserve">. </w:t>
      </w:r>
      <w:r w:rsidR="00982F0C">
        <w:rPr>
          <w:rFonts w:ascii="Times New Roman" w:hAnsi="Times New Roman" w:cs="Times New Roman"/>
          <w:sz w:val="28"/>
          <w:szCs w:val="28"/>
        </w:rPr>
        <w:t xml:space="preserve">Федеральная целевая программа «Социально-экономическое развитие Дальнего Востока и </w:t>
      </w:r>
      <w:r w:rsidR="00024D03">
        <w:rPr>
          <w:rFonts w:ascii="Times New Roman" w:hAnsi="Times New Roman" w:cs="Times New Roman"/>
          <w:sz w:val="28"/>
          <w:szCs w:val="28"/>
        </w:rPr>
        <w:t>Забайкалья» была продлена до 2018</w:t>
      </w:r>
      <w:r w:rsidR="00982F0C">
        <w:rPr>
          <w:rFonts w:ascii="Times New Roman" w:hAnsi="Times New Roman" w:cs="Times New Roman"/>
          <w:sz w:val="28"/>
          <w:szCs w:val="28"/>
        </w:rPr>
        <w:t xml:space="preserve"> года, с включением в неё Иркутской области (в связи с чем «Забайкалье» в наименовании было изменено на «Байкальский регион»).</w:t>
      </w:r>
      <w:r>
        <w:rPr>
          <w:rFonts w:ascii="Times New Roman" w:hAnsi="Times New Roman" w:cs="Times New Roman"/>
          <w:sz w:val="28"/>
          <w:szCs w:val="28"/>
        </w:rPr>
        <w:t xml:space="preserve"> </w:t>
      </w:r>
      <w:r w:rsidR="00024D03">
        <w:rPr>
          <w:rFonts w:ascii="Times New Roman" w:hAnsi="Times New Roman" w:cs="Times New Roman"/>
          <w:sz w:val="28"/>
          <w:szCs w:val="28"/>
        </w:rPr>
        <w:t xml:space="preserve">Данная программа предусматривает </w:t>
      </w:r>
      <w:r w:rsidR="00781C18" w:rsidRPr="00781C18">
        <w:rPr>
          <w:rFonts w:ascii="Times New Roman" w:hAnsi="Times New Roman" w:cs="Times New Roman"/>
          <w:sz w:val="28"/>
          <w:szCs w:val="28"/>
        </w:rPr>
        <w:t>реализацию</w:t>
      </w:r>
      <w:r w:rsidR="00024D03">
        <w:rPr>
          <w:rFonts w:ascii="Times New Roman" w:hAnsi="Times New Roman" w:cs="Times New Roman"/>
          <w:sz w:val="28"/>
          <w:szCs w:val="28"/>
        </w:rPr>
        <w:t xml:space="preserve"> в ближайшем будущем мероприятий по развитию транспортной и энергетической инфраструктуры на территории восточных регионов</w:t>
      </w:r>
      <w:r w:rsidR="00D969D2">
        <w:rPr>
          <w:rStyle w:val="a5"/>
          <w:rFonts w:ascii="Times New Roman" w:hAnsi="Times New Roman" w:cs="Times New Roman"/>
          <w:sz w:val="28"/>
          <w:szCs w:val="28"/>
        </w:rPr>
        <w:footnoteReference w:id="2"/>
      </w:r>
      <w:r w:rsidR="00024D03">
        <w:rPr>
          <w:rFonts w:ascii="Times New Roman" w:hAnsi="Times New Roman" w:cs="Times New Roman"/>
          <w:sz w:val="28"/>
          <w:szCs w:val="28"/>
        </w:rPr>
        <w:t xml:space="preserve">. </w:t>
      </w:r>
      <w:r w:rsidR="00FD6EDF" w:rsidRPr="00781C18">
        <w:rPr>
          <w:rFonts w:ascii="Times New Roman" w:hAnsi="Times New Roman" w:cs="Times New Roman"/>
          <w:sz w:val="28"/>
          <w:szCs w:val="28"/>
        </w:rPr>
        <w:t>Реализация</w:t>
      </w:r>
      <w:r w:rsidR="00FD6EDF">
        <w:rPr>
          <w:rFonts w:ascii="Times New Roman" w:hAnsi="Times New Roman" w:cs="Times New Roman"/>
          <w:sz w:val="28"/>
          <w:szCs w:val="28"/>
        </w:rPr>
        <w:t xml:space="preserve"> программы</w:t>
      </w:r>
      <w:r w:rsidR="00D969D2">
        <w:rPr>
          <w:rFonts w:ascii="Times New Roman" w:hAnsi="Times New Roman" w:cs="Times New Roman"/>
          <w:sz w:val="28"/>
          <w:szCs w:val="28"/>
        </w:rPr>
        <w:t xml:space="preserve"> требует значительных капиталовложений – объём финансирования  программы составит </w:t>
      </w:r>
      <w:r w:rsidR="00D969D2" w:rsidRPr="00D969D2">
        <w:rPr>
          <w:rFonts w:ascii="Times New Roman" w:eastAsia="Times New Roman" w:hAnsi="Times New Roman" w:cs="Times New Roman"/>
          <w:sz w:val="28"/>
          <w:szCs w:val="28"/>
        </w:rPr>
        <w:t>696931,71 млн</w:t>
      </w:r>
      <w:r w:rsidR="00F51AE5">
        <w:rPr>
          <w:rFonts w:ascii="Times New Roman" w:eastAsia="Times New Roman" w:hAnsi="Times New Roman" w:cs="Times New Roman"/>
          <w:sz w:val="28"/>
          <w:szCs w:val="28"/>
        </w:rPr>
        <w:t>.</w:t>
      </w:r>
      <w:r w:rsidR="00D969D2" w:rsidRPr="00D969D2">
        <w:rPr>
          <w:rFonts w:ascii="Times New Roman" w:eastAsia="Times New Roman" w:hAnsi="Times New Roman" w:cs="Times New Roman"/>
          <w:sz w:val="28"/>
          <w:szCs w:val="28"/>
        </w:rPr>
        <w:t xml:space="preserve"> рублей</w:t>
      </w:r>
      <w:r w:rsidR="003E3AD2">
        <w:rPr>
          <w:rFonts w:ascii="Times New Roman" w:eastAsia="Times New Roman" w:hAnsi="Times New Roman" w:cs="Times New Roman"/>
          <w:sz w:val="28"/>
          <w:szCs w:val="28"/>
        </w:rPr>
        <w:t xml:space="preserve"> и большую часть этих средств </w:t>
      </w:r>
      <w:r w:rsidR="003E3AD2" w:rsidRPr="00D969D2">
        <w:rPr>
          <w:rFonts w:ascii="Times New Roman" w:eastAsia="Times New Roman" w:hAnsi="Times New Roman" w:cs="Times New Roman"/>
          <w:sz w:val="28"/>
          <w:szCs w:val="28"/>
        </w:rPr>
        <w:t>(473263,05 млн</w:t>
      </w:r>
      <w:r w:rsidR="00F51AE5">
        <w:rPr>
          <w:rFonts w:ascii="Times New Roman" w:eastAsia="Times New Roman" w:hAnsi="Times New Roman" w:cs="Times New Roman"/>
          <w:sz w:val="28"/>
          <w:szCs w:val="28"/>
        </w:rPr>
        <w:t>.</w:t>
      </w:r>
      <w:r w:rsidR="003E3AD2" w:rsidRPr="00D969D2">
        <w:rPr>
          <w:rFonts w:ascii="Times New Roman" w:eastAsia="Times New Roman" w:hAnsi="Times New Roman" w:cs="Times New Roman"/>
          <w:sz w:val="28"/>
          <w:szCs w:val="28"/>
        </w:rPr>
        <w:t xml:space="preserve"> рублей)</w:t>
      </w:r>
      <w:r w:rsidR="003E3AD2">
        <w:rPr>
          <w:rFonts w:eastAsia="Times New Roman" w:cs="Times New Roman"/>
        </w:rPr>
        <w:t xml:space="preserve"> </w:t>
      </w:r>
      <w:r w:rsidR="003E3AD2">
        <w:rPr>
          <w:rFonts w:ascii="Times New Roman" w:eastAsia="Times New Roman" w:hAnsi="Times New Roman" w:cs="Times New Roman"/>
          <w:sz w:val="28"/>
          <w:szCs w:val="28"/>
        </w:rPr>
        <w:t>планируется привлекать из внебюджетных источников</w:t>
      </w:r>
      <w:r w:rsidR="003E3AD2">
        <w:rPr>
          <w:rStyle w:val="a5"/>
          <w:rFonts w:ascii="Times New Roman" w:eastAsia="Times New Roman" w:hAnsi="Times New Roman" w:cs="Times New Roman"/>
          <w:sz w:val="28"/>
          <w:szCs w:val="28"/>
        </w:rPr>
        <w:t xml:space="preserve"> </w:t>
      </w:r>
      <w:r w:rsidR="00D969D2">
        <w:rPr>
          <w:rStyle w:val="a5"/>
          <w:rFonts w:ascii="Times New Roman" w:eastAsia="Times New Roman" w:hAnsi="Times New Roman" w:cs="Times New Roman"/>
          <w:sz w:val="28"/>
          <w:szCs w:val="28"/>
        </w:rPr>
        <w:footnoteReference w:id="3"/>
      </w:r>
      <w:r w:rsidR="00D969D2">
        <w:rPr>
          <w:rFonts w:ascii="Times New Roman" w:eastAsia="Times New Roman" w:hAnsi="Times New Roman" w:cs="Times New Roman"/>
          <w:sz w:val="28"/>
          <w:szCs w:val="28"/>
        </w:rPr>
        <w:t xml:space="preserve">. </w:t>
      </w:r>
      <w:r w:rsidR="00FD6EDF" w:rsidRPr="00190B4E">
        <w:rPr>
          <w:rFonts w:ascii="Times New Roman" w:hAnsi="Times New Roman" w:cs="Times New Roman"/>
          <w:sz w:val="28"/>
          <w:szCs w:val="28"/>
        </w:rPr>
        <w:t xml:space="preserve">Привлечение инвестиций </w:t>
      </w:r>
      <w:r w:rsidR="00FD6EDF">
        <w:rPr>
          <w:rFonts w:ascii="Times New Roman" w:hAnsi="Times New Roman" w:cs="Times New Roman"/>
          <w:sz w:val="28"/>
          <w:szCs w:val="28"/>
        </w:rPr>
        <w:t xml:space="preserve">является одним из </w:t>
      </w:r>
      <w:r w:rsidR="00FD6EDF" w:rsidRPr="00190B4E">
        <w:rPr>
          <w:rFonts w:ascii="Times New Roman" w:hAnsi="Times New Roman" w:cs="Times New Roman"/>
          <w:sz w:val="28"/>
          <w:szCs w:val="28"/>
        </w:rPr>
        <w:t xml:space="preserve"> </w:t>
      </w:r>
      <w:r w:rsidR="00FD6EDF">
        <w:rPr>
          <w:rFonts w:ascii="Times New Roman" w:hAnsi="Times New Roman" w:cs="Times New Roman"/>
          <w:sz w:val="28"/>
          <w:szCs w:val="28"/>
        </w:rPr>
        <w:t>основных способов</w:t>
      </w:r>
      <w:r w:rsidR="00FD6EDF" w:rsidRPr="00190B4E">
        <w:rPr>
          <w:rFonts w:ascii="Times New Roman" w:hAnsi="Times New Roman" w:cs="Times New Roman"/>
          <w:sz w:val="28"/>
          <w:szCs w:val="28"/>
        </w:rPr>
        <w:t xml:space="preserve"> содействия развитию регионов</w:t>
      </w:r>
      <w:r w:rsidR="00FD6EDF">
        <w:rPr>
          <w:rFonts w:ascii="Times New Roman" w:hAnsi="Times New Roman" w:cs="Times New Roman"/>
          <w:sz w:val="28"/>
          <w:szCs w:val="28"/>
        </w:rPr>
        <w:t>, достижения заложенных в программы целей</w:t>
      </w:r>
      <w:r w:rsidR="00FD6EDF" w:rsidRPr="00190B4E">
        <w:rPr>
          <w:rFonts w:ascii="Times New Roman" w:hAnsi="Times New Roman" w:cs="Times New Roman"/>
          <w:sz w:val="28"/>
          <w:szCs w:val="28"/>
        </w:rPr>
        <w:t xml:space="preserve">. </w:t>
      </w:r>
      <w:r w:rsidR="00177704">
        <w:rPr>
          <w:rFonts w:ascii="Times New Roman" w:eastAsia="Times New Roman" w:hAnsi="Times New Roman" w:cs="Times New Roman"/>
          <w:sz w:val="28"/>
          <w:szCs w:val="28"/>
        </w:rPr>
        <w:t xml:space="preserve">Это </w:t>
      </w:r>
      <w:r w:rsidR="00C5228E">
        <w:rPr>
          <w:rFonts w:ascii="Times New Roman" w:eastAsia="Times New Roman" w:hAnsi="Times New Roman" w:cs="Times New Roman"/>
          <w:sz w:val="28"/>
          <w:szCs w:val="28"/>
        </w:rPr>
        <w:t xml:space="preserve">требует </w:t>
      </w:r>
      <w:r w:rsidR="00FD6EDF">
        <w:rPr>
          <w:rFonts w:ascii="Times New Roman" w:eastAsia="Times New Roman" w:hAnsi="Times New Roman" w:cs="Times New Roman"/>
          <w:sz w:val="28"/>
          <w:szCs w:val="28"/>
        </w:rPr>
        <w:t>разработки эфф</w:t>
      </w:r>
      <w:r w:rsidR="00177704">
        <w:rPr>
          <w:rFonts w:ascii="Times New Roman" w:eastAsia="Times New Roman" w:hAnsi="Times New Roman" w:cs="Times New Roman"/>
          <w:sz w:val="28"/>
          <w:szCs w:val="28"/>
        </w:rPr>
        <w:t xml:space="preserve">ективных мер по </w:t>
      </w:r>
      <w:r w:rsidR="00FD6EDF">
        <w:rPr>
          <w:rFonts w:ascii="Times New Roman" w:eastAsia="Times New Roman" w:hAnsi="Times New Roman" w:cs="Times New Roman"/>
          <w:sz w:val="28"/>
          <w:szCs w:val="28"/>
        </w:rPr>
        <w:t xml:space="preserve">созданию в регионах благоприятного инвестиционного климата. </w:t>
      </w:r>
    </w:p>
    <w:p w14:paraId="596DC74C" w14:textId="77777777" w:rsidR="003E403B" w:rsidRDefault="008A2086" w:rsidP="00147F74">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Значительная роль в этом отводится региональному уровню</w:t>
      </w:r>
      <w:r w:rsidR="00461A11">
        <w:rPr>
          <w:rFonts w:ascii="Times New Roman" w:eastAsia="Times New Roman" w:hAnsi="Times New Roman" w:cs="Times New Roman"/>
          <w:sz w:val="28"/>
          <w:szCs w:val="28"/>
        </w:rPr>
        <w:t xml:space="preserve"> власти</w:t>
      </w:r>
      <w:r>
        <w:rPr>
          <w:rFonts w:ascii="Times New Roman" w:eastAsia="Times New Roman" w:hAnsi="Times New Roman" w:cs="Times New Roman"/>
          <w:sz w:val="28"/>
          <w:szCs w:val="28"/>
        </w:rPr>
        <w:t xml:space="preserve">. </w:t>
      </w:r>
      <w:r w:rsidR="001D3746">
        <w:rPr>
          <w:rFonts w:ascii="Times New Roman" w:hAnsi="Times New Roman" w:cs="Times New Roman"/>
          <w:sz w:val="28"/>
          <w:szCs w:val="28"/>
        </w:rPr>
        <w:t xml:space="preserve">По словам президента Владимира </w:t>
      </w:r>
      <w:r w:rsidR="00177704" w:rsidRPr="00190B4E">
        <w:rPr>
          <w:rFonts w:ascii="Times New Roman" w:hAnsi="Times New Roman" w:cs="Times New Roman"/>
          <w:sz w:val="28"/>
          <w:szCs w:val="28"/>
        </w:rPr>
        <w:t xml:space="preserve">Путина руководство региона должно нести политическую ответственность за качество инвестиционного климата, </w:t>
      </w:r>
      <w:r>
        <w:rPr>
          <w:rFonts w:ascii="Times New Roman" w:hAnsi="Times New Roman" w:cs="Times New Roman"/>
          <w:sz w:val="28"/>
          <w:szCs w:val="28"/>
        </w:rPr>
        <w:t xml:space="preserve">качество </w:t>
      </w:r>
      <w:r w:rsidR="00177704" w:rsidRPr="00190B4E">
        <w:rPr>
          <w:rFonts w:ascii="Times New Roman" w:hAnsi="Times New Roman" w:cs="Times New Roman"/>
          <w:sz w:val="28"/>
          <w:szCs w:val="28"/>
        </w:rPr>
        <w:t>условий</w:t>
      </w:r>
      <w:r>
        <w:rPr>
          <w:rFonts w:ascii="Times New Roman" w:hAnsi="Times New Roman" w:cs="Times New Roman"/>
          <w:sz w:val="28"/>
          <w:szCs w:val="28"/>
        </w:rPr>
        <w:t>, создаваемых</w:t>
      </w:r>
      <w:r w:rsidR="00177704" w:rsidRPr="00190B4E">
        <w:rPr>
          <w:rFonts w:ascii="Times New Roman" w:hAnsi="Times New Roman" w:cs="Times New Roman"/>
          <w:sz w:val="28"/>
          <w:szCs w:val="28"/>
        </w:rPr>
        <w:t xml:space="preserve"> для инвесторов</w:t>
      </w:r>
      <w:r w:rsidR="00177704" w:rsidRPr="00190B4E">
        <w:rPr>
          <w:rStyle w:val="a5"/>
          <w:rFonts w:ascii="Times New Roman" w:hAnsi="Times New Roman" w:cs="Times New Roman"/>
          <w:sz w:val="28"/>
          <w:szCs w:val="28"/>
        </w:rPr>
        <w:footnoteReference w:id="4"/>
      </w:r>
      <w:r>
        <w:rPr>
          <w:rFonts w:ascii="Times New Roman" w:hAnsi="Times New Roman" w:cs="Times New Roman"/>
          <w:sz w:val="28"/>
          <w:szCs w:val="28"/>
        </w:rPr>
        <w:t xml:space="preserve">. </w:t>
      </w:r>
      <w:r w:rsidR="00461A11" w:rsidRPr="00190B4E">
        <w:rPr>
          <w:rFonts w:ascii="Times New Roman" w:hAnsi="Times New Roman" w:cs="Times New Roman"/>
          <w:sz w:val="28"/>
          <w:szCs w:val="28"/>
        </w:rPr>
        <w:t xml:space="preserve">При этом определяющая роль отводится губернатору, на нем лежит ответственность выбора направления регионального развития, координации деятельности чиновников. </w:t>
      </w:r>
    </w:p>
    <w:p w14:paraId="6B39999F" w14:textId="4DFA8292" w:rsidR="003E403B" w:rsidRDefault="003E403B" w:rsidP="00147F7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этим актуальной является </w:t>
      </w:r>
      <w:r w:rsidRPr="006739E1">
        <w:rPr>
          <w:rFonts w:ascii="Times New Roman" w:hAnsi="Times New Roman" w:cs="Times New Roman"/>
          <w:b/>
          <w:sz w:val="28"/>
          <w:szCs w:val="28"/>
        </w:rPr>
        <w:t>проблема</w:t>
      </w:r>
      <w:r>
        <w:rPr>
          <w:rFonts w:ascii="Times New Roman" w:hAnsi="Times New Roman" w:cs="Times New Roman"/>
          <w:sz w:val="28"/>
          <w:szCs w:val="28"/>
        </w:rPr>
        <w:t xml:space="preserve"> </w:t>
      </w:r>
      <w:r w:rsidR="003E442B">
        <w:rPr>
          <w:rFonts w:ascii="Times New Roman" w:hAnsi="Times New Roman" w:cs="Times New Roman"/>
          <w:sz w:val="28"/>
          <w:szCs w:val="28"/>
        </w:rPr>
        <w:t xml:space="preserve">влияния </w:t>
      </w:r>
      <w:r>
        <w:rPr>
          <w:rFonts w:ascii="Times New Roman" w:hAnsi="Times New Roman" w:cs="Times New Roman"/>
          <w:sz w:val="28"/>
          <w:szCs w:val="28"/>
        </w:rPr>
        <w:t>регион</w:t>
      </w:r>
      <w:r w:rsidR="003E442B">
        <w:rPr>
          <w:rFonts w:ascii="Times New Roman" w:hAnsi="Times New Roman" w:cs="Times New Roman"/>
          <w:sz w:val="28"/>
          <w:szCs w:val="28"/>
        </w:rPr>
        <w:t>альных политических особенностей на  привлечение</w:t>
      </w:r>
      <w:r w:rsidRPr="0060108E">
        <w:rPr>
          <w:rFonts w:ascii="Times New Roman" w:hAnsi="Times New Roman" w:cs="Times New Roman"/>
          <w:sz w:val="28"/>
          <w:szCs w:val="28"/>
        </w:rPr>
        <w:t xml:space="preserve"> инвестиций</w:t>
      </w:r>
      <w:r w:rsidR="003E442B">
        <w:rPr>
          <w:rFonts w:ascii="Times New Roman" w:hAnsi="Times New Roman" w:cs="Times New Roman"/>
          <w:sz w:val="28"/>
          <w:szCs w:val="28"/>
        </w:rPr>
        <w:t xml:space="preserve"> в регион. </w:t>
      </w:r>
      <w:r w:rsidRPr="00E467E3">
        <w:rPr>
          <w:rFonts w:ascii="Times New Roman" w:hAnsi="Times New Roman" w:cs="Times New Roman"/>
          <w:sz w:val="28"/>
          <w:szCs w:val="28"/>
        </w:rPr>
        <w:t xml:space="preserve">Выбор для исследования Байкальского региона </w:t>
      </w:r>
      <w:r w:rsidRPr="003E442B">
        <w:rPr>
          <w:rFonts w:ascii="Times New Roman" w:hAnsi="Times New Roman" w:cs="Times New Roman"/>
          <w:sz w:val="28"/>
          <w:szCs w:val="28"/>
        </w:rPr>
        <w:t>обусловлен тем, чт</w:t>
      </w:r>
      <w:r w:rsidR="00E52D3B" w:rsidRPr="003E442B">
        <w:rPr>
          <w:rFonts w:ascii="Times New Roman" w:hAnsi="Times New Roman" w:cs="Times New Roman"/>
          <w:sz w:val="28"/>
          <w:szCs w:val="28"/>
        </w:rPr>
        <w:t>о в отличие от регионов ДФО</w:t>
      </w:r>
      <w:r w:rsidRPr="003E442B">
        <w:rPr>
          <w:rFonts w:ascii="Times New Roman" w:hAnsi="Times New Roman" w:cs="Times New Roman"/>
          <w:sz w:val="28"/>
          <w:szCs w:val="28"/>
        </w:rPr>
        <w:t>, субъекты Байкальского региона</w:t>
      </w:r>
      <w:r w:rsidR="00A259E1" w:rsidRPr="003E442B">
        <w:rPr>
          <w:rFonts w:ascii="Times New Roman" w:hAnsi="Times New Roman" w:cs="Times New Roman"/>
          <w:sz w:val="28"/>
          <w:szCs w:val="28"/>
        </w:rPr>
        <w:t xml:space="preserve"> в гораздо большей степени </w:t>
      </w:r>
      <w:r w:rsidRPr="003E442B">
        <w:rPr>
          <w:rFonts w:ascii="Times New Roman" w:hAnsi="Times New Roman" w:cs="Times New Roman"/>
          <w:sz w:val="28"/>
          <w:szCs w:val="28"/>
        </w:rPr>
        <w:t xml:space="preserve"> сопоставимы между собой</w:t>
      </w:r>
      <w:r w:rsidR="00E52D3B" w:rsidRPr="003E442B">
        <w:rPr>
          <w:rFonts w:ascii="Times New Roman" w:hAnsi="Times New Roman" w:cs="Times New Roman"/>
          <w:sz w:val="28"/>
          <w:szCs w:val="28"/>
        </w:rPr>
        <w:t xml:space="preserve"> и удобны для сравнения, так как </w:t>
      </w:r>
      <w:r w:rsidR="00DA1B3C" w:rsidRPr="003E442B">
        <w:rPr>
          <w:rFonts w:ascii="Times New Roman" w:hAnsi="Times New Roman" w:cs="Times New Roman"/>
          <w:sz w:val="28"/>
          <w:szCs w:val="28"/>
        </w:rPr>
        <w:t>географически они составляют единую компактную зону</w:t>
      </w:r>
      <w:r w:rsidR="00E52D3B" w:rsidRPr="003E442B">
        <w:rPr>
          <w:rFonts w:ascii="Times New Roman" w:hAnsi="Times New Roman" w:cs="Times New Roman"/>
          <w:sz w:val="28"/>
          <w:szCs w:val="28"/>
        </w:rPr>
        <w:t xml:space="preserve"> и в рамках </w:t>
      </w:r>
      <w:r w:rsidR="003E442B">
        <w:rPr>
          <w:rFonts w:ascii="Times New Roman" w:hAnsi="Times New Roman" w:cs="Times New Roman"/>
          <w:sz w:val="28"/>
          <w:szCs w:val="28"/>
        </w:rPr>
        <w:t xml:space="preserve">государственной </w:t>
      </w:r>
      <w:r w:rsidR="00E52D3B" w:rsidRPr="003E442B">
        <w:rPr>
          <w:rFonts w:ascii="Times New Roman" w:hAnsi="Times New Roman" w:cs="Times New Roman"/>
          <w:sz w:val="28"/>
          <w:szCs w:val="28"/>
        </w:rPr>
        <w:t xml:space="preserve">программы по развитию объединены в один </w:t>
      </w:r>
      <w:proofErr w:type="spellStart"/>
      <w:r w:rsidR="00E52D3B" w:rsidRPr="003E442B">
        <w:rPr>
          <w:rFonts w:ascii="Times New Roman" w:hAnsi="Times New Roman" w:cs="Times New Roman"/>
          <w:sz w:val="28"/>
          <w:szCs w:val="28"/>
        </w:rPr>
        <w:t>субрегион</w:t>
      </w:r>
      <w:proofErr w:type="spellEnd"/>
      <w:r w:rsidR="000B1D09" w:rsidRPr="003E442B">
        <w:rPr>
          <w:rFonts w:ascii="Times New Roman" w:hAnsi="Times New Roman" w:cs="Times New Roman"/>
          <w:sz w:val="28"/>
          <w:szCs w:val="28"/>
        </w:rPr>
        <w:t>.</w:t>
      </w:r>
    </w:p>
    <w:p w14:paraId="37E659EE" w14:textId="16979D91" w:rsidR="000B1D09" w:rsidRDefault="000B1D09" w:rsidP="00147F7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Политико-экономическая востребованность и практическая значимость проблемы обусловили выбор </w:t>
      </w:r>
      <w:r w:rsidRPr="006739E1">
        <w:rPr>
          <w:rFonts w:ascii="Times New Roman" w:hAnsi="Times New Roman" w:cs="Times New Roman"/>
          <w:b/>
          <w:sz w:val="28"/>
          <w:szCs w:val="28"/>
        </w:rPr>
        <w:t>темы исследования</w:t>
      </w:r>
      <w:r>
        <w:rPr>
          <w:rFonts w:ascii="Times New Roman" w:hAnsi="Times New Roman" w:cs="Times New Roman"/>
          <w:sz w:val="28"/>
          <w:szCs w:val="28"/>
        </w:rPr>
        <w:t xml:space="preserve"> «Влияние региональных особенностей политического режима на инвестиционный климат (на примере Байкальского региона)».</w:t>
      </w:r>
    </w:p>
    <w:p w14:paraId="68A544EE" w14:textId="6A0CF126" w:rsidR="006A2534" w:rsidRDefault="006A2534" w:rsidP="00147F74">
      <w:pPr>
        <w:spacing w:line="360" w:lineRule="auto"/>
        <w:ind w:firstLine="708"/>
        <w:jc w:val="both"/>
        <w:rPr>
          <w:rFonts w:ascii="Times New Roman" w:hAnsi="Times New Roman" w:cs="Times New Roman"/>
          <w:sz w:val="28"/>
          <w:szCs w:val="28"/>
        </w:rPr>
      </w:pPr>
      <w:r w:rsidRPr="000B1D09">
        <w:rPr>
          <w:rFonts w:ascii="Times New Roman" w:hAnsi="Times New Roman" w:cs="Times New Roman"/>
          <w:b/>
          <w:sz w:val="28"/>
          <w:szCs w:val="28"/>
        </w:rPr>
        <w:t>Цель</w:t>
      </w:r>
      <w:r w:rsidR="00BD1408" w:rsidRPr="000B1D09">
        <w:rPr>
          <w:rFonts w:ascii="Times New Roman" w:hAnsi="Times New Roman" w:cs="Times New Roman"/>
          <w:b/>
          <w:sz w:val="28"/>
          <w:szCs w:val="28"/>
        </w:rPr>
        <w:t xml:space="preserve"> исследования</w:t>
      </w:r>
      <w:r>
        <w:rPr>
          <w:rFonts w:ascii="Times New Roman" w:hAnsi="Times New Roman" w:cs="Times New Roman"/>
          <w:sz w:val="28"/>
          <w:szCs w:val="28"/>
        </w:rPr>
        <w:t xml:space="preserve"> – выяснить, какие именно особенности регионального политического</w:t>
      </w:r>
      <w:r w:rsidRPr="00190B4E">
        <w:rPr>
          <w:rFonts w:ascii="Times New Roman" w:hAnsi="Times New Roman" w:cs="Times New Roman"/>
          <w:sz w:val="28"/>
          <w:szCs w:val="28"/>
        </w:rPr>
        <w:t xml:space="preserve"> режим</w:t>
      </w:r>
      <w:r>
        <w:rPr>
          <w:rFonts w:ascii="Times New Roman" w:hAnsi="Times New Roman" w:cs="Times New Roman"/>
          <w:sz w:val="28"/>
          <w:szCs w:val="28"/>
        </w:rPr>
        <w:t>а</w:t>
      </w:r>
      <w:r w:rsidRPr="00190B4E">
        <w:rPr>
          <w:rFonts w:ascii="Times New Roman" w:hAnsi="Times New Roman" w:cs="Times New Roman"/>
          <w:sz w:val="28"/>
          <w:szCs w:val="28"/>
        </w:rPr>
        <w:t xml:space="preserve">, </w:t>
      </w:r>
      <w:r>
        <w:rPr>
          <w:rFonts w:ascii="Times New Roman" w:hAnsi="Times New Roman" w:cs="Times New Roman"/>
          <w:sz w:val="28"/>
          <w:szCs w:val="28"/>
        </w:rPr>
        <w:t>оказывают положительное влияние</w:t>
      </w:r>
      <w:r w:rsidRPr="00190B4E">
        <w:rPr>
          <w:rFonts w:ascii="Times New Roman" w:hAnsi="Times New Roman" w:cs="Times New Roman"/>
          <w:sz w:val="28"/>
          <w:szCs w:val="28"/>
        </w:rPr>
        <w:t xml:space="preserve"> на </w:t>
      </w:r>
      <w:r>
        <w:rPr>
          <w:rFonts w:ascii="Times New Roman" w:hAnsi="Times New Roman" w:cs="Times New Roman"/>
          <w:sz w:val="28"/>
          <w:szCs w:val="28"/>
        </w:rPr>
        <w:t>состояние инвестиционного</w:t>
      </w:r>
      <w:r w:rsidRPr="00190B4E">
        <w:rPr>
          <w:rFonts w:ascii="Times New Roman" w:hAnsi="Times New Roman" w:cs="Times New Roman"/>
          <w:sz w:val="28"/>
          <w:szCs w:val="28"/>
        </w:rPr>
        <w:t xml:space="preserve"> климат</w:t>
      </w:r>
      <w:r>
        <w:rPr>
          <w:rFonts w:ascii="Times New Roman" w:hAnsi="Times New Roman" w:cs="Times New Roman"/>
          <w:sz w:val="28"/>
          <w:szCs w:val="28"/>
        </w:rPr>
        <w:t>а в регионе</w:t>
      </w:r>
      <w:r w:rsidRPr="00190B4E">
        <w:rPr>
          <w:rFonts w:ascii="Times New Roman" w:hAnsi="Times New Roman" w:cs="Times New Roman"/>
          <w:sz w:val="28"/>
          <w:szCs w:val="28"/>
        </w:rPr>
        <w:t>.</w:t>
      </w:r>
      <w:r w:rsidR="00620F06">
        <w:rPr>
          <w:rFonts w:ascii="Times New Roman" w:hAnsi="Times New Roman" w:cs="Times New Roman"/>
          <w:sz w:val="28"/>
          <w:szCs w:val="28"/>
        </w:rPr>
        <w:t xml:space="preserve"> </w:t>
      </w:r>
    </w:p>
    <w:p w14:paraId="4864C554" w14:textId="77777777" w:rsidR="00BD1408" w:rsidRDefault="00BD1408" w:rsidP="00BD1408">
      <w:pPr>
        <w:spacing w:line="360" w:lineRule="auto"/>
        <w:ind w:firstLine="708"/>
        <w:jc w:val="both"/>
        <w:rPr>
          <w:rFonts w:ascii="Times New Roman" w:hAnsi="Times New Roman" w:cs="Times New Roman"/>
          <w:sz w:val="28"/>
          <w:szCs w:val="28"/>
        </w:rPr>
      </w:pPr>
      <w:r w:rsidRPr="000B1D09">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влияние особенностей политического режима на инвестиционный климат. </w:t>
      </w:r>
    </w:p>
    <w:p w14:paraId="5CF3058D" w14:textId="77777777" w:rsidR="00BD1408" w:rsidRDefault="00BD1408" w:rsidP="00BD1408">
      <w:pPr>
        <w:spacing w:line="360" w:lineRule="auto"/>
        <w:ind w:firstLine="708"/>
        <w:jc w:val="both"/>
        <w:rPr>
          <w:rFonts w:ascii="Times New Roman" w:hAnsi="Times New Roman" w:cs="Times New Roman"/>
          <w:sz w:val="28"/>
          <w:szCs w:val="28"/>
        </w:rPr>
      </w:pPr>
      <w:r w:rsidRPr="000B1D09">
        <w:rPr>
          <w:rFonts w:ascii="Times New Roman" w:hAnsi="Times New Roman" w:cs="Times New Roman"/>
          <w:b/>
          <w:sz w:val="28"/>
          <w:szCs w:val="28"/>
        </w:rPr>
        <w:t>Предметом исследования</w:t>
      </w:r>
      <w:r>
        <w:rPr>
          <w:rFonts w:ascii="Times New Roman" w:hAnsi="Times New Roman" w:cs="Times New Roman"/>
          <w:sz w:val="28"/>
          <w:szCs w:val="28"/>
        </w:rPr>
        <w:t xml:space="preserve"> является влияние региональных особенностей политического режима на инвестиционный климат в Байкальском регионе, включающем три субъекта РФ (Иркутская область, Республика Бурятия, Забайкальский край). </w:t>
      </w:r>
    </w:p>
    <w:p w14:paraId="21ECF634" w14:textId="0DB15EF3" w:rsidR="00BD1408" w:rsidRDefault="00F5021C" w:rsidP="00BD1408">
      <w:pPr>
        <w:spacing w:line="360" w:lineRule="auto"/>
        <w:ind w:firstLine="708"/>
        <w:jc w:val="both"/>
        <w:rPr>
          <w:rFonts w:ascii="Times New Roman" w:hAnsi="Times New Roman" w:cs="Times New Roman"/>
          <w:sz w:val="28"/>
          <w:szCs w:val="28"/>
        </w:rPr>
      </w:pPr>
      <w:r w:rsidRPr="003E442B">
        <w:rPr>
          <w:rFonts w:ascii="Times New Roman" w:hAnsi="Times New Roman" w:cs="Times New Roman"/>
          <w:b/>
          <w:sz w:val="28"/>
          <w:szCs w:val="28"/>
        </w:rPr>
        <w:t>Гипотезы</w:t>
      </w:r>
      <w:r w:rsidR="00BD1408" w:rsidRPr="003E442B">
        <w:rPr>
          <w:rFonts w:ascii="Times New Roman" w:hAnsi="Times New Roman" w:cs="Times New Roman"/>
          <w:b/>
          <w:sz w:val="28"/>
          <w:szCs w:val="28"/>
        </w:rPr>
        <w:t xml:space="preserve"> работы</w:t>
      </w:r>
      <w:r w:rsidRPr="003E442B">
        <w:rPr>
          <w:rFonts w:ascii="Times New Roman" w:hAnsi="Times New Roman" w:cs="Times New Roman"/>
          <w:b/>
          <w:sz w:val="28"/>
          <w:szCs w:val="28"/>
        </w:rPr>
        <w:t xml:space="preserve"> (рабочие</w:t>
      </w:r>
      <w:r w:rsidR="00DA1B3C" w:rsidRPr="003E442B">
        <w:rPr>
          <w:rFonts w:ascii="Times New Roman" w:hAnsi="Times New Roman" w:cs="Times New Roman"/>
          <w:b/>
          <w:sz w:val="28"/>
          <w:szCs w:val="28"/>
        </w:rPr>
        <w:t>)</w:t>
      </w:r>
      <w:r w:rsidR="00BD1408" w:rsidRPr="003E442B">
        <w:rPr>
          <w:rFonts w:ascii="Times New Roman" w:hAnsi="Times New Roman" w:cs="Times New Roman"/>
          <w:sz w:val="28"/>
          <w:szCs w:val="28"/>
        </w:rPr>
        <w:t xml:space="preserve"> –</w:t>
      </w:r>
      <w:r w:rsidR="00BD1408">
        <w:rPr>
          <w:rFonts w:ascii="Times New Roman" w:hAnsi="Times New Roman" w:cs="Times New Roman"/>
          <w:sz w:val="28"/>
          <w:szCs w:val="28"/>
        </w:rPr>
        <w:t xml:space="preserve"> </w:t>
      </w:r>
    </w:p>
    <w:p w14:paraId="2E163678" w14:textId="5986C714" w:rsidR="00BD6F10" w:rsidRDefault="00BD6F10" w:rsidP="00BD14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в субъектах Байкальского региона изменяется конфигурация регионального политического режи</w:t>
      </w:r>
      <w:r w:rsidR="00BF0A9A">
        <w:rPr>
          <w:rFonts w:ascii="Times New Roman" w:hAnsi="Times New Roman" w:cs="Times New Roman"/>
          <w:sz w:val="28"/>
          <w:szCs w:val="28"/>
        </w:rPr>
        <w:t>ма</w:t>
      </w:r>
      <w:r>
        <w:rPr>
          <w:rFonts w:ascii="Times New Roman" w:hAnsi="Times New Roman" w:cs="Times New Roman"/>
          <w:sz w:val="28"/>
          <w:szCs w:val="28"/>
        </w:rPr>
        <w:t>, то это оказывает влияние на  инвестиционн</w:t>
      </w:r>
      <w:r w:rsidR="00BF0A9A">
        <w:rPr>
          <w:rFonts w:ascii="Times New Roman" w:hAnsi="Times New Roman" w:cs="Times New Roman"/>
          <w:sz w:val="28"/>
          <w:szCs w:val="28"/>
        </w:rPr>
        <w:t>ый климат субъектов (в первую очередь на такую составляющую</w:t>
      </w:r>
      <w:r>
        <w:rPr>
          <w:rFonts w:ascii="Times New Roman" w:hAnsi="Times New Roman" w:cs="Times New Roman"/>
          <w:sz w:val="28"/>
          <w:szCs w:val="28"/>
        </w:rPr>
        <w:t xml:space="preserve"> </w:t>
      </w:r>
      <w:r w:rsidR="00BF0A9A">
        <w:rPr>
          <w:rFonts w:ascii="Times New Roman" w:hAnsi="Times New Roman" w:cs="Times New Roman"/>
          <w:sz w:val="28"/>
          <w:szCs w:val="28"/>
        </w:rPr>
        <w:t>как ранг институционального потенциала и ранг инвестиционного риска).</w:t>
      </w:r>
    </w:p>
    <w:p w14:paraId="1AAAC8B0" w14:textId="53F97083" w:rsidR="006D4255" w:rsidRDefault="006D4255" w:rsidP="00BD14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политический режим в регионе характеризуе</w:t>
      </w:r>
      <w:r w:rsidR="00093B8C">
        <w:rPr>
          <w:rFonts w:ascii="Times New Roman" w:hAnsi="Times New Roman" w:cs="Times New Roman"/>
          <w:sz w:val="28"/>
          <w:szCs w:val="28"/>
        </w:rPr>
        <w:t>тся длительной несменяемостью власти, то такая стабильность может оказывать отрицательное влияни</w:t>
      </w:r>
      <w:r w:rsidR="00B80D90">
        <w:rPr>
          <w:rFonts w:ascii="Times New Roman" w:hAnsi="Times New Roman" w:cs="Times New Roman"/>
          <w:sz w:val="28"/>
          <w:szCs w:val="28"/>
        </w:rPr>
        <w:t>е на инвестиционный климат.</w:t>
      </w:r>
    </w:p>
    <w:p w14:paraId="0249EE66" w14:textId="160E2677" w:rsidR="00620F06" w:rsidRDefault="00C429D8" w:rsidP="000B1D0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и проверки гипотезы были определены следующие </w:t>
      </w:r>
      <w:r w:rsidRPr="00BF0A9A">
        <w:rPr>
          <w:rFonts w:ascii="Times New Roman" w:hAnsi="Times New Roman" w:cs="Times New Roman"/>
          <w:b/>
          <w:sz w:val="28"/>
          <w:szCs w:val="28"/>
        </w:rPr>
        <w:t>задачи</w:t>
      </w:r>
      <w:r w:rsidR="00620F06" w:rsidRPr="00BF0A9A">
        <w:rPr>
          <w:rFonts w:ascii="Times New Roman" w:hAnsi="Times New Roman" w:cs="Times New Roman"/>
          <w:b/>
          <w:sz w:val="28"/>
          <w:szCs w:val="28"/>
        </w:rPr>
        <w:t xml:space="preserve"> исследования</w:t>
      </w:r>
      <w:r w:rsidR="00620F06">
        <w:rPr>
          <w:rFonts w:ascii="Times New Roman" w:hAnsi="Times New Roman" w:cs="Times New Roman"/>
          <w:sz w:val="28"/>
          <w:szCs w:val="28"/>
        </w:rPr>
        <w:t>:</w:t>
      </w:r>
    </w:p>
    <w:p w14:paraId="1ECF2C39" w14:textId="65DD1860" w:rsidR="00826A99" w:rsidRPr="00C30507" w:rsidRDefault="00826A99" w:rsidP="00C30507">
      <w:pPr>
        <w:spacing w:line="360" w:lineRule="auto"/>
        <w:jc w:val="both"/>
        <w:rPr>
          <w:rFonts w:ascii="Times New Roman" w:hAnsi="Times New Roman" w:cs="Times New Roman"/>
          <w:sz w:val="28"/>
          <w:szCs w:val="28"/>
        </w:rPr>
      </w:pPr>
    </w:p>
    <w:p w14:paraId="10754610" w14:textId="351A9A36" w:rsidR="00620F06" w:rsidRPr="00620F06" w:rsidRDefault="006C3B9C" w:rsidP="005909F8">
      <w:pPr>
        <w:pStyle w:val="ab"/>
        <w:numPr>
          <w:ilvl w:val="0"/>
          <w:numId w:val="2"/>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р</w:t>
      </w:r>
      <w:r w:rsidR="00620F06" w:rsidRPr="00620F06">
        <w:rPr>
          <w:rFonts w:ascii="Times New Roman" w:hAnsi="Times New Roman" w:cs="Times New Roman"/>
          <w:sz w:val="28"/>
          <w:szCs w:val="28"/>
        </w:rPr>
        <w:t>ассмотреть существующие подходы к осуществлению инвестиционной политики</w:t>
      </w:r>
      <w:r w:rsidR="00C30507">
        <w:rPr>
          <w:rFonts w:ascii="Times New Roman" w:hAnsi="Times New Roman" w:cs="Times New Roman"/>
          <w:sz w:val="28"/>
          <w:szCs w:val="28"/>
        </w:rPr>
        <w:t xml:space="preserve"> в регионах, основные направления взаимодействия региональных властей и инвесторов.</w:t>
      </w:r>
    </w:p>
    <w:p w14:paraId="6C462456" w14:textId="31B4F4FF" w:rsidR="00B66056" w:rsidRDefault="006C3B9C" w:rsidP="00D436DC">
      <w:pPr>
        <w:pStyle w:val="ab"/>
        <w:numPr>
          <w:ilvl w:val="0"/>
          <w:numId w:val="2"/>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р</w:t>
      </w:r>
      <w:r w:rsidR="00524FB8">
        <w:rPr>
          <w:rFonts w:ascii="Times New Roman" w:hAnsi="Times New Roman" w:cs="Times New Roman"/>
          <w:sz w:val="28"/>
          <w:szCs w:val="28"/>
        </w:rPr>
        <w:t xml:space="preserve">ассмотреть </w:t>
      </w:r>
      <w:r w:rsidR="00B66056" w:rsidRPr="00D436DC">
        <w:rPr>
          <w:rFonts w:ascii="Times New Roman" w:hAnsi="Times New Roman" w:cs="Times New Roman"/>
          <w:sz w:val="28"/>
          <w:szCs w:val="28"/>
        </w:rPr>
        <w:t xml:space="preserve">основные институциональные </w:t>
      </w:r>
      <w:r w:rsidR="00B66056">
        <w:rPr>
          <w:rFonts w:ascii="Times New Roman" w:hAnsi="Times New Roman" w:cs="Times New Roman"/>
          <w:sz w:val="28"/>
          <w:szCs w:val="28"/>
        </w:rPr>
        <w:t>особенности и установленные практики политических режимов</w:t>
      </w:r>
      <w:r w:rsidR="00D436DC">
        <w:rPr>
          <w:rFonts w:ascii="Times New Roman" w:hAnsi="Times New Roman" w:cs="Times New Roman"/>
          <w:sz w:val="28"/>
          <w:szCs w:val="28"/>
        </w:rPr>
        <w:t xml:space="preserve"> в субъектах Байкальского региона (Иркутская область, Республика Бурятия, Забайкальский край)</w:t>
      </w:r>
      <w:r w:rsidR="00524FB8">
        <w:rPr>
          <w:rFonts w:ascii="Times New Roman" w:hAnsi="Times New Roman" w:cs="Times New Roman"/>
          <w:sz w:val="28"/>
          <w:szCs w:val="28"/>
        </w:rPr>
        <w:t xml:space="preserve"> </w:t>
      </w:r>
    </w:p>
    <w:p w14:paraId="21FAEC8F" w14:textId="62121B97" w:rsidR="00524FB8" w:rsidRDefault="00B66056" w:rsidP="00D436DC">
      <w:pPr>
        <w:pStyle w:val="ab"/>
        <w:numPr>
          <w:ilvl w:val="0"/>
          <w:numId w:val="2"/>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003472FF">
        <w:rPr>
          <w:rFonts w:ascii="Times New Roman" w:hAnsi="Times New Roman" w:cs="Times New Roman"/>
          <w:sz w:val="28"/>
          <w:szCs w:val="28"/>
        </w:rPr>
        <w:t>существующие полномочия региональных властей в области взаимодействия региональной власти с бизнесом</w:t>
      </w:r>
      <w:r w:rsidR="0012154F">
        <w:rPr>
          <w:rFonts w:ascii="Times New Roman" w:hAnsi="Times New Roman" w:cs="Times New Roman"/>
          <w:sz w:val="28"/>
          <w:szCs w:val="28"/>
        </w:rPr>
        <w:t>,</w:t>
      </w:r>
      <w:r w:rsidR="003472FF">
        <w:rPr>
          <w:rFonts w:ascii="Times New Roman" w:hAnsi="Times New Roman" w:cs="Times New Roman"/>
          <w:sz w:val="28"/>
          <w:szCs w:val="28"/>
        </w:rPr>
        <w:t xml:space="preserve"> </w:t>
      </w:r>
      <w:r>
        <w:rPr>
          <w:rFonts w:ascii="Times New Roman" w:hAnsi="Times New Roman" w:cs="Times New Roman"/>
          <w:sz w:val="28"/>
          <w:szCs w:val="28"/>
        </w:rPr>
        <w:t xml:space="preserve">и </w:t>
      </w:r>
      <w:r w:rsidR="003472FF">
        <w:rPr>
          <w:rFonts w:ascii="Times New Roman" w:hAnsi="Times New Roman" w:cs="Times New Roman"/>
          <w:sz w:val="28"/>
          <w:szCs w:val="28"/>
        </w:rPr>
        <w:t xml:space="preserve">реализацию этих полномочий, </w:t>
      </w:r>
      <w:r>
        <w:rPr>
          <w:rFonts w:ascii="Times New Roman" w:hAnsi="Times New Roman" w:cs="Times New Roman"/>
          <w:sz w:val="28"/>
          <w:szCs w:val="28"/>
        </w:rPr>
        <w:t xml:space="preserve">воплощённые практики </w:t>
      </w:r>
      <w:r w:rsidR="003472FF">
        <w:rPr>
          <w:rFonts w:ascii="Times New Roman" w:hAnsi="Times New Roman" w:cs="Times New Roman"/>
          <w:sz w:val="28"/>
          <w:szCs w:val="28"/>
        </w:rPr>
        <w:t xml:space="preserve">взаимодействия </w:t>
      </w:r>
      <w:r w:rsidR="00B5194C">
        <w:rPr>
          <w:rFonts w:ascii="Times New Roman" w:hAnsi="Times New Roman" w:cs="Times New Roman"/>
          <w:sz w:val="28"/>
          <w:szCs w:val="28"/>
        </w:rPr>
        <w:t xml:space="preserve">в рамках временного </w:t>
      </w:r>
      <w:r w:rsidR="00D436DC">
        <w:rPr>
          <w:rFonts w:ascii="Times New Roman" w:hAnsi="Times New Roman" w:cs="Times New Roman"/>
          <w:sz w:val="28"/>
          <w:szCs w:val="28"/>
        </w:rPr>
        <w:t>период</w:t>
      </w:r>
      <w:r w:rsidR="00B5194C">
        <w:rPr>
          <w:rFonts w:ascii="Times New Roman" w:hAnsi="Times New Roman" w:cs="Times New Roman"/>
          <w:sz w:val="28"/>
          <w:szCs w:val="28"/>
        </w:rPr>
        <w:t>а</w:t>
      </w:r>
      <w:r w:rsidR="003472FF">
        <w:rPr>
          <w:rFonts w:ascii="Times New Roman" w:hAnsi="Times New Roman" w:cs="Times New Roman"/>
          <w:sz w:val="28"/>
          <w:szCs w:val="28"/>
        </w:rPr>
        <w:t xml:space="preserve"> с 2000 по 2014 гг.</w:t>
      </w:r>
      <w:r w:rsidR="00BF0A9A">
        <w:rPr>
          <w:rFonts w:ascii="Times New Roman" w:hAnsi="Times New Roman" w:cs="Times New Roman"/>
          <w:sz w:val="28"/>
          <w:szCs w:val="28"/>
        </w:rPr>
        <w:t xml:space="preserve"> в исследуемых регионах</w:t>
      </w:r>
      <w:r w:rsidR="003472FF">
        <w:rPr>
          <w:rFonts w:ascii="Times New Roman" w:hAnsi="Times New Roman" w:cs="Times New Roman"/>
          <w:sz w:val="28"/>
          <w:szCs w:val="28"/>
        </w:rPr>
        <w:t>, определить установленные в регионах «правила игры» политической власти и бизнеса.</w:t>
      </w:r>
    </w:p>
    <w:p w14:paraId="489B640F" w14:textId="5D3053B7" w:rsidR="00943C4A" w:rsidRPr="00666F79" w:rsidRDefault="00C45A58" w:rsidP="00666F7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0A9A">
        <w:rPr>
          <w:rFonts w:ascii="Times New Roman" w:hAnsi="Times New Roman" w:cs="Times New Roman"/>
          <w:sz w:val="28"/>
          <w:szCs w:val="28"/>
        </w:rPr>
        <w:t xml:space="preserve">- изучить инвестиционные показатели и показатели качества инвестиционного климата исследуемых регионов за рассматриваемый период, их колебания и сопоставить их с изменениями определённых конфигураций политического режима (консолидация/конкуренция, уровень демократичности, </w:t>
      </w:r>
      <w:r>
        <w:rPr>
          <w:rFonts w:ascii="Times New Roman" w:hAnsi="Times New Roman" w:cs="Times New Roman"/>
          <w:sz w:val="28"/>
          <w:szCs w:val="28"/>
        </w:rPr>
        <w:t>моноцентризм/полицентризм).</w:t>
      </w:r>
    </w:p>
    <w:p w14:paraId="64C244C2" w14:textId="3C6D0563" w:rsidR="00F30EBE" w:rsidRPr="00820925" w:rsidRDefault="00C45A58" w:rsidP="005909F8">
      <w:pPr>
        <w:pStyle w:val="ab"/>
        <w:numPr>
          <w:ilvl w:val="0"/>
          <w:numId w:val="2"/>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о</w:t>
      </w:r>
      <w:r w:rsidR="00034870">
        <w:rPr>
          <w:rFonts w:ascii="Times New Roman" w:hAnsi="Times New Roman" w:cs="Times New Roman"/>
          <w:sz w:val="28"/>
          <w:szCs w:val="28"/>
        </w:rPr>
        <w:t xml:space="preserve">существит попытку </w:t>
      </w:r>
      <w:r w:rsidR="00F40DF1">
        <w:rPr>
          <w:rFonts w:ascii="Times New Roman" w:hAnsi="Times New Roman" w:cs="Times New Roman"/>
          <w:sz w:val="28"/>
          <w:szCs w:val="28"/>
        </w:rPr>
        <w:t>в</w:t>
      </w:r>
      <w:r w:rsidR="00F30EBE">
        <w:rPr>
          <w:rFonts w:ascii="Times New Roman" w:hAnsi="Times New Roman" w:cs="Times New Roman"/>
          <w:sz w:val="28"/>
          <w:szCs w:val="28"/>
        </w:rPr>
        <w:t xml:space="preserve">ыявить оптимальную модель политического режима для исследуемых регионов, </w:t>
      </w:r>
      <w:r w:rsidR="00F05EFC">
        <w:rPr>
          <w:rFonts w:ascii="Times New Roman" w:hAnsi="Times New Roman" w:cs="Times New Roman"/>
          <w:sz w:val="28"/>
          <w:szCs w:val="28"/>
        </w:rPr>
        <w:t>способствующую улучшению</w:t>
      </w:r>
      <w:r w:rsidR="00F30EBE">
        <w:rPr>
          <w:rFonts w:ascii="Times New Roman" w:hAnsi="Times New Roman" w:cs="Times New Roman"/>
          <w:sz w:val="28"/>
          <w:szCs w:val="28"/>
        </w:rPr>
        <w:t xml:space="preserve"> в них инвестиционного климата и эффективности экономики.</w:t>
      </w:r>
    </w:p>
    <w:p w14:paraId="3D747C75" w14:textId="77777777" w:rsidR="00C45A58" w:rsidRDefault="00C45A58" w:rsidP="009253CE">
      <w:pPr>
        <w:spacing w:line="360" w:lineRule="auto"/>
        <w:ind w:firstLine="426"/>
        <w:jc w:val="both"/>
        <w:rPr>
          <w:rFonts w:ascii="Times New Roman" w:hAnsi="Times New Roman" w:cs="Times New Roman"/>
          <w:b/>
          <w:sz w:val="28"/>
          <w:szCs w:val="28"/>
        </w:rPr>
      </w:pPr>
    </w:p>
    <w:p w14:paraId="0E91641E" w14:textId="6A6BF9AC" w:rsidR="00BD3591" w:rsidRDefault="006B2B18" w:rsidP="00C45A58">
      <w:pPr>
        <w:spacing w:line="360" w:lineRule="auto"/>
        <w:ind w:firstLine="708"/>
        <w:jc w:val="both"/>
        <w:rPr>
          <w:rFonts w:ascii="Times New Roman" w:hAnsi="Times New Roman" w:cs="Times New Roman"/>
          <w:sz w:val="28"/>
          <w:szCs w:val="28"/>
        </w:rPr>
      </w:pPr>
      <w:r w:rsidRPr="009253CE">
        <w:rPr>
          <w:rFonts w:ascii="Times New Roman" w:hAnsi="Times New Roman" w:cs="Times New Roman"/>
          <w:b/>
          <w:sz w:val="28"/>
          <w:szCs w:val="28"/>
        </w:rPr>
        <w:t>Теоретико-методологическ</w:t>
      </w:r>
      <w:r w:rsidR="00AF5AAA">
        <w:rPr>
          <w:rFonts w:ascii="Times New Roman" w:hAnsi="Times New Roman" w:cs="Times New Roman"/>
          <w:b/>
          <w:sz w:val="28"/>
          <w:szCs w:val="28"/>
        </w:rPr>
        <w:t>ими основами</w:t>
      </w:r>
      <w:r w:rsidR="00075FE2" w:rsidRPr="009253CE">
        <w:rPr>
          <w:rFonts w:ascii="Times New Roman" w:hAnsi="Times New Roman" w:cs="Times New Roman"/>
          <w:b/>
          <w:sz w:val="28"/>
          <w:szCs w:val="28"/>
        </w:rPr>
        <w:t xml:space="preserve"> исследования</w:t>
      </w:r>
      <w:r w:rsidR="00075FE2">
        <w:rPr>
          <w:rFonts w:ascii="Times New Roman" w:hAnsi="Times New Roman" w:cs="Times New Roman"/>
          <w:sz w:val="28"/>
          <w:szCs w:val="28"/>
        </w:rPr>
        <w:t xml:space="preserve"> являются положен</w:t>
      </w:r>
      <w:r w:rsidR="00635576">
        <w:rPr>
          <w:rFonts w:ascii="Times New Roman" w:hAnsi="Times New Roman" w:cs="Times New Roman"/>
          <w:sz w:val="28"/>
          <w:szCs w:val="28"/>
        </w:rPr>
        <w:t xml:space="preserve">ия нового </w:t>
      </w:r>
      <w:proofErr w:type="spellStart"/>
      <w:r w:rsidR="00635576">
        <w:rPr>
          <w:rFonts w:ascii="Times New Roman" w:hAnsi="Times New Roman" w:cs="Times New Roman"/>
          <w:sz w:val="28"/>
          <w:szCs w:val="28"/>
        </w:rPr>
        <w:t>институционализма</w:t>
      </w:r>
      <w:proofErr w:type="spellEnd"/>
      <w:r w:rsidR="00635576">
        <w:rPr>
          <w:rFonts w:ascii="Times New Roman" w:hAnsi="Times New Roman" w:cs="Times New Roman"/>
          <w:sz w:val="28"/>
          <w:szCs w:val="28"/>
        </w:rPr>
        <w:t>, кл</w:t>
      </w:r>
      <w:r w:rsidR="00075FE2">
        <w:rPr>
          <w:rFonts w:ascii="Times New Roman" w:hAnsi="Times New Roman" w:cs="Times New Roman"/>
          <w:sz w:val="28"/>
          <w:szCs w:val="28"/>
        </w:rPr>
        <w:t>ассиками кото</w:t>
      </w:r>
      <w:r w:rsidR="009316CA">
        <w:rPr>
          <w:rFonts w:ascii="Times New Roman" w:hAnsi="Times New Roman" w:cs="Times New Roman"/>
          <w:sz w:val="28"/>
          <w:szCs w:val="28"/>
        </w:rPr>
        <w:t xml:space="preserve">рого являются  </w:t>
      </w:r>
      <w:proofErr w:type="spellStart"/>
      <w:r w:rsidR="009316CA">
        <w:rPr>
          <w:rFonts w:ascii="Times New Roman" w:hAnsi="Times New Roman" w:cs="Times New Roman"/>
          <w:sz w:val="28"/>
          <w:szCs w:val="28"/>
        </w:rPr>
        <w:t>Д.Марч</w:t>
      </w:r>
      <w:proofErr w:type="spellEnd"/>
      <w:r w:rsidR="009316CA">
        <w:rPr>
          <w:rFonts w:ascii="Times New Roman" w:hAnsi="Times New Roman" w:cs="Times New Roman"/>
          <w:sz w:val="28"/>
          <w:szCs w:val="28"/>
        </w:rPr>
        <w:t xml:space="preserve"> и </w:t>
      </w:r>
      <w:proofErr w:type="spellStart"/>
      <w:r w:rsidR="009316CA">
        <w:rPr>
          <w:rFonts w:ascii="Times New Roman" w:hAnsi="Times New Roman" w:cs="Times New Roman"/>
          <w:sz w:val="28"/>
          <w:szCs w:val="28"/>
        </w:rPr>
        <w:t>Д.Олсен</w:t>
      </w:r>
      <w:proofErr w:type="spellEnd"/>
      <w:r w:rsidR="009316CA">
        <w:rPr>
          <w:rFonts w:ascii="Times New Roman" w:hAnsi="Times New Roman" w:cs="Times New Roman"/>
          <w:sz w:val="28"/>
          <w:szCs w:val="28"/>
        </w:rPr>
        <w:t>, предложившие рассматривать  политические институты как формальные нормы и неформальные «правила игры»</w:t>
      </w:r>
      <w:r w:rsidR="00635576">
        <w:rPr>
          <w:rFonts w:ascii="Times New Roman" w:hAnsi="Times New Roman" w:cs="Times New Roman"/>
          <w:sz w:val="28"/>
          <w:szCs w:val="28"/>
        </w:rPr>
        <w:t>, образующие</w:t>
      </w:r>
      <w:r w:rsidR="009316CA">
        <w:rPr>
          <w:rFonts w:ascii="Times New Roman" w:hAnsi="Times New Roman" w:cs="Times New Roman"/>
          <w:sz w:val="28"/>
          <w:szCs w:val="28"/>
        </w:rPr>
        <w:t xml:space="preserve"> различные формы взаимодействий в политике и</w:t>
      </w:r>
      <w:r w:rsidR="00635576">
        <w:rPr>
          <w:rFonts w:ascii="Times New Roman" w:hAnsi="Times New Roman" w:cs="Times New Roman"/>
          <w:sz w:val="28"/>
          <w:szCs w:val="28"/>
        </w:rPr>
        <w:t xml:space="preserve"> обществе; б</w:t>
      </w:r>
      <w:r w:rsidR="009316CA">
        <w:rPr>
          <w:rFonts w:ascii="Times New Roman" w:hAnsi="Times New Roman" w:cs="Times New Roman"/>
          <w:sz w:val="28"/>
          <w:szCs w:val="28"/>
        </w:rPr>
        <w:t>ольшое значение придаётся вопросам организационной иерархии, правилам и нормам, процедурам и регламентам, которые закрепляют деятельность политических институтов</w:t>
      </w:r>
      <w:r w:rsidR="004E5F9E">
        <w:rPr>
          <w:rStyle w:val="a5"/>
          <w:rFonts w:ascii="Times New Roman" w:hAnsi="Times New Roman" w:cs="Times New Roman"/>
          <w:sz w:val="28"/>
          <w:szCs w:val="28"/>
        </w:rPr>
        <w:footnoteReference w:id="5"/>
      </w:r>
      <w:r w:rsidR="009316CA">
        <w:rPr>
          <w:rFonts w:ascii="Times New Roman" w:hAnsi="Times New Roman" w:cs="Times New Roman"/>
          <w:sz w:val="28"/>
          <w:szCs w:val="28"/>
        </w:rPr>
        <w:t>.</w:t>
      </w:r>
      <w:r w:rsidR="00A620D0">
        <w:rPr>
          <w:rFonts w:ascii="Times New Roman" w:hAnsi="Times New Roman" w:cs="Times New Roman"/>
          <w:sz w:val="28"/>
          <w:szCs w:val="28"/>
        </w:rPr>
        <w:t xml:space="preserve"> </w:t>
      </w:r>
      <w:r w:rsidR="00D74B0D">
        <w:rPr>
          <w:rFonts w:ascii="Times New Roman" w:hAnsi="Times New Roman" w:cs="Times New Roman"/>
          <w:sz w:val="28"/>
          <w:szCs w:val="28"/>
        </w:rPr>
        <w:t xml:space="preserve">Разработкой концепции региональных политических режимов, их </w:t>
      </w:r>
      <w:proofErr w:type="spellStart"/>
      <w:r w:rsidR="00D74B0D">
        <w:rPr>
          <w:rFonts w:ascii="Times New Roman" w:hAnsi="Times New Roman" w:cs="Times New Roman"/>
          <w:sz w:val="28"/>
          <w:szCs w:val="28"/>
        </w:rPr>
        <w:t>типологизацией</w:t>
      </w:r>
      <w:proofErr w:type="spellEnd"/>
      <w:r w:rsidR="00D74B0D">
        <w:rPr>
          <w:rFonts w:ascii="Times New Roman" w:hAnsi="Times New Roman" w:cs="Times New Roman"/>
          <w:sz w:val="28"/>
          <w:szCs w:val="28"/>
        </w:rPr>
        <w:t xml:space="preserve"> в РФ занимаются ряд исследователей, таких как Н. Петров и </w:t>
      </w:r>
      <w:proofErr w:type="spellStart"/>
      <w:r w:rsidR="00D74B0D">
        <w:rPr>
          <w:rFonts w:ascii="Times New Roman" w:hAnsi="Times New Roman" w:cs="Times New Roman"/>
          <w:sz w:val="28"/>
          <w:szCs w:val="28"/>
        </w:rPr>
        <w:t>А.Титков</w:t>
      </w:r>
      <w:proofErr w:type="spellEnd"/>
      <w:r w:rsidR="00D74B0D">
        <w:rPr>
          <w:rFonts w:ascii="Times New Roman" w:hAnsi="Times New Roman" w:cs="Times New Roman"/>
          <w:sz w:val="28"/>
          <w:szCs w:val="28"/>
        </w:rPr>
        <w:t xml:space="preserve">, </w:t>
      </w:r>
      <w:proofErr w:type="spellStart"/>
      <w:r w:rsidR="00D74B0D">
        <w:rPr>
          <w:rFonts w:ascii="Times New Roman" w:hAnsi="Times New Roman" w:cs="Times New Roman"/>
          <w:sz w:val="28"/>
          <w:szCs w:val="28"/>
        </w:rPr>
        <w:t>А.Кузьмин</w:t>
      </w:r>
      <w:proofErr w:type="spellEnd"/>
      <w:r w:rsidR="00D74B0D">
        <w:rPr>
          <w:rFonts w:ascii="Times New Roman" w:hAnsi="Times New Roman" w:cs="Times New Roman"/>
          <w:sz w:val="28"/>
          <w:szCs w:val="28"/>
        </w:rPr>
        <w:t xml:space="preserve">, </w:t>
      </w:r>
      <w:proofErr w:type="spellStart"/>
      <w:r w:rsidR="00D74B0D">
        <w:rPr>
          <w:rFonts w:ascii="Times New Roman" w:hAnsi="Times New Roman" w:cs="Times New Roman"/>
          <w:sz w:val="28"/>
          <w:szCs w:val="28"/>
        </w:rPr>
        <w:t>В.Нечаев</w:t>
      </w:r>
      <w:proofErr w:type="spellEnd"/>
      <w:r w:rsidR="00D74B0D">
        <w:rPr>
          <w:rFonts w:ascii="Times New Roman" w:hAnsi="Times New Roman" w:cs="Times New Roman"/>
          <w:sz w:val="28"/>
          <w:szCs w:val="28"/>
        </w:rPr>
        <w:t xml:space="preserve"> и </w:t>
      </w:r>
      <w:proofErr w:type="spellStart"/>
      <w:r w:rsidR="00D74B0D">
        <w:rPr>
          <w:rFonts w:ascii="Times New Roman" w:hAnsi="Times New Roman" w:cs="Times New Roman"/>
          <w:sz w:val="28"/>
          <w:szCs w:val="28"/>
        </w:rPr>
        <w:t>Н.Мелвин</w:t>
      </w:r>
      <w:proofErr w:type="spellEnd"/>
      <w:r w:rsidR="00D74B0D">
        <w:rPr>
          <w:rFonts w:ascii="Times New Roman" w:hAnsi="Times New Roman" w:cs="Times New Roman"/>
          <w:sz w:val="28"/>
          <w:szCs w:val="28"/>
        </w:rPr>
        <w:t xml:space="preserve">, </w:t>
      </w:r>
      <w:proofErr w:type="spellStart"/>
      <w:r w:rsidR="00D74B0D">
        <w:rPr>
          <w:rFonts w:ascii="Times New Roman" w:hAnsi="Times New Roman" w:cs="Times New Roman"/>
          <w:sz w:val="28"/>
          <w:szCs w:val="28"/>
        </w:rPr>
        <w:t>В.Гельман</w:t>
      </w:r>
      <w:proofErr w:type="spellEnd"/>
      <w:r w:rsidR="00D74B0D">
        <w:rPr>
          <w:rFonts w:ascii="Times New Roman" w:hAnsi="Times New Roman" w:cs="Times New Roman"/>
          <w:sz w:val="28"/>
          <w:szCs w:val="28"/>
        </w:rPr>
        <w:t xml:space="preserve">. </w:t>
      </w:r>
      <w:r w:rsidR="000B523E">
        <w:rPr>
          <w:rFonts w:ascii="Times New Roman" w:hAnsi="Times New Roman" w:cs="Times New Roman"/>
          <w:sz w:val="28"/>
          <w:szCs w:val="28"/>
        </w:rPr>
        <w:t xml:space="preserve">В основе </w:t>
      </w:r>
      <w:r w:rsidR="0010135B">
        <w:rPr>
          <w:rFonts w:ascii="Times New Roman" w:hAnsi="Times New Roman" w:cs="Times New Roman"/>
          <w:sz w:val="28"/>
          <w:szCs w:val="28"/>
        </w:rPr>
        <w:t xml:space="preserve">данной работы </w:t>
      </w:r>
      <w:r w:rsidR="000B523E">
        <w:rPr>
          <w:rFonts w:ascii="Times New Roman" w:hAnsi="Times New Roman" w:cs="Times New Roman"/>
          <w:sz w:val="28"/>
          <w:szCs w:val="28"/>
        </w:rPr>
        <w:t>лежит</w:t>
      </w:r>
      <w:r w:rsidR="00FA0285">
        <w:rPr>
          <w:rFonts w:ascii="Times New Roman" w:hAnsi="Times New Roman" w:cs="Times New Roman"/>
          <w:sz w:val="28"/>
          <w:szCs w:val="28"/>
        </w:rPr>
        <w:t xml:space="preserve">, подход к рассмотрению региональной политической системы </w:t>
      </w:r>
      <w:proofErr w:type="spellStart"/>
      <w:r w:rsidR="00FA0285">
        <w:rPr>
          <w:rFonts w:ascii="Times New Roman" w:hAnsi="Times New Roman" w:cs="Times New Roman"/>
          <w:sz w:val="28"/>
          <w:szCs w:val="28"/>
        </w:rPr>
        <w:t>В.Нечаева</w:t>
      </w:r>
      <w:proofErr w:type="spellEnd"/>
      <w:r w:rsidR="00FA0285">
        <w:rPr>
          <w:rFonts w:ascii="Times New Roman" w:hAnsi="Times New Roman" w:cs="Times New Roman"/>
          <w:sz w:val="28"/>
          <w:szCs w:val="28"/>
        </w:rPr>
        <w:t>,</w:t>
      </w:r>
      <w:r w:rsidR="000B523E">
        <w:rPr>
          <w:rFonts w:ascii="Times New Roman" w:hAnsi="Times New Roman" w:cs="Times New Roman"/>
          <w:sz w:val="28"/>
          <w:szCs w:val="28"/>
        </w:rPr>
        <w:t xml:space="preserve"> </w:t>
      </w:r>
      <w:r w:rsidR="00CB197B">
        <w:rPr>
          <w:rFonts w:ascii="Times New Roman" w:hAnsi="Times New Roman" w:cs="Times New Roman"/>
          <w:sz w:val="28"/>
          <w:szCs w:val="28"/>
        </w:rPr>
        <w:t xml:space="preserve">подход к </w:t>
      </w:r>
      <w:proofErr w:type="spellStart"/>
      <w:r w:rsidR="00CB197B">
        <w:rPr>
          <w:rFonts w:ascii="Times New Roman" w:hAnsi="Times New Roman" w:cs="Times New Roman"/>
          <w:sz w:val="28"/>
          <w:szCs w:val="28"/>
        </w:rPr>
        <w:t>типологизации</w:t>
      </w:r>
      <w:proofErr w:type="spellEnd"/>
      <w:r w:rsidR="000B523E">
        <w:rPr>
          <w:rFonts w:ascii="Times New Roman" w:hAnsi="Times New Roman" w:cs="Times New Roman"/>
          <w:sz w:val="28"/>
          <w:szCs w:val="28"/>
        </w:rPr>
        <w:t xml:space="preserve"> региональных п</w:t>
      </w:r>
      <w:r w:rsidR="00593C8C">
        <w:rPr>
          <w:rFonts w:ascii="Times New Roman" w:hAnsi="Times New Roman" w:cs="Times New Roman"/>
          <w:sz w:val="28"/>
          <w:szCs w:val="28"/>
        </w:rPr>
        <w:t>олитических режимов</w:t>
      </w:r>
      <w:r w:rsidR="000B523E">
        <w:rPr>
          <w:rFonts w:ascii="Times New Roman" w:hAnsi="Times New Roman" w:cs="Times New Roman"/>
          <w:sz w:val="28"/>
          <w:szCs w:val="28"/>
        </w:rPr>
        <w:t xml:space="preserve">, </w:t>
      </w:r>
      <w:r w:rsidR="00CB197B">
        <w:rPr>
          <w:rFonts w:ascii="Times New Roman" w:hAnsi="Times New Roman" w:cs="Times New Roman"/>
          <w:sz w:val="28"/>
          <w:szCs w:val="28"/>
        </w:rPr>
        <w:t xml:space="preserve">согласно которому политические режимы в регионах </w:t>
      </w:r>
      <w:r w:rsidR="00BD3591">
        <w:rPr>
          <w:rFonts w:ascii="Times New Roman" w:hAnsi="Times New Roman" w:cs="Times New Roman"/>
          <w:sz w:val="28"/>
          <w:szCs w:val="28"/>
        </w:rPr>
        <w:t>рассматриваются по нескольким параметрам (по осям «монополия-олигополия», «демократия-авторитаризм», «автономия-зависимость»)</w:t>
      </w:r>
      <w:r w:rsidR="00492C0A">
        <w:rPr>
          <w:rStyle w:val="a5"/>
          <w:rFonts w:ascii="Times New Roman" w:hAnsi="Times New Roman" w:cs="Times New Roman"/>
          <w:sz w:val="28"/>
          <w:szCs w:val="28"/>
        </w:rPr>
        <w:footnoteReference w:id="6"/>
      </w:r>
      <w:r w:rsidR="00593C8C">
        <w:rPr>
          <w:rFonts w:ascii="Times New Roman" w:hAnsi="Times New Roman" w:cs="Times New Roman"/>
          <w:sz w:val="28"/>
          <w:szCs w:val="28"/>
        </w:rPr>
        <w:t xml:space="preserve"> и </w:t>
      </w:r>
      <w:proofErr w:type="spellStart"/>
      <w:r w:rsidR="00593C8C">
        <w:rPr>
          <w:rFonts w:ascii="Times New Roman" w:hAnsi="Times New Roman" w:cs="Times New Roman"/>
          <w:sz w:val="28"/>
          <w:szCs w:val="28"/>
        </w:rPr>
        <w:t>типологизация</w:t>
      </w:r>
      <w:proofErr w:type="spellEnd"/>
      <w:r w:rsidR="00593C8C">
        <w:rPr>
          <w:rFonts w:ascii="Times New Roman" w:hAnsi="Times New Roman" w:cs="Times New Roman"/>
          <w:sz w:val="28"/>
          <w:szCs w:val="28"/>
        </w:rPr>
        <w:t xml:space="preserve"> региональных моделей между властными и деловыми элитами </w:t>
      </w:r>
      <w:proofErr w:type="spellStart"/>
      <w:r w:rsidR="00593C8C">
        <w:rPr>
          <w:rFonts w:ascii="Times New Roman" w:hAnsi="Times New Roman" w:cs="Times New Roman"/>
          <w:sz w:val="28"/>
          <w:szCs w:val="28"/>
        </w:rPr>
        <w:t>Р.Туровского</w:t>
      </w:r>
      <w:proofErr w:type="spellEnd"/>
      <w:r w:rsidR="00BD3591">
        <w:rPr>
          <w:rFonts w:ascii="Times New Roman" w:hAnsi="Times New Roman" w:cs="Times New Roman"/>
          <w:sz w:val="28"/>
          <w:szCs w:val="28"/>
        </w:rPr>
        <w:t>.</w:t>
      </w:r>
      <w:r w:rsidR="003C26A1">
        <w:rPr>
          <w:rFonts w:ascii="Times New Roman" w:hAnsi="Times New Roman" w:cs="Times New Roman"/>
          <w:sz w:val="28"/>
          <w:szCs w:val="28"/>
        </w:rPr>
        <w:t xml:space="preserve"> В </w:t>
      </w:r>
      <w:r w:rsidR="00B62D3A">
        <w:rPr>
          <w:rFonts w:ascii="Times New Roman" w:hAnsi="Times New Roman" w:cs="Times New Roman"/>
          <w:sz w:val="28"/>
          <w:szCs w:val="28"/>
        </w:rPr>
        <w:t>работе используются результаты исследований</w:t>
      </w:r>
      <w:r w:rsidR="003C26A1">
        <w:rPr>
          <w:rFonts w:ascii="Times New Roman" w:hAnsi="Times New Roman" w:cs="Times New Roman"/>
          <w:sz w:val="28"/>
          <w:szCs w:val="28"/>
        </w:rPr>
        <w:t xml:space="preserve"> по инвестиционной стратегии бизнеса в российских регионах </w:t>
      </w:r>
      <w:proofErr w:type="spellStart"/>
      <w:r w:rsidR="003C26A1">
        <w:rPr>
          <w:rFonts w:ascii="Times New Roman" w:hAnsi="Times New Roman" w:cs="Times New Roman"/>
          <w:sz w:val="28"/>
          <w:szCs w:val="28"/>
        </w:rPr>
        <w:t>С.Барсуковой</w:t>
      </w:r>
      <w:proofErr w:type="spellEnd"/>
      <w:r w:rsidR="003C26A1">
        <w:rPr>
          <w:rFonts w:ascii="Times New Roman" w:hAnsi="Times New Roman" w:cs="Times New Roman"/>
          <w:sz w:val="28"/>
          <w:szCs w:val="28"/>
        </w:rPr>
        <w:t xml:space="preserve"> и </w:t>
      </w:r>
      <w:proofErr w:type="spellStart"/>
      <w:r w:rsidR="003C26A1">
        <w:rPr>
          <w:rFonts w:ascii="Times New Roman" w:hAnsi="Times New Roman" w:cs="Times New Roman"/>
          <w:sz w:val="28"/>
          <w:szCs w:val="28"/>
        </w:rPr>
        <w:t>В.Звягинцева</w:t>
      </w:r>
      <w:proofErr w:type="spellEnd"/>
      <w:r w:rsidR="003C26A1">
        <w:rPr>
          <w:rFonts w:ascii="Times New Roman" w:hAnsi="Times New Roman" w:cs="Times New Roman"/>
          <w:sz w:val="28"/>
          <w:szCs w:val="28"/>
        </w:rPr>
        <w:t xml:space="preserve"> по механизмам политического участия бизнеса в региональной политике, </w:t>
      </w:r>
      <w:proofErr w:type="spellStart"/>
      <w:r w:rsidR="003C26A1">
        <w:rPr>
          <w:rFonts w:ascii="Times New Roman" w:hAnsi="Times New Roman" w:cs="Times New Roman"/>
          <w:sz w:val="28"/>
          <w:szCs w:val="28"/>
        </w:rPr>
        <w:t>О.Кузнецова</w:t>
      </w:r>
      <w:proofErr w:type="spellEnd"/>
      <w:r w:rsidR="003C26A1">
        <w:rPr>
          <w:rFonts w:ascii="Times New Roman" w:hAnsi="Times New Roman" w:cs="Times New Roman"/>
          <w:sz w:val="28"/>
          <w:szCs w:val="28"/>
        </w:rPr>
        <w:t xml:space="preserve">, </w:t>
      </w:r>
      <w:proofErr w:type="spellStart"/>
      <w:r w:rsidR="003C26A1">
        <w:rPr>
          <w:rFonts w:ascii="Times New Roman" w:hAnsi="Times New Roman" w:cs="Times New Roman"/>
          <w:sz w:val="28"/>
          <w:szCs w:val="28"/>
        </w:rPr>
        <w:t>А.Кузнецова</w:t>
      </w:r>
      <w:proofErr w:type="spellEnd"/>
      <w:r w:rsidR="003C26A1">
        <w:rPr>
          <w:rFonts w:ascii="Times New Roman" w:hAnsi="Times New Roman" w:cs="Times New Roman"/>
          <w:sz w:val="28"/>
          <w:szCs w:val="28"/>
        </w:rPr>
        <w:t xml:space="preserve">, </w:t>
      </w:r>
      <w:proofErr w:type="spellStart"/>
      <w:r w:rsidR="003C26A1">
        <w:rPr>
          <w:rFonts w:ascii="Times New Roman" w:hAnsi="Times New Roman" w:cs="Times New Roman"/>
          <w:sz w:val="28"/>
          <w:szCs w:val="28"/>
        </w:rPr>
        <w:t>Р.Туровского</w:t>
      </w:r>
      <w:proofErr w:type="spellEnd"/>
      <w:r w:rsidR="003C26A1">
        <w:rPr>
          <w:rFonts w:ascii="Times New Roman" w:hAnsi="Times New Roman" w:cs="Times New Roman"/>
          <w:sz w:val="28"/>
          <w:szCs w:val="28"/>
        </w:rPr>
        <w:t xml:space="preserve">, </w:t>
      </w:r>
      <w:proofErr w:type="spellStart"/>
      <w:r w:rsidR="003C26A1">
        <w:rPr>
          <w:rFonts w:ascii="Times New Roman" w:hAnsi="Times New Roman" w:cs="Times New Roman"/>
          <w:sz w:val="28"/>
          <w:szCs w:val="28"/>
        </w:rPr>
        <w:t>А.Четвериковой</w:t>
      </w:r>
      <w:proofErr w:type="spellEnd"/>
      <w:r w:rsidR="003C26A1">
        <w:rPr>
          <w:rFonts w:ascii="Times New Roman" w:hAnsi="Times New Roman" w:cs="Times New Roman"/>
          <w:sz w:val="28"/>
          <w:szCs w:val="28"/>
        </w:rPr>
        <w:t xml:space="preserve"> по институциональной стратегии крупного бизнеса и экономике регионов, </w:t>
      </w:r>
      <w:r w:rsidR="00CA571D">
        <w:rPr>
          <w:rFonts w:ascii="Times New Roman" w:hAnsi="Times New Roman" w:cs="Times New Roman"/>
          <w:sz w:val="28"/>
          <w:szCs w:val="28"/>
        </w:rPr>
        <w:t xml:space="preserve">Р. </w:t>
      </w:r>
      <w:proofErr w:type="spellStart"/>
      <w:r w:rsidR="00CA571D">
        <w:rPr>
          <w:rFonts w:ascii="Times New Roman" w:hAnsi="Times New Roman" w:cs="Times New Roman"/>
          <w:sz w:val="28"/>
          <w:szCs w:val="28"/>
        </w:rPr>
        <w:t>Туровского</w:t>
      </w:r>
      <w:proofErr w:type="spellEnd"/>
      <w:r w:rsidR="00CA571D">
        <w:rPr>
          <w:rFonts w:ascii="Times New Roman" w:hAnsi="Times New Roman" w:cs="Times New Roman"/>
          <w:sz w:val="28"/>
          <w:szCs w:val="28"/>
        </w:rPr>
        <w:t xml:space="preserve"> </w:t>
      </w:r>
      <w:r w:rsidR="00B62D3A">
        <w:rPr>
          <w:rFonts w:ascii="Times New Roman" w:hAnsi="Times New Roman" w:cs="Times New Roman"/>
          <w:sz w:val="28"/>
          <w:szCs w:val="28"/>
        </w:rPr>
        <w:t xml:space="preserve">по </w:t>
      </w:r>
      <w:r w:rsidR="00CA571D">
        <w:rPr>
          <w:rFonts w:ascii="Times New Roman" w:hAnsi="Times New Roman" w:cs="Times New Roman"/>
          <w:sz w:val="28"/>
          <w:szCs w:val="28"/>
        </w:rPr>
        <w:t>современным процессам обновления региональных элит,</w:t>
      </w:r>
      <w:r w:rsidR="00593C8C">
        <w:rPr>
          <w:rFonts w:ascii="Times New Roman" w:hAnsi="Times New Roman" w:cs="Times New Roman"/>
          <w:sz w:val="28"/>
          <w:szCs w:val="28"/>
        </w:rPr>
        <w:t xml:space="preserve"> региональным моделям взаимодействия меж</w:t>
      </w:r>
      <w:r w:rsidR="00F45A7B">
        <w:rPr>
          <w:rFonts w:ascii="Times New Roman" w:hAnsi="Times New Roman" w:cs="Times New Roman"/>
          <w:sz w:val="28"/>
          <w:szCs w:val="28"/>
        </w:rPr>
        <w:t xml:space="preserve">ду деловыми и властными элитами, </w:t>
      </w:r>
      <w:proofErr w:type="spellStart"/>
      <w:r w:rsidR="00B36C47">
        <w:rPr>
          <w:rFonts w:ascii="Times New Roman" w:hAnsi="Times New Roman" w:cs="Times New Roman"/>
          <w:sz w:val="28"/>
          <w:szCs w:val="28"/>
        </w:rPr>
        <w:t>Г.Фетисова</w:t>
      </w:r>
      <w:proofErr w:type="spellEnd"/>
      <w:r w:rsidR="00B36C47">
        <w:rPr>
          <w:rFonts w:ascii="Times New Roman" w:hAnsi="Times New Roman" w:cs="Times New Roman"/>
          <w:sz w:val="28"/>
          <w:szCs w:val="28"/>
        </w:rPr>
        <w:t xml:space="preserve"> по методам оценки инвестиционного климата регионов России, </w:t>
      </w:r>
      <w:proofErr w:type="spellStart"/>
      <w:r w:rsidR="00B36C47">
        <w:rPr>
          <w:rFonts w:ascii="Times New Roman" w:hAnsi="Times New Roman" w:cs="Times New Roman"/>
          <w:sz w:val="28"/>
          <w:szCs w:val="28"/>
        </w:rPr>
        <w:t>Ю.Лукашина</w:t>
      </w:r>
      <w:proofErr w:type="spellEnd"/>
      <w:r w:rsidR="00B36C47">
        <w:rPr>
          <w:rFonts w:ascii="Times New Roman" w:hAnsi="Times New Roman" w:cs="Times New Roman"/>
          <w:sz w:val="28"/>
          <w:szCs w:val="28"/>
        </w:rPr>
        <w:t xml:space="preserve"> и </w:t>
      </w:r>
      <w:proofErr w:type="spellStart"/>
      <w:r w:rsidR="00B36C47">
        <w:rPr>
          <w:rFonts w:ascii="Times New Roman" w:hAnsi="Times New Roman" w:cs="Times New Roman"/>
          <w:sz w:val="28"/>
          <w:szCs w:val="28"/>
        </w:rPr>
        <w:t>Л.Рахлина</w:t>
      </w:r>
      <w:proofErr w:type="spellEnd"/>
      <w:r w:rsidR="00B36C47">
        <w:rPr>
          <w:rFonts w:ascii="Times New Roman" w:hAnsi="Times New Roman" w:cs="Times New Roman"/>
          <w:sz w:val="28"/>
          <w:szCs w:val="28"/>
        </w:rPr>
        <w:t xml:space="preserve"> по факторам инвестиционной привлекательности регионов России, В.</w:t>
      </w:r>
      <w:r w:rsidR="00B179EE">
        <w:rPr>
          <w:rFonts w:ascii="Times New Roman" w:hAnsi="Times New Roman" w:cs="Times New Roman"/>
          <w:sz w:val="28"/>
          <w:szCs w:val="28"/>
        </w:rPr>
        <w:t xml:space="preserve"> </w:t>
      </w:r>
      <w:r w:rsidR="00B36C47">
        <w:rPr>
          <w:rFonts w:ascii="Times New Roman" w:hAnsi="Times New Roman" w:cs="Times New Roman"/>
          <w:sz w:val="28"/>
          <w:szCs w:val="28"/>
        </w:rPr>
        <w:t xml:space="preserve">Зимина по основным показателям инвестиционного климата регионов РФ, </w:t>
      </w:r>
      <w:r w:rsidR="00F45A7B">
        <w:rPr>
          <w:rFonts w:ascii="Times New Roman" w:hAnsi="Times New Roman" w:cs="Times New Roman"/>
          <w:sz w:val="28"/>
          <w:szCs w:val="28"/>
        </w:rPr>
        <w:t>исследование КМПГ и РСПП по оценке инвестиционного климата российских регионов с точк</w:t>
      </w:r>
      <w:r w:rsidR="00982E4C">
        <w:rPr>
          <w:rFonts w:ascii="Times New Roman" w:hAnsi="Times New Roman" w:cs="Times New Roman"/>
          <w:sz w:val="28"/>
          <w:szCs w:val="28"/>
        </w:rPr>
        <w:t xml:space="preserve">и зрения иностранных инвесторов, </w:t>
      </w:r>
      <w:proofErr w:type="spellStart"/>
      <w:r w:rsidR="00006F7A">
        <w:rPr>
          <w:rFonts w:ascii="Times New Roman" w:hAnsi="Times New Roman" w:cs="Times New Roman"/>
          <w:sz w:val="28"/>
          <w:szCs w:val="28"/>
        </w:rPr>
        <w:t>Н.Зубаревич</w:t>
      </w:r>
      <w:proofErr w:type="spellEnd"/>
      <w:r w:rsidR="00006F7A">
        <w:rPr>
          <w:rFonts w:ascii="Times New Roman" w:hAnsi="Times New Roman" w:cs="Times New Roman"/>
          <w:sz w:val="28"/>
          <w:szCs w:val="28"/>
        </w:rPr>
        <w:t xml:space="preserve"> по территориаль</w:t>
      </w:r>
      <w:r w:rsidR="005701BC">
        <w:rPr>
          <w:rFonts w:ascii="Times New Roman" w:hAnsi="Times New Roman" w:cs="Times New Roman"/>
          <w:sz w:val="28"/>
          <w:szCs w:val="28"/>
        </w:rPr>
        <w:t>ным стратегиям крупного бизнеса.</w:t>
      </w:r>
      <w:r w:rsidR="008A6B7B">
        <w:rPr>
          <w:rFonts w:ascii="Times New Roman" w:hAnsi="Times New Roman" w:cs="Times New Roman"/>
          <w:sz w:val="28"/>
          <w:szCs w:val="28"/>
        </w:rPr>
        <w:t xml:space="preserve"> В работе используются показатели инвестиционного рейтинга регионов </w:t>
      </w:r>
      <w:r w:rsidR="00333324">
        <w:rPr>
          <w:rFonts w:ascii="Times New Roman" w:hAnsi="Times New Roman" w:cs="Times New Roman"/>
          <w:sz w:val="28"/>
          <w:szCs w:val="28"/>
        </w:rPr>
        <w:t>России, ежегодно составляемого Р</w:t>
      </w:r>
      <w:r w:rsidR="005701BC">
        <w:rPr>
          <w:rFonts w:ascii="Times New Roman" w:hAnsi="Times New Roman" w:cs="Times New Roman"/>
          <w:sz w:val="28"/>
          <w:szCs w:val="28"/>
        </w:rPr>
        <w:t xml:space="preserve">ейтинговым агентством «Эксперт», ранг потенциала и инвестиционного риска российских регионов Агентства стратегических инициатив (Инвестиционный портал регионов России), </w:t>
      </w:r>
      <w:r w:rsidR="00585C5D">
        <w:rPr>
          <w:rFonts w:ascii="Times New Roman" w:hAnsi="Times New Roman" w:cs="Times New Roman"/>
          <w:sz w:val="28"/>
          <w:szCs w:val="28"/>
        </w:rPr>
        <w:t xml:space="preserve">индекс предпринимательского климата в России </w:t>
      </w:r>
      <w:r w:rsidR="00DA7ED4">
        <w:rPr>
          <w:rFonts w:ascii="Times New Roman" w:hAnsi="Times New Roman" w:cs="Times New Roman"/>
          <w:sz w:val="28"/>
          <w:szCs w:val="28"/>
        </w:rPr>
        <w:t>Общероссийской организации малого и среднего предпринимательства (ОПОРА России)</w:t>
      </w:r>
      <w:r w:rsidR="00585C5D">
        <w:rPr>
          <w:rFonts w:ascii="Times New Roman" w:hAnsi="Times New Roman" w:cs="Times New Roman"/>
          <w:sz w:val="28"/>
          <w:szCs w:val="28"/>
        </w:rPr>
        <w:t xml:space="preserve">, </w:t>
      </w:r>
      <w:r w:rsidR="005701BC">
        <w:rPr>
          <w:rFonts w:ascii="Times New Roman" w:hAnsi="Times New Roman" w:cs="Times New Roman"/>
          <w:sz w:val="28"/>
          <w:szCs w:val="28"/>
        </w:rPr>
        <w:t>показатели потенциала бизнеса и эффективности экономики (ВРП, объём инвестиций в основной капитал, объём ПИИ, уровень безработицы, среднедушевые денежные доходы населения, среднедушевые потребительские расходы</w:t>
      </w:r>
      <w:r w:rsidR="00AC6B95">
        <w:rPr>
          <w:rFonts w:ascii="Times New Roman" w:hAnsi="Times New Roman" w:cs="Times New Roman"/>
          <w:sz w:val="28"/>
          <w:szCs w:val="28"/>
        </w:rPr>
        <w:t xml:space="preserve">, обеспеченность инфраструктурой) на основе данных АСИ </w:t>
      </w:r>
    </w:p>
    <w:p w14:paraId="609C45BF" w14:textId="5D9C8341" w:rsidR="003E22F8" w:rsidRPr="00947C92" w:rsidRDefault="003E22F8" w:rsidP="00BD359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F5AAA">
        <w:rPr>
          <w:rFonts w:ascii="Times New Roman" w:hAnsi="Times New Roman" w:cs="Times New Roman"/>
          <w:sz w:val="28"/>
          <w:szCs w:val="28"/>
        </w:rPr>
        <w:t xml:space="preserve">Для решения поставленных задач и проверки гипотезы используются следующие </w:t>
      </w:r>
      <w:r w:rsidR="00AF5AAA" w:rsidRPr="00AF5AAA">
        <w:rPr>
          <w:rFonts w:ascii="Times New Roman" w:hAnsi="Times New Roman" w:cs="Times New Roman"/>
          <w:b/>
          <w:sz w:val="28"/>
          <w:szCs w:val="28"/>
        </w:rPr>
        <w:t>методы исследования</w:t>
      </w:r>
      <w:r w:rsidR="00AF5AAA">
        <w:rPr>
          <w:rFonts w:ascii="Times New Roman" w:hAnsi="Times New Roman" w:cs="Times New Roman"/>
          <w:sz w:val="28"/>
          <w:szCs w:val="28"/>
        </w:rPr>
        <w:t>:</w:t>
      </w:r>
      <w:r w:rsidR="00327F58">
        <w:rPr>
          <w:rFonts w:ascii="Times New Roman" w:hAnsi="Times New Roman" w:cs="Times New Roman"/>
          <w:sz w:val="28"/>
          <w:szCs w:val="28"/>
        </w:rPr>
        <w:t xml:space="preserve"> и</w:t>
      </w:r>
      <w:r w:rsidR="00FA187E">
        <w:rPr>
          <w:rFonts w:ascii="Times New Roman" w:hAnsi="Times New Roman" w:cs="Times New Roman"/>
          <w:sz w:val="28"/>
          <w:szCs w:val="28"/>
        </w:rPr>
        <w:t>зучение теории</w:t>
      </w:r>
      <w:r w:rsidR="00327F58">
        <w:rPr>
          <w:rFonts w:ascii="Times New Roman" w:hAnsi="Times New Roman" w:cs="Times New Roman"/>
          <w:sz w:val="28"/>
          <w:szCs w:val="28"/>
        </w:rPr>
        <w:t xml:space="preserve"> по теме</w:t>
      </w:r>
      <w:r w:rsidR="00AF5AAA">
        <w:rPr>
          <w:rFonts w:ascii="Times New Roman" w:hAnsi="Times New Roman" w:cs="Times New Roman"/>
          <w:sz w:val="28"/>
          <w:szCs w:val="28"/>
        </w:rPr>
        <w:t xml:space="preserve">, метод анализа данных, теоретического и практического материала, </w:t>
      </w:r>
      <w:r w:rsidR="00154753">
        <w:rPr>
          <w:rFonts w:ascii="Times New Roman" w:hAnsi="Times New Roman" w:cs="Times New Roman"/>
          <w:sz w:val="28"/>
          <w:szCs w:val="28"/>
        </w:rPr>
        <w:t>метод «</w:t>
      </w:r>
      <w:r w:rsidR="00154753">
        <w:rPr>
          <w:rFonts w:ascii="Times New Roman" w:hAnsi="Times New Roman" w:cs="Times New Roman"/>
          <w:sz w:val="28"/>
          <w:szCs w:val="28"/>
          <w:lang w:val="en-US"/>
        </w:rPr>
        <w:t>case study</w:t>
      </w:r>
      <w:r w:rsidR="00154753">
        <w:rPr>
          <w:rFonts w:ascii="Times New Roman" w:hAnsi="Times New Roman" w:cs="Times New Roman"/>
          <w:sz w:val="28"/>
          <w:szCs w:val="28"/>
        </w:rPr>
        <w:t xml:space="preserve">», </w:t>
      </w:r>
      <w:r w:rsidR="00CE4453">
        <w:rPr>
          <w:rFonts w:ascii="Times New Roman" w:hAnsi="Times New Roman" w:cs="Times New Roman"/>
          <w:sz w:val="28"/>
          <w:szCs w:val="28"/>
        </w:rPr>
        <w:t>метод анализа экспертных оценок</w:t>
      </w:r>
      <w:r w:rsidR="00CE4453" w:rsidRPr="00947C92">
        <w:rPr>
          <w:rFonts w:ascii="Times New Roman" w:hAnsi="Times New Roman" w:cs="Times New Roman"/>
          <w:sz w:val="28"/>
          <w:szCs w:val="28"/>
        </w:rPr>
        <w:t>.</w:t>
      </w:r>
      <w:r w:rsidR="00AF5AAA" w:rsidRPr="00947C92">
        <w:rPr>
          <w:rFonts w:ascii="Times New Roman" w:hAnsi="Times New Roman" w:cs="Times New Roman"/>
          <w:sz w:val="28"/>
          <w:szCs w:val="28"/>
        </w:rPr>
        <w:t xml:space="preserve"> </w:t>
      </w:r>
      <w:r w:rsidRPr="00947C92">
        <w:rPr>
          <w:rFonts w:ascii="Times New Roman" w:hAnsi="Times New Roman" w:cs="Times New Roman"/>
          <w:sz w:val="28"/>
          <w:szCs w:val="28"/>
        </w:rPr>
        <w:t xml:space="preserve">Использование </w:t>
      </w:r>
      <w:r w:rsidR="003C26A1" w:rsidRPr="00947C92">
        <w:rPr>
          <w:rFonts w:ascii="Times New Roman" w:hAnsi="Times New Roman" w:cs="Times New Roman"/>
          <w:sz w:val="28"/>
          <w:szCs w:val="28"/>
        </w:rPr>
        <w:t xml:space="preserve">в исследовании </w:t>
      </w:r>
      <w:r w:rsidRPr="00947C92">
        <w:rPr>
          <w:rFonts w:ascii="Times New Roman" w:hAnsi="Times New Roman" w:cs="Times New Roman"/>
          <w:sz w:val="28"/>
          <w:szCs w:val="28"/>
        </w:rPr>
        <w:t>метода</w:t>
      </w:r>
      <w:r w:rsidR="00AF5AAA" w:rsidRPr="00947C92">
        <w:rPr>
          <w:rFonts w:ascii="Times New Roman" w:hAnsi="Times New Roman" w:cs="Times New Roman"/>
          <w:sz w:val="28"/>
          <w:szCs w:val="28"/>
        </w:rPr>
        <w:t xml:space="preserve"> анализа</w:t>
      </w:r>
      <w:r w:rsidRPr="00947C92">
        <w:rPr>
          <w:rFonts w:ascii="Times New Roman" w:hAnsi="Times New Roman" w:cs="Times New Roman"/>
          <w:sz w:val="28"/>
          <w:szCs w:val="28"/>
        </w:rPr>
        <w:t xml:space="preserve"> экспертных оценок может быть полезным</w:t>
      </w:r>
      <w:r w:rsidR="00CE4453" w:rsidRPr="00947C92">
        <w:rPr>
          <w:rFonts w:ascii="Times New Roman" w:hAnsi="Times New Roman" w:cs="Times New Roman"/>
          <w:sz w:val="28"/>
          <w:szCs w:val="28"/>
        </w:rPr>
        <w:t xml:space="preserve"> для определения наиболее значимых для инвесторов региональных политических факторов</w:t>
      </w:r>
      <w:r w:rsidRPr="00947C92">
        <w:rPr>
          <w:rFonts w:ascii="Times New Roman" w:hAnsi="Times New Roman" w:cs="Times New Roman"/>
          <w:sz w:val="28"/>
          <w:szCs w:val="28"/>
        </w:rPr>
        <w:t>, однако при этом следует учитывать их субъективность</w:t>
      </w:r>
      <w:r w:rsidR="00CE4453" w:rsidRPr="00947C92">
        <w:rPr>
          <w:rFonts w:ascii="Times New Roman" w:hAnsi="Times New Roman" w:cs="Times New Roman"/>
          <w:sz w:val="28"/>
          <w:szCs w:val="28"/>
        </w:rPr>
        <w:t>. Однако часто эксперты и непосредственные участники процесса – местные политики и представители бизнеса</w:t>
      </w:r>
      <w:r w:rsidR="00181408" w:rsidRPr="00947C92">
        <w:rPr>
          <w:rFonts w:ascii="Times New Roman" w:hAnsi="Times New Roman" w:cs="Times New Roman"/>
          <w:sz w:val="28"/>
          <w:szCs w:val="28"/>
        </w:rPr>
        <w:t xml:space="preserve"> могут располагать</w:t>
      </w:r>
      <w:r w:rsidR="00CE4453" w:rsidRPr="00947C92">
        <w:rPr>
          <w:rFonts w:ascii="Times New Roman" w:hAnsi="Times New Roman" w:cs="Times New Roman"/>
          <w:sz w:val="28"/>
          <w:szCs w:val="28"/>
        </w:rPr>
        <w:t xml:space="preserve"> ценной</w:t>
      </w:r>
      <w:r w:rsidR="00181408" w:rsidRPr="00947C92">
        <w:rPr>
          <w:rFonts w:ascii="Times New Roman" w:hAnsi="Times New Roman" w:cs="Times New Roman"/>
          <w:sz w:val="28"/>
          <w:szCs w:val="28"/>
        </w:rPr>
        <w:t xml:space="preserve"> инс</w:t>
      </w:r>
      <w:r w:rsidR="007553E1">
        <w:rPr>
          <w:rFonts w:ascii="Times New Roman" w:hAnsi="Times New Roman" w:cs="Times New Roman"/>
          <w:sz w:val="28"/>
          <w:szCs w:val="28"/>
        </w:rPr>
        <w:t>айдерской информацией</w:t>
      </w:r>
      <w:r w:rsidR="00F55D11" w:rsidRPr="00947C92">
        <w:rPr>
          <w:rFonts w:ascii="Times New Roman" w:hAnsi="Times New Roman" w:cs="Times New Roman"/>
          <w:sz w:val="28"/>
          <w:szCs w:val="28"/>
        </w:rPr>
        <w:t xml:space="preserve">. </w:t>
      </w:r>
    </w:p>
    <w:p w14:paraId="11355387" w14:textId="77E93157" w:rsidR="00B254BE" w:rsidRDefault="00B254BE" w:rsidP="00B254BE">
      <w:pPr>
        <w:spacing w:line="360" w:lineRule="auto"/>
        <w:jc w:val="both"/>
        <w:rPr>
          <w:rFonts w:ascii="Times New Roman" w:hAnsi="Times New Roman" w:cs="Times New Roman"/>
          <w:sz w:val="28"/>
          <w:szCs w:val="28"/>
        </w:rPr>
      </w:pPr>
      <w:r w:rsidRPr="00947C92">
        <w:rPr>
          <w:rFonts w:ascii="Times New Roman" w:hAnsi="Times New Roman" w:cs="Times New Roman"/>
          <w:sz w:val="28"/>
          <w:szCs w:val="28"/>
        </w:rPr>
        <w:tab/>
        <w:t>Структура работы.</w:t>
      </w:r>
      <w:r w:rsidR="0012154F">
        <w:rPr>
          <w:rFonts w:ascii="Times New Roman" w:hAnsi="Times New Roman" w:cs="Times New Roman"/>
          <w:sz w:val="28"/>
          <w:szCs w:val="28"/>
        </w:rPr>
        <w:t xml:space="preserve"> Первая глава </w:t>
      </w:r>
      <w:r w:rsidR="00C44E7B">
        <w:rPr>
          <w:rFonts w:ascii="Times New Roman" w:hAnsi="Times New Roman" w:cs="Times New Roman"/>
          <w:sz w:val="28"/>
          <w:szCs w:val="28"/>
        </w:rPr>
        <w:t xml:space="preserve">работы </w:t>
      </w:r>
      <w:r w:rsidR="00583E4B">
        <w:rPr>
          <w:rFonts w:ascii="Times New Roman" w:hAnsi="Times New Roman" w:cs="Times New Roman"/>
          <w:sz w:val="28"/>
          <w:szCs w:val="28"/>
        </w:rPr>
        <w:t xml:space="preserve"> </w:t>
      </w:r>
      <w:r w:rsidR="0012154F">
        <w:rPr>
          <w:rFonts w:ascii="Times New Roman" w:hAnsi="Times New Roman" w:cs="Times New Roman"/>
          <w:sz w:val="28"/>
          <w:szCs w:val="28"/>
        </w:rPr>
        <w:t xml:space="preserve">посвящена рассмотрению </w:t>
      </w:r>
      <w:r w:rsidR="00947C92">
        <w:rPr>
          <w:rFonts w:ascii="Times New Roman" w:hAnsi="Times New Roman" w:cs="Times New Roman"/>
          <w:sz w:val="28"/>
          <w:szCs w:val="28"/>
        </w:rPr>
        <w:t xml:space="preserve">понятия регионального политического режима, основных </w:t>
      </w:r>
      <w:r w:rsidR="0012154F">
        <w:rPr>
          <w:rFonts w:ascii="Times New Roman" w:hAnsi="Times New Roman" w:cs="Times New Roman"/>
          <w:sz w:val="28"/>
          <w:szCs w:val="28"/>
        </w:rPr>
        <w:t>теоретических подходов</w:t>
      </w:r>
      <w:r w:rsidR="00947C92">
        <w:rPr>
          <w:rFonts w:ascii="Times New Roman" w:hAnsi="Times New Roman" w:cs="Times New Roman"/>
          <w:sz w:val="28"/>
          <w:szCs w:val="28"/>
        </w:rPr>
        <w:t xml:space="preserve"> к изучению региональных политических режимов в российских регионах. Второй параграф главы посвящён</w:t>
      </w:r>
      <w:r w:rsidR="0012154F">
        <w:rPr>
          <w:rFonts w:ascii="Times New Roman" w:hAnsi="Times New Roman" w:cs="Times New Roman"/>
          <w:sz w:val="28"/>
          <w:szCs w:val="28"/>
        </w:rPr>
        <w:t xml:space="preserve"> изучен</w:t>
      </w:r>
      <w:r w:rsidR="008541D2">
        <w:rPr>
          <w:rFonts w:ascii="Times New Roman" w:hAnsi="Times New Roman" w:cs="Times New Roman"/>
          <w:sz w:val="28"/>
          <w:szCs w:val="28"/>
        </w:rPr>
        <w:t>ию за</w:t>
      </w:r>
      <w:r w:rsidR="00947C92">
        <w:rPr>
          <w:rFonts w:ascii="Times New Roman" w:hAnsi="Times New Roman" w:cs="Times New Roman"/>
          <w:sz w:val="28"/>
          <w:szCs w:val="28"/>
        </w:rPr>
        <w:t>конодательно установленных и сложившихся на практике способов</w:t>
      </w:r>
      <w:r w:rsidR="008541D2">
        <w:rPr>
          <w:rFonts w:ascii="Times New Roman" w:hAnsi="Times New Roman" w:cs="Times New Roman"/>
          <w:sz w:val="28"/>
          <w:szCs w:val="28"/>
        </w:rPr>
        <w:t xml:space="preserve"> взаимодействия региональной власти и бизнеса. </w:t>
      </w:r>
      <w:r>
        <w:rPr>
          <w:rFonts w:ascii="Times New Roman" w:hAnsi="Times New Roman" w:cs="Times New Roman"/>
          <w:sz w:val="28"/>
          <w:szCs w:val="28"/>
        </w:rPr>
        <w:t xml:space="preserve">Внимание </w:t>
      </w:r>
      <w:r w:rsidR="00947C92">
        <w:rPr>
          <w:rFonts w:ascii="Times New Roman" w:hAnsi="Times New Roman" w:cs="Times New Roman"/>
          <w:sz w:val="28"/>
          <w:szCs w:val="28"/>
        </w:rPr>
        <w:t xml:space="preserve"> уделяется</w:t>
      </w:r>
      <w:r w:rsidR="008541D2">
        <w:rPr>
          <w:rFonts w:ascii="Times New Roman" w:hAnsi="Times New Roman" w:cs="Times New Roman"/>
          <w:sz w:val="28"/>
          <w:szCs w:val="28"/>
        </w:rPr>
        <w:t xml:space="preserve"> вопросу </w:t>
      </w:r>
      <w:r>
        <w:rPr>
          <w:rFonts w:ascii="Times New Roman" w:hAnsi="Times New Roman" w:cs="Times New Roman"/>
          <w:sz w:val="28"/>
          <w:szCs w:val="28"/>
        </w:rPr>
        <w:t>основных типов взаимодействия власти и бизнеса,</w:t>
      </w:r>
      <w:r w:rsidR="00947C92" w:rsidRPr="00947C92">
        <w:rPr>
          <w:rFonts w:ascii="Times New Roman" w:hAnsi="Times New Roman" w:cs="Times New Roman"/>
          <w:sz w:val="28"/>
          <w:szCs w:val="28"/>
        </w:rPr>
        <w:t xml:space="preserve"> </w:t>
      </w:r>
      <w:r w:rsidR="00947C92">
        <w:rPr>
          <w:rFonts w:ascii="Times New Roman" w:hAnsi="Times New Roman" w:cs="Times New Roman"/>
          <w:sz w:val="28"/>
          <w:szCs w:val="28"/>
        </w:rPr>
        <w:t>выделяемых в регионах РФ,</w:t>
      </w:r>
      <w:r>
        <w:rPr>
          <w:rFonts w:ascii="Times New Roman" w:hAnsi="Times New Roman" w:cs="Times New Roman"/>
          <w:sz w:val="28"/>
          <w:szCs w:val="28"/>
        </w:rPr>
        <w:t xml:space="preserve"> зависимости бизнеса от существующего в рег</w:t>
      </w:r>
      <w:r w:rsidR="00947C92">
        <w:rPr>
          <w:rFonts w:ascii="Times New Roman" w:hAnsi="Times New Roman" w:cs="Times New Roman"/>
          <w:sz w:val="28"/>
          <w:szCs w:val="28"/>
        </w:rPr>
        <w:t>ионе политического режима,</w:t>
      </w:r>
      <w:r w:rsidR="008541D2">
        <w:rPr>
          <w:rFonts w:ascii="Times New Roman" w:hAnsi="Times New Roman" w:cs="Times New Roman"/>
          <w:sz w:val="28"/>
          <w:szCs w:val="28"/>
        </w:rPr>
        <w:t xml:space="preserve"> </w:t>
      </w:r>
      <w:r w:rsidR="00947C92">
        <w:rPr>
          <w:rFonts w:ascii="Times New Roman" w:hAnsi="Times New Roman" w:cs="Times New Roman"/>
          <w:sz w:val="28"/>
          <w:szCs w:val="28"/>
        </w:rPr>
        <w:t>рассмотрению особенностей</w:t>
      </w:r>
      <w:r>
        <w:rPr>
          <w:rFonts w:ascii="Times New Roman" w:hAnsi="Times New Roman" w:cs="Times New Roman"/>
          <w:sz w:val="28"/>
          <w:szCs w:val="28"/>
        </w:rPr>
        <w:t xml:space="preserve"> инвестиционной политики РФ (федеральн</w:t>
      </w:r>
      <w:r w:rsidR="008541D2">
        <w:rPr>
          <w:rFonts w:ascii="Times New Roman" w:hAnsi="Times New Roman" w:cs="Times New Roman"/>
          <w:sz w:val="28"/>
          <w:szCs w:val="28"/>
        </w:rPr>
        <w:t>ой и региональной),</w:t>
      </w:r>
      <w:r w:rsidR="00947C92">
        <w:rPr>
          <w:rFonts w:ascii="Times New Roman" w:hAnsi="Times New Roman" w:cs="Times New Roman"/>
          <w:sz w:val="28"/>
          <w:szCs w:val="28"/>
        </w:rPr>
        <w:t xml:space="preserve"> регионального законодательства</w:t>
      </w:r>
      <w:r w:rsidR="001758C1">
        <w:rPr>
          <w:rFonts w:ascii="Times New Roman" w:hAnsi="Times New Roman" w:cs="Times New Roman"/>
          <w:sz w:val="28"/>
          <w:szCs w:val="28"/>
        </w:rPr>
        <w:t xml:space="preserve"> в сфере привлечения инвестиций,</w:t>
      </w:r>
      <w:r w:rsidR="00947C92">
        <w:rPr>
          <w:rFonts w:ascii="Times New Roman" w:hAnsi="Times New Roman" w:cs="Times New Roman"/>
          <w:sz w:val="28"/>
          <w:szCs w:val="28"/>
        </w:rPr>
        <w:t xml:space="preserve"> полномочий</w:t>
      </w:r>
      <w:r>
        <w:rPr>
          <w:rFonts w:ascii="Times New Roman" w:hAnsi="Times New Roman" w:cs="Times New Roman"/>
          <w:sz w:val="28"/>
          <w:szCs w:val="28"/>
        </w:rPr>
        <w:t xml:space="preserve"> региональных и муниципальных властей в области и</w:t>
      </w:r>
      <w:r w:rsidR="00947C92">
        <w:rPr>
          <w:rFonts w:ascii="Times New Roman" w:hAnsi="Times New Roman" w:cs="Times New Roman"/>
          <w:sz w:val="28"/>
          <w:szCs w:val="28"/>
        </w:rPr>
        <w:t>нвестиционной политики, основным способам</w:t>
      </w:r>
      <w:r>
        <w:rPr>
          <w:rFonts w:ascii="Times New Roman" w:hAnsi="Times New Roman" w:cs="Times New Roman"/>
          <w:sz w:val="28"/>
          <w:szCs w:val="28"/>
        </w:rPr>
        <w:t xml:space="preserve"> привлечения инвестиций в экономику региона. </w:t>
      </w:r>
    </w:p>
    <w:p w14:paraId="7809026E" w14:textId="7B0C160C" w:rsidR="00785AD0" w:rsidRDefault="00B254BE" w:rsidP="00947C9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Вторая глава </w:t>
      </w:r>
      <w:r w:rsidR="00C44E7B">
        <w:rPr>
          <w:rFonts w:ascii="Times New Roman" w:hAnsi="Times New Roman" w:cs="Times New Roman"/>
          <w:sz w:val="28"/>
          <w:szCs w:val="28"/>
        </w:rPr>
        <w:t xml:space="preserve">работы </w:t>
      </w:r>
      <w:r w:rsidR="00583E4B">
        <w:rPr>
          <w:rFonts w:ascii="Times New Roman" w:hAnsi="Times New Roman" w:cs="Times New Roman"/>
          <w:sz w:val="28"/>
          <w:szCs w:val="28"/>
        </w:rPr>
        <w:t xml:space="preserve"> </w:t>
      </w:r>
      <w:r w:rsidR="00947C92">
        <w:rPr>
          <w:rFonts w:ascii="Times New Roman" w:hAnsi="Times New Roman" w:cs="Times New Roman"/>
          <w:sz w:val="28"/>
          <w:szCs w:val="28"/>
        </w:rPr>
        <w:t>посвящается</w:t>
      </w:r>
      <w:r>
        <w:rPr>
          <w:rFonts w:ascii="Times New Roman" w:hAnsi="Times New Roman" w:cs="Times New Roman"/>
          <w:sz w:val="28"/>
          <w:szCs w:val="28"/>
        </w:rPr>
        <w:t xml:space="preserve"> рассмотрению </w:t>
      </w:r>
      <w:r w:rsidR="00947C92">
        <w:rPr>
          <w:rFonts w:ascii="Times New Roman" w:hAnsi="Times New Roman" w:cs="Times New Roman"/>
          <w:sz w:val="28"/>
          <w:szCs w:val="28"/>
        </w:rPr>
        <w:t xml:space="preserve">субъектов </w:t>
      </w:r>
      <w:r>
        <w:rPr>
          <w:rFonts w:ascii="Times New Roman" w:hAnsi="Times New Roman" w:cs="Times New Roman"/>
          <w:sz w:val="28"/>
          <w:szCs w:val="28"/>
        </w:rPr>
        <w:t xml:space="preserve">Байкальского региона (Иркутская область, Республика Бурятия, Забайкальский край). </w:t>
      </w:r>
      <w:r w:rsidR="00412ED5">
        <w:rPr>
          <w:rFonts w:ascii="Times New Roman" w:hAnsi="Times New Roman" w:cs="Times New Roman"/>
          <w:sz w:val="28"/>
          <w:szCs w:val="28"/>
        </w:rPr>
        <w:t xml:space="preserve"> </w:t>
      </w:r>
      <w:r w:rsidR="00947C92">
        <w:rPr>
          <w:rFonts w:ascii="Times New Roman" w:hAnsi="Times New Roman" w:cs="Times New Roman"/>
          <w:sz w:val="28"/>
          <w:szCs w:val="28"/>
        </w:rPr>
        <w:t>В главе рассматривается инвестиционная политика</w:t>
      </w:r>
      <w:r>
        <w:rPr>
          <w:rFonts w:ascii="Times New Roman" w:hAnsi="Times New Roman" w:cs="Times New Roman"/>
          <w:sz w:val="28"/>
          <w:szCs w:val="28"/>
        </w:rPr>
        <w:t xml:space="preserve"> </w:t>
      </w:r>
      <w:r w:rsidR="00C44E7B">
        <w:rPr>
          <w:rFonts w:ascii="Times New Roman" w:hAnsi="Times New Roman" w:cs="Times New Roman"/>
          <w:sz w:val="28"/>
          <w:szCs w:val="28"/>
        </w:rPr>
        <w:t xml:space="preserve">изучаемых </w:t>
      </w:r>
      <w:r w:rsidR="00947C92">
        <w:rPr>
          <w:rFonts w:ascii="Times New Roman" w:hAnsi="Times New Roman" w:cs="Times New Roman"/>
          <w:sz w:val="28"/>
          <w:szCs w:val="28"/>
        </w:rPr>
        <w:t>регионов</w:t>
      </w:r>
      <w:r>
        <w:rPr>
          <w:rFonts w:ascii="Times New Roman" w:hAnsi="Times New Roman" w:cs="Times New Roman"/>
          <w:sz w:val="28"/>
          <w:szCs w:val="28"/>
        </w:rPr>
        <w:t xml:space="preserve"> – </w:t>
      </w:r>
      <w:r w:rsidR="00947C92">
        <w:rPr>
          <w:rFonts w:ascii="Times New Roman" w:hAnsi="Times New Roman" w:cs="Times New Roman"/>
          <w:sz w:val="28"/>
          <w:szCs w:val="28"/>
        </w:rPr>
        <w:t>региональная</w:t>
      </w:r>
      <w:r w:rsidR="00390809">
        <w:rPr>
          <w:rFonts w:ascii="Times New Roman" w:hAnsi="Times New Roman" w:cs="Times New Roman"/>
          <w:sz w:val="28"/>
          <w:szCs w:val="28"/>
        </w:rPr>
        <w:t xml:space="preserve"> </w:t>
      </w:r>
      <w:r w:rsidR="008859F3">
        <w:rPr>
          <w:rFonts w:ascii="Times New Roman" w:hAnsi="Times New Roman" w:cs="Times New Roman"/>
          <w:sz w:val="28"/>
          <w:szCs w:val="28"/>
        </w:rPr>
        <w:t>за</w:t>
      </w:r>
      <w:r w:rsidR="00947C92">
        <w:rPr>
          <w:rFonts w:ascii="Times New Roman" w:hAnsi="Times New Roman" w:cs="Times New Roman"/>
          <w:sz w:val="28"/>
          <w:szCs w:val="28"/>
        </w:rPr>
        <w:t>конодательная база</w:t>
      </w:r>
      <w:r w:rsidR="0019252E">
        <w:rPr>
          <w:rFonts w:ascii="Times New Roman" w:hAnsi="Times New Roman" w:cs="Times New Roman"/>
          <w:sz w:val="28"/>
          <w:szCs w:val="28"/>
        </w:rPr>
        <w:t xml:space="preserve"> в области инвестиционной политики</w:t>
      </w:r>
      <w:r w:rsidR="00785AD0">
        <w:rPr>
          <w:rFonts w:ascii="Times New Roman" w:hAnsi="Times New Roman" w:cs="Times New Roman"/>
          <w:sz w:val="28"/>
          <w:szCs w:val="28"/>
        </w:rPr>
        <w:t xml:space="preserve"> и</w:t>
      </w:r>
      <w:r w:rsidR="00C44E7B">
        <w:rPr>
          <w:rFonts w:ascii="Times New Roman" w:hAnsi="Times New Roman" w:cs="Times New Roman"/>
          <w:sz w:val="28"/>
          <w:szCs w:val="28"/>
        </w:rPr>
        <w:t xml:space="preserve"> воплощение</w:t>
      </w:r>
      <w:r w:rsidR="00C81B7A">
        <w:rPr>
          <w:rFonts w:ascii="Times New Roman" w:hAnsi="Times New Roman" w:cs="Times New Roman"/>
          <w:sz w:val="28"/>
          <w:szCs w:val="28"/>
        </w:rPr>
        <w:t xml:space="preserve"> </w:t>
      </w:r>
      <w:r w:rsidR="00785AD0">
        <w:rPr>
          <w:rFonts w:ascii="Times New Roman" w:hAnsi="Times New Roman" w:cs="Times New Roman"/>
          <w:sz w:val="28"/>
          <w:szCs w:val="28"/>
        </w:rPr>
        <w:t xml:space="preserve">её положений </w:t>
      </w:r>
      <w:r w:rsidR="00C81B7A">
        <w:rPr>
          <w:rFonts w:ascii="Times New Roman" w:hAnsi="Times New Roman" w:cs="Times New Roman"/>
          <w:sz w:val="28"/>
          <w:szCs w:val="28"/>
        </w:rPr>
        <w:t>на практике</w:t>
      </w:r>
      <w:r w:rsidR="00C44E7B">
        <w:rPr>
          <w:rFonts w:ascii="Times New Roman" w:hAnsi="Times New Roman" w:cs="Times New Roman"/>
          <w:sz w:val="28"/>
          <w:szCs w:val="28"/>
        </w:rPr>
        <w:t xml:space="preserve">, деятельность </w:t>
      </w:r>
      <w:r w:rsidR="0019252E">
        <w:rPr>
          <w:rFonts w:ascii="Times New Roman" w:hAnsi="Times New Roman" w:cs="Times New Roman"/>
          <w:sz w:val="28"/>
          <w:szCs w:val="28"/>
        </w:rPr>
        <w:t>политических игроков</w:t>
      </w:r>
      <w:r w:rsidR="00C63239">
        <w:rPr>
          <w:rFonts w:ascii="Times New Roman" w:hAnsi="Times New Roman" w:cs="Times New Roman"/>
          <w:sz w:val="28"/>
          <w:szCs w:val="28"/>
        </w:rPr>
        <w:t>, являющихся основными для бизнеса и потенциальных инвесторов</w:t>
      </w:r>
      <w:r w:rsidR="0019252E">
        <w:rPr>
          <w:rFonts w:ascii="Times New Roman" w:hAnsi="Times New Roman" w:cs="Times New Roman"/>
          <w:sz w:val="28"/>
          <w:szCs w:val="28"/>
        </w:rPr>
        <w:t>, реализация ими полномочий</w:t>
      </w:r>
      <w:r w:rsidR="00C81B7A">
        <w:rPr>
          <w:rFonts w:ascii="Times New Roman" w:hAnsi="Times New Roman" w:cs="Times New Roman"/>
          <w:sz w:val="28"/>
          <w:szCs w:val="28"/>
        </w:rPr>
        <w:t xml:space="preserve"> в области экономики и привлечения инвестиций. </w:t>
      </w:r>
      <w:r w:rsidR="00785AD0">
        <w:rPr>
          <w:rFonts w:ascii="Times New Roman" w:hAnsi="Times New Roman" w:cs="Times New Roman"/>
          <w:sz w:val="28"/>
          <w:szCs w:val="28"/>
        </w:rPr>
        <w:t>Каждому из трёх исследуемых регионов посвящён отдельный параграф главы.  Рассматривается</w:t>
      </w:r>
      <w:r w:rsidR="003F5007">
        <w:rPr>
          <w:rFonts w:ascii="Times New Roman" w:hAnsi="Times New Roman" w:cs="Times New Roman"/>
          <w:sz w:val="28"/>
          <w:szCs w:val="28"/>
        </w:rPr>
        <w:t xml:space="preserve"> ди</w:t>
      </w:r>
      <w:r w:rsidR="00785AD0">
        <w:rPr>
          <w:rFonts w:ascii="Times New Roman" w:hAnsi="Times New Roman" w:cs="Times New Roman"/>
          <w:sz w:val="28"/>
          <w:szCs w:val="28"/>
        </w:rPr>
        <w:t>намика инвестиций</w:t>
      </w:r>
      <w:r w:rsidR="0097781F">
        <w:rPr>
          <w:rFonts w:ascii="Times New Roman" w:hAnsi="Times New Roman" w:cs="Times New Roman"/>
          <w:sz w:val="28"/>
          <w:szCs w:val="28"/>
        </w:rPr>
        <w:t xml:space="preserve"> в экономику региона </w:t>
      </w:r>
      <w:r w:rsidR="00785AD0">
        <w:rPr>
          <w:rFonts w:ascii="Times New Roman" w:hAnsi="Times New Roman" w:cs="Times New Roman"/>
          <w:sz w:val="28"/>
          <w:szCs w:val="28"/>
        </w:rPr>
        <w:t xml:space="preserve"> для </w:t>
      </w:r>
      <w:r w:rsidR="003F5007">
        <w:rPr>
          <w:rFonts w:ascii="Times New Roman" w:hAnsi="Times New Roman" w:cs="Times New Roman"/>
          <w:sz w:val="28"/>
          <w:szCs w:val="28"/>
        </w:rPr>
        <w:t xml:space="preserve"> нахождения </w:t>
      </w:r>
      <w:r w:rsidR="00785AD0">
        <w:rPr>
          <w:rFonts w:ascii="Times New Roman" w:hAnsi="Times New Roman" w:cs="Times New Roman"/>
          <w:sz w:val="28"/>
          <w:szCs w:val="28"/>
        </w:rPr>
        <w:t xml:space="preserve">возможной </w:t>
      </w:r>
      <w:r w:rsidR="003F5007">
        <w:rPr>
          <w:rFonts w:ascii="Times New Roman" w:hAnsi="Times New Roman" w:cs="Times New Roman"/>
          <w:sz w:val="28"/>
          <w:szCs w:val="28"/>
        </w:rPr>
        <w:t>взаимосвязи инвестиционных поступлений и изменений в</w:t>
      </w:r>
      <w:r w:rsidR="00785AD0">
        <w:rPr>
          <w:rFonts w:ascii="Times New Roman" w:hAnsi="Times New Roman" w:cs="Times New Roman"/>
          <w:sz w:val="28"/>
          <w:szCs w:val="28"/>
        </w:rPr>
        <w:t xml:space="preserve"> конфигурациях политического режима региона</w:t>
      </w:r>
      <w:r w:rsidR="000E1F8C">
        <w:rPr>
          <w:rFonts w:ascii="Times New Roman" w:hAnsi="Times New Roman" w:cs="Times New Roman"/>
          <w:sz w:val="28"/>
          <w:szCs w:val="28"/>
        </w:rPr>
        <w:t>, влияния особенностей политического режима на показатели инвестиционного климата и определения типа этого влияния (положительного или отрицательного)</w:t>
      </w:r>
      <w:r w:rsidR="003F5007">
        <w:rPr>
          <w:rFonts w:ascii="Times New Roman" w:hAnsi="Times New Roman" w:cs="Times New Roman"/>
          <w:sz w:val="28"/>
          <w:szCs w:val="28"/>
        </w:rPr>
        <w:t xml:space="preserve">. </w:t>
      </w:r>
      <w:r w:rsidR="00785AD0">
        <w:rPr>
          <w:rFonts w:ascii="Times New Roman" w:hAnsi="Times New Roman" w:cs="Times New Roman"/>
          <w:sz w:val="28"/>
          <w:szCs w:val="28"/>
        </w:rPr>
        <w:t xml:space="preserve">    </w:t>
      </w:r>
    </w:p>
    <w:p w14:paraId="0657671C" w14:textId="675B3641" w:rsidR="002B1F10" w:rsidRDefault="002B1F10" w:rsidP="00947C9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Временные рамки </w:t>
      </w:r>
      <w:r w:rsidR="00785AD0">
        <w:rPr>
          <w:rFonts w:ascii="Times New Roman" w:hAnsi="Times New Roman" w:cs="Times New Roman"/>
          <w:sz w:val="28"/>
          <w:szCs w:val="28"/>
        </w:rPr>
        <w:t xml:space="preserve">исследования </w:t>
      </w:r>
      <w:r>
        <w:rPr>
          <w:rFonts w:ascii="Times New Roman" w:hAnsi="Times New Roman" w:cs="Times New Roman"/>
          <w:sz w:val="28"/>
          <w:szCs w:val="28"/>
        </w:rPr>
        <w:t xml:space="preserve">ограничиваются периодом с 2000 </w:t>
      </w:r>
      <w:r w:rsidR="00785AD0">
        <w:rPr>
          <w:rFonts w:ascii="Times New Roman" w:hAnsi="Times New Roman" w:cs="Times New Roman"/>
          <w:sz w:val="28"/>
          <w:szCs w:val="28"/>
        </w:rPr>
        <w:t>года до настоящего времени, что обусловлено усилившимся</w:t>
      </w:r>
      <w:r>
        <w:rPr>
          <w:rFonts w:ascii="Times New Roman" w:hAnsi="Times New Roman" w:cs="Times New Roman"/>
          <w:sz w:val="28"/>
          <w:szCs w:val="28"/>
        </w:rPr>
        <w:t xml:space="preserve"> с начала 2000-х гг. влиянием федерального центра на политические процессы в регионах, а также расширением региональной экспансии крупных финансово-промышленных групп.</w:t>
      </w:r>
    </w:p>
    <w:p w14:paraId="5C8F5B67" w14:textId="02B26766" w:rsidR="00B254BE" w:rsidRDefault="00B254BE" w:rsidP="00BD3591">
      <w:pPr>
        <w:spacing w:line="360" w:lineRule="auto"/>
        <w:jc w:val="both"/>
        <w:rPr>
          <w:rFonts w:ascii="Times New Roman" w:hAnsi="Times New Roman" w:cs="Times New Roman"/>
          <w:sz w:val="28"/>
          <w:szCs w:val="28"/>
        </w:rPr>
      </w:pPr>
    </w:p>
    <w:p w14:paraId="52B96AFE" w14:textId="29FBF609" w:rsidR="00A620D0" w:rsidRDefault="00A620D0" w:rsidP="00190B4E">
      <w:pPr>
        <w:spacing w:line="360" w:lineRule="auto"/>
        <w:jc w:val="both"/>
        <w:rPr>
          <w:rFonts w:ascii="Times New Roman" w:hAnsi="Times New Roman" w:cs="Times New Roman"/>
          <w:sz w:val="28"/>
          <w:szCs w:val="28"/>
        </w:rPr>
      </w:pPr>
    </w:p>
    <w:p w14:paraId="6F23D7AF" w14:textId="373F4C55" w:rsidR="00741175" w:rsidRDefault="00A620D0" w:rsidP="00190B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197B196" w14:textId="77777777" w:rsidR="006B2B18" w:rsidRPr="00190B4E" w:rsidRDefault="006B2B18" w:rsidP="00190B4E">
      <w:pPr>
        <w:spacing w:line="360" w:lineRule="auto"/>
        <w:jc w:val="both"/>
        <w:rPr>
          <w:rFonts w:ascii="Times New Roman" w:hAnsi="Times New Roman" w:cs="Times New Roman"/>
          <w:sz w:val="28"/>
          <w:szCs w:val="28"/>
        </w:rPr>
      </w:pPr>
    </w:p>
    <w:p w14:paraId="49E88B51" w14:textId="77777777" w:rsidR="004C25B5" w:rsidRDefault="004C25B5" w:rsidP="00190B4E">
      <w:pPr>
        <w:spacing w:line="360" w:lineRule="auto"/>
        <w:jc w:val="both"/>
        <w:rPr>
          <w:rFonts w:ascii="Times New Roman" w:hAnsi="Times New Roman" w:cs="Times New Roman"/>
          <w:sz w:val="28"/>
          <w:szCs w:val="28"/>
        </w:rPr>
      </w:pPr>
    </w:p>
    <w:p w14:paraId="793575E5" w14:textId="77777777" w:rsidR="004C25B5" w:rsidRDefault="004C25B5" w:rsidP="00190B4E">
      <w:pPr>
        <w:spacing w:line="360" w:lineRule="auto"/>
        <w:jc w:val="both"/>
        <w:rPr>
          <w:rFonts w:ascii="Times New Roman" w:hAnsi="Times New Roman" w:cs="Times New Roman"/>
          <w:sz w:val="28"/>
          <w:szCs w:val="28"/>
        </w:rPr>
      </w:pPr>
    </w:p>
    <w:p w14:paraId="58642B01" w14:textId="77777777" w:rsidR="007553E1" w:rsidRDefault="007553E1" w:rsidP="00190B4E">
      <w:pPr>
        <w:spacing w:line="360" w:lineRule="auto"/>
        <w:jc w:val="both"/>
        <w:rPr>
          <w:rFonts w:ascii="Times New Roman" w:hAnsi="Times New Roman" w:cs="Times New Roman"/>
          <w:sz w:val="28"/>
          <w:szCs w:val="28"/>
        </w:rPr>
      </w:pPr>
    </w:p>
    <w:p w14:paraId="66C03982" w14:textId="426D89AD" w:rsidR="00F901CE" w:rsidRPr="007553E1" w:rsidRDefault="00F901CE" w:rsidP="00190B4E">
      <w:pPr>
        <w:spacing w:line="360" w:lineRule="auto"/>
        <w:jc w:val="both"/>
        <w:rPr>
          <w:rFonts w:ascii="Times New Roman" w:hAnsi="Times New Roman" w:cs="Times New Roman"/>
          <w:b/>
          <w:sz w:val="28"/>
          <w:szCs w:val="28"/>
          <w:lang w:val="en-US"/>
        </w:rPr>
      </w:pPr>
      <w:r w:rsidRPr="007553E1">
        <w:rPr>
          <w:rFonts w:ascii="Times New Roman" w:hAnsi="Times New Roman" w:cs="Times New Roman"/>
          <w:b/>
          <w:sz w:val="28"/>
          <w:szCs w:val="28"/>
        </w:rPr>
        <w:t xml:space="preserve">Глава </w:t>
      </w:r>
      <w:r w:rsidRPr="007553E1">
        <w:rPr>
          <w:rFonts w:ascii="Times New Roman" w:hAnsi="Times New Roman" w:cs="Times New Roman"/>
          <w:b/>
          <w:sz w:val="28"/>
          <w:szCs w:val="28"/>
          <w:lang w:val="en-US"/>
        </w:rPr>
        <w:t>I</w:t>
      </w:r>
      <w:r w:rsidR="007553E1">
        <w:rPr>
          <w:rFonts w:ascii="Times New Roman" w:hAnsi="Times New Roman" w:cs="Times New Roman"/>
          <w:b/>
          <w:sz w:val="28"/>
          <w:szCs w:val="28"/>
          <w:lang w:val="en-US"/>
        </w:rPr>
        <w:t xml:space="preserve"> </w:t>
      </w:r>
      <w:proofErr w:type="spellStart"/>
      <w:r w:rsidR="007553E1">
        <w:rPr>
          <w:rFonts w:ascii="Times New Roman" w:hAnsi="Times New Roman" w:cs="Times New Roman"/>
          <w:b/>
          <w:sz w:val="28"/>
          <w:szCs w:val="28"/>
          <w:lang w:val="en-US"/>
        </w:rPr>
        <w:t>Особенности</w:t>
      </w:r>
      <w:proofErr w:type="spellEnd"/>
      <w:r w:rsidR="007553E1">
        <w:rPr>
          <w:rFonts w:ascii="Times New Roman" w:hAnsi="Times New Roman" w:cs="Times New Roman"/>
          <w:b/>
          <w:sz w:val="28"/>
          <w:szCs w:val="28"/>
          <w:lang w:val="en-US"/>
        </w:rPr>
        <w:t xml:space="preserve"> </w:t>
      </w:r>
      <w:proofErr w:type="spellStart"/>
      <w:r w:rsidR="007553E1">
        <w:rPr>
          <w:rFonts w:ascii="Times New Roman" w:hAnsi="Times New Roman" w:cs="Times New Roman"/>
          <w:b/>
          <w:sz w:val="28"/>
          <w:szCs w:val="28"/>
          <w:lang w:val="en-US"/>
        </w:rPr>
        <w:t>регионального</w:t>
      </w:r>
      <w:proofErr w:type="spellEnd"/>
      <w:r w:rsidR="007553E1">
        <w:rPr>
          <w:rFonts w:ascii="Times New Roman" w:hAnsi="Times New Roman" w:cs="Times New Roman"/>
          <w:b/>
          <w:sz w:val="28"/>
          <w:szCs w:val="28"/>
          <w:lang w:val="en-US"/>
        </w:rPr>
        <w:t xml:space="preserve"> </w:t>
      </w:r>
      <w:proofErr w:type="spellStart"/>
      <w:r w:rsidR="007553E1">
        <w:rPr>
          <w:rFonts w:ascii="Times New Roman" w:hAnsi="Times New Roman" w:cs="Times New Roman"/>
          <w:b/>
          <w:sz w:val="28"/>
          <w:szCs w:val="28"/>
          <w:lang w:val="en-US"/>
        </w:rPr>
        <w:t>политического</w:t>
      </w:r>
      <w:proofErr w:type="spellEnd"/>
      <w:r w:rsidR="007553E1">
        <w:rPr>
          <w:rFonts w:ascii="Times New Roman" w:hAnsi="Times New Roman" w:cs="Times New Roman"/>
          <w:b/>
          <w:sz w:val="28"/>
          <w:szCs w:val="28"/>
          <w:lang w:val="en-US"/>
        </w:rPr>
        <w:t xml:space="preserve"> </w:t>
      </w:r>
      <w:proofErr w:type="spellStart"/>
      <w:r w:rsidR="007553E1">
        <w:rPr>
          <w:rFonts w:ascii="Times New Roman" w:hAnsi="Times New Roman" w:cs="Times New Roman"/>
          <w:b/>
          <w:sz w:val="28"/>
          <w:szCs w:val="28"/>
          <w:lang w:val="en-US"/>
        </w:rPr>
        <w:t>режима</w:t>
      </w:r>
      <w:proofErr w:type="spellEnd"/>
      <w:r w:rsidR="007553E1">
        <w:rPr>
          <w:rFonts w:ascii="Times New Roman" w:hAnsi="Times New Roman" w:cs="Times New Roman"/>
          <w:b/>
          <w:sz w:val="28"/>
          <w:szCs w:val="28"/>
          <w:lang w:val="en-US"/>
        </w:rPr>
        <w:t xml:space="preserve"> и </w:t>
      </w:r>
      <w:proofErr w:type="spellStart"/>
      <w:r w:rsidR="007553E1">
        <w:rPr>
          <w:rFonts w:ascii="Times New Roman" w:hAnsi="Times New Roman" w:cs="Times New Roman"/>
          <w:b/>
          <w:sz w:val="28"/>
          <w:szCs w:val="28"/>
          <w:lang w:val="en-US"/>
        </w:rPr>
        <w:t>формирование</w:t>
      </w:r>
      <w:proofErr w:type="spellEnd"/>
      <w:r w:rsidR="007553E1">
        <w:rPr>
          <w:rFonts w:ascii="Times New Roman" w:hAnsi="Times New Roman" w:cs="Times New Roman"/>
          <w:b/>
          <w:sz w:val="28"/>
          <w:szCs w:val="28"/>
          <w:lang w:val="en-US"/>
        </w:rPr>
        <w:t xml:space="preserve"> </w:t>
      </w:r>
      <w:proofErr w:type="spellStart"/>
      <w:r w:rsidR="007553E1">
        <w:rPr>
          <w:rFonts w:ascii="Times New Roman" w:hAnsi="Times New Roman" w:cs="Times New Roman"/>
          <w:b/>
          <w:sz w:val="28"/>
          <w:szCs w:val="28"/>
          <w:lang w:val="en-US"/>
        </w:rPr>
        <w:t>региональной</w:t>
      </w:r>
      <w:proofErr w:type="spellEnd"/>
      <w:r w:rsidR="007553E1">
        <w:rPr>
          <w:rFonts w:ascii="Times New Roman" w:hAnsi="Times New Roman" w:cs="Times New Roman"/>
          <w:b/>
          <w:sz w:val="28"/>
          <w:szCs w:val="28"/>
          <w:lang w:val="en-US"/>
        </w:rPr>
        <w:t xml:space="preserve"> </w:t>
      </w:r>
      <w:proofErr w:type="spellStart"/>
      <w:r w:rsidR="007553E1">
        <w:rPr>
          <w:rFonts w:ascii="Times New Roman" w:hAnsi="Times New Roman" w:cs="Times New Roman"/>
          <w:b/>
          <w:sz w:val="28"/>
          <w:szCs w:val="28"/>
          <w:lang w:val="en-US"/>
        </w:rPr>
        <w:t>инвестиционной</w:t>
      </w:r>
      <w:proofErr w:type="spellEnd"/>
      <w:r w:rsidR="007553E1">
        <w:rPr>
          <w:rFonts w:ascii="Times New Roman" w:hAnsi="Times New Roman" w:cs="Times New Roman"/>
          <w:b/>
          <w:sz w:val="28"/>
          <w:szCs w:val="28"/>
          <w:lang w:val="en-US"/>
        </w:rPr>
        <w:t xml:space="preserve"> </w:t>
      </w:r>
      <w:proofErr w:type="spellStart"/>
      <w:r w:rsidR="007553E1">
        <w:rPr>
          <w:rFonts w:ascii="Times New Roman" w:hAnsi="Times New Roman" w:cs="Times New Roman"/>
          <w:b/>
          <w:sz w:val="28"/>
          <w:szCs w:val="28"/>
          <w:lang w:val="en-US"/>
        </w:rPr>
        <w:t>политики</w:t>
      </w:r>
      <w:proofErr w:type="spellEnd"/>
      <w:r w:rsidR="007553E1">
        <w:rPr>
          <w:rFonts w:ascii="Times New Roman" w:hAnsi="Times New Roman" w:cs="Times New Roman"/>
          <w:b/>
          <w:sz w:val="28"/>
          <w:szCs w:val="28"/>
          <w:lang w:val="en-US"/>
        </w:rPr>
        <w:t xml:space="preserve"> </w:t>
      </w:r>
      <w:proofErr w:type="spellStart"/>
      <w:r w:rsidR="007553E1">
        <w:rPr>
          <w:rFonts w:ascii="Times New Roman" w:hAnsi="Times New Roman" w:cs="Times New Roman"/>
          <w:b/>
          <w:sz w:val="28"/>
          <w:szCs w:val="28"/>
          <w:lang w:val="en-US"/>
        </w:rPr>
        <w:t>региона</w:t>
      </w:r>
      <w:proofErr w:type="spellEnd"/>
      <w:r w:rsidR="007553E1">
        <w:rPr>
          <w:rFonts w:ascii="Times New Roman" w:hAnsi="Times New Roman" w:cs="Times New Roman"/>
          <w:b/>
          <w:sz w:val="28"/>
          <w:szCs w:val="28"/>
          <w:lang w:val="en-US"/>
        </w:rPr>
        <w:t xml:space="preserve"> </w:t>
      </w:r>
      <w:proofErr w:type="spellStart"/>
      <w:r w:rsidR="007553E1">
        <w:rPr>
          <w:rFonts w:ascii="Times New Roman" w:hAnsi="Times New Roman" w:cs="Times New Roman"/>
          <w:b/>
          <w:sz w:val="28"/>
          <w:szCs w:val="28"/>
          <w:lang w:val="en-US"/>
        </w:rPr>
        <w:t>для</w:t>
      </w:r>
      <w:proofErr w:type="spellEnd"/>
      <w:r w:rsidR="007553E1">
        <w:rPr>
          <w:rFonts w:ascii="Times New Roman" w:hAnsi="Times New Roman" w:cs="Times New Roman"/>
          <w:b/>
          <w:sz w:val="28"/>
          <w:szCs w:val="28"/>
          <w:lang w:val="en-US"/>
        </w:rPr>
        <w:t xml:space="preserve"> </w:t>
      </w:r>
      <w:proofErr w:type="spellStart"/>
      <w:r w:rsidR="007553E1">
        <w:rPr>
          <w:rFonts w:ascii="Times New Roman" w:hAnsi="Times New Roman" w:cs="Times New Roman"/>
          <w:b/>
          <w:sz w:val="28"/>
          <w:szCs w:val="28"/>
          <w:lang w:val="en-US"/>
        </w:rPr>
        <w:t>улучшения</w:t>
      </w:r>
      <w:proofErr w:type="spellEnd"/>
      <w:r w:rsidR="007553E1">
        <w:rPr>
          <w:rFonts w:ascii="Times New Roman" w:hAnsi="Times New Roman" w:cs="Times New Roman"/>
          <w:b/>
          <w:sz w:val="28"/>
          <w:szCs w:val="28"/>
          <w:lang w:val="en-US"/>
        </w:rPr>
        <w:t xml:space="preserve"> </w:t>
      </w:r>
      <w:proofErr w:type="spellStart"/>
      <w:r w:rsidR="007553E1">
        <w:rPr>
          <w:rFonts w:ascii="Times New Roman" w:hAnsi="Times New Roman" w:cs="Times New Roman"/>
          <w:b/>
          <w:sz w:val="28"/>
          <w:szCs w:val="28"/>
          <w:lang w:val="en-US"/>
        </w:rPr>
        <w:t>инвестиционнго</w:t>
      </w:r>
      <w:proofErr w:type="spellEnd"/>
      <w:r w:rsidR="007553E1">
        <w:rPr>
          <w:rFonts w:ascii="Times New Roman" w:hAnsi="Times New Roman" w:cs="Times New Roman"/>
          <w:b/>
          <w:sz w:val="28"/>
          <w:szCs w:val="28"/>
          <w:lang w:val="en-US"/>
        </w:rPr>
        <w:t xml:space="preserve"> </w:t>
      </w:r>
      <w:proofErr w:type="spellStart"/>
      <w:r w:rsidR="007553E1">
        <w:rPr>
          <w:rFonts w:ascii="Times New Roman" w:hAnsi="Times New Roman" w:cs="Times New Roman"/>
          <w:b/>
          <w:sz w:val="28"/>
          <w:szCs w:val="28"/>
          <w:lang w:val="en-US"/>
        </w:rPr>
        <w:t>климата</w:t>
      </w:r>
      <w:proofErr w:type="spellEnd"/>
      <w:r w:rsidR="007553E1">
        <w:rPr>
          <w:rFonts w:ascii="Times New Roman" w:hAnsi="Times New Roman" w:cs="Times New Roman"/>
          <w:b/>
          <w:sz w:val="28"/>
          <w:szCs w:val="28"/>
          <w:lang w:val="en-US"/>
        </w:rPr>
        <w:t>.</w:t>
      </w:r>
    </w:p>
    <w:p w14:paraId="07DAA231" w14:textId="2DCDFBDD" w:rsidR="00C302AD" w:rsidRPr="007553E1" w:rsidRDefault="00C302AD" w:rsidP="00C302AD">
      <w:pPr>
        <w:spacing w:line="360" w:lineRule="auto"/>
        <w:ind w:firstLine="708"/>
        <w:jc w:val="both"/>
        <w:rPr>
          <w:rFonts w:ascii="Times New Roman" w:hAnsi="Times New Roman" w:cs="Times New Roman"/>
          <w:b/>
          <w:sz w:val="28"/>
          <w:szCs w:val="28"/>
        </w:rPr>
      </w:pPr>
      <w:r w:rsidRPr="007553E1">
        <w:rPr>
          <w:rFonts w:ascii="Times New Roman" w:hAnsi="Times New Roman" w:cs="Times New Roman"/>
          <w:b/>
          <w:sz w:val="28"/>
          <w:szCs w:val="28"/>
        </w:rPr>
        <w:t>1.1 Политические режимы в регионах Российской Федерации.</w:t>
      </w:r>
    </w:p>
    <w:p w14:paraId="11E0596D" w14:textId="66D35FA5" w:rsidR="003D7E10" w:rsidRDefault="003D7E10" w:rsidP="00062053">
      <w:pPr>
        <w:spacing w:line="360" w:lineRule="auto"/>
        <w:ind w:firstLine="708"/>
        <w:jc w:val="both"/>
        <w:rPr>
          <w:rFonts w:ascii="Times New Roman" w:hAnsi="Times New Roman" w:cs="Times New Roman"/>
          <w:sz w:val="28"/>
          <w:szCs w:val="28"/>
        </w:rPr>
      </w:pPr>
      <w:r>
        <w:rPr>
          <w:rFonts w:ascii="Times New Roman" w:hAnsi="Times New Roman" w:cs="Times New Roman"/>
          <w:b/>
          <w:bCs/>
        </w:rPr>
        <w:t>Сравнительные политические исследования регионов распространены в политической науке России, однако исследователи, работающие по данной проблематике, сталкиваются с рядом методологических проблем, прежде всего таких как, амплитуда межрегиональных различий (размах различий в пределах государства, соотношение универсального и уникального), поиск правильного соотношения между действием формальных политических институтов и неформальных и формализованных политических практик (которые имеют большое значение, но трудны для оценки). В связи с этим важно учитывать масштаб сравнения, поскольку различия не могут быть радикальными.</w:t>
      </w:r>
    </w:p>
    <w:p w14:paraId="58888A65" w14:textId="1D41665B" w:rsidR="006C0F79" w:rsidRDefault="00C302AD" w:rsidP="006C0F79">
      <w:pPr>
        <w:spacing w:line="360" w:lineRule="auto"/>
        <w:ind w:firstLine="708"/>
        <w:jc w:val="both"/>
        <w:rPr>
          <w:rFonts w:ascii="Times New Roman" w:hAnsi="Times New Roman" w:cs="Times New Roman"/>
          <w:b/>
          <w:bCs/>
        </w:rPr>
      </w:pPr>
      <w:r>
        <w:rPr>
          <w:rFonts w:ascii="Times New Roman" w:hAnsi="Times New Roman" w:cs="Times New Roman"/>
          <w:sz w:val="28"/>
          <w:szCs w:val="28"/>
        </w:rPr>
        <w:t>Понятие регионального политического режима является ключевым для осмысления процессов, протекающих в российских регионов</w:t>
      </w:r>
      <w:r>
        <w:rPr>
          <w:rStyle w:val="a5"/>
          <w:rFonts w:ascii="Times New Roman" w:hAnsi="Times New Roman" w:cs="Times New Roman"/>
          <w:sz w:val="28"/>
          <w:szCs w:val="28"/>
        </w:rPr>
        <w:footnoteReference w:id="7"/>
      </w:r>
      <w:r>
        <w:rPr>
          <w:rFonts w:ascii="Times New Roman" w:hAnsi="Times New Roman" w:cs="Times New Roman"/>
          <w:sz w:val="28"/>
          <w:szCs w:val="28"/>
        </w:rPr>
        <w:t xml:space="preserve">. </w:t>
      </w:r>
      <w:r w:rsidRPr="00190B4E">
        <w:rPr>
          <w:rFonts w:ascii="Times New Roman" w:hAnsi="Times New Roman" w:cs="Times New Roman"/>
          <w:sz w:val="28"/>
          <w:szCs w:val="28"/>
        </w:rPr>
        <w:t xml:space="preserve">Политический режим можно определить как </w:t>
      </w:r>
      <w:r w:rsidRPr="00190B4E">
        <w:rPr>
          <w:rFonts w:ascii="Times New Roman" w:eastAsia="Times New Roman" w:hAnsi="Times New Roman" w:cs="Times New Roman"/>
          <w:sz w:val="28"/>
          <w:szCs w:val="28"/>
        </w:rPr>
        <w:t xml:space="preserve">существующую на определенной территории взаимосвязанную совокупность политических </w:t>
      </w:r>
      <w:proofErr w:type="spellStart"/>
      <w:r w:rsidRPr="00190B4E">
        <w:rPr>
          <w:rFonts w:ascii="Times New Roman" w:eastAsia="Times New Roman" w:hAnsi="Times New Roman" w:cs="Times New Roman"/>
          <w:sz w:val="28"/>
          <w:szCs w:val="28"/>
        </w:rPr>
        <w:t>акторов</w:t>
      </w:r>
      <w:proofErr w:type="spellEnd"/>
      <w:r w:rsidRPr="00190B4E">
        <w:rPr>
          <w:rFonts w:ascii="Times New Roman" w:eastAsia="Times New Roman" w:hAnsi="Times New Roman" w:cs="Times New Roman"/>
          <w:sz w:val="28"/>
          <w:szCs w:val="28"/>
        </w:rPr>
        <w:t xml:space="preserve"> (их методов властвования, ресурсов, целей и стратегий) и институтов (организаций, норм)</w:t>
      </w:r>
      <w:r w:rsidRPr="00190B4E">
        <w:rPr>
          <w:rStyle w:val="a5"/>
          <w:rFonts w:ascii="Times New Roman" w:eastAsia="Times New Roman" w:hAnsi="Times New Roman" w:cs="Times New Roman"/>
          <w:sz w:val="28"/>
          <w:szCs w:val="28"/>
        </w:rPr>
        <w:footnoteReference w:id="8"/>
      </w:r>
      <w:r w:rsidRPr="00190B4E">
        <w:rPr>
          <w:rFonts w:ascii="Times New Roman" w:eastAsia="Times New Roman" w:hAnsi="Times New Roman" w:cs="Times New Roman"/>
          <w:sz w:val="28"/>
          <w:szCs w:val="28"/>
        </w:rPr>
        <w:t xml:space="preserve">. </w:t>
      </w:r>
      <w:r w:rsidR="006C0F79">
        <w:rPr>
          <w:rFonts w:ascii="Times New Roman" w:hAnsi="Times New Roman" w:cs="Times New Roman"/>
          <w:b/>
          <w:bCs/>
        </w:rPr>
        <w:t xml:space="preserve">Наиболее </w:t>
      </w:r>
      <w:proofErr w:type="spellStart"/>
      <w:r w:rsidR="006C0F79">
        <w:rPr>
          <w:rFonts w:ascii="Times New Roman" w:hAnsi="Times New Roman" w:cs="Times New Roman"/>
          <w:b/>
          <w:bCs/>
        </w:rPr>
        <w:t>операциональной</w:t>
      </w:r>
      <w:proofErr w:type="spellEnd"/>
      <w:r w:rsidR="006C0F79">
        <w:rPr>
          <w:rFonts w:ascii="Times New Roman" w:hAnsi="Times New Roman" w:cs="Times New Roman"/>
          <w:b/>
          <w:bCs/>
        </w:rPr>
        <w:t xml:space="preserve"> концепцией для данного типа исследований является концепция регионального политического режима, развиваемая в России такими авторами как </w:t>
      </w:r>
      <w:proofErr w:type="spellStart"/>
      <w:r w:rsidR="006C0F79">
        <w:rPr>
          <w:rFonts w:ascii="Times New Roman" w:hAnsi="Times New Roman" w:cs="Times New Roman"/>
          <w:b/>
          <w:bCs/>
        </w:rPr>
        <w:t>В.Нечаев</w:t>
      </w:r>
      <w:proofErr w:type="spellEnd"/>
      <w:r w:rsidR="006C0F79">
        <w:rPr>
          <w:rFonts w:ascii="Times New Roman" w:hAnsi="Times New Roman" w:cs="Times New Roman"/>
          <w:b/>
          <w:bCs/>
        </w:rPr>
        <w:t xml:space="preserve">, </w:t>
      </w:r>
      <w:proofErr w:type="spellStart"/>
      <w:r w:rsidR="006C0F79">
        <w:rPr>
          <w:rFonts w:ascii="Times New Roman" w:hAnsi="Times New Roman" w:cs="Times New Roman"/>
          <w:b/>
          <w:bCs/>
        </w:rPr>
        <w:t>В.Гельман</w:t>
      </w:r>
      <w:proofErr w:type="spellEnd"/>
      <w:r w:rsidR="006C0F79">
        <w:rPr>
          <w:rFonts w:ascii="Times New Roman" w:hAnsi="Times New Roman" w:cs="Times New Roman"/>
          <w:b/>
          <w:bCs/>
        </w:rPr>
        <w:t xml:space="preserve">, </w:t>
      </w:r>
      <w:proofErr w:type="spellStart"/>
      <w:r w:rsidR="006C0F79">
        <w:rPr>
          <w:rFonts w:ascii="Times New Roman" w:hAnsi="Times New Roman" w:cs="Times New Roman"/>
          <w:b/>
          <w:bCs/>
        </w:rPr>
        <w:t>А.Кузьмин</w:t>
      </w:r>
      <w:proofErr w:type="spellEnd"/>
      <w:r w:rsidR="006C0F79">
        <w:rPr>
          <w:rFonts w:ascii="Times New Roman" w:hAnsi="Times New Roman" w:cs="Times New Roman"/>
          <w:b/>
          <w:bCs/>
        </w:rPr>
        <w:t>)</w:t>
      </w:r>
      <w:r w:rsidR="006C0F79">
        <w:rPr>
          <w:rStyle w:val="a5"/>
          <w:rFonts w:ascii="Times New Roman" w:hAnsi="Times New Roman" w:cs="Times New Roman"/>
          <w:b/>
          <w:bCs/>
        </w:rPr>
        <w:footnoteReference w:id="9"/>
      </w:r>
      <w:r w:rsidR="006C0F79">
        <w:rPr>
          <w:rFonts w:ascii="Times New Roman" w:hAnsi="Times New Roman" w:cs="Times New Roman"/>
          <w:b/>
          <w:bCs/>
        </w:rPr>
        <w:t xml:space="preserve">.  Среди западных учёных концепцию политического режима формулировали Г. </w:t>
      </w:r>
      <w:proofErr w:type="spellStart"/>
      <w:r w:rsidR="006C0F79">
        <w:rPr>
          <w:rFonts w:ascii="Times New Roman" w:hAnsi="Times New Roman" w:cs="Times New Roman"/>
          <w:b/>
          <w:bCs/>
        </w:rPr>
        <w:t>О</w:t>
      </w:r>
      <w:r w:rsidR="006C0F79" w:rsidRPr="00B16249">
        <w:rPr>
          <w:rFonts w:ascii="Times New Roman" w:hAnsi="Times New Roman" w:cs="Times New Roman"/>
          <w:b/>
          <w:bCs/>
        </w:rPr>
        <w:t>’</w:t>
      </w:r>
      <w:r w:rsidR="006C0F79">
        <w:rPr>
          <w:rFonts w:ascii="Times New Roman" w:hAnsi="Times New Roman" w:cs="Times New Roman"/>
          <w:b/>
          <w:bCs/>
        </w:rPr>
        <w:t>Доннелл</w:t>
      </w:r>
      <w:proofErr w:type="spellEnd"/>
      <w:r w:rsidR="006C0F79">
        <w:rPr>
          <w:rFonts w:ascii="Times New Roman" w:hAnsi="Times New Roman" w:cs="Times New Roman"/>
          <w:b/>
          <w:bCs/>
        </w:rPr>
        <w:t xml:space="preserve"> и </w:t>
      </w:r>
      <w:proofErr w:type="spellStart"/>
      <w:r w:rsidR="006C0F79">
        <w:rPr>
          <w:rFonts w:ascii="Times New Roman" w:hAnsi="Times New Roman" w:cs="Times New Roman"/>
          <w:b/>
          <w:bCs/>
        </w:rPr>
        <w:t>Ф.Шмиттер</w:t>
      </w:r>
      <w:proofErr w:type="spellEnd"/>
      <w:r w:rsidR="006C0F79">
        <w:rPr>
          <w:rFonts w:ascii="Times New Roman" w:hAnsi="Times New Roman" w:cs="Times New Roman"/>
          <w:b/>
          <w:bCs/>
        </w:rPr>
        <w:t xml:space="preserve">, которые определяют политический режим как «совокупность явных и скрытых моделей, которые определяют формы и каналы доступа к ведущим правительственным постам, характеристики </w:t>
      </w:r>
      <w:proofErr w:type="spellStart"/>
      <w:r w:rsidR="006C0F79">
        <w:rPr>
          <w:rFonts w:ascii="Times New Roman" w:hAnsi="Times New Roman" w:cs="Times New Roman"/>
          <w:b/>
          <w:bCs/>
        </w:rPr>
        <w:t>акторов</w:t>
      </w:r>
      <w:proofErr w:type="spellEnd"/>
      <w:r w:rsidR="006C0F79">
        <w:rPr>
          <w:rFonts w:ascii="Times New Roman" w:hAnsi="Times New Roman" w:cs="Times New Roman"/>
          <w:b/>
          <w:bCs/>
        </w:rPr>
        <w:t xml:space="preserve"> и используемые ими </w:t>
      </w:r>
      <w:r w:rsidR="00924561">
        <w:rPr>
          <w:rFonts w:ascii="Times New Roman" w:hAnsi="Times New Roman" w:cs="Times New Roman"/>
          <w:b/>
          <w:bCs/>
        </w:rPr>
        <w:t>стратегии»</w:t>
      </w:r>
      <w:r w:rsidR="00924561">
        <w:rPr>
          <w:rStyle w:val="a5"/>
          <w:rFonts w:ascii="Times New Roman" w:hAnsi="Times New Roman" w:cs="Times New Roman"/>
          <w:b/>
          <w:bCs/>
        </w:rPr>
        <w:footnoteReference w:id="10"/>
      </w:r>
      <w:r w:rsidR="006C0F79">
        <w:rPr>
          <w:rFonts w:ascii="Times New Roman" w:hAnsi="Times New Roman" w:cs="Times New Roman"/>
          <w:b/>
          <w:bCs/>
        </w:rPr>
        <w:t xml:space="preserve">. </w:t>
      </w:r>
      <w:r w:rsidRPr="00190B4E">
        <w:rPr>
          <w:rFonts w:ascii="Times New Roman" w:eastAsia="Times New Roman" w:hAnsi="Times New Roman" w:cs="Times New Roman"/>
          <w:sz w:val="28"/>
          <w:szCs w:val="28"/>
        </w:rPr>
        <w:t xml:space="preserve"> </w:t>
      </w:r>
      <w:r w:rsidR="006C0F79">
        <w:rPr>
          <w:rFonts w:ascii="Times New Roman" w:hAnsi="Times New Roman" w:cs="Times New Roman"/>
          <w:b/>
          <w:bCs/>
        </w:rPr>
        <w:t xml:space="preserve">Российский исследователь </w:t>
      </w:r>
      <w:proofErr w:type="spellStart"/>
      <w:r w:rsidR="006C0F79">
        <w:rPr>
          <w:rFonts w:ascii="Times New Roman" w:hAnsi="Times New Roman" w:cs="Times New Roman"/>
          <w:b/>
          <w:bCs/>
        </w:rPr>
        <w:t>В.Гельман</w:t>
      </w:r>
      <w:proofErr w:type="spellEnd"/>
      <w:r w:rsidR="006C0F79">
        <w:rPr>
          <w:rFonts w:ascii="Times New Roman" w:hAnsi="Times New Roman" w:cs="Times New Roman"/>
          <w:b/>
          <w:bCs/>
        </w:rPr>
        <w:t xml:space="preserve">, в свою очередь, определил политический режим как «совокупность </w:t>
      </w:r>
      <w:proofErr w:type="spellStart"/>
      <w:r w:rsidR="006C0F79">
        <w:rPr>
          <w:rFonts w:ascii="Times New Roman" w:hAnsi="Times New Roman" w:cs="Times New Roman"/>
          <w:b/>
          <w:bCs/>
        </w:rPr>
        <w:t>акторов</w:t>
      </w:r>
      <w:proofErr w:type="spellEnd"/>
      <w:r w:rsidR="006C0F79">
        <w:rPr>
          <w:rFonts w:ascii="Times New Roman" w:hAnsi="Times New Roman" w:cs="Times New Roman"/>
          <w:b/>
          <w:bCs/>
        </w:rPr>
        <w:t xml:space="preserve"> политического процесса, институтов политической власти, ресурсов и стратегий борьбы за достижение или удержание власти» (</w:t>
      </w:r>
      <w:proofErr w:type="spellStart"/>
      <w:r w:rsidR="006C0F79">
        <w:rPr>
          <w:rFonts w:ascii="Times New Roman" w:hAnsi="Times New Roman" w:cs="Times New Roman"/>
          <w:b/>
          <w:bCs/>
        </w:rPr>
        <w:t>гельман</w:t>
      </w:r>
      <w:proofErr w:type="spellEnd"/>
      <w:r w:rsidR="006C0F79">
        <w:rPr>
          <w:rFonts w:ascii="Times New Roman" w:hAnsi="Times New Roman" w:cs="Times New Roman"/>
          <w:b/>
          <w:bCs/>
        </w:rPr>
        <w:t xml:space="preserve">). Таким образом в качестве главных независимых перемен </w:t>
      </w:r>
      <w:proofErr w:type="spellStart"/>
      <w:r w:rsidR="006C0F79">
        <w:rPr>
          <w:rFonts w:ascii="Times New Roman" w:hAnsi="Times New Roman" w:cs="Times New Roman"/>
          <w:b/>
          <w:bCs/>
        </w:rPr>
        <w:t>Гельман</w:t>
      </w:r>
      <w:proofErr w:type="spellEnd"/>
      <w:r w:rsidR="006C0F79">
        <w:rPr>
          <w:rFonts w:ascii="Times New Roman" w:hAnsi="Times New Roman" w:cs="Times New Roman"/>
          <w:b/>
          <w:bCs/>
        </w:rPr>
        <w:t xml:space="preserve"> предлагает рассматривать институты, </w:t>
      </w:r>
      <w:proofErr w:type="spellStart"/>
      <w:r w:rsidR="006C0F79">
        <w:rPr>
          <w:rFonts w:ascii="Times New Roman" w:hAnsi="Times New Roman" w:cs="Times New Roman"/>
          <w:b/>
          <w:bCs/>
        </w:rPr>
        <w:t>акторов</w:t>
      </w:r>
      <w:proofErr w:type="spellEnd"/>
      <w:r w:rsidR="006C0F79">
        <w:rPr>
          <w:rFonts w:ascii="Times New Roman" w:hAnsi="Times New Roman" w:cs="Times New Roman"/>
          <w:b/>
          <w:bCs/>
        </w:rPr>
        <w:t xml:space="preserve">, стратегии и ресурсы. </w:t>
      </w:r>
    </w:p>
    <w:p w14:paraId="59EE3CE6" w14:textId="6A006962" w:rsidR="00062053" w:rsidRDefault="006C0F79" w:rsidP="006C0F79">
      <w:pPr>
        <w:spacing w:line="360" w:lineRule="auto"/>
        <w:ind w:firstLine="708"/>
        <w:jc w:val="both"/>
        <w:rPr>
          <w:rFonts w:ascii="Times New Roman" w:hAnsi="Times New Roman"/>
          <w:b/>
        </w:rPr>
      </w:pPr>
      <w:proofErr w:type="spellStart"/>
      <w:r>
        <w:rPr>
          <w:rFonts w:ascii="Times New Roman" w:eastAsia="Times New Roman" w:hAnsi="Times New Roman" w:cs="Times New Roman"/>
          <w:sz w:val="28"/>
          <w:szCs w:val="28"/>
        </w:rPr>
        <w:t>Р.Туровский</w:t>
      </w:r>
      <w:proofErr w:type="spellEnd"/>
      <w:r>
        <w:rPr>
          <w:rFonts w:ascii="Times New Roman" w:eastAsia="Times New Roman" w:hAnsi="Times New Roman" w:cs="Times New Roman"/>
          <w:sz w:val="28"/>
          <w:szCs w:val="28"/>
        </w:rPr>
        <w:t xml:space="preserve"> предлагает рассматривать политический режим в регионе</w:t>
      </w:r>
      <w:r w:rsidR="00C302AD" w:rsidRPr="00190B4E">
        <w:rPr>
          <w:rFonts w:ascii="Times New Roman" w:eastAsia="Times New Roman" w:hAnsi="Times New Roman" w:cs="Times New Roman"/>
          <w:sz w:val="28"/>
          <w:szCs w:val="28"/>
        </w:rPr>
        <w:t xml:space="preserve"> как территориальный уровень общенационального политического режима, для которого при этом характерны собственные определённые методы и структуры распределения и реализации власти</w:t>
      </w:r>
      <w:r w:rsidR="00C302AD" w:rsidRPr="00190B4E">
        <w:rPr>
          <w:rStyle w:val="a5"/>
          <w:rFonts w:ascii="Times New Roman" w:eastAsia="Times New Roman" w:hAnsi="Times New Roman" w:cs="Times New Roman"/>
          <w:sz w:val="28"/>
          <w:szCs w:val="28"/>
        </w:rPr>
        <w:footnoteReference w:id="11"/>
      </w:r>
      <w:r w:rsidR="00C302AD" w:rsidRPr="00190B4E">
        <w:rPr>
          <w:rFonts w:ascii="Times New Roman" w:eastAsia="Times New Roman" w:hAnsi="Times New Roman" w:cs="Times New Roman"/>
          <w:sz w:val="28"/>
          <w:szCs w:val="28"/>
        </w:rPr>
        <w:t>. Понятие региональный политический режим было использовано впервые российской науке и явля</w:t>
      </w:r>
      <w:r w:rsidR="00C302AD">
        <w:rPr>
          <w:rFonts w:ascii="Times New Roman" w:eastAsia="Times New Roman" w:hAnsi="Times New Roman" w:cs="Times New Roman"/>
          <w:sz w:val="28"/>
          <w:szCs w:val="28"/>
        </w:rPr>
        <w:t>ется в некоторой степени спорным</w:t>
      </w:r>
      <w:r w:rsidR="00C302AD" w:rsidRPr="00190B4E">
        <w:rPr>
          <w:rFonts w:ascii="Times New Roman" w:eastAsia="Times New Roman" w:hAnsi="Times New Roman" w:cs="Times New Roman"/>
          <w:sz w:val="28"/>
          <w:szCs w:val="28"/>
        </w:rPr>
        <w:t>, поскольку даже в федеративных государствах со значительными региональными различиями преобладают  стандарты национального политического режима</w:t>
      </w:r>
      <w:r w:rsidR="00C302AD" w:rsidRPr="00190B4E">
        <w:rPr>
          <w:rStyle w:val="a5"/>
          <w:rFonts w:ascii="Times New Roman" w:eastAsia="Times New Roman" w:hAnsi="Times New Roman" w:cs="Times New Roman"/>
          <w:sz w:val="28"/>
          <w:szCs w:val="28"/>
        </w:rPr>
        <w:footnoteReference w:id="12"/>
      </w:r>
      <w:r w:rsidR="00C302AD" w:rsidRPr="00190B4E">
        <w:rPr>
          <w:rFonts w:ascii="Times New Roman" w:eastAsia="Times New Roman" w:hAnsi="Times New Roman" w:cs="Times New Roman"/>
          <w:sz w:val="28"/>
          <w:szCs w:val="28"/>
        </w:rPr>
        <w:t xml:space="preserve">. </w:t>
      </w:r>
      <w:r w:rsidR="00062053">
        <w:rPr>
          <w:rFonts w:ascii="Times New Roman" w:hAnsi="Times New Roman"/>
          <w:b/>
        </w:rPr>
        <w:t xml:space="preserve">Как отмечает </w:t>
      </w:r>
      <w:proofErr w:type="spellStart"/>
      <w:r w:rsidR="00062053">
        <w:rPr>
          <w:rFonts w:ascii="Times New Roman" w:hAnsi="Times New Roman"/>
          <w:b/>
        </w:rPr>
        <w:t>Р.Туровский</w:t>
      </w:r>
      <w:proofErr w:type="spellEnd"/>
      <w:r w:rsidR="00062053">
        <w:rPr>
          <w:rFonts w:ascii="Times New Roman" w:hAnsi="Times New Roman"/>
          <w:b/>
        </w:rPr>
        <w:t xml:space="preserve">, деление политического пространства на государства с их национальными политическими режимами не отрицает формирования региональных политических режимов, так как структура </w:t>
      </w:r>
      <w:proofErr w:type="spellStart"/>
      <w:r w:rsidR="00062053">
        <w:rPr>
          <w:rFonts w:ascii="Times New Roman" w:hAnsi="Times New Roman"/>
          <w:b/>
        </w:rPr>
        <w:t>межакторного</w:t>
      </w:r>
      <w:proofErr w:type="spellEnd"/>
      <w:r w:rsidR="00062053">
        <w:rPr>
          <w:rFonts w:ascii="Times New Roman" w:hAnsi="Times New Roman"/>
          <w:b/>
        </w:rPr>
        <w:t xml:space="preserve"> политического взаимодействия и связанного с ним распределения власти не является полностью идентичной на всей территории государства, различия в этой области не могут носить фундаментальный характер и всегда достаточно ограничены. </w:t>
      </w:r>
      <w:r w:rsidR="00062053">
        <w:rPr>
          <w:rFonts w:ascii="Times New Roman" w:eastAsia="Times New Roman" w:hAnsi="Times New Roman" w:cs="Times New Roman"/>
          <w:sz w:val="28"/>
          <w:szCs w:val="28"/>
        </w:rPr>
        <w:t xml:space="preserve"> Их можно охарактеризовать как</w:t>
      </w:r>
      <w:r w:rsidR="00C302AD" w:rsidRPr="00190B4E">
        <w:rPr>
          <w:rFonts w:ascii="Times New Roman" w:eastAsia="Times New Roman" w:hAnsi="Times New Roman" w:cs="Times New Roman"/>
          <w:sz w:val="28"/>
          <w:szCs w:val="28"/>
        </w:rPr>
        <w:t xml:space="preserve"> субнациональные различия второго порядка, связанные со структурой политического взаимодействия и р</w:t>
      </w:r>
      <w:r w:rsidR="00062053">
        <w:rPr>
          <w:rFonts w:ascii="Times New Roman" w:eastAsia="Times New Roman" w:hAnsi="Times New Roman" w:cs="Times New Roman"/>
          <w:sz w:val="28"/>
          <w:szCs w:val="28"/>
        </w:rPr>
        <w:t>аспределения власти в регионе.</w:t>
      </w:r>
      <w:r w:rsidR="00C302AD" w:rsidRPr="00190B4E">
        <w:rPr>
          <w:rFonts w:ascii="Times New Roman" w:eastAsia="Times New Roman" w:hAnsi="Times New Roman" w:cs="Times New Roman"/>
          <w:sz w:val="28"/>
          <w:szCs w:val="28"/>
        </w:rPr>
        <w:t xml:space="preserve"> </w:t>
      </w:r>
      <w:r w:rsidR="00062053">
        <w:rPr>
          <w:rFonts w:ascii="Times New Roman" w:hAnsi="Times New Roman"/>
          <w:b/>
        </w:rPr>
        <w:t xml:space="preserve">Именно они и являются предметом  </w:t>
      </w:r>
      <w:proofErr w:type="spellStart"/>
      <w:r w:rsidR="00062053">
        <w:rPr>
          <w:rFonts w:ascii="Times New Roman" w:hAnsi="Times New Roman"/>
          <w:b/>
        </w:rPr>
        <w:t>кроссрегиональных</w:t>
      </w:r>
      <w:proofErr w:type="spellEnd"/>
      <w:r w:rsidR="00062053">
        <w:rPr>
          <w:rFonts w:ascii="Times New Roman" w:hAnsi="Times New Roman"/>
          <w:b/>
        </w:rPr>
        <w:t xml:space="preserve"> исследований</w:t>
      </w:r>
      <w:r w:rsidR="00062053">
        <w:rPr>
          <w:rStyle w:val="a5"/>
          <w:rFonts w:ascii="Times New Roman" w:hAnsi="Times New Roman"/>
          <w:b/>
        </w:rPr>
        <w:footnoteReference w:id="13"/>
      </w:r>
      <w:r w:rsidR="00062053">
        <w:rPr>
          <w:rFonts w:ascii="Times New Roman" w:hAnsi="Times New Roman"/>
          <w:b/>
        </w:rPr>
        <w:t xml:space="preserve">. </w:t>
      </w:r>
    </w:p>
    <w:p w14:paraId="1E52ECF0" w14:textId="77777777" w:rsidR="00062053" w:rsidRDefault="00C302AD" w:rsidP="00062053">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существенная методологическая проблема, с которой сталкиваются исследователи при изучении региональных политических режимов – это амплитуда межрегиональных различий в пределах одного государства, соотношение универсальных для РФ и уникальных особенностей политического режима в регионах</w:t>
      </w:r>
      <w:r>
        <w:rPr>
          <w:rStyle w:val="a5"/>
          <w:rFonts w:ascii="Times New Roman" w:eastAsia="Times New Roman" w:hAnsi="Times New Roman" w:cs="Times New Roman"/>
          <w:sz w:val="28"/>
          <w:szCs w:val="28"/>
        </w:rPr>
        <w:footnoteReference w:id="14"/>
      </w:r>
      <w:r>
        <w:rPr>
          <w:rFonts w:ascii="Times New Roman" w:eastAsia="Times New Roman" w:hAnsi="Times New Roman" w:cs="Times New Roman"/>
          <w:sz w:val="28"/>
          <w:szCs w:val="28"/>
        </w:rPr>
        <w:t>. Важно также установить оптимальное соотношение между формальными политическими институтами и неформальными политическими практиками, которые сложны для выявления, но имеют большое значение</w:t>
      </w:r>
      <w:r>
        <w:rPr>
          <w:rStyle w:val="a5"/>
          <w:rFonts w:ascii="Times New Roman" w:eastAsia="Times New Roman" w:hAnsi="Times New Roman" w:cs="Times New Roman"/>
          <w:sz w:val="28"/>
          <w:szCs w:val="28"/>
        </w:rPr>
        <w:footnoteReference w:id="15"/>
      </w:r>
      <w:r>
        <w:rPr>
          <w:rFonts w:ascii="Times New Roman" w:eastAsia="Times New Roman" w:hAnsi="Times New Roman" w:cs="Times New Roman"/>
          <w:sz w:val="28"/>
          <w:szCs w:val="28"/>
        </w:rPr>
        <w:t xml:space="preserve">. </w:t>
      </w:r>
    </w:p>
    <w:p w14:paraId="044884FE" w14:textId="2F88248B" w:rsidR="00062053" w:rsidRPr="00062053" w:rsidRDefault="00062053" w:rsidP="00062053">
      <w:pPr>
        <w:spacing w:line="360" w:lineRule="auto"/>
        <w:ind w:firstLine="708"/>
        <w:jc w:val="both"/>
        <w:rPr>
          <w:rFonts w:ascii="Times New Roman" w:hAnsi="Times New Roman"/>
          <w:b/>
        </w:rPr>
      </w:pPr>
      <w:r>
        <w:rPr>
          <w:rFonts w:ascii="Times New Roman" w:hAnsi="Times New Roman"/>
          <w:b/>
        </w:rPr>
        <w:t>В 1990-е гг. исследования данной проблематики проводились в рамках общего изучения политических трансформаций в России и в основном были посвящены особенностям взаимоотношений между двумя ветвями региональной государственной власти</w:t>
      </w:r>
      <w:r>
        <w:rPr>
          <w:rStyle w:val="a5"/>
          <w:rFonts w:ascii="Times New Roman" w:hAnsi="Times New Roman"/>
          <w:b/>
        </w:rPr>
        <w:footnoteReference w:id="16"/>
      </w:r>
      <w:r>
        <w:rPr>
          <w:rFonts w:ascii="Times New Roman" w:hAnsi="Times New Roman"/>
          <w:b/>
        </w:rPr>
        <w:t xml:space="preserve">. </w:t>
      </w:r>
      <w:r w:rsidR="000F0D47">
        <w:rPr>
          <w:rFonts w:ascii="Times New Roman" w:eastAsia="Times New Roman" w:hAnsi="Times New Roman" w:cs="Times New Roman"/>
          <w:sz w:val="28"/>
          <w:szCs w:val="28"/>
        </w:rPr>
        <w:t>Н</w:t>
      </w:r>
      <w:r w:rsidR="00C302AD" w:rsidRPr="00190B4E">
        <w:rPr>
          <w:rFonts w:ascii="Times New Roman" w:eastAsia="Times New Roman" w:hAnsi="Times New Roman" w:cs="Times New Roman"/>
          <w:sz w:val="28"/>
          <w:szCs w:val="28"/>
        </w:rPr>
        <w:t>аблюдалось большее разнообразие региональных политических режимов при существовавшей существенной автономии регионов, слабом централизованном контроле, отсутствии регулирующего организацию региональный государственной власти федерального закона</w:t>
      </w:r>
      <w:r w:rsidR="00C302AD" w:rsidRPr="00190B4E">
        <w:rPr>
          <w:rStyle w:val="a5"/>
          <w:rFonts w:ascii="Times New Roman" w:eastAsia="Times New Roman" w:hAnsi="Times New Roman" w:cs="Times New Roman"/>
          <w:sz w:val="28"/>
          <w:szCs w:val="28"/>
        </w:rPr>
        <w:footnoteReference w:id="17"/>
      </w:r>
      <w:r w:rsidR="00C302AD" w:rsidRPr="00190B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4A928B1B" w14:textId="2FDCCB6A" w:rsidR="00475444" w:rsidRDefault="00C302AD" w:rsidP="00475444">
      <w:pPr>
        <w:spacing w:line="360" w:lineRule="auto"/>
        <w:ind w:firstLine="708"/>
        <w:jc w:val="both"/>
        <w:rPr>
          <w:rFonts w:ascii="Times New Roman" w:eastAsia="Times New Roman" w:hAnsi="Times New Roman" w:cs="Times New Roman"/>
          <w:sz w:val="28"/>
          <w:szCs w:val="28"/>
        </w:rPr>
      </w:pPr>
      <w:r w:rsidRPr="00190B4E">
        <w:rPr>
          <w:rFonts w:ascii="Times New Roman" w:eastAsia="Times New Roman" w:hAnsi="Times New Roman" w:cs="Times New Roman"/>
          <w:sz w:val="28"/>
          <w:szCs w:val="28"/>
        </w:rPr>
        <w:t xml:space="preserve"> В 2000-ые годы меры по укреплению </w:t>
      </w:r>
      <w:r>
        <w:rPr>
          <w:rFonts w:ascii="Times New Roman" w:eastAsia="Times New Roman" w:hAnsi="Times New Roman" w:cs="Times New Roman"/>
          <w:sz w:val="28"/>
          <w:szCs w:val="28"/>
        </w:rPr>
        <w:t>властной вертикали</w:t>
      </w:r>
      <w:r w:rsidRPr="00190B4E">
        <w:rPr>
          <w:rFonts w:ascii="Times New Roman" w:eastAsia="Times New Roman" w:hAnsi="Times New Roman" w:cs="Times New Roman"/>
          <w:sz w:val="28"/>
          <w:szCs w:val="28"/>
        </w:rPr>
        <w:t>, централизации власти, унификации законодательства</w:t>
      </w:r>
      <w:r>
        <w:rPr>
          <w:rFonts w:ascii="Times New Roman" w:eastAsia="Times New Roman" w:hAnsi="Times New Roman" w:cs="Times New Roman"/>
          <w:sz w:val="28"/>
          <w:szCs w:val="28"/>
        </w:rPr>
        <w:t>, воплотившиеся в ходе федеративной реформы,</w:t>
      </w:r>
      <w:r w:rsidRPr="00190B4E">
        <w:rPr>
          <w:rFonts w:ascii="Times New Roman" w:eastAsia="Times New Roman" w:hAnsi="Times New Roman" w:cs="Times New Roman"/>
          <w:sz w:val="28"/>
          <w:szCs w:val="28"/>
        </w:rPr>
        <w:t xml:space="preserve"> оказали влияние на региональные политические режимы, их развитие и разнообразие</w:t>
      </w:r>
      <w:r w:rsidR="000F0D47">
        <w:rPr>
          <w:rFonts w:ascii="Times New Roman" w:eastAsia="Times New Roman" w:hAnsi="Times New Roman" w:cs="Times New Roman"/>
          <w:sz w:val="28"/>
          <w:szCs w:val="28"/>
        </w:rPr>
        <w:t xml:space="preserve">, что </w:t>
      </w:r>
      <w:r w:rsidR="000F0D47">
        <w:rPr>
          <w:rFonts w:ascii="Times New Roman" w:hAnsi="Times New Roman"/>
          <w:b/>
        </w:rPr>
        <w:t>потребовало разработки новой теоретико-методологической базы</w:t>
      </w:r>
      <w:r w:rsidRPr="00190B4E">
        <w:rPr>
          <w:rFonts w:ascii="Times New Roman" w:eastAsia="Times New Roman" w:hAnsi="Times New Roman" w:cs="Times New Roman"/>
          <w:sz w:val="28"/>
          <w:szCs w:val="28"/>
        </w:rPr>
        <w:t xml:space="preserve">. </w:t>
      </w:r>
      <w:r w:rsidR="000F0D47">
        <w:rPr>
          <w:rFonts w:ascii="Times New Roman" w:hAnsi="Times New Roman"/>
          <w:b/>
        </w:rPr>
        <w:t>Значительную роль сыграли Закон об общих принципах организации региональной власти (1999) и дальнейшее внесение в него поправок, Закон о местном самоуправлении (2003), дальнейший ход реформы муниципального управления</w:t>
      </w:r>
      <w:r w:rsidR="000F0D47">
        <w:rPr>
          <w:rStyle w:val="a5"/>
          <w:rFonts w:ascii="Times New Roman" w:hAnsi="Times New Roman"/>
          <w:b/>
        </w:rPr>
        <w:footnoteReference w:id="18"/>
      </w:r>
      <w:r w:rsidR="000F0D47">
        <w:rPr>
          <w:rFonts w:ascii="Times New Roman" w:hAnsi="Times New Roman"/>
          <w:b/>
        </w:rPr>
        <w:t xml:space="preserve">. </w:t>
      </w:r>
      <w:r w:rsidRPr="00190B4E">
        <w:rPr>
          <w:rFonts w:ascii="Times New Roman" w:eastAsia="Times New Roman" w:hAnsi="Times New Roman" w:cs="Times New Roman"/>
          <w:sz w:val="28"/>
          <w:szCs w:val="28"/>
        </w:rPr>
        <w:t>По причине унификации правового поля исследовани</w:t>
      </w:r>
      <w:r w:rsidR="000F0D47">
        <w:rPr>
          <w:rFonts w:ascii="Times New Roman" w:eastAsia="Times New Roman" w:hAnsi="Times New Roman" w:cs="Times New Roman"/>
          <w:sz w:val="28"/>
          <w:szCs w:val="28"/>
        </w:rPr>
        <w:t>я региональных режимов постепенно переходят</w:t>
      </w:r>
      <w:r w:rsidRPr="00190B4E">
        <w:rPr>
          <w:rFonts w:ascii="Times New Roman" w:eastAsia="Times New Roman" w:hAnsi="Times New Roman" w:cs="Times New Roman"/>
          <w:sz w:val="28"/>
          <w:szCs w:val="28"/>
        </w:rPr>
        <w:t xml:space="preserve"> от формально-правового подхода, </w:t>
      </w:r>
      <w:r w:rsidR="000F0D47">
        <w:rPr>
          <w:rFonts w:ascii="Times New Roman" w:eastAsia="Times New Roman" w:hAnsi="Times New Roman" w:cs="Times New Roman"/>
          <w:sz w:val="28"/>
          <w:szCs w:val="28"/>
        </w:rPr>
        <w:t>основанного на изучений</w:t>
      </w:r>
      <w:r w:rsidRPr="00190B4E">
        <w:rPr>
          <w:rFonts w:ascii="Times New Roman" w:eastAsia="Times New Roman" w:hAnsi="Times New Roman" w:cs="Times New Roman"/>
          <w:sz w:val="28"/>
          <w:szCs w:val="28"/>
        </w:rPr>
        <w:t xml:space="preserve"> различий в законодательстве к изучению неформальных различий (неформальные практики, характер распределения власти, деление на группы влияния). Однако исходной точкой при изучении региональных политических режимов является всё же формальный институциональный дизайн (в частности, губернаторский моноцентризм), также следует изначально рассматривать наблюдаемую в регионе практику политических решений</w:t>
      </w:r>
      <w:r w:rsidRPr="00BF0A9A">
        <w:rPr>
          <w:rStyle w:val="a5"/>
          <w:rFonts w:ascii="Times New Roman" w:eastAsia="Times New Roman" w:hAnsi="Times New Roman" w:cs="Times New Roman"/>
          <w:sz w:val="28"/>
          <w:szCs w:val="28"/>
        </w:rPr>
        <w:footnoteReference w:id="19"/>
      </w:r>
      <w:r w:rsidRPr="00BF0A9A">
        <w:rPr>
          <w:rFonts w:ascii="Times New Roman" w:eastAsia="Times New Roman" w:hAnsi="Times New Roman" w:cs="Times New Roman"/>
          <w:sz w:val="28"/>
          <w:szCs w:val="28"/>
        </w:rPr>
        <w:t xml:space="preserve">. </w:t>
      </w:r>
      <w:r w:rsidR="000F0D47" w:rsidRPr="00BF0A9A">
        <w:rPr>
          <w:rFonts w:ascii="Times New Roman" w:hAnsi="Times New Roman"/>
        </w:rPr>
        <w:t xml:space="preserve">В своей работе 2002 года </w:t>
      </w:r>
      <w:proofErr w:type="spellStart"/>
      <w:r w:rsidR="000F0D47" w:rsidRPr="00BF0A9A">
        <w:rPr>
          <w:rFonts w:ascii="Times New Roman" w:hAnsi="Times New Roman"/>
        </w:rPr>
        <w:t>А.Кузьмин</w:t>
      </w:r>
      <w:proofErr w:type="spellEnd"/>
      <w:r w:rsidR="000F0D47" w:rsidRPr="00BF0A9A">
        <w:rPr>
          <w:rFonts w:ascii="Times New Roman" w:hAnsi="Times New Roman"/>
        </w:rPr>
        <w:t xml:space="preserve">, </w:t>
      </w:r>
      <w:proofErr w:type="spellStart"/>
      <w:r w:rsidR="000F0D47" w:rsidRPr="00BF0A9A">
        <w:rPr>
          <w:rFonts w:ascii="Times New Roman" w:hAnsi="Times New Roman"/>
        </w:rPr>
        <w:t>Н.Мелвин</w:t>
      </w:r>
      <w:proofErr w:type="spellEnd"/>
      <w:r w:rsidR="000F0D47" w:rsidRPr="00BF0A9A">
        <w:rPr>
          <w:rFonts w:ascii="Times New Roman" w:hAnsi="Times New Roman"/>
        </w:rPr>
        <w:t xml:space="preserve"> и </w:t>
      </w:r>
      <w:proofErr w:type="spellStart"/>
      <w:r w:rsidR="000F0D47" w:rsidRPr="00BF0A9A">
        <w:rPr>
          <w:rFonts w:ascii="Times New Roman" w:hAnsi="Times New Roman"/>
        </w:rPr>
        <w:t>В.Нечаев</w:t>
      </w:r>
      <w:proofErr w:type="spellEnd"/>
      <w:r w:rsidR="000F0D47" w:rsidRPr="00BF0A9A">
        <w:rPr>
          <w:rFonts w:ascii="Times New Roman" w:hAnsi="Times New Roman"/>
        </w:rPr>
        <w:t xml:space="preserve"> предприняли попытку охарактеризовать особенности  региональных политических режимов с помощью изучения </w:t>
      </w:r>
      <w:proofErr w:type="spellStart"/>
      <w:r w:rsidR="000F0D47" w:rsidRPr="00BF0A9A">
        <w:rPr>
          <w:rFonts w:ascii="Times New Roman" w:hAnsi="Times New Roman"/>
        </w:rPr>
        <w:t>опреационального</w:t>
      </w:r>
      <w:proofErr w:type="spellEnd"/>
      <w:r w:rsidR="000F0D47" w:rsidRPr="00BF0A9A">
        <w:rPr>
          <w:rFonts w:ascii="Times New Roman" w:hAnsi="Times New Roman"/>
        </w:rPr>
        <w:t xml:space="preserve"> набора функций и методов властвования. Им удалось </w:t>
      </w:r>
      <w:proofErr w:type="spellStart"/>
      <w:r w:rsidR="000F0D47" w:rsidRPr="00BF0A9A">
        <w:rPr>
          <w:rFonts w:ascii="Times New Roman" w:hAnsi="Times New Roman"/>
        </w:rPr>
        <w:t>типологизировать</w:t>
      </w:r>
      <w:proofErr w:type="spellEnd"/>
      <w:r w:rsidR="000F0D47" w:rsidRPr="00BF0A9A">
        <w:rPr>
          <w:rFonts w:ascii="Times New Roman" w:hAnsi="Times New Roman"/>
        </w:rPr>
        <w:t xml:space="preserve"> политические режимы в российских регионах второй половины 1990-х гг., выделив 8 типов для 31 региона. Критериями, используемыми для экспериментальной типологии, выступили распределение полномочий между законодательной и исполнительной властью (сильные и слабые легислатуры),  </w:t>
      </w:r>
      <w:proofErr w:type="spellStart"/>
      <w:r w:rsidR="000F0D47" w:rsidRPr="00BF0A9A">
        <w:rPr>
          <w:rFonts w:ascii="Times New Roman" w:hAnsi="Times New Roman"/>
        </w:rPr>
        <w:t>конкурентность</w:t>
      </w:r>
      <w:proofErr w:type="spellEnd"/>
      <w:r w:rsidR="000F0D47" w:rsidRPr="00BF0A9A">
        <w:rPr>
          <w:rFonts w:ascii="Times New Roman" w:hAnsi="Times New Roman"/>
        </w:rPr>
        <w:t xml:space="preserve"> выборов главы исполнительной власти региона (число эффективных кандидатов), уровень партийности региональной легислатуры (доля партийных депутатов). Следует отметить, что данные типологии проводились до отмены губернаторских выборов, во время достаточно широкой региональной автономии и слабого централизованного контроля. Как отмечает </w:t>
      </w:r>
      <w:proofErr w:type="spellStart"/>
      <w:r w:rsidR="000F0D47" w:rsidRPr="00BF0A9A">
        <w:rPr>
          <w:rFonts w:ascii="Times New Roman" w:hAnsi="Times New Roman"/>
        </w:rPr>
        <w:t>Гельман</w:t>
      </w:r>
      <w:proofErr w:type="spellEnd"/>
      <w:r w:rsidR="000F0D47" w:rsidRPr="00BF0A9A">
        <w:rPr>
          <w:rFonts w:ascii="Times New Roman" w:hAnsi="Times New Roman"/>
        </w:rPr>
        <w:t>, тогда законодательство предоставляло регионам большее пространство для выбора собственных модификаций инст</w:t>
      </w:r>
      <w:r w:rsidR="002E413F">
        <w:rPr>
          <w:rFonts w:ascii="Times New Roman" w:hAnsi="Times New Roman"/>
        </w:rPr>
        <w:t>итуционального дизайна</w:t>
      </w:r>
      <w:r w:rsidR="002E413F">
        <w:rPr>
          <w:rStyle w:val="a5"/>
          <w:rFonts w:ascii="Times New Roman" w:hAnsi="Times New Roman"/>
        </w:rPr>
        <w:footnoteReference w:id="20"/>
      </w:r>
      <w:r w:rsidR="000F0D47" w:rsidRPr="00BF0A9A">
        <w:rPr>
          <w:rFonts w:ascii="Times New Roman" w:hAnsi="Times New Roman"/>
        </w:rPr>
        <w:t xml:space="preserve">. Современные межрегиональные </w:t>
      </w:r>
      <w:proofErr w:type="spellStart"/>
      <w:r w:rsidR="000F0D47" w:rsidRPr="00BF0A9A">
        <w:rPr>
          <w:rFonts w:ascii="Times New Roman" w:hAnsi="Times New Roman"/>
        </w:rPr>
        <w:t>внутристрановые</w:t>
      </w:r>
      <w:proofErr w:type="spellEnd"/>
      <w:r w:rsidR="000F0D47" w:rsidRPr="00BF0A9A">
        <w:rPr>
          <w:rFonts w:ascii="Times New Roman" w:hAnsi="Times New Roman"/>
        </w:rPr>
        <w:t xml:space="preserve"> различия определяются рамками российского законодательства и практиками властвования, избранными региональными</w:t>
      </w:r>
      <w:r w:rsidR="000F0D47">
        <w:rPr>
          <w:rFonts w:ascii="Times New Roman" w:hAnsi="Times New Roman"/>
          <w:b/>
        </w:rPr>
        <w:t xml:space="preserve"> элитами</w:t>
      </w:r>
      <w:r w:rsidR="000F0D47">
        <w:rPr>
          <w:rStyle w:val="a5"/>
          <w:rFonts w:ascii="Times New Roman" w:hAnsi="Times New Roman"/>
          <w:b/>
        </w:rPr>
        <w:footnoteReference w:id="21"/>
      </w:r>
      <w:r w:rsidR="000F0D47">
        <w:rPr>
          <w:rFonts w:ascii="Times New Roman" w:hAnsi="Times New Roman"/>
          <w:b/>
        </w:rPr>
        <w:t>.</w:t>
      </w:r>
      <w:r w:rsidR="00475444">
        <w:rPr>
          <w:rFonts w:ascii="Times New Roman" w:hAnsi="Times New Roman"/>
          <w:b/>
        </w:rPr>
        <w:t xml:space="preserve"> </w:t>
      </w:r>
      <w:r w:rsidR="00475444" w:rsidRPr="00190B4E">
        <w:rPr>
          <w:rFonts w:ascii="Times New Roman" w:eastAsia="Times New Roman" w:hAnsi="Times New Roman" w:cs="Times New Roman"/>
          <w:sz w:val="28"/>
          <w:szCs w:val="28"/>
        </w:rPr>
        <w:t>Тем не менее, следует отметить, что в 2000-е годы разнообразие региональных политических режимов в стране значительно сократилось вследствие политики централизации, проводимой федеральной властью.</w:t>
      </w:r>
    </w:p>
    <w:p w14:paraId="698CF250" w14:textId="06115FCD" w:rsidR="00C302AD" w:rsidRPr="00190B4E" w:rsidRDefault="00C302AD" w:rsidP="00BF0A9A">
      <w:pPr>
        <w:spacing w:line="360" w:lineRule="auto"/>
        <w:ind w:firstLine="708"/>
        <w:jc w:val="both"/>
        <w:rPr>
          <w:rFonts w:ascii="Times New Roman" w:eastAsia="Times New Roman" w:hAnsi="Times New Roman" w:cs="Times New Roman"/>
          <w:sz w:val="28"/>
          <w:szCs w:val="28"/>
        </w:rPr>
      </w:pPr>
      <w:r w:rsidRPr="00190B4E">
        <w:rPr>
          <w:rFonts w:ascii="Times New Roman" w:eastAsia="Times New Roman" w:hAnsi="Times New Roman" w:cs="Times New Roman"/>
          <w:sz w:val="28"/>
          <w:szCs w:val="28"/>
        </w:rPr>
        <w:t>При изучении регионального политического режима рассматриваются три региональных территориально-политических уровня – региональная власть, местное самоуправление, федеральные структуры, действующие в регионе, а также региональное представительство на федеральном уровне</w:t>
      </w:r>
      <w:r w:rsidRPr="00190B4E">
        <w:rPr>
          <w:rStyle w:val="a5"/>
          <w:rFonts w:ascii="Times New Roman" w:eastAsia="Times New Roman" w:hAnsi="Times New Roman" w:cs="Times New Roman"/>
          <w:sz w:val="28"/>
          <w:szCs w:val="28"/>
        </w:rPr>
        <w:footnoteReference w:id="22"/>
      </w:r>
      <w:r w:rsidRPr="00190B4E">
        <w:rPr>
          <w:rFonts w:ascii="Times New Roman" w:eastAsia="Times New Roman" w:hAnsi="Times New Roman" w:cs="Times New Roman"/>
          <w:sz w:val="28"/>
          <w:szCs w:val="28"/>
        </w:rPr>
        <w:t>. Элементами, оцениваемыми при изучении регионального политического режима являются прежде всего отношения между уровнями власти в регионе, разделение властей (взаимоотношения ветвей власти (законодательной и исполнительной)), автономия муниципальной власти, взаимоотношения региональной власти и федеральных структур в регионе (полпреды, главные федеральные инспектора, ФСБ, прокуратура, органы внутренних дел, судебные органы), отношения между региональной властью и региональными представителями в федеральном центре (члены Совета Федерации, депутаты Государственной Думы), выходцы из региона в органах федеральной власти</w:t>
      </w:r>
      <w:r w:rsidRPr="00190B4E">
        <w:rPr>
          <w:rStyle w:val="a5"/>
          <w:rFonts w:ascii="Times New Roman" w:eastAsia="Times New Roman" w:hAnsi="Times New Roman" w:cs="Times New Roman"/>
          <w:sz w:val="28"/>
          <w:szCs w:val="28"/>
        </w:rPr>
        <w:footnoteReference w:id="23"/>
      </w:r>
      <w:r w:rsidRPr="00190B4E">
        <w:rPr>
          <w:rFonts w:ascii="Times New Roman" w:eastAsia="Times New Roman" w:hAnsi="Times New Roman" w:cs="Times New Roman"/>
          <w:sz w:val="28"/>
          <w:szCs w:val="28"/>
        </w:rPr>
        <w:t>.  Региональные политические режимы могут быть размещены в различных системах координат, таких как монополия или консолидация (концентрация власти в руках губернатора)  и олигополия или конкуренция (наличие автономных центров власти наряду с губернатором), автономия и зависимость, демократия и авторитаризм</w:t>
      </w:r>
      <w:r w:rsidRPr="00190B4E">
        <w:rPr>
          <w:rStyle w:val="a5"/>
          <w:rFonts w:ascii="Times New Roman" w:eastAsia="Times New Roman" w:hAnsi="Times New Roman" w:cs="Times New Roman"/>
          <w:sz w:val="28"/>
          <w:szCs w:val="28"/>
        </w:rPr>
        <w:footnoteReference w:id="24"/>
      </w:r>
      <w:r w:rsidRPr="00190B4E">
        <w:rPr>
          <w:rFonts w:ascii="Times New Roman" w:eastAsia="Times New Roman" w:hAnsi="Times New Roman" w:cs="Times New Roman"/>
          <w:sz w:val="28"/>
          <w:szCs w:val="28"/>
        </w:rPr>
        <w:t xml:space="preserve">.  </w:t>
      </w:r>
    </w:p>
    <w:p w14:paraId="5F38CFF6" w14:textId="02020AE4" w:rsidR="00C302AD" w:rsidRDefault="00C302AD" w:rsidP="00C302AD">
      <w:pPr>
        <w:spacing w:line="360" w:lineRule="auto"/>
        <w:ind w:firstLine="708"/>
        <w:jc w:val="both"/>
        <w:rPr>
          <w:rFonts w:ascii="Times New Roman" w:eastAsia="Times New Roman" w:hAnsi="Times New Roman" w:cs="Times New Roman"/>
          <w:sz w:val="28"/>
          <w:szCs w:val="28"/>
        </w:rPr>
      </w:pPr>
      <w:r w:rsidRPr="00190B4E">
        <w:rPr>
          <w:rFonts w:ascii="Times New Roman" w:eastAsia="Times New Roman" w:hAnsi="Times New Roman" w:cs="Times New Roman"/>
          <w:sz w:val="28"/>
          <w:szCs w:val="28"/>
        </w:rPr>
        <w:t xml:space="preserve">В. Нечаев, используя положения </w:t>
      </w:r>
      <w:proofErr w:type="spellStart"/>
      <w:r w:rsidRPr="00190B4E">
        <w:rPr>
          <w:rFonts w:ascii="Times New Roman" w:eastAsia="Times New Roman" w:hAnsi="Times New Roman" w:cs="Times New Roman"/>
          <w:sz w:val="28"/>
          <w:szCs w:val="28"/>
        </w:rPr>
        <w:t>неоинституционального</w:t>
      </w:r>
      <w:proofErr w:type="spellEnd"/>
      <w:r w:rsidRPr="00190B4E">
        <w:rPr>
          <w:rFonts w:ascii="Times New Roman" w:eastAsia="Times New Roman" w:hAnsi="Times New Roman" w:cs="Times New Roman"/>
          <w:sz w:val="28"/>
          <w:szCs w:val="28"/>
        </w:rPr>
        <w:t xml:space="preserve"> подхода, рассматривает политическую систему региона как «чёрный ящик», где «вход» - решения и действия центра по отношения к региону, а на «выходе»  появляются институциональные решения и действия, определяющие облик регионального политического режима</w:t>
      </w:r>
      <w:r w:rsidRPr="00190B4E">
        <w:rPr>
          <w:rStyle w:val="a5"/>
          <w:rFonts w:ascii="Times New Roman" w:eastAsia="Times New Roman" w:hAnsi="Times New Roman" w:cs="Times New Roman"/>
          <w:sz w:val="28"/>
          <w:szCs w:val="28"/>
        </w:rPr>
        <w:footnoteReference w:id="25"/>
      </w:r>
      <w:r w:rsidRPr="00190B4E">
        <w:rPr>
          <w:rFonts w:ascii="Times New Roman" w:eastAsia="Times New Roman" w:hAnsi="Times New Roman" w:cs="Times New Roman"/>
          <w:sz w:val="28"/>
          <w:szCs w:val="28"/>
        </w:rPr>
        <w:t xml:space="preserve">. Региональные политические режимы, таким образом, отличаются разной реакцией региональных элит на выдвигаемые центральной властью требования относительно институциональных преобразований. При этом, если формальные институты являются формируются, исходя из требований федерального центра, то дополняющие их неформальные нормы являются результатом </w:t>
      </w:r>
      <w:proofErr w:type="spellStart"/>
      <w:r w:rsidRPr="00190B4E">
        <w:rPr>
          <w:rFonts w:ascii="Times New Roman" w:eastAsia="Times New Roman" w:hAnsi="Times New Roman" w:cs="Times New Roman"/>
          <w:sz w:val="28"/>
          <w:szCs w:val="28"/>
        </w:rPr>
        <w:t>внутрирегиональных</w:t>
      </w:r>
      <w:proofErr w:type="spellEnd"/>
      <w:r w:rsidRPr="00190B4E">
        <w:rPr>
          <w:rFonts w:ascii="Times New Roman" w:eastAsia="Times New Roman" w:hAnsi="Times New Roman" w:cs="Times New Roman"/>
          <w:sz w:val="28"/>
          <w:szCs w:val="28"/>
        </w:rPr>
        <w:t xml:space="preserve"> процессов, которые уникальны для каждого региона</w:t>
      </w:r>
      <w:r w:rsidRPr="00190B4E">
        <w:rPr>
          <w:rStyle w:val="a5"/>
          <w:rFonts w:ascii="Times New Roman" w:eastAsia="Times New Roman" w:hAnsi="Times New Roman" w:cs="Times New Roman"/>
          <w:sz w:val="28"/>
          <w:szCs w:val="28"/>
        </w:rPr>
        <w:footnoteReference w:id="26"/>
      </w:r>
      <w:r w:rsidRPr="00190B4E">
        <w:rPr>
          <w:rFonts w:ascii="Times New Roman" w:eastAsia="Times New Roman" w:hAnsi="Times New Roman" w:cs="Times New Roman"/>
          <w:sz w:val="28"/>
          <w:szCs w:val="28"/>
        </w:rPr>
        <w:t xml:space="preserve">.  </w:t>
      </w:r>
      <w:r w:rsidR="008B42A4">
        <w:rPr>
          <w:rFonts w:ascii="Times New Roman" w:eastAsia="Times New Roman" w:hAnsi="Times New Roman" w:cs="Times New Roman"/>
          <w:sz w:val="28"/>
          <w:szCs w:val="28"/>
        </w:rPr>
        <w:t xml:space="preserve">По мнению некоторых экспертов, </w:t>
      </w:r>
      <w:r w:rsidR="008B42A4">
        <w:rPr>
          <w:rFonts w:ascii="Times New Roman" w:hAnsi="Times New Roman"/>
        </w:rPr>
        <w:t>региональная политическая региона в настоящее время представляет «региональное звено общефедеральной пирамиды с интенсивными горизонтальными ротациями на всех уровнях»</w:t>
      </w:r>
      <w:r w:rsidR="008B42A4">
        <w:rPr>
          <w:rStyle w:val="a5"/>
          <w:rFonts w:ascii="Times New Roman" w:hAnsi="Times New Roman"/>
        </w:rPr>
        <w:footnoteReference w:id="27"/>
      </w:r>
      <w:r w:rsidR="008B42A4">
        <w:rPr>
          <w:rFonts w:ascii="Times New Roman" w:hAnsi="Times New Roman"/>
        </w:rPr>
        <w:t>.</w:t>
      </w:r>
    </w:p>
    <w:p w14:paraId="2A570ECE" w14:textId="43ED251C" w:rsidR="000607E6" w:rsidRPr="008657D1" w:rsidRDefault="000607E6" w:rsidP="00BF0A9A">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отмечают </w:t>
      </w:r>
      <w:proofErr w:type="spellStart"/>
      <w:r>
        <w:rPr>
          <w:rFonts w:ascii="Times New Roman" w:eastAsia="Times New Roman" w:hAnsi="Times New Roman" w:cs="Times New Roman"/>
          <w:sz w:val="28"/>
          <w:szCs w:val="28"/>
        </w:rPr>
        <w:t>А.Титков</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Н.Петров</w:t>
      </w:r>
      <w:proofErr w:type="spellEnd"/>
      <w:r>
        <w:rPr>
          <w:rFonts w:ascii="Times New Roman" w:eastAsia="Times New Roman" w:hAnsi="Times New Roman" w:cs="Times New Roman"/>
          <w:sz w:val="28"/>
          <w:szCs w:val="28"/>
        </w:rPr>
        <w:t xml:space="preserve">, политическое устройство в регионе </w:t>
      </w:r>
      <w:r w:rsidRPr="007D1865">
        <w:rPr>
          <w:rFonts w:ascii="Times New Roman" w:hAnsi="Times New Roman"/>
          <w:sz w:val="28"/>
          <w:szCs w:val="28"/>
        </w:rPr>
        <w:t>регионах включает взаимоотношения между властью, бизнесом и обществом и, несмотря на заметную унификацию, достаточно разнообразно достаточно разнообразно</w:t>
      </w:r>
      <w:r w:rsidRPr="007D1865">
        <w:rPr>
          <w:rStyle w:val="a5"/>
          <w:rFonts w:ascii="Times New Roman" w:hAnsi="Times New Roman"/>
          <w:sz w:val="28"/>
          <w:szCs w:val="28"/>
        </w:rPr>
        <w:footnoteReference w:id="28"/>
      </w:r>
      <w:r w:rsidRPr="007D18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D1865" w:rsidRPr="007D1865">
        <w:rPr>
          <w:rFonts w:ascii="Times New Roman" w:hAnsi="Times New Roman"/>
          <w:sz w:val="28"/>
          <w:szCs w:val="28"/>
        </w:rPr>
        <w:t>Процесс унификации политического устройства с единой структурой федеральных политических партий, общей избирательной системой, сходной системой формирования парламентов, избрания глав регионов и мэров городов не нивелировал формы региональной политической жизни, но несколько изменил формы проявления региональных особенностей</w:t>
      </w:r>
      <w:r w:rsidR="007D1865">
        <w:rPr>
          <w:rStyle w:val="a5"/>
          <w:rFonts w:ascii="Times New Roman" w:hAnsi="Times New Roman"/>
          <w:sz w:val="28"/>
          <w:szCs w:val="28"/>
        </w:rPr>
        <w:footnoteReference w:id="29"/>
      </w:r>
      <w:r w:rsidR="007D1865">
        <w:rPr>
          <w:rFonts w:ascii="Times New Roman" w:hAnsi="Times New Roman"/>
          <w:sz w:val="28"/>
          <w:szCs w:val="28"/>
        </w:rPr>
        <w:t xml:space="preserve">. </w:t>
      </w:r>
      <w:r w:rsidR="00C858E5" w:rsidRPr="00C858E5">
        <w:rPr>
          <w:rFonts w:ascii="Times New Roman" w:hAnsi="Times New Roman"/>
          <w:sz w:val="28"/>
          <w:szCs w:val="28"/>
        </w:rPr>
        <w:t>Законодательная власть в регионах обладает одинаковыми функциями и полномочиями, но существуют определённые различия в степени демократичности избирательного процесса, в реальных политических практиках, несмотря на достаточно жёсткие единые нормативные стандарты</w:t>
      </w:r>
      <w:r w:rsidR="00C858E5" w:rsidRPr="00C858E5">
        <w:rPr>
          <w:rStyle w:val="a5"/>
          <w:rFonts w:ascii="Times New Roman" w:hAnsi="Times New Roman"/>
          <w:sz w:val="28"/>
          <w:szCs w:val="28"/>
        </w:rPr>
        <w:footnoteReference w:id="30"/>
      </w:r>
      <w:r w:rsidR="00C858E5" w:rsidRPr="00C858E5">
        <w:rPr>
          <w:rFonts w:ascii="Times New Roman" w:hAnsi="Times New Roman"/>
          <w:sz w:val="28"/>
          <w:szCs w:val="28"/>
        </w:rPr>
        <w:t>.</w:t>
      </w:r>
      <w:r w:rsidR="00C858E5">
        <w:rPr>
          <w:rFonts w:ascii="Times New Roman" w:hAnsi="Times New Roman"/>
          <w:sz w:val="28"/>
          <w:szCs w:val="28"/>
        </w:rPr>
        <w:t xml:space="preserve"> </w:t>
      </w:r>
      <w:r w:rsidR="00C858E5" w:rsidRPr="00C858E5">
        <w:rPr>
          <w:rFonts w:ascii="Times New Roman" w:hAnsi="Times New Roman"/>
          <w:sz w:val="28"/>
          <w:szCs w:val="28"/>
        </w:rPr>
        <w:t xml:space="preserve">Региональная исполнительная власть хотя и является подобием федеральной, в регионах имеет определённые особенности. </w:t>
      </w:r>
      <w:r w:rsidR="00161747" w:rsidRPr="008657D1">
        <w:rPr>
          <w:rFonts w:ascii="Times New Roman" w:hAnsi="Times New Roman"/>
          <w:sz w:val="28"/>
          <w:szCs w:val="28"/>
        </w:rPr>
        <w:t xml:space="preserve">В 2000-х гг. главы субъектов стали восприниматься скорее как высокопоставленные чиновники, а не как полновластные «хозяева» региона, значительно уменьшилась региональная </w:t>
      </w:r>
      <w:proofErr w:type="spellStart"/>
      <w:r w:rsidR="00161747" w:rsidRPr="008657D1">
        <w:rPr>
          <w:rFonts w:ascii="Times New Roman" w:hAnsi="Times New Roman"/>
          <w:sz w:val="28"/>
          <w:szCs w:val="28"/>
        </w:rPr>
        <w:t>автократичность</w:t>
      </w:r>
      <w:proofErr w:type="spellEnd"/>
      <w:r w:rsidR="00161747" w:rsidRPr="008657D1">
        <w:rPr>
          <w:rFonts w:ascii="Times New Roman" w:hAnsi="Times New Roman"/>
          <w:sz w:val="28"/>
          <w:szCs w:val="28"/>
        </w:rPr>
        <w:t>, наметилась относительная устойчивость региональных элит, в качестве губернаторов стали часто выступать «варяги-управленцы», а не местные политики, при этом усилилась конкуренция за федеральные бюджетные средства, материализованное внимание федеральной власти и инвестиции, распространилась практика разработки региональных стратегий и развития замещение публичной политики преимущественно административно-бюрократическими механизмами</w:t>
      </w:r>
      <w:r w:rsidR="00161747" w:rsidRPr="008657D1">
        <w:rPr>
          <w:rStyle w:val="a5"/>
          <w:rFonts w:ascii="Times New Roman" w:hAnsi="Times New Roman"/>
          <w:sz w:val="28"/>
          <w:szCs w:val="28"/>
        </w:rPr>
        <w:footnoteReference w:id="31"/>
      </w:r>
      <w:r w:rsidR="00161747" w:rsidRPr="008657D1">
        <w:rPr>
          <w:rFonts w:ascii="Times New Roman" w:hAnsi="Times New Roman"/>
          <w:sz w:val="28"/>
          <w:szCs w:val="28"/>
        </w:rPr>
        <w:t>.</w:t>
      </w:r>
      <w:r w:rsidR="008657D1">
        <w:rPr>
          <w:rFonts w:ascii="Times New Roman" w:hAnsi="Times New Roman"/>
          <w:sz w:val="28"/>
          <w:szCs w:val="28"/>
        </w:rPr>
        <w:t xml:space="preserve"> </w:t>
      </w:r>
      <w:r w:rsidR="008657D1" w:rsidRPr="008657D1">
        <w:rPr>
          <w:rFonts w:ascii="Times New Roman" w:hAnsi="Times New Roman"/>
          <w:sz w:val="28"/>
          <w:szCs w:val="28"/>
        </w:rPr>
        <w:t xml:space="preserve">Таким образом, постепенно произошёл переход к более сложной </w:t>
      </w:r>
      <w:proofErr w:type="spellStart"/>
      <w:r w:rsidR="008657D1" w:rsidRPr="008657D1">
        <w:rPr>
          <w:rFonts w:ascii="Times New Roman" w:hAnsi="Times New Roman"/>
          <w:sz w:val="28"/>
          <w:szCs w:val="28"/>
        </w:rPr>
        <w:t>полицентричной</w:t>
      </w:r>
      <w:proofErr w:type="spellEnd"/>
      <w:r w:rsidR="008657D1" w:rsidRPr="008657D1">
        <w:rPr>
          <w:rFonts w:ascii="Times New Roman" w:hAnsi="Times New Roman"/>
          <w:sz w:val="28"/>
          <w:szCs w:val="28"/>
        </w:rPr>
        <w:t xml:space="preserve"> организации власти, отражающий региональный и федеральный балансы сил</w:t>
      </w:r>
      <w:r w:rsidR="008657D1" w:rsidRPr="008657D1">
        <w:rPr>
          <w:rStyle w:val="a5"/>
          <w:rFonts w:ascii="Times New Roman" w:hAnsi="Times New Roman"/>
          <w:sz w:val="28"/>
          <w:szCs w:val="28"/>
        </w:rPr>
        <w:footnoteReference w:id="32"/>
      </w:r>
      <w:r w:rsidR="008657D1" w:rsidRPr="008657D1">
        <w:rPr>
          <w:rFonts w:ascii="Times New Roman" w:hAnsi="Times New Roman"/>
          <w:sz w:val="28"/>
          <w:szCs w:val="28"/>
        </w:rPr>
        <w:t xml:space="preserve">.  </w:t>
      </w:r>
      <w:r w:rsidR="00D35BD8" w:rsidRPr="00D35BD8">
        <w:rPr>
          <w:rFonts w:ascii="Times New Roman" w:hAnsi="Times New Roman"/>
          <w:sz w:val="28"/>
          <w:szCs w:val="28"/>
        </w:rPr>
        <w:t>На политическое состояние региона оказывает влияние ряд факторов таких как характер регионального социума, особенности политической культуры, состав и структура политических и бизнес-элит, режим их воспроизводства, общая структура хозяйства, структура расселения, кроме того, значительную роль играет и личностный фактор, который определяет взаимоотношения внутри региональной элиты, между элитой и федеральным центром, наличие конфликтов и способы их разрешения</w:t>
      </w:r>
      <w:r w:rsidR="00D35BD8">
        <w:rPr>
          <w:rFonts w:ascii="Times New Roman" w:hAnsi="Times New Roman"/>
          <w:sz w:val="28"/>
          <w:szCs w:val="28"/>
        </w:rPr>
        <w:t>, различной является и региональная политическая динамика</w:t>
      </w:r>
      <w:r w:rsidR="00D35BD8" w:rsidRPr="00D35BD8">
        <w:rPr>
          <w:rStyle w:val="a5"/>
          <w:rFonts w:ascii="Times New Roman" w:hAnsi="Times New Roman"/>
          <w:sz w:val="28"/>
          <w:szCs w:val="28"/>
        </w:rPr>
        <w:footnoteReference w:id="33"/>
      </w:r>
      <w:r w:rsidR="00D35BD8" w:rsidRPr="00D35BD8">
        <w:rPr>
          <w:rFonts w:ascii="Times New Roman" w:hAnsi="Times New Roman"/>
          <w:sz w:val="28"/>
          <w:szCs w:val="28"/>
        </w:rPr>
        <w:t>.</w:t>
      </w:r>
      <w:r w:rsidR="00D35BD8">
        <w:rPr>
          <w:rFonts w:ascii="Times New Roman" w:hAnsi="Times New Roman"/>
          <w:sz w:val="28"/>
          <w:szCs w:val="28"/>
        </w:rPr>
        <w:t xml:space="preserve"> </w:t>
      </w:r>
      <w:r w:rsidR="008657D1" w:rsidRPr="008657D1">
        <w:rPr>
          <w:rFonts w:ascii="Times New Roman" w:hAnsi="Times New Roman"/>
          <w:sz w:val="28"/>
          <w:szCs w:val="28"/>
        </w:rPr>
        <w:t>Как правило</w:t>
      </w:r>
      <w:r w:rsidR="00D35BD8">
        <w:rPr>
          <w:rFonts w:ascii="Times New Roman" w:hAnsi="Times New Roman"/>
          <w:sz w:val="28"/>
          <w:szCs w:val="28"/>
        </w:rPr>
        <w:t>,</w:t>
      </w:r>
      <w:r w:rsidR="008657D1" w:rsidRPr="008657D1">
        <w:rPr>
          <w:rFonts w:ascii="Times New Roman" w:hAnsi="Times New Roman"/>
          <w:sz w:val="28"/>
          <w:szCs w:val="28"/>
        </w:rPr>
        <w:t xml:space="preserve"> реальная власть в регионе сосредоточена в руках небольшой группы (5-10 человек) при достаточно жёсткой иерархии статусов, и хотя губернатор является наиболее влиятельным </w:t>
      </w:r>
      <w:proofErr w:type="spellStart"/>
      <w:r w:rsidR="008657D1" w:rsidRPr="008657D1">
        <w:rPr>
          <w:rFonts w:ascii="Times New Roman" w:hAnsi="Times New Roman"/>
          <w:sz w:val="28"/>
          <w:szCs w:val="28"/>
        </w:rPr>
        <w:t>актором</w:t>
      </w:r>
      <w:proofErr w:type="spellEnd"/>
      <w:r w:rsidR="008657D1" w:rsidRPr="008657D1">
        <w:rPr>
          <w:rFonts w:ascii="Times New Roman" w:hAnsi="Times New Roman"/>
          <w:sz w:val="28"/>
          <w:szCs w:val="28"/>
        </w:rPr>
        <w:t xml:space="preserve"> региональной политики,</w:t>
      </w:r>
      <w:r w:rsidR="003B7B9B">
        <w:rPr>
          <w:rFonts w:ascii="Times New Roman" w:hAnsi="Times New Roman"/>
          <w:sz w:val="28"/>
          <w:szCs w:val="28"/>
        </w:rPr>
        <w:t xml:space="preserve"> спикер регионального законодательного собрания</w:t>
      </w:r>
      <w:r w:rsidR="008657D1" w:rsidRPr="008657D1">
        <w:rPr>
          <w:rFonts w:ascii="Times New Roman" w:hAnsi="Times New Roman"/>
          <w:sz w:val="28"/>
          <w:szCs w:val="28"/>
        </w:rPr>
        <w:t xml:space="preserve"> и мэр региональной столицы оказываются более устойчивыми и </w:t>
      </w:r>
      <w:r w:rsidR="003B7B9B">
        <w:rPr>
          <w:rFonts w:ascii="Times New Roman" w:hAnsi="Times New Roman"/>
          <w:sz w:val="28"/>
          <w:szCs w:val="28"/>
        </w:rPr>
        <w:t xml:space="preserve">укоренёнными в </w:t>
      </w:r>
      <w:proofErr w:type="spellStart"/>
      <w:r w:rsidR="003B7B9B">
        <w:rPr>
          <w:rFonts w:ascii="Times New Roman" w:hAnsi="Times New Roman"/>
          <w:sz w:val="28"/>
          <w:szCs w:val="28"/>
        </w:rPr>
        <w:t>акторами</w:t>
      </w:r>
      <w:proofErr w:type="spellEnd"/>
      <w:r w:rsidR="008657D1" w:rsidRPr="008657D1">
        <w:rPr>
          <w:rFonts w:ascii="Times New Roman" w:hAnsi="Times New Roman"/>
          <w:sz w:val="28"/>
          <w:szCs w:val="28"/>
        </w:rPr>
        <w:t xml:space="preserve"> по сравнению с губернаторами региона, особенно «варягами»</w:t>
      </w:r>
      <w:r w:rsidR="003B7B9B">
        <w:rPr>
          <w:rStyle w:val="a5"/>
          <w:rFonts w:ascii="Times New Roman" w:hAnsi="Times New Roman"/>
          <w:sz w:val="28"/>
          <w:szCs w:val="28"/>
        </w:rPr>
        <w:footnoteReference w:id="34"/>
      </w:r>
      <w:r w:rsidR="008657D1" w:rsidRPr="008657D1">
        <w:rPr>
          <w:rFonts w:ascii="Times New Roman" w:hAnsi="Times New Roman"/>
          <w:sz w:val="28"/>
          <w:szCs w:val="28"/>
        </w:rPr>
        <w:t>.</w:t>
      </w:r>
      <w:r w:rsidR="00D35BD8">
        <w:rPr>
          <w:rFonts w:ascii="Times New Roman" w:hAnsi="Times New Roman"/>
          <w:sz w:val="28"/>
          <w:szCs w:val="28"/>
        </w:rPr>
        <w:t xml:space="preserve"> </w:t>
      </w:r>
    </w:p>
    <w:p w14:paraId="05D16207" w14:textId="4CCF7119" w:rsidR="00971C8C" w:rsidRDefault="00971C8C" w:rsidP="00C302AD">
      <w:pPr>
        <w:spacing w:line="36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Р.Туровский</w:t>
      </w:r>
      <w:proofErr w:type="spellEnd"/>
      <w:r>
        <w:rPr>
          <w:rFonts w:ascii="Times New Roman" w:eastAsia="Times New Roman" w:hAnsi="Times New Roman" w:cs="Times New Roman"/>
          <w:sz w:val="28"/>
          <w:szCs w:val="28"/>
        </w:rPr>
        <w:t xml:space="preserve"> предлагает использовать для характеристики региональных особенностей политического режима несколько осей – автономия-зависимость, демократия-авторитаризм, моноцентризм-</w:t>
      </w:r>
      <w:r w:rsidR="00C6349C">
        <w:rPr>
          <w:rFonts w:ascii="Times New Roman" w:eastAsia="Times New Roman" w:hAnsi="Times New Roman" w:cs="Times New Roman"/>
          <w:sz w:val="28"/>
          <w:szCs w:val="28"/>
        </w:rPr>
        <w:t>полицентризм, консолидация-конкуренция</w:t>
      </w:r>
      <w:r w:rsidR="00C6349C">
        <w:rPr>
          <w:rStyle w:val="a5"/>
          <w:rFonts w:ascii="Times New Roman" w:eastAsia="Times New Roman" w:hAnsi="Times New Roman" w:cs="Times New Roman"/>
          <w:sz w:val="28"/>
          <w:szCs w:val="28"/>
        </w:rPr>
        <w:footnoteReference w:id="35"/>
      </w:r>
      <w:r w:rsidR="00C6349C">
        <w:rPr>
          <w:rFonts w:ascii="Times New Roman" w:eastAsia="Times New Roman" w:hAnsi="Times New Roman" w:cs="Times New Roman"/>
          <w:sz w:val="28"/>
          <w:szCs w:val="28"/>
        </w:rPr>
        <w:t xml:space="preserve">. Рассматривая ось «автономия-зависимость», следует учитывать, что в настоящее время степень региональной автономии в России является низкой.  Однако существуют неформальные практики отношений между центром и регионами, и  </w:t>
      </w:r>
      <w:r w:rsidR="0026746E">
        <w:rPr>
          <w:rFonts w:ascii="Times New Roman" w:eastAsia="Times New Roman" w:hAnsi="Times New Roman" w:cs="Times New Roman"/>
          <w:sz w:val="28"/>
          <w:szCs w:val="28"/>
        </w:rPr>
        <w:t>необходимо определя</w:t>
      </w:r>
      <w:r w:rsidR="00C6349C">
        <w:rPr>
          <w:rFonts w:ascii="Times New Roman" w:eastAsia="Times New Roman" w:hAnsi="Times New Roman" w:cs="Times New Roman"/>
          <w:sz w:val="28"/>
          <w:szCs w:val="28"/>
        </w:rPr>
        <w:t>ть степень зависимости регионов от федерального центра.</w:t>
      </w:r>
      <w:r w:rsidR="00FD40B2">
        <w:rPr>
          <w:rFonts w:ascii="Times New Roman" w:eastAsia="Times New Roman" w:hAnsi="Times New Roman" w:cs="Times New Roman"/>
          <w:sz w:val="28"/>
          <w:szCs w:val="28"/>
        </w:rPr>
        <w:t xml:space="preserve"> При рассмотрении данной характеристики целесообразно использовать ряд переменных: статусы и полномочия регионов, определяемые федеральными законами, экономическая самодостаточность  региона при реализации полномочий, позволяющая оценить степень финансовой зависимости </w:t>
      </w:r>
      <w:r w:rsidR="001A0235">
        <w:rPr>
          <w:rFonts w:ascii="Times New Roman" w:eastAsia="Times New Roman" w:hAnsi="Times New Roman" w:cs="Times New Roman"/>
          <w:sz w:val="28"/>
          <w:szCs w:val="28"/>
        </w:rPr>
        <w:t>региона от федерального центра и обладающая  высокой степенью изменчивости от региона к региону,</w:t>
      </w:r>
      <w:r w:rsidR="00F16B39">
        <w:rPr>
          <w:rFonts w:ascii="Times New Roman" w:eastAsia="Times New Roman" w:hAnsi="Times New Roman" w:cs="Times New Roman"/>
          <w:sz w:val="28"/>
          <w:szCs w:val="28"/>
        </w:rPr>
        <w:t xml:space="preserve"> ограничение центром региональной автономии при формировании региональной власти</w:t>
      </w:r>
      <w:r w:rsidR="007D5F85">
        <w:rPr>
          <w:rFonts w:ascii="Times New Roman" w:eastAsia="Times New Roman" w:hAnsi="Times New Roman" w:cs="Times New Roman"/>
          <w:sz w:val="28"/>
          <w:szCs w:val="28"/>
        </w:rPr>
        <w:t>, ограничение центром региональной власти с помощью санкций против региональной власти, которое редко используется центром напрямую</w:t>
      </w:r>
      <w:r w:rsidR="00067E0F">
        <w:rPr>
          <w:rFonts w:ascii="Times New Roman" w:eastAsia="Times New Roman" w:hAnsi="Times New Roman" w:cs="Times New Roman"/>
          <w:sz w:val="28"/>
          <w:szCs w:val="28"/>
        </w:rPr>
        <w:t xml:space="preserve"> (например, отстранение </w:t>
      </w:r>
      <w:r w:rsidR="007D5F85">
        <w:rPr>
          <w:rFonts w:ascii="Times New Roman" w:eastAsia="Times New Roman" w:hAnsi="Times New Roman" w:cs="Times New Roman"/>
          <w:sz w:val="28"/>
          <w:szCs w:val="28"/>
        </w:rPr>
        <w:t xml:space="preserve"> </w:t>
      </w:r>
      <w:r w:rsidR="00067E0F">
        <w:rPr>
          <w:rFonts w:ascii="Times New Roman" w:eastAsia="Times New Roman" w:hAnsi="Times New Roman" w:cs="Times New Roman"/>
          <w:sz w:val="28"/>
          <w:szCs w:val="28"/>
        </w:rPr>
        <w:t>губернатора</w:t>
      </w:r>
      <w:r w:rsidR="000A772C">
        <w:rPr>
          <w:rFonts w:ascii="Times New Roman" w:eastAsia="Times New Roman" w:hAnsi="Times New Roman" w:cs="Times New Roman"/>
          <w:sz w:val="28"/>
          <w:szCs w:val="28"/>
        </w:rPr>
        <w:t xml:space="preserve"> от должности)</w:t>
      </w:r>
      <w:r w:rsidR="007D5F85">
        <w:rPr>
          <w:rFonts w:ascii="Times New Roman" w:eastAsia="Times New Roman" w:hAnsi="Times New Roman" w:cs="Times New Roman"/>
          <w:sz w:val="28"/>
          <w:szCs w:val="28"/>
        </w:rPr>
        <w:t xml:space="preserve"> и чаще предполагает косвенные рычаги давления,</w:t>
      </w:r>
      <w:r w:rsidR="00C42352">
        <w:rPr>
          <w:rFonts w:ascii="Times New Roman" w:eastAsia="Times New Roman" w:hAnsi="Times New Roman" w:cs="Times New Roman"/>
          <w:sz w:val="28"/>
          <w:szCs w:val="28"/>
        </w:rPr>
        <w:t xml:space="preserve"> зависимость действующих в регионе федеральных структур от региональной власти</w:t>
      </w:r>
      <w:r w:rsidR="00C20C1E">
        <w:rPr>
          <w:rFonts w:ascii="Times New Roman" w:eastAsia="Times New Roman" w:hAnsi="Times New Roman" w:cs="Times New Roman"/>
          <w:sz w:val="28"/>
          <w:szCs w:val="28"/>
        </w:rPr>
        <w:t xml:space="preserve">, собственное влияние региона </w:t>
      </w:r>
      <w:r w:rsidR="0026746E">
        <w:rPr>
          <w:rFonts w:ascii="Times New Roman" w:eastAsia="Times New Roman" w:hAnsi="Times New Roman" w:cs="Times New Roman"/>
          <w:sz w:val="28"/>
          <w:szCs w:val="28"/>
        </w:rPr>
        <w:t xml:space="preserve">на </w:t>
      </w:r>
      <w:r w:rsidR="00C20C1E">
        <w:rPr>
          <w:rFonts w:ascii="Times New Roman" w:eastAsia="Times New Roman" w:hAnsi="Times New Roman" w:cs="Times New Roman"/>
          <w:sz w:val="28"/>
          <w:szCs w:val="28"/>
        </w:rPr>
        <w:t>федеральном уровне, рассматривающее практику регионального представительства на федеральном уровне и возможности неформального</w:t>
      </w:r>
      <w:r w:rsidR="00C42352">
        <w:rPr>
          <w:rFonts w:ascii="Times New Roman" w:eastAsia="Times New Roman" w:hAnsi="Times New Roman" w:cs="Times New Roman"/>
          <w:sz w:val="28"/>
          <w:szCs w:val="28"/>
        </w:rPr>
        <w:t xml:space="preserve"> </w:t>
      </w:r>
      <w:r w:rsidR="00C20C1E">
        <w:rPr>
          <w:rFonts w:ascii="Times New Roman" w:eastAsia="Times New Roman" w:hAnsi="Times New Roman" w:cs="Times New Roman"/>
          <w:sz w:val="28"/>
          <w:szCs w:val="28"/>
        </w:rPr>
        <w:t>лоббистского влияния отдельных регионов в федеральных структурах (например, региональное происхождение федеральных чиновников)</w:t>
      </w:r>
      <w:r w:rsidR="00BC30FD">
        <w:rPr>
          <w:rStyle w:val="a5"/>
          <w:rFonts w:ascii="Times New Roman" w:eastAsia="Times New Roman" w:hAnsi="Times New Roman" w:cs="Times New Roman"/>
          <w:sz w:val="28"/>
          <w:szCs w:val="28"/>
        </w:rPr>
        <w:footnoteReference w:id="36"/>
      </w:r>
      <w:r w:rsidR="00BC30FD">
        <w:rPr>
          <w:rFonts w:ascii="Times New Roman" w:eastAsia="Times New Roman" w:hAnsi="Times New Roman" w:cs="Times New Roman"/>
          <w:sz w:val="28"/>
          <w:szCs w:val="28"/>
        </w:rPr>
        <w:t>.</w:t>
      </w:r>
    </w:p>
    <w:p w14:paraId="5D65FC19" w14:textId="612DCB3C" w:rsidR="001A0235" w:rsidRDefault="001A0235" w:rsidP="00C302AD">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определении финансовой самодостаточности регионов определяющими выступают показатели доли федеральной финансовой помощи в региональном бюджете</w:t>
      </w:r>
      <w:r w:rsidR="00F16B39">
        <w:rPr>
          <w:rFonts w:ascii="Times New Roman" w:eastAsia="Times New Roman" w:hAnsi="Times New Roman" w:cs="Times New Roman"/>
          <w:sz w:val="28"/>
          <w:szCs w:val="28"/>
        </w:rPr>
        <w:t>, а также объём государственной собственности, подконтрольной региональной власти</w:t>
      </w:r>
      <w:r w:rsidR="00F16B39">
        <w:rPr>
          <w:rStyle w:val="a5"/>
          <w:rFonts w:ascii="Times New Roman" w:eastAsia="Times New Roman" w:hAnsi="Times New Roman" w:cs="Times New Roman"/>
          <w:sz w:val="28"/>
          <w:szCs w:val="28"/>
        </w:rPr>
        <w:footnoteReference w:id="37"/>
      </w:r>
      <w:r>
        <w:rPr>
          <w:rFonts w:ascii="Times New Roman" w:eastAsia="Times New Roman" w:hAnsi="Times New Roman" w:cs="Times New Roman"/>
          <w:sz w:val="28"/>
          <w:szCs w:val="28"/>
        </w:rPr>
        <w:t>.</w:t>
      </w:r>
      <w:r w:rsidR="00F16B39">
        <w:rPr>
          <w:rFonts w:ascii="Times New Roman" w:eastAsia="Times New Roman" w:hAnsi="Times New Roman" w:cs="Times New Roman"/>
          <w:sz w:val="28"/>
          <w:szCs w:val="28"/>
        </w:rPr>
        <w:t xml:space="preserve"> Относительно третьей переменной отмечается, что практика назначения губернаторов заметно уменьшила </w:t>
      </w:r>
      <w:r w:rsidR="007D5F85">
        <w:rPr>
          <w:rFonts w:ascii="Times New Roman" w:eastAsia="Times New Roman" w:hAnsi="Times New Roman" w:cs="Times New Roman"/>
          <w:sz w:val="28"/>
          <w:szCs w:val="28"/>
        </w:rPr>
        <w:t xml:space="preserve">уровень регионального влияния, но сформировались определённые различия, такие как назначение представителя региональной элиты, назначение губернатора – «варяга», не связанного ранее с регионом. </w:t>
      </w:r>
      <w:r w:rsidR="0054300A">
        <w:rPr>
          <w:rFonts w:ascii="Times New Roman" w:eastAsia="Times New Roman" w:hAnsi="Times New Roman" w:cs="Times New Roman"/>
          <w:sz w:val="28"/>
          <w:szCs w:val="28"/>
        </w:rPr>
        <w:t>Степень зависимости</w:t>
      </w:r>
      <w:r w:rsidR="00875B68">
        <w:rPr>
          <w:rFonts w:ascii="Times New Roman" w:eastAsia="Times New Roman" w:hAnsi="Times New Roman" w:cs="Times New Roman"/>
          <w:sz w:val="28"/>
          <w:szCs w:val="28"/>
        </w:rPr>
        <w:t xml:space="preserve"> федеральных структур от региональной власти может быть определена через анализ практики назначения в регионы федеральных государственных служащих (главные федеральные инспектора, прокуроры, </w:t>
      </w:r>
      <w:r w:rsidR="0054300A">
        <w:rPr>
          <w:rFonts w:ascii="Times New Roman" w:eastAsia="Times New Roman" w:hAnsi="Times New Roman" w:cs="Times New Roman"/>
          <w:sz w:val="28"/>
          <w:szCs w:val="28"/>
        </w:rPr>
        <w:t>начальники региональных УВД</w:t>
      </w:r>
      <w:r w:rsidR="00875B68">
        <w:rPr>
          <w:rFonts w:ascii="Times New Roman" w:eastAsia="Times New Roman" w:hAnsi="Times New Roman" w:cs="Times New Roman"/>
          <w:sz w:val="28"/>
          <w:szCs w:val="28"/>
        </w:rPr>
        <w:t>)</w:t>
      </w:r>
      <w:r w:rsidR="0054300A">
        <w:rPr>
          <w:rFonts w:ascii="Times New Roman" w:eastAsia="Times New Roman" w:hAnsi="Times New Roman" w:cs="Times New Roman"/>
          <w:sz w:val="28"/>
          <w:szCs w:val="28"/>
        </w:rPr>
        <w:t xml:space="preserve">, хотя при выстраивании властной вертикали </w:t>
      </w:r>
      <w:r w:rsidR="00C20C1E">
        <w:rPr>
          <w:rFonts w:ascii="Times New Roman" w:eastAsia="Times New Roman" w:hAnsi="Times New Roman" w:cs="Times New Roman"/>
          <w:sz w:val="28"/>
          <w:szCs w:val="28"/>
        </w:rPr>
        <w:t>федеральные структуры в большинстве регионов были выведены из-под контроля губернаторов</w:t>
      </w:r>
      <w:r w:rsidR="00875B68">
        <w:rPr>
          <w:rStyle w:val="a5"/>
          <w:rFonts w:ascii="Times New Roman" w:eastAsia="Times New Roman" w:hAnsi="Times New Roman" w:cs="Times New Roman"/>
          <w:sz w:val="28"/>
          <w:szCs w:val="28"/>
        </w:rPr>
        <w:footnoteReference w:id="38"/>
      </w:r>
      <w:r w:rsidR="00C20C1E">
        <w:rPr>
          <w:rFonts w:ascii="Times New Roman" w:eastAsia="Times New Roman" w:hAnsi="Times New Roman" w:cs="Times New Roman"/>
          <w:sz w:val="28"/>
          <w:szCs w:val="28"/>
        </w:rPr>
        <w:t>.</w:t>
      </w:r>
    </w:p>
    <w:p w14:paraId="14E042E1" w14:textId="511E9206" w:rsidR="00096B6A" w:rsidRDefault="00064BA4" w:rsidP="00C302AD">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рассмотрении демократичности/авторитаризма регионов, важно учитывать, что в рамках общенационального политического режима различия между регионами не могут быть значительными. </w:t>
      </w:r>
      <w:r w:rsidR="00096B6A">
        <w:rPr>
          <w:rFonts w:ascii="Times New Roman" w:eastAsia="Times New Roman" w:hAnsi="Times New Roman" w:cs="Times New Roman"/>
          <w:sz w:val="28"/>
          <w:szCs w:val="28"/>
        </w:rPr>
        <w:t>В оценке степени демократичности российских регионов наибольшую известность имеют исследования Московского центра Карнеги (Н. Петров, А. Титков)</w:t>
      </w:r>
      <w:r>
        <w:rPr>
          <w:rStyle w:val="a5"/>
          <w:rFonts w:ascii="Times New Roman" w:eastAsia="Times New Roman" w:hAnsi="Times New Roman" w:cs="Times New Roman"/>
          <w:sz w:val="28"/>
          <w:szCs w:val="28"/>
        </w:rPr>
        <w:footnoteReference w:id="39"/>
      </w:r>
      <w:r>
        <w:rPr>
          <w:rFonts w:ascii="Times New Roman" w:eastAsia="Times New Roman" w:hAnsi="Times New Roman" w:cs="Times New Roman"/>
          <w:sz w:val="28"/>
          <w:szCs w:val="28"/>
        </w:rPr>
        <w:t>. В целом, прежде вс</w:t>
      </w:r>
      <w:r w:rsidR="00613704">
        <w:rPr>
          <w:rFonts w:ascii="Times New Roman" w:eastAsia="Times New Roman" w:hAnsi="Times New Roman" w:cs="Times New Roman"/>
          <w:sz w:val="28"/>
          <w:szCs w:val="28"/>
        </w:rPr>
        <w:t>его, оценке должны подлежать развитие гражданского участия</w:t>
      </w:r>
      <w:r w:rsidR="002A444D">
        <w:rPr>
          <w:rFonts w:ascii="Times New Roman" w:eastAsia="Times New Roman" w:hAnsi="Times New Roman" w:cs="Times New Roman"/>
          <w:sz w:val="28"/>
          <w:szCs w:val="28"/>
        </w:rPr>
        <w:t xml:space="preserve"> и его эффективность, оппозиционная активность,</w:t>
      </w:r>
      <w:r w:rsidR="00613704">
        <w:rPr>
          <w:rFonts w:ascii="Times New Roman" w:eastAsia="Times New Roman" w:hAnsi="Times New Roman" w:cs="Times New Roman"/>
          <w:sz w:val="28"/>
          <w:szCs w:val="28"/>
        </w:rPr>
        <w:t xml:space="preserve"> открытость, публичность власти</w:t>
      </w:r>
      <w:r w:rsidR="00C33744">
        <w:rPr>
          <w:rFonts w:ascii="Times New Roman" w:eastAsia="Times New Roman" w:hAnsi="Times New Roman" w:cs="Times New Roman"/>
          <w:sz w:val="28"/>
          <w:szCs w:val="28"/>
        </w:rPr>
        <w:t xml:space="preserve"> и наличие обратной связи</w:t>
      </w:r>
      <w:r w:rsidR="00613704">
        <w:rPr>
          <w:rFonts w:ascii="Times New Roman" w:eastAsia="Times New Roman" w:hAnsi="Times New Roman" w:cs="Times New Roman"/>
          <w:sz w:val="28"/>
          <w:szCs w:val="28"/>
        </w:rPr>
        <w:t xml:space="preserve">, подавление </w:t>
      </w:r>
      <w:r w:rsidR="002A444D">
        <w:rPr>
          <w:rFonts w:ascii="Times New Roman" w:eastAsia="Times New Roman" w:hAnsi="Times New Roman" w:cs="Times New Roman"/>
          <w:sz w:val="28"/>
          <w:szCs w:val="28"/>
        </w:rPr>
        <w:t>оппозиции и гражданских свобод, электоральная д</w:t>
      </w:r>
      <w:r w:rsidR="00C33744">
        <w:rPr>
          <w:rFonts w:ascii="Times New Roman" w:eastAsia="Times New Roman" w:hAnsi="Times New Roman" w:cs="Times New Roman"/>
          <w:sz w:val="28"/>
          <w:szCs w:val="28"/>
        </w:rPr>
        <w:t>емократия (сменяемость власти на выборах</w:t>
      </w:r>
      <w:r w:rsidR="002A444D">
        <w:rPr>
          <w:rFonts w:ascii="Times New Roman" w:eastAsia="Times New Roman" w:hAnsi="Times New Roman" w:cs="Times New Roman"/>
          <w:sz w:val="28"/>
          <w:szCs w:val="28"/>
        </w:rPr>
        <w:t xml:space="preserve">, </w:t>
      </w:r>
      <w:r w:rsidR="00C33744">
        <w:rPr>
          <w:rFonts w:ascii="Times New Roman" w:eastAsia="Times New Roman" w:hAnsi="Times New Roman" w:cs="Times New Roman"/>
          <w:sz w:val="28"/>
          <w:szCs w:val="28"/>
        </w:rPr>
        <w:t>нарушения на выборах, электоральная конкуренция)</w:t>
      </w:r>
      <w:r w:rsidR="002A444D">
        <w:rPr>
          <w:rFonts w:ascii="Times New Roman" w:eastAsia="Times New Roman" w:hAnsi="Times New Roman" w:cs="Times New Roman"/>
          <w:sz w:val="28"/>
          <w:szCs w:val="28"/>
        </w:rPr>
        <w:t xml:space="preserve">. </w:t>
      </w:r>
      <w:r w:rsidR="00C33744">
        <w:rPr>
          <w:rFonts w:ascii="Times New Roman" w:eastAsia="Times New Roman" w:hAnsi="Times New Roman" w:cs="Times New Roman"/>
          <w:sz w:val="28"/>
          <w:szCs w:val="28"/>
        </w:rPr>
        <w:t>В целом, большинство российских регионов склонны к авторитаризму (особенно, в национальных республиках и периферийных регионах), чуть более демократичными являются, как правило, регионы столичного типа, крупные промышленные центры</w:t>
      </w:r>
      <w:r w:rsidR="00C33744">
        <w:rPr>
          <w:rStyle w:val="a5"/>
          <w:rFonts w:ascii="Times New Roman" w:eastAsia="Times New Roman" w:hAnsi="Times New Roman" w:cs="Times New Roman"/>
          <w:sz w:val="28"/>
          <w:szCs w:val="28"/>
        </w:rPr>
        <w:footnoteReference w:id="40"/>
      </w:r>
      <w:r w:rsidR="00C33744">
        <w:rPr>
          <w:rFonts w:ascii="Times New Roman" w:eastAsia="Times New Roman" w:hAnsi="Times New Roman" w:cs="Times New Roman"/>
          <w:sz w:val="28"/>
          <w:szCs w:val="28"/>
        </w:rPr>
        <w:t>.</w:t>
      </w:r>
      <w:r w:rsidR="00415FDC">
        <w:rPr>
          <w:rFonts w:ascii="Times New Roman" w:eastAsia="Times New Roman" w:hAnsi="Times New Roman" w:cs="Times New Roman"/>
          <w:sz w:val="28"/>
          <w:szCs w:val="28"/>
        </w:rPr>
        <w:t xml:space="preserve"> </w:t>
      </w:r>
    </w:p>
    <w:p w14:paraId="6B544892" w14:textId="58D650A6" w:rsidR="004F544A" w:rsidRDefault="004F544A" w:rsidP="00C302AD">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оси «моноцентризм – полицентризм» оценивается структура властных институтов</w:t>
      </w:r>
      <w:r w:rsidR="000077E1">
        <w:rPr>
          <w:rFonts w:ascii="Times New Roman" w:eastAsia="Times New Roman" w:hAnsi="Times New Roman" w:cs="Times New Roman"/>
          <w:sz w:val="28"/>
          <w:szCs w:val="28"/>
        </w:rPr>
        <w:t xml:space="preserve"> – степень развития губернаторского моноцентризма, </w:t>
      </w:r>
      <w:r w:rsidR="002947E8">
        <w:rPr>
          <w:rFonts w:ascii="Times New Roman" w:eastAsia="Times New Roman" w:hAnsi="Times New Roman" w:cs="Times New Roman"/>
          <w:sz w:val="28"/>
          <w:szCs w:val="28"/>
        </w:rPr>
        <w:t>доминирования региональной исполнительной власти в институциональном дизайне региона</w:t>
      </w:r>
      <w:r>
        <w:rPr>
          <w:rStyle w:val="a5"/>
          <w:rFonts w:ascii="Times New Roman" w:eastAsia="Times New Roman" w:hAnsi="Times New Roman" w:cs="Times New Roman"/>
          <w:sz w:val="28"/>
          <w:szCs w:val="28"/>
        </w:rPr>
        <w:footnoteReference w:id="41"/>
      </w:r>
      <w:r>
        <w:rPr>
          <w:rFonts w:ascii="Times New Roman" w:eastAsia="Times New Roman" w:hAnsi="Times New Roman" w:cs="Times New Roman"/>
          <w:sz w:val="28"/>
          <w:szCs w:val="28"/>
        </w:rPr>
        <w:t>.</w:t>
      </w:r>
      <w:r w:rsidR="008F6B6F">
        <w:rPr>
          <w:rFonts w:ascii="Times New Roman" w:eastAsia="Times New Roman" w:hAnsi="Times New Roman" w:cs="Times New Roman"/>
          <w:sz w:val="28"/>
          <w:szCs w:val="28"/>
        </w:rPr>
        <w:t xml:space="preserve"> Под моноцентризмом подразумевается концентрация власти в руках губернатора, осуществление им контроля над региональной законодательной властью, муниципальным самоуправлением, федеральными структурами в регионе и представительством региона в центре, под полицентризмом – наличие центров власти, автономных от губернатора</w:t>
      </w:r>
      <w:r w:rsidR="008F6B6F">
        <w:rPr>
          <w:rStyle w:val="a5"/>
          <w:rFonts w:ascii="Times New Roman" w:eastAsia="Times New Roman" w:hAnsi="Times New Roman" w:cs="Times New Roman"/>
          <w:sz w:val="28"/>
          <w:szCs w:val="28"/>
        </w:rPr>
        <w:footnoteReference w:id="42"/>
      </w:r>
      <w:r w:rsidR="008F6B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947E8">
        <w:rPr>
          <w:rFonts w:ascii="Times New Roman" w:eastAsia="Times New Roman" w:hAnsi="Times New Roman" w:cs="Times New Roman"/>
          <w:sz w:val="28"/>
          <w:szCs w:val="28"/>
        </w:rPr>
        <w:t xml:space="preserve">Структура властных институтов в регионе проводится по нескольким переменным: </w:t>
      </w:r>
      <w:r w:rsidR="0020659B">
        <w:rPr>
          <w:rFonts w:ascii="Times New Roman" w:eastAsia="Times New Roman" w:hAnsi="Times New Roman" w:cs="Times New Roman"/>
          <w:sz w:val="28"/>
          <w:szCs w:val="28"/>
        </w:rPr>
        <w:t>разделение властей (отношение между губернатором и законодательной властью</w:t>
      </w:r>
      <w:r w:rsidR="009940E1">
        <w:rPr>
          <w:rFonts w:ascii="Times New Roman" w:eastAsia="Times New Roman" w:hAnsi="Times New Roman" w:cs="Times New Roman"/>
          <w:sz w:val="28"/>
          <w:szCs w:val="28"/>
        </w:rPr>
        <w:t xml:space="preserve"> и региональными партийными отделениями</w:t>
      </w:r>
      <w:r w:rsidR="0020659B">
        <w:rPr>
          <w:rFonts w:ascii="Times New Roman" w:eastAsia="Times New Roman" w:hAnsi="Times New Roman" w:cs="Times New Roman"/>
          <w:sz w:val="28"/>
          <w:szCs w:val="28"/>
        </w:rPr>
        <w:t>, степень самостоятельности законодательной власти и её возможность влиять на принятие решений, парламентский контроль, региональная за</w:t>
      </w:r>
      <w:r w:rsidR="009940E1">
        <w:rPr>
          <w:rFonts w:ascii="Times New Roman" w:eastAsia="Times New Roman" w:hAnsi="Times New Roman" w:cs="Times New Roman"/>
          <w:sz w:val="28"/>
          <w:szCs w:val="28"/>
        </w:rPr>
        <w:t xml:space="preserve">конотворческая деятельность), автономия местной власти (прежде всего, значимых для регионального политического процесса муниципальных образований), включающая модель формирования местной власти, применение региональной властью санкций в отношении местной власти, </w:t>
      </w:r>
      <w:r w:rsidR="00F63A68">
        <w:rPr>
          <w:rFonts w:ascii="Times New Roman" w:eastAsia="Times New Roman" w:hAnsi="Times New Roman" w:cs="Times New Roman"/>
          <w:sz w:val="28"/>
          <w:szCs w:val="28"/>
        </w:rPr>
        <w:t xml:space="preserve">объём муниципальных полномочий и возможности для ее реализации, </w:t>
      </w:r>
      <w:r w:rsidR="009940E1">
        <w:rPr>
          <w:rFonts w:ascii="Times New Roman" w:eastAsia="Times New Roman" w:hAnsi="Times New Roman" w:cs="Times New Roman"/>
          <w:sz w:val="28"/>
          <w:szCs w:val="28"/>
        </w:rPr>
        <w:t xml:space="preserve"> </w:t>
      </w:r>
      <w:r w:rsidR="00F63A68">
        <w:rPr>
          <w:rFonts w:ascii="Times New Roman" w:eastAsia="Times New Roman" w:hAnsi="Times New Roman" w:cs="Times New Roman"/>
          <w:sz w:val="28"/>
          <w:szCs w:val="28"/>
        </w:rPr>
        <w:t>представительство муниципальных образований в региональной власти, дифференциация региональной и фе</w:t>
      </w:r>
      <w:r w:rsidR="00CE592B">
        <w:rPr>
          <w:rFonts w:ascii="Times New Roman" w:eastAsia="Times New Roman" w:hAnsi="Times New Roman" w:cs="Times New Roman"/>
          <w:sz w:val="28"/>
          <w:szCs w:val="28"/>
        </w:rPr>
        <w:t>деральной власти в регионе, автономия региональ</w:t>
      </w:r>
      <w:r w:rsidR="008F6B6F">
        <w:rPr>
          <w:rFonts w:ascii="Times New Roman" w:eastAsia="Times New Roman" w:hAnsi="Times New Roman" w:cs="Times New Roman"/>
          <w:sz w:val="28"/>
          <w:szCs w:val="28"/>
        </w:rPr>
        <w:t xml:space="preserve">ного представительства в центре. В целом, как отмечает </w:t>
      </w:r>
      <w:proofErr w:type="spellStart"/>
      <w:r w:rsidR="008F6B6F">
        <w:rPr>
          <w:rFonts w:ascii="Times New Roman" w:eastAsia="Times New Roman" w:hAnsi="Times New Roman" w:cs="Times New Roman"/>
          <w:sz w:val="28"/>
          <w:szCs w:val="28"/>
        </w:rPr>
        <w:t>Туровский</w:t>
      </w:r>
      <w:proofErr w:type="spellEnd"/>
      <w:r w:rsidR="008F6B6F">
        <w:rPr>
          <w:rFonts w:ascii="Times New Roman" w:eastAsia="Times New Roman" w:hAnsi="Times New Roman" w:cs="Times New Roman"/>
          <w:sz w:val="28"/>
          <w:szCs w:val="28"/>
        </w:rPr>
        <w:t xml:space="preserve">, российские регионы склонны к губернаторскому моноцентризму, который может ограничиваться </w:t>
      </w:r>
      <w:r w:rsidR="00DB6741">
        <w:rPr>
          <w:rFonts w:ascii="Times New Roman" w:eastAsia="Times New Roman" w:hAnsi="Times New Roman" w:cs="Times New Roman"/>
          <w:sz w:val="28"/>
          <w:szCs w:val="28"/>
        </w:rPr>
        <w:t>федеральными структурами</w:t>
      </w:r>
      <w:r w:rsidR="00312F6E">
        <w:rPr>
          <w:rFonts w:ascii="Times New Roman" w:eastAsia="Times New Roman" w:hAnsi="Times New Roman" w:cs="Times New Roman"/>
          <w:sz w:val="28"/>
          <w:szCs w:val="28"/>
        </w:rPr>
        <w:t>.</w:t>
      </w:r>
    </w:p>
    <w:p w14:paraId="61325ECB" w14:textId="547C3958" w:rsidR="00724C21" w:rsidRDefault="00724C21" w:rsidP="00C302AD">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регионов по оси «консолидация-конкуренция» подразумевает исследование реального процесса принятия политических решений различными группами влияния</w:t>
      </w:r>
      <w:r>
        <w:rPr>
          <w:rStyle w:val="a5"/>
          <w:rFonts w:ascii="Times New Roman" w:eastAsia="Times New Roman" w:hAnsi="Times New Roman" w:cs="Times New Roman"/>
          <w:sz w:val="28"/>
          <w:szCs w:val="28"/>
        </w:rPr>
        <w:footnoteReference w:id="43"/>
      </w:r>
      <w:r>
        <w:rPr>
          <w:rFonts w:ascii="Times New Roman" w:eastAsia="Times New Roman" w:hAnsi="Times New Roman" w:cs="Times New Roman"/>
          <w:sz w:val="28"/>
          <w:szCs w:val="28"/>
        </w:rPr>
        <w:t xml:space="preserve">. </w:t>
      </w:r>
      <w:r w:rsidR="00FB4CC8">
        <w:rPr>
          <w:rFonts w:ascii="Times New Roman" w:eastAsia="Times New Roman" w:hAnsi="Times New Roman" w:cs="Times New Roman"/>
          <w:sz w:val="28"/>
          <w:szCs w:val="28"/>
        </w:rPr>
        <w:t>Именно конкуренция между элитами является важным фактором различия между регионами в условиях бюрократического авторитарного государства</w:t>
      </w:r>
      <w:r w:rsidR="00633BD6">
        <w:rPr>
          <w:rFonts w:ascii="Times New Roman" w:eastAsia="Times New Roman" w:hAnsi="Times New Roman" w:cs="Times New Roman"/>
          <w:sz w:val="28"/>
          <w:szCs w:val="28"/>
        </w:rPr>
        <w:t xml:space="preserve">, а основными структурными составляющими регионального политического режима являются не формальные </w:t>
      </w:r>
      <w:proofErr w:type="spellStart"/>
      <w:r w:rsidR="00633BD6">
        <w:rPr>
          <w:rFonts w:ascii="Times New Roman" w:eastAsia="Times New Roman" w:hAnsi="Times New Roman" w:cs="Times New Roman"/>
          <w:sz w:val="28"/>
          <w:szCs w:val="28"/>
        </w:rPr>
        <w:t>акторы</w:t>
      </w:r>
      <w:proofErr w:type="spellEnd"/>
      <w:r w:rsidR="00633BD6">
        <w:rPr>
          <w:rFonts w:ascii="Times New Roman" w:eastAsia="Times New Roman" w:hAnsi="Times New Roman" w:cs="Times New Roman"/>
          <w:sz w:val="28"/>
          <w:szCs w:val="28"/>
        </w:rPr>
        <w:t xml:space="preserve">, а </w:t>
      </w:r>
      <w:r w:rsidR="00C020ED">
        <w:rPr>
          <w:rFonts w:ascii="Times New Roman" w:eastAsia="Times New Roman" w:hAnsi="Times New Roman" w:cs="Times New Roman"/>
          <w:sz w:val="28"/>
          <w:szCs w:val="28"/>
        </w:rPr>
        <w:t>группы влияния с представительством во властных институтах</w:t>
      </w:r>
      <w:r w:rsidR="00FB4CC8">
        <w:rPr>
          <w:rStyle w:val="a5"/>
          <w:rFonts w:ascii="Times New Roman" w:eastAsia="Times New Roman" w:hAnsi="Times New Roman" w:cs="Times New Roman"/>
          <w:sz w:val="28"/>
          <w:szCs w:val="28"/>
        </w:rPr>
        <w:footnoteReference w:id="44"/>
      </w:r>
      <w:r w:rsidR="00FB4CC8">
        <w:rPr>
          <w:rFonts w:ascii="Times New Roman" w:eastAsia="Times New Roman" w:hAnsi="Times New Roman" w:cs="Times New Roman"/>
          <w:sz w:val="28"/>
          <w:szCs w:val="28"/>
        </w:rPr>
        <w:t xml:space="preserve">. </w:t>
      </w:r>
      <w:r w:rsidR="00DB2C21">
        <w:rPr>
          <w:rFonts w:ascii="Times New Roman" w:eastAsia="Times New Roman" w:hAnsi="Times New Roman" w:cs="Times New Roman"/>
          <w:sz w:val="28"/>
          <w:szCs w:val="28"/>
        </w:rPr>
        <w:t>Критериями для выделения подобных групп могут выступать оценка их самодостаточности (собственная ресурсная база), наличие объединяющих интересов (явных или скрытых), публичные политические действия и решения</w:t>
      </w:r>
      <w:r w:rsidR="00DB2C21">
        <w:rPr>
          <w:rStyle w:val="a5"/>
          <w:rFonts w:ascii="Times New Roman" w:eastAsia="Times New Roman" w:hAnsi="Times New Roman" w:cs="Times New Roman"/>
          <w:sz w:val="28"/>
          <w:szCs w:val="28"/>
        </w:rPr>
        <w:footnoteReference w:id="45"/>
      </w:r>
      <w:r w:rsidR="00DB2C21">
        <w:rPr>
          <w:rFonts w:ascii="Times New Roman" w:eastAsia="Times New Roman" w:hAnsi="Times New Roman" w:cs="Times New Roman"/>
          <w:sz w:val="28"/>
          <w:szCs w:val="28"/>
        </w:rPr>
        <w:t xml:space="preserve">. Наиболее влиятельными группами интересов как правило являются финансово-промышленные и бюрократические группы, а их основные интересы – удержание и увеличение власти, финансовых и экономических ресурсов. </w:t>
      </w:r>
      <w:r w:rsidR="00E92AC7">
        <w:rPr>
          <w:rFonts w:ascii="Times New Roman" w:eastAsia="Times New Roman" w:hAnsi="Times New Roman" w:cs="Times New Roman"/>
          <w:sz w:val="28"/>
          <w:szCs w:val="28"/>
        </w:rPr>
        <w:t xml:space="preserve">Для установления степени консолидации/конкуренции важно оценить наличие и число влиятельных </w:t>
      </w:r>
      <w:proofErr w:type="spellStart"/>
      <w:r w:rsidR="00E92AC7">
        <w:rPr>
          <w:rFonts w:ascii="Times New Roman" w:eastAsia="Times New Roman" w:hAnsi="Times New Roman" w:cs="Times New Roman"/>
          <w:sz w:val="28"/>
          <w:szCs w:val="28"/>
        </w:rPr>
        <w:t>акторов</w:t>
      </w:r>
      <w:proofErr w:type="spellEnd"/>
      <w:r w:rsidR="00E92AC7">
        <w:rPr>
          <w:rFonts w:ascii="Times New Roman" w:eastAsia="Times New Roman" w:hAnsi="Times New Roman" w:cs="Times New Roman"/>
          <w:sz w:val="28"/>
          <w:szCs w:val="28"/>
        </w:rPr>
        <w:t>, обладающих ограниченным влиянием на региональном уровне и постоянным влиянием на местном уровне (</w:t>
      </w:r>
      <w:proofErr w:type="spellStart"/>
      <w:r w:rsidR="00E92AC7">
        <w:rPr>
          <w:rFonts w:ascii="Times New Roman" w:eastAsia="Times New Roman" w:hAnsi="Times New Roman" w:cs="Times New Roman"/>
          <w:sz w:val="28"/>
          <w:szCs w:val="28"/>
        </w:rPr>
        <w:t>акторов</w:t>
      </w:r>
      <w:proofErr w:type="spellEnd"/>
      <w:r w:rsidR="00E92AC7">
        <w:rPr>
          <w:rFonts w:ascii="Times New Roman" w:eastAsia="Times New Roman" w:hAnsi="Times New Roman" w:cs="Times New Roman"/>
          <w:sz w:val="28"/>
          <w:szCs w:val="28"/>
        </w:rPr>
        <w:t xml:space="preserve"> «второго порядка»), дополнительным критерием может быть число </w:t>
      </w:r>
      <w:proofErr w:type="spellStart"/>
      <w:r w:rsidR="00E92AC7">
        <w:rPr>
          <w:rFonts w:ascii="Times New Roman" w:eastAsia="Times New Roman" w:hAnsi="Times New Roman" w:cs="Times New Roman"/>
          <w:sz w:val="28"/>
          <w:szCs w:val="28"/>
        </w:rPr>
        <w:t>акторов</w:t>
      </w:r>
      <w:proofErr w:type="spellEnd"/>
      <w:r w:rsidR="00E92AC7">
        <w:rPr>
          <w:rFonts w:ascii="Times New Roman" w:eastAsia="Times New Roman" w:hAnsi="Times New Roman" w:cs="Times New Roman"/>
          <w:sz w:val="28"/>
          <w:szCs w:val="28"/>
        </w:rPr>
        <w:t>, имеющих представительство на региональном уровне и влияние на местном уровне («третьего порядка»)</w:t>
      </w:r>
      <w:r w:rsidR="00E92AC7">
        <w:rPr>
          <w:rStyle w:val="a5"/>
          <w:rFonts w:ascii="Times New Roman" w:eastAsia="Times New Roman" w:hAnsi="Times New Roman" w:cs="Times New Roman"/>
          <w:sz w:val="28"/>
          <w:szCs w:val="28"/>
        </w:rPr>
        <w:footnoteReference w:id="46"/>
      </w:r>
      <w:r w:rsidR="00E92AC7">
        <w:rPr>
          <w:rFonts w:ascii="Times New Roman" w:eastAsia="Times New Roman" w:hAnsi="Times New Roman" w:cs="Times New Roman"/>
          <w:sz w:val="28"/>
          <w:szCs w:val="28"/>
        </w:rPr>
        <w:t>.</w:t>
      </w:r>
    </w:p>
    <w:p w14:paraId="2A662E45" w14:textId="77777777" w:rsidR="00BC30FD" w:rsidRPr="00190B4E" w:rsidRDefault="00BC30FD" w:rsidP="00C302AD">
      <w:pPr>
        <w:spacing w:line="360" w:lineRule="auto"/>
        <w:ind w:firstLine="708"/>
        <w:jc w:val="both"/>
        <w:rPr>
          <w:rFonts w:ascii="Times New Roman" w:eastAsia="Times New Roman" w:hAnsi="Times New Roman" w:cs="Times New Roman"/>
          <w:sz w:val="28"/>
          <w:szCs w:val="28"/>
        </w:rPr>
      </w:pPr>
    </w:p>
    <w:p w14:paraId="3B7E90D1" w14:textId="77777777" w:rsidR="00C302AD" w:rsidRDefault="00C302AD" w:rsidP="00C302AD">
      <w:pPr>
        <w:spacing w:line="360" w:lineRule="auto"/>
        <w:ind w:firstLine="708"/>
        <w:jc w:val="both"/>
        <w:rPr>
          <w:rFonts w:ascii="Times New Roman" w:eastAsia="Times New Roman" w:hAnsi="Times New Roman" w:cs="Times New Roman"/>
          <w:sz w:val="28"/>
          <w:szCs w:val="28"/>
        </w:rPr>
      </w:pPr>
    </w:p>
    <w:p w14:paraId="018682AA" w14:textId="77777777" w:rsidR="00C302AD" w:rsidRPr="00190B4E" w:rsidRDefault="00C302AD" w:rsidP="00C302AD">
      <w:pPr>
        <w:spacing w:line="360" w:lineRule="auto"/>
        <w:ind w:firstLine="708"/>
        <w:jc w:val="both"/>
        <w:rPr>
          <w:rFonts w:ascii="Times New Roman" w:eastAsia="Times New Roman" w:hAnsi="Times New Roman" w:cs="Times New Roman"/>
          <w:sz w:val="28"/>
          <w:szCs w:val="28"/>
        </w:rPr>
      </w:pPr>
    </w:p>
    <w:p w14:paraId="7451F96C" w14:textId="77777777" w:rsidR="00C302AD" w:rsidRPr="00F901CE" w:rsidRDefault="00C302AD" w:rsidP="00190B4E">
      <w:pPr>
        <w:spacing w:line="360" w:lineRule="auto"/>
        <w:jc w:val="both"/>
        <w:rPr>
          <w:rFonts w:ascii="Times New Roman" w:hAnsi="Times New Roman" w:cs="Times New Roman"/>
          <w:sz w:val="28"/>
          <w:szCs w:val="28"/>
          <w:lang w:val="en-US"/>
        </w:rPr>
      </w:pPr>
    </w:p>
    <w:p w14:paraId="253704EF" w14:textId="77777777" w:rsidR="00713AAE" w:rsidRDefault="00713AAE" w:rsidP="00190B4E">
      <w:pPr>
        <w:spacing w:line="360" w:lineRule="auto"/>
        <w:jc w:val="both"/>
        <w:rPr>
          <w:rFonts w:ascii="Times New Roman" w:hAnsi="Times New Roman" w:cs="Times New Roman"/>
          <w:b/>
          <w:sz w:val="28"/>
          <w:szCs w:val="28"/>
        </w:rPr>
      </w:pPr>
    </w:p>
    <w:p w14:paraId="4AC513E0" w14:textId="77777777" w:rsidR="00713AAE" w:rsidRDefault="00713AAE" w:rsidP="00190B4E">
      <w:pPr>
        <w:spacing w:line="360" w:lineRule="auto"/>
        <w:jc w:val="both"/>
        <w:rPr>
          <w:rFonts w:ascii="Times New Roman" w:hAnsi="Times New Roman" w:cs="Times New Roman"/>
          <w:b/>
          <w:sz w:val="28"/>
          <w:szCs w:val="28"/>
        </w:rPr>
      </w:pPr>
    </w:p>
    <w:p w14:paraId="0598440E" w14:textId="77777777" w:rsidR="00713AAE" w:rsidRDefault="00713AAE" w:rsidP="00190B4E">
      <w:pPr>
        <w:spacing w:line="360" w:lineRule="auto"/>
        <w:jc w:val="both"/>
        <w:rPr>
          <w:rFonts w:ascii="Times New Roman" w:hAnsi="Times New Roman" w:cs="Times New Roman"/>
          <w:b/>
          <w:sz w:val="28"/>
          <w:szCs w:val="28"/>
        </w:rPr>
      </w:pPr>
    </w:p>
    <w:p w14:paraId="3D779218" w14:textId="77777777" w:rsidR="00713AAE" w:rsidRDefault="00713AAE" w:rsidP="00190B4E">
      <w:pPr>
        <w:spacing w:line="360" w:lineRule="auto"/>
        <w:jc w:val="both"/>
        <w:rPr>
          <w:rFonts w:ascii="Times New Roman" w:hAnsi="Times New Roman" w:cs="Times New Roman"/>
          <w:b/>
          <w:sz w:val="28"/>
          <w:szCs w:val="28"/>
        </w:rPr>
      </w:pPr>
    </w:p>
    <w:p w14:paraId="12F8B95F" w14:textId="77777777" w:rsidR="004C25B5" w:rsidRDefault="004C25B5" w:rsidP="00190B4E">
      <w:pPr>
        <w:spacing w:line="360" w:lineRule="auto"/>
        <w:jc w:val="both"/>
        <w:rPr>
          <w:rFonts w:ascii="Times New Roman" w:hAnsi="Times New Roman" w:cs="Times New Roman"/>
          <w:b/>
          <w:sz w:val="28"/>
          <w:szCs w:val="28"/>
        </w:rPr>
      </w:pPr>
    </w:p>
    <w:p w14:paraId="6AEC29A1" w14:textId="77777777" w:rsidR="004C25B5" w:rsidRDefault="004C25B5" w:rsidP="00190B4E">
      <w:pPr>
        <w:spacing w:line="360" w:lineRule="auto"/>
        <w:jc w:val="both"/>
        <w:rPr>
          <w:rFonts w:ascii="Times New Roman" w:hAnsi="Times New Roman" w:cs="Times New Roman"/>
          <w:b/>
          <w:sz w:val="28"/>
          <w:szCs w:val="28"/>
        </w:rPr>
      </w:pPr>
    </w:p>
    <w:p w14:paraId="01060791" w14:textId="77777777" w:rsidR="004C25B5" w:rsidRDefault="004C25B5" w:rsidP="00190B4E">
      <w:pPr>
        <w:spacing w:line="360" w:lineRule="auto"/>
        <w:jc w:val="both"/>
        <w:rPr>
          <w:rFonts w:ascii="Times New Roman" w:hAnsi="Times New Roman" w:cs="Times New Roman"/>
          <w:b/>
          <w:sz w:val="28"/>
          <w:szCs w:val="28"/>
        </w:rPr>
      </w:pPr>
    </w:p>
    <w:p w14:paraId="3CFF4A88" w14:textId="52DB114A" w:rsidR="006328FC" w:rsidRPr="00B95192" w:rsidRDefault="00C302AD" w:rsidP="007553E1">
      <w:pPr>
        <w:spacing w:line="360" w:lineRule="auto"/>
        <w:ind w:firstLine="708"/>
        <w:jc w:val="both"/>
        <w:rPr>
          <w:rFonts w:ascii="Times New Roman" w:hAnsi="Times New Roman" w:cs="Times New Roman"/>
          <w:b/>
          <w:sz w:val="28"/>
          <w:szCs w:val="28"/>
        </w:rPr>
      </w:pPr>
      <w:r w:rsidRPr="00B95192">
        <w:rPr>
          <w:rFonts w:ascii="Times New Roman" w:hAnsi="Times New Roman" w:cs="Times New Roman"/>
          <w:b/>
          <w:sz w:val="28"/>
          <w:szCs w:val="28"/>
        </w:rPr>
        <w:t>1.2</w:t>
      </w:r>
      <w:r w:rsidR="00F901CE" w:rsidRPr="00B95192">
        <w:rPr>
          <w:rFonts w:ascii="Times New Roman" w:hAnsi="Times New Roman" w:cs="Times New Roman"/>
          <w:b/>
          <w:sz w:val="28"/>
          <w:szCs w:val="28"/>
        </w:rPr>
        <w:t xml:space="preserve"> </w:t>
      </w:r>
      <w:r w:rsidR="00B22CA7" w:rsidRPr="00B95192">
        <w:rPr>
          <w:rFonts w:ascii="Times New Roman" w:hAnsi="Times New Roman" w:cs="Times New Roman"/>
          <w:b/>
          <w:sz w:val="28"/>
          <w:szCs w:val="28"/>
        </w:rPr>
        <w:t>Инвестиционная политика</w:t>
      </w:r>
      <w:r w:rsidR="00280429" w:rsidRPr="00B95192">
        <w:rPr>
          <w:rFonts w:ascii="Times New Roman" w:hAnsi="Times New Roman" w:cs="Times New Roman"/>
          <w:b/>
          <w:sz w:val="28"/>
          <w:szCs w:val="28"/>
        </w:rPr>
        <w:t xml:space="preserve"> </w:t>
      </w:r>
      <w:r w:rsidR="00004A33" w:rsidRPr="00B95192">
        <w:rPr>
          <w:rFonts w:ascii="Times New Roman" w:hAnsi="Times New Roman" w:cs="Times New Roman"/>
          <w:b/>
          <w:sz w:val="28"/>
          <w:szCs w:val="28"/>
        </w:rPr>
        <w:t xml:space="preserve">и инвестиционный климат </w:t>
      </w:r>
      <w:r w:rsidR="00F901CE" w:rsidRPr="00B95192">
        <w:rPr>
          <w:rFonts w:ascii="Times New Roman" w:hAnsi="Times New Roman" w:cs="Times New Roman"/>
          <w:b/>
          <w:sz w:val="28"/>
          <w:szCs w:val="28"/>
        </w:rPr>
        <w:t>в российских регионах.</w:t>
      </w:r>
      <w:r w:rsidR="00DE4618">
        <w:rPr>
          <w:rFonts w:ascii="Times New Roman" w:hAnsi="Times New Roman" w:cs="Times New Roman"/>
          <w:b/>
          <w:sz w:val="28"/>
          <w:szCs w:val="28"/>
        </w:rPr>
        <w:t xml:space="preserve"> </w:t>
      </w:r>
    </w:p>
    <w:p w14:paraId="40C1B46C" w14:textId="44212179" w:rsidR="006E0E18" w:rsidRPr="00190B4E" w:rsidRDefault="006E0E18" w:rsidP="00190B4E">
      <w:pPr>
        <w:spacing w:line="360" w:lineRule="auto"/>
        <w:ind w:firstLine="708"/>
        <w:jc w:val="both"/>
        <w:rPr>
          <w:rFonts w:ascii="Times New Roman" w:hAnsi="Times New Roman" w:cs="Times New Roman"/>
          <w:sz w:val="28"/>
          <w:szCs w:val="28"/>
        </w:rPr>
      </w:pPr>
      <w:r w:rsidRPr="00190B4E">
        <w:rPr>
          <w:rFonts w:ascii="Times New Roman" w:hAnsi="Times New Roman" w:cs="Times New Roman"/>
          <w:sz w:val="28"/>
          <w:szCs w:val="28"/>
        </w:rPr>
        <w:t xml:space="preserve">Инвестиционный климат определяется как обобщённая характеристика социальных, экономических, организационных, правовых, политических и социокультурных факторов </w:t>
      </w:r>
      <w:r w:rsidR="003515AE" w:rsidRPr="00190B4E">
        <w:rPr>
          <w:rFonts w:ascii="Times New Roman" w:hAnsi="Times New Roman" w:cs="Times New Roman"/>
          <w:sz w:val="28"/>
          <w:szCs w:val="28"/>
        </w:rPr>
        <w:t xml:space="preserve">определяющих инвестирование в экономику, хозяйственную систему </w:t>
      </w:r>
      <w:r w:rsidRPr="00190B4E">
        <w:rPr>
          <w:rFonts w:ascii="Times New Roman" w:hAnsi="Times New Roman" w:cs="Times New Roman"/>
          <w:sz w:val="28"/>
          <w:szCs w:val="28"/>
        </w:rPr>
        <w:t>региона</w:t>
      </w:r>
      <w:r w:rsidRPr="00190B4E">
        <w:rPr>
          <w:rStyle w:val="a5"/>
          <w:rFonts w:ascii="Times New Roman" w:hAnsi="Times New Roman" w:cs="Times New Roman"/>
          <w:sz w:val="28"/>
          <w:szCs w:val="28"/>
        </w:rPr>
        <w:footnoteReference w:id="47"/>
      </w:r>
      <w:r w:rsidR="003515AE" w:rsidRPr="00190B4E">
        <w:rPr>
          <w:rFonts w:ascii="Times New Roman" w:hAnsi="Times New Roman" w:cs="Times New Roman"/>
          <w:sz w:val="28"/>
          <w:szCs w:val="28"/>
        </w:rPr>
        <w:t>.</w:t>
      </w:r>
      <w:r w:rsidR="00901884" w:rsidRPr="00190B4E">
        <w:rPr>
          <w:rFonts w:ascii="Times New Roman" w:hAnsi="Times New Roman" w:cs="Times New Roman"/>
          <w:sz w:val="28"/>
          <w:szCs w:val="28"/>
        </w:rPr>
        <w:t xml:space="preserve"> Это комплексное понятие, состоящее из инвестиционного потенциала, инвестиционного риска и законодательных условий.</w:t>
      </w:r>
      <w:r w:rsidR="00F21DD1" w:rsidRPr="00190B4E">
        <w:rPr>
          <w:rFonts w:ascii="Times New Roman" w:hAnsi="Times New Roman" w:cs="Times New Roman"/>
          <w:sz w:val="28"/>
          <w:szCs w:val="28"/>
        </w:rPr>
        <w:t xml:space="preserve"> Одними из самых значимых инвестиционных рисков являются политический (устойчивость региональной власти, политическая поляризация населения), законодательный (правовые нормы, регулирующие экономические отношения в регионе), </w:t>
      </w:r>
      <w:r w:rsidR="00E516D5" w:rsidRPr="00190B4E">
        <w:rPr>
          <w:rFonts w:ascii="Times New Roman" w:hAnsi="Times New Roman" w:cs="Times New Roman"/>
          <w:sz w:val="28"/>
          <w:szCs w:val="28"/>
        </w:rPr>
        <w:t xml:space="preserve">экономический (динамика региональных экономических процессов), </w:t>
      </w:r>
      <w:r w:rsidR="00F21DD1" w:rsidRPr="00190B4E">
        <w:rPr>
          <w:rFonts w:ascii="Times New Roman" w:hAnsi="Times New Roman" w:cs="Times New Roman"/>
          <w:sz w:val="28"/>
          <w:szCs w:val="28"/>
        </w:rPr>
        <w:t>финансовый (напряжённость регионального бюджета,  социальный (уровень социальной напряжённости</w:t>
      </w:r>
      <w:r w:rsidR="00E516D5" w:rsidRPr="00190B4E">
        <w:rPr>
          <w:rFonts w:ascii="Times New Roman" w:hAnsi="Times New Roman" w:cs="Times New Roman"/>
          <w:sz w:val="28"/>
          <w:szCs w:val="28"/>
        </w:rPr>
        <w:t>)</w:t>
      </w:r>
      <w:r w:rsidR="006B6B80" w:rsidRPr="00190B4E">
        <w:rPr>
          <w:rStyle w:val="a5"/>
          <w:rFonts w:ascii="Times New Roman" w:hAnsi="Times New Roman" w:cs="Times New Roman"/>
          <w:sz w:val="28"/>
          <w:szCs w:val="28"/>
        </w:rPr>
        <w:footnoteReference w:id="48"/>
      </w:r>
      <w:r w:rsidR="00E516D5" w:rsidRPr="00190B4E">
        <w:rPr>
          <w:rFonts w:ascii="Times New Roman" w:hAnsi="Times New Roman" w:cs="Times New Roman"/>
          <w:sz w:val="28"/>
          <w:szCs w:val="28"/>
        </w:rPr>
        <w:t xml:space="preserve">. </w:t>
      </w:r>
      <w:r w:rsidR="00994304">
        <w:rPr>
          <w:rFonts w:ascii="Times New Roman" w:hAnsi="Times New Roman" w:cs="Times New Roman"/>
          <w:sz w:val="28"/>
          <w:szCs w:val="28"/>
        </w:rPr>
        <w:t xml:space="preserve"> Интересы и мотивы инвестирования  частных и государственных инвесторов, от которых зависят их региональные предпочтения, различны. Частные инвесторы стремятся к получению максимального дохода от вложенного капитала, государство как инвестор стремится решать государственные задачи</w:t>
      </w:r>
      <w:r w:rsidR="00994304">
        <w:rPr>
          <w:rStyle w:val="a5"/>
          <w:rFonts w:ascii="Times New Roman" w:hAnsi="Times New Roman" w:cs="Times New Roman"/>
          <w:sz w:val="28"/>
          <w:szCs w:val="28"/>
        </w:rPr>
        <w:footnoteReference w:id="49"/>
      </w:r>
      <w:r w:rsidR="00F35BD8">
        <w:rPr>
          <w:rFonts w:ascii="Times New Roman" w:hAnsi="Times New Roman" w:cs="Times New Roman"/>
          <w:sz w:val="28"/>
          <w:szCs w:val="28"/>
        </w:rPr>
        <w:t>. Для принятия инвестиционных решений</w:t>
      </w:r>
      <w:r w:rsidR="00994304">
        <w:rPr>
          <w:rFonts w:ascii="Times New Roman" w:hAnsi="Times New Roman" w:cs="Times New Roman"/>
          <w:sz w:val="28"/>
          <w:szCs w:val="28"/>
        </w:rPr>
        <w:t xml:space="preserve">, помимо важного ресурсного </w:t>
      </w:r>
      <w:r w:rsidR="00F35BD8">
        <w:rPr>
          <w:rFonts w:ascii="Times New Roman" w:hAnsi="Times New Roman" w:cs="Times New Roman"/>
          <w:sz w:val="28"/>
          <w:szCs w:val="28"/>
        </w:rPr>
        <w:t xml:space="preserve">фактора, большое значение имеет ряд других факторов </w:t>
      </w:r>
      <w:r w:rsidR="0011121A">
        <w:rPr>
          <w:rFonts w:ascii="Times New Roman" w:hAnsi="Times New Roman" w:cs="Times New Roman"/>
          <w:sz w:val="28"/>
          <w:szCs w:val="28"/>
        </w:rPr>
        <w:t>– инфраструктурные (транспортно-коммуникационные), институциональный, социальные, политические, инновационные, кадровые, потребительские, промышленные, этнические, экологические</w:t>
      </w:r>
      <w:r w:rsidR="0011121A">
        <w:rPr>
          <w:rStyle w:val="a5"/>
          <w:rFonts w:ascii="Times New Roman" w:hAnsi="Times New Roman" w:cs="Times New Roman"/>
          <w:sz w:val="28"/>
          <w:szCs w:val="28"/>
        </w:rPr>
        <w:footnoteReference w:id="50"/>
      </w:r>
      <w:r w:rsidR="0011121A">
        <w:rPr>
          <w:rFonts w:ascii="Times New Roman" w:hAnsi="Times New Roman" w:cs="Times New Roman"/>
          <w:sz w:val="28"/>
          <w:szCs w:val="28"/>
        </w:rPr>
        <w:t>.</w:t>
      </w:r>
    </w:p>
    <w:p w14:paraId="2B0B5E29" w14:textId="0BC6FC19" w:rsidR="007934CF" w:rsidRDefault="006411AC" w:rsidP="007D0C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Инвестиционное пр</w:t>
      </w:r>
      <w:r w:rsidR="007D0CF0">
        <w:rPr>
          <w:rFonts w:ascii="Times New Roman" w:hAnsi="Times New Roman" w:cs="Times New Roman"/>
          <w:sz w:val="28"/>
          <w:szCs w:val="28"/>
        </w:rPr>
        <w:t>остранство РФ очень неоднородно, так как регионы существенно отличаю</w:t>
      </w:r>
      <w:r w:rsidR="003060C8">
        <w:rPr>
          <w:rFonts w:ascii="Times New Roman" w:hAnsi="Times New Roman" w:cs="Times New Roman"/>
          <w:sz w:val="28"/>
          <w:szCs w:val="28"/>
        </w:rPr>
        <w:t xml:space="preserve">тся друг от друга по многим экономическим </w:t>
      </w:r>
      <w:r w:rsidR="007D0CF0">
        <w:rPr>
          <w:rFonts w:ascii="Times New Roman" w:hAnsi="Times New Roman" w:cs="Times New Roman"/>
          <w:sz w:val="28"/>
          <w:szCs w:val="28"/>
        </w:rPr>
        <w:t>парам</w:t>
      </w:r>
      <w:r w:rsidR="003060C8">
        <w:rPr>
          <w:rFonts w:ascii="Times New Roman" w:hAnsi="Times New Roman" w:cs="Times New Roman"/>
          <w:sz w:val="28"/>
          <w:szCs w:val="28"/>
        </w:rPr>
        <w:t>етрам</w:t>
      </w:r>
      <w:r w:rsidR="003060C8">
        <w:rPr>
          <w:rStyle w:val="a5"/>
          <w:rFonts w:ascii="Times New Roman" w:hAnsi="Times New Roman" w:cs="Times New Roman"/>
          <w:sz w:val="28"/>
          <w:szCs w:val="28"/>
        </w:rPr>
        <w:footnoteReference w:id="51"/>
      </w:r>
      <w:r w:rsidR="007D0CF0">
        <w:rPr>
          <w:rFonts w:ascii="Times New Roman" w:hAnsi="Times New Roman" w:cs="Times New Roman"/>
          <w:sz w:val="28"/>
          <w:szCs w:val="28"/>
        </w:rPr>
        <w:t xml:space="preserve">. </w:t>
      </w:r>
      <w:r w:rsidR="00B95192">
        <w:rPr>
          <w:rFonts w:ascii="Times New Roman" w:hAnsi="Times New Roman" w:cs="Times New Roman"/>
          <w:sz w:val="28"/>
          <w:szCs w:val="28"/>
        </w:rPr>
        <w:t>С 1996 г. специалисты Рейтингового агентства  «Эксперт» исследую</w:t>
      </w:r>
      <w:r w:rsidR="00480640">
        <w:rPr>
          <w:rFonts w:ascii="Times New Roman" w:hAnsi="Times New Roman" w:cs="Times New Roman"/>
          <w:sz w:val="28"/>
          <w:szCs w:val="28"/>
        </w:rPr>
        <w:t xml:space="preserve">т </w:t>
      </w:r>
      <w:r w:rsidR="0036113B">
        <w:rPr>
          <w:rFonts w:ascii="Times New Roman" w:hAnsi="Times New Roman" w:cs="Times New Roman"/>
          <w:sz w:val="28"/>
          <w:szCs w:val="28"/>
        </w:rPr>
        <w:t xml:space="preserve">российские </w:t>
      </w:r>
      <w:r w:rsidR="00480640">
        <w:rPr>
          <w:rFonts w:ascii="Times New Roman" w:hAnsi="Times New Roman" w:cs="Times New Roman"/>
          <w:sz w:val="28"/>
          <w:szCs w:val="28"/>
        </w:rPr>
        <w:t>регионы с точки зрения их инвестиционной привлекательности</w:t>
      </w:r>
      <w:r w:rsidR="004D09FC">
        <w:rPr>
          <w:rFonts w:ascii="Times New Roman" w:hAnsi="Times New Roman" w:cs="Times New Roman"/>
          <w:sz w:val="28"/>
          <w:szCs w:val="28"/>
        </w:rPr>
        <w:t xml:space="preserve"> и состав</w:t>
      </w:r>
      <w:r w:rsidR="007E4D36">
        <w:rPr>
          <w:rFonts w:ascii="Times New Roman" w:hAnsi="Times New Roman" w:cs="Times New Roman"/>
          <w:sz w:val="28"/>
          <w:szCs w:val="28"/>
        </w:rPr>
        <w:t xml:space="preserve">ляет соответствующий рейтинг, основные составляющие </w:t>
      </w:r>
      <w:r w:rsidR="00CF3480">
        <w:rPr>
          <w:rFonts w:ascii="Times New Roman" w:hAnsi="Times New Roman" w:cs="Times New Roman"/>
          <w:sz w:val="28"/>
          <w:szCs w:val="28"/>
        </w:rPr>
        <w:t xml:space="preserve">характеристики </w:t>
      </w:r>
      <w:r w:rsidR="007E4D36">
        <w:rPr>
          <w:rFonts w:ascii="Times New Roman" w:hAnsi="Times New Roman" w:cs="Times New Roman"/>
          <w:sz w:val="28"/>
          <w:szCs w:val="28"/>
        </w:rPr>
        <w:t xml:space="preserve">которого </w:t>
      </w:r>
      <w:r w:rsidR="00CF3480">
        <w:rPr>
          <w:rFonts w:ascii="Times New Roman" w:hAnsi="Times New Roman" w:cs="Times New Roman"/>
          <w:sz w:val="28"/>
          <w:szCs w:val="28"/>
        </w:rPr>
        <w:t>инвестиционный потенциал и инвестиционный риск</w:t>
      </w:r>
      <w:r w:rsidR="00FB0C5F">
        <w:rPr>
          <w:rStyle w:val="a5"/>
          <w:rFonts w:ascii="Times New Roman" w:hAnsi="Times New Roman" w:cs="Times New Roman"/>
          <w:sz w:val="28"/>
          <w:szCs w:val="28"/>
        </w:rPr>
        <w:footnoteReference w:id="52"/>
      </w:r>
      <w:r w:rsidR="00CF3480">
        <w:rPr>
          <w:rFonts w:ascii="Times New Roman" w:hAnsi="Times New Roman" w:cs="Times New Roman"/>
          <w:sz w:val="28"/>
          <w:szCs w:val="28"/>
        </w:rPr>
        <w:t>.</w:t>
      </w:r>
      <w:r w:rsidR="00BD1EEE">
        <w:rPr>
          <w:rFonts w:ascii="Times New Roman" w:hAnsi="Times New Roman" w:cs="Times New Roman"/>
          <w:sz w:val="28"/>
          <w:szCs w:val="28"/>
        </w:rPr>
        <w:t xml:space="preserve"> </w:t>
      </w:r>
      <w:r w:rsidR="00D0060D">
        <w:rPr>
          <w:rFonts w:ascii="Times New Roman" w:hAnsi="Times New Roman" w:cs="Times New Roman"/>
          <w:sz w:val="28"/>
          <w:szCs w:val="28"/>
        </w:rPr>
        <w:t xml:space="preserve">Интегральный рейтинг </w:t>
      </w:r>
      <w:r w:rsidR="00AB3C31">
        <w:rPr>
          <w:rFonts w:ascii="Times New Roman" w:hAnsi="Times New Roman" w:cs="Times New Roman"/>
          <w:sz w:val="28"/>
          <w:szCs w:val="28"/>
        </w:rPr>
        <w:t xml:space="preserve">рисков </w:t>
      </w:r>
      <w:r w:rsidR="00D0060D">
        <w:rPr>
          <w:rFonts w:ascii="Times New Roman" w:hAnsi="Times New Roman" w:cs="Times New Roman"/>
          <w:sz w:val="28"/>
          <w:szCs w:val="28"/>
        </w:rPr>
        <w:t>включает такие инвестиционные риски как экономический, политический, социальный, криминальный, экологический</w:t>
      </w:r>
      <w:r w:rsidR="00FE69B0">
        <w:rPr>
          <w:rFonts w:ascii="Times New Roman" w:hAnsi="Times New Roman" w:cs="Times New Roman"/>
          <w:sz w:val="28"/>
          <w:szCs w:val="28"/>
        </w:rPr>
        <w:t>, большое значение придаётся характеристике законодательных условий инвестирования</w:t>
      </w:r>
      <w:r w:rsidR="00D0060D">
        <w:rPr>
          <w:rStyle w:val="a5"/>
          <w:rFonts w:ascii="Times New Roman" w:hAnsi="Times New Roman" w:cs="Times New Roman"/>
          <w:sz w:val="28"/>
          <w:szCs w:val="28"/>
        </w:rPr>
        <w:footnoteReference w:id="53"/>
      </w:r>
      <w:r w:rsidR="00FE69B0">
        <w:rPr>
          <w:rFonts w:ascii="Times New Roman" w:hAnsi="Times New Roman" w:cs="Times New Roman"/>
          <w:sz w:val="28"/>
          <w:szCs w:val="28"/>
        </w:rPr>
        <w:t>.</w:t>
      </w:r>
    </w:p>
    <w:p w14:paraId="636B404D" w14:textId="6E281E5D" w:rsidR="006E6FCF" w:rsidRDefault="00B453B5" w:rsidP="007D0CF0">
      <w:pPr>
        <w:spacing w:line="360" w:lineRule="auto"/>
        <w:ind w:firstLine="708"/>
        <w:jc w:val="both"/>
        <w:rPr>
          <w:rFonts w:ascii="Times New Roman" w:hAnsi="Times New Roman" w:cs="Times New Roman"/>
          <w:sz w:val="28"/>
          <w:szCs w:val="28"/>
        </w:rPr>
      </w:pPr>
      <w:r w:rsidRPr="00190B4E">
        <w:rPr>
          <w:rFonts w:ascii="Times New Roman" w:hAnsi="Times New Roman" w:cs="Times New Roman"/>
          <w:sz w:val="28"/>
          <w:szCs w:val="28"/>
        </w:rPr>
        <w:t xml:space="preserve">Одним из основных критериев оценивания эффективности региональной власти является </w:t>
      </w:r>
      <w:r w:rsidR="002750A5" w:rsidRPr="00190B4E">
        <w:rPr>
          <w:rFonts w:ascii="Times New Roman" w:hAnsi="Times New Roman" w:cs="Times New Roman"/>
          <w:sz w:val="28"/>
          <w:szCs w:val="28"/>
        </w:rPr>
        <w:t xml:space="preserve">уровень инвестиционной привлекательности </w:t>
      </w:r>
      <w:r w:rsidR="0027667E" w:rsidRPr="00190B4E">
        <w:rPr>
          <w:rFonts w:ascii="Times New Roman" w:hAnsi="Times New Roman" w:cs="Times New Roman"/>
          <w:sz w:val="28"/>
          <w:szCs w:val="28"/>
        </w:rPr>
        <w:t xml:space="preserve">и объём привлечённых в регион инвестиций. </w:t>
      </w:r>
      <w:r w:rsidR="003D73F9" w:rsidRPr="00190B4E">
        <w:rPr>
          <w:rFonts w:ascii="Times New Roman" w:hAnsi="Times New Roman" w:cs="Times New Roman"/>
          <w:sz w:val="28"/>
          <w:szCs w:val="28"/>
        </w:rPr>
        <w:t xml:space="preserve"> Именно </w:t>
      </w:r>
      <w:r w:rsidR="00087DF5" w:rsidRPr="00190B4E">
        <w:rPr>
          <w:rFonts w:ascii="Times New Roman" w:hAnsi="Times New Roman" w:cs="Times New Roman"/>
          <w:sz w:val="28"/>
          <w:szCs w:val="28"/>
        </w:rPr>
        <w:t>представители власти в регионе должны содействовать инвесторам в реализации проектов в регионе</w:t>
      </w:r>
      <w:r w:rsidR="00087DF5" w:rsidRPr="00190B4E">
        <w:rPr>
          <w:rStyle w:val="a5"/>
          <w:rFonts w:ascii="Times New Roman" w:hAnsi="Times New Roman" w:cs="Times New Roman"/>
          <w:sz w:val="28"/>
          <w:szCs w:val="28"/>
        </w:rPr>
        <w:footnoteReference w:id="54"/>
      </w:r>
      <w:r w:rsidR="00087DF5" w:rsidRPr="00190B4E">
        <w:rPr>
          <w:rFonts w:ascii="Times New Roman" w:hAnsi="Times New Roman" w:cs="Times New Roman"/>
          <w:sz w:val="28"/>
          <w:szCs w:val="28"/>
        </w:rPr>
        <w:t xml:space="preserve"> </w:t>
      </w:r>
      <w:r w:rsidR="00254443" w:rsidRPr="00190B4E">
        <w:rPr>
          <w:rFonts w:ascii="Times New Roman" w:hAnsi="Times New Roman" w:cs="Times New Roman"/>
          <w:sz w:val="28"/>
          <w:szCs w:val="28"/>
        </w:rPr>
        <w:t>Инвестиционный климат в регионе определяет баланс инвестиционной пр</w:t>
      </w:r>
      <w:r w:rsidR="00F24BD5" w:rsidRPr="00190B4E">
        <w:rPr>
          <w:rFonts w:ascii="Times New Roman" w:hAnsi="Times New Roman" w:cs="Times New Roman"/>
          <w:sz w:val="28"/>
          <w:szCs w:val="28"/>
        </w:rPr>
        <w:t>и</w:t>
      </w:r>
      <w:r w:rsidR="00254443" w:rsidRPr="00190B4E">
        <w:rPr>
          <w:rFonts w:ascii="Times New Roman" w:hAnsi="Times New Roman" w:cs="Times New Roman"/>
          <w:sz w:val="28"/>
          <w:szCs w:val="28"/>
        </w:rPr>
        <w:t>влекательности и инвестиционных риско</w:t>
      </w:r>
      <w:r w:rsidR="00F24BD5" w:rsidRPr="00190B4E">
        <w:rPr>
          <w:rFonts w:ascii="Times New Roman" w:hAnsi="Times New Roman" w:cs="Times New Roman"/>
          <w:sz w:val="28"/>
          <w:szCs w:val="28"/>
        </w:rPr>
        <w:t>в.</w:t>
      </w:r>
      <w:r w:rsidR="007B6A63" w:rsidRPr="00190B4E">
        <w:rPr>
          <w:rStyle w:val="a5"/>
          <w:rFonts w:ascii="Times New Roman" w:hAnsi="Times New Roman" w:cs="Times New Roman"/>
          <w:sz w:val="28"/>
          <w:szCs w:val="28"/>
        </w:rPr>
        <w:footnoteReference w:id="55"/>
      </w:r>
      <w:r w:rsidR="007B6A63" w:rsidRPr="00190B4E">
        <w:rPr>
          <w:rFonts w:ascii="Times New Roman" w:hAnsi="Times New Roman" w:cs="Times New Roman"/>
          <w:sz w:val="28"/>
          <w:szCs w:val="28"/>
        </w:rPr>
        <w:t xml:space="preserve"> </w:t>
      </w:r>
      <w:r w:rsidR="00EC426A" w:rsidRPr="00190B4E">
        <w:rPr>
          <w:rFonts w:ascii="Times New Roman" w:hAnsi="Times New Roman" w:cs="Times New Roman"/>
          <w:sz w:val="28"/>
          <w:szCs w:val="28"/>
        </w:rPr>
        <w:t>Показатель инвестиционной привлекательности</w:t>
      </w:r>
      <w:r w:rsidR="00D74136" w:rsidRPr="00190B4E">
        <w:rPr>
          <w:rFonts w:ascii="Times New Roman" w:hAnsi="Times New Roman" w:cs="Times New Roman"/>
          <w:sz w:val="28"/>
          <w:szCs w:val="28"/>
        </w:rPr>
        <w:t xml:space="preserve"> (прибыльность используемых активов</w:t>
      </w:r>
      <w:r w:rsidR="005B5576" w:rsidRPr="00190B4E">
        <w:rPr>
          <w:rFonts w:ascii="Times New Roman" w:hAnsi="Times New Roman" w:cs="Times New Roman"/>
          <w:sz w:val="28"/>
          <w:szCs w:val="28"/>
        </w:rPr>
        <w:t>, уровень инвестиционной активности</w:t>
      </w:r>
      <w:r w:rsidR="00D74136" w:rsidRPr="00190B4E">
        <w:rPr>
          <w:rFonts w:ascii="Times New Roman" w:hAnsi="Times New Roman" w:cs="Times New Roman"/>
          <w:sz w:val="28"/>
          <w:szCs w:val="28"/>
        </w:rPr>
        <w:t>)</w:t>
      </w:r>
      <w:r w:rsidR="00687459" w:rsidRPr="00190B4E">
        <w:rPr>
          <w:rFonts w:ascii="Times New Roman" w:hAnsi="Times New Roman" w:cs="Times New Roman"/>
          <w:sz w:val="28"/>
          <w:szCs w:val="28"/>
        </w:rPr>
        <w:t>,</w:t>
      </w:r>
      <w:r w:rsidR="00EC426A" w:rsidRPr="00190B4E">
        <w:rPr>
          <w:rFonts w:ascii="Times New Roman" w:hAnsi="Times New Roman" w:cs="Times New Roman"/>
          <w:sz w:val="28"/>
          <w:szCs w:val="28"/>
        </w:rPr>
        <w:t xml:space="preserve"> является основным  для определения инвестиционного климата региона</w:t>
      </w:r>
      <w:r w:rsidR="005D65F0" w:rsidRPr="00190B4E">
        <w:rPr>
          <w:rFonts w:ascii="Times New Roman" w:hAnsi="Times New Roman" w:cs="Times New Roman"/>
          <w:sz w:val="28"/>
          <w:szCs w:val="28"/>
        </w:rPr>
        <w:t>, выражаемого в объёме капитальных вложений</w:t>
      </w:r>
      <w:r w:rsidR="00EC426A" w:rsidRPr="00190B4E">
        <w:rPr>
          <w:rFonts w:ascii="Times New Roman" w:hAnsi="Times New Roman" w:cs="Times New Roman"/>
          <w:sz w:val="28"/>
          <w:szCs w:val="28"/>
        </w:rPr>
        <w:t>.</w:t>
      </w:r>
      <w:r w:rsidR="00687459" w:rsidRPr="00190B4E">
        <w:rPr>
          <w:rFonts w:ascii="Times New Roman" w:hAnsi="Times New Roman" w:cs="Times New Roman"/>
          <w:sz w:val="28"/>
          <w:szCs w:val="28"/>
        </w:rPr>
        <w:t xml:space="preserve"> </w:t>
      </w:r>
      <w:r w:rsidR="00E9686B" w:rsidRPr="00190B4E">
        <w:rPr>
          <w:rFonts w:ascii="Times New Roman" w:hAnsi="Times New Roman" w:cs="Times New Roman"/>
          <w:sz w:val="28"/>
          <w:szCs w:val="28"/>
        </w:rPr>
        <w:t xml:space="preserve"> Инвестиционный климат зависит от уровня некоммерческих инвестиционных рисков и инвестиционного потенциала региона</w:t>
      </w:r>
      <w:r w:rsidR="004939B0" w:rsidRPr="00190B4E">
        <w:rPr>
          <w:rStyle w:val="a5"/>
          <w:rFonts w:ascii="Times New Roman" w:hAnsi="Times New Roman" w:cs="Times New Roman"/>
          <w:sz w:val="28"/>
          <w:szCs w:val="28"/>
        </w:rPr>
        <w:footnoteReference w:id="56"/>
      </w:r>
      <w:r w:rsidR="004939B0" w:rsidRPr="00190B4E">
        <w:rPr>
          <w:rFonts w:ascii="Times New Roman" w:hAnsi="Times New Roman" w:cs="Times New Roman"/>
          <w:sz w:val="28"/>
          <w:szCs w:val="28"/>
        </w:rPr>
        <w:t xml:space="preserve">.  </w:t>
      </w:r>
      <w:r w:rsidR="0027667E" w:rsidRPr="00190B4E">
        <w:rPr>
          <w:rFonts w:ascii="Times New Roman" w:hAnsi="Times New Roman" w:cs="Times New Roman"/>
          <w:sz w:val="28"/>
          <w:szCs w:val="28"/>
        </w:rPr>
        <w:t>Больший объём привлечённых инвестиций способствует появлению большего числа новых рабочих мест, увеличению налоговых отчислений</w:t>
      </w:r>
      <w:r w:rsidR="00900F59" w:rsidRPr="00190B4E">
        <w:rPr>
          <w:rFonts w:ascii="Times New Roman" w:hAnsi="Times New Roman" w:cs="Times New Roman"/>
          <w:sz w:val="28"/>
          <w:szCs w:val="28"/>
        </w:rPr>
        <w:t>, повышает конкурентоспособность местной промышленности</w:t>
      </w:r>
      <w:r w:rsidR="00A93C43" w:rsidRPr="00190B4E">
        <w:rPr>
          <w:rFonts w:ascii="Times New Roman" w:hAnsi="Times New Roman" w:cs="Times New Roman"/>
          <w:sz w:val="28"/>
          <w:szCs w:val="28"/>
        </w:rPr>
        <w:t>. Инвестиционный потенциал включает в себя ресурсно-сырьевой, финансовый, производственный, институциональный, инфраструктурный, инновационный, трудовой, потребительский</w:t>
      </w:r>
      <w:r w:rsidR="00826F39" w:rsidRPr="00190B4E">
        <w:rPr>
          <w:rStyle w:val="a5"/>
          <w:rFonts w:ascii="Times New Roman" w:hAnsi="Times New Roman" w:cs="Times New Roman"/>
          <w:sz w:val="28"/>
          <w:szCs w:val="28"/>
        </w:rPr>
        <w:footnoteReference w:id="57"/>
      </w:r>
      <w:r w:rsidR="00826F39" w:rsidRPr="00190B4E">
        <w:rPr>
          <w:rFonts w:ascii="Times New Roman" w:hAnsi="Times New Roman" w:cs="Times New Roman"/>
          <w:sz w:val="28"/>
          <w:szCs w:val="28"/>
        </w:rPr>
        <w:t>.</w:t>
      </w:r>
      <w:r w:rsidR="00997EB4" w:rsidRPr="00190B4E">
        <w:rPr>
          <w:rFonts w:ascii="Times New Roman" w:hAnsi="Times New Roman" w:cs="Times New Roman"/>
          <w:sz w:val="28"/>
          <w:szCs w:val="28"/>
        </w:rPr>
        <w:t xml:space="preserve"> </w:t>
      </w:r>
      <w:r w:rsidR="00BB0B5C" w:rsidRPr="00190B4E">
        <w:rPr>
          <w:rFonts w:ascii="Times New Roman" w:hAnsi="Times New Roman" w:cs="Times New Roman"/>
          <w:sz w:val="28"/>
          <w:szCs w:val="28"/>
        </w:rPr>
        <w:t>Основные факторы, влияющие на приток инвестиций, это уровень и эффективность государственной поддержки, потенциал внутреннего рынка, стоимость ресурсов (трудовых, сырьевых, финансовых), уровень конкуренции,</w:t>
      </w:r>
      <w:r w:rsidR="00C97A7F" w:rsidRPr="00190B4E">
        <w:rPr>
          <w:rFonts w:ascii="Times New Roman" w:hAnsi="Times New Roman" w:cs="Times New Roman"/>
          <w:sz w:val="28"/>
          <w:szCs w:val="28"/>
        </w:rPr>
        <w:t xml:space="preserve"> система налогообложения</w:t>
      </w:r>
      <w:r w:rsidR="00207622" w:rsidRPr="00190B4E">
        <w:rPr>
          <w:rFonts w:ascii="Times New Roman" w:hAnsi="Times New Roman" w:cs="Times New Roman"/>
          <w:sz w:val="28"/>
          <w:szCs w:val="28"/>
        </w:rPr>
        <w:t>, уровень социальной напряженности, состояние регионального бюджета (дефицит/профицит)</w:t>
      </w:r>
      <w:r w:rsidR="00D943D3" w:rsidRPr="00190B4E">
        <w:rPr>
          <w:rFonts w:ascii="Times New Roman" w:hAnsi="Times New Roman" w:cs="Times New Roman"/>
          <w:sz w:val="28"/>
          <w:szCs w:val="28"/>
        </w:rPr>
        <w:t>, уровень развития инвестиционных рынков</w:t>
      </w:r>
      <w:r w:rsidR="00C97A7F" w:rsidRPr="00190B4E">
        <w:rPr>
          <w:rFonts w:ascii="Times New Roman" w:hAnsi="Times New Roman" w:cs="Times New Roman"/>
          <w:sz w:val="28"/>
          <w:szCs w:val="28"/>
        </w:rPr>
        <w:t xml:space="preserve">. </w:t>
      </w:r>
    </w:p>
    <w:p w14:paraId="75CCF940" w14:textId="04952322" w:rsidR="00AE2F3D" w:rsidRPr="00190B4E" w:rsidRDefault="00AE2F3D" w:rsidP="005E74E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2009 г. Торгово-промышленной палатой РФ и интернет-изданием «Капитал страны» было проведено исследование-</w:t>
      </w:r>
      <w:r w:rsidR="007C1DB7">
        <w:rPr>
          <w:rFonts w:ascii="Times New Roman" w:hAnsi="Times New Roman" w:cs="Times New Roman"/>
          <w:sz w:val="28"/>
          <w:szCs w:val="28"/>
        </w:rPr>
        <w:t>опрос, охватившее 30 субъектов (</w:t>
      </w:r>
      <w:r>
        <w:rPr>
          <w:rFonts w:ascii="Times New Roman" w:hAnsi="Times New Roman" w:cs="Times New Roman"/>
          <w:sz w:val="28"/>
          <w:szCs w:val="28"/>
        </w:rPr>
        <w:t>в том числе Бурятию и Забайкальский край</w:t>
      </w:r>
      <w:r w:rsidR="007C1DB7">
        <w:rPr>
          <w:rFonts w:ascii="Times New Roman" w:hAnsi="Times New Roman" w:cs="Times New Roman"/>
          <w:sz w:val="28"/>
          <w:szCs w:val="28"/>
        </w:rPr>
        <w:t>), позволяющее составить определённый инвестиционный портрет ст</w:t>
      </w:r>
      <w:r w:rsidR="00A2782C">
        <w:rPr>
          <w:rFonts w:ascii="Times New Roman" w:hAnsi="Times New Roman" w:cs="Times New Roman"/>
          <w:sz w:val="28"/>
          <w:szCs w:val="28"/>
        </w:rPr>
        <w:t xml:space="preserve">раны. Результаты исследования позволили заключить, что </w:t>
      </w:r>
      <w:r w:rsidR="007A435C">
        <w:rPr>
          <w:rFonts w:ascii="Times New Roman" w:hAnsi="Times New Roman" w:cs="Times New Roman"/>
          <w:sz w:val="28"/>
          <w:szCs w:val="28"/>
        </w:rPr>
        <w:t xml:space="preserve">основу региональной экономики составляют традиционные отрасли, так как </w:t>
      </w:r>
      <w:r w:rsidR="00A2782C">
        <w:rPr>
          <w:rFonts w:ascii="Times New Roman" w:hAnsi="Times New Roman" w:cs="Times New Roman"/>
          <w:sz w:val="28"/>
          <w:szCs w:val="28"/>
        </w:rPr>
        <w:t>доминирующие отрасли и виды деятельности в большинстве регионов это добыча и переработка полезных ископаемых, металлургия, агропромышленный комплекс, торговля, строительство</w:t>
      </w:r>
      <w:r w:rsidR="007A435C">
        <w:rPr>
          <w:rStyle w:val="a5"/>
          <w:rFonts w:ascii="Times New Roman" w:hAnsi="Times New Roman" w:cs="Times New Roman"/>
          <w:sz w:val="28"/>
          <w:szCs w:val="28"/>
        </w:rPr>
        <w:footnoteReference w:id="58"/>
      </w:r>
      <w:r w:rsidR="00A2782C">
        <w:rPr>
          <w:rFonts w:ascii="Times New Roman" w:hAnsi="Times New Roman" w:cs="Times New Roman"/>
          <w:sz w:val="28"/>
          <w:szCs w:val="28"/>
        </w:rPr>
        <w:t>.</w:t>
      </w:r>
      <w:r w:rsidR="00CC1126">
        <w:rPr>
          <w:rFonts w:ascii="Times New Roman" w:hAnsi="Times New Roman" w:cs="Times New Roman"/>
          <w:sz w:val="28"/>
          <w:szCs w:val="28"/>
        </w:rPr>
        <w:t xml:space="preserve">  Р</w:t>
      </w:r>
      <w:r w:rsidR="007C3150">
        <w:rPr>
          <w:rFonts w:ascii="Times New Roman" w:hAnsi="Times New Roman" w:cs="Times New Roman"/>
          <w:sz w:val="28"/>
          <w:szCs w:val="28"/>
        </w:rPr>
        <w:t xml:space="preserve">егиональные </w:t>
      </w:r>
      <w:r w:rsidR="00CC1126">
        <w:rPr>
          <w:rFonts w:ascii="Times New Roman" w:hAnsi="Times New Roman" w:cs="Times New Roman"/>
          <w:sz w:val="28"/>
          <w:szCs w:val="28"/>
        </w:rPr>
        <w:t xml:space="preserve">отраслевые </w:t>
      </w:r>
      <w:r w:rsidR="007C3150">
        <w:rPr>
          <w:rFonts w:ascii="Times New Roman" w:hAnsi="Times New Roman" w:cs="Times New Roman"/>
          <w:sz w:val="28"/>
          <w:szCs w:val="28"/>
        </w:rPr>
        <w:t xml:space="preserve">приоритеты </w:t>
      </w:r>
      <w:r w:rsidR="00CC1126">
        <w:rPr>
          <w:rFonts w:ascii="Times New Roman" w:hAnsi="Times New Roman" w:cs="Times New Roman"/>
          <w:sz w:val="28"/>
          <w:szCs w:val="28"/>
        </w:rPr>
        <w:t xml:space="preserve">в основном консервативны и </w:t>
      </w:r>
      <w:r w:rsidR="007C3150">
        <w:rPr>
          <w:rFonts w:ascii="Times New Roman" w:hAnsi="Times New Roman" w:cs="Times New Roman"/>
          <w:sz w:val="28"/>
          <w:szCs w:val="28"/>
        </w:rPr>
        <w:t>расширяются по таким основным направлениям как транспортно-логистический комплекс</w:t>
      </w:r>
      <w:r w:rsidR="00CC1126">
        <w:rPr>
          <w:rFonts w:ascii="Times New Roman" w:hAnsi="Times New Roman" w:cs="Times New Roman"/>
          <w:sz w:val="28"/>
          <w:szCs w:val="28"/>
        </w:rPr>
        <w:t xml:space="preserve"> (продолжает развитие традиционных отраслей)</w:t>
      </w:r>
      <w:r w:rsidR="007C3150">
        <w:rPr>
          <w:rFonts w:ascii="Times New Roman" w:hAnsi="Times New Roman" w:cs="Times New Roman"/>
          <w:sz w:val="28"/>
          <w:szCs w:val="28"/>
        </w:rPr>
        <w:t xml:space="preserve"> и рекреационно-туристические услуги</w:t>
      </w:r>
      <w:r w:rsidR="00CC1126">
        <w:rPr>
          <w:rFonts w:ascii="Times New Roman" w:hAnsi="Times New Roman" w:cs="Times New Roman"/>
          <w:sz w:val="28"/>
          <w:szCs w:val="28"/>
        </w:rPr>
        <w:t xml:space="preserve"> (одна из наименее развитых в настоящее время отраслей в сфере услуг)</w:t>
      </w:r>
      <w:r w:rsidR="007C3150">
        <w:rPr>
          <w:rStyle w:val="a5"/>
          <w:rFonts w:ascii="Times New Roman" w:hAnsi="Times New Roman" w:cs="Times New Roman"/>
          <w:sz w:val="28"/>
          <w:szCs w:val="28"/>
        </w:rPr>
        <w:footnoteReference w:id="59"/>
      </w:r>
      <w:r w:rsidR="007C3150">
        <w:rPr>
          <w:rFonts w:ascii="Times New Roman" w:hAnsi="Times New Roman" w:cs="Times New Roman"/>
          <w:sz w:val="28"/>
          <w:szCs w:val="28"/>
        </w:rPr>
        <w:t>.</w:t>
      </w:r>
      <w:r w:rsidR="00FD6ACE">
        <w:rPr>
          <w:rFonts w:ascii="Times New Roman" w:hAnsi="Times New Roman" w:cs="Times New Roman"/>
          <w:sz w:val="28"/>
          <w:szCs w:val="28"/>
        </w:rPr>
        <w:t xml:space="preserve"> </w:t>
      </w:r>
      <w:r w:rsidR="00C172C3">
        <w:rPr>
          <w:rFonts w:ascii="Times New Roman" w:hAnsi="Times New Roman" w:cs="Times New Roman"/>
          <w:sz w:val="28"/>
          <w:szCs w:val="28"/>
        </w:rPr>
        <w:t>Основные</w:t>
      </w:r>
      <w:r w:rsidR="005E74EB">
        <w:rPr>
          <w:rFonts w:ascii="Times New Roman" w:hAnsi="Times New Roman" w:cs="Times New Roman"/>
          <w:sz w:val="28"/>
          <w:szCs w:val="28"/>
        </w:rPr>
        <w:t xml:space="preserve"> препятствующие развитию экономики проблемы (неразвитость инфраструктуры, энергетический дефицит и дефицит перерабатывающих предприятий) связаны с развитием традиционных отраслей экономики</w:t>
      </w:r>
      <w:r w:rsidR="005E74EB">
        <w:rPr>
          <w:rStyle w:val="a5"/>
          <w:rFonts w:ascii="Times New Roman" w:hAnsi="Times New Roman" w:cs="Times New Roman"/>
          <w:sz w:val="28"/>
          <w:szCs w:val="28"/>
        </w:rPr>
        <w:footnoteReference w:id="60"/>
      </w:r>
      <w:r w:rsidR="005E74EB">
        <w:rPr>
          <w:rFonts w:ascii="Times New Roman" w:hAnsi="Times New Roman" w:cs="Times New Roman"/>
          <w:sz w:val="28"/>
          <w:szCs w:val="28"/>
        </w:rPr>
        <w:t>. При этом рыночный спрос, определяющий интересы частных инвесторов, существенно</w:t>
      </w:r>
      <w:r w:rsidR="001D3C64">
        <w:rPr>
          <w:rFonts w:ascii="Times New Roman" w:hAnsi="Times New Roman" w:cs="Times New Roman"/>
          <w:sz w:val="28"/>
          <w:szCs w:val="28"/>
        </w:rPr>
        <w:t xml:space="preserve"> шире, включает например такие отрасли как переработка отходов, производство нефтепродуктов, продуктов питания, фармацевтическое производство</w:t>
      </w:r>
      <w:r w:rsidR="001D3C64">
        <w:rPr>
          <w:rStyle w:val="a5"/>
          <w:rFonts w:ascii="Times New Roman" w:hAnsi="Times New Roman" w:cs="Times New Roman"/>
          <w:sz w:val="28"/>
          <w:szCs w:val="28"/>
        </w:rPr>
        <w:footnoteReference w:id="61"/>
      </w:r>
      <w:r w:rsidR="001D3C64">
        <w:rPr>
          <w:rFonts w:ascii="Times New Roman" w:hAnsi="Times New Roman" w:cs="Times New Roman"/>
          <w:sz w:val="28"/>
          <w:szCs w:val="28"/>
        </w:rPr>
        <w:t>.</w:t>
      </w:r>
      <w:r w:rsidR="005734E6">
        <w:rPr>
          <w:rFonts w:ascii="Times New Roman" w:hAnsi="Times New Roman" w:cs="Times New Roman"/>
          <w:sz w:val="28"/>
          <w:szCs w:val="28"/>
        </w:rPr>
        <w:t xml:space="preserve"> Таким образом, одна из основных стоящих перед региональными властями задач – координация первоочерёдных региональных экономических потребностей и интересов инвесторов.</w:t>
      </w:r>
      <w:r w:rsidR="002E4F7A">
        <w:rPr>
          <w:rFonts w:ascii="Times New Roman" w:hAnsi="Times New Roman" w:cs="Times New Roman"/>
          <w:sz w:val="28"/>
          <w:szCs w:val="28"/>
        </w:rPr>
        <w:t xml:space="preserve"> Практически все регионы</w:t>
      </w:r>
      <w:r w:rsidR="003870D7">
        <w:rPr>
          <w:rFonts w:ascii="Times New Roman" w:hAnsi="Times New Roman" w:cs="Times New Roman"/>
          <w:sz w:val="28"/>
          <w:szCs w:val="28"/>
        </w:rPr>
        <w:t xml:space="preserve"> реализуют проекты с участием иностранных инвесторов, причём в большинстве случаев иностранные инвесторы занимают сектора, где наблюдается дефицит, наиболее привлекательной отраслевой зоной является лесозаготовка и деревообработка</w:t>
      </w:r>
      <w:r w:rsidR="000E73EE">
        <w:rPr>
          <w:rFonts w:ascii="Times New Roman" w:hAnsi="Times New Roman" w:cs="Times New Roman"/>
          <w:sz w:val="28"/>
          <w:szCs w:val="28"/>
        </w:rPr>
        <w:t>, а также сфера поисково-оценочных работ и освоение месторождений</w:t>
      </w:r>
      <w:r w:rsidR="000E73EE">
        <w:rPr>
          <w:rStyle w:val="a5"/>
          <w:rFonts w:ascii="Times New Roman" w:hAnsi="Times New Roman" w:cs="Times New Roman"/>
          <w:sz w:val="28"/>
          <w:szCs w:val="28"/>
        </w:rPr>
        <w:footnoteReference w:id="62"/>
      </w:r>
      <w:r w:rsidR="000E73EE">
        <w:rPr>
          <w:rFonts w:ascii="Times New Roman" w:hAnsi="Times New Roman" w:cs="Times New Roman"/>
          <w:sz w:val="28"/>
          <w:szCs w:val="28"/>
        </w:rPr>
        <w:t>.</w:t>
      </w:r>
      <w:r w:rsidR="006B0537">
        <w:rPr>
          <w:rFonts w:ascii="Times New Roman" w:hAnsi="Times New Roman" w:cs="Times New Roman"/>
          <w:sz w:val="28"/>
          <w:szCs w:val="28"/>
        </w:rPr>
        <w:t xml:space="preserve"> Срок</w:t>
      </w:r>
      <w:r w:rsidR="00AC5BD9">
        <w:rPr>
          <w:rFonts w:ascii="Times New Roman" w:hAnsi="Times New Roman" w:cs="Times New Roman"/>
          <w:sz w:val="28"/>
          <w:szCs w:val="28"/>
        </w:rPr>
        <w:t xml:space="preserve"> инве</w:t>
      </w:r>
      <w:r w:rsidR="007E748C">
        <w:rPr>
          <w:rFonts w:ascii="Times New Roman" w:hAnsi="Times New Roman" w:cs="Times New Roman"/>
          <w:sz w:val="28"/>
          <w:szCs w:val="28"/>
        </w:rPr>
        <w:t>стиционных проектов</w:t>
      </w:r>
      <w:r w:rsidR="00AC5BD9">
        <w:rPr>
          <w:rFonts w:ascii="Times New Roman" w:hAnsi="Times New Roman" w:cs="Times New Roman"/>
          <w:sz w:val="28"/>
          <w:szCs w:val="28"/>
        </w:rPr>
        <w:t xml:space="preserve"> как правило не совпадает </w:t>
      </w:r>
      <w:r w:rsidR="006B0537">
        <w:rPr>
          <w:rFonts w:ascii="Times New Roman" w:hAnsi="Times New Roman" w:cs="Times New Roman"/>
          <w:sz w:val="28"/>
          <w:szCs w:val="28"/>
        </w:rPr>
        <w:t>со сроком  инвестиционных программ региональн</w:t>
      </w:r>
      <w:r w:rsidR="00331EF0">
        <w:rPr>
          <w:rFonts w:ascii="Times New Roman" w:hAnsi="Times New Roman" w:cs="Times New Roman"/>
          <w:sz w:val="28"/>
          <w:szCs w:val="28"/>
        </w:rPr>
        <w:t>ого правительства (</w:t>
      </w:r>
      <w:r w:rsidR="006B0537">
        <w:rPr>
          <w:rFonts w:ascii="Times New Roman" w:hAnsi="Times New Roman" w:cs="Times New Roman"/>
          <w:sz w:val="28"/>
          <w:szCs w:val="28"/>
        </w:rPr>
        <w:t>превышает его</w:t>
      </w:r>
      <w:r w:rsidR="00331EF0">
        <w:rPr>
          <w:rFonts w:ascii="Times New Roman" w:hAnsi="Times New Roman" w:cs="Times New Roman"/>
          <w:sz w:val="28"/>
          <w:szCs w:val="28"/>
        </w:rPr>
        <w:t>)</w:t>
      </w:r>
      <w:r w:rsidR="006B0537">
        <w:rPr>
          <w:rFonts w:ascii="Times New Roman" w:hAnsi="Times New Roman" w:cs="Times New Roman"/>
          <w:sz w:val="28"/>
          <w:szCs w:val="28"/>
        </w:rPr>
        <w:t xml:space="preserve">, </w:t>
      </w:r>
      <w:r w:rsidR="00DF14AF">
        <w:rPr>
          <w:rFonts w:ascii="Times New Roman" w:hAnsi="Times New Roman" w:cs="Times New Roman"/>
          <w:sz w:val="28"/>
          <w:szCs w:val="28"/>
        </w:rPr>
        <w:t xml:space="preserve">что </w:t>
      </w:r>
      <w:r w:rsidR="00331EF0">
        <w:rPr>
          <w:rFonts w:ascii="Times New Roman" w:hAnsi="Times New Roman" w:cs="Times New Roman"/>
          <w:sz w:val="28"/>
          <w:szCs w:val="28"/>
        </w:rPr>
        <w:t>неблагоприятно сказывается на инвестиционном климате</w:t>
      </w:r>
      <w:r w:rsidR="006B0537">
        <w:rPr>
          <w:rFonts w:ascii="Times New Roman" w:hAnsi="Times New Roman" w:cs="Times New Roman"/>
          <w:sz w:val="28"/>
          <w:szCs w:val="28"/>
        </w:rPr>
        <w:t xml:space="preserve">, может </w:t>
      </w:r>
      <w:r w:rsidR="00DF14AF">
        <w:rPr>
          <w:rFonts w:ascii="Times New Roman" w:hAnsi="Times New Roman" w:cs="Times New Roman"/>
          <w:sz w:val="28"/>
          <w:szCs w:val="28"/>
        </w:rPr>
        <w:t>привести к блокированию перспективных инвестиционных проектов</w:t>
      </w:r>
      <w:r w:rsidR="00891A9C">
        <w:rPr>
          <w:rFonts w:ascii="Times New Roman" w:hAnsi="Times New Roman" w:cs="Times New Roman"/>
          <w:sz w:val="28"/>
          <w:szCs w:val="28"/>
        </w:rPr>
        <w:t xml:space="preserve"> из-за неопределённости в стратегии властей</w:t>
      </w:r>
      <w:r w:rsidR="00BF50EF">
        <w:rPr>
          <w:rStyle w:val="a5"/>
          <w:rFonts w:ascii="Times New Roman" w:hAnsi="Times New Roman" w:cs="Times New Roman"/>
          <w:sz w:val="28"/>
          <w:szCs w:val="28"/>
        </w:rPr>
        <w:footnoteReference w:id="63"/>
      </w:r>
      <w:r w:rsidR="00DF14AF">
        <w:rPr>
          <w:rFonts w:ascii="Times New Roman" w:hAnsi="Times New Roman" w:cs="Times New Roman"/>
          <w:sz w:val="28"/>
          <w:szCs w:val="28"/>
        </w:rPr>
        <w:t>.</w:t>
      </w:r>
      <w:r w:rsidR="00331EF0">
        <w:rPr>
          <w:rFonts w:ascii="Times New Roman" w:hAnsi="Times New Roman" w:cs="Times New Roman"/>
          <w:sz w:val="28"/>
          <w:szCs w:val="28"/>
        </w:rPr>
        <w:t xml:space="preserve"> Кроме того, соотношение между этими сроками колеблется по регионам</w:t>
      </w:r>
      <w:r w:rsidR="003F4004">
        <w:rPr>
          <w:rFonts w:ascii="Times New Roman" w:hAnsi="Times New Roman" w:cs="Times New Roman"/>
          <w:sz w:val="28"/>
          <w:szCs w:val="28"/>
        </w:rPr>
        <w:t>, в некоторых регионах правительственные инвестиционные программы отсутствуют</w:t>
      </w:r>
      <w:r w:rsidR="004572FE">
        <w:rPr>
          <w:rFonts w:ascii="Times New Roman" w:hAnsi="Times New Roman" w:cs="Times New Roman"/>
          <w:sz w:val="28"/>
          <w:szCs w:val="28"/>
        </w:rPr>
        <w:t>, так как отсутствует какие-либо общие принципы регулирования инвестиционного климата</w:t>
      </w:r>
      <w:r w:rsidR="004572FE">
        <w:rPr>
          <w:rStyle w:val="a5"/>
          <w:rFonts w:ascii="Times New Roman" w:hAnsi="Times New Roman" w:cs="Times New Roman"/>
          <w:sz w:val="28"/>
          <w:szCs w:val="28"/>
        </w:rPr>
        <w:footnoteReference w:id="64"/>
      </w:r>
      <w:r w:rsidR="00F901CE">
        <w:rPr>
          <w:rFonts w:ascii="Times New Roman" w:hAnsi="Times New Roman" w:cs="Times New Roman"/>
          <w:sz w:val="28"/>
          <w:szCs w:val="28"/>
        </w:rPr>
        <w:t>.</w:t>
      </w:r>
    </w:p>
    <w:p w14:paraId="6BC20034" w14:textId="032C3441" w:rsidR="00B95192" w:rsidRDefault="00B95192" w:rsidP="00190B4E">
      <w:pPr>
        <w:spacing w:line="360" w:lineRule="auto"/>
        <w:ind w:firstLine="708"/>
        <w:jc w:val="both"/>
        <w:rPr>
          <w:rFonts w:ascii="Times New Roman" w:hAnsi="Times New Roman" w:cs="Times New Roman"/>
          <w:sz w:val="28"/>
          <w:szCs w:val="28"/>
        </w:rPr>
      </w:pPr>
      <w:r w:rsidRPr="00983BA4">
        <w:rPr>
          <w:rFonts w:ascii="Times New Roman" w:hAnsi="Times New Roman"/>
          <w:sz w:val="28"/>
          <w:szCs w:val="28"/>
        </w:rPr>
        <w:t xml:space="preserve">Региональный </w:t>
      </w:r>
      <w:proofErr w:type="spellStart"/>
      <w:r w:rsidRPr="00983BA4">
        <w:rPr>
          <w:rFonts w:ascii="Times New Roman" w:hAnsi="Times New Roman"/>
          <w:sz w:val="28"/>
          <w:szCs w:val="28"/>
        </w:rPr>
        <w:t>брендинг</w:t>
      </w:r>
      <w:proofErr w:type="spellEnd"/>
      <w:r w:rsidRPr="00983BA4">
        <w:rPr>
          <w:rFonts w:ascii="Times New Roman" w:hAnsi="Times New Roman"/>
          <w:sz w:val="28"/>
          <w:szCs w:val="28"/>
        </w:rPr>
        <w:t xml:space="preserve"> и </w:t>
      </w:r>
      <w:proofErr w:type="spellStart"/>
      <w:r w:rsidRPr="00983BA4">
        <w:rPr>
          <w:rFonts w:ascii="Times New Roman" w:hAnsi="Times New Roman"/>
          <w:sz w:val="28"/>
          <w:szCs w:val="28"/>
        </w:rPr>
        <w:t>ребрендинг</w:t>
      </w:r>
      <w:proofErr w:type="spellEnd"/>
      <w:r w:rsidRPr="00983BA4">
        <w:rPr>
          <w:rFonts w:ascii="Times New Roman" w:hAnsi="Times New Roman"/>
          <w:sz w:val="28"/>
          <w:szCs w:val="28"/>
        </w:rPr>
        <w:t>, целенаправленное продвижение имиджа региона как средства привлечения инвесторов и внимания центра становятся важным элементом политической и экономической региональных элитных групп</w:t>
      </w:r>
      <w:r>
        <w:rPr>
          <w:rFonts w:ascii="Times New Roman" w:hAnsi="Times New Roman"/>
          <w:sz w:val="28"/>
          <w:szCs w:val="28"/>
        </w:rPr>
        <w:t xml:space="preserve">, при этом </w:t>
      </w:r>
      <w:r w:rsidRPr="00983BA4">
        <w:rPr>
          <w:rFonts w:ascii="Times New Roman" w:hAnsi="Times New Roman"/>
          <w:sz w:val="28"/>
          <w:szCs w:val="28"/>
        </w:rPr>
        <w:t>при создании благоприятного имиджа региона как правило наблюдается формирование различных имиджей для федерального центра, потенциальных инвесторов, населения страны, местного социума, которой элита стремится сплотить вокруг себя</w:t>
      </w:r>
      <w:r>
        <w:rPr>
          <w:rStyle w:val="a5"/>
          <w:rFonts w:ascii="Times New Roman" w:hAnsi="Times New Roman"/>
          <w:sz w:val="28"/>
          <w:szCs w:val="28"/>
        </w:rPr>
        <w:footnoteReference w:id="65"/>
      </w:r>
      <w:r>
        <w:rPr>
          <w:rFonts w:ascii="Times New Roman" w:hAnsi="Times New Roman"/>
          <w:sz w:val="28"/>
          <w:szCs w:val="28"/>
        </w:rPr>
        <w:t xml:space="preserve">. </w:t>
      </w:r>
      <w:r w:rsidR="00CF351B" w:rsidRPr="00983BA4">
        <w:rPr>
          <w:rFonts w:ascii="Times New Roman" w:hAnsi="Times New Roman"/>
          <w:sz w:val="28"/>
          <w:szCs w:val="28"/>
        </w:rPr>
        <w:t>Стратегии развития региона из инструмента публичной политики</w:t>
      </w:r>
      <w:r w:rsidR="00CF351B">
        <w:rPr>
          <w:rFonts w:ascii="Times New Roman" w:hAnsi="Times New Roman"/>
          <w:sz w:val="28"/>
          <w:szCs w:val="28"/>
        </w:rPr>
        <w:t>,</w:t>
      </w:r>
      <w:r w:rsidR="008A6EF3">
        <w:rPr>
          <w:rFonts w:ascii="Times New Roman" w:hAnsi="Times New Roman"/>
          <w:sz w:val="28"/>
          <w:szCs w:val="28"/>
        </w:rPr>
        <w:t xml:space="preserve"> составлявшегося преимущественн</w:t>
      </w:r>
      <w:r w:rsidR="00CF351B">
        <w:rPr>
          <w:rFonts w:ascii="Times New Roman" w:hAnsi="Times New Roman"/>
          <w:sz w:val="28"/>
          <w:szCs w:val="28"/>
        </w:rPr>
        <w:t>о</w:t>
      </w:r>
      <w:r w:rsidR="008A6EF3">
        <w:rPr>
          <w:rFonts w:ascii="Times New Roman" w:hAnsi="Times New Roman"/>
          <w:sz w:val="28"/>
          <w:szCs w:val="28"/>
        </w:rPr>
        <w:t xml:space="preserve"> </w:t>
      </w:r>
      <w:r w:rsidR="00CF351B">
        <w:rPr>
          <w:rFonts w:ascii="Times New Roman" w:hAnsi="Times New Roman"/>
          <w:sz w:val="28"/>
          <w:szCs w:val="28"/>
        </w:rPr>
        <w:t xml:space="preserve">под выборы, </w:t>
      </w:r>
      <w:r w:rsidR="00CF351B" w:rsidRPr="00983BA4">
        <w:rPr>
          <w:rFonts w:ascii="Times New Roman" w:hAnsi="Times New Roman"/>
          <w:sz w:val="28"/>
          <w:szCs w:val="28"/>
        </w:rPr>
        <w:t xml:space="preserve">превратились скорее в инструмент лоббизма </w:t>
      </w:r>
      <w:r w:rsidR="00CF351B">
        <w:rPr>
          <w:rFonts w:ascii="Times New Roman" w:hAnsi="Times New Roman"/>
          <w:sz w:val="28"/>
          <w:szCs w:val="28"/>
        </w:rPr>
        <w:t xml:space="preserve">перед федеральным центром </w:t>
      </w:r>
      <w:r w:rsidR="00CF351B" w:rsidRPr="00983BA4">
        <w:rPr>
          <w:rFonts w:ascii="Times New Roman" w:hAnsi="Times New Roman"/>
          <w:sz w:val="28"/>
          <w:szCs w:val="28"/>
        </w:rPr>
        <w:t>в руках региональных властей</w:t>
      </w:r>
      <w:r w:rsidR="00CF351B">
        <w:rPr>
          <w:rFonts w:ascii="Times New Roman" w:hAnsi="Times New Roman"/>
          <w:sz w:val="28"/>
          <w:szCs w:val="28"/>
        </w:rPr>
        <w:t xml:space="preserve"> (с 2006 г. стратегии превратились в фактически необходимы документ для региона, претендующего на приток инвестиций)</w:t>
      </w:r>
      <w:r w:rsidR="00CF351B">
        <w:rPr>
          <w:rStyle w:val="a5"/>
          <w:rFonts w:ascii="Times New Roman" w:hAnsi="Times New Roman"/>
          <w:sz w:val="28"/>
          <w:szCs w:val="28"/>
        </w:rPr>
        <w:footnoteReference w:id="66"/>
      </w:r>
      <w:r w:rsidR="00CF351B">
        <w:rPr>
          <w:rFonts w:ascii="Times New Roman" w:hAnsi="Times New Roman"/>
          <w:sz w:val="28"/>
          <w:szCs w:val="28"/>
        </w:rPr>
        <w:t xml:space="preserve">. </w:t>
      </w:r>
    </w:p>
    <w:p w14:paraId="0A7309DD" w14:textId="6355D35F" w:rsidR="00AA0CFA" w:rsidRPr="00190B4E" w:rsidRDefault="00170034" w:rsidP="00190B4E">
      <w:pPr>
        <w:spacing w:line="360" w:lineRule="auto"/>
        <w:ind w:firstLine="708"/>
        <w:jc w:val="both"/>
        <w:rPr>
          <w:rFonts w:ascii="Times New Roman" w:hAnsi="Times New Roman" w:cs="Times New Roman"/>
          <w:sz w:val="28"/>
          <w:szCs w:val="28"/>
        </w:rPr>
      </w:pPr>
      <w:r w:rsidRPr="00190B4E">
        <w:rPr>
          <w:rFonts w:ascii="Times New Roman" w:hAnsi="Times New Roman" w:cs="Times New Roman"/>
          <w:sz w:val="28"/>
          <w:szCs w:val="28"/>
        </w:rPr>
        <w:t xml:space="preserve">Эффективными инструментами повышения инвестиционной привлекательности и улучшения инвестиционного климата считаются </w:t>
      </w:r>
      <w:r w:rsidR="00513F76" w:rsidRPr="00190B4E">
        <w:rPr>
          <w:rFonts w:ascii="Times New Roman" w:hAnsi="Times New Roman" w:cs="Times New Roman"/>
          <w:sz w:val="28"/>
          <w:szCs w:val="28"/>
        </w:rPr>
        <w:t xml:space="preserve">введение дополнительных финансовых стимулов (льготное финансирование, </w:t>
      </w:r>
      <w:r w:rsidR="002F5224" w:rsidRPr="00190B4E">
        <w:rPr>
          <w:rFonts w:ascii="Times New Roman" w:hAnsi="Times New Roman" w:cs="Times New Roman"/>
          <w:sz w:val="28"/>
          <w:szCs w:val="28"/>
        </w:rPr>
        <w:t>налоговые, земельные, таможенные льготы)</w:t>
      </w:r>
      <w:r w:rsidR="008E06B8" w:rsidRPr="00190B4E">
        <w:rPr>
          <w:rFonts w:ascii="Times New Roman" w:hAnsi="Times New Roman" w:cs="Times New Roman"/>
          <w:sz w:val="28"/>
          <w:szCs w:val="28"/>
        </w:rPr>
        <w:t xml:space="preserve">, развитие необходимой </w:t>
      </w:r>
      <w:r w:rsidR="0088297E" w:rsidRPr="00190B4E">
        <w:rPr>
          <w:rFonts w:ascii="Times New Roman" w:hAnsi="Times New Roman" w:cs="Times New Roman"/>
          <w:sz w:val="28"/>
          <w:szCs w:val="28"/>
        </w:rPr>
        <w:t xml:space="preserve">инфраструктуры, создание государственно-частных </w:t>
      </w:r>
      <w:r w:rsidR="00E04EFA" w:rsidRPr="00190B4E">
        <w:rPr>
          <w:rFonts w:ascii="Times New Roman" w:hAnsi="Times New Roman" w:cs="Times New Roman"/>
          <w:sz w:val="28"/>
          <w:szCs w:val="28"/>
        </w:rPr>
        <w:t>инвестиционных фондов развития в различных сферах</w:t>
      </w:r>
      <w:r w:rsidR="0088297E" w:rsidRPr="00190B4E">
        <w:rPr>
          <w:rFonts w:ascii="Times New Roman" w:hAnsi="Times New Roman" w:cs="Times New Roman"/>
          <w:sz w:val="28"/>
          <w:szCs w:val="28"/>
        </w:rPr>
        <w:t xml:space="preserve">. </w:t>
      </w:r>
      <w:r w:rsidR="005F730B" w:rsidRPr="00190B4E">
        <w:rPr>
          <w:rFonts w:ascii="Times New Roman" w:hAnsi="Times New Roman" w:cs="Times New Roman"/>
          <w:sz w:val="28"/>
          <w:szCs w:val="28"/>
        </w:rPr>
        <w:t>Меры по обеспечению привлекательных для потенциальных иностранных инвесторов условий в регионе по большей части инициируются на федеральном уровне – формирование необходимых институтов</w:t>
      </w:r>
      <w:r w:rsidR="00E64BEE" w:rsidRPr="00190B4E">
        <w:rPr>
          <w:rFonts w:ascii="Times New Roman" w:hAnsi="Times New Roman" w:cs="Times New Roman"/>
          <w:sz w:val="28"/>
          <w:szCs w:val="28"/>
        </w:rPr>
        <w:t xml:space="preserve"> и инфраструктуры</w:t>
      </w:r>
      <w:r w:rsidR="00960913" w:rsidRPr="00190B4E">
        <w:rPr>
          <w:rFonts w:ascii="Times New Roman" w:hAnsi="Times New Roman" w:cs="Times New Roman"/>
          <w:sz w:val="28"/>
          <w:szCs w:val="28"/>
        </w:rPr>
        <w:t>, разработка стратегий</w:t>
      </w:r>
      <w:r w:rsidR="002E0AAE" w:rsidRPr="00190B4E">
        <w:rPr>
          <w:rFonts w:ascii="Times New Roman" w:hAnsi="Times New Roman" w:cs="Times New Roman"/>
          <w:sz w:val="28"/>
          <w:szCs w:val="28"/>
        </w:rPr>
        <w:t xml:space="preserve"> и программ</w:t>
      </w:r>
      <w:r w:rsidR="005F730B" w:rsidRPr="00190B4E">
        <w:rPr>
          <w:rFonts w:ascii="Times New Roman" w:hAnsi="Times New Roman" w:cs="Times New Roman"/>
          <w:sz w:val="28"/>
          <w:szCs w:val="28"/>
        </w:rPr>
        <w:t xml:space="preserve">. </w:t>
      </w:r>
      <w:r w:rsidR="00436DEB" w:rsidRPr="00190B4E">
        <w:rPr>
          <w:rFonts w:ascii="Times New Roman" w:hAnsi="Times New Roman" w:cs="Times New Roman"/>
          <w:sz w:val="28"/>
          <w:szCs w:val="28"/>
        </w:rPr>
        <w:t>Федеральные власти также прежде всего берут на себя меры по координации</w:t>
      </w:r>
      <w:r w:rsidR="005F730B" w:rsidRPr="00190B4E">
        <w:rPr>
          <w:rFonts w:ascii="Times New Roman" w:hAnsi="Times New Roman" w:cs="Times New Roman"/>
          <w:sz w:val="28"/>
          <w:szCs w:val="28"/>
        </w:rPr>
        <w:t xml:space="preserve"> регионального позиционирования на международной арене как привлекательных инвестиционных объектов</w:t>
      </w:r>
      <w:r w:rsidR="005F730B" w:rsidRPr="00190B4E">
        <w:rPr>
          <w:rStyle w:val="a5"/>
          <w:rFonts w:ascii="Times New Roman" w:hAnsi="Times New Roman" w:cs="Times New Roman"/>
          <w:sz w:val="28"/>
          <w:szCs w:val="28"/>
        </w:rPr>
        <w:footnoteReference w:id="67"/>
      </w:r>
      <w:r w:rsidR="005F730B" w:rsidRPr="00190B4E">
        <w:rPr>
          <w:rFonts w:ascii="Times New Roman" w:hAnsi="Times New Roman" w:cs="Times New Roman"/>
          <w:sz w:val="28"/>
          <w:szCs w:val="28"/>
        </w:rPr>
        <w:t>. Но з</w:t>
      </w:r>
      <w:r w:rsidR="00256A1C" w:rsidRPr="00190B4E">
        <w:rPr>
          <w:rFonts w:ascii="Times New Roman" w:hAnsi="Times New Roman" w:cs="Times New Roman"/>
          <w:sz w:val="28"/>
          <w:szCs w:val="28"/>
        </w:rPr>
        <w:t xml:space="preserve">начение имеет не только состояние делового климата в регионе, но уровень развития культуры взаимодействия с инвесторами </w:t>
      </w:r>
      <w:r w:rsidR="00B05B06" w:rsidRPr="00190B4E">
        <w:rPr>
          <w:rFonts w:ascii="Times New Roman" w:hAnsi="Times New Roman" w:cs="Times New Roman"/>
          <w:sz w:val="28"/>
          <w:szCs w:val="28"/>
        </w:rPr>
        <w:t>– качество взаимодействия с инвес</w:t>
      </w:r>
      <w:r w:rsidR="00926D8B" w:rsidRPr="00190B4E">
        <w:rPr>
          <w:rFonts w:ascii="Times New Roman" w:hAnsi="Times New Roman" w:cs="Times New Roman"/>
          <w:sz w:val="28"/>
          <w:szCs w:val="28"/>
        </w:rPr>
        <w:t>торами, ориентированность на клиента</w:t>
      </w:r>
      <w:r w:rsidR="00B05B06" w:rsidRPr="00190B4E">
        <w:rPr>
          <w:rFonts w:ascii="Times New Roman" w:hAnsi="Times New Roman" w:cs="Times New Roman"/>
          <w:sz w:val="28"/>
          <w:szCs w:val="28"/>
        </w:rPr>
        <w:t xml:space="preserve">, каждодневное </w:t>
      </w:r>
      <w:r w:rsidR="00844D89" w:rsidRPr="00190B4E">
        <w:rPr>
          <w:rFonts w:ascii="Times New Roman" w:hAnsi="Times New Roman" w:cs="Times New Roman"/>
          <w:sz w:val="28"/>
          <w:szCs w:val="28"/>
        </w:rPr>
        <w:t xml:space="preserve">решение </w:t>
      </w:r>
      <w:r w:rsidR="00B05B06" w:rsidRPr="00190B4E">
        <w:rPr>
          <w:rFonts w:ascii="Times New Roman" w:hAnsi="Times New Roman" w:cs="Times New Roman"/>
          <w:sz w:val="28"/>
          <w:szCs w:val="28"/>
        </w:rPr>
        <w:t>задач</w:t>
      </w:r>
      <w:r w:rsidR="00844D89" w:rsidRPr="00190B4E">
        <w:rPr>
          <w:rFonts w:ascii="Times New Roman" w:hAnsi="Times New Roman" w:cs="Times New Roman"/>
          <w:sz w:val="28"/>
          <w:szCs w:val="28"/>
        </w:rPr>
        <w:t xml:space="preserve"> </w:t>
      </w:r>
      <w:r w:rsidR="00960913" w:rsidRPr="00190B4E">
        <w:rPr>
          <w:rFonts w:ascii="Times New Roman" w:hAnsi="Times New Roman" w:cs="Times New Roman"/>
          <w:sz w:val="28"/>
          <w:szCs w:val="28"/>
        </w:rPr>
        <w:t>по содействию инвесторам</w:t>
      </w:r>
      <w:r w:rsidR="00B05B06" w:rsidRPr="00190B4E">
        <w:rPr>
          <w:rFonts w:ascii="Times New Roman" w:hAnsi="Times New Roman" w:cs="Times New Roman"/>
          <w:sz w:val="28"/>
          <w:szCs w:val="28"/>
        </w:rPr>
        <w:t xml:space="preserve"> </w:t>
      </w:r>
      <w:r w:rsidR="00256A1C" w:rsidRPr="00190B4E">
        <w:rPr>
          <w:rFonts w:ascii="Times New Roman" w:hAnsi="Times New Roman" w:cs="Times New Roman"/>
          <w:sz w:val="28"/>
          <w:szCs w:val="28"/>
        </w:rPr>
        <w:t>(особенно, если речь идёт о иностранных инвесторах)</w:t>
      </w:r>
      <w:r w:rsidR="00B05B06" w:rsidRPr="00190B4E">
        <w:rPr>
          <w:rStyle w:val="a5"/>
          <w:rFonts w:ascii="Times New Roman" w:hAnsi="Times New Roman" w:cs="Times New Roman"/>
          <w:sz w:val="28"/>
          <w:szCs w:val="28"/>
        </w:rPr>
        <w:footnoteReference w:id="68"/>
      </w:r>
      <w:r w:rsidR="00256A1C" w:rsidRPr="00190B4E">
        <w:rPr>
          <w:rFonts w:ascii="Times New Roman" w:hAnsi="Times New Roman" w:cs="Times New Roman"/>
          <w:sz w:val="28"/>
          <w:szCs w:val="28"/>
        </w:rPr>
        <w:t>.</w:t>
      </w:r>
      <w:r w:rsidR="007A65DC" w:rsidRPr="00190B4E">
        <w:rPr>
          <w:rFonts w:ascii="Times New Roman" w:hAnsi="Times New Roman" w:cs="Times New Roman"/>
          <w:sz w:val="28"/>
          <w:szCs w:val="28"/>
        </w:rPr>
        <w:t xml:space="preserve"> Это сторона формирования инвестиционной привлекательности в большей степени зависит от региональных властей</w:t>
      </w:r>
      <w:r w:rsidR="005F730B" w:rsidRPr="00190B4E">
        <w:rPr>
          <w:rFonts w:ascii="Times New Roman" w:hAnsi="Times New Roman" w:cs="Times New Roman"/>
          <w:sz w:val="28"/>
          <w:szCs w:val="28"/>
        </w:rPr>
        <w:t>.</w:t>
      </w:r>
      <w:r w:rsidR="002E0AAE" w:rsidRPr="00190B4E">
        <w:rPr>
          <w:rFonts w:ascii="Times New Roman" w:hAnsi="Times New Roman" w:cs="Times New Roman"/>
          <w:sz w:val="28"/>
          <w:szCs w:val="28"/>
        </w:rPr>
        <w:t xml:space="preserve"> </w:t>
      </w:r>
      <w:r w:rsidR="00CE16B7" w:rsidRPr="00190B4E">
        <w:rPr>
          <w:rFonts w:ascii="Times New Roman" w:hAnsi="Times New Roman" w:cs="Times New Roman"/>
          <w:sz w:val="28"/>
          <w:szCs w:val="28"/>
        </w:rPr>
        <w:t xml:space="preserve">В исследованиях, проводимых РСПП и КМПГ, это именуется «мягкими факторами». </w:t>
      </w:r>
      <w:r w:rsidR="002E0AAE" w:rsidRPr="00190B4E">
        <w:rPr>
          <w:rFonts w:ascii="Times New Roman" w:hAnsi="Times New Roman" w:cs="Times New Roman"/>
          <w:sz w:val="28"/>
          <w:szCs w:val="28"/>
        </w:rPr>
        <w:t>На региональном</w:t>
      </w:r>
      <w:r w:rsidR="00C2352D" w:rsidRPr="00190B4E">
        <w:rPr>
          <w:rFonts w:ascii="Times New Roman" w:hAnsi="Times New Roman" w:cs="Times New Roman"/>
          <w:sz w:val="28"/>
          <w:szCs w:val="28"/>
        </w:rPr>
        <w:t xml:space="preserve"> и муниципальном</w:t>
      </w:r>
      <w:r w:rsidR="002E0AAE" w:rsidRPr="00190B4E">
        <w:rPr>
          <w:rFonts w:ascii="Times New Roman" w:hAnsi="Times New Roman" w:cs="Times New Roman"/>
          <w:sz w:val="28"/>
          <w:szCs w:val="28"/>
        </w:rPr>
        <w:t xml:space="preserve"> уровне происходит реализация программных и стратегических задач, </w:t>
      </w:r>
      <w:r w:rsidR="00C2352D" w:rsidRPr="00190B4E">
        <w:rPr>
          <w:rFonts w:ascii="Times New Roman" w:hAnsi="Times New Roman" w:cs="Times New Roman"/>
          <w:sz w:val="28"/>
          <w:szCs w:val="28"/>
        </w:rPr>
        <w:t xml:space="preserve"> нормативно-правовых актов, </w:t>
      </w:r>
      <w:r w:rsidR="002E0AAE" w:rsidRPr="00190B4E">
        <w:rPr>
          <w:rFonts w:ascii="Times New Roman" w:hAnsi="Times New Roman" w:cs="Times New Roman"/>
          <w:sz w:val="28"/>
          <w:szCs w:val="28"/>
        </w:rPr>
        <w:t>проведение</w:t>
      </w:r>
      <w:r w:rsidR="000950DD" w:rsidRPr="00190B4E">
        <w:rPr>
          <w:rFonts w:ascii="Times New Roman" w:hAnsi="Times New Roman" w:cs="Times New Roman"/>
          <w:sz w:val="28"/>
          <w:szCs w:val="28"/>
        </w:rPr>
        <w:t xml:space="preserve"> бюрократической работы,</w:t>
      </w:r>
      <w:r w:rsidR="002E0AAE" w:rsidRPr="00190B4E">
        <w:rPr>
          <w:rFonts w:ascii="Times New Roman" w:hAnsi="Times New Roman" w:cs="Times New Roman"/>
          <w:sz w:val="28"/>
          <w:szCs w:val="28"/>
        </w:rPr>
        <w:t xml:space="preserve"> реальной работы по взаимодействию с инвесторами</w:t>
      </w:r>
      <w:r w:rsidR="000950DD" w:rsidRPr="00190B4E">
        <w:rPr>
          <w:rFonts w:ascii="Times New Roman" w:hAnsi="Times New Roman" w:cs="Times New Roman"/>
          <w:sz w:val="28"/>
          <w:szCs w:val="28"/>
        </w:rPr>
        <w:t>, борьба с коррупцией</w:t>
      </w:r>
      <w:r w:rsidR="002E0AAE" w:rsidRPr="00190B4E">
        <w:rPr>
          <w:rFonts w:ascii="Times New Roman" w:hAnsi="Times New Roman" w:cs="Times New Roman"/>
          <w:sz w:val="28"/>
          <w:szCs w:val="28"/>
        </w:rPr>
        <w:t>.</w:t>
      </w:r>
      <w:r w:rsidR="001244F6" w:rsidRPr="00190B4E">
        <w:rPr>
          <w:rFonts w:ascii="Times New Roman" w:hAnsi="Times New Roman" w:cs="Times New Roman"/>
          <w:sz w:val="28"/>
          <w:szCs w:val="28"/>
        </w:rPr>
        <w:t xml:space="preserve"> Для достижения успеха в привлечении инвестиций в регион необходимо наполнение декларируемых стратегий содержанием</w:t>
      </w:r>
      <w:r w:rsidR="003A2591" w:rsidRPr="00190B4E">
        <w:rPr>
          <w:rFonts w:ascii="Times New Roman" w:hAnsi="Times New Roman" w:cs="Times New Roman"/>
          <w:sz w:val="28"/>
          <w:szCs w:val="28"/>
        </w:rPr>
        <w:t xml:space="preserve"> (непосредственной деятельностью).</w:t>
      </w:r>
      <w:r w:rsidR="00B3170F" w:rsidRPr="00190B4E">
        <w:rPr>
          <w:rFonts w:ascii="Times New Roman" w:hAnsi="Times New Roman" w:cs="Times New Roman"/>
          <w:sz w:val="28"/>
          <w:szCs w:val="28"/>
        </w:rPr>
        <w:t xml:space="preserve"> </w:t>
      </w:r>
      <w:r w:rsidR="003A601E" w:rsidRPr="00190B4E">
        <w:rPr>
          <w:rFonts w:ascii="Times New Roman" w:hAnsi="Times New Roman" w:cs="Times New Roman"/>
          <w:sz w:val="28"/>
          <w:szCs w:val="28"/>
        </w:rPr>
        <w:t xml:space="preserve">Выделяют ряд факторов, которые могут контролироваться </w:t>
      </w:r>
      <w:r w:rsidR="007E78EC" w:rsidRPr="00190B4E">
        <w:rPr>
          <w:rFonts w:ascii="Times New Roman" w:hAnsi="Times New Roman" w:cs="Times New Roman"/>
          <w:sz w:val="28"/>
          <w:szCs w:val="28"/>
        </w:rPr>
        <w:t xml:space="preserve">и изменяться </w:t>
      </w:r>
      <w:r w:rsidR="003A601E" w:rsidRPr="00190B4E">
        <w:rPr>
          <w:rFonts w:ascii="Times New Roman" w:hAnsi="Times New Roman" w:cs="Times New Roman"/>
          <w:sz w:val="28"/>
          <w:szCs w:val="28"/>
        </w:rPr>
        <w:t xml:space="preserve">региональной властью </w:t>
      </w:r>
      <w:r w:rsidR="007E78EC" w:rsidRPr="00190B4E">
        <w:rPr>
          <w:rFonts w:ascii="Times New Roman" w:hAnsi="Times New Roman" w:cs="Times New Roman"/>
          <w:sz w:val="28"/>
          <w:szCs w:val="28"/>
        </w:rPr>
        <w:t>–</w:t>
      </w:r>
      <w:r w:rsidR="003A601E" w:rsidRPr="00190B4E">
        <w:rPr>
          <w:rFonts w:ascii="Times New Roman" w:hAnsi="Times New Roman" w:cs="Times New Roman"/>
          <w:sz w:val="28"/>
          <w:szCs w:val="28"/>
        </w:rPr>
        <w:t xml:space="preserve"> </w:t>
      </w:r>
      <w:r w:rsidR="007E78EC" w:rsidRPr="00190B4E">
        <w:rPr>
          <w:rFonts w:ascii="Times New Roman" w:hAnsi="Times New Roman" w:cs="Times New Roman"/>
          <w:sz w:val="28"/>
          <w:szCs w:val="28"/>
        </w:rPr>
        <w:t>поиск и достижение взаимовыгодного баланса между региональными интересами и интересами инвестора, оказание бизнесу профессиональной поддержки, формирование эффект</w:t>
      </w:r>
      <w:r w:rsidR="00F706CA" w:rsidRPr="00190B4E">
        <w:rPr>
          <w:rFonts w:ascii="Times New Roman" w:hAnsi="Times New Roman" w:cs="Times New Roman"/>
          <w:sz w:val="28"/>
          <w:szCs w:val="28"/>
        </w:rPr>
        <w:t xml:space="preserve">ивных коммуникационных каналов между властью и бизнесом, предоставление финансовых и налоговых льгот, анализ опыта других регионов и внедрение </w:t>
      </w:r>
      <w:r w:rsidR="006373F2" w:rsidRPr="00190B4E">
        <w:rPr>
          <w:rFonts w:ascii="Times New Roman" w:hAnsi="Times New Roman" w:cs="Times New Roman"/>
          <w:sz w:val="28"/>
          <w:szCs w:val="28"/>
        </w:rPr>
        <w:t>некоторых проектов</w:t>
      </w:r>
      <w:r w:rsidR="007C5C1F" w:rsidRPr="00190B4E">
        <w:rPr>
          <w:rFonts w:ascii="Times New Roman" w:hAnsi="Times New Roman" w:cs="Times New Roman"/>
          <w:sz w:val="28"/>
          <w:szCs w:val="28"/>
        </w:rPr>
        <w:t>, доказавших свою эффективность</w:t>
      </w:r>
      <w:r w:rsidR="007C5C1F" w:rsidRPr="00190B4E">
        <w:rPr>
          <w:rStyle w:val="a5"/>
          <w:rFonts w:ascii="Times New Roman" w:hAnsi="Times New Roman" w:cs="Times New Roman"/>
          <w:sz w:val="28"/>
          <w:szCs w:val="28"/>
        </w:rPr>
        <w:footnoteReference w:id="69"/>
      </w:r>
      <w:r w:rsidR="00AF604D" w:rsidRPr="00190B4E">
        <w:rPr>
          <w:rFonts w:ascii="Times New Roman" w:hAnsi="Times New Roman" w:cs="Times New Roman"/>
          <w:sz w:val="28"/>
          <w:szCs w:val="28"/>
        </w:rPr>
        <w:t>.</w:t>
      </w:r>
      <w:r w:rsidR="007E78EC" w:rsidRPr="00190B4E">
        <w:rPr>
          <w:rFonts w:ascii="Times New Roman" w:hAnsi="Times New Roman" w:cs="Times New Roman"/>
          <w:sz w:val="28"/>
          <w:szCs w:val="28"/>
        </w:rPr>
        <w:t xml:space="preserve">  </w:t>
      </w:r>
      <w:r w:rsidR="0066149A" w:rsidRPr="00190B4E">
        <w:rPr>
          <w:rFonts w:ascii="Times New Roman" w:hAnsi="Times New Roman" w:cs="Times New Roman"/>
          <w:sz w:val="28"/>
          <w:szCs w:val="28"/>
        </w:rPr>
        <w:t xml:space="preserve">Успешные результаты работы региональных властей над этими факторами будут способствовать </w:t>
      </w:r>
      <w:r w:rsidR="00105856" w:rsidRPr="00190B4E">
        <w:rPr>
          <w:rFonts w:ascii="Times New Roman" w:hAnsi="Times New Roman" w:cs="Times New Roman"/>
          <w:sz w:val="28"/>
          <w:szCs w:val="28"/>
        </w:rPr>
        <w:t>большему доверию со стороны инвесторов и позволят перейти к работе над более комплексными факторами</w:t>
      </w:r>
      <w:r w:rsidR="00F96297" w:rsidRPr="00190B4E">
        <w:rPr>
          <w:rFonts w:ascii="Times New Roman" w:hAnsi="Times New Roman" w:cs="Times New Roman"/>
          <w:sz w:val="28"/>
          <w:szCs w:val="28"/>
        </w:rPr>
        <w:t xml:space="preserve"> (характеризуются как «жёсткие»)</w:t>
      </w:r>
      <w:r w:rsidR="00105856" w:rsidRPr="00190B4E">
        <w:rPr>
          <w:rFonts w:ascii="Times New Roman" w:hAnsi="Times New Roman" w:cs="Times New Roman"/>
          <w:sz w:val="28"/>
          <w:szCs w:val="28"/>
        </w:rPr>
        <w:t>, требующими задействования больших ресурсов и времени (</w:t>
      </w:r>
      <w:r w:rsidR="00F96297" w:rsidRPr="00190B4E">
        <w:rPr>
          <w:rFonts w:ascii="Times New Roman" w:hAnsi="Times New Roman" w:cs="Times New Roman"/>
          <w:sz w:val="28"/>
          <w:szCs w:val="28"/>
        </w:rPr>
        <w:t xml:space="preserve">качественная </w:t>
      </w:r>
      <w:r w:rsidR="00105856" w:rsidRPr="00190B4E">
        <w:rPr>
          <w:rFonts w:ascii="Times New Roman" w:hAnsi="Times New Roman" w:cs="Times New Roman"/>
          <w:sz w:val="28"/>
          <w:szCs w:val="28"/>
        </w:rPr>
        <w:t>инфраструктура</w:t>
      </w:r>
      <w:r w:rsidR="00F96297" w:rsidRPr="00190B4E">
        <w:rPr>
          <w:rFonts w:ascii="Times New Roman" w:hAnsi="Times New Roman" w:cs="Times New Roman"/>
          <w:sz w:val="28"/>
          <w:szCs w:val="28"/>
        </w:rPr>
        <w:t>,</w:t>
      </w:r>
      <w:r w:rsidR="00105856" w:rsidRPr="00190B4E">
        <w:rPr>
          <w:rFonts w:ascii="Times New Roman" w:hAnsi="Times New Roman" w:cs="Times New Roman"/>
          <w:sz w:val="28"/>
          <w:szCs w:val="28"/>
        </w:rPr>
        <w:t xml:space="preserve"> трудовые ресурсы), а также справляться с факторами, сложными для изменения (географическое положение, природные ресурсы)</w:t>
      </w:r>
      <w:r w:rsidR="00B53989" w:rsidRPr="00190B4E">
        <w:rPr>
          <w:rStyle w:val="a5"/>
          <w:rFonts w:ascii="Times New Roman" w:hAnsi="Times New Roman" w:cs="Times New Roman"/>
          <w:sz w:val="28"/>
          <w:szCs w:val="28"/>
        </w:rPr>
        <w:footnoteReference w:id="70"/>
      </w:r>
      <w:r w:rsidR="00CF3011" w:rsidRPr="00190B4E">
        <w:rPr>
          <w:rFonts w:ascii="Times New Roman" w:hAnsi="Times New Roman" w:cs="Times New Roman"/>
          <w:sz w:val="28"/>
          <w:szCs w:val="28"/>
        </w:rPr>
        <w:t xml:space="preserve">. </w:t>
      </w:r>
      <w:r w:rsidR="00B84627" w:rsidRPr="00190B4E">
        <w:rPr>
          <w:rFonts w:ascii="Times New Roman" w:hAnsi="Times New Roman" w:cs="Times New Roman"/>
          <w:sz w:val="28"/>
          <w:szCs w:val="28"/>
        </w:rPr>
        <w:t xml:space="preserve"> По этой причине региональные власти должны прежде всего сконцентрироваться на </w:t>
      </w:r>
      <w:r w:rsidR="00DD15FB" w:rsidRPr="00190B4E">
        <w:rPr>
          <w:rFonts w:ascii="Times New Roman" w:hAnsi="Times New Roman" w:cs="Times New Roman"/>
          <w:sz w:val="28"/>
          <w:szCs w:val="28"/>
        </w:rPr>
        <w:t xml:space="preserve">управлении </w:t>
      </w:r>
      <w:r w:rsidR="00B84627" w:rsidRPr="00190B4E">
        <w:rPr>
          <w:rFonts w:ascii="Times New Roman" w:hAnsi="Times New Roman" w:cs="Times New Roman"/>
          <w:sz w:val="28"/>
          <w:szCs w:val="28"/>
        </w:rPr>
        <w:t>«</w:t>
      </w:r>
      <w:r w:rsidR="00DD15FB" w:rsidRPr="00190B4E">
        <w:rPr>
          <w:rFonts w:ascii="Times New Roman" w:hAnsi="Times New Roman" w:cs="Times New Roman"/>
          <w:sz w:val="28"/>
          <w:szCs w:val="28"/>
        </w:rPr>
        <w:t>мягкими</w:t>
      </w:r>
      <w:r w:rsidR="00B84627" w:rsidRPr="00190B4E">
        <w:rPr>
          <w:rFonts w:ascii="Times New Roman" w:hAnsi="Times New Roman" w:cs="Times New Roman"/>
          <w:sz w:val="28"/>
          <w:szCs w:val="28"/>
        </w:rPr>
        <w:t>»</w:t>
      </w:r>
      <w:r w:rsidR="00DD15FB" w:rsidRPr="00190B4E">
        <w:rPr>
          <w:rFonts w:ascii="Times New Roman" w:hAnsi="Times New Roman" w:cs="Times New Roman"/>
          <w:sz w:val="28"/>
          <w:szCs w:val="28"/>
        </w:rPr>
        <w:t xml:space="preserve"> факторами</w:t>
      </w:r>
      <w:r w:rsidR="00B84627" w:rsidRPr="00190B4E">
        <w:rPr>
          <w:rFonts w:ascii="Times New Roman" w:hAnsi="Times New Roman" w:cs="Times New Roman"/>
          <w:sz w:val="28"/>
          <w:szCs w:val="28"/>
        </w:rPr>
        <w:t xml:space="preserve">. </w:t>
      </w:r>
      <w:r w:rsidR="00CF3011" w:rsidRPr="00190B4E">
        <w:rPr>
          <w:rFonts w:ascii="Times New Roman" w:hAnsi="Times New Roman" w:cs="Times New Roman"/>
          <w:sz w:val="28"/>
          <w:szCs w:val="28"/>
        </w:rPr>
        <w:t>Для компаний, работающих на потребительском рынке, значение имеют продолжительность бюрократических процедур</w:t>
      </w:r>
      <w:r w:rsidR="00201C6B" w:rsidRPr="00190B4E">
        <w:rPr>
          <w:rFonts w:ascii="Times New Roman" w:hAnsi="Times New Roman" w:cs="Times New Roman"/>
          <w:sz w:val="28"/>
          <w:szCs w:val="28"/>
        </w:rPr>
        <w:t>, для промышленных компаний важна степень прозрачности процедур согласования и предоставления поддержки при реализации масштабных инвестиционных проектов</w:t>
      </w:r>
      <w:r w:rsidR="00201C6B" w:rsidRPr="00190B4E">
        <w:rPr>
          <w:rStyle w:val="a5"/>
          <w:rFonts w:ascii="Times New Roman" w:hAnsi="Times New Roman" w:cs="Times New Roman"/>
          <w:sz w:val="28"/>
          <w:szCs w:val="28"/>
        </w:rPr>
        <w:footnoteReference w:id="71"/>
      </w:r>
      <w:r w:rsidR="00201C6B" w:rsidRPr="00190B4E">
        <w:rPr>
          <w:rFonts w:ascii="Times New Roman" w:hAnsi="Times New Roman" w:cs="Times New Roman"/>
          <w:sz w:val="28"/>
          <w:szCs w:val="28"/>
        </w:rPr>
        <w:t xml:space="preserve">. Так, иностранные инвесторы, говоря об особенностях и сложностях ведения бизнеса в России, называют прежде всего </w:t>
      </w:r>
      <w:r w:rsidR="00915B3A" w:rsidRPr="00190B4E">
        <w:rPr>
          <w:rFonts w:ascii="Times New Roman" w:hAnsi="Times New Roman" w:cs="Times New Roman"/>
          <w:sz w:val="28"/>
          <w:szCs w:val="28"/>
        </w:rPr>
        <w:t>высокие временные затраты из-за бюрократии (например, время, необходимое для получения разрешения на строительство)</w:t>
      </w:r>
      <w:r w:rsidR="007448E9" w:rsidRPr="00190B4E">
        <w:rPr>
          <w:rFonts w:ascii="Times New Roman" w:hAnsi="Times New Roman" w:cs="Times New Roman"/>
          <w:sz w:val="28"/>
          <w:szCs w:val="28"/>
        </w:rPr>
        <w:t xml:space="preserve">. </w:t>
      </w:r>
      <w:r w:rsidR="00323091" w:rsidRPr="00190B4E">
        <w:rPr>
          <w:rFonts w:ascii="Times New Roman" w:hAnsi="Times New Roman" w:cs="Times New Roman"/>
          <w:sz w:val="28"/>
          <w:szCs w:val="28"/>
        </w:rPr>
        <w:t>Для инвесторов существуют несколько основных критериев, по которым определяется инвестиционная привлекательность – качество ресурсов информации и господдержки, стоимость создания предприятия, скорость выполнения административных процедур и реагирования на запросы инвесторов, гарантии исполнения обещаний</w:t>
      </w:r>
      <w:r w:rsidR="006C7C72" w:rsidRPr="00190B4E">
        <w:rPr>
          <w:rFonts w:ascii="Times New Roman" w:hAnsi="Times New Roman" w:cs="Times New Roman"/>
          <w:sz w:val="28"/>
          <w:szCs w:val="28"/>
        </w:rPr>
        <w:t>, гибкость при взаимодействии с инвесторами</w:t>
      </w:r>
      <w:r w:rsidR="006C7C72" w:rsidRPr="00190B4E">
        <w:rPr>
          <w:rStyle w:val="a5"/>
          <w:rFonts w:ascii="Times New Roman" w:hAnsi="Times New Roman" w:cs="Times New Roman"/>
          <w:sz w:val="28"/>
          <w:szCs w:val="28"/>
        </w:rPr>
        <w:footnoteReference w:id="72"/>
      </w:r>
      <w:r w:rsidR="00323091" w:rsidRPr="00190B4E">
        <w:rPr>
          <w:rFonts w:ascii="Times New Roman" w:hAnsi="Times New Roman" w:cs="Times New Roman"/>
          <w:sz w:val="28"/>
          <w:szCs w:val="28"/>
        </w:rPr>
        <w:t>.</w:t>
      </w:r>
      <w:r w:rsidR="002E7689" w:rsidRPr="00190B4E">
        <w:rPr>
          <w:rFonts w:ascii="Times New Roman" w:hAnsi="Times New Roman" w:cs="Times New Roman"/>
          <w:sz w:val="28"/>
          <w:szCs w:val="28"/>
        </w:rPr>
        <w:t xml:space="preserve"> </w:t>
      </w:r>
      <w:r w:rsidR="009A17AD" w:rsidRPr="00190B4E">
        <w:rPr>
          <w:rFonts w:ascii="Times New Roman" w:hAnsi="Times New Roman" w:cs="Times New Roman"/>
          <w:sz w:val="28"/>
          <w:szCs w:val="28"/>
        </w:rPr>
        <w:t>Сосредоточившись на совершенствовании «мягких</w:t>
      </w:r>
      <w:r w:rsidR="00EC731C" w:rsidRPr="00190B4E">
        <w:rPr>
          <w:rFonts w:ascii="Times New Roman" w:hAnsi="Times New Roman" w:cs="Times New Roman"/>
          <w:sz w:val="28"/>
          <w:szCs w:val="28"/>
        </w:rPr>
        <w:t>» факторов, региональные власти должны</w:t>
      </w:r>
      <w:r w:rsidR="0096167F" w:rsidRPr="00190B4E">
        <w:rPr>
          <w:rFonts w:ascii="Times New Roman" w:hAnsi="Times New Roman" w:cs="Times New Roman"/>
          <w:sz w:val="28"/>
          <w:szCs w:val="28"/>
        </w:rPr>
        <w:t xml:space="preserve"> предусмотреть возможность профессиональной подготовки </w:t>
      </w:r>
      <w:r w:rsidR="00542483" w:rsidRPr="00190B4E">
        <w:rPr>
          <w:rFonts w:ascii="Times New Roman" w:hAnsi="Times New Roman" w:cs="Times New Roman"/>
          <w:sz w:val="28"/>
          <w:szCs w:val="28"/>
        </w:rPr>
        <w:t xml:space="preserve">компетентных </w:t>
      </w:r>
      <w:r w:rsidR="0096167F" w:rsidRPr="00190B4E">
        <w:rPr>
          <w:rFonts w:ascii="Times New Roman" w:hAnsi="Times New Roman" w:cs="Times New Roman"/>
          <w:sz w:val="28"/>
          <w:szCs w:val="28"/>
        </w:rPr>
        <w:t xml:space="preserve">чиновников, работающих с инвесторами. Взаимодействие с инвестором должно быть налажено на всех уровнях региональной власти, а не только на уровне губернатора. </w:t>
      </w:r>
      <w:r w:rsidR="00D3327E" w:rsidRPr="00190B4E">
        <w:rPr>
          <w:rFonts w:ascii="Times New Roman" w:hAnsi="Times New Roman" w:cs="Times New Roman"/>
          <w:sz w:val="28"/>
          <w:szCs w:val="28"/>
        </w:rPr>
        <w:t>Должна быть разработана</w:t>
      </w:r>
      <w:r w:rsidR="00670890" w:rsidRPr="00190B4E">
        <w:rPr>
          <w:rFonts w:ascii="Times New Roman" w:hAnsi="Times New Roman" w:cs="Times New Roman"/>
          <w:sz w:val="28"/>
          <w:szCs w:val="28"/>
        </w:rPr>
        <w:t xml:space="preserve"> реалистичная стратегия действий </w:t>
      </w:r>
      <w:r w:rsidR="00C272F9" w:rsidRPr="00190B4E">
        <w:rPr>
          <w:rFonts w:ascii="Times New Roman" w:hAnsi="Times New Roman" w:cs="Times New Roman"/>
          <w:sz w:val="28"/>
          <w:szCs w:val="28"/>
        </w:rPr>
        <w:t xml:space="preserve"> и доведена </w:t>
      </w:r>
      <w:r w:rsidR="00670890" w:rsidRPr="00190B4E">
        <w:rPr>
          <w:rFonts w:ascii="Times New Roman" w:hAnsi="Times New Roman" w:cs="Times New Roman"/>
          <w:sz w:val="28"/>
          <w:szCs w:val="28"/>
        </w:rPr>
        <w:t>до сведения всех органов власти, участвующих в её реализации</w:t>
      </w:r>
      <w:r w:rsidR="00670890" w:rsidRPr="00190B4E">
        <w:rPr>
          <w:rStyle w:val="a5"/>
          <w:rFonts w:ascii="Times New Roman" w:hAnsi="Times New Roman" w:cs="Times New Roman"/>
          <w:sz w:val="28"/>
          <w:szCs w:val="28"/>
        </w:rPr>
        <w:footnoteReference w:id="73"/>
      </w:r>
      <w:r w:rsidR="006A6D9A" w:rsidRPr="00190B4E">
        <w:rPr>
          <w:rFonts w:ascii="Times New Roman" w:hAnsi="Times New Roman" w:cs="Times New Roman"/>
          <w:sz w:val="28"/>
          <w:szCs w:val="28"/>
        </w:rPr>
        <w:t>.</w:t>
      </w:r>
      <w:r w:rsidR="00542483" w:rsidRPr="00190B4E">
        <w:rPr>
          <w:rFonts w:ascii="Times New Roman" w:hAnsi="Times New Roman" w:cs="Times New Roman"/>
          <w:sz w:val="28"/>
          <w:szCs w:val="28"/>
        </w:rPr>
        <w:t xml:space="preserve"> Задача губернатора </w:t>
      </w:r>
      <w:r w:rsidR="00464748" w:rsidRPr="00190B4E">
        <w:rPr>
          <w:rFonts w:ascii="Times New Roman" w:hAnsi="Times New Roman" w:cs="Times New Roman"/>
          <w:sz w:val="28"/>
          <w:szCs w:val="28"/>
        </w:rPr>
        <w:t>–</w:t>
      </w:r>
      <w:r w:rsidR="00542483" w:rsidRPr="00190B4E">
        <w:rPr>
          <w:rFonts w:ascii="Times New Roman" w:hAnsi="Times New Roman" w:cs="Times New Roman"/>
          <w:sz w:val="28"/>
          <w:szCs w:val="28"/>
        </w:rPr>
        <w:t xml:space="preserve"> </w:t>
      </w:r>
      <w:r w:rsidR="00464748" w:rsidRPr="00190B4E">
        <w:rPr>
          <w:rFonts w:ascii="Times New Roman" w:hAnsi="Times New Roman" w:cs="Times New Roman"/>
          <w:sz w:val="28"/>
          <w:szCs w:val="28"/>
        </w:rPr>
        <w:t>создание ясной и реализуемой стратегии</w:t>
      </w:r>
      <w:r w:rsidR="00F37D2F" w:rsidRPr="00190B4E">
        <w:rPr>
          <w:rFonts w:ascii="Times New Roman" w:hAnsi="Times New Roman" w:cs="Times New Roman"/>
          <w:sz w:val="28"/>
          <w:szCs w:val="28"/>
        </w:rPr>
        <w:t>, формирование сплочённой и компе</w:t>
      </w:r>
      <w:r w:rsidR="00FD59B8" w:rsidRPr="00190B4E">
        <w:rPr>
          <w:rFonts w:ascii="Times New Roman" w:hAnsi="Times New Roman" w:cs="Times New Roman"/>
          <w:sz w:val="28"/>
          <w:szCs w:val="28"/>
        </w:rPr>
        <w:t>тентной команды, обеспечение инвесторов надёжными гарантиями, а также личное участие</w:t>
      </w:r>
      <w:r w:rsidR="00FD59B8" w:rsidRPr="00190B4E">
        <w:rPr>
          <w:rStyle w:val="a5"/>
          <w:rFonts w:ascii="Times New Roman" w:hAnsi="Times New Roman" w:cs="Times New Roman"/>
          <w:sz w:val="28"/>
          <w:szCs w:val="28"/>
        </w:rPr>
        <w:footnoteReference w:id="74"/>
      </w:r>
      <w:r w:rsidR="00D84F15" w:rsidRPr="00190B4E">
        <w:rPr>
          <w:rFonts w:ascii="Times New Roman" w:hAnsi="Times New Roman" w:cs="Times New Roman"/>
          <w:sz w:val="28"/>
          <w:szCs w:val="28"/>
        </w:rPr>
        <w:t>.</w:t>
      </w:r>
      <w:r w:rsidR="00C84C06" w:rsidRPr="00190B4E">
        <w:rPr>
          <w:rFonts w:ascii="Times New Roman" w:hAnsi="Times New Roman" w:cs="Times New Roman"/>
          <w:sz w:val="28"/>
          <w:szCs w:val="28"/>
        </w:rPr>
        <w:t xml:space="preserve"> Важна также продуманная инвестиционная политика, так как инвесторы обращаются к региональным администрациям с целью получить напрямую важную информацию об условиях в регионе.</w:t>
      </w:r>
      <w:r w:rsidR="004B5596" w:rsidRPr="00190B4E">
        <w:rPr>
          <w:rFonts w:ascii="Times New Roman" w:hAnsi="Times New Roman" w:cs="Times New Roman"/>
          <w:sz w:val="28"/>
          <w:szCs w:val="28"/>
        </w:rPr>
        <w:t xml:space="preserve"> В России проблема заключается в том, что </w:t>
      </w:r>
      <w:r w:rsidR="00240150" w:rsidRPr="00190B4E">
        <w:rPr>
          <w:rFonts w:ascii="Times New Roman" w:hAnsi="Times New Roman" w:cs="Times New Roman"/>
          <w:sz w:val="28"/>
          <w:szCs w:val="28"/>
        </w:rPr>
        <w:t xml:space="preserve">часто представители региональной власти не могут </w:t>
      </w:r>
      <w:r w:rsidR="004D4F34" w:rsidRPr="00190B4E">
        <w:rPr>
          <w:rFonts w:ascii="Times New Roman" w:hAnsi="Times New Roman" w:cs="Times New Roman"/>
          <w:sz w:val="28"/>
          <w:szCs w:val="28"/>
        </w:rPr>
        <w:t>получить удовлет</w:t>
      </w:r>
      <w:r w:rsidR="006E0E18" w:rsidRPr="00190B4E">
        <w:rPr>
          <w:rFonts w:ascii="Times New Roman" w:hAnsi="Times New Roman" w:cs="Times New Roman"/>
          <w:sz w:val="28"/>
          <w:szCs w:val="28"/>
        </w:rPr>
        <w:t>ворительной информации. Региональные власти могут достаточно большие усилия вкладывать в инвестиционную политику и взаимоотношения с инвесторами, но во мн</w:t>
      </w:r>
      <w:r w:rsidR="00B666AA">
        <w:rPr>
          <w:rFonts w:ascii="Times New Roman" w:hAnsi="Times New Roman" w:cs="Times New Roman"/>
          <w:sz w:val="28"/>
          <w:szCs w:val="28"/>
        </w:rPr>
        <w:t>огих случаях они</w:t>
      </w:r>
      <w:r w:rsidR="006E0E18" w:rsidRPr="00190B4E">
        <w:rPr>
          <w:rFonts w:ascii="Times New Roman" w:hAnsi="Times New Roman" w:cs="Times New Roman"/>
          <w:sz w:val="28"/>
          <w:szCs w:val="28"/>
        </w:rPr>
        <w:t xml:space="preserve"> практически не предпринимают усилий, направленных на улучшение инвестиционного климата.</w:t>
      </w:r>
    </w:p>
    <w:p w14:paraId="2B57D459" w14:textId="20E5B62D" w:rsidR="00254443" w:rsidRDefault="00C97A7F" w:rsidP="00190B4E">
      <w:pPr>
        <w:spacing w:line="360" w:lineRule="auto"/>
        <w:ind w:firstLine="708"/>
        <w:jc w:val="both"/>
        <w:rPr>
          <w:rFonts w:ascii="Times New Roman" w:hAnsi="Times New Roman" w:cs="Times New Roman"/>
          <w:sz w:val="28"/>
          <w:szCs w:val="28"/>
        </w:rPr>
      </w:pPr>
      <w:r w:rsidRPr="00190B4E">
        <w:rPr>
          <w:rFonts w:ascii="Times New Roman" w:hAnsi="Times New Roman" w:cs="Times New Roman"/>
          <w:sz w:val="28"/>
          <w:szCs w:val="28"/>
        </w:rPr>
        <w:t>При этом, основной интерес для крупных инвесторов представляют комплексные проекты развития</w:t>
      </w:r>
      <w:r w:rsidR="00616738" w:rsidRPr="00190B4E">
        <w:rPr>
          <w:rFonts w:ascii="Times New Roman" w:hAnsi="Times New Roman" w:cs="Times New Roman"/>
          <w:sz w:val="28"/>
          <w:szCs w:val="28"/>
        </w:rPr>
        <w:t>, со значительным стратегическим потенциалом</w:t>
      </w:r>
      <w:r w:rsidR="00616738" w:rsidRPr="00190B4E">
        <w:rPr>
          <w:rStyle w:val="a5"/>
          <w:rFonts w:ascii="Times New Roman" w:hAnsi="Times New Roman" w:cs="Times New Roman"/>
          <w:sz w:val="28"/>
          <w:szCs w:val="28"/>
        </w:rPr>
        <w:footnoteReference w:id="75"/>
      </w:r>
      <w:r w:rsidR="00616738" w:rsidRPr="00190B4E">
        <w:rPr>
          <w:rFonts w:ascii="Times New Roman" w:hAnsi="Times New Roman" w:cs="Times New Roman"/>
          <w:sz w:val="28"/>
          <w:szCs w:val="28"/>
        </w:rPr>
        <w:t>.</w:t>
      </w:r>
      <w:r w:rsidR="008E06B8" w:rsidRPr="00190B4E">
        <w:rPr>
          <w:rFonts w:ascii="Times New Roman" w:hAnsi="Times New Roman" w:cs="Times New Roman"/>
          <w:sz w:val="28"/>
          <w:szCs w:val="28"/>
        </w:rPr>
        <w:t xml:space="preserve"> </w:t>
      </w:r>
      <w:r w:rsidR="003106FF" w:rsidRPr="00190B4E">
        <w:rPr>
          <w:rFonts w:ascii="Times New Roman" w:hAnsi="Times New Roman" w:cs="Times New Roman"/>
          <w:sz w:val="28"/>
          <w:szCs w:val="28"/>
        </w:rPr>
        <w:t xml:space="preserve">Для них наиболее привлекательными являются </w:t>
      </w:r>
      <w:proofErr w:type="spellStart"/>
      <w:r w:rsidR="003106FF" w:rsidRPr="00190B4E">
        <w:rPr>
          <w:rFonts w:ascii="Times New Roman" w:hAnsi="Times New Roman" w:cs="Times New Roman"/>
          <w:sz w:val="28"/>
          <w:szCs w:val="28"/>
        </w:rPr>
        <w:t>ресурсообеспеченные</w:t>
      </w:r>
      <w:proofErr w:type="spellEnd"/>
      <w:r w:rsidR="003106FF" w:rsidRPr="00190B4E">
        <w:rPr>
          <w:rFonts w:ascii="Times New Roman" w:hAnsi="Times New Roman" w:cs="Times New Roman"/>
          <w:sz w:val="28"/>
          <w:szCs w:val="28"/>
        </w:rPr>
        <w:t xml:space="preserve"> регионы топливно-энергетического комплекса с развитой нефтяной, газовой промышленностью</w:t>
      </w:r>
      <w:r w:rsidR="005F2558" w:rsidRPr="00190B4E">
        <w:rPr>
          <w:rFonts w:ascii="Times New Roman" w:hAnsi="Times New Roman" w:cs="Times New Roman"/>
          <w:sz w:val="28"/>
          <w:szCs w:val="28"/>
        </w:rPr>
        <w:t>.</w:t>
      </w:r>
      <w:r w:rsidR="00D943D3" w:rsidRPr="00190B4E">
        <w:rPr>
          <w:rFonts w:ascii="Times New Roman" w:hAnsi="Times New Roman" w:cs="Times New Roman"/>
          <w:sz w:val="28"/>
          <w:szCs w:val="28"/>
        </w:rPr>
        <w:t xml:space="preserve"> В то же время большое значение имеют макроэкономические условия.</w:t>
      </w:r>
      <w:r w:rsidR="007448E9" w:rsidRPr="00190B4E">
        <w:rPr>
          <w:rFonts w:ascii="Times New Roman" w:hAnsi="Times New Roman" w:cs="Times New Roman"/>
          <w:sz w:val="28"/>
          <w:szCs w:val="28"/>
        </w:rPr>
        <w:t xml:space="preserve"> </w:t>
      </w:r>
      <w:r w:rsidR="00DB1F2C" w:rsidRPr="00190B4E">
        <w:rPr>
          <w:rFonts w:ascii="Times New Roman" w:hAnsi="Times New Roman" w:cs="Times New Roman"/>
          <w:sz w:val="28"/>
          <w:szCs w:val="28"/>
        </w:rPr>
        <w:t>Регионы, не обл</w:t>
      </w:r>
      <w:r w:rsidR="000512A3" w:rsidRPr="00190B4E">
        <w:rPr>
          <w:rFonts w:ascii="Times New Roman" w:hAnsi="Times New Roman" w:cs="Times New Roman"/>
          <w:sz w:val="28"/>
          <w:szCs w:val="28"/>
        </w:rPr>
        <w:t xml:space="preserve">адающие значительными ресурсами, могут быть привлекательными наличием высококвалифицированной рабочей силы, </w:t>
      </w:r>
      <w:r w:rsidR="00261350" w:rsidRPr="00190B4E">
        <w:rPr>
          <w:rFonts w:ascii="Times New Roman" w:hAnsi="Times New Roman" w:cs="Times New Roman"/>
          <w:sz w:val="28"/>
          <w:szCs w:val="28"/>
        </w:rPr>
        <w:t>развитой качественной инфраструктурой</w:t>
      </w:r>
      <w:r w:rsidR="00BC21A6" w:rsidRPr="00190B4E">
        <w:rPr>
          <w:rFonts w:ascii="Times New Roman" w:hAnsi="Times New Roman" w:cs="Times New Roman"/>
          <w:sz w:val="28"/>
          <w:szCs w:val="28"/>
        </w:rPr>
        <w:t>, н</w:t>
      </w:r>
      <w:r w:rsidR="00164864" w:rsidRPr="00190B4E">
        <w:rPr>
          <w:rFonts w:ascii="Times New Roman" w:hAnsi="Times New Roman" w:cs="Times New Roman"/>
          <w:sz w:val="28"/>
          <w:szCs w:val="28"/>
        </w:rPr>
        <w:t xml:space="preserve">аличием дешёвых энергоносителей. </w:t>
      </w:r>
      <w:r w:rsidR="007448E9" w:rsidRPr="00190B4E">
        <w:rPr>
          <w:rFonts w:ascii="Times New Roman" w:hAnsi="Times New Roman" w:cs="Times New Roman"/>
          <w:sz w:val="28"/>
          <w:szCs w:val="28"/>
        </w:rPr>
        <w:t>В регионе инвестора интересует те его особенности и преимущества, которые отвечают потребностям его бизнес-модели</w:t>
      </w:r>
      <w:r w:rsidR="007448E9" w:rsidRPr="00190B4E">
        <w:rPr>
          <w:rStyle w:val="a5"/>
          <w:rFonts w:ascii="Times New Roman" w:hAnsi="Times New Roman" w:cs="Times New Roman"/>
          <w:sz w:val="28"/>
          <w:szCs w:val="28"/>
        </w:rPr>
        <w:footnoteReference w:id="76"/>
      </w:r>
      <w:r w:rsidR="007448E9" w:rsidRPr="00190B4E">
        <w:rPr>
          <w:rFonts w:ascii="Times New Roman" w:hAnsi="Times New Roman" w:cs="Times New Roman"/>
          <w:sz w:val="28"/>
          <w:szCs w:val="28"/>
        </w:rPr>
        <w:t xml:space="preserve">. Следовательно, это должно учитываться региональными властями </w:t>
      </w:r>
      <w:r w:rsidR="00204173" w:rsidRPr="00190B4E">
        <w:rPr>
          <w:rFonts w:ascii="Times New Roman" w:hAnsi="Times New Roman" w:cs="Times New Roman"/>
          <w:sz w:val="28"/>
          <w:szCs w:val="28"/>
        </w:rPr>
        <w:t>при разработке политики привлечения инвестиций</w:t>
      </w:r>
      <w:r w:rsidR="005A082B" w:rsidRPr="00190B4E">
        <w:rPr>
          <w:rFonts w:ascii="Times New Roman" w:hAnsi="Times New Roman" w:cs="Times New Roman"/>
          <w:sz w:val="28"/>
          <w:szCs w:val="28"/>
        </w:rPr>
        <w:t>, формировании привлекательного инвестиционного климата.</w:t>
      </w:r>
      <w:r w:rsidR="002E7689" w:rsidRPr="00190B4E">
        <w:rPr>
          <w:rFonts w:ascii="Times New Roman" w:hAnsi="Times New Roman" w:cs="Times New Roman"/>
          <w:sz w:val="28"/>
          <w:szCs w:val="28"/>
        </w:rPr>
        <w:t xml:space="preserve"> Для большинства инвесторов, как было отмечено в ходе исследований РСПП, </w:t>
      </w:r>
      <w:r w:rsidR="00080AE9" w:rsidRPr="00190B4E">
        <w:rPr>
          <w:rFonts w:ascii="Times New Roman" w:hAnsi="Times New Roman" w:cs="Times New Roman"/>
          <w:sz w:val="28"/>
          <w:szCs w:val="28"/>
        </w:rPr>
        <w:t>активная поддержка</w:t>
      </w:r>
      <w:r w:rsidR="0081109C" w:rsidRPr="00190B4E">
        <w:rPr>
          <w:rFonts w:ascii="Times New Roman" w:hAnsi="Times New Roman" w:cs="Times New Roman"/>
          <w:sz w:val="28"/>
          <w:szCs w:val="28"/>
        </w:rPr>
        <w:t>, обеспечение необходимых условий</w:t>
      </w:r>
      <w:r w:rsidR="00080AE9" w:rsidRPr="00190B4E">
        <w:rPr>
          <w:rFonts w:ascii="Times New Roman" w:hAnsi="Times New Roman" w:cs="Times New Roman"/>
          <w:sz w:val="28"/>
          <w:szCs w:val="28"/>
        </w:rPr>
        <w:t xml:space="preserve"> со </w:t>
      </w:r>
      <w:r w:rsidR="00A56B88" w:rsidRPr="00190B4E">
        <w:rPr>
          <w:rFonts w:ascii="Times New Roman" w:hAnsi="Times New Roman" w:cs="Times New Roman"/>
          <w:sz w:val="28"/>
          <w:szCs w:val="28"/>
        </w:rPr>
        <w:t>стороны региональных органов власти является необходимым условием</w:t>
      </w:r>
      <w:r w:rsidR="006A7E19" w:rsidRPr="00190B4E">
        <w:rPr>
          <w:rFonts w:ascii="Times New Roman" w:hAnsi="Times New Roman" w:cs="Times New Roman"/>
          <w:sz w:val="28"/>
          <w:szCs w:val="28"/>
        </w:rPr>
        <w:t xml:space="preserve"> для достижения успешных результатов</w:t>
      </w:r>
      <w:r w:rsidR="00A56B88" w:rsidRPr="00190B4E">
        <w:rPr>
          <w:rFonts w:ascii="Times New Roman" w:hAnsi="Times New Roman" w:cs="Times New Roman"/>
          <w:sz w:val="28"/>
          <w:szCs w:val="28"/>
        </w:rPr>
        <w:t>.</w:t>
      </w:r>
      <w:r w:rsidR="007E0BC2" w:rsidRPr="00190B4E">
        <w:rPr>
          <w:rFonts w:ascii="Times New Roman" w:hAnsi="Times New Roman" w:cs="Times New Roman"/>
          <w:sz w:val="28"/>
          <w:szCs w:val="28"/>
        </w:rPr>
        <w:t xml:space="preserve"> При этом качество, уровень развития факторов, зависящих от региональной власти, как правило вызывает сомнение инвесторов.</w:t>
      </w:r>
      <w:r w:rsidR="00AE6F8F">
        <w:rPr>
          <w:rFonts w:ascii="Times New Roman" w:hAnsi="Times New Roman" w:cs="Times New Roman"/>
          <w:sz w:val="28"/>
          <w:szCs w:val="28"/>
        </w:rPr>
        <w:t xml:space="preserve"> </w:t>
      </w:r>
    </w:p>
    <w:p w14:paraId="1A82A44C" w14:textId="60613A26" w:rsidR="00AE6F8F" w:rsidRPr="00190B4E" w:rsidRDefault="00AE6F8F" w:rsidP="00190B4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привлечения иностранных инвестиций, </w:t>
      </w:r>
      <w:r w:rsidR="00965B92">
        <w:rPr>
          <w:rFonts w:ascii="Times New Roman" w:hAnsi="Times New Roman" w:cs="Times New Roman"/>
          <w:sz w:val="28"/>
          <w:szCs w:val="28"/>
        </w:rPr>
        <w:t xml:space="preserve">регион должен быть благоприятным для развития местного бизнеса. Так, одной из основных причин успешной промышленной политики Китая стало </w:t>
      </w:r>
      <w:proofErr w:type="spellStart"/>
      <w:r w:rsidR="00965B92">
        <w:rPr>
          <w:rFonts w:ascii="Times New Roman" w:hAnsi="Times New Roman" w:cs="Times New Roman"/>
          <w:sz w:val="28"/>
          <w:szCs w:val="28"/>
        </w:rPr>
        <w:t>импортозамещение</w:t>
      </w:r>
      <w:proofErr w:type="spellEnd"/>
      <w:r w:rsidR="00965B92">
        <w:rPr>
          <w:rFonts w:ascii="Times New Roman" w:hAnsi="Times New Roman" w:cs="Times New Roman"/>
          <w:sz w:val="28"/>
          <w:szCs w:val="28"/>
        </w:rPr>
        <w:t xml:space="preserve"> и локализация технологических цепочек, рассмотрение местного бизнеса в качестве институционального инвестора</w:t>
      </w:r>
      <w:r w:rsidR="00965B92">
        <w:rPr>
          <w:rStyle w:val="a5"/>
          <w:rFonts w:ascii="Times New Roman" w:hAnsi="Times New Roman" w:cs="Times New Roman"/>
          <w:sz w:val="28"/>
          <w:szCs w:val="28"/>
        </w:rPr>
        <w:footnoteReference w:id="77"/>
      </w:r>
      <w:r w:rsidR="00965B92">
        <w:rPr>
          <w:rFonts w:ascii="Times New Roman" w:hAnsi="Times New Roman" w:cs="Times New Roman"/>
          <w:sz w:val="28"/>
          <w:szCs w:val="28"/>
        </w:rPr>
        <w:t>. Знание специфики территории, местных реалий позволяют региональному бизнесу эффективно инвестировать, уделять внимание социальной сфере и экологии, вкладывать капитал долгосрочно, кроме того это позволит избежать структуры экономики, ориентированной исключительно на сырьевой экспорт</w:t>
      </w:r>
      <w:r w:rsidR="00965B92">
        <w:rPr>
          <w:rStyle w:val="a5"/>
          <w:rFonts w:ascii="Times New Roman" w:hAnsi="Times New Roman" w:cs="Times New Roman"/>
          <w:sz w:val="28"/>
          <w:szCs w:val="28"/>
        </w:rPr>
        <w:footnoteReference w:id="78"/>
      </w:r>
      <w:r w:rsidR="00965B92">
        <w:rPr>
          <w:rFonts w:ascii="Times New Roman" w:hAnsi="Times New Roman" w:cs="Times New Roman"/>
          <w:sz w:val="28"/>
          <w:szCs w:val="28"/>
        </w:rPr>
        <w:t>.</w:t>
      </w:r>
    </w:p>
    <w:p w14:paraId="010CF9BB" w14:textId="68717A82" w:rsidR="005B5576" w:rsidRPr="00190B4E" w:rsidRDefault="001E4C79" w:rsidP="00BC2359">
      <w:pPr>
        <w:spacing w:line="360" w:lineRule="auto"/>
        <w:ind w:firstLine="708"/>
        <w:jc w:val="both"/>
        <w:rPr>
          <w:rFonts w:ascii="Times New Roman" w:hAnsi="Times New Roman" w:cs="Times New Roman"/>
          <w:sz w:val="28"/>
          <w:szCs w:val="28"/>
        </w:rPr>
      </w:pPr>
      <w:r w:rsidRPr="00190B4E">
        <w:rPr>
          <w:rFonts w:ascii="Times New Roman" w:hAnsi="Times New Roman" w:cs="Times New Roman"/>
          <w:sz w:val="28"/>
          <w:szCs w:val="28"/>
        </w:rPr>
        <w:t>В РФ существуют п</w:t>
      </w:r>
      <w:r w:rsidR="005F3BB6" w:rsidRPr="00190B4E">
        <w:rPr>
          <w:rFonts w:ascii="Times New Roman" w:hAnsi="Times New Roman" w:cs="Times New Roman"/>
          <w:sz w:val="28"/>
          <w:szCs w:val="28"/>
        </w:rPr>
        <w:t>римеры регионов, где местные администрации достаточно успешно проводят политику по привлечению в регион инвестиций.</w:t>
      </w:r>
      <w:r w:rsidR="007B1C84" w:rsidRPr="00190B4E">
        <w:rPr>
          <w:rFonts w:ascii="Times New Roman" w:hAnsi="Times New Roman" w:cs="Times New Roman"/>
          <w:sz w:val="28"/>
          <w:szCs w:val="28"/>
        </w:rPr>
        <w:t xml:space="preserve"> </w:t>
      </w:r>
      <w:r w:rsidR="003B34FD" w:rsidRPr="00190B4E">
        <w:rPr>
          <w:rFonts w:ascii="Times New Roman" w:hAnsi="Times New Roman" w:cs="Times New Roman"/>
          <w:sz w:val="28"/>
          <w:szCs w:val="28"/>
        </w:rPr>
        <w:t>В Калужской области при Министерстве экономического развития были сформированы институты инвестиционного развития для формирования единых проектных команд для работы над каждым проектом в регионе</w:t>
      </w:r>
      <w:r w:rsidR="007E0BC2" w:rsidRPr="00190B4E">
        <w:rPr>
          <w:rFonts w:ascii="Times New Roman" w:hAnsi="Times New Roman" w:cs="Times New Roman"/>
          <w:sz w:val="28"/>
          <w:szCs w:val="28"/>
        </w:rPr>
        <w:t xml:space="preserve"> и решения специфических задач</w:t>
      </w:r>
      <w:r w:rsidR="00B07EEA" w:rsidRPr="00190B4E">
        <w:rPr>
          <w:rStyle w:val="a5"/>
          <w:rFonts w:ascii="Times New Roman" w:hAnsi="Times New Roman" w:cs="Times New Roman"/>
          <w:sz w:val="28"/>
          <w:szCs w:val="28"/>
        </w:rPr>
        <w:footnoteReference w:id="79"/>
      </w:r>
      <w:r w:rsidR="003B34FD" w:rsidRPr="00190B4E">
        <w:rPr>
          <w:rFonts w:ascii="Times New Roman" w:hAnsi="Times New Roman" w:cs="Times New Roman"/>
          <w:sz w:val="28"/>
          <w:szCs w:val="28"/>
        </w:rPr>
        <w:t>.</w:t>
      </w:r>
      <w:r w:rsidR="00CB45E0" w:rsidRPr="00190B4E">
        <w:rPr>
          <w:rFonts w:ascii="Times New Roman" w:hAnsi="Times New Roman" w:cs="Times New Roman"/>
          <w:sz w:val="28"/>
          <w:szCs w:val="28"/>
        </w:rPr>
        <w:t xml:space="preserve"> В Липецкой области</w:t>
      </w:r>
      <w:r w:rsidR="00AF4175" w:rsidRPr="00190B4E">
        <w:rPr>
          <w:rFonts w:ascii="Times New Roman" w:hAnsi="Times New Roman" w:cs="Times New Roman"/>
          <w:sz w:val="28"/>
          <w:szCs w:val="28"/>
        </w:rPr>
        <w:t>, Республике Татарстан  были созданы</w:t>
      </w:r>
      <w:r w:rsidR="00CB45E0" w:rsidRPr="00190B4E">
        <w:rPr>
          <w:rFonts w:ascii="Times New Roman" w:hAnsi="Times New Roman" w:cs="Times New Roman"/>
          <w:sz w:val="28"/>
          <w:szCs w:val="28"/>
        </w:rPr>
        <w:t xml:space="preserve"> </w:t>
      </w:r>
      <w:r w:rsidR="00AF4175" w:rsidRPr="00190B4E">
        <w:rPr>
          <w:rFonts w:ascii="Times New Roman" w:hAnsi="Times New Roman" w:cs="Times New Roman"/>
          <w:sz w:val="28"/>
          <w:szCs w:val="28"/>
        </w:rPr>
        <w:t>особые экономические</w:t>
      </w:r>
      <w:r w:rsidR="00CB45E0" w:rsidRPr="00190B4E">
        <w:rPr>
          <w:rFonts w:ascii="Times New Roman" w:hAnsi="Times New Roman" w:cs="Times New Roman"/>
          <w:sz w:val="28"/>
          <w:szCs w:val="28"/>
        </w:rPr>
        <w:t xml:space="preserve"> з</w:t>
      </w:r>
      <w:r w:rsidR="00AF4175" w:rsidRPr="00190B4E">
        <w:rPr>
          <w:rFonts w:ascii="Times New Roman" w:hAnsi="Times New Roman" w:cs="Times New Roman"/>
          <w:sz w:val="28"/>
          <w:szCs w:val="28"/>
        </w:rPr>
        <w:t>оны</w:t>
      </w:r>
      <w:r w:rsidR="00CB45E0" w:rsidRPr="00190B4E">
        <w:rPr>
          <w:rFonts w:ascii="Times New Roman" w:hAnsi="Times New Roman" w:cs="Times New Roman"/>
          <w:sz w:val="28"/>
          <w:szCs w:val="28"/>
        </w:rPr>
        <w:t xml:space="preserve"> (ОЭЗ) </w:t>
      </w:r>
      <w:r w:rsidR="00AF4175" w:rsidRPr="00190B4E">
        <w:rPr>
          <w:rFonts w:ascii="Times New Roman" w:hAnsi="Times New Roman" w:cs="Times New Roman"/>
          <w:sz w:val="28"/>
          <w:szCs w:val="28"/>
        </w:rPr>
        <w:t>(</w:t>
      </w:r>
      <w:r w:rsidR="00CB45E0" w:rsidRPr="00190B4E">
        <w:rPr>
          <w:rFonts w:ascii="Times New Roman" w:hAnsi="Times New Roman" w:cs="Times New Roman"/>
          <w:sz w:val="28"/>
          <w:szCs w:val="28"/>
        </w:rPr>
        <w:t>«Липецк»</w:t>
      </w:r>
      <w:r w:rsidR="00AF4175" w:rsidRPr="00190B4E">
        <w:rPr>
          <w:rFonts w:ascii="Times New Roman" w:hAnsi="Times New Roman" w:cs="Times New Roman"/>
          <w:sz w:val="28"/>
          <w:szCs w:val="28"/>
        </w:rPr>
        <w:t xml:space="preserve"> «</w:t>
      </w:r>
      <w:proofErr w:type="spellStart"/>
      <w:r w:rsidR="00AF4175" w:rsidRPr="00190B4E">
        <w:rPr>
          <w:rFonts w:ascii="Times New Roman" w:hAnsi="Times New Roman" w:cs="Times New Roman"/>
          <w:sz w:val="28"/>
          <w:szCs w:val="28"/>
        </w:rPr>
        <w:t>Алабуга</w:t>
      </w:r>
      <w:proofErr w:type="spellEnd"/>
      <w:r w:rsidR="00AF4175" w:rsidRPr="00190B4E">
        <w:rPr>
          <w:rFonts w:ascii="Times New Roman" w:hAnsi="Times New Roman" w:cs="Times New Roman"/>
          <w:sz w:val="28"/>
          <w:szCs w:val="28"/>
        </w:rPr>
        <w:t>»</w:t>
      </w:r>
      <w:r w:rsidR="006B0B5E" w:rsidRPr="00190B4E">
        <w:rPr>
          <w:rFonts w:ascii="Times New Roman" w:hAnsi="Times New Roman" w:cs="Times New Roman"/>
          <w:sz w:val="28"/>
          <w:szCs w:val="28"/>
        </w:rPr>
        <w:t>), которые оказали</w:t>
      </w:r>
      <w:r w:rsidR="00AF4175" w:rsidRPr="00190B4E">
        <w:rPr>
          <w:rFonts w:ascii="Times New Roman" w:hAnsi="Times New Roman" w:cs="Times New Roman"/>
          <w:sz w:val="28"/>
          <w:szCs w:val="28"/>
        </w:rPr>
        <w:t xml:space="preserve">сь </w:t>
      </w:r>
      <w:r w:rsidR="006B0B5E" w:rsidRPr="00190B4E">
        <w:rPr>
          <w:rFonts w:ascii="Times New Roman" w:hAnsi="Times New Roman" w:cs="Times New Roman"/>
          <w:sz w:val="28"/>
          <w:szCs w:val="28"/>
        </w:rPr>
        <w:t>наиболее эффективными</w:t>
      </w:r>
      <w:r w:rsidR="00CB45E0" w:rsidRPr="00190B4E">
        <w:rPr>
          <w:rFonts w:ascii="Times New Roman" w:hAnsi="Times New Roman" w:cs="Times New Roman"/>
          <w:sz w:val="28"/>
          <w:szCs w:val="28"/>
        </w:rPr>
        <w:t xml:space="preserve"> по объёму привлечённых частных инвестици</w:t>
      </w:r>
      <w:r w:rsidR="006B0B5E" w:rsidRPr="00190B4E">
        <w:rPr>
          <w:rFonts w:ascii="Times New Roman" w:hAnsi="Times New Roman" w:cs="Times New Roman"/>
          <w:sz w:val="28"/>
          <w:szCs w:val="28"/>
        </w:rPr>
        <w:t>й</w:t>
      </w:r>
      <w:r w:rsidR="00652F0B" w:rsidRPr="00190B4E">
        <w:rPr>
          <w:rFonts w:ascii="Times New Roman" w:hAnsi="Times New Roman" w:cs="Times New Roman"/>
          <w:sz w:val="28"/>
          <w:szCs w:val="28"/>
        </w:rPr>
        <w:t xml:space="preserve"> (81 </w:t>
      </w:r>
      <w:proofErr w:type="spellStart"/>
      <w:r w:rsidR="00652F0B" w:rsidRPr="00190B4E">
        <w:rPr>
          <w:rFonts w:ascii="Times New Roman" w:hAnsi="Times New Roman" w:cs="Times New Roman"/>
          <w:sz w:val="28"/>
          <w:szCs w:val="28"/>
        </w:rPr>
        <w:t>млрд.руб</w:t>
      </w:r>
      <w:proofErr w:type="spellEnd"/>
      <w:r w:rsidR="00652F0B" w:rsidRPr="00190B4E">
        <w:rPr>
          <w:rFonts w:ascii="Times New Roman" w:hAnsi="Times New Roman" w:cs="Times New Roman"/>
          <w:sz w:val="28"/>
          <w:szCs w:val="28"/>
        </w:rPr>
        <w:t>. в «</w:t>
      </w:r>
      <w:proofErr w:type="spellStart"/>
      <w:r w:rsidR="00652F0B" w:rsidRPr="00190B4E">
        <w:rPr>
          <w:rFonts w:ascii="Times New Roman" w:hAnsi="Times New Roman" w:cs="Times New Roman"/>
          <w:sz w:val="28"/>
          <w:szCs w:val="28"/>
        </w:rPr>
        <w:t>Алабуге</w:t>
      </w:r>
      <w:proofErr w:type="spellEnd"/>
      <w:r w:rsidR="00652F0B" w:rsidRPr="00190B4E">
        <w:rPr>
          <w:rFonts w:ascii="Times New Roman" w:hAnsi="Times New Roman" w:cs="Times New Roman"/>
          <w:sz w:val="28"/>
          <w:szCs w:val="28"/>
        </w:rPr>
        <w:t xml:space="preserve">» и 55 </w:t>
      </w:r>
      <w:proofErr w:type="spellStart"/>
      <w:r w:rsidR="00652F0B" w:rsidRPr="00190B4E">
        <w:rPr>
          <w:rFonts w:ascii="Times New Roman" w:hAnsi="Times New Roman" w:cs="Times New Roman"/>
          <w:sz w:val="28"/>
          <w:szCs w:val="28"/>
        </w:rPr>
        <w:t>млрд.руб</w:t>
      </w:r>
      <w:proofErr w:type="spellEnd"/>
      <w:r w:rsidR="00652F0B" w:rsidRPr="00190B4E">
        <w:rPr>
          <w:rFonts w:ascii="Times New Roman" w:hAnsi="Times New Roman" w:cs="Times New Roman"/>
          <w:sz w:val="28"/>
          <w:szCs w:val="28"/>
        </w:rPr>
        <w:t>. в «Липецке»)</w:t>
      </w:r>
      <w:r w:rsidR="00CB45E0" w:rsidRPr="00190B4E">
        <w:rPr>
          <w:rStyle w:val="a5"/>
          <w:rFonts w:ascii="Times New Roman" w:hAnsi="Times New Roman" w:cs="Times New Roman"/>
          <w:sz w:val="28"/>
          <w:szCs w:val="28"/>
        </w:rPr>
        <w:footnoteReference w:id="80"/>
      </w:r>
      <w:r w:rsidR="00CB45E0" w:rsidRPr="00190B4E">
        <w:rPr>
          <w:rFonts w:ascii="Times New Roman" w:hAnsi="Times New Roman" w:cs="Times New Roman"/>
          <w:sz w:val="28"/>
          <w:szCs w:val="28"/>
        </w:rPr>
        <w:t xml:space="preserve">. Также в 2006 году  с целью стимулирования работы муниципальных властей по привлечению инвестиций в районы </w:t>
      </w:r>
      <w:r w:rsidR="006B0B5E" w:rsidRPr="00190B4E">
        <w:rPr>
          <w:rFonts w:ascii="Times New Roman" w:hAnsi="Times New Roman" w:cs="Times New Roman"/>
          <w:sz w:val="28"/>
          <w:szCs w:val="28"/>
        </w:rPr>
        <w:t>в Липецкой области</w:t>
      </w:r>
      <w:r w:rsidR="00CB45E0" w:rsidRPr="00190B4E">
        <w:rPr>
          <w:rFonts w:ascii="Times New Roman" w:hAnsi="Times New Roman" w:cs="Times New Roman"/>
          <w:sz w:val="28"/>
          <w:szCs w:val="28"/>
        </w:rPr>
        <w:t xml:space="preserve"> был принят закон «Об особых экономичес</w:t>
      </w:r>
      <w:r w:rsidR="004B7F81" w:rsidRPr="00190B4E">
        <w:rPr>
          <w:rFonts w:ascii="Times New Roman" w:hAnsi="Times New Roman" w:cs="Times New Roman"/>
          <w:sz w:val="28"/>
          <w:szCs w:val="28"/>
        </w:rPr>
        <w:t>ких зонах регионального уровня». Было создано восемь экономических зон регионального уровня (ОЭЗ РУ)</w:t>
      </w:r>
      <w:r w:rsidR="006F0EBA" w:rsidRPr="00190B4E">
        <w:rPr>
          <w:rFonts w:ascii="Times New Roman" w:hAnsi="Times New Roman" w:cs="Times New Roman"/>
          <w:sz w:val="28"/>
          <w:szCs w:val="28"/>
        </w:rPr>
        <w:t>, предоставляющие своим участникам такие же льготы, как и в ОЭЗ.</w:t>
      </w:r>
    </w:p>
    <w:p w14:paraId="63C666B4" w14:textId="79076D6B" w:rsidR="00B4672D" w:rsidRDefault="00B4672D" w:rsidP="00190B4E">
      <w:pPr>
        <w:spacing w:line="360" w:lineRule="auto"/>
        <w:jc w:val="both"/>
        <w:rPr>
          <w:rFonts w:ascii="Times New Roman" w:hAnsi="Times New Roman" w:cs="Times New Roman"/>
          <w:sz w:val="28"/>
          <w:szCs w:val="28"/>
        </w:rPr>
      </w:pPr>
      <w:r w:rsidRPr="00190B4E">
        <w:rPr>
          <w:rFonts w:ascii="Times New Roman" w:hAnsi="Times New Roman" w:cs="Times New Roman"/>
          <w:sz w:val="28"/>
          <w:szCs w:val="28"/>
        </w:rPr>
        <w:t>В Ульяновской области, после прихода на должность губернатора Сергея Морозова, был взят курс на привлечение частных инвестиций как главного средства социально-экономического развития региона</w:t>
      </w:r>
      <w:r w:rsidR="00A51D6F" w:rsidRPr="00190B4E">
        <w:rPr>
          <w:rFonts w:ascii="Times New Roman" w:hAnsi="Times New Roman" w:cs="Times New Roman"/>
          <w:sz w:val="28"/>
          <w:szCs w:val="28"/>
        </w:rPr>
        <w:t xml:space="preserve"> и </w:t>
      </w:r>
      <w:r w:rsidR="008D08B1" w:rsidRPr="00190B4E">
        <w:rPr>
          <w:rFonts w:ascii="Times New Roman" w:hAnsi="Times New Roman" w:cs="Times New Roman"/>
          <w:sz w:val="28"/>
          <w:szCs w:val="28"/>
        </w:rPr>
        <w:t xml:space="preserve">была принята инвестиционная стратегия </w:t>
      </w:r>
      <w:r w:rsidR="00095AED" w:rsidRPr="00190B4E">
        <w:rPr>
          <w:rFonts w:ascii="Times New Roman" w:hAnsi="Times New Roman" w:cs="Times New Roman"/>
          <w:sz w:val="28"/>
          <w:szCs w:val="28"/>
        </w:rPr>
        <w:t xml:space="preserve"> (стратегия привлечения инвестиций в Ульяновскую область, инвестиционная декларация, инвестиционный меморандум</w:t>
      </w:r>
      <w:r w:rsidR="004A249A" w:rsidRPr="00190B4E">
        <w:rPr>
          <w:rFonts w:ascii="Times New Roman" w:hAnsi="Times New Roman" w:cs="Times New Roman"/>
          <w:sz w:val="28"/>
          <w:szCs w:val="28"/>
        </w:rPr>
        <w:t>).</w:t>
      </w:r>
      <w:r w:rsidR="003F21C4" w:rsidRPr="00190B4E">
        <w:rPr>
          <w:rFonts w:ascii="Times New Roman" w:hAnsi="Times New Roman" w:cs="Times New Roman"/>
          <w:sz w:val="28"/>
          <w:szCs w:val="28"/>
        </w:rPr>
        <w:t xml:space="preserve"> В Калужской области, не обладающей богатой </w:t>
      </w:r>
      <w:proofErr w:type="spellStart"/>
      <w:r w:rsidR="003F21C4" w:rsidRPr="00190B4E">
        <w:rPr>
          <w:rFonts w:ascii="Times New Roman" w:hAnsi="Times New Roman" w:cs="Times New Roman"/>
          <w:sz w:val="28"/>
          <w:szCs w:val="28"/>
        </w:rPr>
        <w:t>природо</w:t>
      </w:r>
      <w:proofErr w:type="spellEnd"/>
      <w:r w:rsidR="003F21C4" w:rsidRPr="00190B4E">
        <w:rPr>
          <w:rFonts w:ascii="Times New Roman" w:hAnsi="Times New Roman" w:cs="Times New Roman"/>
          <w:sz w:val="28"/>
          <w:szCs w:val="28"/>
        </w:rPr>
        <w:t>-ресурсной базой, особыми экономическими зонами, ставка была сделана на ориентированной на клиента политикой, продуманный подход к работе с инвесторами, развитие региональной инфраструктуры, а также близость к Москве и Европе</w:t>
      </w:r>
      <w:r w:rsidR="003F21C4" w:rsidRPr="00190B4E">
        <w:rPr>
          <w:rStyle w:val="a5"/>
          <w:rFonts w:ascii="Times New Roman" w:hAnsi="Times New Roman" w:cs="Times New Roman"/>
          <w:sz w:val="28"/>
          <w:szCs w:val="28"/>
        </w:rPr>
        <w:footnoteReference w:id="81"/>
      </w:r>
      <w:r w:rsidR="005B4C85" w:rsidRPr="00190B4E">
        <w:rPr>
          <w:rFonts w:ascii="Times New Roman" w:hAnsi="Times New Roman" w:cs="Times New Roman"/>
          <w:sz w:val="28"/>
          <w:szCs w:val="28"/>
        </w:rPr>
        <w:t>.</w:t>
      </w:r>
      <w:r w:rsidR="00F901CE">
        <w:rPr>
          <w:rFonts w:ascii="Times New Roman" w:hAnsi="Times New Roman" w:cs="Times New Roman"/>
          <w:sz w:val="28"/>
          <w:szCs w:val="28"/>
        </w:rPr>
        <w:t xml:space="preserve"> Здесь </w:t>
      </w:r>
      <w:r w:rsidR="0029732F" w:rsidRPr="00190B4E">
        <w:rPr>
          <w:rFonts w:ascii="Times New Roman" w:hAnsi="Times New Roman" w:cs="Times New Roman"/>
          <w:sz w:val="28"/>
          <w:szCs w:val="28"/>
        </w:rPr>
        <w:t>продвигается идея создания о</w:t>
      </w:r>
      <w:r w:rsidR="00F901CE">
        <w:rPr>
          <w:rFonts w:ascii="Times New Roman" w:hAnsi="Times New Roman" w:cs="Times New Roman"/>
          <w:sz w:val="28"/>
          <w:szCs w:val="28"/>
        </w:rPr>
        <w:t xml:space="preserve">собой инвестиционной </w:t>
      </w:r>
      <w:r w:rsidR="0029732F" w:rsidRPr="00190B4E">
        <w:rPr>
          <w:rFonts w:ascii="Times New Roman" w:hAnsi="Times New Roman" w:cs="Times New Roman"/>
          <w:sz w:val="28"/>
          <w:szCs w:val="28"/>
        </w:rPr>
        <w:t xml:space="preserve"> культуры, предусматривающей общие действия инвесторов и региона в рамках каждого проекта</w:t>
      </w:r>
      <w:r w:rsidR="00F901CE">
        <w:rPr>
          <w:rFonts w:ascii="Times New Roman" w:hAnsi="Times New Roman" w:cs="Times New Roman"/>
          <w:sz w:val="28"/>
          <w:szCs w:val="28"/>
        </w:rPr>
        <w:t>.</w:t>
      </w:r>
    </w:p>
    <w:p w14:paraId="0EA58BB0" w14:textId="77777777" w:rsidR="004C25B5" w:rsidRDefault="004C25B5" w:rsidP="004C25B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До начала 2000-х гг. одним из наиболее существенных показателей для инвесторов было региональное инвестиционное законодательство (степень его благоприятности для ведения инвестиционной деятельности), однако курс федеральной власти на унификацию и централизацию привела к исчезновению различий в региональных законодательствам. В то же время федеральный центр в большей степени стал влиять на региональное законодательство в данной сфере, в частности</w:t>
      </w:r>
      <w:r w:rsidRPr="00026839">
        <w:rPr>
          <w:rFonts w:ascii="Times New Roman" w:hAnsi="Times New Roman" w:cs="Times New Roman"/>
        </w:rPr>
        <w:t xml:space="preserve">, </w:t>
      </w:r>
      <w:proofErr w:type="spellStart"/>
      <w:r w:rsidRPr="00026839">
        <w:rPr>
          <w:rFonts w:ascii="Times New Roman" w:hAnsi="Times New Roman" w:cs="Times New Roman"/>
          <w:sz w:val="28"/>
          <w:szCs w:val="28"/>
          <w:lang w:val="en-US"/>
        </w:rPr>
        <w:t>определяя</w:t>
      </w:r>
      <w:proofErr w:type="spellEnd"/>
      <w:r w:rsidRPr="00026839">
        <w:rPr>
          <w:rFonts w:ascii="Tahoma" w:hAnsi="Tahoma" w:cs="Tahoma"/>
          <w:sz w:val="28"/>
          <w:szCs w:val="28"/>
          <w:lang w:val="en-US"/>
        </w:rPr>
        <w:t xml:space="preserve"> </w:t>
      </w:r>
      <w:proofErr w:type="spellStart"/>
      <w:r w:rsidRPr="00026839">
        <w:rPr>
          <w:rFonts w:ascii="Times New Roman" w:hAnsi="Times New Roman" w:cs="Times New Roman"/>
          <w:sz w:val="28"/>
          <w:szCs w:val="28"/>
          <w:lang w:val="en-US"/>
        </w:rPr>
        <w:t>режим</w:t>
      </w:r>
      <w:proofErr w:type="spellEnd"/>
      <w:r w:rsidRPr="00026839">
        <w:rPr>
          <w:rFonts w:ascii="Tahoma" w:hAnsi="Tahoma" w:cs="Tahoma"/>
          <w:sz w:val="28"/>
          <w:szCs w:val="28"/>
          <w:lang w:val="en-US"/>
        </w:rPr>
        <w:t xml:space="preserve"> </w:t>
      </w:r>
      <w:proofErr w:type="spellStart"/>
      <w:r w:rsidRPr="00026839">
        <w:rPr>
          <w:rFonts w:ascii="Times New Roman" w:hAnsi="Times New Roman" w:cs="Times New Roman"/>
          <w:sz w:val="28"/>
          <w:szCs w:val="28"/>
          <w:lang w:val="en-US"/>
        </w:rPr>
        <w:t>инвестирования</w:t>
      </w:r>
      <w:proofErr w:type="spellEnd"/>
      <w:r w:rsidRPr="00026839">
        <w:rPr>
          <w:rFonts w:ascii="Tahoma" w:hAnsi="Tahoma" w:cs="Tahoma"/>
          <w:sz w:val="28"/>
          <w:szCs w:val="28"/>
          <w:lang w:val="en-US"/>
        </w:rPr>
        <w:t xml:space="preserve"> </w:t>
      </w:r>
      <w:r w:rsidRPr="00026839">
        <w:rPr>
          <w:rFonts w:ascii="Times New Roman" w:hAnsi="Times New Roman" w:cs="Times New Roman"/>
          <w:sz w:val="28"/>
          <w:szCs w:val="28"/>
          <w:lang w:val="en-US"/>
        </w:rPr>
        <w:t xml:space="preserve">в </w:t>
      </w:r>
      <w:proofErr w:type="spellStart"/>
      <w:r w:rsidRPr="00026839">
        <w:rPr>
          <w:rFonts w:ascii="Times New Roman" w:hAnsi="Times New Roman" w:cs="Times New Roman"/>
          <w:sz w:val="28"/>
          <w:szCs w:val="28"/>
          <w:lang w:val="en-US"/>
        </w:rPr>
        <w:t>особых</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экономических</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зонах</w:t>
      </w:r>
      <w:proofErr w:type="spellEnd"/>
      <w:r w:rsidRPr="00026839">
        <w:rPr>
          <w:rFonts w:ascii="Times New Roman" w:hAnsi="Times New Roman" w:cs="Times New Roman"/>
          <w:sz w:val="28"/>
          <w:szCs w:val="28"/>
          <w:lang w:val="en-US"/>
        </w:rPr>
        <w:t xml:space="preserve">. </w:t>
      </w:r>
      <w:proofErr w:type="gramStart"/>
      <w:r w:rsidRPr="00026839">
        <w:rPr>
          <w:rFonts w:ascii="Times New Roman" w:hAnsi="Times New Roman" w:cs="Times New Roman"/>
          <w:sz w:val="28"/>
          <w:szCs w:val="28"/>
          <w:lang w:val="en-US"/>
        </w:rPr>
        <w:t xml:space="preserve">В </w:t>
      </w:r>
      <w:proofErr w:type="spellStart"/>
      <w:r w:rsidRPr="00026839">
        <w:rPr>
          <w:rFonts w:ascii="Times New Roman" w:hAnsi="Times New Roman" w:cs="Times New Roman"/>
          <w:sz w:val="28"/>
          <w:szCs w:val="28"/>
          <w:lang w:val="en-US"/>
        </w:rPr>
        <w:t>некоторых</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регионах</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тем</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не</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менее</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стали</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приниматься</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отдельные</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законы</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об</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иностранных</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инвестициях</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одними</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из</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первых</w:t>
      </w:r>
      <w:proofErr w:type="spellEnd"/>
      <w:r w:rsidRPr="00026839">
        <w:rPr>
          <w:rFonts w:ascii="Times New Roman" w:hAnsi="Times New Roman" w:cs="Times New Roman"/>
          <w:sz w:val="28"/>
          <w:szCs w:val="28"/>
          <w:lang w:val="en-US"/>
        </w:rPr>
        <w:t xml:space="preserve"> в </w:t>
      </w:r>
      <w:proofErr w:type="spellStart"/>
      <w:r w:rsidRPr="00026839">
        <w:rPr>
          <w:rFonts w:ascii="Times New Roman" w:hAnsi="Times New Roman" w:cs="Times New Roman"/>
          <w:sz w:val="28"/>
          <w:szCs w:val="28"/>
          <w:lang w:val="en-US"/>
        </w:rPr>
        <w:t>частности</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стали</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Бурятия</w:t>
      </w:r>
      <w:proofErr w:type="spellEnd"/>
      <w:r w:rsidRPr="00026839">
        <w:rPr>
          <w:rFonts w:ascii="Times New Roman" w:hAnsi="Times New Roman" w:cs="Times New Roman"/>
          <w:sz w:val="28"/>
          <w:szCs w:val="28"/>
          <w:lang w:val="en-US"/>
        </w:rPr>
        <w:t xml:space="preserve"> и </w:t>
      </w:r>
      <w:proofErr w:type="spellStart"/>
      <w:r w:rsidRPr="00026839">
        <w:rPr>
          <w:rFonts w:ascii="Times New Roman" w:hAnsi="Times New Roman" w:cs="Times New Roman"/>
          <w:sz w:val="28"/>
          <w:szCs w:val="28"/>
          <w:lang w:val="en-US"/>
        </w:rPr>
        <w:t>Забайкальский</w:t>
      </w:r>
      <w:proofErr w:type="spellEnd"/>
      <w:r w:rsidRPr="00026839">
        <w:rPr>
          <w:rFonts w:ascii="Times New Roman" w:hAnsi="Times New Roman" w:cs="Times New Roman"/>
          <w:sz w:val="28"/>
          <w:szCs w:val="28"/>
          <w:lang w:val="en-US"/>
        </w:rPr>
        <w:t xml:space="preserve"> </w:t>
      </w:r>
      <w:proofErr w:type="spellStart"/>
      <w:r w:rsidRPr="00026839">
        <w:rPr>
          <w:rFonts w:ascii="Times New Roman" w:hAnsi="Times New Roman" w:cs="Times New Roman"/>
          <w:sz w:val="28"/>
          <w:szCs w:val="28"/>
          <w:lang w:val="en-US"/>
        </w:rPr>
        <w:t>край</w:t>
      </w:r>
      <w:proofErr w:type="spellEnd"/>
      <w:r w:rsidRPr="00026839">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82"/>
      </w:r>
      <w:r w:rsidRPr="00026839">
        <w:rPr>
          <w:rFonts w:ascii="Times New Roman" w:hAnsi="Times New Roman" w:cs="Times New Roman"/>
          <w:sz w:val="28"/>
          <w:szCs w:val="28"/>
          <w:lang w:val="en-US"/>
        </w:rPr>
        <w:t>.</w:t>
      </w:r>
      <w:proofErr w:type="gramEnd"/>
      <w:r>
        <w:rPr>
          <w:rFonts w:ascii="Times New Roman" w:hAnsi="Times New Roman" w:cs="Times New Roman"/>
          <w:lang w:val="en-US"/>
        </w:rPr>
        <w:t xml:space="preserve"> </w:t>
      </w:r>
      <w:r>
        <w:rPr>
          <w:rFonts w:ascii="Times New Roman" w:hAnsi="Times New Roman" w:cs="Times New Roman"/>
          <w:sz w:val="28"/>
          <w:szCs w:val="28"/>
        </w:rPr>
        <w:t>В Российской Федерации действует перечень нормативно-правовых актов, с помощью которых регулируются отношения по проведению оценки эффективности деятельности высших должностных лиц субъектов РФ по созданию благоприятных условий ведения предпринимательской деятельности. Это ФЗ №184 «Об общих принципах организации законодательных (представительных) и исполнительных органов государственной власти субъектов РФ, ФЗ №209 «О развитии малого и среднего предпринимательства в РФ» от 24 июля 2007 г., Указ Президента РФ №1296 от 10 сентября 2012 г.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РФ по созданию благоприятных условий ведения предпринимательской деятельности», Указ Президента РФ №1199 от 21 августа 2012 г. «Об оценке эффективности деятельности органов исполнительной власти субъектов РФ», Указ Президента РФ №579 от 13 мая 2010 г. «Об оценке эффективности деятельности органов исполнительной власти субъектов РФ и органов местного самоуправления городских округов и муниципальных районов в области энергосбережения и повышения энергетической эффективности», Постановление Правительства РФ №389  от 30 апреля 2009 г. «О мерах по совершенствованию законопроектной деятельности Правительства РФ», Распоряжение Правительства РФ №2256-р от 3 декабря 2013 г. «Об утверждении целевых показателей оценки эффективности деятельности органов государственной власти субъектов РФ по осуществлению переданных им полномочий», Приказ Росстата №261 «Об утверждении методик расчёта показателей для оперативной оценки эффективности деятельности органов исполнительной власти субъектов РФ» и №70 от 21 февраля 2013 г. «Об утверждении методик расчёта показателей для оперативной оценки эффективности деятельности руководителей федеральных органов исполнительной и высших должностных лиц субъектов РФ по созданию благоприятных условий ведения предпринимательской деятельности», Приказ Минэкономразвития РФ №58 от 15 февраля 2013 г. «О методике расчёта значений показателей для оценки эффективности деятельности руководителей федеральных органов исполнительной власти и высших должностных лиц субъектов РФ по созданию благоприятных условий ведения предпринимательской деятельности, в отношении которых Минэкономразвития России является органом исполнительной власти, ответственным за предоставление информации о достигнутых значениях показателей», Распоряжение Правительства РФ №354-р от 15 марта 2013 г. «Об утверждении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РФ по созданию благоприятных условий ведения предпринимательской деятельности (до 2018 г.) и внесении изменений в некоторые акты Правительства РФ»</w:t>
      </w:r>
      <w:r>
        <w:rPr>
          <w:rStyle w:val="a5"/>
          <w:rFonts w:ascii="Times New Roman" w:hAnsi="Times New Roman" w:cs="Times New Roman"/>
          <w:sz w:val="28"/>
          <w:szCs w:val="28"/>
        </w:rPr>
        <w:footnoteReference w:id="83"/>
      </w:r>
      <w:r>
        <w:rPr>
          <w:rFonts w:ascii="Times New Roman" w:hAnsi="Times New Roman" w:cs="Times New Roman"/>
          <w:sz w:val="28"/>
          <w:szCs w:val="28"/>
        </w:rPr>
        <w:t>.</w:t>
      </w:r>
    </w:p>
    <w:p w14:paraId="7FEC9FBF" w14:textId="77777777" w:rsidR="004C25B5" w:rsidRDefault="004C25B5" w:rsidP="004C25B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Федеральный законом №184-ФЗ устанавливает полномочия главы субъекта, но при этом не определяет специального полномочия по созданию благоприятных условий для предпринимательства не предусмотрено. Законом предусмотрены основные полномочия главы региона, среди которых полномочия по разработке и осуществлению мер по обеспечению комплексного социально-экономического развития субъекта РФ, полномочия по предметам совместного ведения (за счёт средств бюджета субъекта РФ) по решению вопросов поддержки сельскохозяйственного производства, организации и осуществления региональных и межмуниципальных программ и проектов в области развития субъектов малого и среднего предпринимательства</w:t>
      </w:r>
      <w:r>
        <w:rPr>
          <w:rStyle w:val="a5"/>
          <w:rFonts w:ascii="Times New Roman" w:hAnsi="Times New Roman" w:cs="Times New Roman"/>
          <w:sz w:val="28"/>
          <w:szCs w:val="28"/>
        </w:rPr>
        <w:footnoteReference w:id="84"/>
      </w:r>
      <w:r>
        <w:rPr>
          <w:rFonts w:ascii="Times New Roman" w:hAnsi="Times New Roman" w:cs="Times New Roman"/>
          <w:sz w:val="28"/>
          <w:szCs w:val="28"/>
        </w:rPr>
        <w:t>. Вместе с тем, иные полномочия высшего должностного лица субъекта могут быть установлены другими федеральными законами, конституцией (уставом) и законами субъекта.  Федеральный закон №209-ФЗ  также не предусматривает специальных полномочий главы региона по созданию условий для бизнеса, но устанавливает полномочия органов государственной власти субъектов по вопросам развития малого и среднего предпринимательства – участие в осуществлении государственной политике в области развития малого и среднего предпринимательства, разработка и реализация региональных программ развития субъектов малого и среднего предпринимательства, разработка и реализация региональных программ развития субъектов малого и среднего предпринимательства с учётам национальных и региональных социально-экономических, экологических, культурных и других особенностей, содействие деятельности некоммерческих организаций, выражающих интересы малого и среднего бизнеса, финансирование научно-исследовательских работ по проблемам их развития, содействие развитию межрегионального сотрудничества субъектов бизнеса, сотрудничество с международными организациями, анализ финансовых, экономических, социальных показателей и эффективности применения мер по развитию предпринимательства, формирование соответствующей инфраструктуры поддержки малого и среднего бизнеса, образование координационных или совещательных органов в области развития предпринимательства</w:t>
      </w:r>
      <w:r>
        <w:rPr>
          <w:rStyle w:val="a5"/>
          <w:rFonts w:ascii="Times New Roman" w:hAnsi="Times New Roman" w:cs="Times New Roman"/>
          <w:sz w:val="28"/>
          <w:szCs w:val="28"/>
        </w:rPr>
        <w:footnoteReference w:id="85"/>
      </w:r>
      <w:r>
        <w:rPr>
          <w:rFonts w:ascii="Times New Roman" w:hAnsi="Times New Roman" w:cs="Times New Roman"/>
          <w:sz w:val="28"/>
          <w:szCs w:val="28"/>
        </w:rPr>
        <w:t xml:space="preserve">. Поддержка среднего и малого предпринимательства подразумевает финансовую, имущественную, информационную, консультационную поддержку, поддержку в области подготовки, переподготовки и повышения квалификации, в области инноваций и промышленного производства. Условия и порядок такой поддержки устанавливаются федеральными, региональными, муниципальными программами развития малого и среднего предпринимательства. </w:t>
      </w:r>
    </w:p>
    <w:p w14:paraId="33B96729" w14:textId="77777777" w:rsidR="004C25B5" w:rsidRDefault="004C25B5" w:rsidP="004C25B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Утверждённый Указом Президента №1276 перечень направлений для оценки эффективности деятельности глав регионов по созданию благоприятных условий ведения предпринимательской деятельности включает такие направления как оценка предпринимательским сообществом общих условий ведения предпринимательской деятельности, включая и улучшение инвестиционного климата, наличие основных составляющих стандарта деятельности органов исполнительной власти субъекта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 создание и модернизация высокопроизводительных рабочих мест, повышение производительности труда, состояние рынка труда, подготовка и переподготовка высококвалифицированных кадров, качество и доступность производственной и транспортной инфраструктуры, инвестиционная деятельность и привлечение инвестиций, развитие среднего и малого предпринимательства, улучшение предпринимательского климата в сфере строительства, повышение доступности энергетической инфраструктуры</w:t>
      </w:r>
      <w:r>
        <w:rPr>
          <w:rStyle w:val="a5"/>
          <w:rFonts w:ascii="Times New Roman" w:hAnsi="Times New Roman" w:cs="Times New Roman"/>
          <w:sz w:val="28"/>
          <w:szCs w:val="28"/>
        </w:rPr>
        <w:footnoteReference w:id="86"/>
      </w:r>
      <w:r>
        <w:rPr>
          <w:rFonts w:ascii="Times New Roman" w:hAnsi="Times New Roman" w:cs="Times New Roman"/>
          <w:sz w:val="28"/>
          <w:szCs w:val="28"/>
        </w:rPr>
        <w:t>. Схожие показатели утверждены и распоряжением Правительства РФ №2096-р от 15 ноября 2012 г. (оценка инвестиционного климата предпринимательским сообществом, прирост высокопроизводительных рабочих мест, удельный вес организаций, осуществляющих технологические инновации, темп прироста реальной среднемесячной заработной платы, коэффициент обновления основных фондов, прирост инвестиций в основной капитал, изменение объёма ПИИ, стоимость услуг по присоединению к электросети и т.п. Наконец, правительством №354-р РФ от 15 марта 2013 г. были утверждены Целевые значения показателей оценки эффективности деятельности руководителей субъектов по созданию благоприятных условий ведения предпринимательской деятельности (до 2018 года).</w:t>
      </w:r>
    </w:p>
    <w:p w14:paraId="4D763CEB" w14:textId="3FBD61A1" w:rsidR="004C25B5" w:rsidRDefault="004C25B5" w:rsidP="004C25B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свою очередь, показатели, характеризующие реализацию стандарта деятельности органов власти региона по обеспечению инвестиционного климата в регионе определяются на основании информации некоммерческой организации «Агентство стратегических инициатив по продвижению новых проектов». Основными составляющими данного стандарта являются: утверждение органами власти субъекта РФ инвестиционной стратегии региона, принятие главой субъекта инвестиционной декларации региона, формирование и ежегодное обновление плана создания в регионе инвестиционных объектов и объектов инфраструктуры, принятие НПА субъекта о защите прав инвесторов и механизмах поддержки инвестиционной деятельности, принятие нормативного акта, регламентирующего процедуру оценки воздействия НПА в сфере предпринимательской деятельности, наличие Совета по улучшению инвестиционного климата, наличие специализированной организации по привлечению инвестиций и работе с инвесторами, наличие доступной инфраструктуры для размещения производственных мощностей инвесторов, создание специализированного двуязычного интернет-портала об инвестиционной деятельности в регионе, профессиональная подготовка по специальностям, соответствующим инвестиционной стратегии региона и потребностям инвесторов, рост профессионализма специалистов в органах власти, взаимодействующих с инвесторами, ежегодное послание главы региона, касающееся инвестиционного климата и инвестиционной политики региона, наличие в регионе единого регламента сопровождения инвестиционных проектов по принципу «одного окна», предотвращение создания административных барьеров и необоснованного регулирования бизнеса, обязательное участие коммерческих потребителей энергоресурсов в регулировании естественных монополий, наличие канала прямой связи инвесторов и региональной власти для оперативного решения возникающих в процессе инвестиционной деятельности вопросов. Следует отметить, что схожие рекомендации были прописаны в поручениях региональным властям, подписанных </w:t>
      </w:r>
      <w:proofErr w:type="spellStart"/>
      <w:r>
        <w:rPr>
          <w:rFonts w:ascii="Times New Roman" w:hAnsi="Times New Roman" w:cs="Times New Roman"/>
          <w:sz w:val="28"/>
          <w:szCs w:val="28"/>
        </w:rPr>
        <w:t>В.Путиным</w:t>
      </w:r>
      <w:proofErr w:type="spellEnd"/>
      <w:r>
        <w:rPr>
          <w:rFonts w:ascii="Times New Roman" w:hAnsi="Times New Roman" w:cs="Times New Roman"/>
          <w:sz w:val="28"/>
          <w:szCs w:val="28"/>
        </w:rPr>
        <w:t xml:space="preserve">, по итогам заседания Госсовета по вопросу повышения инвестиционной привлекательности региона. Стандарт деятельности органов исполнительной власти субъектов РФ по обеспечению благоприятного инвестиционного климата был утверждён в 2012 г. Он подразумевает набор определённых требований и является одним из ключевых показателей деятельности губернатора в регионе. Инвестиционная стратегия регионов, в которых вводится Стандарт, утверждается главой региона или законодательным органом и должна определять инвестиционные приоритеты региона (территории, отрасли, технологии, осваиваемые виды продукции, планируемы к реализации проекты), описывать соответствующие мероприятия, оценивать объём бюджетного финансирования, необходимого для реализации. При этом разработка стратегии должна проводиться публично, с привлечением предпринимателей, инвесторов и экспертов. Помимо стратегии, должен также формироваться План создания инвестиционных объектов и необходимой инфраструктуры, который должен формироваться ежегодно и соответствовать инвестиционной стратегии региона. Важно наличие прямой связи региональных властей и предпринимательского сообщества, при этом он должен быть в равном доступе для всех субъектов предпринимательской и инвестиционной деятельности. </w:t>
      </w:r>
    </w:p>
    <w:p w14:paraId="07562887" w14:textId="642496FB" w:rsidR="000F6D42" w:rsidRDefault="000F6D42" w:rsidP="0068714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Иностранные инвесторы отмечают, что в России наблюдается </w:t>
      </w:r>
      <w:r w:rsidR="0015343C">
        <w:rPr>
          <w:rFonts w:ascii="Times New Roman" w:hAnsi="Times New Roman" w:cs="Times New Roman"/>
          <w:sz w:val="28"/>
          <w:szCs w:val="28"/>
        </w:rPr>
        <w:t>постоянное развитие институциональных рамок  для ведения бизнеса и необходимой инфраструктуры, о чем свидетельствует в частности растущее число инвестиционных предложений, а также уже свершившихся сделок, однако иностранные инвесторы сталкиваются, тем не менее, с рядом препятствий</w:t>
      </w:r>
      <w:r w:rsidR="0015343C">
        <w:rPr>
          <w:rStyle w:val="a5"/>
          <w:rFonts w:ascii="Times New Roman" w:hAnsi="Times New Roman" w:cs="Times New Roman"/>
          <w:sz w:val="28"/>
          <w:szCs w:val="28"/>
        </w:rPr>
        <w:footnoteReference w:id="87"/>
      </w:r>
      <w:r w:rsidR="002458A2">
        <w:rPr>
          <w:rFonts w:ascii="Times New Roman" w:hAnsi="Times New Roman" w:cs="Times New Roman"/>
          <w:sz w:val="28"/>
          <w:szCs w:val="28"/>
        </w:rPr>
        <w:t>. В качестве основных проблем</w:t>
      </w:r>
      <w:r w:rsidR="00311775">
        <w:rPr>
          <w:rFonts w:ascii="Times New Roman" w:hAnsi="Times New Roman" w:cs="Times New Roman"/>
          <w:sz w:val="28"/>
          <w:szCs w:val="28"/>
        </w:rPr>
        <w:t>,</w:t>
      </w:r>
      <w:r w:rsidR="00311775" w:rsidRPr="00311775">
        <w:rPr>
          <w:rFonts w:ascii="Times New Roman" w:hAnsi="Times New Roman" w:cs="Times New Roman"/>
          <w:sz w:val="28"/>
          <w:szCs w:val="28"/>
        </w:rPr>
        <w:t xml:space="preserve"> </w:t>
      </w:r>
      <w:r w:rsidR="00311775">
        <w:rPr>
          <w:rFonts w:ascii="Times New Roman" w:hAnsi="Times New Roman" w:cs="Times New Roman"/>
          <w:sz w:val="28"/>
          <w:szCs w:val="28"/>
        </w:rPr>
        <w:t>из-за которых Россия уступает в конкуренции другим крупным растущим рынкам (Индия, Китай,</w:t>
      </w:r>
      <w:r w:rsidR="002458A2">
        <w:rPr>
          <w:rFonts w:ascii="Times New Roman" w:hAnsi="Times New Roman" w:cs="Times New Roman"/>
          <w:sz w:val="28"/>
          <w:szCs w:val="28"/>
        </w:rPr>
        <w:t xml:space="preserve"> называются высокий уровень коррупции и значительная степень бюрократизации,</w:t>
      </w:r>
      <w:r w:rsidR="00311775">
        <w:rPr>
          <w:rFonts w:ascii="Times New Roman" w:hAnsi="Times New Roman" w:cs="Times New Roman"/>
          <w:sz w:val="28"/>
          <w:szCs w:val="28"/>
        </w:rPr>
        <w:t xml:space="preserve"> но отмечаются также политические</w:t>
      </w:r>
      <w:r w:rsidR="002458A2">
        <w:rPr>
          <w:rFonts w:ascii="Times New Roman" w:hAnsi="Times New Roman" w:cs="Times New Roman"/>
          <w:sz w:val="28"/>
          <w:szCs w:val="28"/>
        </w:rPr>
        <w:t xml:space="preserve"> </w:t>
      </w:r>
      <w:r w:rsidR="00311775">
        <w:rPr>
          <w:rFonts w:ascii="Times New Roman" w:hAnsi="Times New Roman" w:cs="Times New Roman"/>
          <w:sz w:val="28"/>
          <w:szCs w:val="28"/>
        </w:rPr>
        <w:t>риски (хотя в первую очередь, на высшем уровне)</w:t>
      </w:r>
      <w:r w:rsidR="002458A2">
        <w:rPr>
          <w:rStyle w:val="a5"/>
          <w:rFonts w:ascii="Times New Roman" w:hAnsi="Times New Roman" w:cs="Times New Roman"/>
          <w:sz w:val="28"/>
          <w:szCs w:val="28"/>
        </w:rPr>
        <w:footnoteReference w:id="88"/>
      </w:r>
      <w:r w:rsidR="002458A2">
        <w:rPr>
          <w:rFonts w:ascii="Times New Roman" w:hAnsi="Times New Roman" w:cs="Times New Roman"/>
          <w:sz w:val="28"/>
          <w:szCs w:val="28"/>
        </w:rPr>
        <w:t>.</w:t>
      </w:r>
      <w:r w:rsidR="00687148">
        <w:rPr>
          <w:rFonts w:ascii="Times New Roman" w:hAnsi="Times New Roman" w:cs="Times New Roman"/>
          <w:sz w:val="28"/>
          <w:szCs w:val="28"/>
        </w:rPr>
        <w:t xml:space="preserve"> Топливно-энергетические ресурсы, сосредоточенные на  востоке страны,  являются наиболее привлекательными для азиатских инвесторов (Китай, Южная Корея и другие страны АТР). О</w:t>
      </w:r>
      <w:r w:rsidR="00311775">
        <w:rPr>
          <w:rFonts w:ascii="Times New Roman" w:hAnsi="Times New Roman" w:cs="Times New Roman"/>
          <w:sz w:val="28"/>
          <w:szCs w:val="28"/>
        </w:rPr>
        <w:t xml:space="preserve">тмечается, что наиболее выгодные </w:t>
      </w:r>
      <w:r w:rsidR="00687148">
        <w:rPr>
          <w:rFonts w:ascii="Times New Roman" w:hAnsi="Times New Roman" w:cs="Times New Roman"/>
          <w:sz w:val="28"/>
          <w:szCs w:val="28"/>
        </w:rPr>
        <w:t xml:space="preserve">сырьевые </w:t>
      </w:r>
      <w:r w:rsidR="00311775">
        <w:rPr>
          <w:rFonts w:ascii="Times New Roman" w:hAnsi="Times New Roman" w:cs="Times New Roman"/>
          <w:sz w:val="28"/>
          <w:szCs w:val="28"/>
        </w:rPr>
        <w:t xml:space="preserve">сектора экономики заняты крупными финансово-промышленные группы, менее крупные бизнес-группы (федеральные и региональные) предпочитают развивать бизнес в сфере розничной торговли , расширяя сети в регионах, в то время как значительное количество секторов экономики остаётся </w:t>
      </w:r>
      <w:proofErr w:type="spellStart"/>
      <w:r w:rsidR="00311775">
        <w:rPr>
          <w:rFonts w:ascii="Times New Roman" w:hAnsi="Times New Roman" w:cs="Times New Roman"/>
          <w:sz w:val="28"/>
          <w:szCs w:val="28"/>
        </w:rPr>
        <w:t>недоосвоенным</w:t>
      </w:r>
      <w:r w:rsidR="00687148">
        <w:rPr>
          <w:rFonts w:ascii="Times New Roman" w:hAnsi="Times New Roman" w:cs="Times New Roman"/>
          <w:sz w:val="28"/>
          <w:szCs w:val="28"/>
        </w:rPr>
        <w:t>и</w:t>
      </w:r>
      <w:proofErr w:type="spellEnd"/>
      <w:r w:rsidR="00311775">
        <w:rPr>
          <w:rStyle w:val="a5"/>
          <w:rFonts w:ascii="Times New Roman" w:hAnsi="Times New Roman" w:cs="Times New Roman"/>
          <w:sz w:val="28"/>
          <w:szCs w:val="28"/>
        </w:rPr>
        <w:footnoteReference w:id="89"/>
      </w:r>
      <w:r w:rsidR="00311775">
        <w:rPr>
          <w:rFonts w:ascii="Times New Roman" w:hAnsi="Times New Roman" w:cs="Times New Roman"/>
          <w:sz w:val="28"/>
          <w:szCs w:val="28"/>
        </w:rPr>
        <w:t>.</w:t>
      </w:r>
      <w:r w:rsidR="00687148">
        <w:rPr>
          <w:rFonts w:ascii="Times New Roman" w:hAnsi="Times New Roman" w:cs="Times New Roman"/>
          <w:sz w:val="28"/>
          <w:szCs w:val="28"/>
        </w:rPr>
        <w:t xml:space="preserve"> </w:t>
      </w:r>
      <w:r w:rsidR="00104286">
        <w:rPr>
          <w:rFonts w:ascii="Times New Roman" w:hAnsi="Times New Roman" w:cs="Times New Roman"/>
          <w:sz w:val="28"/>
          <w:szCs w:val="28"/>
        </w:rPr>
        <w:t>Вместе с тем, зарубежные исследователи обращают внимание на то, что, несмотря на большое значение топливно-энергетических ресурсов</w:t>
      </w:r>
      <w:r w:rsidR="00EF1595">
        <w:rPr>
          <w:rFonts w:ascii="Times New Roman" w:hAnsi="Times New Roman" w:cs="Times New Roman"/>
          <w:sz w:val="28"/>
          <w:szCs w:val="28"/>
        </w:rPr>
        <w:t xml:space="preserve"> (значительный вес сырьевого сектора в структуре ПИИ)</w:t>
      </w:r>
      <w:r w:rsidR="00104286">
        <w:rPr>
          <w:rFonts w:ascii="Times New Roman" w:hAnsi="Times New Roman" w:cs="Times New Roman"/>
          <w:sz w:val="28"/>
          <w:szCs w:val="28"/>
        </w:rPr>
        <w:t xml:space="preserve">, прочие сектора экономики (обрабатывающее производство, </w:t>
      </w:r>
      <w:r w:rsidR="00EF1595">
        <w:rPr>
          <w:rFonts w:ascii="Times New Roman" w:hAnsi="Times New Roman" w:cs="Times New Roman"/>
          <w:sz w:val="28"/>
          <w:szCs w:val="28"/>
        </w:rPr>
        <w:t xml:space="preserve">пищевая  промышленность, </w:t>
      </w:r>
      <w:r w:rsidR="00104286">
        <w:rPr>
          <w:rFonts w:ascii="Times New Roman" w:hAnsi="Times New Roman" w:cs="Times New Roman"/>
          <w:sz w:val="28"/>
          <w:szCs w:val="28"/>
        </w:rPr>
        <w:t>розничная торговля)</w:t>
      </w:r>
      <w:r w:rsidR="00EF1595">
        <w:rPr>
          <w:rFonts w:ascii="Times New Roman" w:hAnsi="Times New Roman" w:cs="Times New Roman"/>
          <w:sz w:val="28"/>
          <w:szCs w:val="28"/>
        </w:rPr>
        <w:t xml:space="preserve"> также становятся более привлекательными для инвесторов</w:t>
      </w:r>
      <w:r w:rsidR="00EF1595">
        <w:rPr>
          <w:rStyle w:val="a5"/>
          <w:rFonts w:ascii="Times New Roman" w:hAnsi="Times New Roman" w:cs="Times New Roman"/>
          <w:sz w:val="28"/>
          <w:szCs w:val="28"/>
        </w:rPr>
        <w:footnoteReference w:id="90"/>
      </w:r>
      <w:r w:rsidR="00EF1595">
        <w:rPr>
          <w:rFonts w:ascii="Times New Roman" w:hAnsi="Times New Roman" w:cs="Times New Roman"/>
          <w:sz w:val="28"/>
          <w:szCs w:val="28"/>
        </w:rPr>
        <w:t xml:space="preserve">. </w:t>
      </w:r>
      <w:r w:rsidR="0015127F">
        <w:rPr>
          <w:rFonts w:ascii="Times New Roman" w:hAnsi="Times New Roman" w:cs="Times New Roman"/>
          <w:sz w:val="28"/>
          <w:szCs w:val="28"/>
        </w:rPr>
        <w:t xml:space="preserve">Иностранные аналитики отмечают, что российские регионы крайне неоднородны по качеству инвестиционного климата, </w:t>
      </w:r>
      <w:r w:rsidR="009562A2">
        <w:rPr>
          <w:rFonts w:ascii="Times New Roman" w:hAnsi="Times New Roman" w:cs="Times New Roman"/>
          <w:sz w:val="28"/>
          <w:szCs w:val="28"/>
        </w:rPr>
        <w:t xml:space="preserve">власти регионов, несмотря на существующие у них экономические полномочия, пользуются ими достаточно осторожно, </w:t>
      </w:r>
      <w:r w:rsidR="0015127F">
        <w:rPr>
          <w:rFonts w:ascii="Times New Roman" w:hAnsi="Times New Roman" w:cs="Times New Roman"/>
          <w:sz w:val="28"/>
          <w:szCs w:val="28"/>
        </w:rPr>
        <w:t>региональные рынки отл</w:t>
      </w:r>
      <w:r w:rsidR="009562A2">
        <w:rPr>
          <w:rFonts w:ascii="Times New Roman" w:hAnsi="Times New Roman" w:cs="Times New Roman"/>
          <w:sz w:val="28"/>
          <w:szCs w:val="28"/>
        </w:rPr>
        <w:t>и</w:t>
      </w:r>
      <w:r w:rsidR="0015127F">
        <w:rPr>
          <w:rFonts w:ascii="Times New Roman" w:hAnsi="Times New Roman" w:cs="Times New Roman"/>
          <w:sz w:val="28"/>
          <w:szCs w:val="28"/>
        </w:rPr>
        <w:t>чаются фрагмен</w:t>
      </w:r>
      <w:r w:rsidR="009562A2">
        <w:rPr>
          <w:rFonts w:ascii="Times New Roman" w:hAnsi="Times New Roman" w:cs="Times New Roman"/>
          <w:sz w:val="28"/>
          <w:szCs w:val="28"/>
        </w:rPr>
        <w:t>т</w:t>
      </w:r>
      <w:r w:rsidR="0015127F">
        <w:rPr>
          <w:rFonts w:ascii="Times New Roman" w:hAnsi="Times New Roman" w:cs="Times New Roman"/>
          <w:sz w:val="28"/>
          <w:szCs w:val="28"/>
        </w:rPr>
        <w:t>арностью</w:t>
      </w:r>
      <w:r w:rsidR="009562A2">
        <w:rPr>
          <w:rFonts w:ascii="Times New Roman" w:hAnsi="Times New Roman" w:cs="Times New Roman"/>
          <w:sz w:val="28"/>
          <w:szCs w:val="28"/>
        </w:rPr>
        <w:t>, что затрудняет комплексный анализ региональной инвестиционной политики</w:t>
      </w:r>
      <w:r w:rsidR="009562A2">
        <w:rPr>
          <w:rStyle w:val="a5"/>
          <w:rFonts w:ascii="Times New Roman" w:hAnsi="Times New Roman" w:cs="Times New Roman"/>
          <w:sz w:val="28"/>
          <w:szCs w:val="28"/>
        </w:rPr>
        <w:footnoteReference w:id="91"/>
      </w:r>
      <w:r w:rsidR="009562A2">
        <w:rPr>
          <w:rFonts w:ascii="Times New Roman" w:hAnsi="Times New Roman" w:cs="Times New Roman"/>
          <w:sz w:val="28"/>
          <w:szCs w:val="28"/>
        </w:rPr>
        <w:t xml:space="preserve">. </w:t>
      </w:r>
      <w:r w:rsidR="00F0587C">
        <w:rPr>
          <w:rFonts w:ascii="Times New Roman" w:hAnsi="Times New Roman" w:cs="Times New Roman"/>
          <w:sz w:val="28"/>
          <w:szCs w:val="28"/>
        </w:rPr>
        <w:t>В целом, иностранные инвесторы оценивают поддержку и содействие для инвесторов на региональном уровне как достаточно низкие, минимальную</w:t>
      </w:r>
      <w:r w:rsidR="00F0587C">
        <w:rPr>
          <w:rStyle w:val="a5"/>
          <w:rFonts w:ascii="Times New Roman" w:hAnsi="Times New Roman" w:cs="Times New Roman"/>
          <w:sz w:val="28"/>
          <w:szCs w:val="28"/>
        </w:rPr>
        <w:footnoteReference w:id="92"/>
      </w:r>
      <w:r w:rsidR="00F0587C">
        <w:rPr>
          <w:rFonts w:ascii="Times New Roman" w:hAnsi="Times New Roman" w:cs="Times New Roman"/>
          <w:sz w:val="28"/>
          <w:szCs w:val="28"/>
        </w:rPr>
        <w:t xml:space="preserve">. </w:t>
      </w:r>
      <w:r w:rsidR="005B134A">
        <w:rPr>
          <w:rFonts w:ascii="Times New Roman" w:hAnsi="Times New Roman" w:cs="Times New Roman"/>
          <w:sz w:val="28"/>
          <w:szCs w:val="28"/>
        </w:rPr>
        <w:t xml:space="preserve">Зачастую это связано с неустойчивостью и определённой степенью непредсказуемости инвестиционной политики на федеральном уровне, что влечёт за собой и проблемы в этой сфере на уровне регионов и муниципалитетов. </w:t>
      </w:r>
      <w:r w:rsidR="002274B1">
        <w:rPr>
          <w:rFonts w:ascii="Times New Roman" w:hAnsi="Times New Roman" w:cs="Times New Roman"/>
          <w:sz w:val="28"/>
          <w:szCs w:val="28"/>
        </w:rPr>
        <w:t>В то же время, крупные притоки иностранных инвестиций оказывают значительный положительный эффект на региональную экономику (в качестве очевидных примеров зарубежными аналитиками приводятся Краснодарский край и Сахалинская область)</w:t>
      </w:r>
      <w:r w:rsidR="002274B1">
        <w:rPr>
          <w:rStyle w:val="a5"/>
          <w:rFonts w:ascii="Times New Roman" w:hAnsi="Times New Roman" w:cs="Times New Roman"/>
          <w:sz w:val="28"/>
          <w:szCs w:val="28"/>
        </w:rPr>
        <w:footnoteReference w:id="93"/>
      </w:r>
      <w:r w:rsidR="002274B1">
        <w:rPr>
          <w:rFonts w:ascii="Times New Roman" w:hAnsi="Times New Roman" w:cs="Times New Roman"/>
          <w:sz w:val="28"/>
          <w:szCs w:val="28"/>
        </w:rPr>
        <w:t>. Но успех этих регионов в большей степени зависел от воли федерального центра.</w:t>
      </w:r>
      <w:r w:rsidR="00D86FA7">
        <w:rPr>
          <w:rFonts w:ascii="Times New Roman" w:hAnsi="Times New Roman" w:cs="Times New Roman"/>
          <w:sz w:val="28"/>
          <w:szCs w:val="28"/>
        </w:rPr>
        <w:t xml:space="preserve"> Среди необходимых действий для улучшения инвестиционного климата и увеличения притока иностранных ин</w:t>
      </w:r>
      <w:r w:rsidR="00F0587C">
        <w:rPr>
          <w:rFonts w:ascii="Times New Roman" w:hAnsi="Times New Roman" w:cs="Times New Roman"/>
          <w:sz w:val="28"/>
          <w:szCs w:val="28"/>
        </w:rPr>
        <w:t xml:space="preserve">вестиций называются обеспечение большей институциональной и бюрократической гибкости, прозрачность процедур, эффективное и действующее на практике законодательство, при этом также отмечается, что большую роль </w:t>
      </w:r>
      <w:r w:rsidR="005B134A">
        <w:rPr>
          <w:rFonts w:ascii="Times New Roman" w:hAnsi="Times New Roman" w:cs="Times New Roman"/>
          <w:sz w:val="28"/>
          <w:szCs w:val="28"/>
        </w:rPr>
        <w:t>играют как формальные, так и сложившиеся не</w:t>
      </w:r>
      <w:r w:rsidR="00F0587C">
        <w:rPr>
          <w:rFonts w:ascii="Times New Roman" w:hAnsi="Times New Roman" w:cs="Times New Roman"/>
          <w:sz w:val="28"/>
          <w:szCs w:val="28"/>
        </w:rPr>
        <w:t>формальные институты</w:t>
      </w:r>
      <w:r w:rsidR="00F0587C">
        <w:rPr>
          <w:rStyle w:val="a5"/>
          <w:rFonts w:ascii="Times New Roman" w:hAnsi="Times New Roman" w:cs="Times New Roman"/>
          <w:sz w:val="28"/>
          <w:szCs w:val="28"/>
        </w:rPr>
        <w:footnoteReference w:id="94"/>
      </w:r>
      <w:r w:rsidR="00F0587C">
        <w:rPr>
          <w:rFonts w:ascii="Times New Roman" w:hAnsi="Times New Roman" w:cs="Times New Roman"/>
          <w:sz w:val="28"/>
          <w:szCs w:val="28"/>
        </w:rPr>
        <w:t xml:space="preserve">. </w:t>
      </w:r>
    </w:p>
    <w:p w14:paraId="093446A4" w14:textId="3586C7A3" w:rsidR="004C25B5" w:rsidRDefault="004C25B5" w:rsidP="00190B4E">
      <w:pPr>
        <w:spacing w:line="360" w:lineRule="auto"/>
        <w:jc w:val="both"/>
        <w:rPr>
          <w:rFonts w:ascii="Times New Roman" w:hAnsi="Times New Roman" w:cs="Times New Roman"/>
          <w:sz w:val="28"/>
          <w:szCs w:val="28"/>
        </w:rPr>
      </w:pPr>
    </w:p>
    <w:p w14:paraId="0C81F5F4" w14:textId="6AC10907" w:rsidR="00475444" w:rsidRPr="005B134A" w:rsidRDefault="00475444" w:rsidP="005B13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004C25B5">
        <w:rPr>
          <w:rFonts w:ascii="Times New Roman" w:hAnsi="Times New Roman" w:cs="Times New Roman"/>
          <w:b/>
          <w:sz w:val="28"/>
          <w:szCs w:val="28"/>
        </w:rPr>
        <w:t xml:space="preserve">1.3 </w:t>
      </w:r>
      <w:r w:rsidRPr="00BC2359">
        <w:rPr>
          <w:rFonts w:ascii="Times New Roman" w:hAnsi="Times New Roman" w:cs="Times New Roman"/>
          <w:b/>
          <w:sz w:val="28"/>
          <w:szCs w:val="28"/>
        </w:rPr>
        <w:t>Власть и бизнес в регионах.</w:t>
      </w:r>
    </w:p>
    <w:p w14:paraId="32B58AE7" w14:textId="460D65CB" w:rsidR="00BC2359" w:rsidRDefault="00BC2359" w:rsidP="00475444">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тем как начать деятельность в определённом регионе крупный бизнес должен тщательно изучить ситуацию, собрать подробную информацию о взаимоотношениях чиновников и бизнес-групп, существующих конфликтах и противоречиях, затем бизнес финансирует те или иные региональные группы, их проекты, вступает в союзы с губернаторами и другими </w:t>
      </w:r>
      <w:r w:rsidR="00EF307F">
        <w:rPr>
          <w:rFonts w:ascii="Times New Roman" w:eastAsia="Times New Roman" w:hAnsi="Times New Roman" w:cs="Times New Roman"/>
          <w:sz w:val="28"/>
          <w:szCs w:val="28"/>
        </w:rPr>
        <w:t>влиятельными представителями региональной политической элиты, впоследствии бизнесом могут быть сформированы собственные властные команды</w:t>
      </w:r>
      <w:r w:rsidR="00EF307F">
        <w:rPr>
          <w:rStyle w:val="a5"/>
          <w:rFonts w:ascii="Times New Roman" w:eastAsia="Times New Roman" w:hAnsi="Times New Roman" w:cs="Times New Roman"/>
          <w:sz w:val="28"/>
          <w:szCs w:val="28"/>
        </w:rPr>
        <w:footnoteReference w:id="95"/>
      </w:r>
      <w:r w:rsidR="00EF307F">
        <w:rPr>
          <w:rFonts w:ascii="Times New Roman" w:eastAsia="Times New Roman" w:hAnsi="Times New Roman" w:cs="Times New Roman"/>
          <w:sz w:val="28"/>
          <w:szCs w:val="28"/>
        </w:rPr>
        <w:t>. Тенденция последних лет, однако, такова, что на пост глав регионов своих представителей выдвигаю представители не крупнейших частных, а государственных корпораций, что является проявлением курса на централизацию, усилившегося влияния федерального центра на региональную политику.</w:t>
      </w:r>
      <w:r w:rsidR="00F47DF2">
        <w:rPr>
          <w:rFonts w:ascii="Times New Roman" w:eastAsia="Times New Roman" w:hAnsi="Times New Roman" w:cs="Times New Roman"/>
          <w:sz w:val="28"/>
          <w:szCs w:val="28"/>
        </w:rPr>
        <w:t xml:space="preserve"> В любом случае, для стабильного функционирования бизнес нуждается в </w:t>
      </w:r>
      <w:proofErr w:type="spellStart"/>
      <w:r w:rsidR="00F47DF2">
        <w:rPr>
          <w:rFonts w:ascii="Times New Roman" w:eastAsia="Times New Roman" w:hAnsi="Times New Roman" w:cs="Times New Roman"/>
          <w:sz w:val="28"/>
          <w:szCs w:val="28"/>
        </w:rPr>
        <w:t>институционализированных</w:t>
      </w:r>
      <w:proofErr w:type="spellEnd"/>
      <w:r w:rsidR="00F47DF2">
        <w:rPr>
          <w:rFonts w:ascii="Times New Roman" w:eastAsia="Times New Roman" w:hAnsi="Times New Roman" w:cs="Times New Roman"/>
          <w:sz w:val="28"/>
          <w:szCs w:val="28"/>
        </w:rPr>
        <w:t xml:space="preserve">, </w:t>
      </w:r>
      <w:proofErr w:type="spellStart"/>
      <w:r w:rsidR="00F47DF2">
        <w:rPr>
          <w:rFonts w:ascii="Times New Roman" w:eastAsia="Times New Roman" w:hAnsi="Times New Roman" w:cs="Times New Roman"/>
          <w:sz w:val="28"/>
          <w:szCs w:val="28"/>
        </w:rPr>
        <w:t>инструментализированных</w:t>
      </w:r>
      <w:proofErr w:type="spellEnd"/>
      <w:r w:rsidR="00F47DF2">
        <w:rPr>
          <w:rFonts w:ascii="Times New Roman" w:eastAsia="Times New Roman" w:hAnsi="Times New Roman" w:cs="Times New Roman"/>
          <w:sz w:val="28"/>
          <w:szCs w:val="28"/>
        </w:rPr>
        <w:t xml:space="preserve"> </w:t>
      </w:r>
      <w:r w:rsidR="00D675F2">
        <w:rPr>
          <w:rFonts w:ascii="Times New Roman" w:eastAsia="Times New Roman" w:hAnsi="Times New Roman" w:cs="Times New Roman"/>
          <w:sz w:val="28"/>
          <w:szCs w:val="28"/>
        </w:rPr>
        <w:t>отношениях с властью, которые не могут обеспечиваться лишь наличием связей на федеральном уровне, и требуют выработки и установления работающей эффективной модели отношений с региональной и местной властью</w:t>
      </w:r>
      <w:r w:rsidR="00D675F2">
        <w:rPr>
          <w:rStyle w:val="a5"/>
          <w:rFonts w:ascii="Times New Roman" w:eastAsia="Times New Roman" w:hAnsi="Times New Roman" w:cs="Times New Roman"/>
          <w:sz w:val="28"/>
          <w:szCs w:val="28"/>
        </w:rPr>
        <w:footnoteReference w:id="96"/>
      </w:r>
      <w:r w:rsidR="00D675F2">
        <w:rPr>
          <w:rFonts w:ascii="Times New Roman" w:eastAsia="Times New Roman" w:hAnsi="Times New Roman" w:cs="Times New Roman"/>
          <w:sz w:val="28"/>
          <w:szCs w:val="28"/>
        </w:rPr>
        <w:t xml:space="preserve">. В еще большей степени в институционализации и стабильности нуждается средний бизнес. </w:t>
      </w:r>
    </w:p>
    <w:p w14:paraId="11C5B644" w14:textId="5B1AACF4" w:rsidR="00475444" w:rsidRPr="00190B4E" w:rsidRDefault="00475444" w:rsidP="00475444">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 отношений между властью и бизнесом в регионах могут быть разными по характеру и своим социально-экономическим последствиям</w:t>
      </w:r>
      <w:r>
        <w:rPr>
          <w:rStyle w:val="a5"/>
          <w:rFonts w:ascii="Times New Roman" w:eastAsia="Times New Roman" w:hAnsi="Times New Roman" w:cs="Times New Roman"/>
          <w:sz w:val="28"/>
          <w:szCs w:val="28"/>
        </w:rPr>
        <w:footnoteReference w:id="97"/>
      </w:r>
      <w:r>
        <w:rPr>
          <w:rFonts w:ascii="Times New Roman" w:eastAsia="Times New Roman" w:hAnsi="Times New Roman" w:cs="Times New Roman"/>
          <w:sz w:val="28"/>
          <w:szCs w:val="28"/>
        </w:rPr>
        <w:t>. Некоторые модели могут быть достаточно эффективны, способствовать экономическому развитию региона, привлекать новые инвестиции, другие, напротив, могут замедлять региональное развитие, способствовать развитию коррупции, отталкивать потенциальных инвесторов.</w:t>
      </w:r>
      <w:r w:rsidRPr="00190B4E">
        <w:rPr>
          <w:rFonts w:ascii="Times New Roman" w:eastAsia="Times New Roman" w:hAnsi="Times New Roman" w:cs="Times New Roman"/>
          <w:sz w:val="28"/>
          <w:szCs w:val="28"/>
        </w:rPr>
        <w:t xml:space="preserve"> В регионе может существовать сильная политическая и сильная экономическая элиты, сильная политическая элита и слабая экономическая и наоборот, слабые экономическая и политическая элиты</w:t>
      </w:r>
      <w:r w:rsidRPr="00190B4E">
        <w:rPr>
          <w:rStyle w:val="a5"/>
          <w:rFonts w:ascii="Times New Roman" w:eastAsia="Times New Roman" w:hAnsi="Times New Roman" w:cs="Times New Roman"/>
          <w:sz w:val="28"/>
          <w:szCs w:val="28"/>
        </w:rPr>
        <w:footnoteReference w:id="98"/>
      </w:r>
      <w:r w:rsidRPr="00190B4E">
        <w:rPr>
          <w:rFonts w:ascii="Times New Roman" w:eastAsia="Times New Roman" w:hAnsi="Times New Roman" w:cs="Times New Roman"/>
          <w:sz w:val="28"/>
          <w:szCs w:val="28"/>
        </w:rPr>
        <w:t>. Складывались различные практики взаимодействия власти и бизнес в регионах. Взаимодействие элит в регионах может соответствовать таким основным моделям как патронаж, подавление, партнёрство, «приватизация власти»</w:t>
      </w:r>
      <w:r w:rsidRPr="00190B4E">
        <w:rPr>
          <w:rStyle w:val="a5"/>
          <w:rFonts w:ascii="Times New Roman" w:eastAsia="Times New Roman" w:hAnsi="Times New Roman" w:cs="Times New Roman"/>
          <w:sz w:val="28"/>
          <w:szCs w:val="28"/>
        </w:rPr>
        <w:footnoteReference w:id="99"/>
      </w:r>
      <w:r w:rsidRPr="00190B4E">
        <w:rPr>
          <w:rFonts w:ascii="Times New Roman" w:eastAsia="Times New Roman" w:hAnsi="Times New Roman" w:cs="Times New Roman"/>
          <w:sz w:val="28"/>
          <w:szCs w:val="28"/>
        </w:rPr>
        <w:t>. Соглашение между властью и бизнесом в регионе обеспечивает бизнесу преимущественный доступ к ресурсам, а региональной администрации дает финансовые средства для решения различных проблем и реализации проектов, но на практике такое идеальное сотрудничество затруднительно соперничества различных бизнес-групп за главенствующее положение в регионе</w:t>
      </w:r>
      <w:r w:rsidRPr="00190B4E">
        <w:rPr>
          <w:rStyle w:val="a5"/>
          <w:rFonts w:ascii="Times New Roman" w:eastAsia="Times New Roman" w:hAnsi="Times New Roman" w:cs="Times New Roman"/>
          <w:sz w:val="28"/>
          <w:szCs w:val="28"/>
        </w:rPr>
        <w:footnoteReference w:id="100"/>
      </w:r>
      <w:r w:rsidRPr="00190B4E">
        <w:rPr>
          <w:rFonts w:ascii="Times New Roman" w:eastAsia="Times New Roman" w:hAnsi="Times New Roman" w:cs="Times New Roman"/>
          <w:sz w:val="28"/>
          <w:szCs w:val="28"/>
        </w:rPr>
        <w:t xml:space="preserve">. </w:t>
      </w:r>
    </w:p>
    <w:p w14:paraId="68EE125C" w14:textId="77777777" w:rsidR="00475444" w:rsidRPr="001D2DB8" w:rsidRDefault="00475444" w:rsidP="00475444">
      <w:pPr>
        <w:spacing w:line="360" w:lineRule="auto"/>
        <w:ind w:firstLine="708"/>
        <w:jc w:val="both"/>
        <w:rPr>
          <w:rFonts w:ascii="Times New Roman" w:hAnsi="Times New Roman" w:cs="Times New Roman"/>
          <w:sz w:val="28"/>
          <w:szCs w:val="28"/>
        </w:rPr>
      </w:pPr>
      <w:r w:rsidRPr="001D2DB8">
        <w:rPr>
          <w:rFonts w:ascii="Times New Roman" w:eastAsia="Times New Roman" w:hAnsi="Times New Roman" w:cs="Times New Roman"/>
          <w:sz w:val="28"/>
          <w:szCs w:val="28"/>
        </w:rPr>
        <w:t>С начала 2000-х происходило постепенное ограничение влияния финансово-промышленных групп  на федеральном уровне (политика «</w:t>
      </w:r>
      <w:proofErr w:type="spellStart"/>
      <w:r w:rsidRPr="001D2DB8">
        <w:rPr>
          <w:rFonts w:ascii="Times New Roman" w:eastAsia="Times New Roman" w:hAnsi="Times New Roman" w:cs="Times New Roman"/>
          <w:sz w:val="28"/>
          <w:szCs w:val="28"/>
        </w:rPr>
        <w:t>равноудаления</w:t>
      </w:r>
      <w:proofErr w:type="spellEnd"/>
      <w:r w:rsidRPr="001D2DB8">
        <w:rPr>
          <w:rFonts w:ascii="Times New Roman" w:eastAsia="Times New Roman" w:hAnsi="Times New Roman" w:cs="Times New Roman"/>
          <w:sz w:val="28"/>
          <w:szCs w:val="28"/>
        </w:rPr>
        <w:t>» - отказа от тесных взаимоотношений, сращивания интересов власти и бизнеса</w:t>
      </w:r>
      <w:r w:rsidRPr="001D2DB8">
        <w:rPr>
          <w:rStyle w:val="a5"/>
          <w:rFonts w:ascii="Times New Roman" w:eastAsia="Times New Roman" w:hAnsi="Times New Roman" w:cs="Times New Roman"/>
          <w:sz w:val="28"/>
          <w:szCs w:val="28"/>
        </w:rPr>
        <w:footnoteReference w:id="101"/>
      </w:r>
      <w:r w:rsidRPr="001D2DB8">
        <w:rPr>
          <w:rFonts w:ascii="Times New Roman" w:eastAsia="Times New Roman" w:hAnsi="Times New Roman" w:cs="Times New Roman"/>
          <w:sz w:val="28"/>
          <w:szCs w:val="28"/>
        </w:rPr>
        <w:t>)и усиление административного контроля из центра, что способствовало их проникновению в регионы и региональную политику</w:t>
      </w:r>
      <w:r w:rsidRPr="001D2DB8">
        <w:rPr>
          <w:rStyle w:val="a5"/>
          <w:rFonts w:ascii="Times New Roman" w:eastAsia="Times New Roman" w:hAnsi="Times New Roman" w:cs="Times New Roman"/>
          <w:sz w:val="28"/>
          <w:szCs w:val="28"/>
        </w:rPr>
        <w:footnoteReference w:id="102"/>
      </w:r>
      <w:r w:rsidRPr="001D2DB8">
        <w:rPr>
          <w:rFonts w:ascii="Times New Roman" w:eastAsia="Times New Roman" w:hAnsi="Times New Roman" w:cs="Times New Roman"/>
          <w:sz w:val="28"/>
          <w:szCs w:val="28"/>
        </w:rPr>
        <w:t xml:space="preserve">. Если прежде доминирующим </w:t>
      </w:r>
      <w:proofErr w:type="spellStart"/>
      <w:r w:rsidRPr="001D2DB8">
        <w:rPr>
          <w:rFonts w:ascii="Times New Roman" w:eastAsia="Times New Roman" w:hAnsi="Times New Roman" w:cs="Times New Roman"/>
          <w:sz w:val="28"/>
          <w:szCs w:val="28"/>
        </w:rPr>
        <w:t>актором</w:t>
      </w:r>
      <w:proofErr w:type="spellEnd"/>
      <w:r w:rsidRPr="001D2DB8">
        <w:rPr>
          <w:rFonts w:ascii="Times New Roman" w:eastAsia="Times New Roman" w:hAnsi="Times New Roman" w:cs="Times New Roman"/>
          <w:sz w:val="28"/>
          <w:szCs w:val="28"/>
        </w:rPr>
        <w:t xml:space="preserve"> преимущественно являлась политическая региональная элита в лице губернатора и его окружения, то в новых условиях экономическая элита усилила свои позиции в регионах. ФПГ  общенационального уровня или действующие на уровне группы регионов, являясь сильными игроками, были достаточно обеспечены финансовыми ресурсами и приступили к экспансии в регионы. На первом этапе компании придерживались колонизационной модели - ограничивались приобретением перспективных активов, не уделяя достаточного внимания согласованию своих интересов с региональными интересами и налаживанию отношений с местной элитой</w:t>
      </w:r>
      <w:r w:rsidRPr="001D2DB8">
        <w:rPr>
          <w:rStyle w:val="a5"/>
          <w:rFonts w:ascii="Times New Roman" w:eastAsia="Times New Roman" w:hAnsi="Times New Roman" w:cs="Times New Roman"/>
          <w:sz w:val="28"/>
          <w:szCs w:val="28"/>
        </w:rPr>
        <w:footnoteReference w:id="103"/>
      </w:r>
      <w:r w:rsidRPr="001D2DB8">
        <w:rPr>
          <w:rFonts w:ascii="Times New Roman" w:eastAsia="Times New Roman" w:hAnsi="Times New Roman" w:cs="Times New Roman"/>
          <w:sz w:val="28"/>
          <w:szCs w:val="28"/>
        </w:rPr>
        <w:t xml:space="preserve">. Но  затем, на этапе укоренения крупного бизнеса в регионах и создания региональных сетей важность приобретает налаживание отношений с региональной и муниципальной властью, приобретение части административного ресурса, что способствует развитию бизнеса, снижению издержек </w:t>
      </w:r>
      <w:r w:rsidRPr="001D2DB8">
        <w:rPr>
          <w:rStyle w:val="a5"/>
          <w:rFonts w:ascii="Times New Roman" w:eastAsia="Times New Roman" w:hAnsi="Times New Roman" w:cs="Times New Roman"/>
          <w:sz w:val="28"/>
          <w:szCs w:val="28"/>
        </w:rPr>
        <w:footnoteReference w:id="104"/>
      </w:r>
      <w:r w:rsidRPr="001D2DB8">
        <w:rPr>
          <w:rFonts w:ascii="Times New Roman" w:eastAsia="Times New Roman" w:hAnsi="Times New Roman" w:cs="Times New Roman"/>
          <w:sz w:val="28"/>
          <w:szCs w:val="28"/>
        </w:rPr>
        <w:t>. Основные формы вмешательства бизнеса в региональную политику – лоббирование назначения нужных лиц на определённые властные должности, использование электоральных механизмов - обеспечение победы своего кандидата на региональных или муниципальных выборах, финансирование деятельности политических партий</w:t>
      </w:r>
      <w:r w:rsidRPr="001D2DB8">
        <w:rPr>
          <w:rStyle w:val="a5"/>
          <w:rFonts w:ascii="Times New Roman" w:eastAsia="Times New Roman" w:hAnsi="Times New Roman" w:cs="Times New Roman"/>
          <w:sz w:val="28"/>
          <w:szCs w:val="28"/>
        </w:rPr>
        <w:footnoteReference w:id="105"/>
      </w:r>
      <w:r w:rsidRPr="001D2DB8">
        <w:rPr>
          <w:rFonts w:ascii="Times New Roman" w:eastAsia="Times New Roman" w:hAnsi="Times New Roman" w:cs="Times New Roman"/>
          <w:sz w:val="28"/>
          <w:szCs w:val="28"/>
        </w:rPr>
        <w:t>. Таким образом, экономическое влияние ФПГ нередко конвертировалось в политическую власть в регионах – в виде «третьей волны» обновления региональной элиты</w:t>
      </w:r>
      <w:r w:rsidRPr="001D2DB8">
        <w:rPr>
          <w:rStyle w:val="a5"/>
          <w:rFonts w:ascii="Times New Roman" w:eastAsia="Times New Roman" w:hAnsi="Times New Roman" w:cs="Times New Roman"/>
          <w:sz w:val="28"/>
          <w:szCs w:val="28"/>
        </w:rPr>
        <w:footnoteReference w:id="106"/>
      </w:r>
      <w:r w:rsidRPr="001D2DB8">
        <w:rPr>
          <w:rFonts w:ascii="Times New Roman" w:eastAsia="Times New Roman" w:hAnsi="Times New Roman" w:cs="Times New Roman"/>
          <w:sz w:val="28"/>
          <w:szCs w:val="28"/>
        </w:rPr>
        <w:t xml:space="preserve">. Представители деловой элиты начали приходить к власти еще с 1993 г. (К. Илюмжинов в Калмыкии, В. Цветков в Магаданской области, В. Бутов в Ненецком АО), но в активную стадию процесс перерос именно конце 90-х – начале 2000-х., когда в качестве нового игрока о себе заявили представители бизнеса, сформировавшегося в постсоветское время. Руководители крупных компаний или, чаще, их представители в отдельных случаях встают во главе исполнительной власти региона. Так олигарх Р. Абрамович стал губернатором Чукотского АО, «Норильский никель» выдвинул А. </w:t>
      </w:r>
      <w:proofErr w:type="spellStart"/>
      <w:r w:rsidRPr="001D2DB8">
        <w:rPr>
          <w:rFonts w:ascii="Times New Roman" w:eastAsia="Times New Roman" w:hAnsi="Times New Roman" w:cs="Times New Roman"/>
          <w:sz w:val="28"/>
          <w:szCs w:val="28"/>
        </w:rPr>
        <w:t>Хлопонина</w:t>
      </w:r>
      <w:proofErr w:type="spellEnd"/>
      <w:r w:rsidRPr="001D2DB8">
        <w:rPr>
          <w:rFonts w:ascii="Times New Roman" w:eastAsia="Times New Roman" w:hAnsi="Times New Roman" w:cs="Times New Roman"/>
          <w:sz w:val="28"/>
          <w:szCs w:val="28"/>
        </w:rPr>
        <w:t xml:space="preserve"> в губернаторы Таймырского АО, впоследствии ставшему губернатором Красноярского края, ЮКОС способствовал избранию Б. Золотарёва губернатором Эвенкии, были избраны губернаторами представители регионального бизнеса Ю. Трутнев (Пермская область) и С. </w:t>
      </w:r>
      <w:proofErr w:type="spellStart"/>
      <w:r w:rsidRPr="001D2DB8">
        <w:rPr>
          <w:rFonts w:ascii="Times New Roman" w:eastAsia="Times New Roman" w:hAnsi="Times New Roman" w:cs="Times New Roman"/>
          <w:sz w:val="28"/>
          <w:szCs w:val="28"/>
        </w:rPr>
        <w:t>Дарькин</w:t>
      </w:r>
      <w:proofErr w:type="spellEnd"/>
      <w:r w:rsidRPr="001D2DB8">
        <w:rPr>
          <w:rFonts w:ascii="Times New Roman" w:eastAsia="Times New Roman" w:hAnsi="Times New Roman" w:cs="Times New Roman"/>
          <w:sz w:val="28"/>
          <w:szCs w:val="28"/>
        </w:rPr>
        <w:t xml:space="preserve"> (Приморский край), возглавляющий АЛРОСА В. Штыров стал президентом Якутии</w:t>
      </w:r>
      <w:r w:rsidRPr="001D2DB8">
        <w:rPr>
          <w:rStyle w:val="a5"/>
          <w:rFonts w:ascii="Times New Roman" w:eastAsia="Times New Roman" w:hAnsi="Times New Roman" w:cs="Times New Roman"/>
          <w:sz w:val="28"/>
          <w:szCs w:val="28"/>
        </w:rPr>
        <w:footnoteReference w:id="107"/>
      </w:r>
      <w:r w:rsidRPr="001D2DB8">
        <w:rPr>
          <w:rFonts w:ascii="Times New Roman" w:eastAsia="Times New Roman" w:hAnsi="Times New Roman" w:cs="Times New Roman"/>
          <w:sz w:val="28"/>
          <w:szCs w:val="28"/>
        </w:rPr>
        <w:t xml:space="preserve">.   Главы регионов </w:t>
      </w:r>
      <w:r w:rsidRPr="001D2DB8">
        <w:rPr>
          <w:rFonts w:ascii="Times New Roman" w:hAnsi="Times New Roman" w:cs="Times New Roman"/>
          <w:sz w:val="28"/>
          <w:szCs w:val="28"/>
        </w:rPr>
        <w:t>были</w:t>
      </w:r>
      <w:r>
        <w:rPr>
          <w:rFonts w:ascii="Times New Roman" w:hAnsi="Times New Roman" w:cs="Times New Roman"/>
          <w:sz w:val="28"/>
          <w:szCs w:val="28"/>
        </w:rPr>
        <w:t xml:space="preserve"> заинтересова</w:t>
      </w:r>
      <w:r w:rsidRPr="001D2DB8">
        <w:rPr>
          <w:rFonts w:ascii="Times New Roman" w:hAnsi="Times New Roman" w:cs="Times New Roman"/>
          <w:sz w:val="28"/>
          <w:szCs w:val="28"/>
        </w:rPr>
        <w:t>ны в привлечении ресурсов крупного бизнеса (увеличение налоговых отчислений в регион, внебюджетное финансирование социальных программ, неформальные спонсорские выплаты) для реализац</w:t>
      </w:r>
      <w:r>
        <w:rPr>
          <w:rFonts w:ascii="Times New Roman" w:hAnsi="Times New Roman" w:cs="Times New Roman"/>
          <w:sz w:val="28"/>
          <w:szCs w:val="28"/>
        </w:rPr>
        <w:t>ии региональной политики, решения проблем</w:t>
      </w:r>
      <w:r w:rsidRPr="001D2DB8">
        <w:rPr>
          <w:rStyle w:val="a5"/>
          <w:rFonts w:ascii="Times New Roman" w:hAnsi="Times New Roman" w:cs="Times New Roman"/>
          <w:sz w:val="28"/>
          <w:szCs w:val="28"/>
        </w:rPr>
        <w:footnoteReference w:id="108"/>
      </w:r>
      <w:r w:rsidRPr="001D2DB8">
        <w:rPr>
          <w:rFonts w:ascii="Times New Roman" w:hAnsi="Times New Roman" w:cs="Times New Roman"/>
          <w:sz w:val="28"/>
          <w:szCs w:val="28"/>
        </w:rPr>
        <w:t xml:space="preserve">. </w:t>
      </w:r>
    </w:p>
    <w:p w14:paraId="10435474" w14:textId="77777777" w:rsidR="00475444" w:rsidRDefault="00475444" w:rsidP="00475444">
      <w:pPr>
        <w:spacing w:line="360" w:lineRule="auto"/>
        <w:ind w:firstLine="708"/>
        <w:jc w:val="both"/>
        <w:rPr>
          <w:sz w:val="28"/>
          <w:szCs w:val="28"/>
        </w:rPr>
      </w:pPr>
      <w:r w:rsidRPr="00190B4E">
        <w:rPr>
          <w:rFonts w:ascii="Times New Roman" w:eastAsia="Times New Roman" w:hAnsi="Times New Roman" w:cs="Times New Roman"/>
          <w:sz w:val="28"/>
          <w:szCs w:val="28"/>
        </w:rPr>
        <w:t>Но уже в 2003-2004 гг. вследствие ряда причин (</w:t>
      </w:r>
      <w:r>
        <w:rPr>
          <w:rFonts w:ascii="Times New Roman" w:eastAsia="Times New Roman" w:hAnsi="Times New Roman" w:cs="Times New Roman"/>
          <w:sz w:val="28"/>
          <w:szCs w:val="28"/>
        </w:rPr>
        <w:t xml:space="preserve">усиление влияния федерального центра, централизация ресурсов, </w:t>
      </w:r>
      <w:r w:rsidRPr="00190B4E">
        <w:rPr>
          <w:rFonts w:ascii="Times New Roman" w:eastAsia="Times New Roman" w:hAnsi="Times New Roman" w:cs="Times New Roman"/>
          <w:sz w:val="28"/>
          <w:szCs w:val="28"/>
        </w:rPr>
        <w:t>отмена губернаторских выборов</w:t>
      </w:r>
      <w:r>
        <w:rPr>
          <w:rFonts w:ascii="Times New Roman" w:eastAsia="Times New Roman" w:hAnsi="Times New Roman" w:cs="Times New Roman"/>
          <w:sz w:val="28"/>
          <w:szCs w:val="28"/>
        </w:rPr>
        <w:t xml:space="preserve"> и переход к назначению губернаторов</w:t>
      </w:r>
      <w:r w:rsidRPr="00190B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утрата главами регионов</w:t>
      </w:r>
      <w:r w:rsidRPr="00190B4E">
        <w:rPr>
          <w:rFonts w:ascii="Times New Roman" w:eastAsia="Times New Roman" w:hAnsi="Times New Roman" w:cs="Times New Roman"/>
          <w:sz w:val="28"/>
          <w:szCs w:val="28"/>
        </w:rPr>
        <w:t xml:space="preserve"> некоторых рычагов влияния</w:t>
      </w:r>
      <w:r>
        <w:rPr>
          <w:rFonts w:ascii="Times New Roman" w:eastAsia="Times New Roman" w:hAnsi="Times New Roman" w:cs="Times New Roman"/>
          <w:sz w:val="28"/>
          <w:szCs w:val="28"/>
        </w:rPr>
        <w:t xml:space="preserve"> и полномочий</w:t>
      </w:r>
      <w:r w:rsidRPr="00190B4E">
        <w:rPr>
          <w:rFonts w:ascii="Times New Roman" w:eastAsia="Times New Roman" w:hAnsi="Times New Roman" w:cs="Times New Roman"/>
          <w:sz w:val="28"/>
          <w:szCs w:val="28"/>
        </w:rPr>
        <w:t>, усиление информационного контроля над регионами, «дело ЮКОСа») активность и открытость участия  крупного бизнеса в региональной политике значительно снизилась</w:t>
      </w:r>
      <w:r w:rsidRPr="00190B4E">
        <w:rPr>
          <w:rStyle w:val="a5"/>
          <w:rFonts w:ascii="Times New Roman" w:eastAsia="Times New Roman" w:hAnsi="Times New Roman" w:cs="Times New Roman"/>
          <w:sz w:val="28"/>
          <w:szCs w:val="28"/>
        </w:rPr>
        <w:footnoteReference w:id="109"/>
      </w:r>
      <w:r w:rsidRPr="00190B4E">
        <w:rPr>
          <w:rFonts w:ascii="Times New Roman" w:eastAsia="Times New Roman" w:hAnsi="Times New Roman" w:cs="Times New Roman"/>
          <w:sz w:val="28"/>
          <w:szCs w:val="28"/>
        </w:rPr>
        <w:t>. Кроме того, региональная власть утратила возможность принимать участие в распоряжении недрами (топливное сырьё, рудные полезные ископаемые), предоставлять налоговые льготы крупному бизнесу на территории региона. Однако возможность региональной власти распоряжаться важными ресурсами (земля, лесной фонд) продолжает предоставлять для бизнеса существенные возможности</w:t>
      </w:r>
      <w:r w:rsidRPr="00190B4E">
        <w:rPr>
          <w:rStyle w:val="a5"/>
          <w:rFonts w:ascii="Times New Roman" w:eastAsia="Times New Roman" w:hAnsi="Times New Roman" w:cs="Times New Roman"/>
          <w:sz w:val="28"/>
          <w:szCs w:val="28"/>
        </w:rPr>
        <w:footnoteReference w:id="110"/>
      </w:r>
      <w:r w:rsidRPr="00190B4E">
        <w:rPr>
          <w:rFonts w:ascii="Times New Roman" w:eastAsia="Times New Roman" w:hAnsi="Times New Roman" w:cs="Times New Roman"/>
          <w:sz w:val="28"/>
          <w:szCs w:val="28"/>
        </w:rPr>
        <w:t xml:space="preserve">. Количество представителей бизнес-элиты растёт в региональных законодательных собраниях.  Тем не менее, в целом, для крупных компаний эффективней урегулировать важные для бизнеса вопросы не на региональном, а на федеральном уровне (в центре или с федеральными структурами на местах). </w:t>
      </w:r>
      <w:r>
        <w:rPr>
          <w:rFonts w:ascii="Times New Roman" w:eastAsia="Times New Roman" w:hAnsi="Times New Roman" w:cs="Times New Roman"/>
          <w:sz w:val="28"/>
          <w:szCs w:val="28"/>
        </w:rPr>
        <w:t xml:space="preserve">Кроме того, </w:t>
      </w:r>
      <w:r>
        <w:rPr>
          <w:rFonts w:ascii="Times New Roman" w:hAnsi="Times New Roman" w:cs="Times New Roman"/>
          <w:sz w:val="28"/>
          <w:szCs w:val="28"/>
        </w:rPr>
        <w:t>с</w:t>
      </w:r>
      <w:r w:rsidRPr="006909E9">
        <w:rPr>
          <w:rFonts w:ascii="Times New Roman" w:hAnsi="Times New Roman" w:cs="Times New Roman"/>
          <w:sz w:val="28"/>
          <w:szCs w:val="28"/>
        </w:rPr>
        <w:t>тратегии представителей крупного бизнеса в регионах не зависят сугубо от собственных экономических интересов (ситуация, существовавшая до 2004 г), а в значительной степени подвержены влиянию федеральной политики и политическому давлению федерального центра</w:t>
      </w:r>
      <w:r w:rsidRPr="006909E9">
        <w:rPr>
          <w:rStyle w:val="a5"/>
          <w:rFonts w:ascii="Times New Roman" w:hAnsi="Times New Roman" w:cs="Times New Roman"/>
          <w:sz w:val="28"/>
          <w:szCs w:val="28"/>
        </w:rPr>
        <w:footnoteReference w:id="111"/>
      </w:r>
      <w:r w:rsidRPr="006909E9">
        <w:rPr>
          <w:rFonts w:ascii="Times New Roman" w:hAnsi="Times New Roman" w:cs="Times New Roman"/>
          <w:sz w:val="28"/>
          <w:szCs w:val="28"/>
        </w:rPr>
        <w:t>.</w:t>
      </w:r>
      <w:r>
        <w:rPr>
          <w:sz w:val="28"/>
          <w:szCs w:val="28"/>
        </w:rPr>
        <w:t xml:space="preserve"> </w:t>
      </w:r>
      <w:r w:rsidRPr="00190B4E">
        <w:rPr>
          <w:rFonts w:ascii="Times New Roman" w:eastAsia="Times New Roman" w:hAnsi="Times New Roman" w:cs="Times New Roman"/>
          <w:sz w:val="28"/>
          <w:szCs w:val="28"/>
        </w:rPr>
        <w:t>Таким образом, окупаемость региональных политических инвестиций для представителей крупного бизнеса значительно снизилась</w:t>
      </w:r>
      <w:r w:rsidRPr="00190B4E">
        <w:rPr>
          <w:rStyle w:val="a5"/>
          <w:rFonts w:ascii="Times New Roman" w:eastAsia="Times New Roman" w:hAnsi="Times New Roman" w:cs="Times New Roman"/>
          <w:sz w:val="28"/>
          <w:szCs w:val="28"/>
        </w:rPr>
        <w:footnoteReference w:id="112"/>
      </w:r>
      <w:r w:rsidRPr="00190B4E">
        <w:rPr>
          <w:rFonts w:ascii="Times New Roman" w:eastAsia="Times New Roman" w:hAnsi="Times New Roman" w:cs="Times New Roman"/>
          <w:sz w:val="28"/>
          <w:szCs w:val="28"/>
        </w:rPr>
        <w:t>. В то же время в условиях значительной устойчивости региональных режимов и выживаемости губернаторов, обладающих поддержкой центра, бизнес-игрокам при наличии определённых интересов, действительно крупных и перспективных активов выгодно  установить дружественные отношения с региональной властью. Благоприятная политическая обстановка в ключевых регионах присутствия крупных бизнес-групп важна для страхования рисков и снижения издержек</w:t>
      </w:r>
      <w:r w:rsidRPr="00190B4E">
        <w:rPr>
          <w:rStyle w:val="a5"/>
          <w:rFonts w:ascii="Times New Roman" w:eastAsia="Times New Roman" w:hAnsi="Times New Roman" w:cs="Times New Roman"/>
          <w:sz w:val="28"/>
          <w:szCs w:val="28"/>
        </w:rPr>
        <w:footnoteReference w:id="113"/>
      </w:r>
      <w:r w:rsidRPr="00190B4E">
        <w:rPr>
          <w:rFonts w:ascii="Times New Roman" w:eastAsia="Times New Roman" w:hAnsi="Times New Roman" w:cs="Times New Roman"/>
          <w:sz w:val="28"/>
          <w:szCs w:val="28"/>
        </w:rPr>
        <w:t xml:space="preserve">. Но только </w:t>
      </w:r>
      <w:r w:rsidRPr="00190B4E">
        <w:rPr>
          <w:rFonts w:ascii="Times New Roman" w:hAnsi="Times New Roman" w:cs="Times New Roman"/>
          <w:sz w:val="28"/>
          <w:szCs w:val="28"/>
        </w:rPr>
        <w:t>в регионах с наиболее значимыми ресурсами крупный бизнес стремится к созданию властно-экономических альянсов - интеграции в такие политические институты как органы исполнительной власти, региональные законодательные органы, Совет Федерации</w:t>
      </w:r>
      <w:r w:rsidRPr="00190B4E">
        <w:rPr>
          <w:rStyle w:val="a5"/>
          <w:rFonts w:ascii="Times New Roman" w:hAnsi="Times New Roman" w:cs="Times New Roman"/>
          <w:sz w:val="28"/>
          <w:szCs w:val="28"/>
        </w:rPr>
        <w:footnoteReference w:id="114"/>
      </w:r>
      <w:r w:rsidRPr="00190B4E">
        <w:rPr>
          <w:rFonts w:ascii="Times New Roman" w:hAnsi="Times New Roman" w:cs="Times New Roman"/>
          <w:sz w:val="28"/>
          <w:szCs w:val="28"/>
        </w:rPr>
        <w:t>.</w:t>
      </w:r>
      <w:r>
        <w:rPr>
          <w:rFonts w:ascii="Times New Roman" w:hAnsi="Times New Roman" w:cs="Times New Roman"/>
          <w:sz w:val="28"/>
          <w:szCs w:val="28"/>
        </w:rPr>
        <w:t xml:space="preserve"> </w:t>
      </w:r>
      <w:r w:rsidRPr="00B11876">
        <w:rPr>
          <w:rFonts w:ascii="Times New Roman" w:hAnsi="Times New Roman" w:cs="Times New Roman"/>
          <w:sz w:val="28"/>
          <w:szCs w:val="28"/>
        </w:rPr>
        <w:t>Произошло и некоторое изменение внутренней логики развития самого бизнеса – переход к долгосрочному бизнес-планированию в условиях политической стабилизации, увеличение объёмов инвестици</w:t>
      </w:r>
      <w:r>
        <w:rPr>
          <w:rFonts w:ascii="Times New Roman" w:hAnsi="Times New Roman" w:cs="Times New Roman"/>
          <w:sz w:val="28"/>
          <w:szCs w:val="28"/>
        </w:rPr>
        <w:t>й</w:t>
      </w:r>
      <w:r w:rsidRPr="00B11876">
        <w:rPr>
          <w:rStyle w:val="a5"/>
          <w:rFonts w:ascii="Times New Roman" w:hAnsi="Times New Roman" w:cs="Times New Roman"/>
          <w:sz w:val="28"/>
          <w:szCs w:val="28"/>
        </w:rPr>
        <w:footnoteReference w:id="115"/>
      </w:r>
      <w:r w:rsidRPr="00B11876">
        <w:rPr>
          <w:rFonts w:ascii="Times New Roman" w:hAnsi="Times New Roman" w:cs="Times New Roman"/>
          <w:sz w:val="28"/>
          <w:szCs w:val="28"/>
        </w:rPr>
        <w:t>.</w:t>
      </w:r>
      <w:r>
        <w:rPr>
          <w:rFonts w:ascii="Times New Roman" w:hAnsi="Times New Roman" w:cs="Times New Roman"/>
          <w:sz w:val="28"/>
          <w:szCs w:val="28"/>
        </w:rPr>
        <w:t xml:space="preserve"> Территориальная экспансия крупных бизнес-структур стала более рациональной, ориентированной на </w:t>
      </w:r>
      <w:r w:rsidRPr="00402A95">
        <w:rPr>
          <w:rFonts w:ascii="Times New Roman" w:hAnsi="Times New Roman" w:cs="Times New Roman"/>
          <w:sz w:val="28"/>
          <w:szCs w:val="28"/>
        </w:rPr>
        <w:t>выстраивание оптимальной структуры бизнеса</w:t>
      </w:r>
      <w:r w:rsidRPr="00402A95">
        <w:rPr>
          <w:rStyle w:val="a5"/>
          <w:rFonts w:ascii="Times New Roman" w:hAnsi="Times New Roman" w:cs="Times New Roman"/>
          <w:sz w:val="28"/>
          <w:szCs w:val="28"/>
        </w:rPr>
        <w:footnoteReference w:id="116"/>
      </w:r>
      <w:r>
        <w:rPr>
          <w:rFonts w:ascii="Times New Roman" w:hAnsi="Times New Roman" w:cs="Times New Roman"/>
          <w:sz w:val="28"/>
          <w:szCs w:val="28"/>
        </w:rPr>
        <w:t>, с использованием практики «слияний и поглощений», стремлением к горизонтальной интеграции для увеличения доли присутствия на рынке</w:t>
      </w:r>
      <w:r>
        <w:rPr>
          <w:rStyle w:val="a5"/>
          <w:sz w:val="28"/>
          <w:szCs w:val="28"/>
        </w:rPr>
        <w:footnoteReference w:id="117"/>
      </w:r>
      <w:r>
        <w:rPr>
          <w:sz w:val="28"/>
          <w:szCs w:val="28"/>
        </w:rPr>
        <w:t>.</w:t>
      </w:r>
    </w:p>
    <w:p w14:paraId="020B9161" w14:textId="77777777" w:rsidR="00475444" w:rsidRPr="00865359" w:rsidRDefault="00475444" w:rsidP="004754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A3D8B">
        <w:rPr>
          <w:rFonts w:ascii="Times New Roman" w:hAnsi="Times New Roman" w:cs="Times New Roman"/>
          <w:sz w:val="28"/>
          <w:szCs w:val="28"/>
        </w:rPr>
        <w:t>Для региональных властей в свою очередь важно соответствие требованиям центра.</w:t>
      </w:r>
      <w:r>
        <w:rPr>
          <w:rFonts w:ascii="Times New Roman" w:hAnsi="Times New Roman" w:cs="Times New Roman"/>
          <w:sz w:val="28"/>
          <w:szCs w:val="28"/>
        </w:rPr>
        <w:t xml:space="preserve"> </w:t>
      </w:r>
      <w:r w:rsidRPr="005948C9">
        <w:rPr>
          <w:rFonts w:ascii="Times New Roman" w:hAnsi="Times New Roman" w:cs="Times New Roman"/>
          <w:sz w:val="28"/>
          <w:szCs w:val="28"/>
        </w:rPr>
        <w:t xml:space="preserve">Тем не менее, </w:t>
      </w:r>
      <w:r>
        <w:rPr>
          <w:rFonts w:ascii="Times New Roman" w:hAnsi="Times New Roman" w:cs="Times New Roman"/>
          <w:sz w:val="28"/>
          <w:szCs w:val="28"/>
        </w:rPr>
        <w:t xml:space="preserve">как упоминалось выше, </w:t>
      </w:r>
      <w:r w:rsidRPr="005948C9">
        <w:rPr>
          <w:rFonts w:ascii="Times New Roman" w:hAnsi="Times New Roman" w:cs="Times New Roman"/>
          <w:sz w:val="28"/>
          <w:szCs w:val="28"/>
        </w:rPr>
        <w:t>формы взаимодействия бизнес-групп и региональной власти в регионах различаются. Так, большую роль играет степень локализации бизнеса в регионе, наличие более доверительных отношений, при которых бизнес может рассчитывать на компенсацию своих социальных расходов в виде преференций, лоббистской поддержки местных властей</w:t>
      </w:r>
      <w:r w:rsidRPr="005948C9">
        <w:rPr>
          <w:rStyle w:val="a5"/>
          <w:rFonts w:ascii="Times New Roman" w:hAnsi="Times New Roman" w:cs="Times New Roman"/>
          <w:sz w:val="28"/>
          <w:szCs w:val="28"/>
        </w:rPr>
        <w:footnoteReference w:id="118"/>
      </w:r>
      <w:r w:rsidRPr="005948C9">
        <w:rPr>
          <w:rFonts w:ascii="Times New Roman" w:hAnsi="Times New Roman" w:cs="Times New Roman"/>
          <w:sz w:val="28"/>
          <w:szCs w:val="28"/>
        </w:rPr>
        <w:t xml:space="preserve">. </w:t>
      </w:r>
      <w:r w:rsidRPr="00633EFF">
        <w:rPr>
          <w:rFonts w:ascii="Times New Roman" w:hAnsi="Times New Roman" w:cs="Times New Roman"/>
          <w:sz w:val="28"/>
          <w:szCs w:val="28"/>
        </w:rPr>
        <w:t xml:space="preserve">Крупный бизнес имеет в своём распоряжении значительные ресурсы (финансовые, информационные, лоббистские), что делает его важным политическим и социальным </w:t>
      </w:r>
      <w:proofErr w:type="spellStart"/>
      <w:r w:rsidRPr="00633EFF">
        <w:rPr>
          <w:rFonts w:ascii="Times New Roman" w:hAnsi="Times New Roman" w:cs="Times New Roman"/>
          <w:sz w:val="28"/>
          <w:szCs w:val="28"/>
        </w:rPr>
        <w:t>актором</w:t>
      </w:r>
      <w:proofErr w:type="spellEnd"/>
      <w:r w:rsidRPr="00633EFF">
        <w:rPr>
          <w:rFonts w:ascii="Times New Roman" w:hAnsi="Times New Roman" w:cs="Times New Roman"/>
          <w:sz w:val="28"/>
          <w:szCs w:val="28"/>
        </w:rPr>
        <w:t xml:space="preserve"> в тех регионах, где базируются его предприятия</w:t>
      </w:r>
      <w:r w:rsidRPr="00633EFF">
        <w:rPr>
          <w:rStyle w:val="a5"/>
          <w:rFonts w:ascii="Times New Roman" w:hAnsi="Times New Roman" w:cs="Times New Roman"/>
          <w:sz w:val="28"/>
          <w:szCs w:val="28"/>
        </w:rPr>
        <w:footnoteReference w:id="119"/>
      </w:r>
      <w:r w:rsidRPr="00633EFF">
        <w:rPr>
          <w:rFonts w:ascii="Times New Roman" w:hAnsi="Times New Roman" w:cs="Times New Roman"/>
          <w:sz w:val="28"/>
          <w:szCs w:val="28"/>
        </w:rPr>
        <w:t>.</w:t>
      </w:r>
      <w:r>
        <w:rPr>
          <w:sz w:val="28"/>
          <w:szCs w:val="28"/>
        </w:rPr>
        <w:t xml:space="preserve"> </w:t>
      </w:r>
      <w:r w:rsidRPr="005948C9">
        <w:rPr>
          <w:rFonts w:ascii="Times New Roman" w:hAnsi="Times New Roman" w:cs="Times New Roman"/>
          <w:sz w:val="28"/>
          <w:szCs w:val="28"/>
        </w:rPr>
        <w:t>В регионах новых для бизнеса или с присутствием сразу нескольких крупных компаний подобные взаимоотношения складываются дольше и затруднительнее.</w:t>
      </w:r>
      <w:r>
        <w:rPr>
          <w:rFonts w:ascii="Times New Roman" w:hAnsi="Times New Roman" w:cs="Times New Roman"/>
          <w:sz w:val="28"/>
          <w:szCs w:val="28"/>
        </w:rPr>
        <w:t xml:space="preserve"> </w:t>
      </w:r>
      <w:r w:rsidRPr="00865359">
        <w:rPr>
          <w:rFonts w:ascii="Times New Roman" w:hAnsi="Times New Roman" w:cs="Times New Roman"/>
          <w:sz w:val="28"/>
          <w:szCs w:val="28"/>
        </w:rPr>
        <w:t>Экспансия бизнес-групп ведётся в направлении расширения масштабов деятельности в рамках сложившейся специализации и в направлении диверсификации бизнеса</w:t>
      </w:r>
      <w:r w:rsidRPr="00865359">
        <w:rPr>
          <w:rStyle w:val="a5"/>
          <w:rFonts w:ascii="Times New Roman" w:hAnsi="Times New Roman" w:cs="Times New Roman"/>
          <w:sz w:val="28"/>
          <w:szCs w:val="28"/>
        </w:rPr>
        <w:footnoteReference w:id="120"/>
      </w:r>
      <w:r w:rsidRPr="00865359">
        <w:rPr>
          <w:rFonts w:ascii="Times New Roman" w:hAnsi="Times New Roman" w:cs="Times New Roman"/>
          <w:sz w:val="28"/>
          <w:szCs w:val="28"/>
        </w:rPr>
        <w:t>.</w:t>
      </w:r>
    </w:p>
    <w:p w14:paraId="10D4E24D" w14:textId="77777777" w:rsidR="00475444" w:rsidRDefault="00475444" w:rsidP="00475444">
      <w:pPr>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402A95">
        <w:rPr>
          <w:rFonts w:ascii="Times New Roman" w:eastAsia="Times New Roman" w:hAnsi="Times New Roman" w:cs="Times New Roman"/>
          <w:sz w:val="28"/>
          <w:szCs w:val="28"/>
        </w:rPr>
        <w:t>Более заметную роль в реги</w:t>
      </w:r>
      <w:r w:rsidRPr="00190B4E">
        <w:rPr>
          <w:rFonts w:ascii="Times New Roman" w:eastAsia="Times New Roman" w:hAnsi="Times New Roman" w:cs="Times New Roman"/>
          <w:sz w:val="28"/>
          <w:szCs w:val="28"/>
        </w:rPr>
        <w:t>ональной политике имеют менее</w:t>
      </w:r>
      <w:r>
        <w:rPr>
          <w:rFonts w:ascii="Times New Roman" w:eastAsia="Times New Roman" w:hAnsi="Times New Roman" w:cs="Times New Roman"/>
          <w:sz w:val="28"/>
          <w:szCs w:val="28"/>
        </w:rPr>
        <w:t xml:space="preserve"> крупные представители бизнеса регионального и локального (местного) уровня</w:t>
      </w:r>
      <w:r w:rsidRPr="00190B4E">
        <w:rPr>
          <w:rFonts w:ascii="Times New Roman" w:eastAsia="Times New Roman" w:hAnsi="Times New Roman" w:cs="Times New Roman"/>
          <w:sz w:val="28"/>
          <w:szCs w:val="28"/>
        </w:rPr>
        <w:t xml:space="preserve">.  Благоприятные отношения с региональной и местной властью представляют для них большее значение, так как именно губернатор, региональные чиновники имеют непосредственное влияние на местный бизнес в отличие от крупного федерального бизнеса. Для бизнесменов регионального уровня не только поддержка власти, но и участие в политике региона означает одновременно и обеспечение деловых интересов. </w:t>
      </w:r>
      <w:r>
        <w:rPr>
          <w:rFonts w:ascii="Times New Roman" w:eastAsia="Times New Roman" w:hAnsi="Times New Roman" w:cs="Times New Roman"/>
          <w:sz w:val="28"/>
          <w:szCs w:val="28"/>
        </w:rPr>
        <w:t xml:space="preserve">Представители местного бизнеса имеют широкое представительство в </w:t>
      </w:r>
      <w:r w:rsidRPr="008A6CE5">
        <w:rPr>
          <w:sz w:val="28"/>
          <w:szCs w:val="28"/>
        </w:rPr>
        <w:t>региональных законодательных собр</w:t>
      </w:r>
      <w:r>
        <w:rPr>
          <w:sz w:val="28"/>
          <w:szCs w:val="28"/>
        </w:rPr>
        <w:t>аниях</w:t>
      </w:r>
      <w:r>
        <w:rPr>
          <w:rStyle w:val="a5"/>
          <w:sz w:val="28"/>
          <w:szCs w:val="28"/>
        </w:rPr>
        <w:footnoteReference w:id="121"/>
      </w:r>
      <w:r w:rsidRPr="008A6CE5">
        <w:rPr>
          <w:sz w:val="28"/>
          <w:szCs w:val="28"/>
        </w:rPr>
        <w:t>.</w:t>
      </w:r>
      <w:r w:rsidRPr="00190B4E">
        <w:rPr>
          <w:rFonts w:ascii="Times New Roman" w:eastAsia="Times New Roman" w:hAnsi="Times New Roman" w:cs="Times New Roman"/>
          <w:sz w:val="28"/>
          <w:szCs w:val="28"/>
        </w:rPr>
        <w:t xml:space="preserve"> Между властью и бизнесом в регионах складывается взаимоотношения, модель которых можно охарактеризовать как функциональную, – они происходят в соответствующим реальных губернаторским полномочиям пределах, чаще являются косвенными и основываются на ситуативном использовании административного ресурса в интересах бизнеса и скрытом лоббизме</w:t>
      </w:r>
      <w:r w:rsidRPr="00190B4E">
        <w:rPr>
          <w:rStyle w:val="a5"/>
          <w:rFonts w:ascii="Times New Roman" w:eastAsia="Times New Roman" w:hAnsi="Times New Roman" w:cs="Times New Roman"/>
          <w:sz w:val="28"/>
          <w:szCs w:val="28"/>
        </w:rPr>
        <w:footnoteReference w:id="122"/>
      </w:r>
      <w:r w:rsidRPr="00190B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14:paraId="51FA4FF5" w14:textId="56F3AFF1" w:rsidR="00475444" w:rsidRPr="0093445E" w:rsidRDefault="00475444" w:rsidP="00475444">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Выделяют пять основных моделей взаимодействия между деловыми и властными элитами в регионах, которые в значительной степени определяются стилем управления, происхождением региональной элиты</w:t>
      </w:r>
      <w:r>
        <w:rPr>
          <w:rStyle w:val="a5"/>
          <w:rFonts w:ascii="Times New Roman" w:eastAsia="Times New Roman" w:hAnsi="Times New Roman" w:cs="Times New Roman"/>
          <w:sz w:val="28"/>
          <w:szCs w:val="28"/>
        </w:rPr>
        <w:footnoteReference w:id="123"/>
      </w:r>
      <w:r>
        <w:rPr>
          <w:rFonts w:ascii="Times New Roman" w:eastAsia="Times New Roman" w:hAnsi="Times New Roman" w:cs="Times New Roman"/>
          <w:sz w:val="28"/>
          <w:szCs w:val="28"/>
        </w:rPr>
        <w:t>. При функциональной модели власть и бизнес взаимно дистанцируются и решают задачи автономно, вступая в партнёрские взаимоотношения, лишь в случае общей необходимости</w:t>
      </w:r>
      <w:r>
        <w:rPr>
          <w:rStyle w:val="a5"/>
          <w:rFonts w:ascii="Times New Roman" w:eastAsia="Times New Roman" w:hAnsi="Times New Roman" w:cs="Times New Roman"/>
          <w:sz w:val="28"/>
          <w:szCs w:val="28"/>
        </w:rPr>
        <w:footnoteReference w:id="124"/>
      </w:r>
      <w:r>
        <w:rPr>
          <w:rFonts w:ascii="Times New Roman" w:eastAsia="Times New Roman" w:hAnsi="Times New Roman" w:cs="Times New Roman"/>
          <w:sz w:val="28"/>
          <w:szCs w:val="28"/>
        </w:rPr>
        <w:t>. Такая модель характерна для регионов, где губернатор является «чистым политиком», не вписан в региональную элиту (губернатор – «варяг»)</w:t>
      </w:r>
      <w:r>
        <w:rPr>
          <w:rStyle w:val="a5"/>
          <w:rFonts w:ascii="Times New Roman" w:eastAsia="Times New Roman" w:hAnsi="Times New Roman" w:cs="Times New Roman"/>
          <w:sz w:val="28"/>
          <w:szCs w:val="28"/>
        </w:rPr>
        <w:footnoteReference w:id="125"/>
      </w:r>
      <w:r>
        <w:rPr>
          <w:rFonts w:ascii="Times New Roman" w:eastAsia="Times New Roman" w:hAnsi="Times New Roman" w:cs="Times New Roman"/>
          <w:sz w:val="28"/>
          <w:szCs w:val="28"/>
        </w:rPr>
        <w:t>. Несмотря на то, что такая модель достаточно рациональна, она мало распространена. Партнёрская модель развивается при более деятельной позиции главы региона и предполагает сотрудничество, выработку общих интересов по развитию региона и привлечению инвестиций</w:t>
      </w:r>
      <w:r>
        <w:rPr>
          <w:rStyle w:val="a5"/>
          <w:rFonts w:ascii="Times New Roman" w:eastAsia="Times New Roman" w:hAnsi="Times New Roman" w:cs="Times New Roman"/>
          <w:sz w:val="28"/>
          <w:szCs w:val="28"/>
        </w:rPr>
        <w:footnoteReference w:id="126"/>
      </w:r>
      <w:r>
        <w:rPr>
          <w:rFonts w:ascii="Times New Roman" w:eastAsia="Times New Roman" w:hAnsi="Times New Roman" w:cs="Times New Roman"/>
          <w:sz w:val="28"/>
          <w:szCs w:val="28"/>
        </w:rPr>
        <w:t>.  При модели государственного патронажа власть стремится контролировать деятельность бизнес-элиты, часто это принимает формы давления, результатом чего является система преференций, раздел бизнеса на «лояльный» и «нелояльный»</w:t>
      </w:r>
      <w:r>
        <w:rPr>
          <w:rStyle w:val="a5"/>
          <w:rFonts w:ascii="Times New Roman" w:eastAsia="Times New Roman" w:hAnsi="Times New Roman" w:cs="Times New Roman"/>
          <w:sz w:val="28"/>
          <w:szCs w:val="28"/>
        </w:rPr>
        <w:footnoteReference w:id="127"/>
      </w:r>
      <w:r>
        <w:rPr>
          <w:rFonts w:ascii="Times New Roman" w:eastAsia="Times New Roman" w:hAnsi="Times New Roman" w:cs="Times New Roman"/>
          <w:sz w:val="28"/>
          <w:szCs w:val="28"/>
        </w:rPr>
        <w:t>. Такая модель была характерна, в частности, для Иркутской области. В целом, региональные власти часто стремятся к установлению именно такой модели</w:t>
      </w:r>
      <w:r>
        <w:rPr>
          <w:rStyle w:val="a5"/>
          <w:rFonts w:ascii="Times New Roman" w:eastAsia="Times New Roman" w:hAnsi="Times New Roman" w:cs="Times New Roman"/>
          <w:sz w:val="28"/>
          <w:szCs w:val="28"/>
        </w:rPr>
        <w:footnoteReference w:id="128"/>
      </w:r>
      <w:r>
        <w:rPr>
          <w:rFonts w:ascii="Times New Roman" w:eastAsia="Times New Roman" w:hAnsi="Times New Roman" w:cs="Times New Roman"/>
          <w:sz w:val="28"/>
          <w:szCs w:val="28"/>
        </w:rPr>
        <w:t>. Сращивание бизнеса и власти происходит при симбиотической модели. Губернатор в этом случае тесно связан с бизнесом, может быть выходцем из деловой элиты, чьи интересы таким образом становятся приоритетными для региональной власти</w:t>
      </w:r>
      <w:r>
        <w:rPr>
          <w:rStyle w:val="a5"/>
          <w:rFonts w:ascii="Times New Roman" w:eastAsia="Times New Roman" w:hAnsi="Times New Roman" w:cs="Times New Roman"/>
          <w:sz w:val="28"/>
          <w:szCs w:val="28"/>
        </w:rPr>
        <w:footnoteReference w:id="129"/>
      </w:r>
      <w:r>
        <w:rPr>
          <w:rFonts w:ascii="Times New Roman" w:eastAsia="Times New Roman" w:hAnsi="Times New Roman" w:cs="Times New Roman"/>
          <w:sz w:val="28"/>
          <w:szCs w:val="28"/>
        </w:rPr>
        <w:t xml:space="preserve">. </w:t>
      </w:r>
      <w:r w:rsidR="000C53EA">
        <w:rPr>
          <w:rFonts w:ascii="Times New Roman" w:eastAsia="Times New Roman" w:hAnsi="Times New Roman" w:cs="Times New Roman"/>
          <w:sz w:val="28"/>
          <w:szCs w:val="28"/>
        </w:rPr>
        <w:t>Следует отметить, что на региональном уровне такой вариант, при котором бизнес-интересы реализуются через администрации и законодательные собрания,  продолжает существование дольше, чем на общенациональном уровне</w:t>
      </w:r>
      <w:r w:rsidR="000C53EA">
        <w:rPr>
          <w:rStyle w:val="a5"/>
          <w:rFonts w:ascii="Times New Roman" w:eastAsia="Times New Roman" w:hAnsi="Times New Roman" w:cs="Times New Roman"/>
          <w:sz w:val="28"/>
          <w:szCs w:val="28"/>
        </w:rPr>
        <w:footnoteReference w:id="130"/>
      </w:r>
      <w:r w:rsidR="000C53EA">
        <w:rPr>
          <w:rFonts w:ascii="Times New Roman" w:eastAsia="Times New Roman" w:hAnsi="Times New Roman" w:cs="Times New Roman"/>
          <w:sz w:val="28"/>
          <w:szCs w:val="28"/>
        </w:rPr>
        <w:t xml:space="preserve">. </w:t>
      </w:r>
      <w:r>
        <w:rPr>
          <w:rFonts w:ascii="Times New Roman" w:hAnsi="Times New Roman" w:cs="Times New Roman"/>
          <w:sz w:val="28"/>
          <w:szCs w:val="28"/>
        </w:rPr>
        <w:t>При конфликтной модели устойчивые отношения между властью и бизнесом отсутствуют, кроме того существует борьба за ресурсы с использованием политических рычагов</w:t>
      </w:r>
      <w:r>
        <w:rPr>
          <w:rStyle w:val="a5"/>
          <w:rFonts w:ascii="Times New Roman" w:hAnsi="Times New Roman" w:cs="Times New Roman"/>
          <w:sz w:val="28"/>
          <w:szCs w:val="28"/>
        </w:rPr>
        <w:footnoteReference w:id="131"/>
      </w:r>
      <w:r>
        <w:rPr>
          <w:rFonts w:ascii="Times New Roman" w:hAnsi="Times New Roman" w:cs="Times New Roman"/>
          <w:sz w:val="28"/>
          <w:szCs w:val="28"/>
        </w:rPr>
        <w:t>.</w:t>
      </w:r>
    </w:p>
    <w:p w14:paraId="0ADA4C63" w14:textId="77777777" w:rsidR="00475444" w:rsidRDefault="00475444" w:rsidP="00475444">
      <w:pPr>
        <w:spacing w:line="360" w:lineRule="auto"/>
        <w:ind w:firstLine="708"/>
        <w:jc w:val="both"/>
        <w:rPr>
          <w:rFonts w:ascii="Times New Roman" w:eastAsia="Times New Roman" w:hAnsi="Times New Roman" w:cs="Times New Roman"/>
          <w:sz w:val="28"/>
          <w:szCs w:val="28"/>
        </w:rPr>
      </w:pPr>
    </w:p>
    <w:p w14:paraId="73B13865" w14:textId="77777777" w:rsidR="00475444" w:rsidRDefault="00475444" w:rsidP="00475444">
      <w:pPr>
        <w:spacing w:line="360" w:lineRule="auto"/>
        <w:ind w:firstLine="708"/>
        <w:jc w:val="both"/>
        <w:rPr>
          <w:rFonts w:ascii="Times New Roman" w:eastAsia="Times New Roman" w:hAnsi="Times New Roman" w:cs="Times New Roman"/>
          <w:sz w:val="28"/>
          <w:szCs w:val="28"/>
        </w:rPr>
      </w:pPr>
    </w:p>
    <w:p w14:paraId="70CD7100" w14:textId="77777777" w:rsidR="00475444" w:rsidRDefault="00475444" w:rsidP="00475444">
      <w:pPr>
        <w:spacing w:line="360" w:lineRule="auto"/>
        <w:ind w:firstLine="708"/>
        <w:jc w:val="both"/>
        <w:rPr>
          <w:rFonts w:ascii="Times New Roman" w:eastAsia="Times New Roman" w:hAnsi="Times New Roman" w:cs="Times New Roman"/>
          <w:sz w:val="28"/>
          <w:szCs w:val="28"/>
        </w:rPr>
      </w:pPr>
    </w:p>
    <w:p w14:paraId="14750603" w14:textId="77777777" w:rsidR="00475444" w:rsidRDefault="00475444" w:rsidP="00475444">
      <w:pPr>
        <w:spacing w:line="360" w:lineRule="auto"/>
        <w:ind w:firstLine="708"/>
        <w:jc w:val="both"/>
        <w:rPr>
          <w:rFonts w:ascii="Times New Roman" w:eastAsia="Times New Roman" w:hAnsi="Times New Roman" w:cs="Times New Roman"/>
          <w:sz w:val="28"/>
          <w:szCs w:val="28"/>
        </w:rPr>
      </w:pPr>
    </w:p>
    <w:p w14:paraId="101448AF" w14:textId="75351DD0" w:rsidR="00475444" w:rsidRPr="00190B4E" w:rsidRDefault="00475444" w:rsidP="00190B4E">
      <w:pPr>
        <w:spacing w:line="360" w:lineRule="auto"/>
        <w:jc w:val="both"/>
        <w:rPr>
          <w:rFonts w:ascii="Times New Roman" w:hAnsi="Times New Roman" w:cs="Times New Roman"/>
          <w:sz w:val="28"/>
          <w:szCs w:val="28"/>
        </w:rPr>
      </w:pPr>
    </w:p>
    <w:p w14:paraId="447F59CA" w14:textId="77777777" w:rsidR="005025DF" w:rsidRDefault="005025DF" w:rsidP="006A3D8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153C32AC" w14:textId="77777777" w:rsidR="005025DF" w:rsidRDefault="005025DF" w:rsidP="006A3D8B">
      <w:pPr>
        <w:spacing w:line="360" w:lineRule="auto"/>
        <w:ind w:firstLine="708"/>
        <w:jc w:val="both"/>
        <w:rPr>
          <w:rFonts w:ascii="Times New Roman" w:hAnsi="Times New Roman" w:cs="Times New Roman"/>
          <w:sz w:val="28"/>
          <w:szCs w:val="28"/>
        </w:rPr>
      </w:pPr>
    </w:p>
    <w:p w14:paraId="4170BB0A" w14:textId="77777777" w:rsidR="005025DF" w:rsidRDefault="005025DF" w:rsidP="006A3D8B">
      <w:pPr>
        <w:spacing w:line="360" w:lineRule="auto"/>
        <w:ind w:firstLine="708"/>
        <w:jc w:val="both"/>
        <w:rPr>
          <w:rFonts w:ascii="Times New Roman" w:hAnsi="Times New Roman" w:cs="Times New Roman"/>
          <w:sz w:val="28"/>
          <w:szCs w:val="28"/>
        </w:rPr>
      </w:pPr>
    </w:p>
    <w:p w14:paraId="1CC43E36" w14:textId="77777777" w:rsidR="005025DF" w:rsidRDefault="005025DF" w:rsidP="006A3D8B">
      <w:pPr>
        <w:spacing w:line="360" w:lineRule="auto"/>
        <w:ind w:firstLine="708"/>
        <w:jc w:val="both"/>
        <w:rPr>
          <w:rFonts w:ascii="Times New Roman" w:hAnsi="Times New Roman" w:cs="Times New Roman"/>
          <w:sz w:val="28"/>
          <w:szCs w:val="28"/>
        </w:rPr>
      </w:pPr>
    </w:p>
    <w:p w14:paraId="2F934D59" w14:textId="77777777" w:rsidR="005025DF" w:rsidRDefault="005025DF" w:rsidP="006A3D8B">
      <w:pPr>
        <w:spacing w:line="360" w:lineRule="auto"/>
        <w:ind w:firstLine="708"/>
        <w:jc w:val="both"/>
        <w:rPr>
          <w:rFonts w:ascii="Times New Roman" w:hAnsi="Times New Roman" w:cs="Times New Roman"/>
          <w:sz w:val="28"/>
          <w:szCs w:val="28"/>
        </w:rPr>
      </w:pPr>
    </w:p>
    <w:p w14:paraId="410B1DDB" w14:textId="77777777" w:rsidR="005025DF" w:rsidRDefault="005025DF" w:rsidP="006A3D8B">
      <w:pPr>
        <w:spacing w:line="360" w:lineRule="auto"/>
        <w:ind w:firstLine="708"/>
        <w:jc w:val="both"/>
        <w:rPr>
          <w:rFonts w:ascii="Times New Roman" w:hAnsi="Times New Roman" w:cs="Times New Roman"/>
          <w:sz w:val="28"/>
          <w:szCs w:val="28"/>
        </w:rPr>
      </w:pPr>
    </w:p>
    <w:p w14:paraId="6285422F" w14:textId="77777777" w:rsidR="005025DF" w:rsidRDefault="005025DF" w:rsidP="006A3D8B">
      <w:pPr>
        <w:spacing w:line="360" w:lineRule="auto"/>
        <w:ind w:firstLine="708"/>
        <w:jc w:val="both"/>
        <w:rPr>
          <w:rFonts w:ascii="Times New Roman" w:hAnsi="Times New Roman" w:cs="Times New Roman"/>
          <w:sz w:val="28"/>
          <w:szCs w:val="28"/>
        </w:rPr>
      </w:pPr>
    </w:p>
    <w:p w14:paraId="2D48E6EF" w14:textId="77777777" w:rsidR="005025DF" w:rsidRDefault="005025DF" w:rsidP="006A3D8B">
      <w:pPr>
        <w:spacing w:line="360" w:lineRule="auto"/>
        <w:ind w:firstLine="708"/>
        <w:jc w:val="both"/>
        <w:rPr>
          <w:rFonts w:ascii="Times New Roman" w:hAnsi="Times New Roman" w:cs="Times New Roman"/>
          <w:sz w:val="28"/>
          <w:szCs w:val="28"/>
        </w:rPr>
      </w:pPr>
    </w:p>
    <w:p w14:paraId="5B0D4DE5" w14:textId="77777777" w:rsidR="005025DF" w:rsidRDefault="005025DF" w:rsidP="006A3D8B">
      <w:pPr>
        <w:spacing w:line="360" w:lineRule="auto"/>
        <w:ind w:firstLine="708"/>
        <w:jc w:val="both"/>
        <w:rPr>
          <w:rFonts w:ascii="Times New Roman" w:hAnsi="Times New Roman" w:cs="Times New Roman"/>
          <w:sz w:val="28"/>
          <w:szCs w:val="28"/>
        </w:rPr>
      </w:pPr>
    </w:p>
    <w:p w14:paraId="0C9DDF12" w14:textId="77777777" w:rsidR="004C25B5" w:rsidRDefault="004C25B5" w:rsidP="006A3D8B">
      <w:pPr>
        <w:spacing w:line="360" w:lineRule="auto"/>
        <w:ind w:firstLine="708"/>
        <w:jc w:val="both"/>
        <w:rPr>
          <w:rFonts w:ascii="Times New Roman" w:hAnsi="Times New Roman" w:cs="Times New Roman"/>
          <w:sz w:val="28"/>
          <w:szCs w:val="28"/>
        </w:rPr>
      </w:pPr>
    </w:p>
    <w:p w14:paraId="1F8376BB" w14:textId="77777777" w:rsidR="004C25B5" w:rsidRDefault="004C25B5" w:rsidP="006A3D8B">
      <w:pPr>
        <w:spacing w:line="360" w:lineRule="auto"/>
        <w:ind w:firstLine="708"/>
        <w:jc w:val="both"/>
        <w:rPr>
          <w:rFonts w:ascii="Times New Roman" w:hAnsi="Times New Roman" w:cs="Times New Roman"/>
          <w:sz w:val="28"/>
          <w:szCs w:val="28"/>
        </w:rPr>
      </w:pPr>
    </w:p>
    <w:p w14:paraId="116E9876" w14:textId="77777777" w:rsidR="004C25B5" w:rsidRDefault="004C25B5" w:rsidP="006A3D8B">
      <w:pPr>
        <w:spacing w:line="360" w:lineRule="auto"/>
        <w:ind w:firstLine="708"/>
        <w:jc w:val="both"/>
        <w:rPr>
          <w:rFonts w:ascii="Times New Roman" w:hAnsi="Times New Roman" w:cs="Times New Roman"/>
          <w:sz w:val="28"/>
          <w:szCs w:val="28"/>
        </w:rPr>
      </w:pPr>
    </w:p>
    <w:p w14:paraId="5ADBA701" w14:textId="77777777" w:rsidR="004C25B5" w:rsidRDefault="004C25B5" w:rsidP="006A3D8B">
      <w:pPr>
        <w:spacing w:line="360" w:lineRule="auto"/>
        <w:ind w:firstLine="708"/>
        <w:jc w:val="both"/>
        <w:rPr>
          <w:rFonts w:ascii="Times New Roman" w:hAnsi="Times New Roman" w:cs="Times New Roman"/>
          <w:sz w:val="28"/>
          <w:szCs w:val="28"/>
        </w:rPr>
      </w:pPr>
    </w:p>
    <w:p w14:paraId="37A2BDC9" w14:textId="77777777" w:rsidR="004C25B5" w:rsidRDefault="004C25B5" w:rsidP="006A3D8B">
      <w:pPr>
        <w:spacing w:line="360" w:lineRule="auto"/>
        <w:ind w:firstLine="708"/>
        <w:jc w:val="both"/>
        <w:rPr>
          <w:rFonts w:ascii="Times New Roman" w:hAnsi="Times New Roman" w:cs="Times New Roman"/>
          <w:sz w:val="28"/>
          <w:szCs w:val="28"/>
        </w:rPr>
      </w:pPr>
    </w:p>
    <w:p w14:paraId="79579B7D" w14:textId="77777777" w:rsidR="004C25B5" w:rsidRDefault="004C25B5" w:rsidP="006A3D8B">
      <w:pPr>
        <w:spacing w:line="360" w:lineRule="auto"/>
        <w:ind w:firstLine="708"/>
        <w:jc w:val="both"/>
        <w:rPr>
          <w:rFonts w:ascii="Times New Roman" w:hAnsi="Times New Roman" w:cs="Times New Roman"/>
          <w:sz w:val="28"/>
          <w:szCs w:val="28"/>
        </w:rPr>
      </w:pPr>
    </w:p>
    <w:p w14:paraId="30F4F196" w14:textId="77777777" w:rsidR="004C25B5" w:rsidRDefault="004C25B5" w:rsidP="006A3D8B">
      <w:pPr>
        <w:spacing w:line="360" w:lineRule="auto"/>
        <w:ind w:firstLine="708"/>
        <w:jc w:val="both"/>
        <w:rPr>
          <w:rFonts w:ascii="Times New Roman" w:hAnsi="Times New Roman" w:cs="Times New Roman"/>
          <w:sz w:val="28"/>
          <w:szCs w:val="28"/>
        </w:rPr>
      </w:pPr>
    </w:p>
    <w:p w14:paraId="3FE4E5FA" w14:textId="77777777" w:rsidR="004C25B5" w:rsidRDefault="004C25B5" w:rsidP="006A3D8B">
      <w:pPr>
        <w:spacing w:line="360" w:lineRule="auto"/>
        <w:ind w:firstLine="708"/>
        <w:jc w:val="both"/>
        <w:rPr>
          <w:rFonts w:ascii="Times New Roman" w:hAnsi="Times New Roman" w:cs="Times New Roman"/>
          <w:sz w:val="28"/>
          <w:szCs w:val="28"/>
        </w:rPr>
      </w:pPr>
    </w:p>
    <w:p w14:paraId="4B578388" w14:textId="77777777" w:rsidR="004C25B5" w:rsidRDefault="004C25B5" w:rsidP="006A3D8B">
      <w:pPr>
        <w:spacing w:line="360" w:lineRule="auto"/>
        <w:ind w:firstLine="708"/>
        <w:jc w:val="both"/>
        <w:rPr>
          <w:rFonts w:ascii="Times New Roman" w:hAnsi="Times New Roman" w:cs="Times New Roman"/>
          <w:sz w:val="28"/>
          <w:szCs w:val="28"/>
        </w:rPr>
      </w:pPr>
    </w:p>
    <w:p w14:paraId="15D2AFC4" w14:textId="77777777" w:rsidR="007553E1" w:rsidRDefault="007553E1" w:rsidP="006A3D8B">
      <w:pPr>
        <w:spacing w:line="360" w:lineRule="auto"/>
        <w:ind w:firstLine="708"/>
        <w:jc w:val="both"/>
        <w:rPr>
          <w:rFonts w:ascii="Times New Roman" w:hAnsi="Times New Roman" w:cs="Times New Roman"/>
          <w:sz w:val="28"/>
          <w:szCs w:val="28"/>
        </w:rPr>
      </w:pPr>
    </w:p>
    <w:p w14:paraId="4EADA2FB" w14:textId="77777777" w:rsidR="007553E1" w:rsidRDefault="007553E1" w:rsidP="006A3D8B">
      <w:pPr>
        <w:spacing w:line="360" w:lineRule="auto"/>
        <w:ind w:firstLine="708"/>
        <w:jc w:val="both"/>
        <w:rPr>
          <w:rFonts w:ascii="Times New Roman" w:hAnsi="Times New Roman" w:cs="Times New Roman"/>
          <w:sz w:val="28"/>
          <w:szCs w:val="28"/>
        </w:rPr>
      </w:pPr>
    </w:p>
    <w:p w14:paraId="76525A89" w14:textId="77777777" w:rsidR="007553E1" w:rsidRDefault="007553E1" w:rsidP="006A3D8B">
      <w:pPr>
        <w:spacing w:line="360" w:lineRule="auto"/>
        <w:ind w:firstLine="708"/>
        <w:jc w:val="both"/>
        <w:rPr>
          <w:rFonts w:ascii="Times New Roman" w:hAnsi="Times New Roman" w:cs="Times New Roman"/>
          <w:sz w:val="28"/>
          <w:szCs w:val="28"/>
        </w:rPr>
      </w:pPr>
    </w:p>
    <w:p w14:paraId="2872320B" w14:textId="27E62A57" w:rsidR="005025DF" w:rsidRPr="007553E1" w:rsidRDefault="004C25B5" w:rsidP="006A3D8B">
      <w:pPr>
        <w:spacing w:line="360" w:lineRule="auto"/>
        <w:ind w:firstLine="708"/>
        <w:jc w:val="both"/>
        <w:rPr>
          <w:rFonts w:ascii="Times New Roman" w:hAnsi="Times New Roman" w:cs="Times New Roman"/>
          <w:b/>
          <w:sz w:val="28"/>
          <w:szCs w:val="28"/>
          <w:lang w:val="en-US"/>
        </w:rPr>
      </w:pPr>
      <w:r w:rsidRPr="007553E1">
        <w:rPr>
          <w:rFonts w:ascii="Times New Roman" w:hAnsi="Times New Roman" w:cs="Times New Roman"/>
          <w:b/>
          <w:sz w:val="28"/>
          <w:szCs w:val="28"/>
        </w:rPr>
        <w:t xml:space="preserve">Глава </w:t>
      </w:r>
      <w:r w:rsidRPr="007553E1">
        <w:rPr>
          <w:rFonts w:ascii="Times New Roman" w:hAnsi="Times New Roman" w:cs="Times New Roman"/>
          <w:b/>
          <w:sz w:val="28"/>
          <w:szCs w:val="28"/>
          <w:lang w:val="en-US"/>
        </w:rPr>
        <w:t>II</w:t>
      </w:r>
      <w:r w:rsidR="007553E1" w:rsidRPr="007553E1">
        <w:rPr>
          <w:rFonts w:ascii="Times New Roman" w:hAnsi="Times New Roman" w:cs="Times New Roman"/>
          <w:b/>
          <w:sz w:val="28"/>
          <w:szCs w:val="28"/>
          <w:lang w:val="en-US"/>
        </w:rPr>
        <w:t xml:space="preserve"> </w:t>
      </w:r>
      <w:proofErr w:type="spellStart"/>
      <w:r w:rsidR="007553E1" w:rsidRPr="007553E1">
        <w:rPr>
          <w:rFonts w:ascii="Times New Roman" w:hAnsi="Times New Roman" w:cs="Times New Roman"/>
          <w:b/>
          <w:sz w:val="28"/>
          <w:szCs w:val="28"/>
          <w:lang w:val="en-US"/>
        </w:rPr>
        <w:t>Особенности</w:t>
      </w:r>
      <w:proofErr w:type="spellEnd"/>
      <w:r w:rsidR="007553E1" w:rsidRPr="007553E1">
        <w:rPr>
          <w:rFonts w:ascii="Times New Roman" w:hAnsi="Times New Roman" w:cs="Times New Roman"/>
          <w:b/>
          <w:sz w:val="28"/>
          <w:szCs w:val="28"/>
          <w:lang w:val="en-US"/>
        </w:rPr>
        <w:t xml:space="preserve"> </w:t>
      </w:r>
      <w:proofErr w:type="spellStart"/>
      <w:r w:rsidR="007553E1" w:rsidRPr="007553E1">
        <w:rPr>
          <w:rFonts w:ascii="Times New Roman" w:hAnsi="Times New Roman" w:cs="Times New Roman"/>
          <w:b/>
          <w:sz w:val="28"/>
          <w:szCs w:val="28"/>
          <w:lang w:val="en-US"/>
        </w:rPr>
        <w:t>политического</w:t>
      </w:r>
      <w:proofErr w:type="spellEnd"/>
      <w:r w:rsidR="007553E1" w:rsidRPr="007553E1">
        <w:rPr>
          <w:rFonts w:ascii="Times New Roman" w:hAnsi="Times New Roman" w:cs="Times New Roman"/>
          <w:b/>
          <w:sz w:val="28"/>
          <w:szCs w:val="28"/>
          <w:lang w:val="en-US"/>
        </w:rPr>
        <w:t xml:space="preserve"> </w:t>
      </w:r>
      <w:proofErr w:type="spellStart"/>
      <w:r w:rsidR="007553E1" w:rsidRPr="007553E1">
        <w:rPr>
          <w:rFonts w:ascii="Times New Roman" w:hAnsi="Times New Roman" w:cs="Times New Roman"/>
          <w:b/>
          <w:sz w:val="28"/>
          <w:szCs w:val="28"/>
          <w:lang w:val="en-US"/>
        </w:rPr>
        <w:t>режима</w:t>
      </w:r>
      <w:proofErr w:type="spellEnd"/>
      <w:r w:rsidR="007553E1" w:rsidRPr="007553E1">
        <w:rPr>
          <w:rFonts w:ascii="Times New Roman" w:hAnsi="Times New Roman" w:cs="Times New Roman"/>
          <w:b/>
          <w:sz w:val="28"/>
          <w:szCs w:val="28"/>
          <w:lang w:val="en-US"/>
        </w:rPr>
        <w:t xml:space="preserve"> и </w:t>
      </w:r>
      <w:proofErr w:type="spellStart"/>
      <w:r w:rsidR="007553E1" w:rsidRPr="007553E1">
        <w:rPr>
          <w:rFonts w:ascii="Times New Roman" w:hAnsi="Times New Roman" w:cs="Times New Roman"/>
          <w:b/>
          <w:sz w:val="28"/>
          <w:szCs w:val="28"/>
          <w:lang w:val="en-US"/>
        </w:rPr>
        <w:t>инвестиционная</w:t>
      </w:r>
      <w:proofErr w:type="spellEnd"/>
      <w:r w:rsidR="007553E1" w:rsidRPr="007553E1">
        <w:rPr>
          <w:rFonts w:ascii="Times New Roman" w:hAnsi="Times New Roman" w:cs="Times New Roman"/>
          <w:b/>
          <w:sz w:val="28"/>
          <w:szCs w:val="28"/>
          <w:lang w:val="en-US"/>
        </w:rPr>
        <w:t xml:space="preserve"> </w:t>
      </w:r>
      <w:proofErr w:type="spellStart"/>
      <w:r w:rsidR="007553E1" w:rsidRPr="007553E1">
        <w:rPr>
          <w:rFonts w:ascii="Times New Roman" w:hAnsi="Times New Roman" w:cs="Times New Roman"/>
          <w:b/>
          <w:sz w:val="28"/>
          <w:szCs w:val="28"/>
          <w:lang w:val="en-US"/>
        </w:rPr>
        <w:t>привлекательность</w:t>
      </w:r>
      <w:proofErr w:type="spellEnd"/>
      <w:r w:rsidR="007553E1" w:rsidRPr="007553E1">
        <w:rPr>
          <w:rFonts w:ascii="Times New Roman" w:hAnsi="Times New Roman" w:cs="Times New Roman"/>
          <w:b/>
          <w:sz w:val="28"/>
          <w:szCs w:val="28"/>
          <w:lang w:val="en-US"/>
        </w:rPr>
        <w:t xml:space="preserve"> </w:t>
      </w:r>
      <w:proofErr w:type="spellStart"/>
      <w:r w:rsidR="007553E1" w:rsidRPr="007553E1">
        <w:rPr>
          <w:rFonts w:ascii="Times New Roman" w:hAnsi="Times New Roman" w:cs="Times New Roman"/>
          <w:b/>
          <w:sz w:val="28"/>
          <w:szCs w:val="28"/>
          <w:lang w:val="en-US"/>
        </w:rPr>
        <w:t>регионов</w:t>
      </w:r>
      <w:proofErr w:type="spellEnd"/>
      <w:r w:rsidR="007553E1" w:rsidRPr="007553E1">
        <w:rPr>
          <w:rFonts w:ascii="Times New Roman" w:hAnsi="Times New Roman" w:cs="Times New Roman"/>
          <w:b/>
          <w:sz w:val="28"/>
          <w:szCs w:val="28"/>
          <w:lang w:val="en-US"/>
        </w:rPr>
        <w:t>.</w:t>
      </w:r>
    </w:p>
    <w:p w14:paraId="0D3DDA56" w14:textId="77777777" w:rsidR="00235069" w:rsidRDefault="00235069" w:rsidP="0023506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оценкам РА Эксперт большая часть российских регионов относится к регионам «с неопределившимися перспективами», в которых многое зависит от региональных властей и профессионализма и стиля их управления, предпринимаемых ими действий</w:t>
      </w:r>
      <w:r>
        <w:rPr>
          <w:rStyle w:val="a5"/>
          <w:rFonts w:ascii="Times New Roman" w:hAnsi="Times New Roman"/>
          <w:sz w:val="28"/>
          <w:szCs w:val="28"/>
        </w:rPr>
        <w:footnoteReference w:id="132"/>
      </w:r>
      <w:r>
        <w:rPr>
          <w:rFonts w:ascii="Times New Roman" w:hAnsi="Times New Roman" w:cs="Times New Roman"/>
          <w:sz w:val="28"/>
          <w:szCs w:val="28"/>
        </w:rPr>
        <w:t>. Государство как инвестор предпочитает вкладывать средства в развитие инфраструктуры и крупных производств прежде всего в регионах с мощным инвестиционным потенциалом и высоким качеством управления, а частный инвестор выбирает регионы с устойчиво благоприятным инвестиционным климатом и надёжными правовыми гарантиями инвестиционной деятельности</w:t>
      </w:r>
      <w:r>
        <w:rPr>
          <w:rStyle w:val="a5"/>
          <w:rFonts w:ascii="Times New Roman" w:hAnsi="Times New Roman"/>
          <w:sz w:val="28"/>
          <w:szCs w:val="28"/>
        </w:rPr>
        <w:footnoteReference w:id="133"/>
      </w:r>
      <w:r>
        <w:rPr>
          <w:rFonts w:ascii="Times New Roman" w:hAnsi="Times New Roman" w:cs="Times New Roman"/>
          <w:sz w:val="28"/>
          <w:szCs w:val="28"/>
        </w:rPr>
        <w:t>. В 2000 г. эксперты пришли к выводу, что положительная динамика инвестиционного рейтинга значительно повышает шансы главы региона на переизбрание</w:t>
      </w:r>
      <w:r>
        <w:rPr>
          <w:rStyle w:val="a5"/>
          <w:rFonts w:ascii="Times New Roman" w:hAnsi="Times New Roman"/>
          <w:sz w:val="28"/>
          <w:szCs w:val="28"/>
        </w:rPr>
        <w:footnoteReference w:id="134"/>
      </w:r>
      <w:r>
        <w:rPr>
          <w:rFonts w:ascii="Times New Roman" w:hAnsi="Times New Roman" w:cs="Times New Roman"/>
          <w:sz w:val="28"/>
          <w:szCs w:val="28"/>
        </w:rPr>
        <w:t>.  Исследования, проведённые в посткризисный период, позволили заключить, что интерес инвесторов и федеральных властей определяется не только экономической базой региона, природными ресурсами, но и умением региональных властей решать насущные проблемы бизнеса, добиваться результатов в диверсификации экономики</w:t>
      </w:r>
      <w:r>
        <w:rPr>
          <w:rStyle w:val="a5"/>
          <w:rFonts w:ascii="Times New Roman" w:hAnsi="Times New Roman"/>
          <w:sz w:val="28"/>
          <w:szCs w:val="28"/>
        </w:rPr>
        <w:footnoteReference w:id="135"/>
      </w:r>
      <w:r>
        <w:rPr>
          <w:rFonts w:ascii="Times New Roman" w:hAnsi="Times New Roman" w:cs="Times New Roman"/>
          <w:sz w:val="28"/>
          <w:szCs w:val="28"/>
        </w:rPr>
        <w:t>.</w:t>
      </w:r>
    </w:p>
    <w:p w14:paraId="18EDCEF1" w14:textId="77777777" w:rsidR="00235069" w:rsidRDefault="00235069" w:rsidP="0023506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данной главе будет рассмотрено три кейса – Иркутская область, Республика Бурятия, Забайкальский край. Эти субъекты относятся к Байкальскому региону и обладают рядом схожих черт. Однако качество инвестиционного климата в данных регионах оценивается по-разному. Для оценки влияния на инвестиционный климат наиболее применимы такие параметры регионального политического режима как «демократия-авторитаризм», «моноцентризм-полицентризм», «консолидация – конкуренция».</w:t>
      </w:r>
    </w:p>
    <w:p w14:paraId="2F1D9896" w14:textId="77777777" w:rsidR="00235069" w:rsidRDefault="00235069" w:rsidP="00235069">
      <w:pPr>
        <w:spacing w:line="360" w:lineRule="auto"/>
        <w:ind w:firstLine="708"/>
        <w:jc w:val="both"/>
        <w:rPr>
          <w:rFonts w:ascii="Times New Roman" w:hAnsi="Times New Roman" w:cs="Times New Roman"/>
          <w:sz w:val="28"/>
          <w:szCs w:val="28"/>
        </w:rPr>
      </w:pPr>
    </w:p>
    <w:p w14:paraId="6F382522" w14:textId="449E5A8B" w:rsidR="008B0554" w:rsidRPr="00235069" w:rsidRDefault="008B0554" w:rsidP="00235069">
      <w:pPr>
        <w:spacing w:line="360" w:lineRule="auto"/>
        <w:ind w:firstLine="708"/>
        <w:jc w:val="both"/>
        <w:rPr>
          <w:rFonts w:ascii="Times New Roman" w:hAnsi="Times New Roman" w:cs="Times New Roman"/>
          <w:b/>
          <w:sz w:val="28"/>
          <w:szCs w:val="28"/>
        </w:rPr>
      </w:pPr>
      <w:r w:rsidRPr="00235069">
        <w:rPr>
          <w:rFonts w:ascii="Times New Roman" w:hAnsi="Times New Roman" w:cs="Times New Roman"/>
          <w:b/>
          <w:sz w:val="28"/>
          <w:szCs w:val="28"/>
        </w:rPr>
        <w:t>2.1</w:t>
      </w:r>
    </w:p>
    <w:p w14:paraId="00187071" w14:textId="55787463" w:rsidR="008B0554" w:rsidRPr="00235069" w:rsidRDefault="008B0554" w:rsidP="006A3D8B">
      <w:pPr>
        <w:spacing w:line="360" w:lineRule="auto"/>
        <w:ind w:firstLine="708"/>
        <w:jc w:val="both"/>
        <w:rPr>
          <w:rFonts w:ascii="Times New Roman" w:hAnsi="Times New Roman" w:cs="Times New Roman"/>
          <w:b/>
          <w:sz w:val="28"/>
          <w:szCs w:val="28"/>
        </w:rPr>
      </w:pPr>
      <w:r w:rsidRPr="00235069">
        <w:rPr>
          <w:rFonts w:ascii="Times New Roman" w:hAnsi="Times New Roman" w:cs="Times New Roman"/>
          <w:b/>
          <w:sz w:val="28"/>
          <w:szCs w:val="28"/>
        </w:rPr>
        <w:t xml:space="preserve">Политический режим и </w:t>
      </w:r>
      <w:r w:rsidR="00235069" w:rsidRPr="00235069">
        <w:rPr>
          <w:rFonts w:ascii="Times New Roman" w:hAnsi="Times New Roman" w:cs="Times New Roman"/>
          <w:b/>
          <w:sz w:val="28"/>
          <w:szCs w:val="28"/>
        </w:rPr>
        <w:t>инвестиционный климат</w:t>
      </w:r>
      <w:r w:rsidRPr="00235069">
        <w:rPr>
          <w:rFonts w:ascii="Times New Roman" w:hAnsi="Times New Roman" w:cs="Times New Roman"/>
          <w:b/>
          <w:sz w:val="28"/>
          <w:szCs w:val="28"/>
        </w:rPr>
        <w:t xml:space="preserve"> Иркутской области.</w:t>
      </w:r>
    </w:p>
    <w:p w14:paraId="3CE155F8" w14:textId="77777777" w:rsidR="00235069" w:rsidRDefault="00235069" w:rsidP="00235069">
      <w:pPr>
        <w:spacing w:line="360" w:lineRule="auto"/>
        <w:ind w:firstLine="708"/>
        <w:jc w:val="both"/>
        <w:rPr>
          <w:rFonts w:ascii="Times New Roman" w:hAnsi="Times New Roman" w:cs="Times New Roman"/>
        </w:rPr>
      </w:pPr>
      <w:r w:rsidRPr="008B0554">
        <w:rPr>
          <w:rFonts w:ascii="Times New Roman" w:hAnsi="Times New Roman" w:cs="Times New Roman"/>
        </w:rPr>
        <w:t>Иркутская область располагает большим ресурсным потенциалом</w:t>
      </w:r>
      <w:r>
        <w:rPr>
          <w:rFonts w:ascii="Times New Roman" w:hAnsi="Times New Roman" w:cs="Times New Roman"/>
        </w:rPr>
        <w:t>. Для неё характерны крупные запасы доступных полезных ископаемых, значительный промышленный потенциал, природно-ресурсный потенциал, наличие крупных транспортных узлов, наличие научно-образовательного комплекса.</w:t>
      </w:r>
    </w:p>
    <w:p w14:paraId="2BABDFFD" w14:textId="77777777" w:rsidR="00235069" w:rsidRDefault="00235069" w:rsidP="00235069">
      <w:pPr>
        <w:spacing w:line="360" w:lineRule="auto"/>
        <w:ind w:firstLine="708"/>
        <w:jc w:val="both"/>
        <w:rPr>
          <w:rFonts w:ascii="Times New Roman" w:hAnsi="Times New Roman" w:cs="Times New Roman"/>
        </w:rPr>
      </w:pPr>
      <w:r>
        <w:rPr>
          <w:rFonts w:ascii="Times New Roman" w:hAnsi="Times New Roman" w:cs="Times New Roman"/>
        </w:rPr>
        <w:t xml:space="preserve">Вместе с тем региону свойственен ряд проблем, препятствующих увеличению притока инвестиций и улучшению инвестиционного климата – доминирующее положение крупных, </w:t>
      </w:r>
      <w:proofErr w:type="spellStart"/>
      <w:r>
        <w:rPr>
          <w:rFonts w:ascii="Times New Roman" w:hAnsi="Times New Roman" w:cs="Times New Roman"/>
        </w:rPr>
        <w:t>экспортоориентированных</w:t>
      </w:r>
      <w:proofErr w:type="spellEnd"/>
      <w:r>
        <w:rPr>
          <w:rFonts w:ascii="Times New Roman" w:hAnsi="Times New Roman" w:cs="Times New Roman"/>
        </w:rPr>
        <w:t xml:space="preserve"> организаций, кризис моногородов, высокий уровень износа инфраструктуры, дифференциация между городскими индустриальными и сельскими территориями</w:t>
      </w:r>
      <w:r>
        <w:rPr>
          <w:rStyle w:val="a5"/>
          <w:rFonts w:ascii="Times New Roman" w:hAnsi="Times New Roman"/>
        </w:rPr>
        <w:footnoteReference w:id="136"/>
      </w:r>
      <w:r>
        <w:rPr>
          <w:rFonts w:ascii="Times New Roman" w:hAnsi="Times New Roman" w:cs="Times New Roman"/>
        </w:rPr>
        <w:t xml:space="preserve">. Однако в полной мере </w:t>
      </w:r>
      <w:r w:rsidRPr="008B0554">
        <w:rPr>
          <w:rFonts w:ascii="Times New Roman" w:hAnsi="Times New Roman" w:cs="Times New Roman"/>
        </w:rPr>
        <w:t xml:space="preserve"> потенциал</w:t>
      </w:r>
      <w:r>
        <w:rPr>
          <w:rFonts w:ascii="Times New Roman" w:hAnsi="Times New Roman" w:cs="Times New Roman"/>
        </w:rPr>
        <w:t xml:space="preserve"> региона </w:t>
      </w:r>
      <w:r w:rsidRPr="008B0554">
        <w:rPr>
          <w:rFonts w:ascii="Times New Roman" w:hAnsi="Times New Roman" w:cs="Times New Roman"/>
        </w:rPr>
        <w:t xml:space="preserve"> остаётся нереализованным, не к</w:t>
      </w:r>
      <w:r>
        <w:rPr>
          <w:rFonts w:ascii="Times New Roman" w:hAnsi="Times New Roman" w:cs="Times New Roman"/>
        </w:rPr>
        <w:t xml:space="preserve">апитализированным с помощью инвестиций,  и </w:t>
      </w:r>
      <w:r w:rsidRPr="008B0554">
        <w:rPr>
          <w:rFonts w:ascii="Times New Roman" w:hAnsi="Times New Roman" w:cs="Times New Roman"/>
        </w:rPr>
        <w:t xml:space="preserve"> вследствие политических причин</w:t>
      </w:r>
      <w:r w:rsidRPr="008B0554">
        <w:rPr>
          <w:rStyle w:val="a5"/>
          <w:rFonts w:ascii="Times New Roman" w:hAnsi="Times New Roman"/>
        </w:rPr>
        <w:footnoteReference w:id="137"/>
      </w:r>
      <w:r w:rsidRPr="008B0554">
        <w:rPr>
          <w:rFonts w:ascii="Times New Roman" w:hAnsi="Times New Roman" w:cs="Times New Roman"/>
        </w:rPr>
        <w:t>. Хотя по сравнению с соседями по Байкальскому региону, Иркутская область демонстрирует определённую динамичность, высокие показатели и относительный успех. Регион стал одним из первых субъектов, опробовавших проект проведения экономического форума (Байкальский экономический форум), который</w:t>
      </w:r>
      <w:r>
        <w:rPr>
          <w:rFonts w:ascii="Times New Roman" w:hAnsi="Times New Roman" w:cs="Times New Roman"/>
        </w:rPr>
        <w:t>, несмотря на первоначально широкую огласку и кураторство спикера Совета Федерации Миронова,</w:t>
      </w:r>
      <w:r w:rsidRPr="008B0554">
        <w:rPr>
          <w:rFonts w:ascii="Times New Roman" w:hAnsi="Times New Roman" w:cs="Times New Roman"/>
        </w:rPr>
        <w:t xml:space="preserve"> проиграл конкуренцию аналогичным форумам </w:t>
      </w:r>
      <w:r>
        <w:rPr>
          <w:rFonts w:ascii="Times New Roman" w:hAnsi="Times New Roman" w:cs="Times New Roman"/>
        </w:rPr>
        <w:t>в других регионах. Регион также уступил</w:t>
      </w:r>
      <w:r w:rsidRPr="008B0554">
        <w:rPr>
          <w:rFonts w:ascii="Times New Roman" w:hAnsi="Times New Roman" w:cs="Times New Roman"/>
        </w:rPr>
        <w:t xml:space="preserve"> в конкурентной борьбе за получение статуса главного </w:t>
      </w:r>
      <w:proofErr w:type="spellStart"/>
      <w:r w:rsidRPr="008B0554">
        <w:rPr>
          <w:rFonts w:ascii="Times New Roman" w:hAnsi="Times New Roman" w:cs="Times New Roman"/>
        </w:rPr>
        <w:t>восточнсибирского</w:t>
      </w:r>
      <w:proofErr w:type="spellEnd"/>
      <w:r w:rsidRPr="008B0554">
        <w:rPr>
          <w:rFonts w:ascii="Times New Roman" w:hAnsi="Times New Roman" w:cs="Times New Roman"/>
        </w:rPr>
        <w:t xml:space="preserve"> центра роста, обретение имиджа столицы Восточной Сибири Красноярскому краю, при этом, обладая не худшими стартовыми позициями или даже лучшими в силу исторически сложившихся обстоятельств. </w:t>
      </w:r>
      <w:r>
        <w:rPr>
          <w:rFonts w:ascii="Times New Roman" w:hAnsi="Times New Roman" w:cs="Times New Roman"/>
        </w:rPr>
        <w:t xml:space="preserve">Региональной политической жизни присущи публичность и </w:t>
      </w:r>
      <w:proofErr w:type="spellStart"/>
      <w:r>
        <w:rPr>
          <w:rFonts w:ascii="Times New Roman" w:hAnsi="Times New Roman" w:cs="Times New Roman"/>
        </w:rPr>
        <w:t>конкурентность</w:t>
      </w:r>
      <w:proofErr w:type="spellEnd"/>
      <w:r>
        <w:rPr>
          <w:rStyle w:val="a5"/>
          <w:rFonts w:ascii="Times New Roman" w:hAnsi="Times New Roman"/>
        </w:rPr>
        <w:footnoteReference w:id="138"/>
      </w:r>
      <w:r>
        <w:rPr>
          <w:rFonts w:ascii="Times New Roman" w:hAnsi="Times New Roman" w:cs="Times New Roman"/>
        </w:rPr>
        <w:t xml:space="preserve">. </w:t>
      </w:r>
      <w:r w:rsidRPr="008B0554">
        <w:rPr>
          <w:rFonts w:ascii="Times New Roman" w:hAnsi="Times New Roman" w:cs="Times New Roman"/>
        </w:rPr>
        <w:t xml:space="preserve">Как отмечает, </w:t>
      </w:r>
      <w:proofErr w:type="spellStart"/>
      <w:r w:rsidRPr="008B0554">
        <w:rPr>
          <w:rFonts w:ascii="Times New Roman" w:hAnsi="Times New Roman" w:cs="Times New Roman"/>
        </w:rPr>
        <w:t>Н.Петров</w:t>
      </w:r>
      <w:proofErr w:type="spellEnd"/>
      <w:r w:rsidRPr="008B0554">
        <w:rPr>
          <w:rFonts w:ascii="Times New Roman" w:hAnsi="Times New Roman" w:cs="Times New Roman"/>
        </w:rPr>
        <w:t xml:space="preserve">, политический фактор сыграл в этом скорее отрицательную роль из-за нестабильности политической ситуации, чехарды губернаторов. </w:t>
      </w:r>
      <w:r>
        <w:rPr>
          <w:rFonts w:ascii="Times New Roman" w:hAnsi="Times New Roman" w:cs="Times New Roman"/>
        </w:rPr>
        <w:t xml:space="preserve"> </w:t>
      </w:r>
    </w:p>
    <w:p w14:paraId="7BBCBF07" w14:textId="77777777" w:rsidR="00235069" w:rsidRDefault="00235069" w:rsidP="00235069">
      <w:pPr>
        <w:spacing w:line="360" w:lineRule="auto"/>
        <w:ind w:firstLine="708"/>
        <w:jc w:val="both"/>
        <w:rPr>
          <w:rFonts w:ascii="Times New Roman" w:hAnsi="Times New Roman" w:cs="Times New Roman"/>
        </w:rPr>
      </w:pPr>
      <w:r w:rsidRPr="008B0554">
        <w:rPr>
          <w:rFonts w:ascii="Times New Roman" w:hAnsi="Times New Roman" w:cs="Times New Roman"/>
        </w:rPr>
        <w:t xml:space="preserve">Регион отличался динамичностью политической жизни – с начала 2000-х в Иркутской области сменилось несколько губернаторов: Борис </w:t>
      </w:r>
      <w:proofErr w:type="spellStart"/>
      <w:r w:rsidRPr="008B0554">
        <w:rPr>
          <w:rFonts w:ascii="Times New Roman" w:hAnsi="Times New Roman" w:cs="Times New Roman"/>
        </w:rPr>
        <w:t>Говорин</w:t>
      </w:r>
      <w:proofErr w:type="spellEnd"/>
      <w:r w:rsidRPr="008B0554">
        <w:rPr>
          <w:rFonts w:ascii="Times New Roman" w:hAnsi="Times New Roman" w:cs="Times New Roman"/>
        </w:rPr>
        <w:t xml:space="preserve"> (8 августа 1997 – 8 сентября 2005), Александр </w:t>
      </w:r>
      <w:proofErr w:type="spellStart"/>
      <w:r w:rsidRPr="008B0554">
        <w:rPr>
          <w:rFonts w:ascii="Times New Roman" w:hAnsi="Times New Roman" w:cs="Times New Roman"/>
        </w:rPr>
        <w:t>Тишанин</w:t>
      </w:r>
      <w:proofErr w:type="spellEnd"/>
      <w:r w:rsidRPr="008B0554">
        <w:rPr>
          <w:rFonts w:ascii="Times New Roman" w:hAnsi="Times New Roman" w:cs="Times New Roman"/>
        </w:rPr>
        <w:t xml:space="preserve"> (8 сентября 2005- 15 апреля 2008), Игорь </w:t>
      </w:r>
      <w:proofErr w:type="spellStart"/>
      <w:r w:rsidRPr="008B0554">
        <w:rPr>
          <w:rFonts w:ascii="Times New Roman" w:hAnsi="Times New Roman" w:cs="Times New Roman"/>
        </w:rPr>
        <w:t>Есиповский</w:t>
      </w:r>
      <w:proofErr w:type="spellEnd"/>
      <w:r w:rsidRPr="008B0554">
        <w:rPr>
          <w:rFonts w:ascii="Times New Roman" w:hAnsi="Times New Roman" w:cs="Times New Roman"/>
        </w:rPr>
        <w:t xml:space="preserve"> (22 ноября 2008 – 10 мая 2009), Дмитрий Мезенцев (8 июня 2009 – 18 мая 2012) и Сергей </w:t>
      </w:r>
      <w:proofErr w:type="spellStart"/>
      <w:r w:rsidRPr="008B0554">
        <w:rPr>
          <w:rFonts w:ascii="Times New Roman" w:hAnsi="Times New Roman" w:cs="Times New Roman"/>
        </w:rPr>
        <w:t>Ерощенко</w:t>
      </w:r>
      <w:proofErr w:type="spellEnd"/>
      <w:r w:rsidRPr="008B0554">
        <w:rPr>
          <w:rFonts w:ascii="Times New Roman" w:hAnsi="Times New Roman" w:cs="Times New Roman"/>
        </w:rPr>
        <w:t xml:space="preserve"> (29 мая 2012 – настоящее время).</w:t>
      </w:r>
      <w:r>
        <w:rPr>
          <w:rFonts w:ascii="Times New Roman" w:hAnsi="Times New Roman" w:cs="Times New Roman"/>
        </w:rPr>
        <w:t xml:space="preserve"> Практически каждый из губернаторов лишался доверия федеральной власти и терял должность, когда начинал проводить самостоятельную политику</w:t>
      </w:r>
      <w:r>
        <w:rPr>
          <w:rStyle w:val="a5"/>
          <w:rFonts w:ascii="Times New Roman" w:hAnsi="Times New Roman"/>
        </w:rPr>
        <w:footnoteReference w:id="139"/>
      </w:r>
      <w:r>
        <w:rPr>
          <w:rFonts w:ascii="Times New Roman" w:hAnsi="Times New Roman" w:cs="Times New Roman"/>
        </w:rPr>
        <w:t xml:space="preserve">. Таким образом, степень зависимости региона от федерального центра можно рассматривать как высокую, учитывая, что губернаторы назначались из числа «варягов» и были связаны с крупными федеральными </w:t>
      </w:r>
      <w:proofErr w:type="spellStart"/>
      <w:r>
        <w:rPr>
          <w:rFonts w:ascii="Times New Roman" w:hAnsi="Times New Roman" w:cs="Times New Roman"/>
        </w:rPr>
        <w:t>корпораиями</w:t>
      </w:r>
      <w:proofErr w:type="spellEnd"/>
      <w:r>
        <w:rPr>
          <w:rFonts w:ascii="Times New Roman" w:hAnsi="Times New Roman" w:cs="Times New Roman"/>
        </w:rPr>
        <w:t>.</w:t>
      </w:r>
    </w:p>
    <w:p w14:paraId="12F972BF" w14:textId="77777777" w:rsidR="00235069" w:rsidRDefault="00235069" w:rsidP="00235069">
      <w:pPr>
        <w:spacing w:line="360" w:lineRule="auto"/>
        <w:ind w:firstLine="708"/>
        <w:jc w:val="both"/>
        <w:rPr>
          <w:rFonts w:ascii="Times New Roman" w:hAnsi="Times New Roman" w:cs="Times New Roman"/>
        </w:rPr>
      </w:pPr>
      <w:r>
        <w:rPr>
          <w:rFonts w:ascii="Times New Roman" w:hAnsi="Times New Roman"/>
        </w:rPr>
        <w:t xml:space="preserve">В 90-е гг. при достаточно  сильном и самостоятельном губернаторе Юрии </w:t>
      </w:r>
      <w:proofErr w:type="spellStart"/>
      <w:r>
        <w:rPr>
          <w:rFonts w:ascii="Times New Roman" w:hAnsi="Times New Roman"/>
        </w:rPr>
        <w:t>Ножикове</w:t>
      </w:r>
      <w:proofErr w:type="spellEnd"/>
      <w:r>
        <w:rPr>
          <w:rFonts w:ascii="Times New Roman" w:hAnsi="Times New Roman"/>
        </w:rPr>
        <w:t xml:space="preserve">  региональные власти могли предпринимать смелые политические решения, в частности оспаривание решения о передачи акций Иркутских электростанций РАО ЕЭС (1992), преодоление губернатором попытке его смещения (1993), принятие областного Устава путём проведения референдума</w:t>
      </w:r>
      <w:r>
        <w:rPr>
          <w:rStyle w:val="a5"/>
          <w:rFonts w:ascii="Times New Roman" w:hAnsi="Times New Roman"/>
        </w:rPr>
        <w:footnoteReference w:id="140"/>
      </w:r>
      <w:r>
        <w:rPr>
          <w:rFonts w:ascii="Times New Roman" w:hAnsi="Times New Roman"/>
        </w:rPr>
        <w:t xml:space="preserve">. </w:t>
      </w:r>
    </w:p>
    <w:p w14:paraId="06B3BEF7" w14:textId="77777777" w:rsidR="00235069" w:rsidRDefault="00235069" w:rsidP="00235069">
      <w:pPr>
        <w:spacing w:line="360" w:lineRule="auto"/>
        <w:ind w:firstLine="708"/>
        <w:jc w:val="both"/>
        <w:rPr>
          <w:rFonts w:ascii="Times New Roman" w:hAnsi="Times New Roman"/>
        </w:rPr>
      </w:pPr>
      <w:r>
        <w:rPr>
          <w:rFonts w:ascii="Times New Roman" w:hAnsi="Times New Roman" w:cs="Times New Roman"/>
        </w:rPr>
        <w:t xml:space="preserve">В 2000-х с принятием курса на централизацию федеральный центр принял решение отказаться от прямых выборов глав регионов,  предпочитая при этом назначать внешних для региона </w:t>
      </w:r>
      <w:proofErr w:type="spellStart"/>
      <w:r>
        <w:rPr>
          <w:rFonts w:ascii="Times New Roman" w:hAnsi="Times New Roman" w:cs="Times New Roman"/>
        </w:rPr>
        <w:t>акторов</w:t>
      </w:r>
      <w:proofErr w:type="spellEnd"/>
      <w:r>
        <w:rPr>
          <w:rFonts w:ascii="Times New Roman" w:hAnsi="Times New Roman" w:cs="Times New Roman"/>
        </w:rPr>
        <w:t xml:space="preserve">, а не представителей местных элит, с целью усилить федеральный контроль, </w:t>
      </w:r>
      <w:proofErr w:type="spellStart"/>
      <w:r>
        <w:rPr>
          <w:rFonts w:ascii="Times New Roman" w:hAnsi="Times New Roman" w:cs="Times New Roman"/>
        </w:rPr>
        <w:t>дистанцировать</w:t>
      </w:r>
      <w:proofErr w:type="spellEnd"/>
      <w:r>
        <w:rPr>
          <w:rFonts w:ascii="Times New Roman" w:hAnsi="Times New Roman" w:cs="Times New Roman"/>
        </w:rPr>
        <w:t xml:space="preserve"> власть от бизнеса</w:t>
      </w:r>
      <w:r>
        <w:rPr>
          <w:rStyle w:val="a5"/>
          <w:rFonts w:ascii="Times New Roman" w:hAnsi="Times New Roman"/>
        </w:rPr>
        <w:footnoteReference w:id="141"/>
      </w:r>
      <w:r>
        <w:rPr>
          <w:rFonts w:ascii="Times New Roman" w:hAnsi="Times New Roman" w:cs="Times New Roman"/>
        </w:rPr>
        <w:t>. Общим для всех назначенных губернаторов Иркутской области стало отсутствие преемственности в управлении и нехватка укоренившихся институциональных механизмов управления, отсутствие неформальных связей (с представителями местных бизнес-элит, интеллектуальных элит) для передачи властных импульсов, недостаточное внимание к региональной специфике, сложившимся политическим практикам и интересам регионального сообщества, настроений региональных элит</w:t>
      </w:r>
      <w:r>
        <w:rPr>
          <w:rStyle w:val="a5"/>
          <w:rFonts w:ascii="Times New Roman" w:hAnsi="Times New Roman"/>
        </w:rPr>
        <w:footnoteReference w:id="142"/>
      </w:r>
      <w:r>
        <w:rPr>
          <w:rFonts w:ascii="Times New Roman" w:hAnsi="Times New Roman" w:cs="Times New Roman"/>
        </w:rPr>
        <w:t>. Внешние по отношению к региональным элитам губернаторы как правило выступают как главы исполнительно власти, а не региона в целом</w:t>
      </w:r>
      <w:r>
        <w:rPr>
          <w:rStyle w:val="a5"/>
          <w:rFonts w:ascii="Times New Roman" w:hAnsi="Times New Roman"/>
        </w:rPr>
        <w:footnoteReference w:id="143"/>
      </w:r>
      <w:r>
        <w:rPr>
          <w:rFonts w:ascii="Times New Roman" w:hAnsi="Times New Roman" w:cs="Times New Roman"/>
        </w:rPr>
        <w:t xml:space="preserve">. </w:t>
      </w:r>
      <w:r>
        <w:rPr>
          <w:rFonts w:ascii="Times New Roman" w:hAnsi="Times New Roman"/>
        </w:rPr>
        <w:t>В регионе возникали конфликты различных типов – между федеральной и региональной властью, между губернатором и мэром, между губернатором и силовиками, между областной администрацией и законодательным собранием, внутри главной политической силы («Единая Россия») и между нею и другими политическими силами, между крупными бизнес-игроками</w:t>
      </w:r>
      <w:r>
        <w:rPr>
          <w:rStyle w:val="a5"/>
          <w:rFonts w:ascii="Times New Roman" w:hAnsi="Times New Roman"/>
        </w:rPr>
        <w:footnoteReference w:id="144"/>
      </w:r>
      <w:r>
        <w:rPr>
          <w:rFonts w:ascii="Times New Roman" w:hAnsi="Times New Roman"/>
        </w:rPr>
        <w:t>. Таким образом, как отмечают эксперты, в регионе возникла модель политического плюрализма вследствие баланса сил нескольких крупных бизнес-игроков</w:t>
      </w:r>
      <w:r>
        <w:rPr>
          <w:rStyle w:val="a5"/>
          <w:rFonts w:ascii="Times New Roman" w:hAnsi="Times New Roman"/>
        </w:rPr>
        <w:footnoteReference w:id="145"/>
      </w:r>
      <w:r>
        <w:rPr>
          <w:rFonts w:ascii="Times New Roman" w:hAnsi="Times New Roman"/>
        </w:rPr>
        <w:t xml:space="preserve">. </w:t>
      </w:r>
    </w:p>
    <w:p w14:paraId="38B1B856" w14:textId="77777777" w:rsidR="00235069" w:rsidRDefault="00235069" w:rsidP="00235069">
      <w:pPr>
        <w:spacing w:line="360" w:lineRule="auto"/>
        <w:ind w:firstLine="708"/>
        <w:jc w:val="both"/>
        <w:rPr>
          <w:rFonts w:ascii="Times New Roman" w:hAnsi="Times New Roman"/>
        </w:rPr>
      </w:pPr>
      <w:r>
        <w:rPr>
          <w:rFonts w:ascii="Times New Roman" w:hAnsi="Times New Roman"/>
        </w:rPr>
        <w:t xml:space="preserve">На примере Иркутской области также прослеживается тенденция назначения новых губернаторов – представителей государственных, а не частных корпораций. Назначаемые иркутские губернаторы являлись ставленниками не только крупного бизнеса, но и </w:t>
      </w:r>
      <w:proofErr w:type="spellStart"/>
      <w:r>
        <w:rPr>
          <w:rFonts w:ascii="Times New Roman" w:hAnsi="Times New Roman"/>
        </w:rPr>
        <w:t>госкорпораций</w:t>
      </w:r>
      <w:proofErr w:type="spellEnd"/>
      <w:r>
        <w:rPr>
          <w:rFonts w:ascii="Times New Roman" w:hAnsi="Times New Roman"/>
        </w:rPr>
        <w:t xml:space="preserve"> (А. </w:t>
      </w:r>
      <w:proofErr w:type="spellStart"/>
      <w:r>
        <w:rPr>
          <w:rFonts w:ascii="Times New Roman" w:hAnsi="Times New Roman"/>
        </w:rPr>
        <w:t>Тишанин</w:t>
      </w:r>
      <w:proofErr w:type="spellEnd"/>
      <w:r>
        <w:rPr>
          <w:rFonts w:ascii="Times New Roman" w:hAnsi="Times New Roman"/>
        </w:rPr>
        <w:t xml:space="preserve">, И. </w:t>
      </w:r>
      <w:proofErr w:type="spellStart"/>
      <w:r>
        <w:rPr>
          <w:rFonts w:ascii="Times New Roman" w:hAnsi="Times New Roman"/>
        </w:rPr>
        <w:t>Есиповский</w:t>
      </w:r>
      <w:proofErr w:type="spellEnd"/>
      <w:r>
        <w:rPr>
          <w:rFonts w:ascii="Times New Roman" w:hAnsi="Times New Roman"/>
        </w:rPr>
        <w:t>, Д. Мезенцев). Существенная разница между ними в том, что такой назначенец несёт ответственность не только перед бизнес-структурой, перед федеральным центром</w:t>
      </w:r>
      <w:r>
        <w:rPr>
          <w:rStyle w:val="a5"/>
          <w:rFonts w:ascii="Times New Roman" w:hAnsi="Times New Roman"/>
        </w:rPr>
        <w:footnoteReference w:id="146"/>
      </w:r>
      <w:r>
        <w:rPr>
          <w:rFonts w:ascii="Times New Roman" w:hAnsi="Times New Roman"/>
        </w:rPr>
        <w:t xml:space="preserve">. </w:t>
      </w:r>
    </w:p>
    <w:p w14:paraId="14F99456" w14:textId="77777777" w:rsidR="00235069" w:rsidRDefault="00235069" w:rsidP="00235069">
      <w:pPr>
        <w:spacing w:line="360" w:lineRule="auto"/>
        <w:ind w:firstLine="708"/>
        <w:jc w:val="both"/>
        <w:rPr>
          <w:rFonts w:ascii="Times New Roman" w:hAnsi="Times New Roman" w:cs="Times New Roman"/>
        </w:rPr>
      </w:pPr>
      <w:r>
        <w:rPr>
          <w:rFonts w:ascii="Times New Roman" w:hAnsi="Times New Roman" w:cs="Times New Roman"/>
        </w:rPr>
        <w:t>Инвестиционные показатели региона в разное время, хотя и выгодно отличались от соседей по Байкальскому региону, тем не менее подвергались колебаниям. Частая смена губернаторов сыграла в этом определённую роль. В частности аналитики «Эксперт» РА  в связи с отменой губернаторских выборов, отказавшись от отдельного учёта политической составляющей при определении интегрального риска региона, в 2010 г. вынуждены были признать, что динамика показателей интегрального риска показывает сохранение зависимости от вероятности переназначения губернатора или назначения нового. Кроме того, большинство отставок губернаторов происходило на фоне ухудшения инвестиционного риска региона</w:t>
      </w:r>
      <w:r>
        <w:rPr>
          <w:rStyle w:val="a5"/>
          <w:rFonts w:ascii="Times New Roman" w:hAnsi="Times New Roman"/>
        </w:rPr>
        <w:footnoteReference w:id="147"/>
      </w:r>
      <w:r>
        <w:rPr>
          <w:rFonts w:ascii="Times New Roman" w:hAnsi="Times New Roman" w:cs="Times New Roman"/>
        </w:rPr>
        <w:t>.</w:t>
      </w:r>
    </w:p>
    <w:p w14:paraId="45BC5998" w14:textId="77777777" w:rsidR="00235069" w:rsidRDefault="00235069" w:rsidP="00235069">
      <w:pPr>
        <w:spacing w:line="360" w:lineRule="auto"/>
        <w:ind w:firstLine="708"/>
        <w:jc w:val="both"/>
        <w:rPr>
          <w:rFonts w:ascii="Times New Roman" w:hAnsi="Times New Roman" w:cs="Times New Roman"/>
          <w:color w:val="000000"/>
        </w:rPr>
      </w:pPr>
      <w:r w:rsidRPr="00D66AF0">
        <w:rPr>
          <w:rFonts w:ascii="Times New Roman" w:hAnsi="Times New Roman" w:cs="Times New Roman"/>
        </w:rPr>
        <w:t xml:space="preserve">Борис </w:t>
      </w:r>
      <w:proofErr w:type="spellStart"/>
      <w:r w:rsidRPr="00D66AF0">
        <w:rPr>
          <w:rFonts w:ascii="Times New Roman" w:hAnsi="Times New Roman" w:cs="Times New Roman"/>
        </w:rPr>
        <w:t>Говорин</w:t>
      </w:r>
      <w:proofErr w:type="spellEnd"/>
      <w:r w:rsidRPr="00D66AF0">
        <w:rPr>
          <w:rFonts w:ascii="Times New Roman" w:hAnsi="Times New Roman" w:cs="Times New Roman"/>
        </w:rPr>
        <w:t xml:space="preserve">, </w:t>
      </w:r>
      <w:r>
        <w:rPr>
          <w:rFonts w:ascii="Times New Roman" w:hAnsi="Times New Roman" w:cs="Times New Roman"/>
        </w:rPr>
        <w:t>возглавивший область до отмены губернаторских выборов и занимавший этот пост</w:t>
      </w:r>
      <w:r w:rsidRPr="00D66AF0">
        <w:rPr>
          <w:rFonts w:ascii="Times New Roman" w:hAnsi="Times New Roman" w:cs="Times New Roman"/>
        </w:rPr>
        <w:t xml:space="preserve"> с 1997 по 2005 гг.</w:t>
      </w:r>
      <w:r>
        <w:rPr>
          <w:rFonts w:ascii="Times New Roman" w:hAnsi="Times New Roman" w:cs="Times New Roman"/>
        </w:rPr>
        <w:t>,</w:t>
      </w:r>
      <w:r w:rsidRPr="00D66AF0">
        <w:rPr>
          <w:rFonts w:ascii="Times New Roman" w:hAnsi="Times New Roman" w:cs="Times New Roman"/>
        </w:rPr>
        <w:t xml:space="preserve"> являлся довольно сильной и самостоятельной политической фигурой.</w:t>
      </w:r>
      <w:r>
        <w:rPr>
          <w:rFonts w:ascii="Times New Roman" w:hAnsi="Times New Roman" w:cs="Times New Roman"/>
        </w:rPr>
        <w:t xml:space="preserve"> Во время своего губернаторского срока </w:t>
      </w:r>
      <w:proofErr w:type="spellStart"/>
      <w:r>
        <w:rPr>
          <w:rFonts w:ascii="Times New Roman" w:hAnsi="Times New Roman" w:cs="Times New Roman"/>
        </w:rPr>
        <w:t>Говорин</w:t>
      </w:r>
      <w:proofErr w:type="spellEnd"/>
      <w:r>
        <w:rPr>
          <w:rFonts w:ascii="Times New Roman" w:hAnsi="Times New Roman" w:cs="Times New Roman"/>
        </w:rPr>
        <w:t xml:space="preserve"> находился в конфликтных отношениях с крупными ФПГ, представлявшими алюминиевую отрасль, - </w:t>
      </w:r>
      <w:proofErr w:type="spellStart"/>
      <w:r>
        <w:rPr>
          <w:rFonts w:ascii="Times New Roman" w:hAnsi="Times New Roman" w:cs="Times New Roman"/>
        </w:rPr>
        <w:t>РУСАЛом</w:t>
      </w:r>
      <w:proofErr w:type="spellEnd"/>
      <w:r>
        <w:rPr>
          <w:rFonts w:ascii="Times New Roman" w:hAnsi="Times New Roman" w:cs="Times New Roman"/>
        </w:rPr>
        <w:t xml:space="preserve"> и </w:t>
      </w:r>
      <w:proofErr w:type="spellStart"/>
      <w:r>
        <w:rPr>
          <w:rFonts w:ascii="Times New Roman" w:hAnsi="Times New Roman" w:cs="Times New Roman"/>
        </w:rPr>
        <w:t>СУАЛом</w:t>
      </w:r>
      <w:proofErr w:type="spellEnd"/>
      <w:r>
        <w:rPr>
          <w:rFonts w:ascii="Times New Roman" w:hAnsi="Times New Roman" w:cs="Times New Roman"/>
        </w:rPr>
        <w:t xml:space="preserve">  (компании соперничали и друг с другом). В частности алюминиевые структуры оказывали поддержку (хотя и безуспешную) на выборах в региональное </w:t>
      </w:r>
      <w:proofErr w:type="spellStart"/>
      <w:r>
        <w:rPr>
          <w:rFonts w:ascii="Times New Roman" w:hAnsi="Times New Roman" w:cs="Times New Roman"/>
        </w:rPr>
        <w:t>заксобрание</w:t>
      </w:r>
      <w:proofErr w:type="spellEnd"/>
      <w:r>
        <w:rPr>
          <w:rFonts w:ascii="Times New Roman" w:hAnsi="Times New Roman" w:cs="Times New Roman"/>
        </w:rPr>
        <w:t xml:space="preserve"> сопернику </w:t>
      </w:r>
      <w:proofErr w:type="spellStart"/>
      <w:r>
        <w:rPr>
          <w:rFonts w:ascii="Times New Roman" w:hAnsi="Times New Roman" w:cs="Times New Roman"/>
        </w:rPr>
        <w:t>Говорина</w:t>
      </w:r>
      <w:proofErr w:type="spellEnd"/>
      <w:r>
        <w:rPr>
          <w:rFonts w:ascii="Times New Roman" w:hAnsi="Times New Roman" w:cs="Times New Roman"/>
        </w:rPr>
        <w:t>, Виктору Боровскому (2000 г.) и на губернаторских выборах – Сергею Левченко</w:t>
      </w:r>
      <w:r>
        <w:rPr>
          <w:rStyle w:val="a5"/>
          <w:rFonts w:ascii="Times New Roman" w:hAnsi="Times New Roman"/>
        </w:rPr>
        <w:footnoteReference w:id="148"/>
      </w:r>
      <w:r>
        <w:rPr>
          <w:rFonts w:ascii="Times New Roman" w:hAnsi="Times New Roman" w:cs="Times New Roman"/>
        </w:rPr>
        <w:t xml:space="preserve">. Тем не менее, влияние </w:t>
      </w:r>
      <w:proofErr w:type="spellStart"/>
      <w:r>
        <w:rPr>
          <w:rFonts w:ascii="Times New Roman" w:hAnsi="Times New Roman" w:cs="Times New Roman"/>
        </w:rPr>
        <w:t>Говорина</w:t>
      </w:r>
      <w:proofErr w:type="spellEnd"/>
      <w:r>
        <w:rPr>
          <w:rFonts w:ascii="Times New Roman" w:hAnsi="Times New Roman" w:cs="Times New Roman"/>
        </w:rPr>
        <w:t xml:space="preserve"> оказалось явно слабее влияния федерального центра, принявшего решение устранить конфликты между властными и деловыми элитами в регионе помощью назначения губернатора, внешнего для региона, представляющего интересы федеральных государственных структур. </w:t>
      </w:r>
      <w:r>
        <w:rPr>
          <w:rFonts w:ascii="Times New Roman" w:hAnsi="Times New Roman" w:cs="Times New Roman"/>
          <w:color w:val="000000"/>
        </w:rPr>
        <w:t>В 2000 г. по оценке РА Эксперт Иркутская область (также как и Усть-Ордынский Бурятский АО) вошла в число регионов с наименьшей поддержкой регионального лидера на выборах («за» проголосовало только 23,16% от общего числа избирателей). Также в число таких регионов вошла Читинская область (14,2% голосов «за»). В 2005 РА Эксперт при оценке результатов деятельности и вероятных политических перспектив глав регионов оценил губернатора Иркутской области как «проблемного».</w:t>
      </w:r>
      <w:r w:rsidRPr="001C6AA0">
        <w:rPr>
          <w:rFonts w:ascii="Times New Roman" w:hAnsi="Times New Roman" w:cs="Times New Roman"/>
          <w:color w:val="000000"/>
        </w:rPr>
        <w:t xml:space="preserve"> </w:t>
      </w:r>
    </w:p>
    <w:p w14:paraId="65C5F874" w14:textId="77777777" w:rsidR="00235069" w:rsidRDefault="00235069" w:rsidP="00235069">
      <w:pPr>
        <w:spacing w:line="360" w:lineRule="auto"/>
        <w:ind w:firstLine="708"/>
        <w:jc w:val="both"/>
        <w:rPr>
          <w:rFonts w:ascii="Times New Roman" w:hAnsi="Times New Roman" w:cs="Times New Roman"/>
        </w:rPr>
      </w:pPr>
      <w:r>
        <w:rPr>
          <w:rFonts w:ascii="Times New Roman" w:hAnsi="Times New Roman" w:cs="Times New Roman"/>
        </w:rPr>
        <w:t xml:space="preserve">Что касается инвестиционных показателей, то они имели тенденцию к росту.  До 2005 г. объём инвестиций в основной капитал рос (с 10814 </w:t>
      </w:r>
      <w:proofErr w:type="spellStart"/>
      <w:r>
        <w:rPr>
          <w:rFonts w:ascii="Times New Roman" w:hAnsi="Times New Roman" w:cs="Times New Roman"/>
        </w:rPr>
        <w:t>млн.руб</w:t>
      </w:r>
      <w:proofErr w:type="spellEnd"/>
      <w:r>
        <w:rPr>
          <w:rFonts w:ascii="Times New Roman" w:hAnsi="Times New Roman" w:cs="Times New Roman"/>
        </w:rPr>
        <w:t xml:space="preserve">. до 36675 </w:t>
      </w:r>
      <w:proofErr w:type="spellStart"/>
      <w:r>
        <w:rPr>
          <w:rFonts w:ascii="Times New Roman" w:hAnsi="Times New Roman" w:cs="Times New Roman"/>
        </w:rPr>
        <w:t>млн.руб</w:t>
      </w:r>
      <w:proofErr w:type="spellEnd"/>
      <w:r>
        <w:rPr>
          <w:rFonts w:ascii="Times New Roman" w:hAnsi="Times New Roman" w:cs="Times New Roman"/>
        </w:rPr>
        <w:t xml:space="preserve">. в 2005 г.), как и объём инвестиций в основной капитал на душу населения ( с 4106 р. В 2000 г. до 14623 р. В 2005). Конечно, при рассмотрении инвестиционного притока в экономику региона, следует учитывать, структуру инвестиционных поступлений. С 2000 по 2005 г. сократилась доля государственной собственности в структуре инвестиций в основной капитал (с 35,2% до 26,1%), и увеличилась доля частной собственности (с 21% до 48,9%). Также сократилась доля смешанной формы собственности (с 30,2% до 14,9%) и муниципальной собственности (с 9,2% до 4.4%). Целесообразно также обратить внимание на источники финансирования. В Иркутской области собственные средства преобладали над привлечёнными и к 2005 г. незначительно возросла. Вместе с тем снизилась доля бюджетных средств (с 27,7% до 11,2%), и доля средств из федерального бюджета в них (с 9,2% до 4,2%) и бюджета субъекта (с 17,5% до 4,8%). При этом выросла доля банковских кредитов (с 0,5% до 6,7%). Что касается иностранных инвестиций и инвестиций с участием иностранного капитала, то в Иркутской области (где их доля объём практически всегда превышал показатели Бурятии и Забайкальского края) за время губернаторства </w:t>
      </w:r>
      <w:proofErr w:type="spellStart"/>
      <w:r>
        <w:rPr>
          <w:rFonts w:ascii="Times New Roman" w:hAnsi="Times New Roman" w:cs="Times New Roman"/>
        </w:rPr>
        <w:t>Говорина</w:t>
      </w:r>
      <w:proofErr w:type="spellEnd"/>
      <w:r>
        <w:rPr>
          <w:rFonts w:ascii="Times New Roman" w:hAnsi="Times New Roman" w:cs="Times New Roman"/>
        </w:rPr>
        <w:t xml:space="preserve"> их объём также возрос – с 165,7 </w:t>
      </w:r>
      <w:proofErr w:type="spellStart"/>
      <w:r>
        <w:rPr>
          <w:rFonts w:ascii="Times New Roman" w:hAnsi="Times New Roman" w:cs="Times New Roman"/>
        </w:rPr>
        <w:t>млн.руб</w:t>
      </w:r>
      <w:proofErr w:type="spellEnd"/>
      <w:r>
        <w:rPr>
          <w:rFonts w:ascii="Times New Roman" w:hAnsi="Times New Roman" w:cs="Times New Roman"/>
        </w:rPr>
        <w:t xml:space="preserve">. в 2000 г. до </w:t>
      </w:r>
      <w:r w:rsidRPr="004109A3">
        <w:rPr>
          <w:rFonts w:ascii="Times New Roman" w:hAnsi="Times New Roman" w:cs="Times New Roman"/>
          <w:color w:val="000000"/>
        </w:rPr>
        <w:t>5078,6</w:t>
      </w:r>
      <w:r>
        <w:rPr>
          <w:rFonts w:ascii="Times New Roman" w:hAnsi="Times New Roman" w:cs="Times New Roman"/>
          <w:color w:val="000000"/>
        </w:rPr>
        <w:t xml:space="preserve"> </w:t>
      </w:r>
      <w:proofErr w:type="spellStart"/>
      <w:r>
        <w:rPr>
          <w:rFonts w:ascii="Times New Roman" w:hAnsi="Times New Roman" w:cs="Times New Roman"/>
          <w:color w:val="000000"/>
        </w:rPr>
        <w:t>млн.руб</w:t>
      </w:r>
      <w:proofErr w:type="spellEnd"/>
      <w:r>
        <w:rPr>
          <w:rFonts w:ascii="Times New Roman" w:hAnsi="Times New Roman" w:cs="Times New Roman"/>
          <w:color w:val="000000"/>
        </w:rPr>
        <w:t xml:space="preserve">. в 2005 (инвестиции с участием иностранного капитала) и с </w:t>
      </w:r>
      <w:r w:rsidRPr="00047017">
        <w:rPr>
          <w:rFonts w:ascii="Times New Roman" w:hAnsi="Times New Roman" w:cs="Times New Roman"/>
          <w:color w:val="000000"/>
        </w:rPr>
        <w:t>82348 тыс. долл. до 217069 тыс. долл. (иностранные инвестиции).</w:t>
      </w:r>
      <w:r>
        <w:rPr>
          <w:rFonts w:ascii="Times New Roman" w:hAnsi="Times New Roman" w:cs="Times New Roman"/>
          <w:color w:val="000000"/>
        </w:rPr>
        <w:t xml:space="preserve"> Рассмотрение структуры инвестиционных поступлений по видам экономической деятельности позволяет заключить, что наибольшие инвестиции поступали в промышленную отрасль, а также в отрасль транспорта и связи. В рейтинге РА Эксперт Иркутская область получала оценку 2В (средний потенциал-умеренный риск), при этом в 2005 г. регион был отнесён к типу «полюса роста» (</w:t>
      </w:r>
      <w:r w:rsidRPr="00F278C0">
        <w:rPr>
          <w:rFonts w:ascii="Times New Roman" w:hAnsi="Times New Roman" w:cs="Times New Roman"/>
        </w:rPr>
        <w:t>наличие</w:t>
      </w:r>
      <w:r>
        <w:rPr>
          <w:rFonts w:ascii="Times New Roman" w:hAnsi="Times New Roman" w:cs="Times New Roman"/>
        </w:rPr>
        <w:t xml:space="preserve"> </w:t>
      </w:r>
      <w:r w:rsidRPr="00F278C0">
        <w:rPr>
          <w:rFonts w:ascii="Times New Roman" w:hAnsi="Times New Roman" w:cs="Times New Roman"/>
        </w:rPr>
        <w:t>высокого</w:t>
      </w:r>
      <w:r>
        <w:rPr>
          <w:rFonts w:ascii="Times New Roman" w:hAnsi="Times New Roman" w:cs="Times New Roman"/>
        </w:rPr>
        <w:t xml:space="preserve"> </w:t>
      </w:r>
      <w:r w:rsidRPr="00F278C0">
        <w:rPr>
          <w:rFonts w:ascii="Times New Roman" w:hAnsi="Times New Roman" w:cs="Times New Roman"/>
        </w:rPr>
        <w:t>инвестиционного</w:t>
      </w:r>
      <w:r>
        <w:rPr>
          <w:rFonts w:ascii="Times New Roman" w:hAnsi="Times New Roman" w:cs="Times New Roman"/>
        </w:rPr>
        <w:t xml:space="preserve"> </w:t>
      </w:r>
      <w:r w:rsidRPr="00F278C0">
        <w:rPr>
          <w:rFonts w:ascii="Times New Roman" w:hAnsi="Times New Roman" w:cs="Times New Roman"/>
        </w:rPr>
        <w:t>потенциала</w:t>
      </w:r>
      <w:r>
        <w:rPr>
          <w:rFonts w:ascii="Times New Roman" w:hAnsi="Times New Roman" w:cs="Times New Roman"/>
        </w:rPr>
        <w:t xml:space="preserve"> </w:t>
      </w:r>
      <w:r w:rsidRPr="00F278C0">
        <w:rPr>
          <w:rFonts w:ascii="Times New Roman" w:hAnsi="Times New Roman" w:cs="Times New Roman"/>
        </w:rPr>
        <w:t>и</w:t>
      </w:r>
      <w:r>
        <w:rPr>
          <w:rFonts w:ascii="Times New Roman" w:hAnsi="Times New Roman" w:cs="Times New Roman"/>
        </w:rPr>
        <w:t xml:space="preserve"> </w:t>
      </w:r>
      <w:r w:rsidRPr="00F278C0">
        <w:rPr>
          <w:rFonts w:ascii="Times New Roman" w:hAnsi="Times New Roman" w:cs="Times New Roman"/>
        </w:rPr>
        <w:t>значительных</w:t>
      </w:r>
      <w:r>
        <w:rPr>
          <w:rFonts w:ascii="Times New Roman" w:hAnsi="Times New Roman" w:cs="Times New Roman"/>
        </w:rPr>
        <w:t xml:space="preserve"> </w:t>
      </w:r>
      <w:r w:rsidRPr="00F278C0">
        <w:rPr>
          <w:rFonts w:ascii="Times New Roman" w:hAnsi="Times New Roman" w:cs="Times New Roman"/>
        </w:rPr>
        <w:t>внутренних</w:t>
      </w:r>
      <w:r>
        <w:rPr>
          <w:rFonts w:ascii="Times New Roman" w:hAnsi="Times New Roman" w:cs="Times New Roman"/>
        </w:rPr>
        <w:t xml:space="preserve"> </w:t>
      </w:r>
      <w:r w:rsidRPr="00F278C0">
        <w:rPr>
          <w:rFonts w:ascii="Times New Roman" w:hAnsi="Times New Roman" w:cs="Times New Roman"/>
        </w:rPr>
        <w:t>ресурсов</w:t>
      </w:r>
      <w:r>
        <w:rPr>
          <w:rFonts w:ascii="Times New Roman" w:hAnsi="Times New Roman" w:cs="Times New Roman"/>
        </w:rPr>
        <w:t xml:space="preserve"> </w:t>
      </w:r>
      <w:r w:rsidRPr="00F278C0">
        <w:rPr>
          <w:rFonts w:ascii="Times New Roman" w:hAnsi="Times New Roman" w:cs="Times New Roman"/>
        </w:rPr>
        <w:t>развития)</w:t>
      </w:r>
      <w:r>
        <w:rPr>
          <w:rStyle w:val="a5"/>
          <w:rFonts w:ascii="Times New Roman" w:hAnsi="Times New Roman"/>
          <w:lang w:val="en-US"/>
        </w:rPr>
        <w:footnoteReference w:id="149"/>
      </w:r>
      <w:r w:rsidRPr="00F278C0">
        <w:rPr>
          <w:rFonts w:ascii="Times New Roman" w:hAnsi="Times New Roman" w:cs="Times New Roman"/>
        </w:rPr>
        <w:t>.</w:t>
      </w:r>
      <w:r>
        <w:rPr>
          <w:rFonts w:ascii="Times New Roman" w:hAnsi="Times New Roman" w:cs="Times New Roman"/>
        </w:rPr>
        <w:t xml:space="preserve"> Некоторые составляющие инвестиционного потенциала, тем не менее, ухудшились, особенно заметно институциональный (с 14 в 2000 г. до 28 в 2005 г.), что можно объяснить тем, что в это время формирование специализированных региональных институтов для привлечения инвестиций, работы с инвестором, поддержки предпринимательства ещё не стало фактически обязательным условиям для получения регионом одобрения со стороны федерального центра.</w:t>
      </w:r>
    </w:p>
    <w:p w14:paraId="76D96AFB" w14:textId="77777777" w:rsidR="00235069" w:rsidRDefault="00235069" w:rsidP="00235069">
      <w:pPr>
        <w:spacing w:line="360" w:lineRule="auto"/>
        <w:ind w:firstLine="708"/>
        <w:jc w:val="both"/>
        <w:rPr>
          <w:rFonts w:ascii="Times New Roman" w:hAnsi="Times New Roman" w:cs="Times New Roman"/>
        </w:rPr>
      </w:pPr>
      <w:r>
        <w:rPr>
          <w:rFonts w:ascii="Times New Roman" w:hAnsi="Times New Roman" w:cs="Times New Roman"/>
        </w:rPr>
        <w:t>Отдельно следует рассматривать государственные и частные инвестиции. С середины 2000-х гг. средства федерального бюджета, выделяемые в рамках крупных инвестиционных проектов, стали выступать в качестве определённого механизма поощрения со стороны федерального центра</w:t>
      </w:r>
      <w:r>
        <w:rPr>
          <w:rStyle w:val="a5"/>
          <w:rFonts w:ascii="Times New Roman" w:hAnsi="Times New Roman"/>
        </w:rPr>
        <w:footnoteReference w:id="150"/>
      </w:r>
      <w:r>
        <w:rPr>
          <w:rFonts w:ascii="Times New Roman" w:hAnsi="Times New Roman" w:cs="Times New Roman"/>
        </w:rPr>
        <w:t xml:space="preserve">. До усиления влияния федерального центра и при большей степени автономии доля бюджетных средств (в том числе, федерального бюджета) снижалась. Закономерно, доля федеральных средств в структуре инвестиций возрастала с 2005 г. – конце 2000-х гг. она составляла 7,7% (2011). Традиционно основными сферами притока инвестиций в регионе являются добыча полезных ископаемых, а также обрабатывающие производства. </w:t>
      </w:r>
    </w:p>
    <w:p w14:paraId="0DEA0E28" w14:textId="75BDA384" w:rsidR="00235069" w:rsidRDefault="00235069" w:rsidP="00235069">
      <w:pPr>
        <w:spacing w:line="360" w:lineRule="auto"/>
        <w:ind w:firstLine="708"/>
        <w:jc w:val="both"/>
        <w:rPr>
          <w:rFonts w:ascii="Times New Roman" w:hAnsi="Times New Roman" w:cs="Times New Roman"/>
        </w:rPr>
      </w:pPr>
      <w:r>
        <w:rPr>
          <w:noProof/>
          <w:lang w:val="en-US"/>
        </w:rPr>
        <w:drawing>
          <wp:inline distT="0" distB="0" distL="0" distR="0" wp14:anchorId="76CE3BBB" wp14:editId="4695A3E7">
            <wp:extent cx="5050155" cy="2615565"/>
            <wp:effectExtent l="0" t="0" r="29845" b="26035"/>
            <wp:docPr id="3" name="Рисунок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2DC874" w14:textId="77777777" w:rsidR="00235069" w:rsidRDefault="00235069" w:rsidP="00235069">
      <w:pPr>
        <w:spacing w:line="360" w:lineRule="auto"/>
        <w:ind w:firstLine="708"/>
        <w:jc w:val="both"/>
        <w:rPr>
          <w:rFonts w:ascii="Times New Roman" w:hAnsi="Times New Roman" w:cs="Times New Roman"/>
        </w:rPr>
      </w:pPr>
      <w:r>
        <w:rPr>
          <w:rFonts w:ascii="Times New Roman" w:hAnsi="Times New Roman" w:cs="Times New Roman"/>
        </w:rPr>
        <w:t>Основная отрасль экономики Иркутской области – алюминиевая промышленность (Иркутский и Братский заводы), лесохимия (Братский и Усть-Илимский ЦБК), химия и нефтехимия («Саянскхимпласт», Ангарский НПЗ). Представлены также чёрная металлургия (</w:t>
      </w:r>
      <w:proofErr w:type="spellStart"/>
      <w:r>
        <w:rPr>
          <w:rFonts w:ascii="Times New Roman" w:hAnsi="Times New Roman" w:cs="Times New Roman"/>
        </w:rPr>
        <w:t>Коршуновский</w:t>
      </w:r>
      <w:proofErr w:type="spellEnd"/>
      <w:r>
        <w:rPr>
          <w:rFonts w:ascii="Times New Roman" w:hAnsi="Times New Roman" w:cs="Times New Roman"/>
        </w:rPr>
        <w:t xml:space="preserve"> ГОК), атомная энергетика (Ангарский электролизный химический комбинат), ВПК (авиационный завод «Иркут»), электроэнергетика («Иркутскэнерго», до 2000 г. контролируемая администрацией области). Предприятиями ведущих отраслей региональной экономики в настоящее время владеют крупные федеральные компании и </w:t>
      </w:r>
      <w:proofErr w:type="spellStart"/>
      <w:r>
        <w:rPr>
          <w:rFonts w:ascii="Times New Roman" w:hAnsi="Times New Roman" w:cs="Times New Roman"/>
        </w:rPr>
        <w:t>госкорпорации</w:t>
      </w:r>
      <w:proofErr w:type="spellEnd"/>
      <w:r>
        <w:rPr>
          <w:rFonts w:ascii="Times New Roman" w:hAnsi="Times New Roman" w:cs="Times New Roman"/>
        </w:rPr>
        <w:t xml:space="preserve"> – «Роснефть» (Ангарский НПЗ), РУСАЛ (</w:t>
      </w:r>
      <w:proofErr w:type="spellStart"/>
      <w:r>
        <w:rPr>
          <w:rFonts w:ascii="Times New Roman" w:hAnsi="Times New Roman" w:cs="Times New Roman"/>
        </w:rPr>
        <w:t>ИркАЗ</w:t>
      </w:r>
      <w:proofErr w:type="spellEnd"/>
      <w:r>
        <w:rPr>
          <w:rFonts w:ascii="Times New Roman" w:hAnsi="Times New Roman" w:cs="Times New Roman"/>
        </w:rPr>
        <w:t>, БрАЗ), «Мечел»  (</w:t>
      </w:r>
      <w:proofErr w:type="spellStart"/>
      <w:r>
        <w:rPr>
          <w:rFonts w:ascii="Times New Roman" w:hAnsi="Times New Roman" w:cs="Times New Roman"/>
        </w:rPr>
        <w:t>Коршуновский</w:t>
      </w:r>
      <w:proofErr w:type="spellEnd"/>
      <w:r>
        <w:rPr>
          <w:rFonts w:ascii="Times New Roman" w:hAnsi="Times New Roman" w:cs="Times New Roman"/>
        </w:rPr>
        <w:t xml:space="preserve"> ГОК), «</w:t>
      </w:r>
      <w:proofErr w:type="spellStart"/>
      <w:r>
        <w:rPr>
          <w:rFonts w:ascii="Times New Roman" w:hAnsi="Times New Roman" w:cs="Times New Roman"/>
        </w:rPr>
        <w:t>Росатом</w:t>
      </w:r>
      <w:proofErr w:type="spellEnd"/>
      <w:r>
        <w:rPr>
          <w:rFonts w:ascii="Times New Roman" w:hAnsi="Times New Roman" w:cs="Times New Roman"/>
        </w:rPr>
        <w:t>» (Ангарский электролизный химический комбинат), «Объединённая авиастроительная корпорация» («Иркут»), Группа «Илим» (Братский и Усть-Илимский ЦБК). Роль самостоятельного регионального бизнеса в политической жизни региона значительно уменьшилась, напротив увеличилось влияние общефедеральных ФПГ, которые лоббируют своих кандидатов на руководящие должности. Как отмечают эксперты, общей тенденцией в региональном бизнесе является то, что крупнейшие представители бизнеса в регионе входят в сферу влияния крупных общенациональных (или транснациональных) ФПГ</w:t>
      </w:r>
      <w:r>
        <w:rPr>
          <w:rStyle w:val="a5"/>
          <w:rFonts w:ascii="Times New Roman" w:hAnsi="Times New Roman"/>
        </w:rPr>
        <w:footnoteReference w:id="151"/>
      </w:r>
      <w:r>
        <w:rPr>
          <w:rFonts w:ascii="Times New Roman" w:hAnsi="Times New Roman" w:cs="Times New Roman"/>
        </w:rPr>
        <w:t>. По этой причине  региональный уровень власти для них не является главным и единственным источником влияния.</w:t>
      </w:r>
    </w:p>
    <w:p w14:paraId="6270059F" w14:textId="77777777" w:rsidR="00235069" w:rsidRDefault="00235069" w:rsidP="00235069">
      <w:pPr>
        <w:spacing w:line="360" w:lineRule="auto"/>
        <w:ind w:firstLine="708"/>
        <w:jc w:val="both"/>
      </w:pPr>
      <w:r>
        <w:t xml:space="preserve">Иркутская область по-прежнему является одним из самых демократичных регионов не только в Сибири, но и в России в целом.  Согласно результатам исследования </w:t>
      </w:r>
      <w:proofErr w:type="spellStart"/>
      <w:r>
        <w:t>Н.Петрова</w:t>
      </w:r>
      <w:proofErr w:type="spellEnd"/>
      <w:r>
        <w:t xml:space="preserve"> и </w:t>
      </w:r>
      <w:proofErr w:type="spellStart"/>
      <w:r>
        <w:t>А.Титкова</w:t>
      </w:r>
      <w:proofErr w:type="spellEnd"/>
      <w:r>
        <w:t xml:space="preserve"> (Московский центр Карнеги), Иркутская область в итоговом рейтинге демократичности российских регионов область входит в пятёрку лидеров по уровню демократичности</w:t>
      </w:r>
      <w:r>
        <w:rPr>
          <w:rStyle w:val="a5"/>
        </w:rPr>
        <w:footnoteReference w:id="152"/>
      </w:r>
      <w:r>
        <w:t xml:space="preserve">. Данное исследование охватывает временной период с 1991 по 2011 гг.. За это время Иркутская область улучшила свою позицию в рейтинге – если в 2001 г. присвоенный рейтинг был равен 37, то в 2006 – 40, а в 2010 – 42. Регион имеет наилучшие показатели (оценка 5 по 5-бальной шкале) по уровню политического плюрализма, демократичности выборов, наличию независимых СМИ, уровню развития гражданского общества и местного самоуправления (Табл.). По мнению исследователей, причиной этому является экономический плюрализм, который обуславливает политическую конкуренцию, наличие внутри элит соперничающих фракций, которые должны искать компромисс, отсутствие </w:t>
      </w:r>
      <w:proofErr w:type="spellStart"/>
      <w:r>
        <w:t>моноцентричности</w:t>
      </w:r>
      <w:proofErr w:type="spellEnd"/>
      <w:r>
        <w:rPr>
          <w:rStyle w:val="a5"/>
        </w:rPr>
        <w:footnoteReference w:id="153"/>
      </w:r>
      <w:r>
        <w:t xml:space="preserve">. </w:t>
      </w:r>
    </w:p>
    <w:p w14:paraId="7E948BC9" w14:textId="77777777" w:rsidR="00235069" w:rsidRDefault="00235069" w:rsidP="00235069">
      <w:pPr>
        <w:spacing w:line="360" w:lineRule="auto"/>
        <w:ind w:firstLine="708"/>
        <w:jc w:val="both"/>
        <w:rPr>
          <w:rFonts w:ascii="Times New Roman" w:hAnsi="Times New Roman" w:cs="Times New Roman"/>
          <w:color w:val="000000"/>
        </w:rPr>
      </w:pPr>
      <w:r>
        <w:rPr>
          <w:rFonts w:ascii="Times New Roman" w:hAnsi="Times New Roman" w:cs="Times New Roman"/>
          <w:color w:val="000000"/>
        </w:rPr>
        <w:t xml:space="preserve">Назначение в Иркутской области губернатора – «варяга» в 2005 г. стало воплощением инициативы федерального центра делать ставку на </w:t>
      </w:r>
      <w:proofErr w:type="spellStart"/>
      <w:r>
        <w:rPr>
          <w:rFonts w:ascii="Times New Roman" w:hAnsi="Times New Roman" w:cs="Times New Roman"/>
          <w:color w:val="000000"/>
        </w:rPr>
        <w:t>внерегиональных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акторов</w:t>
      </w:r>
      <w:proofErr w:type="spellEnd"/>
      <w:r>
        <w:rPr>
          <w:rFonts w:ascii="Times New Roman" w:hAnsi="Times New Roman" w:cs="Times New Roman"/>
          <w:color w:val="000000"/>
        </w:rPr>
        <w:t xml:space="preserve"> в качестве руководителей региона, не связанных с местным сообществом и представляющих федеральные элиты</w:t>
      </w:r>
      <w:r>
        <w:rPr>
          <w:rStyle w:val="a5"/>
          <w:rFonts w:ascii="Times New Roman" w:hAnsi="Times New Roman"/>
          <w:color w:val="000000"/>
        </w:rPr>
        <w:footnoteReference w:id="154"/>
      </w:r>
      <w:r>
        <w:rPr>
          <w:rFonts w:ascii="Times New Roman" w:hAnsi="Times New Roman" w:cs="Times New Roman"/>
          <w:color w:val="000000"/>
        </w:rPr>
        <w:t>.  На стиль руководства таких лидеров оказывает влияние объективный фактор неустойчивости, большой степени зависимости от федерального центра, который побуждает ориентироваться на краткосрочные, часто корпоративные цели</w:t>
      </w:r>
      <w:r>
        <w:rPr>
          <w:rStyle w:val="a5"/>
          <w:rFonts w:ascii="Times New Roman" w:hAnsi="Times New Roman"/>
          <w:color w:val="000000"/>
        </w:rPr>
        <w:footnoteReference w:id="155"/>
      </w:r>
      <w:r>
        <w:rPr>
          <w:rFonts w:ascii="Times New Roman" w:hAnsi="Times New Roman" w:cs="Times New Roman"/>
          <w:color w:val="000000"/>
        </w:rPr>
        <w:t>. Таким образом у власти в регионах, вместо принципалов с достаточно широким кругом полномочий оказываются агенты с ограниченным кругом полномочий</w:t>
      </w:r>
      <w:r>
        <w:rPr>
          <w:rStyle w:val="a5"/>
          <w:rFonts w:ascii="Times New Roman" w:hAnsi="Times New Roman"/>
          <w:color w:val="000000"/>
        </w:rPr>
        <w:footnoteReference w:id="156"/>
      </w:r>
      <w:r>
        <w:rPr>
          <w:rFonts w:ascii="Times New Roman" w:hAnsi="Times New Roman" w:cs="Times New Roman"/>
          <w:color w:val="000000"/>
        </w:rPr>
        <w:t>.  С федеральным центром также не всегда складываются благоприятные взаимоотношения, поскольку принимаемые на федеральном уровне решения часто спускаются на уровень регионов, несущих ответственность за их воплощение. В самом же регионе губернатор, назначенный центром, воспринимается не как защитник региональных интересов, а как источник потенциальной агрессии</w:t>
      </w:r>
      <w:r>
        <w:rPr>
          <w:rStyle w:val="a5"/>
          <w:rFonts w:ascii="Times New Roman" w:hAnsi="Times New Roman"/>
          <w:color w:val="000000"/>
        </w:rPr>
        <w:footnoteReference w:id="157"/>
      </w:r>
      <w:r>
        <w:rPr>
          <w:rFonts w:ascii="Times New Roman" w:hAnsi="Times New Roman" w:cs="Times New Roman"/>
          <w:color w:val="000000"/>
        </w:rPr>
        <w:t>.</w:t>
      </w:r>
    </w:p>
    <w:p w14:paraId="23C394DC" w14:textId="77777777" w:rsidR="00235069" w:rsidRDefault="00235069" w:rsidP="00235069">
      <w:pPr>
        <w:spacing w:line="360" w:lineRule="auto"/>
        <w:ind w:firstLine="708"/>
        <w:jc w:val="both"/>
        <w:rPr>
          <w:rFonts w:ascii="Times New Roman" w:hAnsi="Times New Roman" w:cs="Times New Roman"/>
          <w:color w:val="000000"/>
        </w:rPr>
      </w:pPr>
      <w:r>
        <w:rPr>
          <w:rFonts w:ascii="Times New Roman" w:hAnsi="Times New Roman" w:cs="Times New Roman"/>
          <w:color w:val="000000"/>
        </w:rPr>
        <w:t>В Иркутской области реализация стратегии назначения имела свои особенности. Она не привела к ожидаемым результатам (оптимизация управления, достижение стабильности), но напротив привела к противоположным результатам. По мнению экспертов, назначение «варяга» нарушило определённый установленный баланс взаимоотношений между элитами</w:t>
      </w:r>
      <w:r>
        <w:rPr>
          <w:rStyle w:val="a5"/>
          <w:rFonts w:ascii="Times New Roman" w:hAnsi="Times New Roman"/>
          <w:color w:val="000000"/>
        </w:rPr>
        <w:footnoteReference w:id="158"/>
      </w:r>
      <w:r>
        <w:rPr>
          <w:rFonts w:ascii="Times New Roman" w:hAnsi="Times New Roman" w:cs="Times New Roman"/>
          <w:color w:val="000000"/>
        </w:rPr>
        <w:t xml:space="preserve">. Регион отличался наиболее частой сменой назначаемых губернаторов – «варягов» (в 2005, 2008 г.), </w:t>
      </w:r>
      <w:r>
        <w:rPr>
          <w:rFonts w:ascii="Times New Roman" w:hAnsi="Times New Roman"/>
        </w:rPr>
        <w:t>происходивших в ситуации острой конкуренции между группами политических элит</w:t>
      </w:r>
      <w:r>
        <w:rPr>
          <w:rStyle w:val="a5"/>
          <w:rFonts w:ascii="Times New Roman" w:hAnsi="Times New Roman"/>
        </w:rPr>
        <w:footnoteReference w:id="159"/>
      </w:r>
      <w:r>
        <w:rPr>
          <w:rFonts w:ascii="Times New Roman" w:hAnsi="Times New Roman"/>
        </w:rPr>
        <w:t xml:space="preserve"> </w:t>
      </w:r>
      <w:r>
        <w:rPr>
          <w:rFonts w:ascii="Times New Roman" w:hAnsi="Times New Roman" w:cs="Times New Roman"/>
          <w:color w:val="000000"/>
        </w:rPr>
        <w:t xml:space="preserve">. </w:t>
      </w:r>
      <w:r>
        <w:rPr>
          <w:rFonts w:ascii="Times New Roman" w:hAnsi="Times New Roman"/>
        </w:rPr>
        <w:t>Здесь же было проведено укрупнение (объединение с Усть-Ордынским АО), одним из первых был совершён переход на новую смешанную систему формирования регионального законодательного собрания</w:t>
      </w:r>
      <w:r>
        <w:rPr>
          <w:rFonts w:ascii="Times New Roman" w:hAnsi="Times New Roman" w:cs="Times New Roman"/>
          <w:color w:val="000000"/>
        </w:rPr>
        <w:t xml:space="preserve"> В области существует несколько крупных точек роста, выражены региональные диспропорции</w:t>
      </w:r>
      <w:r>
        <w:rPr>
          <w:rStyle w:val="a5"/>
          <w:rFonts w:ascii="Times New Roman" w:hAnsi="Times New Roman"/>
          <w:color w:val="000000"/>
        </w:rPr>
        <w:footnoteReference w:id="160"/>
      </w:r>
      <w:r>
        <w:rPr>
          <w:rFonts w:ascii="Times New Roman" w:hAnsi="Times New Roman" w:cs="Times New Roman"/>
          <w:color w:val="000000"/>
        </w:rPr>
        <w:t xml:space="preserve">. Однако переход к системе назначения и приход губернаторов – «варягов» не оказал отрицательного влияния на степень демократичности региона, напротив, позиции Иркутской области в рейтинге демократичности регионов улучшились (с 36 в 2004 до 42 в 2010-11 гг.). Сказываются не только традиционная экономическая </w:t>
      </w:r>
      <w:proofErr w:type="spellStart"/>
      <w:r>
        <w:rPr>
          <w:rFonts w:ascii="Times New Roman" w:hAnsi="Times New Roman" w:cs="Times New Roman"/>
          <w:color w:val="000000"/>
        </w:rPr>
        <w:t>полицентричность</w:t>
      </w:r>
      <w:proofErr w:type="spellEnd"/>
      <w:r>
        <w:rPr>
          <w:rFonts w:ascii="Times New Roman" w:hAnsi="Times New Roman" w:cs="Times New Roman"/>
          <w:color w:val="000000"/>
        </w:rPr>
        <w:t>, но и наличие крупного городского центра (Иркутск) с вузами, исследовательскими организациями, организациями гражданского общества, а также пространственная структура – наличие нескольких городов, с действующей развитой промышленностью, которые также отличаются оживлённой политической динамикой и могут конкурировать с региональным центром.</w:t>
      </w:r>
    </w:p>
    <w:p w14:paraId="213272B2" w14:textId="77777777" w:rsidR="00235069" w:rsidRDefault="00235069" w:rsidP="00235069">
      <w:pPr>
        <w:spacing w:line="360" w:lineRule="auto"/>
        <w:ind w:firstLine="708"/>
        <w:jc w:val="both"/>
        <w:rPr>
          <w:rFonts w:ascii="Times New Roman" w:hAnsi="Times New Roman" w:cs="Times New Roman"/>
          <w:color w:val="000000"/>
        </w:rPr>
      </w:pPr>
      <w:r>
        <w:rPr>
          <w:rFonts w:ascii="Times New Roman" w:hAnsi="Times New Roman" w:cs="Times New Roman"/>
          <w:color w:val="000000"/>
        </w:rPr>
        <w:t xml:space="preserve">По мнению экспертов, назначение на пост Александра </w:t>
      </w:r>
      <w:proofErr w:type="spellStart"/>
      <w:r>
        <w:rPr>
          <w:rFonts w:ascii="Times New Roman" w:hAnsi="Times New Roman" w:cs="Times New Roman"/>
          <w:color w:val="000000"/>
        </w:rPr>
        <w:t>Тишанина</w:t>
      </w:r>
      <w:proofErr w:type="spellEnd"/>
      <w:r>
        <w:rPr>
          <w:rFonts w:ascii="Times New Roman" w:hAnsi="Times New Roman" w:cs="Times New Roman"/>
          <w:color w:val="000000"/>
        </w:rPr>
        <w:t xml:space="preserve">, первого из губернаторов-«варягов» в регионе, являлось попыткой федерального центра </w:t>
      </w:r>
      <w:r>
        <w:rPr>
          <w:rFonts w:ascii="Times New Roman" w:hAnsi="Times New Roman"/>
        </w:rPr>
        <w:t>остановить борьбу групп влияния в регионе, поставить всё под контроль с помощью «внешнего управляющего»</w:t>
      </w:r>
      <w:r>
        <w:rPr>
          <w:rStyle w:val="a5"/>
          <w:rFonts w:ascii="Times New Roman" w:hAnsi="Times New Roman"/>
        </w:rPr>
        <w:footnoteReference w:id="161"/>
      </w:r>
      <w:r>
        <w:rPr>
          <w:rFonts w:ascii="Times New Roman" w:hAnsi="Times New Roman"/>
        </w:rPr>
        <w:t xml:space="preserve">. При новом губернаторе состав иркутского правительства обновился. Сам </w:t>
      </w:r>
      <w:proofErr w:type="spellStart"/>
      <w:r>
        <w:rPr>
          <w:rFonts w:ascii="Times New Roman" w:hAnsi="Times New Roman"/>
        </w:rPr>
        <w:t>Тишанин</w:t>
      </w:r>
      <w:proofErr w:type="spellEnd"/>
      <w:r>
        <w:rPr>
          <w:rFonts w:ascii="Times New Roman" w:hAnsi="Times New Roman"/>
        </w:rPr>
        <w:t xml:space="preserve"> принадлежал к крупной </w:t>
      </w:r>
      <w:proofErr w:type="spellStart"/>
      <w:r>
        <w:rPr>
          <w:rFonts w:ascii="Times New Roman" w:hAnsi="Times New Roman"/>
        </w:rPr>
        <w:t>госкорпорации</w:t>
      </w:r>
      <w:proofErr w:type="spellEnd"/>
      <w:r>
        <w:rPr>
          <w:rFonts w:ascii="Times New Roman" w:hAnsi="Times New Roman"/>
        </w:rPr>
        <w:t xml:space="preserve"> -  «РЖД». Для Иркутской области влияние данной </w:t>
      </w:r>
      <w:proofErr w:type="spellStart"/>
      <w:r>
        <w:rPr>
          <w:rFonts w:ascii="Times New Roman" w:hAnsi="Times New Roman"/>
        </w:rPr>
        <w:t>госкорпорации</w:t>
      </w:r>
      <w:proofErr w:type="spellEnd"/>
      <w:r>
        <w:rPr>
          <w:rFonts w:ascii="Times New Roman" w:hAnsi="Times New Roman"/>
        </w:rPr>
        <w:t xml:space="preserve"> характерно, об этом, в частности, свидетельствует тот факт, что созданное в регионе в 1998 г. Некоммерческое партнёрство товаропроизводителей и предпринимателей до 2005 г. традиционно возглавляли начальники Восточно-Сибирской железной дороги (</w:t>
      </w:r>
      <w:proofErr w:type="spellStart"/>
      <w:r>
        <w:rPr>
          <w:rFonts w:ascii="Times New Roman" w:hAnsi="Times New Roman"/>
        </w:rPr>
        <w:t>Г.Комаров</w:t>
      </w:r>
      <w:proofErr w:type="spellEnd"/>
      <w:r>
        <w:rPr>
          <w:rFonts w:ascii="Times New Roman" w:hAnsi="Times New Roman"/>
        </w:rPr>
        <w:t xml:space="preserve">, </w:t>
      </w:r>
      <w:proofErr w:type="spellStart"/>
      <w:r>
        <w:rPr>
          <w:rFonts w:ascii="Times New Roman" w:hAnsi="Times New Roman"/>
        </w:rPr>
        <w:t>А.Касьянов</w:t>
      </w:r>
      <w:proofErr w:type="spellEnd"/>
      <w:r>
        <w:rPr>
          <w:rFonts w:ascii="Times New Roman" w:hAnsi="Times New Roman"/>
        </w:rPr>
        <w:t xml:space="preserve">, </w:t>
      </w:r>
      <w:proofErr w:type="spellStart"/>
      <w:r>
        <w:rPr>
          <w:rFonts w:ascii="Times New Roman" w:hAnsi="Times New Roman"/>
        </w:rPr>
        <w:t>А.Воротилкин</w:t>
      </w:r>
      <w:proofErr w:type="spellEnd"/>
      <w:r>
        <w:rPr>
          <w:rFonts w:ascii="Times New Roman" w:hAnsi="Times New Roman"/>
        </w:rPr>
        <w:t>)</w:t>
      </w:r>
      <w:r>
        <w:rPr>
          <w:rStyle w:val="a5"/>
          <w:rFonts w:ascii="Times New Roman" w:hAnsi="Times New Roman"/>
        </w:rPr>
        <w:footnoteReference w:id="162"/>
      </w:r>
      <w:r>
        <w:rPr>
          <w:rFonts w:ascii="Times New Roman" w:hAnsi="Times New Roman"/>
        </w:rPr>
        <w:t xml:space="preserve">. Тем не менее, </w:t>
      </w:r>
      <w:proofErr w:type="spellStart"/>
      <w:r>
        <w:rPr>
          <w:rFonts w:ascii="Times New Roman" w:hAnsi="Times New Roman"/>
        </w:rPr>
        <w:t>Тишанин</w:t>
      </w:r>
      <w:proofErr w:type="spellEnd"/>
      <w:r>
        <w:rPr>
          <w:rFonts w:ascii="Times New Roman" w:hAnsi="Times New Roman"/>
        </w:rPr>
        <w:t xml:space="preserve"> действовал не только в интересах РЖД (поддержка прохождения ВСТО по новому маршруту в стороне от Байкала), но и в интересах «Газпрома» (</w:t>
      </w:r>
      <w:proofErr w:type="spellStart"/>
      <w:r>
        <w:rPr>
          <w:rFonts w:ascii="Times New Roman" w:hAnsi="Times New Roman"/>
        </w:rPr>
        <w:t>Ковыткинское</w:t>
      </w:r>
      <w:proofErr w:type="spellEnd"/>
      <w:r>
        <w:rPr>
          <w:rFonts w:ascii="Times New Roman" w:hAnsi="Times New Roman"/>
        </w:rPr>
        <w:t xml:space="preserve"> месторождение) и, что в новых условиях являлось важным, в интересах федерального центра как такового (процесс объединения области с Усть-Ордынским Бурятским АО). В регионе изменилась расстановка сил основных бизнес – игроков. Прежние позиции сохранили лишь «</w:t>
      </w:r>
      <w:proofErr w:type="spellStart"/>
      <w:r>
        <w:rPr>
          <w:rFonts w:ascii="Times New Roman" w:hAnsi="Times New Roman"/>
        </w:rPr>
        <w:t>Ирказ</w:t>
      </w:r>
      <w:proofErr w:type="spellEnd"/>
      <w:r>
        <w:rPr>
          <w:rFonts w:ascii="Times New Roman" w:hAnsi="Times New Roman"/>
        </w:rPr>
        <w:t>» и «Иркут»</w:t>
      </w:r>
      <w:r>
        <w:rPr>
          <w:rStyle w:val="a5"/>
          <w:rFonts w:ascii="Times New Roman" w:hAnsi="Times New Roman"/>
        </w:rPr>
        <w:footnoteReference w:id="163"/>
      </w:r>
      <w:r>
        <w:rPr>
          <w:rFonts w:ascii="Times New Roman" w:hAnsi="Times New Roman"/>
        </w:rPr>
        <w:t xml:space="preserve">. </w:t>
      </w:r>
      <w:r>
        <w:rPr>
          <w:rFonts w:ascii="Times New Roman" w:hAnsi="Times New Roman" w:cs="Times New Roman"/>
        </w:rPr>
        <w:t>Следует отметить, что основная экспансия крупных федеральных компаний в область, практически совпав с федеральными преобразованиями,  началась в 2005 г. – «Роснефть», «</w:t>
      </w:r>
      <w:proofErr w:type="spellStart"/>
      <w:r>
        <w:rPr>
          <w:rFonts w:ascii="Times New Roman" w:hAnsi="Times New Roman" w:cs="Times New Roman"/>
        </w:rPr>
        <w:t>Транснефть</w:t>
      </w:r>
      <w:proofErr w:type="spellEnd"/>
      <w:r>
        <w:rPr>
          <w:rFonts w:ascii="Times New Roman" w:hAnsi="Times New Roman" w:cs="Times New Roman"/>
        </w:rPr>
        <w:t xml:space="preserve">», «Газпром» (конкуренция с ТНК-ВР за </w:t>
      </w:r>
      <w:proofErr w:type="spellStart"/>
      <w:r>
        <w:rPr>
          <w:rFonts w:ascii="Times New Roman" w:hAnsi="Times New Roman" w:cs="Times New Roman"/>
        </w:rPr>
        <w:t>Ковыткинское</w:t>
      </w:r>
      <w:proofErr w:type="spellEnd"/>
      <w:r>
        <w:rPr>
          <w:rFonts w:ascii="Times New Roman" w:hAnsi="Times New Roman" w:cs="Times New Roman"/>
        </w:rPr>
        <w:t xml:space="preserve"> месторождение), «Российские технологии», хотя некоторые ФПГ вошли в регион раньше</w:t>
      </w:r>
      <w:r>
        <w:rPr>
          <w:rStyle w:val="a5"/>
          <w:rFonts w:ascii="Times New Roman" w:hAnsi="Times New Roman"/>
        </w:rPr>
        <w:footnoteReference w:id="164"/>
      </w:r>
      <w:r>
        <w:rPr>
          <w:rFonts w:ascii="Times New Roman" w:hAnsi="Times New Roman" w:cs="Times New Roman"/>
        </w:rPr>
        <w:t xml:space="preserve">. </w:t>
      </w:r>
    </w:p>
    <w:p w14:paraId="2766E80A" w14:textId="77777777" w:rsidR="00235069" w:rsidRDefault="00235069" w:rsidP="00235069">
      <w:pPr>
        <w:spacing w:line="360" w:lineRule="auto"/>
        <w:ind w:firstLine="708"/>
        <w:jc w:val="both"/>
        <w:rPr>
          <w:rFonts w:ascii="Times New Roman" w:hAnsi="Times New Roman"/>
        </w:rPr>
      </w:pPr>
      <w:r>
        <w:rPr>
          <w:rFonts w:ascii="Times New Roman" w:hAnsi="Times New Roman"/>
        </w:rPr>
        <w:t xml:space="preserve">Именно при губернаторе </w:t>
      </w:r>
      <w:proofErr w:type="spellStart"/>
      <w:r>
        <w:rPr>
          <w:rFonts w:ascii="Times New Roman" w:hAnsi="Times New Roman"/>
        </w:rPr>
        <w:t>Тишанине</w:t>
      </w:r>
      <w:proofErr w:type="spellEnd"/>
      <w:r>
        <w:rPr>
          <w:rFonts w:ascii="Times New Roman" w:hAnsi="Times New Roman"/>
        </w:rPr>
        <w:t xml:space="preserve"> началась разработка проекта стратегии развития региона, который изначально был написан под объединение области с АО, вследствие чего достаточно политизирован,, но после успешного объединения и смены куратора был переписан и принят в 2008</w:t>
      </w:r>
      <w:r>
        <w:rPr>
          <w:rStyle w:val="a5"/>
          <w:rFonts w:ascii="Times New Roman" w:hAnsi="Times New Roman"/>
        </w:rPr>
        <w:footnoteReference w:id="165"/>
      </w:r>
      <w:r>
        <w:rPr>
          <w:rFonts w:ascii="Times New Roman" w:hAnsi="Times New Roman"/>
        </w:rPr>
        <w:t xml:space="preserve">. Но вопреки ожиданиям и определённым достигнутым успехам, губернаторский срок </w:t>
      </w:r>
      <w:proofErr w:type="spellStart"/>
      <w:r>
        <w:rPr>
          <w:rFonts w:ascii="Times New Roman" w:hAnsi="Times New Roman"/>
        </w:rPr>
        <w:t>Тишанина</w:t>
      </w:r>
      <w:proofErr w:type="spellEnd"/>
      <w:r>
        <w:rPr>
          <w:rFonts w:ascii="Times New Roman" w:hAnsi="Times New Roman"/>
        </w:rPr>
        <w:t xml:space="preserve">  отличался новыми конфликтами. </w:t>
      </w:r>
      <w:proofErr w:type="spellStart"/>
      <w:r>
        <w:rPr>
          <w:rFonts w:ascii="Times New Roman" w:hAnsi="Times New Roman"/>
        </w:rPr>
        <w:t>Полицентричность</w:t>
      </w:r>
      <w:proofErr w:type="spellEnd"/>
      <w:r>
        <w:rPr>
          <w:rFonts w:ascii="Times New Roman" w:hAnsi="Times New Roman"/>
        </w:rPr>
        <w:t xml:space="preserve"> в новых условиях проявлялась в противостоянии уже не столько между бизнес-игроками, сколько между губернатором и местными политическими элитами  (Законодательным Собранием региона, мэром Иркутска, областной администрацией, местными представителями силовых структур), интересы которых </w:t>
      </w:r>
      <w:proofErr w:type="spellStart"/>
      <w:r>
        <w:rPr>
          <w:rFonts w:ascii="Times New Roman" w:hAnsi="Times New Roman"/>
        </w:rPr>
        <w:t>Тишанин</w:t>
      </w:r>
      <w:proofErr w:type="spellEnd"/>
      <w:r>
        <w:rPr>
          <w:rFonts w:ascii="Times New Roman" w:hAnsi="Times New Roman"/>
        </w:rPr>
        <w:t xml:space="preserve"> предпочитал не учитывать, при нестабильном составе собственной губернаторской команды. В результате ситуации, в которой государство продвигало свои интересы, не уделяя достаточного внимания достижению консенсуса с региональными элитами, рос уровень напряжённости в региональной политической системе</w:t>
      </w:r>
      <w:r>
        <w:rPr>
          <w:rStyle w:val="a5"/>
          <w:rFonts w:ascii="Times New Roman" w:hAnsi="Times New Roman"/>
        </w:rPr>
        <w:footnoteReference w:id="166"/>
      </w:r>
      <w:r>
        <w:rPr>
          <w:rFonts w:ascii="Times New Roman" w:hAnsi="Times New Roman"/>
        </w:rPr>
        <w:t>. Такая ситуация не способствовала и улучшению инвестиционного климата в регионе, вопреки первоначальным ожиданиям, не произошло инвестиционного всплеска, хотя в 2007 г. Иркутская область также вошла в число регионов с уровнем потенциала выше среднерегионального уровня за последние 12 лет</w:t>
      </w:r>
      <w:r>
        <w:rPr>
          <w:rStyle w:val="a5"/>
          <w:rFonts w:ascii="Times New Roman" w:hAnsi="Times New Roman"/>
        </w:rPr>
        <w:footnoteReference w:id="167"/>
      </w:r>
      <w:r>
        <w:rPr>
          <w:rFonts w:ascii="Times New Roman" w:hAnsi="Times New Roman"/>
        </w:rPr>
        <w:t>.</w:t>
      </w:r>
    </w:p>
    <w:p w14:paraId="31E08526" w14:textId="77777777" w:rsidR="00235069" w:rsidRDefault="00235069" w:rsidP="00235069">
      <w:pPr>
        <w:spacing w:line="360" w:lineRule="auto"/>
        <w:ind w:firstLine="708"/>
        <w:jc w:val="both"/>
        <w:rPr>
          <w:rFonts w:ascii="Times New Roman" w:hAnsi="Times New Roman"/>
        </w:rPr>
      </w:pPr>
      <w:r>
        <w:rPr>
          <w:rFonts w:ascii="Times New Roman" w:hAnsi="Times New Roman"/>
        </w:rPr>
        <w:t xml:space="preserve">По этой причине </w:t>
      </w:r>
      <w:proofErr w:type="spellStart"/>
      <w:r>
        <w:rPr>
          <w:rFonts w:ascii="Times New Roman" w:hAnsi="Times New Roman"/>
        </w:rPr>
        <w:t>Тишанин</w:t>
      </w:r>
      <w:proofErr w:type="spellEnd"/>
      <w:r>
        <w:rPr>
          <w:rFonts w:ascii="Times New Roman" w:hAnsi="Times New Roman"/>
        </w:rPr>
        <w:t xml:space="preserve"> был заменён на посту губернатора другим назначенцем, но также «варягом», Игорем </w:t>
      </w:r>
      <w:proofErr w:type="spellStart"/>
      <w:r>
        <w:rPr>
          <w:rFonts w:ascii="Times New Roman" w:hAnsi="Times New Roman"/>
        </w:rPr>
        <w:t>Есиповским</w:t>
      </w:r>
      <w:proofErr w:type="spellEnd"/>
      <w:r>
        <w:rPr>
          <w:rFonts w:ascii="Times New Roman" w:hAnsi="Times New Roman"/>
        </w:rPr>
        <w:t xml:space="preserve">, представителем другой мощной </w:t>
      </w:r>
      <w:proofErr w:type="spellStart"/>
      <w:r>
        <w:rPr>
          <w:rFonts w:ascii="Times New Roman" w:hAnsi="Times New Roman"/>
        </w:rPr>
        <w:t>госкорпорации</w:t>
      </w:r>
      <w:proofErr w:type="spellEnd"/>
      <w:r>
        <w:rPr>
          <w:rFonts w:ascii="Times New Roman" w:hAnsi="Times New Roman"/>
        </w:rPr>
        <w:t>, «</w:t>
      </w:r>
      <w:proofErr w:type="spellStart"/>
      <w:r>
        <w:rPr>
          <w:rFonts w:ascii="Times New Roman" w:hAnsi="Times New Roman"/>
        </w:rPr>
        <w:t>Ростехнологий</w:t>
      </w:r>
      <w:proofErr w:type="spellEnd"/>
      <w:r>
        <w:rPr>
          <w:rFonts w:ascii="Times New Roman" w:hAnsi="Times New Roman"/>
        </w:rPr>
        <w:t xml:space="preserve">», глава которой, Сергей Чемезов, сам является выходцем из региона. Таким образом, модель не изменилась – губернатор-«варяг», ставленник крупной </w:t>
      </w:r>
      <w:proofErr w:type="spellStart"/>
      <w:r>
        <w:rPr>
          <w:rFonts w:ascii="Times New Roman" w:hAnsi="Times New Roman"/>
        </w:rPr>
        <w:t>госкорпорации</w:t>
      </w:r>
      <w:proofErr w:type="spellEnd"/>
      <w:r>
        <w:rPr>
          <w:rFonts w:ascii="Times New Roman" w:hAnsi="Times New Roman"/>
        </w:rPr>
        <w:t xml:space="preserve">. </w:t>
      </w:r>
      <w:proofErr w:type="spellStart"/>
      <w:r>
        <w:rPr>
          <w:rFonts w:ascii="Times New Roman" w:hAnsi="Times New Roman"/>
        </w:rPr>
        <w:t>Есиповский</w:t>
      </w:r>
      <w:proofErr w:type="spellEnd"/>
      <w:r>
        <w:rPr>
          <w:rFonts w:ascii="Times New Roman" w:hAnsi="Times New Roman"/>
        </w:rPr>
        <w:t xml:space="preserve"> пришёл на губернаторский пост из Государственной Думы, до этого возглавлял АвтоВАЗ, приобретённый «</w:t>
      </w:r>
      <w:proofErr w:type="spellStart"/>
      <w:r>
        <w:rPr>
          <w:rFonts w:ascii="Times New Roman" w:hAnsi="Times New Roman"/>
        </w:rPr>
        <w:t>Ростехнологиями</w:t>
      </w:r>
      <w:proofErr w:type="spellEnd"/>
      <w:r>
        <w:rPr>
          <w:rFonts w:ascii="Times New Roman" w:hAnsi="Times New Roman"/>
        </w:rPr>
        <w:t>»</w:t>
      </w:r>
      <w:r>
        <w:rPr>
          <w:rStyle w:val="a5"/>
          <w:rFonts w:ascii="Times New Roman" w:hAnsi="Times New Roman"/>
        </w:rPr>
        <w:footnoteReference w:id="168"/>
      </w:r>
      <w:r>
        <w:rPr>
          <w:rFonts w:ascii="Times New Roman" w:hAnsi="Times New Roman"/>
        </w:rPr>
        <w:t>. «</w:t>
      </w:r>
      <w:proofErr w:type="spellStart"/>
      <w:r>
        <w:rPr>
          <w:rFonts w:ascii="Times New Roman" w:hAnsi="Times New Roman"/>
        </w:rPr>
        <w:t>Ростехнологии</w:t>
      </w:r>
      <w:proofErr w:type="spellEnd"/>
      <w:r>
        <w:rPr>
          <w:rFonts w:ascii="Times New Roman" w:hAnsi="Times New Roman"/>
        </w:rPr>
        <w:t xml:space="preserve">», как и «РЖД», имели свой интерес в регионе (авиастроительный завод «Иркут»). Однако </w:t>
      </w:r>
      <w:proofErr w:type="spellStart"/>
      <w:r>
        <w:rPr>
          <w:rFonts w:ascii="Times New Roman" w:hAnsi="Times New Roman"/>
        </w:rPr>
        <w:t>Есиповский</w:t>
      </w:r>
      <w:proofErr w:type="spellEnd"/>
      <w:r>
        <w:rPr>
          <w:rFonts w:ascii="Times New Roman" w:hAnsi="Times New Roman"/>
        </w:rPr>
        <w:t xml:space="preserve"> в мае 2009 г. погиб при крушении вертолета. </w:t>
      </w:r>
    </w:p>
    <w:p w14:paraId="0D60E184" w14:textId="77777777" w:rsidR="00235069" w:rsidRPr="00CE2858" w:rsidRDefault="00235069" w:rsidP="00235069">
      <w:pPr>
        <w:spacing w:line="360" w:lineRule="auto"/>
        <w:ind w:firstLine="708"/>
        <w:jc w:val="both"/>
        <w:rPr>
          <w:rFonts w:ascii="Times New Roman" w:hAnsi="Times New Roman" w:cs="Times New Roman"/>
          <w:color w:val="000000"/>
          <w:sz w:val="28"/>
          <w:szCs w:val="28"/>
        </w:rPr>
      </w:pPr>
      <w:r>
        <w:rPr>
          <w:rFonts w:ascii="Times New Roman" w:hAnsi="Times New Roman"/>
          <w:sz w:val="28"/>
          <w:szCs w:val="28"/>
        </w:rPr>
        <w:t xml:space="preserve">Федеральный центр оставался недоволен деятельностью иркутских губернаторов, о чем свидетельствуют проводимые оценки. </w:t>
      </w:r>
      <w:r w:rsidRPr="00386CAF">
        <w:rPr>
          <w:rFonts w:ascii="Times New Roman" w:hAnsi="Times New Roman"/>
          <w:sz w:val="28"/>
          <w:szCs w:val="28"/>
        </w:rPr>
        <w:t xml:space="preserve">В 2009 г. </w:t>
      </w:r>
      <w:r w:rsidRPr="00386CAF">
        <w:rPr>
          <w:rFonts w:ascii="Times New Roman" w:hAnsi="Times New Roman" w:cs="Times New Roman"/>
          <w:sz w:val="28"/>
          <w:szCs w:val="28"/>
        </w:rPr>
        <w:t>в соответствии</w:t>
      </w:r>
      <w:r w:rsidRPr="00CE2858">
        <w:rPr>
          <w:rFonts w:ascii="Times New Roman" w:hAnsi="Times New Roman" w:cs="Times New Roman"/>
          <w:sz w:val="28"/>
          <w:szCs w:val="28"/>
        </w:rPr>
        <w:t xml:space="preserve"> с указом Президента РФ №825 «Об оценке эффективности деятельности органов исполнительной власти субъектов РФ», постановлением Правительства №322 был проведён анализ эффективности деятельности органов исполнительной власти субъектов РФ и оценка её динамики, включающую оценку эффективности в сфере госу</w:t>
      </w:r>
      <w:r>
        <w:rPr>
          <w:rFonts w:ascii="Times New Roman" w:hAnsi="Times New Roman" w:cs="Times New Roman"/>
          <w:sz w:val="28"/>
          <w:szCs w:val="28"/>
        </w:rPr>
        <w:t xml:space="preserve">дарственного </w:t>
      </w:r>
      <w:r w:rsidRPr="00CE2858">
        <w:rPr>
          <w:rFonts w:ascii="Times New Roman" w:hAnsi="Times New Roman" w:cs="Times New Roman"/>
          <w:sz w:val="28"/>
          <w:szCs w:val="28"/>
        </w:rPr>
        <w:t>правления и повышения инвестиционной привлекательности региона, определяющуюся из показателей результативности деятельности региональных органов власти</w:t>
      </w:r>
      <w:r>
        <w:rPr>
          <w:rFonts w:ascii="Times New Roman" w:hAnsi="Times New Roman" w:cs="Times New Roman"/>
          <w:sz w:val="28"/>
          <w:szCs w:val="28"/>
        </w:rPr>
        <w:t xml:space="preserve">, показателей эффективности расходования бюджетных средств. Показатели Иркутской области оказались низкими – 78 место по достигнутой общей динамике эффективности, уступив и Бурятии и Забайкальскому краю. Значительную роль в этом сыграли рост доли неэффективных расходов во всех сферах, проблемы с выделением земельных участков. Низкие показатели у региона оказались также  в сфере экономики и государственного управления (попал в группу регионов, занявших места с 41 по 60), состоянии региональной и муниципальной дорожной сети (более 70% не отвечают нормативным требованиям, жилищному строительству и ЖКХ (также одно из последних мест в рейтинге – 75). Кроме того, Иркутская область отличалась высоким показателем доли неэффективных расходов в общем объёме расходов консолидированных бюджетов (около 12 % при среднероссийском 6,6%), доли неэффективных расходов в сфере организации государственного и муниципального управления в общем объёме расходов консолидированных бюджетов субъектов </w:t>
      </w:r>
      <w:r>
        <w:rPr>
          <w:rStyle w:val="a5"/>
          <w:rFonts w:ascii="Times New Roman" w:hAnsi="Times New Roman"/>
          <w:sz w:val="28"/>
          <w:szCs w:val="28"/>
        </w:rPr>
        <w:footnoteReference w:id="169"/>
      </w:r>
      <w:r>
        <w:rPr>
          <w:rFonts w:ascii="Times New Roman" w:hAnsi="Times New Roman" w:cs="Times New Roman"/>
          <w:sz w:val="28"/>
          <w:szCs w:val="28"/>
        </w:rPr>
        <w:t>. Управленческие неудачи назначенных губернаторов могут быть обусловлены низкой степенью консолидации с местными элитами, наличием внутренних конфликтов, разногласий между исполнительной властью (губернатором) и законодательной, а также муниципальной (прежде всего, областного центра).</w:t>
      </w:r>
    </w:p>
    <w:p w14:paraId="58B84F35" w14:textId="77777777" w:rsidR="00235069" w:rsidRDefault="00235069" w:rsidP="00235069">
      <w:pPr>
        <w:spacing w:line="360" w:lineRule="auto"/>
        <w:ind w:firstLine="708"/>
        <w:jc w:val="both"/>
        <w:rPr>
          <w:rFonts w:ascii="Times New Roman" w:hAnsi="Times New Roman" w:cs="Times New Roman"/>
          <w:color w:val="000000"/>
        </w:rPr>
      </w:pPr>
      <w:r w:rsidRPr="006350A8">
        <w:rPr>
          <w:rFonts w:ascii="Times New Roman" w:hAnsi="Times New Roman" w:cs="Times New Roman"/>
          <w:color w:val="000000"/>
          <w:sz w:val="28"/>
          <w:szCs w:val="28"/>
        </w:rPr>
        <w:t xml:space="preserve">Занявший пост губернатора в 2009 г. Дмитрий Мезенцев, также являлся назначенцем-«варягом», ранее представлявшим Иркутскую область в Совете Федерации. Мезенцеву удалось нейтрализовать некоторых сильных представителей местной элиты, в частности действующего мэра Иркутска Владимира </w:t>
      </w:r>
      <w:r>
        <w:rPr>
          <w:rFonts w:ascii="Times New Roman" w:hAnsi="Times New Roman" w:cs="Times New Roman"/>
          <w:color w:val="000000"/>
          <w:sz w:val="28"/>
          <w:szCs w:val="28"/>
        </w:rPr>
        <w:t>Якубовского.  О</w:t>
      </w:r>
      <w:r w:rsidRPr="006350A8">
        <w:rPr>
          <w:rFonts w:ascii="Times New Roman" w:hAnsi="Times New Roman" w:cs="Times New Roman"/>
          <w:color w:val="000000"/>
          <w:sz w:val="28"/>
          <w:szCs w:val="28"/>
        </w:rPr>
        <w:t>собенность</w:t>
      </w:r>
      <w:r>
        <w:rPr>
          <w:rFonts w:ascii="Times New Roman" w:hAnsi="Times New Roman" w:cs="Times New Roman"/>
          <w:color w:val="000000"/>
          <w:sz w:val="28"/>
          <w:szCs w:val="28"/>
        </w:rPr>
        <w:t>ю</w:t>
      </w:r>
      <w:r w:rsidRPr="006350A8">
        <w:rPr>
          <w:rFonts w:ascii="Times New Roman" w:hAnsi="Times New Roman" w:cs="Times New Roman"/>
          <w:color w:val="000000"/>
          <w:sz w:val="28"/>
          <w:szCs w:val="28"/>
        </w:rPr>
        <w:t xml:space="preserve"> столичного города региона, Иркутска, </w:t>
      </w:r>
      <w:r>
        <w:rPr>
          <w:rFonts w:ascii="Times New Roman" w:hAnsi="Times New Roman" w:cs="Times New Roman"/>
          <w:color w:val="000000"/>
          <w:sz w:val="28"/>
          <w:szCs w:val="28"/>
        </w:rPr>
        <w:t>является  наличие</w:t>
      </w:r>
      <w:r w:rsidRPr="006350A8">
        <w:rPr>
          <w:rFonts w:ascii="Times New Roman" w:hAnsi="Times New Roman" w:cs="Times New Roman"/>
          <w:color w:val="000000"/>
          <w:sz w:val="28"/>
          <w:szCs w:val="28"/>
        </w:rPr>
        <w:t xml:space="preserve"> сильных</w:t>
      </w:r>
      <w:r>
        <w:rPr>
          <w:rFonts w:ascii="Times New Roman" w:hAnsi="Times New Roman" w:cs="Times New Roman"/>
          <w:color w:val="000000"/>
          <w:sz w:val="28"/>
          <w:szCs w:val="28"/>
        </w:rPr>
        <w:t xml:space="preserve"> протестных настроений, связываемое,</w:t>
      </w:r>
      <w:r w:rsidRPr="006350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6350A8">
        <w:rPr>
          <w:rFonts w:ascii="Times New Roman" w:hAnsi="Times New Roman" w:cs="Times New Roman"/>
          <w:color w:val="000000"/>
          <w:sz w:val="28"/>
          <w:szCs w:val="28"/>
        </w:rPr>
        <w:t xml:space="preserve"> </w:t>
      </w:r>
      <w:proofErr w:type="spellStart"/>
      <w:r w:rsidRPr="006350A8">
        <w:rPr>
          <w:rFonts w:ascii="Times New Roman" w:hAnsi="Times New Roman" w:cs="Times New Roman"/>
          <w:color w:val="000000"/>
          <w:sz w:val="28"/>
          <w:szCs w:val="28"/>
        </w:rPr>
        <w:t>в</w:t>
      </w:r>
      <w:proofErr w:type="spellEnd"/>
      <w:r w:rsidRPr="006350A8">
        <w:rPr>
          <w:rFonts w:ascii="Times New Roman" w:hAnsi="Times New Roman" w:cs="Times New Roman"/>
          <w:color w:val="000000"/>
          <w:sz w:val="28"/>
          <w:szCs w:val="28"/>
        </w:rPr>
        <w:t xml:space="preserve"> частности</w:t>
      </w:r>
      <w:r>
        <w:rPr>
          <w:rFonts w:ascii="Times New Roman" w:hAnsi="Times New Roman" w:cs="Times New Roman"/>
          <w:color w:val="000000"/>
          <w:sz w:val="28"/>
          <w:szCs w:val="28"/>
        </w:rPr>
        <w:t>,</w:t>
      </w:r>
      <w:r w:rsidRPr="006350A8">
        <w:rPr>
          <w:rFonts w:ascii="Times New Roman" w:hAnsi="Times New Roman" w:cs="Times New Roman"/>
          <w:color w:val="000000"/>
          <w:sz w:val="28"/>
          <w:szCs w:val="28"/>
        </w:rPr>
        <w:t xml:space="preserve"> с тем фактом, что достаточно сильная экономика региона (существовавшие в 90-е гг. малые нефтегазовые компании АНХК, СИДАНКО) оказалась большей частью поглощённой общероссийскими ФПГ, что плохо сказалось на предпринимательском климате региона</w:t>
      </w:r>
      <w:r w:rsidRPr="006350A8">
        <w:rPr>
          <w:rStyle w:val="a5"/>
          <w:rFonts w:ascii="Times New Roman" w:hAnsi="Times New Roman"/>
          <w:color w:val="000000"/>
          <w:sz w:val="28"/>
          <w:szCs w:val="28"/>
        </w:rPr>
        <w:footnoteReference w:id="170"/>
      </w:r>
      <w:r w:rsidRPr="006350A8">
        <w:rPr>
          <w:rFonts w:ascii="Times New Roman" w:hAnsi="Times New Roman" w:cs="Times New Roman"/>
          <w:color w:val="000000"/>
          <w:sz w:val="28"/>
          <w:szCs w:val="28"/>
        </w:rPr>
        <w:t>. Следует отметить, что уменьшение самостоятельности губернатора – назначенца на региональном уровне сопровождается усилением его контроля над муниципальным уровнем</w:t>
      </w:r>
      <w:r w:rsidRPr="006350A8">
        <w:rPr>
          <w:rStyle w:val="a5"/>
          <w:rFonts w:ascii="Times New Roman" w:hAnsi="Times New Roman"/>
          <w:color w:val="000000"/>
          <w:sz w:val="28"/>
          <w:szCs w:val="28"/>
        </w:rPr>
        <w:footnoteReference w:id="171"/>
      </w:r>
      <w:r w:rsidRPr="006350A8">
        <w:rPr>
          <w:rFonts w:ascii="Times New Roman" w:hAnsi="Times New Roman" w:cs="Times New Roman"/>
          <w:color w:val="000000"/>
          <w:sz w:val="28"/>
          <w:szCs w:val="28"/>
        </w:rPr>
        <w:t xml:space="preserve">. Однако при этом по сравнению с губернатором-«варягом», мэр региональной столице и спикер регионального </w:t>
      </w:r>
      <w:proofErr w:type="spellStart"/>
      <w:r w:rsidRPr="006350A8">
        <w:rPr>
          <w:rFonts w:ascii="Times New Roman" w:hAnsi="Times New Roman" w:cs="Times New Roman"/>
          <w:color w:val="000000"/>
          <w:sz w:val="28"/>
          <w:szCs w:val="28"/>
        </w:rPr>
        <w:t>заксобрания</w:t>
      </w:r>
      <w:proofErr w:type="spellEnd"/>
      <w:r w:rsidRPr="006350A8">
        <w:rPr>
          <w:rFonts w:ascii="Times New Roman" w:hAnsi="Times New Roman" w:cs="Times New Roman"/>
          <w:color w:val="000000"/>
          <w:sz w:val="28"/>
          <w:szCs w:val="28"/>
        </w:rPr>
        <w:t xml:space="preserve"> являются более устойчивыми и </w:t>
      </w:r>
      <w:r w:rsidRPr="006350A8">
        <w:rPr>
          <w:rFonts w:ascii="Times New Roman" w:hAnsi="Times New Roman"/>
          <w:sz w:val="28"/>
          <w:szCs w:val="28"/>
        </w:rPr>
        <w:t xml:space="preserve">укоренёнными в регионе </w:t>
      </w:r>
      <w:proofErr w:type="spellStart"/>
      <w:r w:rsidRPr="006350A8">
        <w:rPr>
          <w:rFonts w:ascii="Times New Roman" w:hAnsi="Times New Roman"/>
          <w:sz w:val="28"/>
          <w:szCs w:val="28"/>
        </w:rPr>
        <w:t>акторами</w:t>
      </w:r>
      <w:proofErr w:type="spellEnd"/>
      <w:r w:rsidRPr="006350A8">
        <w:rPr>
          <w:rStyle w:val="a5"/>
          <w:rFonts w:ascii="Times New Roman" w:hAnsi="Times New Roman"/>
          <w:sz w:val="28"/>
          <w:szCs w:val="28"/>
        </w:rPr>
        <w:footnoteReference w:id="172"/>
      </w:r>
      <w:r w:rsidRPr="006350A8">
        <w:rPr>
          <w:rFonts w:ascii="Times New Roman" w:hAnsi="Times New Roman"/>
          <w:sz w:val="28"/>
          <w:szCs w:val="28"/>
        </w:rPr>
        <w:t xml:space="preserve">. </w:t>
      </w:r>
      <w:r w:rsidRPr="006350A8">
        <w:rPr>
          <w:rFonts w:ascii="Times New Roman" w:hAnsi="Times New Roman" w:cs="Times New Roman"/>
          <w:color w:val="000000"/>
          <w:sz w:val="28"/>
          <w:szCs w:val="28"/>
        </w:rPr>
        <w:t>Якубовский являлся сильным местным политиком, возглавлявшим городскую администрацию в течении более чем 10 лет, сохранивший этот пост при смене нескольких губернаторов.  Политический ход Мезенцева состоял в отправлении не достаточно</w:t>
      </w:r>
      <w:r>
        <w:rPr>
          <w:rFonts w:ascii="Times New Roman" w:hAnsi="Times New Roman" w:cs="Times New Roman"/>
          <w:color w:val="000000"/>
        </w:rPr>
        <w:t xml:space="preserve"> лояльного Якубовского в качестве представителя в Совет Федерации и выдвижении на пост мэра «своего» кандидата (</w:t>
      </w:r>
      <w:proofErr w:type="spellStart"/>
      <w:r>
        <w:rPr>
          <w:rFonts w:ascii="Times New Roman" w:hAnsi="Times New Roman" w:cs="Times New Roman"/>
          <w:color w:val="000000"/>
        </w:rPr>
        <w:t>С.Серебренников</w:t>
      </w:r>
      <w:proofErr w:type="spellEnd"/>
      <w:r>
        <w:rPr>
          <w:rFonts w:ascii="Times New Roman" w:hAnsi="Times New Roman" w:cs="Times New Roman"/>
          <w:color w:val="000000"/>
        </w:rPr>
        <w:t>, экс-мэр Братска) и был оценен экспертами как «виртуозный»</w:t>
      </w:r>
      <w:r>
        <w:rPr>
          <w:rStyle w:val="a5"/>
          <w:rFonts w:ascii="Times New Roman" w:hAnsi="Times New Roman"/>
          <w:color w:val="000000"/>
        </w:rPr>
        <w:footnoteReference w:id="173"/>
      </w:r>
      <w:r>
        <w:rPr>
          <w:rFonts w:ascii="Times New Roman" w:hAnsi="Times New Roman" w:cs="Times New Roman"/>
          <w:color w:val="000000"/>
        </w:rPr>
        <w:t>. При этом Серебрянников в Иркутске воспринимался неоднозначно, так как Братск традиционно конкурирует с Иркутском (второй по значению крупный промышленный город области), как навязываемый губернатором «чужак»</w:t>
      </w:r>
      <w:r>
        <w:rPr>
          <w:rStyle w:val="a5"/>
          <w:rFonts w:ascii="Times New Roman" w:hAnsi="Times New Roman"/>
          <w:color w:val="000000"/>
        </w:rPr>
        <w:footnoteReference w:id="174"/>
      </w:r>
      <w:r>
        <w:rPr>
          <w:rFonts w:ascii="Times New Roman" w:hAnsi="Times New Roman" w:cs="Times New Roman"/>
          <w:color w:val="000000"/>
        </w:rPr>
        <w:t>. Губернатор при этом также является «чужим», не представителем регионального сообщества и его интересов. В итоге Серебрянников, представляющий «Единую Россию» и открыто поддерживающий региональную власть, потерпел поражение на «технических» выборах (за него было отдано только 27% голосов)</w:t>
      </w:r>
      <w:r>
        <w:rPr>
          <w:rStyle w:val="a5"/>
          <w:rFonts w:ascii="Times New Roman" w:hAnsi="Times New Roman"/>
          <w:color w:val="000000"/>
        </w:rPr>
        <w:footnoteReference w:id="175"/>
      </w:r>
      <w:r>
        <w:rPr>
          <w:rFonts w:ascii="Times New Roman" w:hAnsi="Times New Roman" w:cs="Times New Roman"/>
          <w:color w:val="000000"/>
        </w:rPr>
        <w:t>. Следует отметить, что выборы мэра сопровождались и определённым расколом в региональном отделении «Единой России». Сильный оппозиционный кандидат Романов (впоследствии снятый с выборов) являлся депутатом Законодательного собрания области от «ЕР», однако на выборы выдвинулся как самовыдвиженец. Внутри партии у такого хода нашлись как сторонники, так и противники. В результате протестного голосования, выборы выиграл другой оппозиционный кандидат – Кондрашов, являющийся также «местным», представителем региональной бизнес-элиты.  Приход Кондрашова в политику объясняется его стремлением продвигать свои деловые интересы</w:t>
      </w:r>
      <w:r>
        <w:rPr>
          <w:rStyle w:val="a5"/>
          <w:rFonts w:ascii="Times New Roman" w:hAnsi="Times New Roman"/>
          <w:color w:val="000000"/>
        </w:rPr>
        <w:footnoteReference w:id="176"/>
      </w:r>
      <w:r>
        <w:rPr>
          <w:rFonts w:ascii="Times New Roman" w:hAnsi="Times New Roman" w:cs="Times New Roman"/>
          <w:color w:val="000000"/>
        </w:rPr>
        <w:t>.При этом Кондрашов являлся кандидатом от КПРФ, региональное отделение которой рассматривалось как представительство регионального бизнеса (в отличие от «ЕР», в основном поддерживающей федеральный бизнес)</w:t>
      </w:r>
      <w:r>
        <w:rPr>
          <w:rStyle w:val="a5"/>
          <w:rFonts w:ascii="Times New Roman" w:hAnsi="Times New Roman"/>
          <w:color w:val="000000"/>
        </w:rPr>
        <w:footnoteReference w:id="177"/>
      </w:r>
      <w:r>
        <w:rPr>
          <w:rFonts w:ascii="Times New Roman" w:hAnsi="Times New Roman" w:cs="Times New Roman"/>
          <w:color w:val="000000"/>
        </w:rPr>
        <w:t xml:space="preserve">. </w:t>
      </w:r>
    </w:p>
    <w:p w14:paraId="31C37E52" w14:textId="77777777" w:rsidR="00235069" w:rsidRDefault="00235069" w:rsidP="00235069">
      <w:pPr>
        <w:spacing w:line="360" w:lineRule="auto"/>
        <w:ind w:firstLine="708"/>
        <w:jc w:val="both"/>
        <w:rPr>
          <w:rFonts w:ascii="Times New Roman" w:hAnsi="Times New Roman"/>
        </w:rPr>
      </w:pPr>
      <w:r>
        <w:rPr>
          <w:rFonts w:ascii="Times New Roman" w:hAnsi="Times New Roman"/>
        </w:rPr>
        <w:t>Таким образом, Иркутская область с одной стороны привлекала инвесторов благодаря значительному ресурсному и экономическому потенциалу крупным инвестиционным проектам, но, с другой стороны, отрицательно сказывались на привлекательности региона частые смены губернаторов, частые кадровые перемены, конфликты внутри политической элиты, коррупционные скандалы, присутствие нескольких сильных бизнес-групп и конфликты между ними</w:t>
      </w:r>
      <w:r>
        <w:rPr>
          <w:rStyle w:val="a5"/>
          <w:rFonts w:ascii="Times New Roman" w:hAnsi="Times New Roman"/>
        </w:rPr>
        <w:footnoteReference w:id="178"/>
      </w:r>
      <w:r>
        <w:rPr>
          <w:rFonts w:ascii="Times New Roman" w:hAnsi="Times New Roman"/>
        </w:rPr>
        <w:t xml:space="preserve">.  </w:t>
      </w:r>
    </w:p>
    <w:p w14:paraId="33D1D001" w14:textId="77777777" w:rsidR="00235069" w:rsidRDefault="00235069" w:rsidP="00235069">
      <w:pPr>
        <w:spacing w:line="360" w:lineRule="auto"/>
        <w:ind w:firstLine="708"/>
        <w:jc w:val="both"/>
        <w:rPr>
          <w:rFonts w:ascii="Times New Roman" w:hAnsi="Times New Roman"/>
        </w:rPr>
      </w:pPr>
      <w:r>
        <w:rPr>
          <w:rFonts w:ascii="Times New Roman" w:hAnsi="Times New Roman"/>
        </w:rPr>
        <w:t xml:space="preserve">С приходом Мезенцева, представлявшего другую корпорацию, была приостановлена реализация крупного нефтегазового проекта – перспективного </w:t>
      </w:r>
      <w:proofErr w:type="spellStart"/>
      <w:r>
        <w:rPr>
          <w:rFonts w:ascii="Times New Roman" w:hAnsi="Times New Roman"/>
        </w:rPr>
        <w:t>Ковыткинского</w:t>
      </w:r>
      <w:proofErr w:type="spellEnd"/>
      <w:r>
        <w:rPr>
          <w:rFonts w:ascii="Times New Roman" w:hAnsi="Times New Roman"/>
        </w:rPr>
        <w:t xml:space="preserve"> месторождения. Хотя существенное влияние оказали и корпоративная борьба внутри ТНК-ВР и конкуренция ТНК-ВР и «Газпрома», также сыграла роль и смена губернатора (2009 г.) -   Мезенцев, выступал против проекта «Газпрома» по газификации региона (поставка </w:t>
      </w:r>
      <w:proofErr w:type="spellStart"/>
      <w:r>
        <w:rPr>
          <w:rFonts w:ascii="Times New Roman" w:hAnsi="Times New Roman"/>
        </w:rPr>
        <w:t>ковыткинского</w:t>
      </w:r>
      <w:proofErr w:type="spellEnd"/>
      <w:r>
        <w:rPr>
          <w:rFonts w:ascii="Times New Roman" w:hAnsi="Times New Roman"/>
        </w:rPr>
        <w:t xml:space="preserve"> газа на экспорт, использование для внутренней газификации удалённых северных месторождений)</w:t>
      </w:r>
      <w:r>
        <w:rPr>
          <w:rStyle w:val="a5"/>
          <w:rFonts w:ascii="Times New Roman" w:hAnsi="Times New Roman"/>
        </w:rPr>
        <w:footnoteReference w:id="179"/>
      </w:r>
      <w:r>
        <w:rPr>
          <w:rFonts w:ascii="Times New Roman" w:hAnsi="Times New Roman"/>
        </w:rPr>
        <w:t xml:space="preserve">. </w:t>
      </w:r>
    </w:p>
    <w:p w14:paraId="13258365" w14:textId="77777777" w:rsidR="00235069" w:rsidRPr="00386CAF" w:rsidRDefault="00235069" w:rsidP="00235069">
      <w:pPr>
        <w:spacing w:line="360" w:lineRule="auto"/>
        <w:ind w:firstLine="708"/>
        <w:jc w:val="both"/>
        <w:rPr>
          <w:rFonts w:ascii="Times New Roman" w:hAnsi="Times New Roman"/>
          <w:sz w:val="28"/>
          <w:szCs w:val="28"/>
        </w:rPr>
      </w:pPr>
      <w:r w:rsidRPr="00386CAF">
        <w:rPr>
          <w:rFonts w:ascii="Times New Roman" w:hAnsi="Times New Roman" w:cs="Times New Roman"/>
          <w:color w:val="000000"/>
          <w:sz w:val="28"/>
          <w:szCs w:val="28"/>
        </w:rPr>
        <w:t>Определённым инвестиционным успехом Иркутской области можно назвать Особую экономическую зону туристско-рекреационного типа «Ворота Байкала» в Прибайкалье. Однако с реализацией данного проекта существуют определённые проблемы. Соглашение с Министерством экономического развития и торговли РФ о создании ОЭЗ было подписано в последнюю очередь, ОЭЗ отстала в развитии</w:t>
      </w:r>
      <w:r w:rsidRPr="00386CAF">
        <w:rPr>
          <w:rStyle w:val="a5"/>
          <w:rFonts w:ascii="Times New Roman" w:hAnsi="Times New Roman"/>
          <w:color w:val="000000"/>
          <w:sz w:val="28"/>
          <w:szCs w:val="28"/>
        </w:rPr>
        <w:footnoteReference w:id="180"/>
      </w:r>
      <w:r w:rsidRPr="00386CAF">
        <w:rPr>
          <w:rFonts w:ascii="Times New Roman" w:hAnsi="Times New Roman" w:cs="Times New Roman"/>
          <w:color w:val="000000"/>
          <w:sz w:val="28"/>
          <w:szCs w:val="28"/>
        </w:rPr>
        <w:t xml:space="preserve">.  Такой тип ОЭЗ </w:t>
      </w:r>
      <w:r w:rsidRPr="00386CAF">
        <w:rPr>
          <w:rFonts w:ascii="Times New Roman" w:hAnsi="Times New Roman"/>
          <w:sz w:val="28"/>
          <w:szCs w:val="28"/>
        </w:rPr>
        <w:t xml:space="preserve">сложен для быстрого и значительного привлечения инвестиций и успешной реализации, поскольку для бизнеса сопряжён с определёнными рисками. По мнению </w:t>
      </w:r>
      <w:proofErr w:type="spellStart"/>
      <w:r w:rsidRPr="00386CAF">
        <w:rPr>
          <w:rFonts w:ascii="Times New Roman" w:hAnsi="Times New Roman"/>
          <w:sz w:val="28"/>
          <w:szCs w:val="28"/>
        </w:rPr>
        <w:t>Н.Петрова</w:t>
      </w:r>
      <w:proofErr w:type="spellEnd"/>
      <w:r w:rsidRPr="00386CAF">
        <w:rPr>
          <w:rFonts w:ascii="Times New Roman" w:hAnsi="Times New Roman"/>
          <w:sz w:val="28"/>
          <w:szCs w:val="28"/>
        </w:rPr>
        <w:t xml:space="preserve">, чтобы привлечь инвесторов в этот сектор, сам регион должен быть готов изначально вкладывать достаточные средства, развивать инфраструктуру, продвигать региональный бренд, и пока о выдающихся успехах региональных властей в этом говорить не приходится. </w:t>
      </w:r>
    </w:p>
    <w:p w14:paraId="212E62AE" w14:textId="77777777" w:rsidR="00235069" w:rsidRDefault="00235069" w:rsidP="00235069">
      <w:pPr>
        <w:spacing w:line="360" w:lineRule="auto"/>
        <w:ind w:firstLine="708"/>
        <w:jc w:val="both"/>
        <w:rPr>
          <w:sz w:val="28"/>
          <w:szCs w:val="28"/>
        </w:rPr>
      </w:pPr>
      <w:r w:rsidRPr="00805E27">
        <w:rPr>
          <w:rFonts w:ascii="Times New Roman" w:hAnsi="Times New Roman" w:cs="Times New Roman"/>
          <w:color w:val="000000"/>
          <w:sz w:val="28"/>
          <w:szCs w:val="28"/>
        </w:rPr>
        <w:t xml:space="preserve">Следует учитывать, что Мезенцев руководил регионом в достаточно сложный  посткризисный период, по этой причине отсутствие значительного роста закономерно. </w:t>
      </w:r>
      <w:r>
        <w:rPr>
          <w:rFonts w:ascii="Times New Roman" w:hAnsi="Times New Roman" w:cs="Times New Roman"/>
          <w:color w:val="000000"/>
          <w:sz w:val="28"/>
          <w:szCs w:val="28"/>
        </w:rPr>
        <w:t>Хотя</w:t>
      </w:r>
      <w:r w:rsidRPr="00805E27">
        <w:rPr>
          <w:rFonts w:ascii="Times New Roman" w:hAnsi="Times New Roman" w:cs="Times New Roman"/>
          <w:color w:val="000000"/>
          <w:sz w:val="28"/>
          <w:szCs w:val="28"/>
        </w:rPr>
        <w:t xml:space="preserve"> в 2010 г. не удалось избежать падения в инвестиционном рейтинге  до 2С (ср</w:t>
      </w:r>
      <w:r>
        <w:rPr>
          <w:rFonts w:ascii="Times New Roman" w:hAnsi="Times New Roman" w:cs="Times New Roman"/>
          <w:color w:val="000000"/>
          <w:sz w:val="28"/>
          <w:szCs w:val="28"/>
        </w:rPr>
        <w:t xml:space="preserve">едний потенциал – высокий риск), в </w:t>
      </w:r>
      <w:r w:rsidRPr="00805E27">
        <w:rPr>
          <w:rFonts w:ascii="Times New Roman" w:hAnsi="Times New Roman" w:cs="Times New Roman"/>
          <w:color w:val="000000"/>
          <w:sz w:val="28"/>
          <w:szCs w:val="28"/>
        </w:rPr>
        <w:t>следующем году регион вновь получил рейтинг 2В. Отсутствие постоянного падения можно отнести к определённому успеху. Это можно объяснить тем, что региональные власти предпринимали ряд определённых мер</w:t>
      </w:r>
      <w:r>
        <w:rPr>
          <w:rFonts w:ascii="Times New Roman" w:hAnsi="Times New Roman" w:cs="Times New Roman"/>
          <w:color w:val="000000"/>
          <w:sz w:val="28"/>
          <w:szCs w:val="28"/>
        </w:rPr>
        <w:t>, направленных на привлечение инвестиций, поддержку предпринимательской деятельности</w:t>
      </w:r>
      <w:r w:rsidRPr="00805E27">
        <w:rPr>
          <w:rFonts w:ascii="Times New Roman" w:hAnsi="Times New Roman" w:cs="Times New Roman"/>
          <w:color w:val="000000"/>
          <w:sz w:val="28"/>
          <w:szCs w:val="28"/>
        </w:rPr>
        <w:t xml:space="preserve">. Министерством </w:t>
      </w:r>
      <w:r w:rsidRPr="00805E27">
        <w:rPr>
          <w:sz w:val="28"/>
          <w:szCs w:val="28"/>
        </w:rPr>
        <w:t xml:space="preserve">экономического развития и промышленности Иркутской области была разработана и утверждена ведомственная целевая программа «Повышение инвестиционной привлекательности Иркутской области» на 2011-2013 годы». Был сформирован перечень свободных производственных площадок с описанием их обеспеченности инфраструктурой (более 40 производственных площадок в 11 муниципальных образований).  В области действовали определённые налоговые льготы (в соответствии с областными законами </w:t>
      </w:r>
      <w:r w:rsidRPr="00805E27">
        <w:rPr>
          <w:rFonts w:ascii="Times New Roman" w:hAnsi="Times New Roman"/>
          <w:sz w:val="28"/>
          <w:szCs w:val="28"/>
        </w:rPr>
        <w:t>«О налоге на имущество организаций</w:t>
      </w:r>
      <w:r w:rsidRPr="00AD5725">
        <w:rPr>
          <w:rFonts w:ascii="Times New Roman" w:hAnsi="Times New Roman"/>
          <w:sz w:val="28"/>
          <w:szCs w:val="28"/>
        </w:rPr>
        <w:t xml:space="preserve">», </w:t>
      </w:r>
      <w:r>
        <w:rPr>
          <w:rFonts w:ascii="Times New Roman" w:hAnsi="Times New Roman"/>
          <w:sz w:val="28"/>
          <w:szCs w:val="28"/>
        </w:rPr>
        <w:t xml:space="preserve">устанавливающий льготное налогообложение для организаций, реализующих инвестиционные проекты в приоритетных видах деятельности», </w:t>
      </w:r>
      <w:r w:rsidRPr="00AD5725">
        <w:rPr>
          <w:rFonts w:ascii="Times New Roman" w:hAnsi="Times New Roman"/>
          <w:sz w:val="28"/>
          <w:szCs w:val="28"/>
        </w:rPr>
        <w:t>«О пониженных налоговых ставках налога на прибыль организаций, подлежащего зачислению в областной бюджет, для отдельных категорий налогоплательщиков»</w:t>
      </w:r>
      <w:r>
        <w:rPr>
          <w:rFonts w:ascii="Times New Roman" w:hAnsi="Times New Roman"/>
          <w:sz w:val="28"/>
          <w:szCs w:val="28"/>
        </w:rPr>
        <w:t>, устанавливающий пониженную налоговую ставку на прибыль для резидентов ОЭЗ и для действующих в приоритетных видах экономической деятельности</w:t>
      </w:r>
      <w:r>
        <w:rPr>
          <w:rStyle w:val="a5"/>
          <w:rFonts w:ascii="Times New Roman" w:hAnsi="Times New Roman"/>
          <w:sz w:val="28"/>
          <w:szCs w:val="28"/>
        </w:rPr>
        <w:footnoteReference w:id="181"/>
      </w:r>
      <w:r>
        <w:rPr>
          <w:rFonts w:ascii="Times New Roman" w:hAnsi="Times New Roman"/>
          <w:sz w:val="28"/>
          <w:szCs w:val="28"/>
        </w:rPr>
        <w:t xml:space="preserve">). </w:t>
      </w:r>
      <w:r w:rsidRPr="00F35D62">
        <w:rPr>
          <w:rFonts w:ascii="Times New Roman" w:hAnsi="Times New Roman"/>
          <w:sz w:val="28"/>
          <w:szCs w:val="28"/>
        </w:rPr>
        <w:t xml:space="preserve">Для создания эффективных механизмов развития инвестиционной деятельности и предпринимательства, повышения конкурентоспособности экономики </w:t>
      </w:r>
      <w:r>
        <w:rPr>
          <w:rFonts w:ascii="Times New Roman" w:hAnsi="Times New Roman"/>
          <w:sz w:val="28"/>
          <w:szCs w:val="28"/>
        </w:rPr>
        <w:t xml:space="preserve">был </w:t>
      </w:r>
      <w:r w:rsidRPr="00F35D62">
        <w:rPr>
          <w:rFonts w:ascii="Times New Roman" w:hAnsi="Times New Roman"/>
          <w:sz w:val="28"/>
          <w:szCs w:val="28"/>
        </w:rPr>
        <w:t>создан Инвестиционный совет при Правительстве Иркутской области</w:t>
      </w:r>
      <w:r>
        <w:rPr>
          <w:rFonts w:ascii="Times New Roman" w:hAnsi="Times New Roman"/>
          <w:sz w:val="28"/>
          <w:szCs w:val="28"/>
        </w:rPr>
        <w:t xml:space="preserve"> (</w:t>
      </w:r>
      <w:r w:rsidRPr="00F35D62">
        <w:rPr>
          <w:rFonts w:ascii="Times New Roman" w:hAnsi="Times New Roman"/>
          <w:sz w:val="28"/>
          <w:szCs w:val="28"/>
        </w:rPr>
        <w:t>разработка мер поддержки приоритетных инвестиционных проектов, формирование рекомендаций по устранению административных барьеров при осуществлении инвестиционной и предпринимательской деятельности в</w:t>
      </w:r>
      <w:r>
        <w:rPr>
          <w:rFonts w:ascii="Times New Roman" w:hAnsi="Times New Roman"/>
          <w:sz w:val="28"/>
          <w:szCs w:val="28"/>
        </w:rPr>
        <w:t xml:space="preserve"> регионе)</w:t>
      </w:r>
      <w:r w:rsidRPr="00F35D62">
        <w:rPr>
          <w:rFonts w:ascii="Times New Roman" w:hAnsi="Times New Roman"/>
          <w:sz w:val="28"/>
          <w:szCs w:val="28"/>
        </w:rPr>
        <w:t>.</w:t>
      </w:r>
      <w:r>
        <w:rPr>
          <w:rFonts w:ascii="Times New Roman" w:hAnsi="Times New Roman"/>
          <w:sz w:val="28"/>
          <w:szCs w:val="28"/>
        </w:rPr>
        <w:t xml:space="preserve"> Были сформированы инвестиционные паспорта </w:t>
      </w:r>
      <w:r w:rsidRPr="00F35D62">
        <w:rPr>
          <w:rFonts w:ascii="Times New Roman" w:hAnsi="Times New Roman"/>
          <w:sz w:val="28"/>
          <w:szCs w:val="28"/>
        </w:rPr>
        <w:t>муниципальных образований</w:t>
      </w:r>
      <w:r>
        <w:rPr>
          <w:rFonts w:ascii="Times New Roman" w:hAnsi="Times New Roman"/>
          <w:sz w:val="28"/>
          <w:szCs w:val="28"/>
        </w:rPr>
        <w:t xml:space="preserve"> области с размещённой в них информацией </w:t>
      </w:r>
      <w:r w:rsidRPr="00F35D62">
        <w:rPr>
          <w:rFonts w:ascii="Times New Roman" w:hAnsi="Times New Roman"/>
          <w:sz w:val="28"/>
          <w:szCs w:val="28"/>
        </w:rPr>
        <w:t>о потенциале каждой территории, свободных производственных площадках, трудовых ресурсах, планируемых к реализации инвестиционных проектах.</w:t>
      </w:r>
      <w:r>
        <w:rPr>
          <w:rFonts w:ascii="Times New Roman" w:hAnsi="Times New Roman"/>
          <w:sz w:val="28"/>
          <w:szCs w:val="28"/>
        </w:rPr>
        <w:t xml:space="preserve"> На сайте областного министерства также размещается информация </w:t>
      </w:r>
      <w:r w:rsidRPr="00F35D62">
        <w:rPr>
          <w:rFonts w:ascii="Times New Roman" w:hAnsi="Times New Roman"/>
          <w:sz w:val="28"/>
          <w:szCs w:val="28"/>
        </w:rPr>
        <w:t xml:space="preserve">о работе </w:t>
      </w:r>
      <w:r>
        <w:rPr>
          <w:rFonts w:ascii="Times New Roman" w:hAnsi="Times New Roman"/>
          <w:sz w:val="28"/>
          <w:szCs w:val="28"/>
        </w:rPr>
        <w:t>областного Правительства</w:t>
      </w:r>
      <w:r w:rsidRPr="00F35D62">
        <w:rPr>
          <w:rFonts w:ascii="Times New Roman" w:hAnsi="Times New Roman"/>
          <w:sz w:val="28"/>
          <w:szCs w:val="28"/>
        </w:rPr>
        <w:t xml:space="preserve"> в сфере инвестиционной деятельности, сведения об </w:t>
      </w:r>
      <w:r>
        <w:rPr>
          <w:rFonts w:ascii="Times New Roman" w:hAnsi="Times New Roman"/>
          <w:sz w:val="28"/>
          <w:szCs w:val="28"/>
        </w:rPr>
        <w:t xml:space="preserve">областном </w:t>
      </w:r>
      <w:r w:rsidRPr="00F35D62">
        <w:rPr>
          <w:rFonts w:ascii="Times New Roman" w:hAnsi="Times New Roman"/>
          <w:sz w:val="28"/>
          <w:szCs w:val="28"/>
        </w:rPr>
        <w:t>экономическом потенциале</w:t>
      </w:r>
      <w:r>
        <w:rPr>
          <w:rFonts w:ascii="Times New Roman" w:hAnsi="Times New Roman"/>
          <w:sz w:val="28"/>
          <w:szCs w:val="28"/>
        </w:rPr>
        <w:t xml:space="preserve">. Продолжает действовать Байкальский экономический форум (проводится Советом Федерации, Правительством РФ, Правительством Иркутской области), в рамках которого издаётся </w:t>
      </w:r>
      <w:r w:rsidRPr="00F35D62">
        <w:rPr>
          <w:sz w:val="28"/>
          <w:szCs w:val="28"/>
        </w:rPr>
        <w:t>«Инвестиционный паспорт Иркутской области»</w:t>
      </w:r>
      <w:r>
        <w:rPr>
          <w:sz w:val="28"/>
          <w:szCs w:val="28"/>
        </w:rPr>
        <w:t xml:space="preserve">, включающий информацию об </w:t>
      </w:r>
      <w:r w:rsidRPr="00F35D62">
        <w:rPr>
          <w:sz w:val="28"/>
          <w:szCs w:val="28"/>
        </w:rPr>
        <w:t>инвестиционном потенциале региона, промышленных площадках для размещения крупных производств, наиболее крупных  месторождениях полез</w:t>
      </w:r>
      <w:r>
        <w:rPr>
          <w:sz w:val="28"/>
          <w:szCs w:val="28"/>
        </w:rPr>
        <w:t xml:space="preserve">ных ископаемых и состоянии различных секторов </w:t>
      </w:r>
      <w:r w:rsidRPr="00F35D62">
        <w:rPr>
          <w:sz w:val="28"/>
          <w:szCs w:val="28"/>
        </w:rPr>
        <w:t>экономики</w:t>
      </w:r>
      <w:r>
        <w:rPr>
          <w:rStyle w:val="a5"/>
          <w:sz w:val="28"/>
          <w:szCs w:val="28"/>
        </w:rPr>
        <w:footnoteReference w:id="182"/>
      </w:r>
      <w:r w:rsidRPr="00F35D62">
        <w:rPr>
          <w:sz w:val="28"/>
          <w:szCs w:val="28"/>
        </w:rPr>
        <w:t xml:space="preserve">.  </w:t>
      </w:r>
      <w:r>
        <w:rPr>
          <w:sz w:val="28"/>
          <w:szCs w:val="28"/>
        </w:rPr>
        <w:t xml:space="preserve">Для поддержки малого и среднего предпринимательства, формирования инфраструктуры был организован фонд поддержки субъектов малого и среднего предпринимательства «Иркутский областной гарантийный фонд». Также были созданы Совет по инвестициям при Правительстве Иркутской области и Координационный Совет по банковской деятельности при Губернаторе Иркутской области. Область сотрудничает с Инвестиционным Фондом РФ и «Внешэкономбанком». Подобные меры несколько улучшили институциональную составляющую инвестиционного потенциала (с 26 в 2008 г.  до 17 в 2010 г.). </w:t>
      </w:r>
      <w:r>
        <w:rPr>
          <w:rFonts w:ascii="Times New Roman" w:hAnsi="Times New Roman" w:cs="Times New Roman"/>
          <w:color w:val="000000"/>
          <w:sz w:val="28"/>
          <w:szCs w:val="28"/>
        </w:rPr>
        <w:t>Р</w:t>
      </w:r>
      <w:r w:rsidRPr="00805E27">
        <w:rPr>
          <w:rFonts w:ascii="Times New Roman" w:hAnsi="Times New Roman" w:cs="Times New Roman"/>
          <w:color w:val="000000"/>
          <w:sz w:val="28"/>
          <w:szCs w:val="28"/>
        </w:rPr>
        <w:t>анг институциональн</w:t>
      </w:r>
      <w:r>
        <w:rPr>
          <w:rFonts w:ascii="Times New Roman" w:hAnsi="Times New Roman" w:cs="Times New Roman"/>
          <w:color w:val="000000"/>
          <w:sz w:val="28"/>
          <w:szCs w:val="28"/>
        </w:rPr>
        <w:t>ой составляющей,</w:t>
      </w:r>
      <w:r w:rsidRPr="00805E27">
        <w:rPr>
          <w:rFonts w:ascii="Times New Roman" w:hAnsi="Times New Roman" w:cs="Times New Roman"/>
          <w:color w:val="000000"/>
          <w:sz w:val="28"/>
          <w:szCs w:val="28"/>
        </w:rPr>
        <w:t xml:space="preserve"> несмотря на небольшое ухудшение в 2012</w:t>
      </w:r>
      <w:r>
        <w:rPr>
          <w:rFonts w:ascii="Times New Roman" w:hAnsi="Times New Roman" w:cs="Times New Roman"/>
          <w:color w:val="000000"/>
          <w:sz w:val="28"/>
          <w:szCs w:val="28"/>
        </w:rPr>
        <w:t xml:space="preserve"> г.</w:t>
      </w:r>
      <w:r w:rsidRPr="00805E27">
        <w:rPr>
          <w:rFonts w:ascii="Times New Roman" w:hAnsi="Times New Roman" w:cs="Times New Roman"/>
          <w:color w:val="000000"/>
          <w:sz w:val="28"/>
          <w:szCs w:val="28"/>
        </w:rPr>
        <w:t>, всё же оставался выше, чем в предыдущие годы.</w:t>
      </w:r>
    </w:p>
    <w:p w14:paraId="0B8C6E67" w14:textId="77777777" w:rsidR="00235069" w:rsidRPr="004E46FE" w:rsidRDefault="00235069" w:rsidP="00235069">
      <w:pPr>
        <w:spacing w:line="360" w:lineRule="auto"/>
        <w:ind w:firstLine="708"/>
        <w:jc w:val="both"/>
        <w:rPr>
          <w:rFonts w:ascii="Times New Roman" w:hAnsi="Times New Roman" w:cs="Times New Roman"/>
          <w:color w:val="000000"/>
          <w:sz w:val="28"/>
          <w:szCs w:val="28"/>
        </w:rPr>
      </w:pPr>
      <w:r w:rsidRPr="004E46FE">
        <w:rPr>
          <w:rFonts w:ascii="Times New Roman" w:hAnsi="Times New Roman" w:cs="Times New Roman"/>
          <w:sz w:val="28"/>
          <w:szCs w:val="28"/>
        </w:rPr>
        <w:t xml:space="preserve">Перечень основных инвестиционных проектов (2010), тем не менее, иллюстрирует преобладание в регионе крупных бизнес-игроков (российских и иностранных) – освоение лесов ОАО «Группа «Илим»», производство </w:t>
      </w:r>
      <w:proofErr w:type="spellStart"/>
      <w:r w:rsidRPr="004E46FE">
        <w:rPr>
          <w:rFonts w:ascii="Times New Roman" w:hAnsi="Times New Roman" w:cs="Times New Roman"/>
          <w:sz w:val="28"/>
          <w:szCs w:val="28"/>
        </w:rPr>
        <w:t>биотоплива</w:t>
      </w:r>
      <w:proofErr w:type="spellEnd"/>
      <w:r w:rsidRPr="004E46FE">
        <w:rPr>
          <w:rFonts w:ascii="Times New Roman" w:hAnsi="Times New Roman" w:cs="Times New Roman"/>
          <w:sz w:val="28"/>
          <w:szCs w:val="28"/>
        </w:rPr>
        <w:t xml:space="preserve"> ОАО «Корпорация «Биотехнологии»», разработка </w:t>
      </w:r>
      <w:proofErr w:type="spellStart"/>
      <w:r w:rsidRPr="004E46FE">
        <w:rPr>
          <w:rFonts w:ascii="Times New Roman" w:hAnsi="Times New Roman" w:cs="Times New Roman"/>
          <w:sz w:val="28"/>
          <w:szCs w:val="28"/>
        </w:rPr>
        <w:t>Верхнечонского</w:t>
      </w:r>
      <w:proofErr w:type="spellEnd"/>
      <w:r w:rsidRPr="004E46FE">
        <w:rPr>
          <w:rFonts w:ascii="Times New Roman" w:hAnsi="Times New Roman" w:cs="Times New Roman"/>
          <w:sz w:val="28"/>
          <w:szCs w:val="28"/>
        </w:rPr>
        <w:t xml:space="preserve"> нефтегазоконденсатного месторождения ОАО «</w:t>
      </w:r>
      <w:proofErr w:type="spellStart"/>
      <w:r w:rsidRPr="004E46FE">
        <w:rPr>
          <w:rFonts w:ascii="Times New Roman" w:hAnsi="Times New Roman" w:cs="Times New Roman"/>
          <w:sz w:val="28"/>
          <w:szCs w:val="28"/>
        </w:rPr>
        <w:t>Верхнечонскнефтегаз</w:t>
      </w:r>
      <w:proofErr w:type="spellEnd"/>
      <w:r w:rsidRPr="004E46FE">
        <w:rPr>
          <w:rFonts w:ascii="Times New Roman" w:hAnsi="Times New Roman" w:cs="Times New Roman"/>
          <w:sz w:val="28"/>
          <w:szCs w:val="28"/>
        </w:rPr>
        <w:t>» (основной акционер ОАО «ТНК-ВР Холдинг»), строительство производственного комплекса поликристаллического кремния на базе ОАО «Усолье-Сибирский силикон» и ООО «</w:t>
      </w:r>
      <w:proofErr w:type="spellStart"/>
      <w:r w:rsidRPr="004E46FE">
        <w:rPr>
          <w:rFonts w:ascii="Times New Roman" w:hAnsi="Times New Roman" w:cs="Times New Roman"/>
          <w:sz w:val="28"/>
          <w:szCs w:val="28"/>
        </w:rPr>
        <w:t>Усольехимпром</w:t>
      </w:r>
      <w:proofErr w:type="spellEnd"/>
      <w:r w:rsidRPr="004E46FE">
        <w:rPr>
          <w:rFonts w:ascii="Times New Roman" w:hAnsi="Times New Roman" w:cs="Times New Roman"/>
          <w:sz w:val="28"/>
          <w:szCs w:val="28"/>
        </w:rPr>
        <w:t xml:space="preserve">» при поддержке Российской корпорации </w:t>
      </w:r>
      <w:proofErr w:type="spellStart"/>
      <w:r w:rsidRPr="004E46FE">
        <w:rPr>
          <w:rFonts w:ascii="Times New Roman" w:hAnsi="Times New Roman" w:cs="Times New Roman"/>
          <w:sz w:val="28"/>
          <w:szCs w:val="28"/>
        </w:rPr>
        <w:t>нанотехнологий</w:t>
      </w:r>
      <w:proofErr w:type="spellEnd"/>
      <w:r w:rsidRPr="004E46FE">
        <w:rPr>
          <w:rFonts w:ascii="Times New Roman" w:hAnsi="Times New Roman" w:cs="Times New Roman"/>
          <w:sz w:val="28"/>
          <w:szCs w:val="28"/>
        </w:rPr>
        <w:t xml:space="preserve"> и китайской корпорации </w:t>
      </w:r>
      <w:proofErr w:type="spellStart"/>
      <w:r w:rsidRPr="004E46FE">
        <w:rPr>
          <w:rFonts w:ascii="Times New Roman" w:hAnsi="Times New Roman" w:cs="Times New Roman"/>
          <w:sz w:val="28"/>
          <w:szCs w:val="28"/>
          <w:lang w:val="en-US"/>
        </w:rPr>
        <w:t>Suntech</w:t>
      </w:r>
      <w:proofErr w:type="spellEnd"/>
      <w:r w:rsidRPr="004E46FE">
        <w:rPr>
          <w:rFonts w:ascii="Times New Roman" w:hAnsi="Times New Roman" w:cs="Times New Roman"/>
          <w:sz w:val="28"/>
          <w:szCs w:val="28"/>
          <w:lang w:val="en-US"/>
        </w:rPr>
        <w:t xml:space="preserve"> Power Holding Co, </w:t>
      </w:r>
      <w:r w:rsidRPr="004E46FE">
        <w:rPr>
          <w:rFonts w:ascii="Times New Roman" w:hAnsi="Times New Roman" w:cs="Times New Roman"/>
          <w:sz w:val="28"/>
          <w:szCs w:val="28"/>
        </w:rPr>
        <w:t xml:space="preserve">строение среднемагистральных самолётов МС-21 на Иркутском авиационном заводе ОАО «Корпорация «Иркут»»,  строительство завода по производству </w:t>
      </w:r>
      <w:proofErr w:type="spellStart"/>
      <w:r w:rsidRPr="004E46FE">
        <w:rPr>
          <w:rFonts w:ascii="Times New Roman" w:hAnsi="Times New Roman" w:cs="Times New Roman"/>
          <w:sz w:val="28"/>
          <w:szCs w:val="28"/>
        </w:rPr>
        <w:t>гипсокартона</w:t>
      </w:r>
      <w:proofErr w:type="spellEnd"/>
      <w:r w:rsidRPr="004E46FE">
        <w:rPr>
          <w:rFonts w:ascii="Times New Roman" w:hAnsi="Times New Roman" w:cs="Times New Roman"/>
          <w:sz w:val="28"/>
          <w:szCs w:val="28"/>
        </w:rPr>
        <w:t xml:space="preserve"> и строительных смесей фирмой КНАУФ, </w:t>
      </w:r>
      <w:r w:rsidRPr="004E46FE">
        <w:rPr>
          <w:rFonts w:ascii="Times New Roman" w:hAnsi="Times New Roman" w:cs="Times New Roman"/>
          <w:color w:val="000000"/>
          <w:sz w:val="28"/>
          <w:szCs w:val="28"/>
        </w:rPr>
        <w:t>строительство лесопильного комплекса ООО «</w:t>
      </w:r>
      <w:proofErr w:type="spellStart"/>
      <w:r w:rsidRPr="004E46FE">
        <w:rPr>
          <w:rFonts w:ascii="Times New Roman" w:hAnsi="Times New Roman" w:cs="Times New Roman"/>
          <w:color w:val="000000"/>
          <w:sz w:val="28"/>
          <w:szCs w:val="28"/>
        </w:rPr>
        <w:t>Русофорест</w:t>
      </w:r>
      <w:proofErr w:type="spellEnd"/>
      <w:r w:rsidRPr="004E46FE">
        <w:rPr>
          <w:rFonts w:ascii="Times New Roman" w:hAnsi="Times New Roman" w:cs="Times New Roman"/>
          <w:color w:val="000000"/>
          <w:sz w:val="28"/>
          <w:szCs w:val="28"/>
        </w:rPr>
        <w:t xml:space="preserve"> Менеджмент» (группа шведский компаний «</w:t>
      </w:r>
      <w:r w:rsidRPr="004E46FE">
        <w:rPr>
          <w:rFonts w:ascii="Times New Roman" w:hAnsi="Times New Roman" w:cs="Times New Roman"/>
          <w:color w:val="000000"/>
          <w:sz w:val="28"/>
          <w:szCs w:val="28"/>
          <w:lang w:val="en-US"/>
        </w:rPr>
        <w:t>RUSOFOREST AB</w:t>
      </w:r>
      <w:r w:rsidRPr="004E46FE">
        <w:rPr>
          <w:rFonts w:ascii="Times New Roman" w:hAnsi="Times New Roman" w:cs="Times New Roman"/>
          <w:color w:val="000000"/>
          <w:sz w:val="28"/>
          <w:szCs w:val="28"/>
        </w:rPr>
        <w:t>»</w:t>
      </w:r>
      <w:r w:rsidRPr="004E46FE">
        <w:rPr>
          <w:rStyle w:val="a5"/>
          <w:rFonts w:ascii="Times New Roman" w:hAnsi="Times New Roman"/>
          <w:color w:val="000000"/>
          <w:sz w:val="28"/>
          <w:szCs w:val="28"/>
        </w:rPr>
        <w:footnoteReference w:id="183"/>
      </w:r>
      <w:r w:rsidRPr="004E46FE">
        <w:rPr>
          <w:rFonts w:ascii="Times New Roman" w:hAnsi="Times New Roman" w:cs="Times New Roman"/>
          <w:color w:val="000000"/>
          <w:sz w:val="28"/>
          <w:szCs w:val="28"/>
        </w:rPr>
        <w:t xml:space="preserve">.  </w:t>
      </w:r>
    </w:p>
    <w:p w14:paraId="257419F2" w14:textId="77777777" w:rsidR="00235069" w:rsidRDefault="00235069" w:rsidP="00235069">
      <w:pPr>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Несмотря на принимаемые меры и декларируемые правительством региона успехи, заметных изменений качества инвестиционного климата не наблюдалось, более того в 2010 г. рейтинг региона был понижен до 2С (средний потенциал-высокий риск), в 2010 г. риски  увеличились  до 69 (с 55 в 2008), хотя, как упоминалось выше, это может быть следствием кризисного периода. Кроме того, </w:t>
      </w:r>
      <w:r>
        <w:rPr>
          <w:rFonts w:ascii="Times New Roman" w:hAnsi="Times New Roman" w:cs="Times New Roman"/>
          <w:sz w:val="28"/>
          <w:szCs w:val="28"/>
        </w:rPr>
        <w:t>по результатам оценки эффективности деятельности органов исполнительной власти субъектов РФ, проведённой Государственной Думой РФ за период с 2007 по 2011 гг., Иркутская область дважды входила в число регионов с наихудшими результатами – в 2008 и в 2009 гг.</w:t>
      </w:r>
      <w:r>
        <w:rPr>
          <w:rStyle w:val="a5"/>
          <w:rFonts w:ascii="Times New Roman" w:hAnsi="Times New Roman"/>
          <w:sz w:val="28"/>
          <w:szCs w:val="28"/>
        </w:rPr>
        <w:footnoteReference w:id="184"/>
      </w:r>
      <w:r>
        <w:rPr>
          <w:rFonts w:ascii="Times New Roman" w:hAnsi="Times New Roman" w:cs="Times New Roman"/>
          <w:sz w:val="28"/>
          <w:szCs w:val="28"/>
        </w:rPr>
        <w:t xml:space="preserve">.  </w:t>
      </w:r>
    </w:p>
    <w:p w14:paraId="7214190D" w14:textId="77777777" w:rsidR="00235069" w:rsidRPr="004A789D" w:rsidRDefault="00235069" w:rsidP="00235069">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ни одному из губернаторов-«варягов» не удалось обеспечить достаточный приток инвестиций, тем самым значительно улучшив инвестиционный рейтинг региона (</w:t>
      </w:r>
      <w:proofErr w:type="spellStart"/>
      <w:r>
        <w:rPr>
          <w:rFonts w:ascii="Times New Roman" w:hAnsi="Times New Roman" w:cs="Times New Roman"/>
          <w:color w:val="000000"/>
          <w:sz w:val="28"/>
          <w:szCs w:val="28"/>
        </w:rPr>
        <w:t>присваеваемый</w:t>
      </w:r>
      <w:proofErr w:type="spellEnd"/>
      <w:r>
        <w:rPr>
          <w:rFonts w:ascii="Times New Roman" w:hAnsi="Times New Roman" w:cs="Times New Roman"/>
          <w:color w:val="000000"/>
          <w:sz w:val="28"/>
          <w:szCs w:val="28"/>
        </w:rPr>
        <w:t xml:space="preserve"> рейтинг на протяжении всех лет оставался 2В), рейтинг понижался до 2С (средний потенциал – высокий риск) в   2003 г. перед уходом </w:t>
      </w:r>
      <w:proofErr w:type="spellStart"/>
      <w:r>
        <w:rPr>
          <w:rFonts w:ascii="Times New Roman" w:hAnsi="Times New Roman" w:cs="Times New Roman"/>
          <w:color w:val="000000"/>
          <w:sz w:val="28"/>
          <w:szCs w:val="28"/>
        </w:rPr>
        <w:t>Говорина</w:t>
      </w:r>
      <w:proofErr w:type="spellEnd"/>
      <w:r>
        <w:rPr>
          <w:rFonts w:ascii="Times New Roman" w:hAnsi="Times New Roman" w:cs="Times New Roman"/>
          <w:color w:val="000000"/>
          <w:sz w:val="28"/>
          <w:szCs w:val="28"/>
        </w:rPr>
        <w:t xml:space="preserve"> и в 2010 (при Мезенцеве).  </w:t>
      </w:r>
    </w:p>
    <w:p w14:paraId="0811F426" w14:textId="77777777" w:rsidR="00235069" w:rsidRDefault="00235069" w:rsidP="00235069">
      <w:pPr>
        <w:spacing w:line="360" w:lineRule="auto"/>
        <w:ind w:firstLine="708"/>
        <w:jc w:val="both"/>
        <w:rPr>
          <w:rFonts w:ascii="Times New Roman" w:hAnsi="Times New Roman" w:cs="Times New Roman"/>
          <w:color w:val="000000"/>
          <w:sz w:val="28"/>
          <w:szCs w:val="28"/>
        </w:rPr>
      </w:pPr>
      <w:r w:rsidRPr="00805E27">
        <w:rPr>
          <w:rFonts w:ascii="Times New Roman" w:hAnsi="Times New Roman" w:cs="Times New Roman"/>
          <w:color w:val="000000"/>
          <w:sz w:val="28"/>
          <w:szCs w:val="28"/>
        </w:rPr>
        <w:t xml:space="preserve">Действующий губернатор Сергей </w:t>
      </w:r>
      <w:proofErr w:type="spellStart"/>
      <w:r w:rsidRPr="00805E27">
        <w:rPr>
          <w:rFonts w:ascii="Times New Roman" w:hAnsi="Times New Roman" w:cs="Times New Roman"/>
          <w:color w:val="000000"/>
          <w:sz w:val="28"/>
          <w:szCs w:val="28"/>
        </w:rPr>
        <w:t>Ерощенко</w:t>
      </w:r>
      <w:proofErr w:type="spellEnd"/>
      <w:r w:rsidRPr="00805E27">
        <w:rPr>
          <w:rFonts w:ascii="Times New Roman" w:hAnsi="Times New Roman" w:cs="Times New Roman"/>
          <w:color w:val="000000"/>
          <w:sz w:val="28"/>
          <w:szCs w:val="28"/>
        </w:rPr>
        <w:t xml:space="preserve"> занимает пост с 2012 г., о каких-либо существенных изменениях состояния инвестиционного климата говорить рано. </w:t>
      </w:r>
      <w:r>
        <w:rPr>
          <w:rFonts w:ascii="Times New Roman" w:hAnsi="Times New Roman" w:cs="Times New Roman"/>
          <w:color w:val="000000"/>
          <w:sz w:val="28"/>
          <w:szCs w:val="28"/>
        </w:rPr>
        <w:t xml:space="preserve">Назначение </w:t>
      </w:r>
      <w:proofErr w:type="spellStart"/>
      <w:r>
        <w:rPr>
          <w:rFonts w:ascii="Times New Roman" w:hAnsi="Times New Roman" w:cs="Times New Roman"/>
          <w:color w:val="000000"/>
          <w:sz w:val="28"/>
          <w:szCs w:val="28"/>
        </w:rPr>
        <w:t>Ерощенко</w:t>
      </w:r>
      <w:proofErr w:type="spellEnd"/>
      <w:r>
        <w:rPr>
          <w:rFonts w:ascii="Times New Roman" w:hAnsi="Times New Roman" w:cs="Times New Roman"/>
          <w:color w:val="000000"/>
          <w:sz w:val="28"/>
          <w:szCs w:val="28"/>
        </w:rPr>
        <w:t xml:space="preserve">, с одной стороны, рассматривается как факт того, что федеральная предпочла н проводить в регионе выборы губернатора, назначив </w:t>
      </w:r>
      <w:proofErr w:type="spellStart"/>
      <w:r>
        <w:rPr>
          <w:rFonts w:ascii="Times New Roman" w:hAnsi="Times New Roman" w:cs="Times New Roman"/>
          <w:color w:val="000000"/>
          <w:sz w:val="28"/>
          <w:szCs w:val="28"/>
        </w:rPr>
        <w:t>Ерощенко</w:t>
      </w:r>
      <w:proofErr w:type="spellEnd"/>
      <w:r>
        <w:rPr>
          <w:rFonts w:ascii="Times New Roman" w:hAnsi="Times New Roman" w:cs="Times New Roman"/>
          <w:color w:val="000000"/>
          <w:sz w:val="28"/>
          <w:szCs w:val="28"/>
        </w:rPr>
        <w:t xml:space="preserve"> до вступление в силу нового закона о выборах, но с другой стороны, новым губернатором стал не «варяг», а сильный представитель местной деловой элиты, кроме того, не всегда выражающий поддержку </w:t>
      </w:r>
      <w:r w:rsidRPr="00805E27">
        <w:rPr>
          <w:rFonts w:ascii="Times New Roman" w:hAnsi="Times New Roman" w:cs="Times New Roman"/>
          <w:color w:val="000000"/>
          <w:sz w:val="28"/>
          <w:szCs w:val="28"/>
        </w:rPr>
        <w:t xml:space="preserve"> </w:t>
      </w:r>
      <w:proofErr w:type="spellStart"/>
      <w:r w:rsidRPr="00805E27">
        <w:rPr>
          <w:rFonts w:ascii="Times New Roman" w:hAnsi="Times New Roman" w:cs="Times New Roman"/>
          <w:color w:val="000000"/>
          <w:sz w:val="28"/>
          <w:szCs w:val="28"/>
        </w:rPr>
        <w:t>Ерощенко</w:t>
      </w:r>
      <w:proofErr w:type="spellEnd"/>
      <w:r w:rsidRPr="00805E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действительно </w:t>
      </w:r>
      <w:r w:rsidRPr="00805E27">
        <w:rPr>
          <w:rFonts w:ascii="Times New Roman" w:hAnsi="Times New Roman" w:cs="Times New Roman"/>
          <w:color w:val="000000"/>
          <w:sz w:val="28"/>
          <w:szCs w:val="28"/>
        </w:rPr>
        <w:t>отличается от предыдущих губернаторов –</w:t>
      </w:r>
      <w:r>
        <w:rPr>
          <w:rFonts w:ascii="Times New Roman" w:hAnsi="Times New Roman" w:cs="Times New Roman"/>
          <w:color w:val="000000"/>
          <w:sz w:val="28"/>
          <w:szCs w:val="28"/>
        </w:rPr>
        <w:t xml:space="preserve"> </w:t>
      </w:r>
      <w:r w:rsidRPr="00805E27">
        <w:rPr>
          <w:rFonts w:ascii="Times New Roman" w:hAnsi="Times New Roman" w:cs="Times New Roman"/>
          <w:color w:val="000000"/>
          <w:sz w:val="28"/>
          <w:szCs w:val="28"/>
        </w:rPr>
        <w:t xml:space="preserve"> представитель региональной бизнес-элиты,</w:t>
      </w:r>
      <w:r>
        <w:rPr>
          <w:rFonts w:ascii="Times New Roman" w:hAnsi="Times New Roman" w:cs="Times New Roman"/>
          <w:color w:val="000000"/>
          <w:sz w:val="28"/>
          <w:szCs w:val="28"/>
        </w:rPr>
        <w:t xml:space="preserve"> связанный с представителями прежней региональной политической элиты, соответственно хорошо знакомый с региональными проблемами, кроме того, внешне он не абсолютно лояльный центру (на президентских выборах выступал доверенным лицом кандидата Прохорова), но имеющий связи в федеральных органах власти</w:t>
      </w:r>
      <w:r>
        <w:rPr>
          <w:rStyle w:val="a5"/>
          <w:rFonts w:ascii="Times New Roman" w:hAnsi="Times New Roman"/>
          <w:color w:val="000000"/>
          <w:sz w:val="28"/>
          <w:szCs w:val="28"/>
        </w:rPr>
        <w:footnoteReference w:id="185"/>
      </w:r>
      <w:r w:rsidRPr="00805E27">
        <w:rPr>
          <w:rFonts w:ascii="Times New Roman" w:hAnsi="Times New Roman" w:cs="Times New Roman"/>
          <w:color w:val="000000"/>
          <w:sz w:val="28"/>
          <w:szCs w:val="28"/>
        </w:rPr>
        <w:t xml:space="preserve">. </w:t>
      </w:r>
    </w:p>
    <w:p w14:paraId="33D002FD" w14:textId="77777777" w:rsidR="00235069" w:rsidRDefault="00235069" w:rsidP="00235069">
      <w:pPr>
        <w:spacing w:line="360" w:lineRule="auto"/>
        <w:ind w:firstLine="708"/>
        <w:jc w:val="both"/>
        <w:rPr>
          <w:rFonts w:ascii="Times New Roman" w:hAnsi="Times New Roman" w:cs="Times New Roman"/>
          <w:color w:val="000000"/>
          <w:sz w:val="28"/>
          <w:szCs w:val="28"/>
        </w:rPr>
      </w:pPr>
      <w:r w:rsidRPr="00805E27">
        <w:rPr>
          <w:rFonts w:ascii="Times New Roman" w:hAnsi="Times New Roman" w:cs="Times New Roman"/>
          <w:color w:val="000000"/>
          <w:sz w:val="28"/>
          <w:szCs w:val="28"/>
        </w:rPr>
        <w:t xml:space="preserve">Деятельность </w:t>
      </w:r>
      <w:proofErr w:type="spellStart"/>
      <w:r w:rsidRPr="00805E27">
        <w:rPr>
          <w:rFonts w:ascii="Times New Roman" w:hAnsi="Times New Roman" w:cs="Times New Roman"/>
          <w:color w:val="000000"/>
          <w:sz w:val="28"/>
          <w:szCs w:val="28"/>
        </w:rPr>
        <w:t>Ерощенко</w:t>
      </w:r>
      <w:proofErr w:type="spellEnd"/>
      <w:r w:rsidRPr="00805E27">
        <w:rPr>
          <w:rFonts w:ascii="Times New Roman" w:hAnsi="Times New Roman" w:cs="Times New Roman"/>
          <w:color w:val="000000"/>
          <w:sz w:val="28"/>
          <w:szCs w:val="28"/>
        </w:rPr>
        <w:t xml:space="preserve"> была тесно связана с крупным региональным бизнесом, руководил крупной региональной финансово-промышленной группой «</w:t>
      </w:r>
      <w:proofErr w:type="spellStart"/>
      <w:r w:rsidRPr="00805E27">
        <w:rPr>
          <w:rFonts w:ascii="Times New Roman" w:hAnsi="Times New Roman" w:cs="Times New Roman"/>
          <w:color w:val="000000"/>
          <w:sz w:val="28"/>
          <w:szCs w:val="28"/>
        </w:rPr>
        <w:t>Истлэнд</w:t>
      </w:r>
      <w:proofErr w:type="spellEnd"/>
      <w:r w:rsidRPr="00805E27">
        <w:rPr>
          <w:rFonts w:ascii="Times New Roman" w:hAnsi="Times New Roman" w:cs="Times New Roman"/>
          <w:color w:val="000000"/>
          <w:sz w:val="28"/>
          <w:szCs w:val="28"/>
        </w:rPr>
        <w:t xml:space="preserve">». С 2000 по 2001 гг. </w:t>
      </w:r>
      <w:proofErr w:type="spellStart"/>
      <w:r w:rsidRPr="00805E27">
        <w:rPr>
          <w:rFonts w:ascii="Times New Roman" w:hAnsi="Times New Roman" w:cs="Times New Roman"/>
          <w:color w:val="000000"/>
          <w:sz w:val="28"/>
          <w:szCs w:val="28"/>
        </w:rPr>
        <w:t>Ерощенко</w:t>
      </w:r>
      <w:proofErr w:type="spellEnd"/>
      <w:r w:rsidRPr="00805E27">
        <w:rPr>
          <w:rFonts w:ascii="Times New Roman" w:hAnsi="Times New Roman" w:cs="Times New Roman"/>
          <w:color w:val="000000"/>
          <w:sz w:val="28"/>
          <w:szCs w:val="28"/>
        </w:rPr>
        <w:t xml:space="preserve"> занимал должность председателя Совета директоров и заместителя генерального директора по коммерции и финансам в ОАО «</w:t>
      </w:r>
      <w:proofErr w:type="spellStart"/>
      <w:r w:rsidRPr="00805E27">
        <w:rPr>
          <w:rFonts w:ascii="Times New Roman" w:hAnsi="Times New Roman" w:cs="Times New Roman"/>
          <w:color w:val="000000"/>
          <w:sz w:val="28"/>
          <w:szCs w:val="28"/>
        </w:rPr>
        <w:t>Востсибуголь</w:t>
      </w:r>
      <w:proofErr w:type="spellEnd"/>
      <w:r w:rsidRPr="00805E27">
        <w:rPr>
          <w:rFonts w:ascii="Times New Roman" w:hAnsi="Times New Roman" w:cs="Times New Roman"/>
          <w:color w:val="000000"/>
          <w:sz w:val="28"/>
          <w:szCs w:val="28"/>
        </w:rPr>
        <w:t>», затем вернулся к руководству «</w:t>
      </w:r>
      <w:proofErr w:type="spellStart"/>
      <w:r w:rsidRPr="00805E27">
        <w:rPr>
          <w:rFonts w:ascii="Times New Roman" w:hAnsi="Times New Roman" w:cs="Times New Roman"/>
          <w:color w:val="000000"/>
          <w:sz w:val="28"/>
          <w:szCs w:val="28"/>
        </w:rPr>
        <w:t>Истлэнд</w:t>
      </w:r>
      <w:proofErr w:type="spellEnd"/>
      <w:r w:rsidRPr="00805E27">
        <w:rPr>
          <w:rFonts w:ascii="Times New Roman" w:hAnsi="Times New Roman" w:cs="Times New Roman"/>
          <w:color w:val="000000"/>
          <w:sz w:val="28"/>
          <w:szCs w:val="28"/>
        </w:rPr>
        <w:t xml:space="preserve">». </w:t>
      </w:r>
      <w:r w:rsidRPr="00805E27">
        <w:rPr>
          <w:sz w:val="28"/>
          <w:szCs w:val="28"/>
        </w:rPr>
        <w:t xml:space="preserve">Предпринимательская деятельность позволила  </w:t>
      </w:r>
      <w:proofErr w:type="spellStart"/>
      <w:r w:rsidRPr="00805E27">
        <w:rPr>
          <w:sz w:val="28"/>
          <w:szCs w:val="28"/>
        </w:rPr>
        <w:t>Ерощенко</w:t>
      </w:r>
      <w:proofErr w:type="spellEnd"/>
      <w:r w:rsidRPr="00805E27">
        <w:rPr>
          <w:sz w:val="28"/>
          <w:szCs w:val="28"/>
        </w:rPr>
        <w:t xml:space="preserve"> обрести достаточное количества связей как с местными, так и с федеральными элитами. </w:t>
      </w:r>
      <w:proofErr w:type="spellStart"/>
      <w:r w:rsidRPr="00805E27">
        <w:rPr>
          <w:rFonts w:ascii="Times New Roman" w:hAnsi="Times New Roman" w:cs="Times New Roman"/>
          <w:color w:val="000000"/>
          <w:sz w:val="28"/>
          <w:szCs w:val="28"/>
        </w:rPr>
        <w:t>Ерощенко</w:t>
      </w:r>
      <w:proofErr w:type="spellEnd"/>
      <w:r w:rsidRPr="00805E27">
        <w:rPr>
          <w:rFonts w:ascii="Times New Roman" w:hAnsi="Times New Roman" w:cs="Times New Roman"/>
          <w:color w:val="000000"/>
          <w:sz w:val="28"/>
          <w:szCs w:val="28"/>
        </w:rPr>
        <w:t xml:space="preserve"> связан с некоторыми влиятельными федеральными бизнес-игроками (Михаил Прохоров, Сергей Чемезов, Виктор Вексельберг). </w:t>
      </w:r>
    </w:p>
    <w:p w14:paraId="4E0F6BB1" w14:textId="77777777" w:rsidR="00235069" w:rsidRPr="00494E39" w:rsidRDefault="00235069" w:rsidP="00235069">
      <w:pPr>
        <w:spacing w:line="360" w:lineRule="auto"/>
        <w:ind w:firstLine="708"/>
        <w:jc w:val="both"/>
        <w:rPr>
          <w:rFonts w:ascii="Times New Roman" w:hAnsi="Times New Roman" w:cs="Times New Roman"/>
          <w:sz w:val="28"/>
          <w:szCs w:val="28"/>
        </w:rPr>
      </w:pPr>
      <w:r w:rsidRPr="00805E27">
        <w:rPr>
          <w:rFonts w:ascii="Times New Roman" w:hAnsi="Times New Roman" w:cs="Times New Roman"/>
          <w:color w:val="000000"/>
          <w:sz w:val="28"/>
          <w:szCs w:val="28"/>
        </w:rPr>
        <w:t xml:space="preserve">Несмотря на то, что </w:t>
      </w:r>
      <w:proofErr w:type="spellStart"/>
      <w:r w:rsidRPr="00805E27">
        <w:rPr>
          <w:rFonts w:ascii="Times New Roman" w:hAnsi="Times New Roman" w:cs="Times New Roman"/>
          <w:color w:val="000000"/>
          <w:sz w:val="28"/>
          <w:szCs w:val="28"/>
        </w:rPr>
        <w:t>Ерощенко</w:t>
      </w:r>
      <w:proofErr w:type="spellEnd"/>
      <w:r w:rsidRPr="00805E27">
        <w:rPr>
          <w:rFonts w:ascii="Times New Roman" w:hAnsi="Times New Roman" w:cs="Times New Roman"/>
          <w:color w:val="000000"/>
          <w:sz w:val="28"/>
          <w:szCs w:val="28"/>
        </w:rPr>
        <w:t xml:space="preserve"> не занимался политической деятельностью, он был близок к окружению губернатора </w:t>
      </w:r>
      <w:proofErr w:type="spellStart"/>
      <w:r w:rsidRPr="00805E27">
        <w:rPr>
          <w:rFonts w:ascii="Times New Roman" w:hAnsi="Times New Roman" w:cs="Times New Roman"/>
          <w:color w:val="000000"/>
          <w:sz w:val="28"/>
          <w:szCs w:val="28"/>
        </w:rPr>
        <w:t>Говорина</w:t>
      </w:r>
      <w:proofErr w:type="spellEnd"/>
      <w:r w:rsidRPr="00805E27">
        <w:rPr>
          <w:rFonts w:ascii="Times New Roman" w:hAnsi="Times New Roman" w:cs="Times New Roman"/>
          <w:color w:val="000000"/>
          <w:sz w:val="28"/>
          <w:szCs w:val="28"/>
        </w:rPr>
        <w:t xml:space="preserve">, его брат Николай </w:t>
      </w:r>
      <w:proofErr w:type="spellStart"/>
      <w:r w:rsidRPr="00805E27">
        <w:rPr>
          <w:rFonts w:ascii="Times New Roman" w:hAnsi="Times New Roman" w:cs="Times New Roman"/>
          <w:color w:val="000000"/>
          <w:sz w:val="28"/>
          <w:szCs w:val="28"/>
        </w:rPr>
        <w:t>Ерощенко</w:t>
      </w:r>
      <w:proofErr w:type="spellEnd"/>
      <w:r w:rsidRPr="00805E27">
        <w:rPr>
          <w:rFonts w:ascii="Times New Roman" w:hAnsi="Times New Roman" w:cs="Times New Roman"/>
          <w:color w:val="000000"/>
          <w:sz w:val="28"/>
          <w:szCs w:val="28"/>
        </w:rPr>
        <w:t xml:space="preserve"> занимал пост вице-губернатора (1997-2005), возглавлял представительство Иркутской области в Москве, чем отчасти и объясняется успех </w:t>
      </w:r>
      <w:proofErr w:type="spellStart"/>
      <w:r w:rsidRPr="00805E27">
        <w:rPr>
          <w:rFonts w:ascii="Times New Roman" w:hAnsi="Times New Roman" w:cs="Times New Roman"/>
          <w:color w:val="000000"/>
          <w:sz w:val="28"/>
          <w:szCs w:val="28"/>
        </w:rPr>
        <w:t>Ерощенко</w:t>
      </w:r>
      <w:proofErr w:type="spellEnd"/>
      <w:r w:rsidRPr="00805E27">
        <w:rPr>
          <w:rFonts w:ascii="Times New Roman" w:hAnsi="Times New Roman" w:cs="Times New Roman"/>
          <w:color w:val="000000"/>
          <w:sz w:val="28"/>
          <w:szCs w:val="28"/>
        </w:rPr>
        <w:t xml:space="preserve"> в бизнесе. </w:t>
      </w:r>
      <w:r w:rsidRPr="00805E27">
        <w:rPr>
          <w:sz w:val="28"/>
          <w:szCs w:val="28"/>
        </w:rPr>
        <w:t xml:space="preserve">В пользу </w:t>
      </w:r>
      <w:r>
        <w:rPr>
          <w:sz w:val="28"/>
          <w:szCs w:val="28"/>
        </w:rPr>
        <w:t xml:space="preserve">того, что </w:t>
      </w:r>
      <w:proofErr w:type="spellStart"/>
      <w:r>
        <w:rPr>
          <w:sz w:val="28"/>
          <w:szCs w:val="28"/>
        </w:rPr>
        <w:t>Ерощенко</w:t>
      </w:r>
      <w:proofErr w:type="spellEnd"/>
      <w:r>
        <w:rPr>
          <w:sz w:val="28"/>
          <w:szCs w:val="28"/>
        </w:rPr>
        <w:t xml:space="preserve"> имеет связи с прежними управленческими элитами </w:t>
      </w:r>
      <w:r w:rsidRPr="00805E27">
        <w:rPr>
          <w:sz w:val="28"/>
          <w:szCs w:val="28"/>
        </w:rPr>
        <w:t xml:space="preserve">говорит то, что привлёк в свою команду прежних членов команды </w:t>
      </w:r>
      <w:proofErr w:type="spellStart"/>
      <w:r w:rsidRPr="00805E27">
        <w:rPr>
          <w:sz w:val="28"/>
          <w:szCs w:val="28"/>
        </w:rPr>
        <w:t>Говорина</w:t>
      </w:r>
      <w:proofErr w:type="spellEnd"/>
      <w:r w:rsidRPr="00805E27">
        <w:rPr>
          <w:sz w:val="28"/>
          <w:szCs w:val="28"/>
        </w:rPr>
        <w:t xml:space="preserve">. Так, он назначил своими заместителями Ларису </w:t>
      </w:r>
      <w:proofErr w:type="spellStart"/>
      <w:r w:rsidRPr="00805E27">
        <w:rPr>
          <w:sz w:val="28"/>
          <w:szCs w:val="28"/>
        </w:rPr>
        <w:t>Забродскую</w:t>
      </w:r>
      <w:proofErr w:type="spellEnd"/>
      <w:r>
        <w:rPr>
          <w:sz w:val="28"/>
          <w:szCs w:val="28"/>
        </w:rPr>
        <w:t xml:space="preserve"> (в 2003-2006 гг. являлась заместителем главы администрации Иркутской области)</w:t>
      </w:r>
      <w:r w:rsidRPr="00805E27">
        <w:rPr>
          <w:sz w:val="28"/>
          <w:szCs w:val="28"/>
        </w:rPr>
        <w:t xml:space="preserve"> и Сергея Дубровина</w:t>
      </w:r>
      <w:r>
        <w:rPr>
          <w:sz w:val="28"/>
          <w:szCs w:val="28"/>
        </w:rPr>
        <w:t xml:space="preserve"> (занимал различные должности в администрации с 1992 до 2003 гг.)</w:t>
      </w:r>
      <w:r w:rsidRPr="00805E27">
        <w:rPr>
          <w:sz w:val="28"/>
          <w:szCs w:val="28"/>
        </w:rPr>
        <w:t xml:space="preserve">. Кроме того, в региональном правительстве достаточно количество выходцев из деловой среды, в частности, </w:t>
      </w:r>
      <w:r w:rsidRPr="00494E39">
        <w:rPr>
          <w:rFonts w:ascii="Times New Roman" w:hAnsi="Times New Roman" w:cs="Times New Roman"/>
          <w:sz w:val="28"/>
          <w:szCs w:val="28"/>
        </w:rPr>
        <w:t xml:space="preserve">Заместитель Губернатора – </w:t>
      </w:r>
      <w:r>
        <w:rPr>
          <w:rFonts w:ascii="Times New Roman" w:hAnsi="Times New Roman" w:cs="Times New Roman"/>
          <w:sz w:val="28"/>
          <w:szCs w:val="28"/>
        </w:rPr>
        <w:t xml:space="preserve">Первый заместитель Председателя Правительства Иркутской области Николай </w:t>
      </w:r>
      <w:proofErr w:type="spellStart"/>
      <w:r>
        <w:rPr>
          <w:rFonts w:ascii="Times New Roman" w:hAnsi="Times New Roman" w:cs="Times New Roman"/>
          <w:sz w:val="28"/>
          <w:szCs w:val="28"/>
        </w:rPr>
        <w:t>Слободчиков</w:t>
      </w:r>
      <w:proofErr w:type="spellEnd"/>
      <w:r>
        <w:rPr>
          <w:rFonts w:ascii="Times New Roman" w:hAnsi="Times New Roman" w:cs="Times New Roman"/>
          <w:sz w:val="28"/>
          <w:szCs w:val="28"/>
        </w:rPr>
        <w:t>, работавший в ОАО «</w:t>
      </w:r>
      <w:proofErr w:type="spellStart"/>
      <w:r>
        <w:rPr>
          <w:rFonts w:ascii="Times New Roman" w:hAnsi="Times New Roman" w:cs="Times New Roman"/>
          <w:sz w:val="28"/>
          <w:szCs w:val="28"/>
        </w:rPr>
        <w:t>Интеррос</w:t>
      </w:r>
      <w:proofErr w:type="spellEnd"/>
      <w:r>
        <w:rPr>
          <w:rFonts w:ascii="Times New Roman" w:hAnsi="Times New Roman" w:cs="Times New Roman"/>
          <w:sz w:val="28"/>
          <w:szCs w:val="28"/>
        </w:rPr>
        <w:t xml:space="preserve">», «РОСБАНК», руководивший ОАО АКБ «Международный финансовый клуб», </w:t>
      </w:r>
      <w:r w:rsidRPr="00494E39">
        <w:rPr>
          <w:rFonts w:ascii="Times New Roman" w:hAnsi="Times New Roman" w:cs="Times New Roman"/>
          <w:sz w:val="28"/>
          <w:szCs w:val="28"/>
        </w:rPr>
        <w:t>руководитель аппарата Губернатора и Правительства области Владимир Дорофеев, работавший заместителем генерального директора в ООО «Газпром добыча Иркутск», Министр экономического развития Иркутской области Руслан Ким, работавший коммерческим директором иркутского филиала ОАО «Сибирьтелеком», Министр строительства и дорожного хозяйства области Михаил Литвин, работавший в «</w:t>
      </w:r>
      <w:proofErr w:type="spellStart"/>
      <w:r w:rsidRPr="00494E39">
        <w:rPr>
          <w:rFonts w:ascii="Times New Roman" w:hAnsi="Times New Roman" w:cs="Times New Roman"/>
          <w:sz w:val="28"/>
          <w:szCs w:val="28"/>
        </w:rPr>
        <w:t>Импекс</w:t>
      </w:r>
      <w:proofErr w:type="spellEnd"/>
      <w:r w:rsidRPr="00494E39">
        <w:rPr>
          <w:rFonts w:ascii="Times New Roman" w:hAnsi="Times New Roman" w:cs="Times New Roman"/>
          <w:sz w:val="28"/>
          <w:szCs w:val="28"/>
        </w:rPr>
        <w:t xml:space="preserve"> Ойл Лимитед»,  ОАО «Внешторгбанке», ООО «Промышленные инвестиции» (генеральный директор), ООО «</w:t>
      </w:r>
      <w:proofErr w:type="spellStart"/>
      <w:r w:rsidRPr="00494E39">
        <w:rPr>
          <w:rFonts w:ascii="Times New Roman" w:hAnsi="Times New Roman" w:cs="Times New Roman"/>
          <w:sz w:val="28"/>
          <w:szCs w:val="28"/>
        </w:rPr>
        <w:t>Проминвест</w:t>
      </w:r>
      <w:proofErr w:type="spellEnd"/>
      <w:r w:rsidRPr="00494E39">
        <w:rPr>
          <w:rFonts w:ascii="Times New Roman" w:hAnsi="Times New Roman" w:cs="Times New Roman"/>
          <w:sz w:val="28"/>
          <w:szCs w:val="28"/>
        </w:rPr>
        <w:t>», Министр сельского хозяйства области Ирина Бондаренко, возглавлявшая агрофирму «Ангара»</w:t>
      </w:r>
      <w:r>
        <w:rPr>
          <w:rFonts w:ascii="Times New Roman" w:hAnsi="Times New Roman" w:cs="Times New Roman"/>
          <w:sz w:val="28"/>
          <w:szCs w:val="28"/>
        </w:rPr>
        <w:t>, м</w:t>
      </w:r>
      <w:r w:rsidRPr="00494E39">
        <w:rPr>
          <w:rFonts w:ascii="Times New Roman" w:hAnsi="Times New Roman" w:cs="Times New Roman"/>
          <w:sz w:val="28"/>
          <w:szCs w:val="28"/>
        </w:rPr>
        <w:t xml:space="preserve">инистр промышленной политики и лесного комплекса области Владимир Гордеев, работавший в ОАО «СУАЛ» (филиал ИРКАЗ), ООО «Финансово-правовая компания», Министр труда и занятости Наталья </w:t>
      </w:r>
      <w:proofErr w:type="spellStart"/>
      <w:r w:rsidRPr="00494E39">
        <w:rPr>
          <w:rFonts w:ascii="Times New Roman" w:hAnsi="Times New Roman" w:cs="Times New Roman"/>
          <w:sz w:val="28"/>
          <w:szCs w:val="28"/>
        </w:rPr>
        <w:t>Брускова</w:t>
      </w:r>
      <w:proofErr w:type="spellEnd"/>
      <w:r w:rsidRPr="00494E39">
        <w:rPr>
          <w:rFonts w:ascii="Times New Roman" w:hAnsi="Times New Roman" w:cs="Times New Roman"/>
          <w:sz w:val="28"/>
          <w:szCs w:val="28"/>
        </w:rPr>
        <w:t>, работавшая заместителем генерального директора ОАО «Финансово-строи</w:t>
      </w:r>
      <w:r>
        <w:rPr>
          <w:rFonts w:ascii="Times New Roman" w:hAnsi="Times New Roman" w:cs="Times New Roman"/>
          <w:sz w:val="28"/>
          <w:szCs w:val="28"/>
        </w:rPr>
        <w:t xml:space="preserve">тельная компания «Новый город», Председатель Правительства области Екатерина </w:t>
      </w:r>
      <w:proofErr w:type="spellStart"/>
      <w:r>
        <w:rPr>
          <w:rFonts w:ascii="Times New Roman" w:hAnsi="Times New Roman" w:cs="Times New Roman"/>
          <w:sz w:val="28"/>
          <w:szCs w:val="28"/>
        </w:rPr>
        <w:t>Мохкамова</w:t>
      </w:r>
      <w:proofErr w:type="spellEnd"/>
      <w:r>
        <w:rPr>
          <w:rFonts w:ascii="Times New Roman" w:hAnsi="Times New Roman" w:cs="Times New Roman"/>
          <w:sz w:val="28"/>
          <w:szCs w:val="28"/>
        </w:rPr>
        <w:t>, работавшая в организациях, входящих в группу «</w:t>
      </w:r>
      <w:proofErr w:type="spellStart"/>
      <w:r>
        <w:rPr>
          <w:rFonts w:ascii="Times New Roman" w:hAnsi="Times New Roman" w:cs="Times New Roman"/>
          <w:sz w:val="28"/>
          <w:szCs w:val="28"/>
        </w:rPr>
        <w:t>Истлэнд</w:t>
      </w:r>
      <w:proofErr w:type="spellEnd"/>
      <w:r>
        <w:rPr>
          <w:rFonts w:ascii="Times New Roman" w:hAnsi="Times New Roman" w:cs="Times New Roman"/>
          <w:sz w:val="28"/>
          <w:szCs w:val="28"/>
        </w:rPr>
        <w:t>», министр промышленной политики и лесного комплекса Алексей Климов, работавший в ООО «ТВЭЛ» и ОАО «АТОМРЕДМЕТЗОЛОТО»</w:t>
      </w:r>
      <w:r>
        <w:rPr>
          <w:rStyle w:val="a5"/>
          <w:rFonts w:ascii="Times New Roman" w:hAnsi="Times New Roman"/>
          <w:sz w:val="28"/>
          <w:szCs w:val="28"/>
        </w:rPr>
        <w:footnoteReference w:id="186"/>
      </w:r>
      <w:r>
        <w:rPr>
          <w:rFonts w:ascii="Times New Roman" w:hAnsi="Times New Roman" w:cs="Times New Roman"/>
          <w:sz w:val="28"/>
          <w:szCs w:val="28"/>
        </w:rPr>
        <w:t>.</w:t>
      </w:r>
      <w:r w:rsidRPr="00494E39">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конфигурация отношений «губернатор-региональная элита» при </w:t>
      </w:r>
      <w:proofErr w:type="spellStart"/>
      <w:r>
        <w:rPr>
          <w:rFonts w:ascii="Times New Roman" w:hAnsi="Times New Roman" w:cs="Times New Roman"/>
          <w:sz w:val="28"/>
          <w:szCs w:val="28"/>
        </w:rPr>
        <w:t>Ерощенко</w:t>
      </w:r>
      <w:proofErr w:type="spellEnd"/>
      <w:r>
        <w:rPr>
          <w:rFonts w:ascii="Times New Roman" w:hAnsi="Times New Roman" w:cs="Times New Roman"/>
          <w:sz w:val="28"/>
          <w:szCs w:val="28"/>
        </w:rPr>
        <w:t xml:space="preserve"> существенно отличается от существующей в течении семилетнего управления «варягами» (</w:t>
      </w:r>
      <w:proofErr w:type="spellStart"/>
      <w:r>
        <w:rPr>
          <w:rFonts w:ascii="Times New Roman" w:hAnsi="Times New Roman" w:cs="Times New Roman"/>
          <w:sz w:val="28"/>
          <w:szCs w:val="28"/>
        </w:rPr>
        <w:t>Тишанине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Есиповском</w:t>
      </w:r>
      <w:proofErr w:type="spellEnd"/>
      <w:r>
        <w:rPr>
          <w:rFonts w:ascii="Times New Roman" w:hAnsi="Times New Roman" w:cs="Times New Roman"/>
          <w:sz w:val="28"/>
          <w:szCs w:val="28"/>
        </w:rPr>
        <w:t>, Мезенцеве)</w:t>
      </w:r>
      <w:r>
        <w:rPr>
          <w:rStyle w:val="a5"/>
          <w:rFonts w:ascii="Times New Roman" w:hAnsi="Times New Roman"/>
          <w:sz w:val="28"/>
          <w:szCs w:val="28"/>
        </w:rPr>
        <w:footnoteReference w:id="187"/>
      </w:r>
      <w:r>
        <w:rPr>
          <w:rFonts w:ascii="Times New Roman" w:hAnsi="Times New Roman" w:cs="Times New Roman"/>
          <w:sz w:val="28"/>
          <w:szCs w:val="28"/>
        </w:rPr>
        <w:t>.</w:t>
      </w:r>
    </w:p>
    <w:p w14:paraId="40A33F97" w14:textId="77777777" w:rsidR="00235069" w:rsidRPr="00807788" w:rsidRDefault="00235069" w:rsidP="00235069">
      <w:pPr>
        <w:spacing w:line="360" w:lineRule="auto"/>
        <w:ind w:firstLine="708"/>
        <w:jc w:val="both"/>
        <w:rPr>
          <w:rFonts w:ascii="Times New Roman" w:hAnsi="Times New Roman" w:cs="Times New Roman"/>
          <w:sz w:val="28"/>
          <w:szCs w:val="28"/>
        </w:rPr>
      </w:pPr>
      <w:r>
        <w:t>Финансово-бюджетная стратегия нового губернатора противоположна курсу Мезенцева. Предыдущий губернатор делал ставку на бюджетную сбалансированность, погашение госдолга (заимствований у банков) и достаточно жесткую политику в социальной сфере, что было рискованно в политическом отношении</w:t>
      </w:r>
      <w:r>
        <w:rPr>
          <w:rStyle w:val="a5"/>
        </w:rPr>
        <w:footnoteReference w:id="188"/>
      </w:r>
      <w:r>
        <w:t>. Прошедшие в сентябре 2013 г. выборы в областное Законодательное собрание показали, что, несмотря на обновление депутатского корпуса, новый состав относительно лоялен губернатору, с ним возможно выстраивать конструктивное взаимодействие, расклад сил не изменился, что, по мнению экспертов, свидетельствует об успехе исполнительной власти, выражением поддержки курса нового губернатора</w:t>
      </w:r>
      <w:r>
        <w:rPr>
          <w:rStyle w:val="a5"/>
        </w:rPr>
        <w:footnoteReference w:id="189"/>
      </w:r>
      <w:r>
        <w:t>. При ставшем традиционным противостоянии исполнительной (губернатор) и законодательной власти региона (региональные группы интересов), выстраивание конструктивных отношений при новом губернаторе выглядит явным позитивным фактором. Кроме того, не наблюдается серьёзных конфликтов на муниципальном уровне (Иркутск, Братск, Ангарск, Усолье-Сибирское), при этом наблюдается стремление губернатора нормализовать ситуацию, хотя полностью существующие в крупных городах области проблемы не решены.</w:t>
      </w:r>
      <w:r w:rsidRPr="00807788">
        <w:t xml:space="preserve"> </w:t>
      </w:r>
      <w:r>
        <w:t xml:space="preserve">Иркутская область по-прежнему является одним из самых демократичных регионов не только в Сибири, но и в России в целом.  Неизменным осталось влияние крупных компаний в регионе, прежде всего   </w:t>
      </w:r>
      <w:proofErr w:type="spellStart"/>
      <w:r>
        <w:t>РУСАЛа</w:t>
      </w:r>
      <w:proofErr w:type="spellEnd"/>
      <w:r>
        <w:t xml:space="preserve"> Олега Дерипаски, а также других вертикально интегрированных компаний («Российские технологии», «Норильский никель», «Газпром», «Роснефть», «Илим»). Которые, в частности, называются в качестве потенциальных инвесторов для новых проектов, таких как создание </w:t>
      </w:r>
      <w:proofErr w:type="spellStart"/>
      <w:r>
        <w:t>газохимического</w:t>
      </w:r>
      <w:proofErr w:type="spellEnd"/>
      <w:r>
        <w:t xml:space="preserve"> производства га месте «Усолье-Сибирского силикона» («Роснефть»)</w:t>
      </w:r>
      <w:r>
        <w:rPr>
          <w:rStyle w:val="a5"/>
        </w:rPr>
        <w:footnoteReference w:id="190"/>
      </w:r>
      <w:r>
        <w:t xml:space="preserve">. </w:t>
      </w:r>
    </w:p>
    <w:p w14:paraId="51CB58F9" w14:textId="77777777" w:rsidR="00235069" w:rsidRDefault="00235069" w:rsidP="00235069">
      <w:pPr>
        <w:spacing w:line="360" w:lineRule="auto"/>
        <w:ind w:firstLine="708"/>
        <w:jc w:val="both"/>
        <w:rPr>
          <w:rFonts w:ascii="Times New Roman" w:hAnsi="Times New Roman" w:cs="Times New Roman"/>
          <w:sz w:val="28"/>
          <w:szCs w:val="28"/>
        </w:rPr>
      </w:pPr>
      <w:r>
        <w:t xml:space="preserve">Вследствие того, что </w:t>
      </w:r>
      <w:proofErr w:type="spellStart"/>
      <w:r>
        <w:t>Ерощенко</w:t>
      </w:r>
      <w:proofErr w:type="spellEnd"/>
      <w:r>
        <w:t xml:space="preserve"> занял губернаторский пост в 2012 г., оценить его работу по реальным инвестиционным показателям затруднительно, однако можно констатировать, что деятельность губернатора свидетельствует о поддержании им курса на </w:t>
      </w:r>
      <w:r>
        <w:rPr>
          <w:rFonts w:ascii="Times New Roman" w:hAnsi="Times New Roman" w:cs="Times New Roman"/>
          <w:sz w:val="28"/>
          <w:szCs w:val="28"/>
        </w:rPr>
        <w:t>развитие</w:t>
      </w:r>
      <w:r w:rsidRPr="00DA3EF1">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экономического </w:t>
      </w:r>
      <w:r w:rsidRPr="00DA3EF1">
        <w:rPr>
          <w:rFonts w:ascii="Times New Roman" w:hAnsi="Times New Roman" w:cs="Times New Roman"/>
          <w:sz w:val="28"/>
          <w:szCs w:val="28"/>
        </w:rPr>
        <w:t>потенциал</w:t>
      </w:r>
      <w:r>
        <w:rPr>
          <w:rFonts w:ascii="Times New Roman" w:hAnsi="Times New Roman" w:cs="Times New Roman"/>
          <w:sz w:val="28"/>
          <w:szCs w:val="28"/>
        </w:rPr>
        <w:t>а</w:t>
      </w:r>
      <w:r w:rsidRPr="00DA3EF1">
        <w:rPr>
          <w:rFonts w:ascii="Times New Roman" w:hAnsi="Times New Roman" w:cs="Times New Roman"/>
          <w:sz w:val="28"/>
          <w:szCs w:val="28"/>
        </w:rPr>
        <w:t xml:space="preserve"> региона, </w:t>
      </w:r>
      <w:r>
        <w:rPr>
          <w:rFonts w:ascii="Times New Roman" w:hAnsi="Times New Roman" w:cs="Times New Roman"/>
          <w:sz w:val="28"/>
          <w:szCs w:val="28"/>
        </w:rPr>
        <w:t>компенсацию</w:t>
      </w:r>
      <w:r w:rsidRPr="00DA3EF1">
        <w:rPr>
          <w:rFonts w:ascii="Times New Roman" w:hAnsi="Times New Roman" w:cs="Times New Roman"/>
          <w:sz w:val="28"/>
          <w:szCs w:val="28"/>
        </w:rPr>
        <w:t>, то</w:t>
      </w:r>
      <w:r>
        <w:rPr>
          <w:rFonts w:ascii="Times New Roman" w:hAnsi="Times New Roman" w:cs="Times New Roman"/>
          <w:sz w:val="28"/>
          <w:szCs w:val="28"/>
        </w:rPr>
        <w:t>го</w:t>
      </w:r>
      <w:r w:rsidRPr="00DA3EF1">
        <w:rPr>
          <w:rFonts w:ascii="Times New Roman" w:hAnsi="Times New Roman" w:cs="Times New Roman"/>
          <w:sz w:val="28"/>
          <w:szCs w:val="28"/>
        </w:rPr>
        <w:t xml:space="preserve">, что область упустила в экономическом плане при предыдущих губернаторах. Так, уже на своей первой пресс-конференции </w:t>
      </w:r>
      <w:proofErr w:type="spellStart"/>
      <w:r w:rsidRPr="00DA3EF1">
        <w:rPr>
          <w:rFonts w:ascii="Times New Roman" w:hAnsi="Times New Roman" w:cs="Times New Roman"/>
          <w:sz w:val="28"/>
          <w:szCs w:val="28"/>
        </w:rPr>
        <w:t>Ерощенко</w:t>
      </w:r>
      <w:proofErr w:type="spellEnd"/>
      <w:r w:rsidRPr="00DA3EF1">
        <w:rPr>
          <w:rFonts w:ascii="Times New Roman" w:hAnsi="Times New Roman" w:cs="Times New Roman"/>
          <w:sz w:val="28"/>
          <w:szCs w:val="28"/>
        </w:rPr>
        <w:t xml:space="preserve"> заявил, что значительный прирост регионального бюджета с 86 до 104 млрд. руб. был обусловлен соглашениями с крупным бизнесом и помощью региона инвестиционным предприятиям. Инвестиционный рейтинг региона (оценка Эксперт РА) всё еще остается 2В (средний потенциал-умеренный риск). Тем не менее, в 2013 г. снизились инвестиционные риски (с 47 до 29), несколько выросла доля в общероссийском потенциале (с 1,</w:t>
      </w:r>
      <w:r>
        <w:rPr>
          <w:rFonts w:ascii="Times New Roman" w:hAnsi="Times New Roman" w:cs="Times New Roman"/>
          <w:sz w:val="28"/>
          <w:szCs w:val="28"/>
        </w:rPr>
        <w:t>382 до 1,476), улучшился ранг</w:t>
      </w:r>
      <w:r w:rsidRPr="00DA3EF1">
        <w:rPr>
          <w:rFonts w:ascii="Times New Roman" w:hAnsi="Times New Roman" w:cs="Times New Roman"/>
          <w:sz w:val="28"/>
          <w:szCs w:val="28"/>
        </w:rPr>
        <w:t xml:space="preserve"> инновационного потенциала (с 31 до 14), остальные показатели составляющих инвестиционного рейтинга остались без изменений либо подверглись незначительным колебаниям. </w:t>
      </w:r>
      <w:r>
        <w:rPr>
          <w:rFonts w:ascii="Times New Roman" w:hAnsi="Times New Roman" w:cs="Times New Roman"/>
          <w:sz w:val="28"/>
          <w:szCs w:val="28"/>
        </w:rPr>
        <w:t>Кроме того, в 2013 г. снизилась доля средств федерального бюджета в структуре инвестиций.</w:t>
      </w:r>
    </w:p>
    <w:p w14:paraId="44EF64F1" w14:textId="38628A69" w:rsidR="00992272" w:rsidRDefault="00992272" w:rsidP="00235069">
      <w:pPr>
        <w:spacing w:line="360" w:lineRule="auto"/>
        <w:ind w:firstLine="708"/>
        <w:jc w:val="both"/>
        <w:rPr>
          <w:rFonts w:ascii="Times New Roman" w:hAnsi="Times New Roman" w:cs="Times New Roman"/>
          <w:sz w:val="28"/>
          <w:szCs w:val="28"/>
        </w:rPr>
      </w:pPr>
      <w:r>
        <w:rPr>
          <w:noProof/>
          <w:lang w:val="en-US"/>
        </w:rPr>
        <w:drawing>
          <wp:inline distT="0" distB="0" distL="0" distR="0" wp14:anchorId="3764A7CD" wp14:editId="2B862C28">
            <wp:extent cx="4572000" cy="2743200"/>
            <wp:effectExtent l="0" t="0" r="25400" b="2540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004F10" w14:textId="3C2F57F9" w:rsidR="00992272" w:rsidRDefault="00BC4F52" w:rsidP="00235069">
      <w:pPr>
        <w:spacing w:line="360" w:lineRule="auto"/>
        <w:ind w:firstLine="708"/>
        <w:jc w:val="both"/>
        <w:rPr>
          <w:rFonts w:ascii="Times New Roman" w:hAnsi="Times New Roman" w:cs="Times New Roman"/>
          <w:sz w:val="28"/>
          <w:szCs w:val="28"/>
        </w:rPr>
      </w:pPr>
      <w:r>
        <w:rPr>
          <w:noProof/>
          <w:lang w:val="en-US"/>
        </w:rPr>
        <w:drawing>
          <wp:inline distT="0" distB="0" distL="0" distR="0" wp14:anchorId="7F4EBC00" wp14:editId="6CE4A472">
            <wp:extent cx="5936615" cy="3025597"/>
            <wp:effectExtent l="0" t="0" r="32385" b="2286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212F7D" w14:textId="07A47D02" w:rsidR="00235069" w:rsidRDefault="00235069" w:rsidP="00235069">
      <w:pPr>
        <w:spacing w:line="360" w:lineRule="auto"/>
        <w:jc w:val="both"/>
        <w:rPr>
          <w:rFonts w:ascii="Times New Roman" w:hAnsi="Times New Roman" w:cs="Times New Roman"/>
          <w:sz w:val="28"/>
          <w:szCs w:val="28"/>
        </w:rPr>
      </w:pPr>
      <w:r>
        <w:rPr>
          <w:noProof/>
          <w:lang w:val="en-US"/>
        </w:rPr>
        <w:drawing>
          <wp:inline distT="0" distB="0" distL="0" distR="0" wp14:anchorId="60D67E93" wp14:editId="0BA14562">
            <wp:extent cx="5927090" cy="4511308"/>
            <wp:effectExtent l="0" t="0" r="16510" b="35560"/>
            <wp:docPr id="1" name="Рисунок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277884" w14:textId="33A7F547" w:rsidR="00235069" w:rsidRDefault="00BC4F52" w:rsidP="00235069">
      <w:pPr>
        <w:spacing w:line="360" w:lineRule="auto"/>
        <w:ind w:firstLine="708"/>
        <w:jc w:val="both"/>
        <w:rPr>
          <w:rFonts w:ascii="Times New Roman" w:hAnsi="Times New Roman" w:cs="Times New Roman"/>
          <w:sz w:val="28"/>
          <w:szCs w:val="28"/>
        </w:rPr>
      </w:pPr>
      <w:r>
        <w:rPr>
          <w:noProof/>
          <w:lang w:val="en-US"/>
        </w:rPr>
        <w:drawing>
          <wp:inline distT="0" distB="0" distL="0" distR="0" wp14:anchorId="4D7969CD" wp14:editId="64E480FD">
            <wp:extent cx="5936615" cy="1861434"/>
            <wp:effectExtent l="0" t="0" r="32385" b="1841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47634F" w14:textId="77777777" w:rsidR="00235069" w:rsidRPr="00807788" w:rsidRDefault="00235069" w:rsidP="00235069">
      <w:pPr>
        <w:spacing w:line="360" w:lineRule="auto"/>
        <w:ind w:firstLine="708"/>
        <w:jc w:val="both"/>
        <w:rPr>
          <w:rFonts w:ascii="Times New Roman" w:hAnsi="Times New Roman" w:cs="Times New Roman"/>
          <w:sz w:val="28"/>
          <w:szCs w:val="28"/>
        </w:rPr>
      </w:pPr>
      <w:r w:rsidRPr="00DA3EF1">
        <w:rPr>
          <w:rFonts w:ascii="Times New Roman" w:hAnsi="Times New Roman" w:cs="Times New Roman"/>
          <w:sz w:val="28"/>
          <w:szCs w:val="28"/>
        </w:rPr>
        <w:t>Эксперты фонда «Петербургская политика» отмечают, что что после прихода нового губернатора регион отличается достаточно стабильной общественно-политической обстановкой (7,3 балла социально-политической устойчивости из 10 возможных),</w:t>
      </w:r>
      <w:r>
        <w:rPr>
          <w:rFonts w:ascii="Times New Roman" w:hAnsi="Times New Roman" w:cs="Times New Roman"/>
          <w:sz w:val="28"/>
          <w:szCs w:val="28"/>
        </w:rPr>
        <w:t xml:space="preserve"> </w:t>
      </w:r>
      <w:r w:rsidRPr="00DA3EF1">
        <w:rPr>
          <w:rFonts w:ascii="Times New Roman" w:hAnsi="Times New Roman" w:cs="Times New Roman"/>
          <w:sz w:val="28"/>
          <w:szCs w:val="28"/>
        </w:rPr>
        <w:t xml:space="preserve">во многом благодаря экономическим достижениям, которые могут быть началом реализации губернатором курса на новую индустриализацию региона (одобрение губернатором предложения «Иркутской нефтяной компании» создать </w:t>
      </w:r>
      <w:proofErr w:type="spellStart"/>
      <w:r w:rsidRPr="00DA3EF1">
        <w:rPr>
          <w:rFonts w:ascii="Times New Roman" w:hAnsi="Times New Roman" w:cs="Times New Roman"/>
          <w:sz w:val="28"/>
          <w:szCs w:val="28"/>
        </w:rPr>
        <w:t>газохимический</w:t>
      </w:r>
      <w:proofErr w:type="spellEnd"/>
      <w:r w:rsidRPr="00DA3EF1">
        <w:rPr>
          <w:rFonts w:ascii="Times New Roman" w:hAnsi="Times New Roman" w:cs="Times New Roman"/>
          <w:sz w:val="28"/>
          <w:szCs w:val="28"/>
        </w:rPr>
        <w:t xml:space="preserve"> кластер на базе месторождений в районе города Усть-Кут (начало предполагается в 2015 г.), запуск новой промышленной линии по производству молока на ОАО «Иркутский </w:t>
      </w:r>
      <w:proofErr w:type="spellStart"/>
      <w:r w:rsidRPr="00DA3EF1">
        <w:rPr>
          <w:rFonts w:ascii="Times New Roman" w:hAnsi="Times New Roman" w:cs="Times New Roman"/>
          <w:sz w:val="28"/>
          <w:szCs w:val="28"/>
        </w:rPr>
        <w:t>масложиркомбинат</w:t>
      </w:r>
      <w:proofErr w:type="spellEnd"/>
      <w:r w:rsidRPr="00DA3EF1">
        <w:rPr>
          <w:rFonts w:ascii="Times New Roman" w:hAnsi="Times New Roman" w:cs="Times New Roman"/>
          <w:sz w:val="28"/>
          <w:szCs w:val="28"/>
        </w:rPr>
        <w:t xml:space="preserve">»), рекорд по добыче золота, достигнутый в </w:t>
      </w:r>
      <w:proofErr w:type="spellStart"/>
      <w:r w:rsidRPr="00DA3EF1">
        <w:rPr>
          <w:rFonts w:ascii="Times New Roman" w:hAnsi="Times New Roman" w:cs="Times New Roman"/>
          <w:sz w:val="28"/>
          <w:szCs w:val="28"/>
        </w:rPr>
        <w:t>Бодайбинском</w:t>
      </w:r>
      <w:proofErr w:type="spellEnd"/>
      <w:r w:rsidRPr="00DA3EF1">
        <w:rPr>
          <w:rFonts w:ascii="Times New Roman" w:hAnsi="Times New Roman" w:cs="Times New Roman"/>
          <w:sz w:val="28"/>
          <w:szCs w:val="28"/>
        </w:rPr>
        <w:t xml:space="preserve"> районе, сдача в эксплуатацию крупных строительных объектов, принятие закона «Об участии Иркутской области в государственно-частном партнёрстве», включение более 30 объектов электроэнергетики в программу по развитию Сибири и Дальнего Востока, решение по созданию Корпорации по развитию Иркутской области</w:t>
      </w:r>
      <w:r w:rsidRPr="00DA3EF1">
        <w:rPr>
          <w:rStyle w:val="a5"/>
          <w:rFonts w:ascii="Times New Roman" w:hAnsi="Times New Roman"/>
          <w:sz w:val="28"/>
          <w:szCs w:val="28"/>
        </w:rPr>
        <w:footnoteReference w:id="191"/>
      </w:r>
      <w:r w:rsidRPr="00DA3EF1">
        <w:rPr>
          <w:rFonts w:ascii="Times New Roman" w:hAnsi="Times New Roman" w:cs="Times New Roman"/>
          <w:sz w:val="28"/>
          <w:szCs w:val="28"/>
        </w:rPr>
        <w:t>. Кроме того, важным событием</w:t>
      </w:r>
      <w:r>
        <w:t xml:space="preserve"> и проявлением политической воли видится закрытие Байкальского ЦБК. Среди существенных событий следует отметить и развитие региональной авиации (увеличение числа внутренних авиарейсов), заявление губернатора о создании Центра поддержки инвестиций, увеличение финансирования  программы развития автомобильных дорог. </w:t>
      </w:r>
    </w:p>
    <w:p w14:paraId="57B97662" w14:textId="77777777" w:rsidR="00235069" w:rsidRDefault="00235069" w:rsidP="00235069">
      <w:pPr>
        <w:spacing w:line="360" w:lineRule="auto"/>
        <w:ind w:firstLine="708"/>
        <w:jc w:val="both"/>
      </w:pPr>
    </w:p>
    <w:p w14:paraId="77986499" w14:textId="4DD870AF" w:rsidR="005A64E6" w:rsidRPr="005A64E6" w:rsidRDefault="005A64E6" w:rsidP="005A64E6">
      <w:pPr>
        <w:spacing w:line="360" w:lineRule="auto"/>
        <w:jc w:val="both"/>
        <w:rPr>
          <w:rFonts w:ascii="Times New Roman" w:hAnsi="Times New Roman" w:cs="Times New Roman"/>
          <w:b/>
          <w:color w:val="000000"/>
          <w:sz w:val="28"/>
          <w:szCs w:val="28"/>
        </w:rPr>
      </w:pPr>
      <w:r w:rsidRPr="005A64E6">
        <w:rPr>
          <w:rFonts w:ascii="Times New Roman" w:hAnsi="Times New Roman" w:cs="Times New Roman"/>
          <w:b/>
          <w:color w:val="000000"/>
          <w:sz w:val="28"/>
          <w:szCs w:val="28"/>
        </w:rPr>
        <w:t>2.3 Региональные особенности политического режима и инвестици</w:t>
      </w:r>
      <w:r>
        <w:rPr>
          <w:rFonts w:ascii="Times New Roman" w:hAnsi="Times New Roman" w:cs="Times New Roman"/>
          <w:b/>
          <w:color w:val="000000"/>
          <w:sz w:val="28"/>
          <w:szCs w:val="28"/>
        </w:rPr>
        <w:t>онный климат Республики Бурятия</w:t>
      </w:r>
      <w:r w:rsidRPr="005A64E6">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p>
    <w:p w14:paraId="3C376E4B" w14:textId="19589D54" w:rsidR="00235069" w:rsidRPr="00560A1D" w:rsidRDefault="00235069" w:rsidP="00235069">
      <w:pPr>
        <w:spacing w:line="360" w:lineRule="auto"/>
        <w:ind w:firstLine="708"/>
        <w:jc w:val="both"/>
        <w:rPr>
          <w:rFonts w:ascii="Times New Roman" w:hAnsi="Times New Roman" w:cs="Times New Roman"/>
          <w:color w:val="000000"/>
          <w:sz w:val="28"/>
          <w:szCs w:val="28"/>
        </w:rPr>
      </w:pPr>
    </w:p>
    <w:p w14:paraId="358F17E0" w14:textId="77777777" w:rsidR="00235069" w:rsidRDefault="00235069" w:rsidP="00235069">
      <w:pPr>
        <w:pStyle w:val="ConsPlusNormal"/>
        <w:widowControl/>
        <w:spacing w:line="360" w:lineRule="auto"/>
        <w:ind w:firstLine="709"/>
        <w:jc w:val="both"/>
        <w:rPr>
          <w:rFonts w:ascii="Times New Roman" w:hAnsi="Times New Roman" w:cs="Times New Roman"/>
          <w:sz w:val="28"/>
          <w:szCs w:val="28"/>
        </w:rPr>
      </w:pPr>
      <w:r w:rsidRPr="00560A1D">
        <w:rPr>
          <w:rFonts w:ascii="Times New Roman" w:hAnsi="Times New Roman" w:cs="Times New Roman"/>
          <w:color w:val="000000"/>
          <w:sz w:val="28"/>
          <w:szCs w:val="28"/>
        </w:rPr>
        <w:t xml:space="preserve">Проблемы, препятствующие экономическому развитию Республики Бурятия, </w:t>
      </w:r>
      <w:r w:rsidRPr="00560A1D">
        <w:rPr>
          <w:rFonts w:ascii="Times New Roman" w:hAnsi="Times New Roman" w:cs="Times New Roman"/>
          <w:sz w:val="28"/>
          <w:szCs w:val="28"/>
        </w:rPr>
        <w:t xml:space="preserve">обусловлены во многом факторами экономико-географического характера, осложняющими и ограничивающими хозяйственную деятельность на территории региона. Бурятия является </w:t>
      </w:r>
      <w:r>
        <w:rPr>
          <w:rFonts w:ascii="Times New Roman" w:hAnsi="Times New Roman" w:cs="Times New Roman"/>
          <w:sz w:val="28"/>
          <w:szCs w:val="28"/>
        </w:rPr>
        <w:t>аграрно-</w:t>
      </w:r>
      <w:r w:rsidRPr="00560A1D">
        <w:rPr>
          <w:rFonts w:ascii="Times New Roman" w:hAnsi="Times New Roman" w:cs="Times New Roman"/>
          <w:sz w:val="28"/>
          <w:szCs w:val="28"/>
        </w:rPr>
        <w:t>сырьевым регионом, в котором выявлено</w:t>
      </w:r>
      <w:r>
        <w:rPr>
          <w:rFonts w:ascii="Times New Roman" w:hAnsi="Times New Roman" w:cs="Times New Roman"/>
          <w:sz w:val="28"/>
          <w:szCs w:val="28"/>
        </w:rPr>
        <w:t xml:space="preserve"> более 700 различных </w:t>
      </w:r>
      <w:r w:rsidRPr="00560A1D">
        <w:rPr>
          <w:rFonts w:ascii="Times New Roman" w:hAnsi="Times New Roman" w:cs="Times New Roman"/>
          <w:sz w:val="28"/>
          <w:szCs w:val="28"/>
        </w:rPr>
        <w:t xml:space="preserve"> месторождений полезных ископаемых</w:t>
      </w:r>
      <w:r>
        <w:rPr>
          <w:rFonts w:ascii="Times New Roman" w:hAnsi="Times New Roman" w:cs="Times New Roman"/>
          <w:sz w:val="28"/>
          <w:szCs w:val="28"/>
        </w:rPr>
        <w:t>, значительны лесные и водные ресурсы</w:t>
      </w:r>
      <w:r>
        <w:rPr>
          <w:rStyle w:val="a5"/>
          <w:rFonts w:ascii="Times New Roman" w:hAnsi="Times New Roman"/>
          <w:sz w:val="28"/>
          <w:szCs w:val="28"/>
        </w:rPr>
        <w:footnoteReference w:id="192"/>
      </w:r>
      <w:r>
        <w:rPr>
          <w:rFonts w:ascii="Times New Roman" w:hAnsi="Times New Roman" w:cs="Times New Roman"/>
          <w:sz w:val="28"/>
          <w:szCs w:val="28"/>
        </w:rPr>
        <w:t>. По рангу инвестиционного потенциала с 2004 г. Бурятия стабильно относится к группе 3В2 (незначительный потенциал-умеренный риск). На фоне экономически более успешных регионов Бурятия обладает достаточно низким производственным, институциональным, инфраструктурным и инновационным потенциалом.</w:t>
      </w:r>
    </w:p>
    <w:p w14:paraId="4D93C40A" w14:textId="77777777" w:rsidR="00235069" w:rsidRDefault="00235069" w:rsidP="0023506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выгодное отличие Бурятии от соседей по Байкальскому региону отличается в наличии явных позитивных сдвигов, произошедших в 2010-2011 гг.., после назначения на пост главы региона «варяга» Вячеслава Наговицына. </w:t>
      </w:r>
    </w:p>
    <w:p w14:paraId="38D4A167" w14:textId="77777777" w:rsidR="00235069" w:rsidRPr="0099726F" w:rsidRDefault="00235069" w:rsidP="00235069">
      <w:pPr>
        <w:spacing w:line="360" w:lineRule="auto"/>
        <w:ind w:firstLine="708"/>
        <w:jc w:val="both"/>
        <w:rPr>
          <w:rFonts w:ascii="Times New Roman" w:hAnsi="Times New Roman" w:cs="Times New Roman"/>
          <w:color w:val="000000"/>
          <w:sz w:val="28"/>
          <w:szCs w:val="28"/>
        </w:rPr>
      </w:pPr>
      <w:r w:rsidRPr="0099726F">
        <w:rPr>
          <w:rFonts w:ascii="Times New Roman" w:hAnsi="Times New Roman" w:cs="Times New Roman"/>
          <w:color w:val="000000"/>
          <w:sz w:val="28"/>
          <w:szCs w:val="28"/>
        </w:rPr>
        <w:t xml:space="preserve">В Бурятии практика назначения губернатора – «варяга» была реализована несколько позже, чем в Иркутской области. В 2007 г. Вячеслав Наговицын сменил Леонида Потапова, занимавшего должность длительное время (с 1994 г.). </w:t>
      </w:r>
      <w:r w:rsidRPr="00C72D46">
        <w:rPr>
          <w:rFonts w:ascii="Times New Roman" w:hAnsi="Times New Roman" w:cs="Times New Roman"/>
          <w:color w:val="000000"/>
          <w:sz w:val="28"/>
          <w:szCs w:val="28"/>
        </w:rPr>
        <w:t>В 2004-2005 г. РА Эксперт при оценке результатов деятельности и вероятных политических перспектив гл</w:t>
      </w:r>
      <w:r>
        <w:rPr>
          <w:rFonts w:ascii="Times New Roman" w:hAnsi="Times New Roman" w:cs="Times New Roman"/>
          <w:color w:val="000000"/>
          <w:sz w:val="28"/>
          <w:szCs w:val="28"/>
        </w:rPr>
        <w:t>ав регионов оценил Леонида Потапова</w:t>
      </w:r>
      <w:r w:rsidRPr="00C72D46">
        <w:rPr>
          <w:rFonts w:ascii="Times New Roman" w:hAnsi="Times New Roman" w:cs="Times New Roman"/>
          <w:color w:val="000000"/>
          <w:sz w:val="28"/>
          <w:szCs w:val="28"/>
        </w:rPr>
        <w:t xml:space="preserve"> как «претендующего». </w:t>
      </w:r>
      <w:r w:rsidRPr="0099726F">
        <w:rPr>
          <w:rFonts w:ascii="Times New Roman" w:hAnsi="Times New Roman" w:cs="Times New Roman"/>
          <w:color w:val="000000"/>
          <w:sz w:val="28"/>
          <w:szCs w:val="28"/>
        </w:rPr>
        <w:t xml:space="preserve">По экспертным наблюдениям, Наговицын привнёс в республику новые технократические методы политического управления, используемые в Томской области (отмечается, </w:t>
      </w:r>
      <w:proofErr w:type="spellStart"/>
      <w:r w:rsidRPr="0099726F">
        <w:rPr>
          <w:rFonts w:ascii="Times New Roman" w:hAnsi="Times New Roman" w:cs="Times New Roman"/>
          <w:color w:val="000000"/>
          <w:sz w:val="28"/>
          <w:szCs w:val="28"/>
        </w:rPr>
        <w:t>непубличность</w:t>
      </w:r>
      <w:proofErr w:type="spellEnd"/>
      <w:r w:rsidRPr="0099726F">
        <w:rPr>
          <w:rFonts w:ascii="Times New Roman" w:hAnsi="Times New Roman" w:cs="Times New Roman"/>
          <w:color w:val="000000"/>
          <w:sz w:val="28"/>
          <w:szCs w:val="28"/>
        </w:rPr>
        <w:t>, отсутствие прямого диалога, принятие решений, уменьшающих нагрузку на бюджет)</w:t>
      </w:r>
      <w:r w:rsidRPr="0099726F">
        <w:rPr>
          <w:rStyle w:val="a5"/>
          <w:rFonts w:ascii="Times New Roman" w:hAnsi="Times New Roman"/>
          <w:color w:val="000000"/>
          <w:sz w:val="28"/>
          <w:szCs w:val="28"/>
        </w:rPr>
        <w:footnoteReference w:id="193"/>
      </w:r>
      <w:r w:rsidRPr="0099726F">
        <w:rPr>
          <w:rFonts w:ascii="Times New Roman" w:hAnsi="Times New Roman" w:cs="Times New Roman"/>
          <w:color w:val="000000"/>
          <w:sz w:val="28"/>
          <w:szCs w:val="28"/>
        </w:rPr>
        <w:t xml:space="preserve">. Наговицын взял курс на обновление команды, которое осуществлялось поэтапно. Так при формировании правительства в 2007 г. свои посты сохранили только три прежних министра из правительства Потапова, постепенно теряли свои политические позиции наиболее сильные представители прежней политической элиты (в частности, депутат Государственной Думы и один из кандидатов на пост главы региона </w:t>
      </w:r>
      <w:proofErr w:type="spellStart"/>
      <w:r w:rsidRPr="0099726F">
        <w:rPr>
          <w:rFonts w:ascii="Times New Roman" w:hAnsi="Times New Roman" w:cs="Times New Roman"/>
          <w:color w:val="000000"/>
          <w:sz w:val="28"/>
          <w:szCs w:val="28"/>
        </w:rPr>
        <w:t>Б.Семенов</w:t>
      </w:r>
      <w:proofErr w:type="spellEnd"/>
      <w:r w:rsidRPr="0099726F">
        <w:rPr>
          <w:rFonts w:ascii="Times New Roman" w:hAnsi="Times New Roman" w:cs="Times New Roman"/>
          <w:color w:val="000000"/>
          <w:sz w:val="28"/>
          <w:szCs w:val="28"/>
        </w:rPr>
        <w:t xml:space="preserve">, министр образования и науки </w:t>
      </w:r>
      <w:proofErr w:type="spellStart"/>
      <w:r w:rsidRPr="0099726F">
        <w:rPr>
          <w:rFonts w:ascii="Times New Roman" w:hAnsi="Times New Roman" w:cs="Times New Roman"/>
          <w:color w:val="000000"/>
          <w:sz w:val="28"/>
          <w:szCs w:val="28"/>
        </w:rPr>
        <w:t>С.Намсараев</w:t>
      </w:r>
      <w:proofErr w:type="spellEnd"/>
      <w:r w:rsidRPr="0099726F">
        <w:rPr>
          <w:rFonts w:ascii="Times New Roman" w:hAnsi="Times New Roman" w:cs="Times New Roman"/>
          <w:color w:val="000000"/>
          <w:sz w:val="28"/>
          <w:szCs w:val="28"/>
        </w:rPr>
        <w:t xml:space="preserve">, ректор БГУ </w:t>
      </w:r>
      <w:proofErr w:type="spellStart"/>
      <w:r w:rsidRPr="0099726F">
        <w:rPr>
          <w:rFonts w:ascii="Times New Roman" w:hAnsi="Times New Roman" w:cs="Times New Roman"/>
          <w:color w:val="000000"/>
          <w:sz w:val="28"/>
          <w:szCs w:val="28"/>
        </w:rPr>
        <w:t>С.Калмыков</w:t>
      </w:r>
      <w:proofErr w:type="spellEnd"/>
      <w:r w:rsidRPr="0099726F">
        <w:rPr>
          <w:rFonts w:ascii="Times New Roman" w:hAnsi="Times New Roman" w:cs="Times New Roman"/>
          <w:color w:val="000000"/>
          <w:sz w:val="28"/>
          <w:szCs w:val="28"/>
        </w:rPr>
        <w:t>), в то же время в новой региональной политической элите появилось достаточное число управленцев, пришедших из других регионов</w:t>
      </w:r>
      <w:r w:rsidRPr="0099726F">
        <w:rPr>
          <w:rStyle w:val="a5"/>
          <w:rFonts w:ascii="Times New Roman" w:hAnsi="Times New Roman"/>
          <w:color w:val="000000"/>
          <w:sz w:val="28"/>
          <w:szCs w:val="28"/>
        </w:rPr>
        <w:footnoteReference w:id="194"/>
      </w:r>
      <w:r w:rsidRPr="0099726F">
        <w:rPr>
          <w:rFonts w:ascii="Times New Roman" w:hAnsi="Times New Roman" w:cs="Times New Roman"/>
          <w:color w:val="000000"/>
          <w:sz w:val="28"/>
          <w:szCs w:val="28"/>
        </w:rPr>
        <w:t xml:space="preserve">. Занимавший длительное время пост мэра Улан-Удэ и обладающий политическим весом </w:t>
      </w:r>
      <w:proofErr w:type="spellStart"/>
      <w:r w:rsidRPr="0099726F">
        <w:rPr>
          <w:rFonts w:ascii="Times New Roman" w:hAnsi="Times New Roman" w:cs="Times New Roman"/>
          <w:color w:val="000000"/>
          <w:sz w:val="28"/>
          <w:szCs w:val="28"/>
        </w:rPr>
        <w:t>Г.Айдаев</w:t>
      </w:r>
      <w:proofErr w:type="spellEnd"/>
      <w:r w:rsidRPr="0099726F">
        <w:rPr>
          <w:rFonts w:ascii="Times New Roman" w:hAnsi="Times New Roman" w:cs="Times New Roman"/>
          <w:color w:val="000000"/>
          <w:sz w:val="28"/>
          <w:szCs w:val="28"/>
        </w:rPr>
        <w:t>, в 2012 г. был вынужден покинуть свой пост, так как вступил в силу новый городской  Устав, в соответствии с которым мэром становится председатель городского совета депутатов, а главой городской администрации – назначаемый по конкурсу сити-менеджер (</w:t>
      </w:r>
      <w:proofErr w:type="spellStart"/>
      <w:r w:rsidRPr="0099726F">
        <w:rPr>
          <w:rFonts w:ascii="Times New Roman" w:hAnsi="Times New Roman" w:cs="Times New Roman"/>
          <w:color w:val="000000"/>
          <w:sz w:val="28"/>
          <w:szCs w:val="28"/>
        </w:rPr>
        <w:t>Айдаев</w:t>
      </w:r>
      <w:proofErr w:type="spellEnd"/>
      <w:r w:rsidRPr="0099726F">
        <w:rPr>
          <w:rFonts w:ascii="Times New Roman" w:hAnsi="Times New Roman" w:cs="Times New Roman"/>
          <w:color w:val="000000"/>
          <w:sz w:val="28"/>
          <w:szCs w:val="28"/>
        </w:rPr>
        <w:t xml:space="preserve"> не занял эту должность, несмотря на прогнозы аналитиков)</w:t>
      </w:r>
      <w:r w:rsidRPr="0099726F">
        <w:rPr>
          <w:rStyle w:val="a5"/>
          <w:rFonts w:ascii="Times New Roman" w:hAnsi="Times New Roman"/>
          <w:color w:val="000000"/>
          <w:sz w:val="28"/>
          <w:szCs w:val="28"/>
        </w:rPr>
        <w:footnoteReference w:id="195"/>
      </w:r>
      <w:r w:rsidRPr="0099726F">
        <w:rPr>
          <w:rFonts w:ascii="Times New Roman" w:hAnsi="Times New Roman" w:cs="Times New Roman"/>
          <w:color w:val="000000"/>
          <w:sz w:val="28"/>
          <w:szCs w:val="28"/>
        </w:rPr>
        <w:t xml:space="preserve">. В качестве оппозиционной силы можно рассматривать лишь лидера регионального отделения КПРФ </w:t>
      </w:r>
      <w:proofErr w:type="spellStart"/>
      <w:r w:rsidRPr="0099726F">
        <w:rPr>
          <w:rFonts w:ascii="Times New Roman" w:hAnsi="Times New Roman" w:cs="Times New Roman"/>
          <w:color w:val="000000"/>
          <w:sz w:val="28"/>
          <w:szCs w:val="28"/>
        </w:rPr>
        <w:t>В.Мархаева</w:t>
      </w:r>
      <w:proofErr w:type="spellEnd"/>
      <w:r w:rsidRPr="0099726F">
        <w:rPr>
          <w:rFonts w:ascii="Times New Roman" w:hAnsi="Times New Roman" w:cs="Times New Roman"/>
          <w:color w:val="000000"/>
          <w:sz w:val="28"/>
          <w:szCs w:val="28"/>
        </w:rPr>
        <w:t>, но КПРФ в республике не является достаточно консолидированной политической силой</w:t>
      </w:r>
      <w:r w:rsidRPr="0099726F">
        <w:rPr>
          <w:rStyle w:val="a5"/>
          <w:rFonts w:ascii="Times New Roman" w:hAnsi="Times New Roman"/>
          <w:color w:val="000000"/>
          <w:sz w:val="28"/>
          <w:szCs w:val="28"/>
        </w:rPr>
        <w:footnoteReference w:id="196"/>
      </w:r>
      <w:r w:rsidRPr="0099726F">
        <w:rPr>
          <w:rFonts w:ascii="Times New Roman" w:hAnsi="Times New Roman" w:cs="Times New Roman"/>
          <w:color w:val="000000"/>
          <w:sz w:val="28"/>
          <w:szCs w:val="28"/>
        </w:rPr>
        <w:t xml:space="preserve">. Таким образом, создаётся основа для скрытого размежевания, хотя явная консолидированная оппозиция отсутствует. </w:t>
      </w:r>
    </w:p>
    <w:p w14:paraId="5040CA3A" w14:textId="77777777" w:rsidR="00235069" w:rsidRPr="0099726F" w:rsidRDefault="00235069" w:rsidP="00235069">
      <w:pPr>
        <w:spacing w:line="360" w:lineRule="auto"/>
        <w:ind w:firstLine="708"/>
        <w:jc w:val="both"/>
        <w:rPr>
          <w:rFonts w:ascii="Times New Roman" w:hAnsi="Times New Roman" w:cs="Times New Roman"/>
          <w:color w:val="000000"/>
          <w:sz w:val="28"/>
          <w:szCs w:val="28"/>
        </w:rPr>
      </w:pPr>
      <w:r w:rsidRPr="0099726F">
        <w:rPr>
          <w:rFonts w:ascii="Times New Roman" w:hAnsi="Times New Roman" w:cs="Times New Roman"/>
          <w:color w:val="000000"/>
          <w:sz w:val="28"/>
          <w:szCs w:val="28"/>
        </w:rPr>
        <w:t>В 2</w:t>
      </w:r>
      <w:r>
        <w:rPr>
          <w:rFonts w:ascii="Times New Roman" w:hAnsi="Times New Roman" w:cs="Times New Roman"/>
          <w:color w:val="000000"/>
          <w:sz w:val="28"/>
          <w:szCs w:val="28"/>
        </w:rPr>
        <w:t xml:space="preserve">012 г. по экспертным наблюдения </w:t>
      </w:r>
      <w:r w:rsidRPr="0099726F">
        <w:rPr>
          <w:rFonts w:ascii="Times New Roman" w:hAnsi="Times New Roman" w:cs="Times New Roman"/>
          <w:color w:val="000000"/>
          <w:sz w:val="28"/>
          <w:szCs w:val="28"/>
        </w:rPr>
        <w:t>Бурятия больше склоняется к усилению авторитарности</w:t>
      </w:r>
      <w:r w:rsidRPr="0099726F">
        <w:rPr>
          <w:rStyle w:val="a5"/>
          <w:rFonts w:ascii="Times New Roman" w:hAnsi="Times New Roman"/>
          <w:color w:val="000000"/>
          <w:sz w:val="28"/>
          <w:szCs w:val="28"/>
        </w:rPr>
        <w:footnoteReference w:id="197"/>
      </w:r>
      <w:r w:rsidRPr="0099726F">
        <w:rPr>
          <w:rFonts w:ascii="Times New Roman" w:hAnsi="Times New Roman" w:cs="Times New Roman"/>
          <w:color w:val="000000"/>
          <w:sz w:val="28"/>
          <w:szCs w:val="28"/>
        </w:rPr>
        <w:t xml:space="preserve">. В 2012 глава республики Вячеслав Наговицын получил возможность продлить  полномочия главы региона на основе президентского доверия (выборы главы региона пройдут только в 2017 г.) </w:t>
      </w:r>
      <w:r w:rsidRPr="0099726F">
        <w:rPr>
          <w:rStyle w:val="a5"/>
          <w:rFonts w:ascii="Times New Roman" w:hAnsi="Times New Roman"/>
          <w:color w:val="000000"/>
          <w:sz w:val="28"/>
          <w:szCs w:val="28"/>
        </w:rPr>
        <w:footnoteReference w:id="198"/>
      </w:r>
      <w:r w:rsidRPr="0099726F">
        <w:rPr>
          <w:rFonts w:ascii="Times New Roman" w:hAnsi="Times New Roman" w:cs="Times New Roman"/>
          <w:color w:val="000000"/>
          <w:sz w:val="28"/>
          <w:szCs w:val="28"/>
        </w:rPr>
        <w:t>. Доверие и поддержка федерального центра является основным политическим ресурсом действующего губернатора</w:t>
      </w:r>
      <w:r w:rsidRPr="0099726F">
        <w:rPr>
          <w:rStyle w:val="a5"/>
          <w:rFonts w:ascii="Times New Roman" w:hAnsi="Times New Roman"/>
          <w:color w:val="000000"/>
          <w:sz w:val="28"/>
          <w:szCs w:val="28"/>
        </w:rPr>
        <w:footnoteReference w:id="199"/>
      </w:r>
      <w:r w:rsidRPr="0099726F">
        <w:rPr>
          <w:rFonts w:ascii="Times New Roman" w:hAnsi="Times New Roman" w:cs="Times New Roman"/>
          <w:color w:val="000000"/>
          <w:sz w:val="28"/>
          <w:szCs w:val="28"/>
        </w:rPr>
        <w:t>. Кроме того, Наговицын является членом «Единой России» и, по оценке экспертов, опираясь на партийное большинство в Народном Хурале и правительстве, использует средства административно-политического контроля и давления на возможную оппозицию</w:t>
      </w:r>
      <w:r w:rsidRPr="0099726F">
        <w:rPr>
          <w:rStyle w:val="a5"/>
          <w:rFonts w:ascii="Times New Roman" w:hAnsi="Times New Roman"/>
          <w:color w:val="000000"/>
          <w:sz w:val="28"/>
          <w:szCs w:val="28"/>
        </w:rPr>
        <w:footnoteReference w:id="200"/>
      </w:r>
      <w:r w:rsidRPr="0099726F">
        <w:rPr>
          <w:rFonts w:ascii="Times New Roman" w:hAnsi="Times New Roman" w:cs="Times New Roman"/>
          <w:color w:val="000000"/>
          <w:sz w:val="28"/>
          <w:szCs w:val="28"/>
        </w:rPr>
        <w:t>. Альтернативных сильных центров влияния в Бурятии не наблюдается – правящая группа (правительство, парламентское большинство в Народном Хурале, актив «Единой России») достаточно консолидирована и возглавляется главой республики</w:t>
      </w:r>
      <w:r w:rsidRPr="0099726F">
        <w:rPr>
          <w:rStyle w:val="a5"/>
          <w:rFonts w:ascii="Times New Roman" w:hAnsi="Times New Roman"/>
          <w:color w:val="000000"/>
          <w:sz w:val="28"/>
          <w:szCs w:val="28"/>
        </w:rPr>
        <w:footnoteReference w:id="201"/>
      </w:r>
      <w:r w:rsidRPr="0099726F">
        <w:rPr>
          <w:rFonts w:ascii="Times New Roman" w:hAnsi="Times New Roman" w:cs="Times New Roman"/>
          <w:color w:val="000000"/>
          <w:sz w:val="28"/>
          <w:szCs w:val="28"/>
        </w:rPr>
        <w:t>. Поддержка центра является важным ресурсом губернатора в дотационном и зависимом от федерального центра регионе. Хотя в Бурятии как в национальной республике существует этнический фактор, который проявляется в структуре политических элит, институциональных особенностях, политических практиках.</w:t>
      </w:r>
    </w:p>
    <w:p w14:paraId="609AFCCB" w14:textId="77777777" w:rsidR="00235069" w:rsidRDefault="00235069" w:rsidP="00235069">
      <w:pPr>
        <w:spacing w:line="360" w:lineRule="auto"/>
        <w:ind w:firstLine="708"/>
        <w:jc w:val="both"/>
        <w:rPr>
          <w:rFonts w:ascii="Times New Roman" w:hAnsi="Times New Roman" w:cs="Times New Roman"/>
          <w:color w:val="000000"/>
        </w:rPr>
      </w:pPr>
      <w:r>
        <w:rPr>
          <w:rFonts w:ascii="Times New Roman" w:hAnsi="Times New Roman" w:cs="Times New Roman"/>
          <w:color w:val="000000"/>
        </w:rPr>
        <w:t>В отличие от Иркутской области, Республика Бурятия не располагает наличием  крупных общероссийских ФПГ и транснациональных корпораций, ведущих деятельность на её территории. В силу этого традиционно более сильна роль органов государственной власти, являющихся единственными игроками распределяющими финансовые потоки, выстраивающими межбюджетные отношения с центром</w:t>
      </w:r>
      <w:r>
        <w:rPr>
          <w:rStyle w:val="a5"/>
          <w:rFonts w:ascii="Times New Roman" w:hAnsi="Times New Roman"/>
          <w:color w:val="000000"/>
        </w:rPr>
        <w:footnoteReference w:id="202"/>
      </w:r>
      <w:r>
        <w:rPr>
          <w:rFonts w:ascii="Times New Roman" w:hAnsi="Times New Roman" w:cs="Times New Roman"/>
          <w:color w:val="000000"/>
        </w:rPr>
        <w:t>. Соответственно, высока и степень моноцентризма. По уровню демократичности Бурятия уступает занимающей лидирующее положение Иркутской области (более 40 баллов), но при этом занимает среднюю позицию в рейтинге (31 балл в рейтинге)</w:t>
      </w:r>
      <w:r>
        <w:rPr>
          <w:rStyle w:val="a5"/>
          <w:rFonts w:ascii="Times New Roman" w:hAnsi="Times New Roman"/>
          <w:color w:val="000000"/>
        </w:rPr>
        <w:footnoteReference w:id="203"/>
      </w:r>
      <w:r>
        <w:rPr>
          <w:rFonts w:ascii="Times New Roman" w:hAnsi="Times New Roman" w:cs="Times New Roman"/>
          <w:color w:val="000000"/>
        </w:rPr>
        <w:t>. При этом наиболее высокий балл (4) был получен Бурятией по показателю «степень экономической либерализации». При этом с назначением нового губернатора  уровень демократичности региона остался неизменным.</w:t>
      </w:r>
    </w:p>
    <w:p w14:paraId="34E0DCE6" w14:textId="77777777" w:rsidR="00235069" w:rsidRDefault="00235069" w:rsidP="00235069">
      <w:pPr>
        <w:spacing w:line="360" w:lineRule="auto"/>
        <w:ind w:firstLine="708"/>
        <w:jc w:val="both"/>
        <w:rPr>
          <w:rFonts w:ascii="Times New Roman" w:hAnsi="Times New Roman" w:cs="Times New Roman"/>
          <w:color w:val="000000"/>
        </w:rPr>
      </w:pPr>
      <w:r>
        <w:rPr>
          <w:rFonts w:ascii="Times New Roman" w:hAnsi="Times New Roman" w:cs="Times New Roman"/>
          <w:color w:val="000000"/>
        </w:rPr>
        <w:t xml:space="preserve">В Бурятии практика назначения губернатора – «варяга» была реализована несколько позже, чем в Иркутской области. В 2007 г. Вячеслав Наговицын сменил Леонида Потапова, занимавшего должность длительное время (с 1994 г.). По экспертным наблюдениям, Наговицын привнёс в республику новые технократические методы политического управления, используемые в Томской области (отмечается, </w:t>
      </w:r>
      <w:proofErr w:type="spellStart"/>
      <w:r>
        <w:rPr>
          <w:rFonts w:ascii="Times New Roman" w:hAnsi="Times New Roman" w:cs="Times New Roman"/>
          <w:color w:val="000000"/>
        </w:rPr>
        <w:t>непубличность</w:t>
      </w:r>
      <w:proofErr w:type="spellEnd"/>
      <w:r>
        <w:rPr>
          <w:rFonts w:ascii="Times New Roman" w:hAnsi="Times New Roman" w:cs="Times New Roman"/>
          <w:color w:val="000000"/>
        </w:rPr>
        <w:t>, отсутствие прямого диалога, принятие решений, уменьшающих нагрузку на бюджет)</w:t>
      </w:r>
      <w:r>
        <w:rPr>
          <w:rStyle w:val="a5"/>
          <w:rFonts w:ascii="Times New Roman" w:hAnsi="Times New Roman"/>
          <w:color w:val="000000"/>
        </w:rPr>
        <w:footnoteReference w:id="204"/>
      </w:r>
      <w:r>
        <w:rPr>
          <w:rFonts w:ascii="Times New Roman" w:hAnsi="Times New Roman" w:cs="Times New Roman"/>
          <w:color w:val="000000"/>
        </w:rPr>
        <w:t xml:space="preserve">. Наговицын взял курс на обновление команды, которое осуществлялось поэтапно. Так при формировании правительства в 2007 г. свои посты сохранили только три прежних министра из правительства Потапова, постепенно теряли свои политические позиции наиболее сильные представители прежней политической элиты (в частности, депутат Государственной Думы и один из кандидатов на пост главы региона </w:t>
      </w:r>
      <w:proofErr w:type="spellStart"/>
      <w:r>
        <w:rPr>
          <w:rFonts w:ascii="Times New Roman" w:hAnsi="Times New Roman" w:cs="Times New Roman"/>
          <w:color w:val="000000"/>
        </w:rPr>
        <w:t>Б.Семенов</w:t>
      </w:r>
      <w:proofErr w:type="spellEnd"/>
      <w:r>
        <w:rPr>
          <w:rFonts w:ascii="Times New Roman" w:hAnsi="Times New Roman" w:cs="Times New Roman"/>
          <w:color w:val="000000"/>
        </w:rPr>
        <w:t xml:space="preserve">, министр образования и науки </w:t>
      </w:r>
      <w:proofErr w:type="spellStart"/>
      <w:r>
        <w:rPr>
          <w:rFonts w:ascii="Times New Roman" w:hAnsi="Times New Roman" w:cs="Times New Roman"/>
          <w:color w:val="000000"/>
        </w:rPr>
        <w:t>С.Намсараев</w:t>
      </w:r>
      <w:proofErr w:type="spellEnd"/>
      <w:r>
        <w:rPr>
          <w:rFonts w:ascii="Times New Roman" w:hAnsi="Times New Roman" w:cs="Times New Roman"/>
          <w:color w:val="000000"/>
        </w:rPr>
        <w:t xml:space="preserve">, ректор БГУ </w:t>
      </w:r>
      <w:proofErr w:type="spellStart"/>
      <w:r>
        <w:rPr>
          <w:rFonts w:ascii="Times New Roman" w:hAnsi="Times New Roman" w:cs="Times New Roman"/>
          <w:color w:val="000000"/>
        </w:rPr>
        <w:t>С.Калмыков</w:t>
      </w:r>
      <w:proofErr w:type="spellEnd"/>
      <w:r>
        <w:rPr>
          <w:rFonts w:ascii="Times New Roman" w:hAnsi="Times New Roman" w:cs="Times New Roman"/>
          <w:color w:val="000000"/>
        </w:rPr>
        <w:t>), в то же время в новой региональной политической элите появилось достаточное число управленцев, пришедших из других регионов</w:t>
      </w:r>
      <w:r>
        <w:rPr>
          <w:rStyle w:val="a5"/>
          <w:rFonts w:ascii="Times New Roman" w:hAnsi="Times New Roman"/>
          <w:color w:val="000000"/>
        </w:rPr>
        <w:footnoteReference w:id="205"/>
      </w:r>
      <w:r>
        <w:rPr>
          <w:rFonts w:ascii="Times New Roman" w:hAnsi="Times New Roman" w:cs="Times New Roman"/>
          <w:color w:val="000000"/>
        </w:rPr>
        <w:t xml:space="preserve">. Занимавший длительное время пост мэра Улан-Удэ и обладающий политическим весом </w:t>
      </w:r>
      <w:proofErr w:type="spellStart"/>
      <w:r>
        <w:rPr>
          <w:rFonts w:ascii="Times New Roman" w:hAnsi="Times New Roman" w:cs="Times New Roman"/>
          <w:color w:val="000000"/>
        </w:rPr>
        <w:t>Г.Айдаев</w:t>
      </w:r>
      <w:proofErr w:type="spellEnd"/>
      <w:r>
        <w:rPr>
          <w:rFonts w:ascii="Times New Roman" w:hAnsi="Times New Roman" w:cs="Times New Roman"/>
          <w:color w:val="000000"/>
        </w:rPr>
        <w:t>, в 2012 г. был вынужден покинуть свой пост, так как вступил в силу новый городской  Устав, в соответствии с которым мэром становится председатель городского совета депутатов, а главой городской администрации – назначаемый по конкурсу сити-менеджер (</w:t>
      </w:r>
      <w:proofErr w:type="spellStart"/>
      <w:r>
        <w:rPr>
          <w:rFonts w:ascii="Times New Roman" w:hAnsi="Times New Roman" w:cs="Times New Roman"/>
          <w:color w:val="000000"/>
        </w:rPr>
        <w:t>Айдаев</w:t>
      </w:r>
      <w:proofErr w:type="spellEnd"/>
      <w:r>
        <w:rPr>
          <w:rFonts w:ascii="Times New Roman" w:hAnsi="Times New Roman" w:cs="Times New Roman"/>
          <w:color w:val="000000"/>
        </w:rPr>
        <w:t xml:space="preserve"> не занял эту должность, несмотря на прогнозы аналитиков)</w:t>
      </w:r>
      <w:r>
        <w:rPr>
          <w:rStyle w:val="a5"/>
          <w:rFonts w:ascii="Times New Roman" w:hAnsi="Times New Roman"/>
          <w:color w:val="000000"/>
        </w:rPr>
        <w:footnoteReference w:id="206"/>
      </w:r>
      <w:r>
        <w:rPr>
          <w:rFonts w:ascii="Times New Roman" w:hAnsi="Times New Roman" w:cs="Times New Roman"/>
          <w:color w:val="000000"/>
        </w:rPr>
        <w:t xml:space="preserve">. В качестве оппозиционной силы можно рассматривать лишь лидера регионального отделения КПРФ </w:t>
      </w:r>
      <w:proofErr w:type="spellStart"/>
      <w:r>
        <w:rPr>
          <w:rFonts w:ascii="Times New Roman" w:hAnsi="Times New Roman" w:cs="Times New Roman"/>
          <w:color w:val="000000"/>
        </w:rPr>
        <w:t>В.Мархаева</w:t>
      </w:r>
      <w:proofErr w:type="spellEnd"/>
      <w:r>
        <w:rPr>
          <w:rFonts w:ascii="Times New Roman" w:hAnsi="Times New Roman" w:cs="Times New Roman"/>
          <w:color w:val="000000"/>
        </w:rPr>
        <w:t>, но КПРФ в республике не является достаточно консолидированной политической силой</w:t>
      </w:r>
      <w:r>
        <w:rPr>
          <w:rStyle w:val="a5"/>
          <w:rFonts w:ascii="Times New Roman" w:hAnsi="Times New Roman"/>
          <w:color w:val="000000"/>
        </w:rPr>
        <w:footnoteReference w:id="207"/>
      </w:r>
      <w:r>
        <w:rPr>
          <w:rFonts w:ascii="Times New Roman" w:hAnsi="Times New Roman" w:cs="Times New Roman"/>
          <w:color w:val="000000"/>
        </w:rPr>
        <w:t>. Таким образом, создаётся основа для скрытого размежевания, хотя явная консолидированная оппозиция в регионе отсутствует. Как отмечалось выше, назначение губернатора-«варяга» скорее положительно повлиял на качество инвестиционного климата и экономическое развитие.</w:t>
      </w:r>
    </w:p>
    <w:p w14:paraId="318745A3" w14:textId="77777777" w:rsidR="00235069" w:rsidRDefault="00235069" w:rsidP="00235069">
      <w:pPr>
        <w:spacing w:line="360" w:lineRule="auto"/>
        <w:ind w:firstLine="567"/>
        <w:jc w:val="both"/>
        <w:rPr>
          <w:sz w:val="28"/>
          <w:szCs w:val="28"/>
        </w:rPr>
      </w:pPr>
      <w:r>
        <w:rPr>
          <w:rFonts w:ascii="Times New Roman" w:hAnsi="Times New Roman" w:cs="Times New Roman"/>
          <w:sz w:val="28"/>
          <w:szCs w:val="28"/>
        </w:rPr>
        <w:t xml:space="preserve">В 2009 г. по </w:t>
      </w:r>
      <w:r w:rsidRPr="00BA5ADB">
        <w:rPr>
          <w:rFonts w:ascii="Times New Roman" w:hAnsi="Times New Roman" w:cs="Times New Roman"/>
          <w:color w:val="000000"/>
          <w:sz w:val="28"/>
          <w:szCs w:val="28"/>
        </w:rPr>
        <w:t>ряду составляющих рейтинг инвестиционного потенциала республики изменился в лучшую сторону: по рангу трудовой составляющей инвестиционного потенциала - с 57 на 50 место, по рангу инфраструктурной составляющей - с 78 на 70 место, по рангу туристической составляющей – с 26 до 11 места.</w:t>
      </w:r>
      <w:r w:rsidRPr="007D64E0">
        <w:rPr>
          <w:color w:val="000000"/>
          <w:sz w:val="28"/>
          <w:szCs w:val="28"/>
        </w:rPr>
        <w:t xml:space="preserve">  </w:t>
      </w:r>
      <w:r w:rsidRPr="00BA5ADB">
        <w:rPr>
          <w:rFonts w:ascii="Times New Roman" w:hAnsi="Times New Roman" w:cs="Times New Roman"/>
          <w:color w:val="000000"/>
          <w:sz w:val="28"/>
          <w:szCs w:val="28"/>
        </w:rPr>
        <w:t>Следует отметить стабильное повышение на протяжении четырех лет ранга туристической составляющей инвестиционного потенциала республики (с 45  места в 2006 году до 11 места в 2009 году).</w:t>
      </w:r>
      <w:r>
        <w:rPr>
          <w:rFonts w:ascii="Times New Roman" w:hAnsi="Times New Roman" w:cs="Times New Roman"/>
          <w:color w:val="000000"/>
          <w:sz w:val="28"/>
          <w:szCs w:val="28"/>
        </w:rPr>
        <w:t xml:space="preserve"> Вместе с </w:t>
      </w:r>
      <w:r w:rsidRPr="00BA5ADB">
        <w:rPr>
          <w:rFonts w:ascii="Times New Roman" w:hAnsi="Times New Roman" w:cs="Times New Roman"/>
          <w:color w:val="000000"/>
          <w:sz w:val="28"/>
          <w:szCs w:val="28"/>
        </w:rPr>
        <w:t xml:space="preserve">тем </w:t>
      </w:r>
      <w:r w:rsidRPr="00BA5ADB">
        <w:rPr>
          <w:rFonts w:ascii="Times New Roman" w:hAnsi="Times New Roman" w:cs="Times New Roman"/>
          <w:sz w:val="28"/>
          <w:szCs w:val="28"/>
        </w:rPr>
        <w:t xml:space="preserve">в 2009 г. в регионе был отмечен рост </w:t>
      </w:r>
      <w:r w:rsidRPr="00BA5ADB">
        <w:rPr>
          <w:rFonts w:ascii="Times New Roman" w:hAnsi="Times New Roman" w:cs="Times New Roman"/>
          <w:color w:val="000000"/>
          <w:sz w:val="28"/>
          <w:szCs w:val="28"/>
        </w:rPr>
        <w:t>уровня инвестиционных рисков и,  соответственно, снижение рейтинга инвестиционного рис</w:t>
      </w:r>
      <w:r>
        <w:rPr>
          <w:rFonts w:ascii="Times New Roman" w:hAnsi="Times New Roman" w:cs="Times New Roman"/>
          <w:color w:val="000000"/>
          <w:sz w:val="28"/>
          <w:szCs w:val="28"/>
        </w:rPr>
        <w:t xml:space="preserve">ка республики с 50 до 58 места.  В 2010-2011 гг. </w:t>
      </w:r>
      <w:r w:rsidRPr="00A36B7E">
        <w:rPr>
          <w:rFonts w:ascii="Times New Roman" w:hAnsi="Times New Roman" w:cs="Times New Roman"/>
          <w:sz w:val="28"/>
          <w:szCs w:val="28"/>
        </w:rPr>
        <w:t xml:space="preserve">Республика Бурятия по рангу инвестиционного потенциала поднялась с 56 до 48 места, а ее доля в общероссийском потенциале выросла с 0,594 до 0,687%. </w:t>
      </w:r>
      <w:r>
        <w:rPr>
          <w:rFonts w:ascii="Times New Roman" w:hAnsi="Times New Roman" w:cs="Times New Roman"/>
          <w:sz w:val="28"/>
          <w:szCs w:val="28"/>
        </w:rPr>
        <w:t xml:space="preserve">Улучшились позиции </w:t>
      </w:r>
      <w:r w:rsidRPr="004B7201">
        <w:rPr>
          <w:sz w:val="28"/>
          <w:szCs w:val="28"/>
        </w:rPr>
        <w:t>по инновационн</w:t>
      </w:r>
      <w:r>
        <w:rPr>
          <w:sz w:val="28"/>
          <w:szCs w:val="28"/>
        </w:rPr>
        <w:t xml:space="preserve">ому потенциалу (с 65 до 55 места) и </w:t>
      </w:r>
      <w:r w:rsidRPr="004B7201">
        <w:rPr>
          <w:sz w:val="28"/>
          <w:szCs w:val="28"/>
        </w:rPr>
        <w:t xml:space="preserve"> по инс</w:t>
      </w:r>
      <w:r>
        <w:rPr>
          <w:sz w:val="28"/>
          <w:szCs w:val="28"/>
        </w:rPr>
        <w:t>титуциональному (</w:t>
      </w:r>
      <w:r w:rsidRPr="004B7201">
        <w:rPr>
          <w:sz w:val="28"/>
          <w:szCs w:val="28"/>
        </w:rPr>
        <w:t>с 71 до 62 места</w:t>
      </w:r>
      <w:r>
        <w:rPr>
          <w:sz w:val="28"/>
          <w:szCs w:val="28"/>
        </w:rPr>
        <w:t>) потенциалу. По динамике некоторых составляющих инвестиционного риска</w:t>
      </w:r>
      <w:r w:rsidRPr="004B7201">
        <w:rPr>
          <w:sz w:val="28"/>
          <w:szCs w:val="28"/>
        </w:rPr>
        <w:t xml:space="preserve"> респ</w:t>
      </w:r>
      <w:r>
        <w:rPr>
          <w:sz w:val="28"/>
          <w:szCs w:val="28"/>
        </w:rPr>
        <w:t xml:space="preserve">ублике удалось в 2010-2011 гг. добиться хороших результатов, в частности, в экономическом </w:t>
      </w:r>
      <w:r w:rsidRPr="004B7201">
        <w:rPr>
          <w:sz w:val="28"/>
          <w:szCs w:val="28"/>
        </w:rPr>
        <w:t xml:space="preserve">поднявшись по сравнению с рейтингом 2009-2010 гг. на 29 позиций – с 32 до 3 места </w:t>
      </w:r>
      <w:r w:rsidRPr="00D90E83">
        <w:rPr>
          <w:rFonts w:ascii="Times New Roman" w:hAnsi="Times New Roman" w:cs="Times New Roman"/>
          <w:sz w:val="28"/>
          <w:szCs w:val="28"/>
        </w:rPr>
        <w:t>(в сравнении с ре</w:t>
      </w:r>
      <w:r>
        <w:rPr>
          <w:rFonts w:ascii="Times New Roman" w:hAnsi="Times New Roman" w:cs="Times New Roman"/>
          <w:sz w:val="28"/>
          <w:szCs w:val="28"/>
        </w:rPr>
        <w:t xml:space="preserve">йтингом 2005-2006 гг. – на </w:t>
      </w:r>
      <w:r w:rsidRPr="00D90E83">
        <w:rPr>
          <w:rFonts w:ascii="Times New Roman" w:hAnsi="Times New Roman" w:cs="Times New Roman"/>
          <w:sz w:val="28"/>
          <w:szCs w:val="28"/>
        </w:rPr>
        <w:t xml:space="preserve"> 69 позиций – с 72 до 3 места</w:t>
      </w:r>
      <w:r>
        <w:rPr>
          <w:rFonts w:ascii="Times New Roman" w:hAnsi="Times New Roman" w:cs="Times New Roman"/>
          <w:sz w:val="28"/>
          <w:szCs w:val="28"/>
        </w:rPr>
        <w:t xml:space="preserve">). Это позволило Бурятии попасть в первую тройку регионов по уровню экономических рисков (что было отмечено на </w:t>
      </w:r>
      <w:r w:rsidRPr="004B7201">
        <w:rPr>
          <w:sz w:val="28"/>
          <w:szCs w:val="28"/>
          <w:lang w:val="en-US"/>
        </w:rPr>
        <w:t>IX</w:t>
      </w:r>
      <w:r w:rsidRPr="004B7201">
        <w:rPr>
          <w:sz w:val="28"/>
          <w:szCs w:val="28"/>
        </w:rPr>
        <w:t xml:space="preserve">  Российском региональном конгрессе «Инвестиционный климат: лучшие практики регионов»</w:t>
      </w:r>
      <w:r>
        <w:rPr>
          <w:sz w:val="28"/>
          <w:szCs w:val="28"/>
        </w:rPr>
        <w:t>)</w:t>
      </w:r>
      <w:r>
        <w:rPr>
          <w:rStyle w:val="a5"/>
          <w:sz w:val="28"/>
          <w:szCs w:val="28"/>
        </w:rPr>
        <w:footnoteReference w:id="208"/>
      </w:r>
      <w:r>
        <w:rPr>
          <w:sz w:val="28"/>
          <w:szCs w:val="28"/>
        </w:rPr>
        <w:t>. В частности, в республике снизился управленческий риск (с 64 до 56 места), что может свидетельствовать об эффективности действий региональных властей и избранной ими модели управления, снизился криминальный риск (с 63 до 35 места).</w:t>
      </w:r>
    </w:p>
    <w:p w14:paraId="2D874F24" w14:textId="77777777" w:rsidR="00235069" w:rsidRDefault="00235069" w:rsidP="00235069">
      <w:pPr>
        <w:spacing w:line="360" w:lineRule="auto"/>
        <w:ind w:firstLine="567"/>
        <w:jc w:val="both"/>
        <w:rPr>
          <w:sz w:val="28"/>
          <w:szCs w:val="28"/>
        </w:rPr>
      </w:pPr>
      <w:r>
        <w:rPr>
          <w:sz w:val="28"/>
          <w:szCs w:val="28"/>
        </w:rPr>
        <w:t xml:space="preserve">На такие улучшения состояния инвестиционного климата и потенциала повлияли некоторые предпринятые властям региона меры, которые рассматриваются федеральным центром как обязательные для внедрения в регионе для стимулирования экономического развития. Так, были созданы </w:t>
      </w:r>
      <w:r w:rsidRPr="00C015C1">
        <w:rPr>
          <w:sz w:val="28"/>
          <w:szCs w:val="28"/>
        </w:rPr>
        <w:t>«Бизнес-инкубатор», «Информационно-методологический центр сельских терри</w:t>
      </w:r>
      <w:r>
        <w:rPr>
          <w:sz w:val="28"/>
          <w:szCs w:val="28"/>
        </w:rPr>
        <w:t xml:space="preserve">торий» (с подразделениями в 21 муниципальном образовании), </w:t>
      </w:r>
      <w:r w:rsidRPr="00C015C1">
        <w:rPr>
          <w:sz w:val="28"/>
          <w:szCs w:val="28"/>
        </w:rPr>
        <w:t>«Фонд поддержки предпринимательства</w:t>
      </w:r>
      <w:r>
        <w:rPr>
          <w:sz w:val="28"/>
          <w:szCs w:val="28"/>
        </w:rPr>
        <w:t xml:space="preserve"> Республики Бурятия</w:t>
      </w:r>
      <w:r w:rsidRPr="00C015C1">
        <w:rPr>
          <w:sz w:val="28"/>
          <w:szCs w:val="28"/>
        </w:rPr>
        <w:t>»</w:t>
      </w:r>
      <w:r>
        <w:rPr>
          <w:sz w:val="28"/>
          <w:szCs w:val="28"/>
        </w:rPr>
        <w:t xml:space="preserve"> (и на основе его «Гарантийный фонд» и Фонды </w:t>
      </w:r>
      <w:r w:rsidRPr="00C015C1">
        <w:rPr>
          <w:sz w:val="28"/>
          <w:szCs w:val="28"/>
        </w:rPr>
        <w:t>поддержки предпринимательства</w:t>
      </w:r>
      <w:r>
        <w:rPr>
          <w:sz w:val="28"/>
          <w:szCs w:val="28"/>
        </w:rPr>
        <w:t xml:space="preserve"> в муниципальных образованиях), было принято </w:t>
      </w:r>
      <w:r w:rsidRPr="00B412E6">
        <w:rPr>
          <w:bCs/>
          <w:sz w:val="28"/>
          <w:szCs w:val="28"/>
        </w:rPr>
        <w:t xml:space="preserve">постановление Правительства Республики Бурятия </w:t>
      </w:r>
      <w:r w:rsidRPr="00B412E6">
        <w:rPr>
          <w:bCs/>
          <w:spacing w:val="-4"/>
          <w:sz w:val="28"/>
          <w:szCs w:val="28"/>
        </w:rPr>
        <w:t xml:space="preserve">от 30.06.2010 г. № 258 </w:t>
      </w:r>
      <w:r w:rsidRPr="00B412E6">
        <w:rPr>
          <w:bCs/>
          <w:sz w:val="28"/>
          <w:szCs w:val="28"/>
        </w:rPr>
        <w:t xml:space="preserve">«О </w:t>
      </w:r>
      <w:r w:rsidRPr="00B412E6">
        <w:rPr>
          <w:bCs/>
          <w:spacing w:val="-4"/>
          <w:sz w:val="28"/>
          <w:szCs w:val="28"/>
        </w:rPr>
        <w:t>формировании Реестра инвестиционных площадок на территории Республики Бурятия»</w:t>
      </w:r>
      <w:r>
        <w:rPr>
          <w:bCs/>
          <w:spacing w:val="-4"/>
          <w:sz w:val="28"/>
          <w:szCs w:val="28"/>
        </w:rPr>
        <w:t xml:space="preserve">, разработана Стратегия социально-экономического развития Республики Бурятия до 2025 года и Программа социально-экономического развития на 2008-2010 годы и на период до 2017 года, введена республиканская целевая программа государственной поддержки развития малого предпринимательства (предоставление субсидий из республиканского бюджета на открытие и развитие бизнеса), республиканская целевая программа </w:t>
      </w:r>
      <w:r>
        <w:rPr>
          <w:sz w:val="28"/>
          <w:szCs w:val="28"/>
        </w:rPr>
        <w:t>«Повышение инвестиционного потенциала на 2010-2013 годы» для обеспечения инвестиционных площадок необходимой инфраструктурой</w:t>
      </w:r>
      <w:r>
        <w:rPr>
          <w:rStyle w:val="a5"/>
          <w:bCs/>
          <w:spacing w:val="-4"/>
          <w:sz w:val="28"/>
          <w:szCs w:val="28"/>
        </w:rPr>
        <w:footnoteReference w:id="209"/>
      </w:r>
      <w:r>
        <w:rPr>
          <w:bCs/>
          <w:spacing w:val="-4"/>
          <w:sz w:val="28"/>
          <w:szCs w:val="28"/>
        </w:rPr>
        <w:t xml:space="preserve">. Были внесены изменения на законодательном уровне. Были приняты Закон Республики Бурятия </w:t>
      </w:r>
      <w:r w:rsidRPr="00084DE4">
        <w:rPr>
          <w:sz w:val="28"/>
          <w:szCs w:val="28"/>
        </w:rPr>
        <w:t xml:space="preserve">«О зонах экономического благоприятствования в Республике Бурятия» </w:t>
      </w:r>
      <w:r>
        <w:rPr>
          <w:bCs/>
          <w:spacing w:val="-4"/>
          <w:sz w:val="28"/>
          <w:szCs w:val="28"/>
        </w:rPr>
        <w:t xml:space="preserve"> (2007), </w:t>
      </w:r>
      <w:r w:rsidRPr="00D321EC">
        <w:rPr>
          <w:sz w:val="28"/>
          <w:szCs w:val="28"/>
        </w:rPr>
        <w:t>З</w:t>
      </w:r>
      <w:r w:rsidRPr="00D321EC">
        <w:rPr>
          <w:spacing w:val="-3"/>
          <w:sz w:val="28"/>
          <w:szCs w:val="28"/>
        </w:rPr>
        <w:t xml:space="preserve">акон </w:t>
      </w:r>
      <w:r w:rsidRPr="00D321EC">
        <w:rPr>
          <w:sz w:val="28"/>
          <w:szCs w:val="28"/>
        </w:rPr>
        <w:t xml:space="preserve">Республики Бурятия «О развитии малого и среднего предпринимательства в </w:t>
      </w:r>
      <w:r>
        <w:rPr>
          <w:spacing w:val="-3"/>
          <w:sz w:val="28"/>
          <w:szCs w:val="28"/>
        </w:rPr>
        <w:t xml:space="preserve">Республике Бурятия» (2008), </w:t>
      </w:r>
      <w:r>
        <w:rPr>
          <w:bCs/>
          <w:spacing w:val="-4"/>
          <w:sz w:val="28"/>
          <w:szCs w:val="28"/>
        </w:rPr>
        <w:t xml:space="preserve"> Закон Республики Бурятия </w:t>
      </w:r>
      <w:r w:rsidRPr="000972EE">
        <w:rPr>
          <w:rFonts w:ascii="Times New Roman" w:hAnsi="Times New Roman" w:cs="Times New Roman"/>
          <w:sz w:val="28"/>
          <w:szCs w:val="28"/>
        </w:rPr>
        <w:t>«О государственной поддержке инвестиционной деятельности на</w:t>
      </w:r>
      <w:r>
        <w:rPr>
          <w:rFonts w:ascii="Times New Roman" w:hAnsi="Times New Roman" w:cs="Times New Roman"/>
          <w:sz w:val="28"/>
          <w:szCs w:val="28"/>
        </w:rPr>
        <w:t xml:space="preserve"> территории Республики Бурятия» (2009), в котором были определены </w:t>
      </w:r>
      <w:r w:rsidRPr="000972EE">
        <w:rPr>
          <w:rFonts w:ascii="Times New Roman" w:hAnsi="Times New Roman" w:cs="Times New Roman"/>
          <w:sz w:val="28"/>
          <w:szCs w:val="28"/>
        </w:rPr>
        <w:t>гарантированные органами власти права инвесторов</w:t>
      </w:r>
      <w:r>
        <w:rPr>
          <w:rFonts w:ascii="Times New Roman" w:hAnsi="Times New Roman" w:cs="Times New Roman"/>
          <w:sz w:val="28"/>
          <w:szCs w:val="28"/>
        </w:rPr>
        <w:t xml:space="preserve"> и  7 форм поддержки (такие как </w:t>
      </w:r>
      <w:r w:rsidRPr="000972EE">
        <w:rPr>
          <w:rFonts w:ascii="Times New Roman" w:hAnsi="Times New Roman" w:cs="Times New Roman"/>
          <w:sz w:val="28"/>
          <w:szCs w:val="28"/>
        </w:rPr>
        <w:t>предоставление налоговых льгот по налогу на имущество организаций и установление пониженных ставок налога на прибыль организаций, зачисляемого в республиканский бюджет</w:t>
      </w:r>
      <w:r>
        <w:rPr>
          <w:rFonts w:ascii="Times New Roman" w:hAnsi="Times New Roman" w:cs="Times New Roman"/>
          <w:sz w:val="28"/>
          <w:szCs w:val="28"/>
        </w:rPr>
        <w:t xml:space="preserve">, </w:t>
      </w:r>
      <w:r w:rsidRPr="001041AE">
        <w:rPr>
          <w:rFonts w:ascii="Times New Roman" w:hAnsi="Times New Roman" w:cs="Times New Roman"/>
          <w:sz w:val="28"/>
          <w:szCs w:val="28"/>
        </w:rPr>
        <w:t>предоставление инвестиционных налоговых кредитов, предоставление государственных гарантий Республики Бурятия</w:t>
      </w:r>
      <w:r>
        <w:rPr>
          <w:rFonts w:ascii="Times New Roman" w:hAnsi="Times New Roman" w:cs="Times New Roman"/>
          <w:sz w:val="28"/>
          <w:szCs w:val="28"/>
        </w:rPr>
        <w:t xml:space="preserve">). Также был создан специализированный информационный интернет-портал </w:t>
      </w:r>
      <w:r w:rsidRPr="00E74D40">
        <w:rPr>
          <w:sz w:val="28"/>
          <w:szCs w:val="28"/>
        </w:rPr>
        <w:t>«Инвестиционный паспорт Республики Бурятия»</w:t>
      </w:r>
      <w:r>
        <w:rPr>
          <w:sz w:val="28"/>
          <w:szCs w:val="28"/>
        </w:rPr>
        <w:t xml:space="preserve"> для размещения необходимой инвесторам информации (инвестиционные законодательство, инфраструктура, господдержка инвестиционной деятельности, инвестиционные площадки, предложения и проекты, публикуется сборник </w:t>
      </w:r>
      <w:r w:rsidRPr="00E74D40">
        <w:rPr>
          <w:sz w:val="28"/>
          <w:szCs w:val="28"/>
        </w:rPr>
        <w:t>«Инвестиционный паспорт Республики Бурятия»</w:t>
      </w:r>
      <w:r>
        <w:rPr>
          <w:sz w:val="28"/>
          <w:szCs w:val="28"/>
        </w:rPr>
        <w:t xml:space="preserve">, а также выпускаются различные печатные и мультимедийные материалы об инвестиционной привлекательности региона. Для снижения административных барьеров, введения принципа «одного окна» в 2008 г. был создан </w:t>
      </w:r>
      <w:r w:rsidRPr="00883E72">
        <w:rPr>
          <w:sz w:val="28"/>
          <w:szCs w:val="28"/>
        </w:rPr>
        <w:t>«Многофункциональный центр Республики Бурятия по предоставлению государственных и муниципальных услуг»</w:t>
      </w:r>
      <w:r>
        <w:rPr>
          <w:sz w:val="28"/>
          <w:szCs w:val="28"/>
        </w:rPr>
        <w:t xml:space="preserve">. Следует отметить, что в оценке эффективности деятельности органов исполнительной власти субъектов РФ в 2009 г., </w:t>
      </w:r>
      <w:r w:rsidRPr="00522923">
        <w:rPr>
          <w:sz w:val="28"/>
          <w:szCs w:val="28"/>
        </w:rPr>
        <w:t xml:space="preserve">Бурятии </w:t>
      </w:r>
      <w:r w:rsidRPr="00522923">
        <w:rPr>
          <w:rFonts w:ascii="Times New Roman" w:hAnsi="Times New Roman" w:cs="Times New Roman"/>
          <w:sz w:val="28"/>
          <w:szCs w:val="28"/>
        </w:rPr>
        <w:t>удалось попасть в первую двадцатку (десятое место)</w:t>
      </w:r>
      <w:r>
        <w:rPr>
          <w:rFonts w:ascii="Times New Roman" w:hAnsi="Times New Roman" w:cs="Times New Roman"/>
          <w:sz w:val="28"/>
          <w:szCs w:val="28"/>
        </w:rPr>
        <w:t xml:space="preserve"> при оценке экономики и государственного управления (значительно опередив Иркутскую область) </w:t>
      </w:r>
      <w:r>
        <w:rPr>
          <w:rStyle w:val="a5"/>
          <w:rFonts w:ascii="Times New Roman" w:hAnsi="Times New Roman"/>
          <w:sz w:val="28"/>
          <w:szCs w:val="28"/>
        </w:rPr>
        <w:footnoteReference w:id="210"/>
      </w:r>
      <w:r>
        <w:rPr>
          <w:rFonts w:ascii="Times New Roman" w:hAnsi="Times New Roman" w:cs="Times New Roman"/>
          <w:sz w:val="28"/>
          <w:szCs w:val="28"/>
        </w:rPr>
        <w:t>.</w:t>
      </w:r>
      <w:r>
        <w:rPr>
          <w:sz w:val="28"/>
          <w:szCs w:val="28"/>
        </w:rPr>
        <w:t xml:space="preserve"> </w:t>
      </w:r>
    </w:p>
    <w:p w14:paraId="3AF3D226" w14:textId="77777777" w:rsidR="00235069" w:rsidRDefault="00235069" w:rsidP="0023506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в Иркутской области, в Бурятии была создана ОЭЗ туристско-рекреационного типа («Байкальская Гавань») (утверждена Правительством РФ в феврале 2007 г.). С проектом связаны амбициозные планы, которые планируется реализовывать на основе ГЧП. Однако в виду сложностей по привлечению инвестиций в туристическую отрасль (риски, длительный срок окупаемости, высокие затраты на развитие инфраструктуры), такой проект не может достаточно быстро обеспечить значительный приток инвестиций, несмотря на наличие потенциала и предоставляемые льготы.</w:t>
      </w:r>
    </w:p>
    <w:p w14:paraId="36D1CCE1" w14:textId="77777777" w:rsidR="00235069" w:rsidRPr="00D90E83" w:rsidRDefault="00235069" w:rsidP="0023506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планы освоения до 2015 г. были также заложены проекты по развитию минерально-сырьевого комплекса: Северо-Байкальский производственно-инфраструктурный комплекс (</w:t>
      </w:r>
      <w:proofErr w:type="spellStart"/>
      <w:r>
        <w:rPr>
          <w:rFonts w:ascii="Times New Roman" w:hAnsi="Times New Roman" w:cs="Times New Roman"/>
          <w:sz w:val="28"/>
          <w:szCs w:val="28"/>
        </w:rPr>
        <w:t>Чулбонское</w:t>
      </w:r>
      <w:proofErr w:type="spellEnd"/>
      <w:r>
        <w:rPr>
          <w:rFonts w:ascii="Times New Roman" w:hAnsi="Times New Roman" w:cs="Times New Roman"/>
          <w:sz w:val="28"/>
          <w:szCs w:val="28"/>
        </w:rPr>
        <w:t xml:space="preserve"> месторождение кварца, </w:t>
      </w:r>
      <w:proofErr w:type="spellStart"/>
      <w:r>
        <w:rPr>
          <w:rFonts w:ascii="Times New Roman" w:hAnsi="Times New Roman" w:cs="Times New Roman"/>
          <w:sz w:val="28"/>
          <w:szCs w:val="28"/>
        </w:rPr>
        <w:t>Сынырское</w:t>
      </w:r>
      <w:proofErr w:type="spellEnd"/>
      <w:r>
        <w:rPr>
          <w:rFonts w:ascii="Times New Roman" w:hAnsi="Times New Roman" w:cs="Times New Roman"/>
          <w:sz w:val="28"/>
          <w:szCs w:val="28"/>
        </w:rPr>
        <w:t xml:space="preserve"> месторождение калийно-глиноземного сырья, </w:t>
      </w:r>
      <w:proofErr w:type="spellStart"/>
      <w:r>
        <w:rPr>
          <w:rFonts w:ascii="Times New Roman" w:hAnsi="Times New Roman" w:cs="Times New Roman"/>
          <w:sz w:val="28"/>
          <w:szCs w:val="28"/>
        </w:rPr>
        <w:t>Чайское</w:t>
      </w:r>
      <w:proofErr w:type="spellEnd"/>
      <w:r>
        <w:rPr>
          <w:rFonts w:ascii="Times New Roman" w:hAnsi="Times New Roman" w:cs="Times New Roman"/>
          <w:sz w:val="28"/>
          <w:szCs w:val="28"/>
        </w:rPr>
        <w:t xml:space="preserve"> месторождение меди и никеля), Восточный производственный инфраструктурный комплекс Озерное месторождение</w:t>
      </w:r>
      <w:r w:rsidRPr="008B2BF4">
        <w:rPr>
          <w:rFonts w:ascii="Times New Roman" w:hAnsi="Times New Roman" w:cs="Times New Roman"/>
          <w:sz w:val="28"/>
          <w:szCs w:val="28"/>
        </w:rPr>
        <w:t xml:space="preserve"> полиметаллов,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Орекитканское</w:t>
      </w:r>
      <w:proofErr w:type="spellEnd"/>
      <w:r>
        <w:rPr>
          <w:rFonts w:ascii="Times New Roman" w:hAnsi="Times New Roman" w:cs="Times New Roman"/>
          <w:sz w:val="28"/>
          <w:szCs w:val="28"/>
        </w:rPr>
        <w:t xml:space="preserve"> молибденовое месторождение, </w:t>
      </w:r>
      <w:proofErr w:type="spellStart"/>
      <w:r>
        <w:rPr>
          <w:rFonts w:ascii="Times New Roman" w:hAnsi="Times New Roman" w:cs="Times New Roman"/>
          <w:sz w:val="28"/>
          <w:szCs w:val="28"/>
        </w:rPr>
        <w:t>Хиагдинского</w:t>
      </w:r>
      <w:proofErr w:type="spellEnd"/>
      <w:r>
        <w:rPr>
          <w:rFonts w:ascii="Times New Roman" w:hAnsi="Times New Roman" w:cs="Times New Roman"/>
          <w:sz w:val="28"/>
          <w:szCs w:val="28"/>
        </w:rPr>
        <w:t xml:space="preserve"> месторождение</w:t>
      </w:r>
      <w:r w:rsidRPr="008B2BF4">
        <w:rPr>
          <w:rFonts w:ascii="Times New Roman" w:hAnsi="Times New Roman" w:cs="Times New Roman"/>
          <w:sz w:val="28"/>
          <w:szCs w:val="28"/>
        </w:rPr>
        <w:t xml:space="preserve"> урана</w:t>
      </w:r>
      <w:r>
        <w:rPr>
          <w:rFonts w:ascii="Times New Roman" w:hAnsi="Times New Roman" w:cs="Times New Roman"/>
          <w:sz w:val="28"/>
          <w:szCs w:val="28"/>
        </w:rPr>
        <w:t>). Также планируется реализация инвестиционных проектов в агропромышленном и лесопромышленном комплексах. Основными инвесторами в регионе в силу его экономической специализации также выступают крупные компании – ИФК «Метрополь» (ОАО «</w:t>
      </w:r>
      <w:proofErr w:type="spellStart"/>
      <w:r>
        <w:rPr>
          <w:rFonts w:ascii="Times New Roman" w:hAnsi="Times New Roman" w:cs="Times New Roman"/>
          <w:sz w:val="28"/>
          <w:szCs w:val="28"/>
        </w:rPr>
        <w:t>Техпроинвест</w:t>
      </w:r>
      <w:proofErr w:type="spellEnd"/>
      <w:r>
        <w:rPr>
          <w:rFonts w:ascii="Times New Roman" w:hAnsi="Times New Roman" w:cs="Times New Roman"/>
          <w:sz w:val="28"/>
          <w:szCs w:val="28"/>
        </w:rPr>
        <w:t>»), дочернее предприятие «</w:t>
      </w:r>
      <w:proofErr w:type="spellStart"/>
      <w:r>
        <w:rPr>
          <w:rFonts w:ascii="Times New Roman" w:hAnsi="Times New Roman" w:cs="Times New Roman"/>
          <w:sz w:val="28"/>
          <w:szCs w:val="28"/>
        </w:rPr>
        <w:t>Росатома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Атомредметзолото</w:t>
      </w:r>
      <w:proofErr w:type="spellEnd"/>
      <w:r>
        <w:rPr>
          <w:rFonts w:ascii="Times New Roman" w:hAnsi="Times New Roman" w:cs="Times New Roman"/>
          <w:sz w:val="28"/>
          <w:szCs w:val="28"/>
        </w:rPr>
        <w:t>» (ОАО «</w:t>
      </w:r>
      <w:proofErr w:type="spellStart"/>
      <w:r>
        <w:rPr>
          <w:rFonts w:ascii="Times New Roman" w:hAnsi="Times New Roman" w:cs="Times New Roman"/>
          <w:sz w:val="28"/>
          <w:szCs w:val="28"/>
        </w:rPr>
        <w:t>Хиагда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w:t>
      </w:r>
      <w:proofErr w:type="spellEnd"/>
      <w:r>
        <w:rPr>
          <w:rFonts w:ascii="Times New Roman" w:hAnsi="Times New Roman" w:cs="Times New Roman"/>
          <w:sz w:val="28"/>
          <w:szCs w:val="28"/>
        </w:rPr>
        <w:t xml:space="preserve"> РАО ЕЭС (ООО «Угольный разрез»), ООО «</w:t>
      </w:r>
      <w:proofErr w:type="spellStart"/>
      <w:r>
        <w:rPr>
          <w:rFonts w:ascii="Times New Roman" w:hAnsi="Times New Roman" w:cs="Times New Roman"/>
          <w:sz w:val="28"/>
          <w:szCs w:val="28"/>
        </w:rPr>
        <w:t>Твердосплав</w:t>
      </w:r>
      <w:proofErr w:type="spellEnd"/>
      <w:r>
        <w:rPr>
          <w:rFonts w:ascii="Times New Roman" w:hAnsi="Times New Roman" w:cs="Times New Roman"/>
          <w:sz w:val="28"/>
          <w:szCs w:val="28"/>
        </w:rPr>
        <w:t xml:space="preserve">», ОАО «Вертолёты России» («Улан-Удэнский авиационный завод»), ОАО «РЖД». Также заметна </w:t>
      </w:r>
      <w:proofErr w:type="spellStart"/>
      <w:r>
        <w:rPr>
          <w:rFonts w:ascii="Times New Roman" w:hAnsi="Times New Roman" w:cs="Times New Roman"/>
          <w:sz w:val="28"/>
          <w:szCs w:val="28"/>
        </w:rPr>
        <w:t>тендеция</w:t>
      </w:r>
      <w:proofErr w:type="spellEnd"/>
      <w:r>
        <w:rPr>
          <w:rFonts w:ascii="Times New Roman" w:hAnsi="Times New Roman" w:cs="Times New Roman"/>
          <w:sz w:val="28"/>
          <w:szCs w:val="28"/>
        </w:rPr>
        <w:t xml:space="preserve"> увеличения доли федеральных средств в структуре инвестиций в регион ( 4,2% в 2005 и 26,7% в 2012).</w:t>
      </w:r>
    </w:p>
    <w:p w14:paraId="29AD9BBF" w14:textId="77777777" w:rsidR="00235069" w:rsidRDefault="00235069" w:rsidP="00235069">
      <w:pPr>
        <w:pStyle w:val="ConsPlusNormal"/>
        <w:widowControl/>
        <w:spacing w:line="360" w:lineRule="auto"/>
        <w:ind w:firstLine="708"/>
        <w:jc w:val="both"/>
        <w:rPr>
          <w:rFonts w:ascii="Times New Roman" w:hAnsi="Times New Roman" w:cs="Times New Roman"/>
          <w:sz w:val="28"/>
          <w:szCs w:val="28"/>
        </w:rPr>
      </w:pPr>
      <w:r w:rsidRPr="00A36B7E">
        <w:rPr>
          <w:rFonts w:ascii="Times New Roman" w:hAnsi="Times New Roman" w:cs="Times New Roman"/>
          <w:sz w:val="28"/>
          <w:szCs w:val="28"/>
        </w:rPr>
        <w:t>В результате инвестиционный климат республики был оценен как более благоприятный по сравнению с последними семью годами (3В1, «пониженный потенциал-умеренный риск»). Вместе с тем, такой ранг присваивался региону в 2000, 2003 г. и был присвоен в 2013 г. Хотя в целом, ранг Бурятии подвергается колебаниям (опускаясь до 3С1</w:t>
      </w:r>
      <w:r>
        <w:rPr>
          <w:rFonts w:ascii="Times New Roman" w:hAnsi="Times New Roman" w:cs="Times New Roman"/>
          <w:sz w:val="28"/>
          <w:szCs w:val="28"/>
        </w:rPr>
        <w:t xml:space="preserve"> в 2012 г.</w:t>
      </w:r>
      <w:r w:rsidRPr="00A36B7E">
        <w:rPr>
          <w:rFonts w:ascii="Times New Roman" w:hAnsi="Times New Roman" w:cs="Times New Roman"/>
          <w:sz w:val="28"/>
          <w:szCs w:val="28"/>
        </w:rPr>
        <w:t xml:space="preserve"> и 3С2</w:t>
      </w:r>
      <w:r>
        <w:rPr>
          <w:rFonts w:ascii="Times New Roman" w:hAnsi="Times New Roman" w:cs="Times New Roman"/>
          <w:sz w:val="28"/>
          <w:szCs w:val="28"/>
        </w:rPr>
        <w:t xml:space="preserve"> в 2002 г.</w:t>
      </w:r>
      <w:r w:rsidRPr="00A36B7E">
        <w:rPr>
          <w:rFonts w:ascii="Times New Roman" w:hAnsi="Times New Roman" w:cs="Times New Roman"/>
          <w:sz w:val="28"/>
          <w:szCs w:val="28"/>
        </w:rPr>
        <w:t>).</w:t>
      </w:r>
      <w:r>
        <w:rPr>
          <w:rFonts w:ascii="Times New Roman" w:hAnsi="Times New Roman" w:cs="Times New Roman"/>
          <w:sz w:val="28"/>
          <w:szCs w:val="28"/>
        </w:rPr>
        <w:t xml:space="preserve"> Понижение ранга в 2012 г. может быть частично объяснено неизвестностью, так как Наговицын мог быть не </w:t>
      </w:r>
      <w:proofErr w:type="spellStart"/>
      <w:r>
        <w:rPr>
          <w:rFonts w:ascii="Times New Roman" w:hAnsi="Times New Roman" w:cs="Times New Roman"/>
          <w:sz w:val="28"/>
          <w:szCs w:val="28"/>
        </w:rPr>
        <w:t>переутверждён</w:t>
      </w:r>
      <w:proofErr w:type="spellEnd"/>
      <w:r>
        <w:rPr>
          <w:rFonts w:ascii="Times New Roman" w:hAnsi="Times New Roman" w:cs="Times New Roman"/>
          <w:sz w:val="28"/>
          <w:szCs w:val="28"/>
        </w:rPr>
        <w:t xml:space="preserve"> в должности. </w:t>
      </w:r>
    </w:p>
    <w:p w14:paraId="7A47C5BE" w14:textId="197FD50F" w:rsidR="00335D53" w:rsidRDefault="00335D53" w:rsidP="00235069">
      <w:pPr>
        <w:pStyle w:val="ConsPlusNormal"/>
        <w:widowContro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конфигурации регионального политического режима в Бурятии не оказывали значительного влияния на качество инвестиционного климата. Однако, приход нового губернатора в 2007 г. и принятые новым региональным правительством меры оказали положительное влияние на качество инвестиционного климата и показатели инвестиционного потенциала региона, значительно снизились инвестиционные риски.</w:t>
      </w:r>
    </w:p>
    <w:p w14:paraId="07D55E15" w14:textId="77777777" w:rsidR="002225C4" w:rsidRPr="00A36B7E" w:rsidRDefault="002225C4" w:rsidP="00235069">
      <w:pPr>
        <w:pStyle w:val="ConsPlusNormal"/>
        <w:widowControl/>
        <w:spacing w:line="360" w:lineRule="auto"/>
        <w:ind w:firstLine="708"/>
        <w:jc w:val="both"/>
        <w:rPr>
          <w:rFonts w:ascii="Times New Roman" w:hAnsi="Times New Roman" w:cs="Times New Roman"/>
          <w:color w:val="000000"/>
          <w:sz w:val="28"/>
          <w:szCs w:val="28"/>
        </w:rPr>
      </w:pPr>
    </w:p>
    <w:p w14:paraId="043CB739" w14:textId="77777777" w:rsidR="00235069" w:rsidRDefault="00235069" w:rsidP="00235069">
      <w:pPr>
        <w:pStyle w:val="ConsPlusNormal"/>
        <w:widowControl/>
        <w:spacing w:line="360" w:lineRule="auto"/>
        <w:ind w:firstLine="709"/>
        <w:jc w:val="both"/>
        <w:rPr>
          <w:rFonts w:ascii="Times New Roman" w:hAnsi="Times New Roman" w:cs="Times New Roman"/>
          <w:sz w:val="28"/>
          <w:szCs w:val="28"/>
        </w:rPr>
      </w:pPr>
    </w:p>
    <w:p w14:paraId="284DA81A" w14:textId="77777777" w:rsidR="00235069" w:rsidRDefault="00235069" w:rsidP="00235069">
      <w:pPr>
        <w:pStyle w:val="ConsPlusNormal"/>
        <w:widowControl/>
        <w:spacing w:line="360" w:lineRule="auto"/>
        <w:ind w:firstLine="709"/>
        <w:jc w:val="both"/>
        <w:rPr>
          <w:rFonts w:ascii="Times New Roman" w:hAnsi="Times New Roman" w:cs="Times New Roman"/>
          <w:sz w:val="28"/>
          <w:szCs w:val="28"/>
        </w:rPr>
      </w:pPr>
    </w:p>
    <w:p w14:paraId="4636AF3B" w14:textId="23C32B83" w:rsidR="00235069" w:rsidRDefault="00235069" w:rsidP="00235069">
      <w:pPr>
        <w:pStyle w:val="ConsPlusNormal"/>
        <w:widowControl/>
        <w:spacing w:line="360" w:lineRule="auto"/>
        <w:ind w:firstLine="709"/>
        <w:jc w:val="both"/>
        <w:rPr>
          <w:rFonts w:ascii="Times New Roman" w:hAnsi="Times New Roman" w:cs="Times New Roman"/>
          <w:sz w:val="28"/>
          <w:szCs w:val="28"/>
        </w:rPr>
      </w:pPr>
      <w:r>
        <w:rPr>
          <w:noProof/>
          <w:lang w:val="en-US"/>
        </w:rPr>
        <w:drawing>
          <wp:inline distT="0" distB="0" distL="0" distR="0" wp14:anchorId="1FC2C12B" wp14:editId="476FB6C3">
            <wp:extent cx="4572000" cy="2743200"/>
            <wp:effectExtent l="0" t="0" r="25400" b="25400"/>
            <wp:docPr id="5" name="Рисунок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BC7667" w14:textId="77777777" w:rsidR="00566B13" w:rsidRDefault="00566B13" w:rsidP="00235069">
      <w:pPr>
        <w:pStyle w:val="ConsPlusNormal"/>
        <w:widowControl/>
        <w:spacing w:line="360" w:lineRule="auto"/>
        <w:ind w:firstLine="709"/>
        <w:jc w:val="both"/>
        <w:rPr>
          <w:rFonts w:ascii="Times New Roman" w:hAnsi="Times New Roman" w:cs="Times New Roman"/>
          <w:sz w:val="28"/>
          <w:szCs w:val="28"/>
        </w:rPr>
      </w:pPr>
    </w:p>
    <w:p w14:paraId="4116EFCF" w14:textId="77777777" w:rsidR="00566B13" w:rsidRDefault="00566B13" w:rsidP="00235069">
      <w:pPr>
        <w:pStyle w:val="ConsPlusNormal"/>
        <w:widowControl/>
        <w:spacing w:line="360" w:lineRule="auto"/>
        <w:ind w:firstLine="709"/>
        <w:jc w:val="both"/>
        <w:rPr>
          <w:rFonts w:ascii="Times New Roman" w:hAnsi="Times New Roman" w:cs="Times New Roman"/>
          <w:sz w:val="28"/>
          <w:szCs w:val="28"/>
        </w:rPr>
      </w:pPr>
    </w:p>
    <w:p w14:paraId="27FAC05A" w14:textId="77777777" w:rsidR="00566B13" w:rsidRDefault="00566B13" w:rsidP="00235069">
      <w:pPr>
        <w:pStyle w:val="ConsPlusNormal"/>
        <w:widowControl/>
        <w:spacing w:line="360" w:lineRule="auto"/>
        <w:ind w:firstLine="709"/>
        <w:jc w:val="both"/>
        <w:rPr>
          <w:rFonts w:ascii="Times New Roman" w:hAnsi="Times New Roman" w:cs="Times New Roman"/>
          <w:sz w:val="28"/>
          <w:szCs w:val="28"/>
        </w:rPr>
      </w:pPr>
    </w:p>
    <w:p w14:paraId="59B2029A" w14:textId="77777777" w:rsidR="00566B13" w:rsidRDefault="00566B13" w:rsidP="00235069">
      <w:pPr>
        <w:pStyle w:val="ConsPlusNormal"/>
        <w:widowControl/>
        <w:spacing w:line="360" w:lineRule="auto"/>
        <w:ind w:firstLine="709"/>
        <w:jc w:val="both"/>
        <w:rPr>
          <w:rFonts w:ascii="Times New Roman" w:hAnsi="Times New Roman" w:cs="Times New Roman"/>
          <w:sz w:val="28"/>
          <w:szCs w:val="28"/>
        </w:rPr>
      </w:pPr>
    </w:p>
    <w:p w14:paraId="1D1AB9D8" w14:textId="77777777" w:rsidR="00566B13" w:rsidRDefault="00566B13" w:rsidP="00235069">
      <w:pPr>
        <w:pStyle w:val="ConsPlusNormal"/>
        <w:widowControl/>
        <w:spacing w:line="360" w:lineRule="auto"/>
        <w:ind w:firstLine="709"/>
        <w:jc w:val="both"/>
        <w:rPr>
          <w:rFonts w:ascii="Times New Roman" w:hAnsi="Times New Roman" w:cs="Times New Roman"/>
          <w:sz w:val="28"/>
          <w:szCs w:val="28"/>
        </w:rPr>
      </w:pPr>
    </w:p>
    <w:p w14:paraId="25585C87" w14:textId="77777777" w:rsidR="00566B13" w:rsidRDefault="00566B13" w:rsidP="00235069">
      <w:pPr>
        <w:pStyle w:val="ConsPlusNormal"/>
        <w:widowControl/>
        <w:spacing w:line="360" w:lineRule="auto"/>
        <w:ind w:firstLine="709"/>
        <w:jc w:val="both"/>
        <w:rPr>
          <w:rFonts w:ascii="Times New Roman" w:hAnsi="Times New Roman" w:cs="Times New Roman"/>
          <w:sz w:val="28"/>
          <w:szCs w:val="28"/>
        </w:rPr>
      </w:pPr>
    </w:p>
    <w:p w14:paraId="3AED56B5" w14:textId="77777777" w:rsidR="00235069" w:rsidRPr="00BA5ADB" w:rsidRDefault="00235069" w:rsidP="0023506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инвестиций в основной капитал по источникам финансирования.</w:t>
      </w:r>
    </w:p>
    <w:p w14:paraId="3E24234A" w14:textId="776CCA85" w:rsidR="00235069" w:rsidRPr="00BA5ADB" w:rsidRDefault="00235069" w:rsidP="00235069">
      <w:pPr>
        <w:spacing w:line="360" w:lineRule="auto"/>
        <w:rPr>
          <w:rFonts w:ascii="Times New Roman" w:hAnsi="Times New Roman" w:cs="Times New Roman"/>
          <w:sz w:val="28"/>
          <w:szCs w:val="28"/>
        </w:rPr>
      </w:pPr>
      <w:r>
        <w:rPr>
          <w:noProof/>
          <w:lang w:val="en-US"/>
        </w:rPr>
        <w:drawing>
          <wp:inline distT="0" distB="0" distL="0" distR="0" wp14:anchorId="0D795A74" wp14:editId="28B9B54B">
            <wp:extent cx="4572000" cy="2743200"/>
            <wp:effectExtent l="0" t="0" r="25400" b="25400"/>
            <wp:docPr id="4" name="Рисунок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6A96F1" w14:textId="516A98C4" w:rsidR="00235069" w:rsidRDefault="0047153D" w:rsidP="00235069">
      <w:pPr>
        <w:spacing w:line="360" w:lineRule="auto"/>
        <w:ind w:firstLine="708"/>
        <w:jc w:val="both"/>
        <w:rPr>
          <w:rFonts w:ascii="Times New Roman" w:hAnsi="Times New Roman" w:cs="Times New Roman"/>
          <w:color w:val="000000"/>
        </w:rPr>
      </w:pPr>
      <w:r>
        <w:rPr>
          <w:noProof/>
          <w:lang w:val="en-US"/>
        </w:rPr>
        <w:drawing>
          <wp:inline distT="0" distB="0" distL="0" distR="0" wp14:anchorId="01736DC0" wp14:editId="4F01CDA8">
            <wp:extent cx="5936615" cy="2456180"/>
            <wp:effectExtent l="0" t="0" r="32385" b="330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2D52DA" w14:textId="087D7E80" w:rsidR="00235069" w:rsidRDefault="00235069" w:rsidP="00235069">
      <w:pPr>
        <w:spacing w:line="360" w:lineRule="auto"/>
        <w:ind w:firstLine="708"/>
        <w:jc w:val="both"/>
        <w:rPr>
          <w:rFonts w:ascii="Times New Roman" w:hAnsi="Times New Roman" w:cs="Times New Roman"/>
          <w:color w:val="000000"/>
        </w:rPr>
      </w:pPr>
    </w:p>
    <w:p w14:paraId="4CD02A9E" w14:textId="04524E18" w:rsidR="00235069" w:rsidRDefault="0047153D" w:rsidP="00235069">
      <w:pPr>
        <w:spacing w:line="360" w:lineRule="auto"/>
        <w:ind w:firstLine="708"/>
        <w:jc w:val="both"/>
        <w:rPr>
          <w:rFonts w:ascii="Times New Roman" w:hAnsi="Times New Roman" w:cs="Times New Roman"/>
          <w:color w:val="000000"/>
        </w:rPr>
      </w:pPr>
      <w:r>
        <w:rPr>
          <w:rFonts w:ascii="Times New Roman" w:hAnsi="Times New Roman" w:cs="Times New Roman"/>
          <w:color w:val="000000"/>
        </w:rPr>
        <w:t>Иностранные инвестиции (</w:t>
      </w:r>
      <w:proofErr w:type="spellStart"/>
      <w:r>
        <w:rPr>
          <w:rFonts w:ascii="Times New Roman" w:hAnsi="Times New Roman" w:cs="Times New Roman"/>
          <w:color w:val="000000"/>
        </w:rPr>
        <w:t>тыс.дол</w:t>
      </w:r>
      <w:proofErr w:type="spellEnd"/>
      <w:r>
        <w:rPr>
          <w:rFonts w:ascii="Times New Roman" w:hAnsi="Times New Roman" w:cs="Times New Roman"/>
          <w:color w:val="000000"/>
        </w:rPr>
        <w:t>.)</w:t>
      </w:r>
    </w:p>
    <w:p w14:paraId="68FFDCCB" w14:textId="04912C4C" w:rsidR="00235069" w:rsidRDefault="0047153D" w:rsidP="00235069">
      <w:pPr>
        <w:spacing w:line="360" w:lineRule="auto"/>
        <w:ind w:firstLine="708"/>
        <w:jc w:val="both"/>
        <w:rPr>
          <w:rFonts w:ascii="Times New Roman" w:hAnsi="Times New Roman" w:cs="Times New Roman"/>
          <w:color w:val="000000"/>
        </w:rPr>
      </w:pPr>
      <w:r>
        <w:rPr>
          <w:noProof/>
          <w:lang w:val="en-US"/>
        </w:rPr>
        <w:drawing>
          <wp:inline distT="0" distB="0" distL="0" distR="0" wp14:anchorId="505D1EC6" wp14:editId="1F72707E">
            <wp:extent cx="4572000" cy="2044700"/>
            <wp:effectExtent l="0" t="0" r="25400" b="127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C63914" w14:textId="77777777" w:rsidR="00235069" w:rsidRDefault="00235069" w:rsidP="00235069">
      <w:pPr>
        <w:spacing w:line="360" w:lineRule="auto"/>
        <w:ind w:firstLine="708"/>
        <w:jc w:val="both"/>
        <w:rPr>
          <w:rFonts w:ascii="Times New Roman" w:hAnsi="Times New Roman" w:cs="Times New Roman"/>
          <w:color w:val="000000"/>
        </w:rPr>
      </w:pPr>
    </w:p>
    <w:p w14:paraId="61888C3B" w14:textId="77777777" w:rsidR="00235069" w:rsidRDefault="00235069" w:rsidP="00235069">
      <w:pPr>
        <w:spacing w:line="360" w:lineRule="auto"/>
        <w:ind w:firstLine="708"/>
        <w:jc w:val="both"/>
        <w:rPr>
          <w:rFonts w:ascii="Times New Roman" w:hAnsi="Times New Roman" w:cs="Times New Roman"/>
          <w:color w:val="000000"/>
        </w:rPr>
      </w:pPr>
    </w:p>
    <w:p w14:paraId="4E7896B7" w14:textId="1E4B1DB1" w:rsidR="00235069" w:rsidRDefault="0047153D" w:rsidP="00235069">
      <w:pPr>
        <w:spacing w:line="360" w:lineRule="auto"/>
        <w:ind w:firstLine="708"/>
        <w:jc w:val="both"/>
        <w:rPr>
          <w:rFonts w:ascii="Times New Roman" w:hAnsi="Times New Roman" w:cs="Times New Roman"/>
          <w:color w:val="000000"/>
        </w:rPr>
      </w:pPr>
      <w:r>
        <w:rPr>
          <w:noProof/>
          <w:lang w:val="en-US"/>
        </w:rPr>
        <w:drawing>
          <wp:inline distT="0" distB="0" distL="0" distR="0" wp14:anchorId="42BECEEA" wp14:editId="79F8C213">
            <wp:extent cx="5936615" cy="3078903"/>
            <wp:effectExtent l="0" t="0" r="32385" b="203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33AB7CF" w14:textId="77777777" w:rsidR="00235069" w:rsidRDefault="00235069" w:rsidP="00235069">
      <w:pPr>
        <w:spacing w:line="360" w:lineRule="auto"/>
        <w:ind w:firstLine="708"/>
        <w:jc w:val="both"/>
        <w:rPr>
          <w:rFonts w:ascii="Times New Roman" w:hAnsi="Times New Roman" w:cs="Times New Roman"/>
          <w:color w:val="000000"/>
        </w:rPr>
      </w:pPr>
    </w:p>
    <w:p w14:paraId="3FF3F8FD" w14:textId="61003B3C" w:rsidR="00235069" w:rsidRPr="005A64E6" w:rsidRDefault="005A64E6" w:rsidP="00235069">
      <w:pPr>
        <w:spacing w:line="360" w:lineRule="auto"/>
        <w:jc w:val="both"/>
        <w:rPr>
          <w:rFonts w:ascii="Times New Roman" w:hAnsi="Times New Roman" w:cs="Times New Roman"/>
          <w:b/>
          <w:color w:val="000000"/>
          <w:sz w:val="28"/>
          <w:szCs w:val="28"/>
        </w:rPr>
      </w:pPr>
      <w:r w:rsidRPr="005A64E6">
        <w:rPr>
          <w:rFonts w:ascii="Times New Roman" w:hAnsi="Times New Roman" w:cs="Times New Roman"/>
          <w:b/>
          <w:color w:val="000000"/>
          <w:sz w:val="28"/>
          <w:szCs w:val="28"/>
        </w:rPr>
        <w:t>2.3 Региональные особенности политического режима и инвестиционный климат Забайкальского края.</w:t>
      </w:r>
      <w:r>
        <w:rPr>
          <w:rFonts w:ascii="Times New Roman" w:hAnsi="Times New Roman" w:cs="Times New Roman"/>
          <w:b/>
          <w:color w:val="000000"/>
          <w:sz w:val="28"/>
          <w:szCs w:val="28"/>
        </w:rPr>
        <w:t xml:space="preserve"> </w:t>
      </w:r>
    </w:p>
    <w:p w14:paraId="0DA3C580" w14:textId="77777777" w:rsidR="00235069" w:rsidRPr="00D86C0B" w:rsidRDefault="00235069" w:rsidP="00235069">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 трёх субъектов Байкальского региона Забайкальский край обладает наиболее неблагоприятным положением с точки зрения качества инвестиционного климата. В крае неблагоприятные демографические тенденции (миграционный отток населения), существует технологическая отсталость промышленного производства, низкая степень  диверсификации отраслевой структуры промышленности, высокая степень износа основных производственных фондов, недостаточное развитие малого предпринимательства, слабое развитие рыночной инфраструктуры и каналов продвижения продукции, низкая инвестиционная привлекательность </w:t>
      </w:r>
      <w:proofErr w:type="spellStart"/>
      <w:r>
        <w:rPr>
          <w:rFonts w:ascii="Times New Roman" w:hAnsi="Times New Roman" w:cs="Times New Roman"/>
          <w:color w:val="000000"/>
          <w:sz w:val="28"/>
          <w:szCs w:val="28"/>
        </w:rPr>
        <w:t>несырьевых</w:t>
      </w:r>
      <w:proofErr w:type="spellEnd"/>
      <w:r>
        <w:rPr>
          <w:rFonts w:ascii="Times New Roman" w:hAnsi="Times New Roman" w:cs="Times New Roman"/>
          <w:color w:val="000000"/>
          <w:sz w:val="28"/>
          <w:szCs w:val="28"/>
        </w:rPr>
        <w:t xml:space="preserve"> секторов экономики, сохраняется высокая степень зависимости регионального бюджета от федеральных трансфертов, недостаток развитых экономических центров, неразвитость приграничной инфраструктуры</w:t>
      </w:r>
      <w:r>
        <w:rPr>
          <w:rStyle w:val="a5"/>
          <w:rFonts w:ascii="Times New Roman" w:hAnsi="Times New Roman"/>
          <w:color w:val="000000"/>
          <w:sz w:val="28"/>
          <w:szCs w:val="28"/>
        </w:rPr>
        <w:footnoteReference w:id="211"/>
      </w:r>
      <w:r>
        <w:rPr>
          <w:rFonts w:ascii="Times New Roman" w:hAnsi="Times New Roman" w:cs="Times New Roman"/>
          <w:color w:val="000000"/>
          <w:sz w:val="28"/>
          <w:szCs w:val="28"/>
        </w:rPr>
        <w:t>. Основу ресурсного потенциала Забайкальского края составляют горнодобывающая промышленность, лесная отрасль, сельское хозяйство, транзитная логистика. Приграничное положение позволяет говорить о возможности создания транспортно-логистического узла на базе существующих транспортных переходов и создания транспортного коридора на базе российского Транссиба для развития экономического сотрудничества со странами АТР. На протяжении всего рассматриваемого периода присвоенный региону ранг по качеству инвестиционного климата оставался 3С1 (пониженный потенциал высокий риск), в 2005 понизившись до 3С2 (незначительный потенциал-высокий риск).</w:t>
      </w:r>
    </w:p>
    <w:p w14:paraId="5EDC6CD4" w14:textId="6A5E5E10" w:rsidR="00235069" w:rsidRDefault="00235069" w:rsidP="00235069">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Власть в регионе не менялась в течение 17 лет, с 1996 по 2013 г. пост губернатора занимал Равиль </w:t>
      </w:r>
      <w:proofErr w:type="spellStart"/>
      <w:r>
        <w:rPr>
          <w:rFonts w:ascii="Times New Roman" w:hAnsi="Times New Roman" w:cs="Times New Roman"/>
          <w:color w:val="000000"/>
          <w:sz w:val="28"/>
          <w:szCs w:val="28"/>
        </w:rPr>
        <w:t>Гениатулин</w:t>
      </w:r>
      <w:proofErr w:type="spellEnd"/>
      <w:r>
        <w:rPr>
          <w:rFonts w:ascii="Times New Roman" w:hAnsi="Times New Roman" w:cs="Times New Roman"/>
          <w:color w:val="000000"/>
          <w:sz w:val="28"/>
          <w:szCs w:val="28"/>
        </w:rPr>
        <w:t xml:space="preserve">. Из рассматриваемых субъектов Забайкальский край (до 2007 г. Читинская область) отличается наименьшей степенью демократичности (итоговая оценка в рейтинге Н. Петрова и А. Титкова 27 баллов). При этом следует отметить, что демократичность, несмотря на длительную несменяемость губернатора, повышалась (с 25 баллов в 2001 до 29 баллов в 2010 г.). Примечательно, что наиболее низкую оценку (2 балла) регион получил по показателю экспертного рейтинга «уровень экономической либерализации». Невысокий показатель является следствием невысокой численности населения региона, отсутствия крупных промышленных центров, развитых производств в различных областях экономики. Несмотря на наличие природных сырьевых ресурсов, в отличие от Иркутской области, отсутствует их активное освоение (подобными примерами могут послужить смена владельцев прав на крупнейшее </w:t>
      </w:r>
      <w:proofErr w:type="spellStart"/>
      <w:r>
        <w:rPr>
          <w:rFonts w:ascii="Times New Roman" w:hAnsi="Times New Roman" w:cs="Times New Roman"/>
          <w:color w:val="000000"/>
          <w:sz w:val="28"/>
          <w:szCs w:val="28"/>
        </w:rPr>
        <w:t>Удоканское</w:t>
      </w:r>
      <w:proofErr w:type="spellEnd"/>
      <w:r>
        <w:rPr>
          <w:rFonts w:ascii="Times New Roman" w:hAnsi="Times New Roman" w:cs="Times New Roman"/>
          <w:color w:val="000000"/>
          <w:sz w:val="28"/>
          <w:szCs w:val="28"/>
        </w:rPr>
        <w:t xml:space="preserve"> месторождение меди, которое является трудным для освоения (в настоящее время им владеет дочернее предприятие «</w:t>
      </w:r>
      <w:proofErr w:type="spellStart"/>
      <w:r>
        <w:rPr>
          <w:rFonts w:ascii="Times New Roman" w:hAnsi="Times New Roman" w:cs="Times New Roman"/>
          <w:color w:val="000000"/>
          <w:sz w:val="28"/>
          <w:szCs w:val="28"/>
        </w:rPr>
        <w:t>Металлоинвеста</w:t>
      </w:r>
      <w:proofErr w:type="spellEnd"/>
      <w:r>
        <w:rPr>
          <w:rFonts w:ascii="Times New Roman" w:hAnsi="Times New Roman" w:cs="Times New Roman"/>
          <w:color w:val="000000"/>
          <w:sz w:val="28"/>
          <w:szCs w:val="28"/>
        </w:rPr>
        <w:t xml:space="preserve">» ООО «Байкальская горная компания», </w:t>
      </w:r>
      <w:proofErr w:type="spellStart"/>
      <w:r w:rsidRPr="00C5622E">
        <w:rPr>
          <w:rFonts w:ascii="Times New Roman" w:hAnsi="Times New Roman" w:cs="Times New Roman"/>
          <w:lang w:val="en-US"/>
        </w:rPr>
        <w:t>перенос</w:t>
      </w:r>
      <w:proofErr w:type="spellEnd"/>
      <w:r w:rsidRPr="00C5622E">
        <w:rPr>
          <w:rFonts w:ascii="Times New Roman" w:hAnsi="Times New Roman" w:cs="Times New Roman"/>
          <w:lang w:val="en-US"/>
        </w:rPr>
        <w:t xml:space="preserve"> ГМК “</w:t>
      </w:r>
      <w:proofErr w:type="spellStart"/>
      <w:r w:rsidRPr="00C5622E">
        <w:rPr>
          <w:rFonts w:ascii="Times New Roman" w:hAnsi="Times New Roman" w:cs="Times New Roman"/>
          <w:lang w:val="en-US"/>
        </w:rPr>
        <w:t>Норильский</w:t>
      </w:r>
      <w:proofErr w:type="spellEnd"/>
      <w:r w:rsidRPr="00C5622E">
        <w:rPr>
          <w:rFonts w:ascii="Times New Roman" w:hAnsi="Times New Roman" w:cs="Times New Roman"/>
          <w:lang w:val="en-US"/>
        </w:rPr>
        <w:t xml:space="preserve"> </w:t>
      </w:r>
      <w:proofErr w:type="spellStart"/>
      <w:r w:rsidRPr="00C5622E">
        <w:rPr>
          <w:rFonts w:ascii="Times New Roman" w:hAnsi="Times New Roman" w:cs="Times New Roman"/>
          <w:lang w:val="en-US"/>
        </w:rPr>
        <w:t>никель</w:t>
      </w:r>
      <w:proofErr w:type="spellEnd"/>
      <w:r w:rsidRPr="00C5622E">
        <w:rPr>
          <w:rFonts w:ascii="Times New Roman" w:hAnsi="Times New Roman" w:cs="Times New Roman"/>
          <w:lang w:val="en-US"/>
        </w:rPr>
        <w:t xml:space="preserve">” </w:t>
      </w:r>
      <w:proofErr w:type="spellStart"/>
      <w:r w:rsidRPr="00C5622E">
        <w:rPr>
          <w:rFonts w:ascii="Times New Roman" w:hAnsi="Times New Roman" w:cs="Times New Roman"/>
          <w:lang w:val="en-US"/>
        </w:rPr>
        <w:t>на</w:t>
      </w:r>
      <w:proofErr w:type="spellEnd"/>
      <w:r w:rsidRPr="00C5622E">
        <w:rPr>
          <w:rFonts w:ascii="Times New Roman" w:hAnsi="Times New Roman" w:cs="Times New Roman"/>
          <w:lang w:val="en-US"/>
        </w:rPr>
        <w:t xml:space="preserve"> 5 </w:t>
      </w:r>
      <w:proofErr w:type="spellStart"/>
      <w:r w:rsidRPr="00C5622E">
        <w:rPr>
          <w:rFonts w:ascii="Times New Roman" w:hAnsi="Times New Roman" w:cs="Times New Roman"/>
          <w:lang w:val="en-US"/>
        </w:rPr>
        <w:t>лет</w:t>
      </w:r>
      <w:proofErr w:type="spellEnd"/>
      <w:r w:rsidRPr="00C5622E">
        <w:rPr>
          <w:rFonts w:ascii="Times New Roman" w:hAnsi="Times New Roman" w:cs="Times New Roman"/>
          <w:lang w:val="en-US"/>
        </w:rPr>
        <w:t xml:space="preserve"> </w:t>
      </w:r>
      <w:proofErr w:type="spellStart"/>
      <w:r w:rsidRPr="00C5622E">
        <w:rPr>
          <w:rFonts w:ascii="Times New Roman" w:hAnsi="Times New Roman" w:cs="Times New Roman"/>
          <w:lang w:val="en-US"/>
        </w:rPr>
        <w:t>одного</w:t>
      </w:r>
      <w:proofErr w:type="spellEnd"/>
      <w:r w:rsidRPr="00C5622E">
        <w:rPr>
          <w:rFonts w:ascii="Times New Roman" w:hAnsi="Times New Roman" w:cs="Times New Roman"/>
          <w:lang w:val="en-US"/>
        </w:rPr>
        <w:t xml:space="preserve"> </w:t>
      </w:r>
      <w:proofErr w:type="spellStart"/>
      <w:r w:rsidRPr="00C5622E">
        <w:rPr>
          <w:rFonts w:ascii="Times New Roman" w:hAnsi="Times New Roman" w:cs="Times New Roman"/>
          <w:lang w:val="en-US"/>
        </w:rPr>
        <w:t>из</w:t>
      </w:r>
      <w:proofErr w:type="spellEnd"/>
      <w:r w:rsidRPr="00C5622E">
        <w:rPr>
          <w:rFonts w:ascii="Times New Roman" w:hAnsi="Times New Roman" w:cs="Times New Roman"/>
          <w:lang w:val="en-US"/>
        </w:rPr>
        <w:t xml:space="preserve"> </w:t>
      </w:r>
      <w:proofErr w:type="spellStart"/>
      <w:r w:rsidRPr="00C5622E">
        <w:rPr>
          <w:rFonts w:ascii="Times New Roman" w:hAnsi="Times New Roman" w:cs="Times New Roman"/>
          <w:lang w:val="en-US"/>
        </w:rPr>
        <w:t>крупнейших</w:t>
      </w:r>
      <w:proofErr w:type="spellEnd"/>
      <w:r w:rsidRPr="00C5622E">
        <w:rPr>
          <w:rFonts w:ascii="Times New Roman" w:hAnsi="Times New Roman" w:cs="Times New Roman"/>
          <w:lang w:val="en-US"/>
        </w:rPr>
        <w:t xml:space="preserve"> </w:t>
      </w:r>
      <w:proofErr w:type="spellStart"/>
      <w:r w:rsidRPr="00C5622E">
        <w:rPr>
          <w:rFonts w:ascii="Times New Roman" w:hAnsi="Times New Roman" w:cs="Times New Roman"/>
          <w:lang w:val="en-US"/>
        </w:rPr>
        <w:t>инвестпроектов</w:t>
      </w:r>
      <w:proofErr w:type="spellEnd"/>
      <w:r w:rsidRPr="00C5622E">
        <w:rPr>
          <w:rFonts w:ascii="Times New Roman" w:hAnsi="Times New Roman" w:cs="Times New Roman"/>
          <w:lang w:val="en-US"/>
        </w:rPr>
        <w:t xml:space="preserve"> – </w:t>
      </w:r>
      <w:proofErr w:type="spellStart"/>
      <w:r w:rsidRPr="00C5622E">
        <w:rPr>
          <w:rFonts w:ascii="Times New Roman" w:hAnsi="Times New Roman" w:cs="Times New Roman"/>
          <w:lang w:val="en-US"/>
        </w:rPr>
        <w:t>строительства</w:t>
      </w:r>
      <w:proofErr w:type="spellEnd"/>
      <w:r w:rsidRPr="00C5622E">
        <w:rPr>
          <w:rFonts w:ascii="Times New Roman" w:hAnsi="Times New Roman" w:cs="Times New Roman"/>
          <w:lang w:val="en-US"/>
        </w:rPr>
        <w:t xml:space="preserve"> </w:t>
      </w:r>
      <w:proofErr w:type="spellStart"/>
      <w:r w:rsidRPr="00C5622E">
        <w:rPr>
          <w:rFonts w:ascii="Times New Roman" w:hAnsi="Times New Roman" w:cs="Times New Roman"/>
          <w:lang w:val="en-US"/>
        </w:rPr>
        <w:t>ГОКа</w:t>
      </w:r>
      <w:proofErr w:type="spellEnd"/>
      <w:r w:rsidRPr="00C5622E">
        <w:rPr>
          <w:rFonts w:ascii="Times New Roman" w:hAnsi="Times New Roman" w:cs="Times New Roman"/>
          <w:lang w:val="en-US"/>
        </w:rPr>
        <w:t xml:space="preserve"> </w:t>
      </w:r>
      <w:proofErr w:type="spellStart"/>
      <w:r w:rsidRPr="00C5622E">
        <w:rPr>
          <w:rFonts w:ascii="Times New Roman" w:hAnsi="Times New Roman" w:cs="Times New Roman"/>
          <w:lang w:val="en-US"/>
        </w:rPr>
        <w:t>на</w:t>
      </w:r>
      <w:proofErr w:type="spellEnd"/>
      <w:r w:rsidRPr="00C5622E">
        <w:rPr>
          <w:rFonts w:ascii="Times New Roman" w:hAnsi="Times New Roman" w:cs="Times New Roman"/>
          <w:lang w:val="en-US"/>
        </w:rPr>
        <w:t xml:space="preserve"> </w:t>
      </w:r>
      <w:proofErr w:type="spellStart"/>
      <w:r w:rsidRPr="00C5622E">
        <w:rPr>
          <w:rFonts w:ascii="Times New Roman" w:hAnsi="Times New Roman" w:cs="Times New Roman"/>
          <w:lang w:val="en-US"/>
        </w:rPr>
        <w:t>Бугдаинском</w:t>
      </w:r>
      <w:proofErr w:type="spellEnd"/>
      <w:r w:rsidRPr="00C5622E">
        <w:rPr>
          <w:rFonts w:ascii="Times New Roman" w:hAnsi="Times New Roman" w:cs="Times New Roman"/>
          <w:lang w:val="en-US"/>
        </w:rPr>
        <w:t xml:space="preserve"> </w:t>
      </w:r>
      <w:proofErr w:type="spellStart"/>
      <w:r w:rsidRPr="00C5622E">
        <w:rPr>
          <w:rFonts w:ascii="Times New Roman" w:hAnsi="Times New Roman" w:cs="Times New Roman"/>
          <w:lang w:val="en-US"/>
        </w:rPr>
        <w:t>месторождении</w:t>
      </w:r>
      <w:proofErr w:type="spellEnd"/>
      <w:r w:rsidRPr="00C5622E">
        <w:rPr>
          <w:rFonts w:ascii="Times New Roman" w:hAnsi="Times New Roman" w:cs="Times New Roman"/>
          <w:color w:val="000000"/>
          <w:sz w:val="28"/>
          <w:szCs w:val="28"/>
        </w:rPr>
        <w:t>). Соответственно, в</w:t>
      </w:r>
      <w:r>
        <w:rPr>
          <w:rFonts w:ascii="Times New Roman" w:hAnsi="Times New Roman" w:cs="Times New Roman"/>
          <w:color w:val="000000"/>
          <w:sz w:val="28"/>
          <w:szCs w:val="28"/>
        </w:rPr>
        <w:t xml:space="preserve"> регионе не наблюдается активной конкуренции различных крупных бизнес-игроков за существующие активы, а также экспансии новых игроков. </w:t>
      </w:r>
    </w:p>
    <w:p w14:paraId="41F8DBC2" w14:textId="77777777" w:rsidR="00E447F2" w:rsidRPr="00E447F2" w:rsidRDefault="00E447F2" w:rsidP="00E447F2">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Одним из основных положительных факторов губернаторства </w:t>
      </w:r>
      <w:proofErr w:type="spellStart"/>
      <w:r>
        <w:rPr>
          <w:rFonts w:ascii="Times New Roman" w:hAnsi="Times New Roman" w:cs="Times New Roman"/>
          <w:color w:val="000000"/>
          <w:sz w:val="28"/>
          <w:szCs w:val="28"/>
        </w:rPr>
        <w:t>Гениатулина</w:t>
      </w:r>
      <w:proofErr w:type="spellEnd"/>
      <w:r>
        <w:rPr>
          <w:rFonts w:ascii="Times New Roman" w:hAnsi="Times New Roman" w:cs="Times New Roman"/>
          <w:color w:val="000000"/>
          <w:sz w:val="28"/>
          <w:szCs w:val="28"/>
        </w:rPr>
        <w:t xml:space="preserve"> являлся не экономический рост, а именно политическая стабильность – отсутствие выраженных и организованных протестных настроений, массовых протестных акций и мероприятий, хорошие для федерального центра результаты на президентских и парламентских выборах. </w:t>
      </w:r>
      <w:proofErr w:type="spellStart"/>
      <w:r>
        <w:rPr>
          <w:rFonts w:ascii="Times New Roman" w:hAnsi="Times New Roman" w:cs="Times New Roman"/>
          <w:color w:val="000000"/>
          <w:sz w:val="28"/>
          <w:szCs w:val="28"/>
        </w:rPr>
        <w:t>Гениатулину</w:t>
      </w:r>
      <w:proofErr w:type="spellEnd"/>
      <w:r>
        <w:rPr>
          <w:rFonts w:ascii="Times New Roman" w:hAnsi="Times New Roman" w:cs="Times New Roman"/>
          <w:color w:val="000000"/>
          <w:sz w:val="28"/>
          <w:szCs w:val="28"/>
        </w:rPr>
        <w:t xml:space="preserve"> удалось установить </w:t>
      </w:r>
      <w:proofErr w:type="spellStart"/>
      <w:r>
        <w:rPr>
          <w:rFonts w:ascii="Times New Roman" w:hAnsi="Times New Roman" w:cs="Times New Roman"/>
          <w:color w:val="000000"/>
          <w:sz w:val="28"/>
          <w:szCs w:val="28"/>
        </w:rPr>
        <w:t>внутриэлитное</w:t>
      </w:r>
      <w:proofErr w:type="spellEnd"/>
      <w:r>
        <w:rPr>
          <w:rFonts w:ascii="Times New Roman" w:hAnsi="Times New Roman" w:cs="Times New Roman"/>
          <w:color w:val="000000"/>
          <w:sz w:val="28"/>
          <w:szCs w:val="28"/>
        </w:rPr>
        <w:t xml:space="preserve"> согласие</w:t>
      </w:r>
      <w:r>
        <w:rPr>
          <w:rStyle w:val="a5"/>
          <w:rFonts w:ascii="Times New Roman" w:hAnsi="Times New Roman"/>
          <w:color w:val="000000"/>
          <w:sz w:val="28"/>
          <w:szCs w:val="28"/>
        </w:rPr>
        <w:footnoteReference w:id="212"/>
      </w:r>
      <w:r>
        <w:rPr>
          <w:rFonts w:ascii="Times New Roman" w:hAnsi="Times New Roman" w:cs="Times New Roman"/>
          <w:color w:val="000000"/>
          <w:sz w:val="28"/>
          <w:szCs w:val="28"/>
        </w:rPr>
        <w:t xml:space="preserve">. Таким образом, регион отличался высокой степенью </w:t>
      </w:r>
      <w:proofErr w:type="spellStart"/>
      <w:r>
        <w:rPr>
          <w:rFonts w:ascii="Times New Roman" w:hAnsi="Times New Roman" w:cs="Times New Roman"/>
          <w:color w:val="000000"/>
          <w:sz w:val="28"/>
          <w:szCs w:val="28"/>
        </w:rPr>
        <w:t>консолидациии</w:t>
      </w:r>
      <w:proofErr w:type="spellEnd"/>
      <w:r>
        <w:rPr>
          <w:rFonts w:ascii="Times New Roman" w:hAnsi="Times New Roman" w:cs="Times New Roman"/>
          <w:color w:val="000000"/>
          <w:sz w:val="28"/>
          <w:szCs w:val="28"/>
        </w:rPr>
        <w:t xml:space="preserve"> и моноцентризмом при единственном фактически безальтернативном лидере, низким уровнем политической конкуренции, при среднем уровне демократичности (места 47-53 по оценке </w:t>
      </w:r>
      <w:proofErr w:type="spellStart"/>
      <w:r>
        <w:rPr>
          <w:rFonts w:ascii="Times New Roman" w:hAnsi="Times New Roman" w:cs="Times New Roman"/>
          <w:color w:val="000000"/>
          <w:sz w:val="28"/>
          <w:szCs w:val="28"/>
        </w:rPr>
        <w:t>А.Титкова</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Н.Петрова</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rPr>
        <w:t xml:space="preserve">В </w:t>
      </w:r>
      <w:r w:rsidRPr="00E447F2">
        <w:rPr>
          <w:rFonts w:ascii="Times New Roman" w:hAnsi="Times New Roman" w:cs="Times New Roman"/>
          <w:color w:val="000000"/>
          <w:sz w:val="28"/>
          <w:szCs w:val="28"/>
        </w:rPr>
        <w:t>2004-2005 г. РА Эксперт при оценке результатов деятельности и вероятных политических перспектив глав регионов оценил забайкальского губернатора как находящегося между «подающим надежды» и «проблемным».</w:t>
      </w:r>
    </w:p>
    <w:p w14:paraId="45A54DCD" w14:textId="262C2AF3" w:rsidR="00E447F2" w:rsidRDefault="00235069" w:rsidP="00E447F2">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Низкий инвестиционный рейтинг, присвоенный региону и остающийся неизменным на протяжении долгого времени, объясняется низкими показателями практически всех его составляющих. Регион отличался высокими рисками и довольно низким рангом потенциала. Ранг трудового потенциала снижался в связи с продолжающимся миграционным оттоком из региона (в первую очередь, квалифицированных кадров). В то же время, следует отметить, что не наблюдалось и существенных спадов. Основной объём инвестиций в основной капитал составляют строительство, добыча полезных ископаемых, производство электроэнергии. Примечательно, что наибольший рост инвестиций наблюдается именно в строительной отрасли (</w:t>
      </w:r>
      <w:proofErr w:type="spellStart"/>
      <w:r>
        <w:rPr>
          <w:rFonts w:ascii="Times New Roman" w:hAnsi="Times New Roman" w:cs="Times New Roman"/>
          <w:color w:val="000000"/>
          <w:sz w:val="28"/>
          <w:szCs w:val="28"/>
        </w:rPr>
        <w:t>Табл</w:t>
      </w:r>
      <w:proofErr w:type="spellEnd"/>
      <w:r>
        <w:rPr>
          <w:rFonts w:ascii="Times New Roman" w:hAnsi="Times New Roman" w:cs="Times New Roman"/>
          <w:color w:val="000000"/>
          <w:sz w:val="28"/>
          <w:szCs w:val="28"/>
        </w:rPr>
        <w:t>). Именно в сфе</w:t>
      </w:r>
      <w:r w:rsidR="00E447F2">
        <w:rPr>
          <w:rFonts w:ascii="Times New Roman" w:hAnsi="Times New Roman" w:cs="Times New Roman"/>
          <w:color w:val="000000"/>
          <w:sz w:val="28"/>
          <w:szCs w:val="28"/>
        </w:rPr>
        <w:t>ре жилищного строительства</w:t>
      </w:r>
      <w:r>
        <w:rPr>
          <w:rFonts w:ascii="Times New Roman" w:hAnsi="Times New Roman" w:cs="Times New Roman"/>
          <w:color w:val="000000"/>
          <w:sz w:val="28"/>
          <w:szCs w:val="28"/>
        </w:rPr>
        <w:t xml:space="preserve"> край получил наиболее высокую оценку (попав в группу регионов со средним показателем с 21 – 40) при оценке эффективности органов исполнительной власти</w:t>
      </w:r>
      <w:r>
        <w:rPr>
          <w:rStyle w:val="a5"/>
          <w:rFonts w:ascii="Times New Roman" w:hAnsi="Times New Roman"/>
          <w:color w:val="000000"/>
          <w:sz w:val="28"/>
          <w:szCs w:val="28"/>
        </w:rPr>
        <w:footnoteReference w:id="213"/>
      </w:r>
      <w:r>
        <w:rPr>
          <w:rFonts w:ascii="Times New Roman" w:hAnsi="Times New Roman" w:cs="Times New Roman"/>
          <w:color w:val="000000"/>
          <w:sz w:val="28"/>
          <w:szCs w:val="28"/>
        </w:rPr>
        <w:t xml:space="preserve">. </w:t>
      </w:r>
    </w:p>
    <w:p w14:paraId="57EB19DB" w14:textId="26495DB0" w:rsidR="00235069" w:rsidRDefault="00235069" w:rsidP="0023506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noProof/>
          <w:lang w:val="en-US"/>
        </w:rPr>
        <w:drawing>
          <wp:inline distT="0" distB="0" distL="0" distR="0" wp14:anchorId="038FC0BA" wp14:editId="67974F5D">
            <wp:extent cx="4572000" cy="2743200"/>
            <wp:effectExtent l="0" t="0" r="25400" b="25400"/>
            <wp:docPr id="2" name="Рисунок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4BC68A" w14:textId="77777777" w:rsidR="00235069" w:rsidRDefault="00235069" w:rsidP="0023506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Иностранные инвестиции в экономику региона, тем не менее, стабильно росли, достигнув максимального значения в 2012 г. (216427 тыс. долл.), после чего последовал спад (в 2013 г. показатель снизился до 150059 тыс. долл.),  что может быть связано в том числе и с политическим риском (смена губернатора). </w:t>
      </w:r>
    </w:p>
    <w:p w14:paraId="030C9020" w14:textId="77777777" w:rsidR="00235069" w:rsidRPr="00E447F2" w:rsidRDefault="00235069" w:rsidP="00235069">
      <w:pPr>
        <w:spacing w:line="360" w:lineRule="auto"/>
        <w:jc w:val="both"/>
        <w:rPr>
          <w:rFonts w:ascii="Times New Roman" w:hAnsi="Times New Roman" w:cs="Times New Roman"/>
        </w:rPr>
      </w:pPr>
      <w:r>
        <w:rPr>
          <w:noProof/>
          <w:lang w:val="en-US"/>
        </w:rPr>
        <w:tab/>
      </w:r>
      <w:r>
        <w:rPr>
          <w:rFonts w:ascii="Times New Roman" w:hAnsi="Times New Roman" w:cs="Times New Roman"/>
          <w:color w:val="000000"/>
          <w:sz w:val="28"/>
          <w:szCs w:val="28"/>
        </w:rPr>
        <w:t xml:space="preserve">В конце 2000-х гг. в регионе были предприняты меры по привлечению инвестиций и улучшению инвестиционного климата, что являлось скорее следствием требований, предъявляемых регионам на федеральном уровне. Так, была разработана региональная программа создания благоприятных условий для привлечения инвестиций в экономику Забайкальского края на 2011-2015 гг. (реализация программных мероприятий позволила краю подняться до 8 места из 12 в Сибирском федеральном округе по объёму привлечённых инвестиций и 3 – по прямым инвестициям), была создана Комиссия по улучшению инвестиционного климата, взаимодействию с инвесторами и развитию государственно-частного партнёрства, был утверждён перечень основных инвестиционных проектов, обеспечивающих реализацию Стратегии социально-экономического развития Сибири до 2020 г. в Забайкальском крае и Стратегии социально-экономического развития Дальнего Востока и Байкальского региона на период до 2025 г. в Забайкальском крае </w:t>
      </w:r>
      <w:r w:rsidRPr="00CA0DA5">
        <w:rPr>
          <w:rFonts w:ascii="Times New Roman" w:hAnsi="Times New Roman" w:cs="Times New Roman"/>
        </w:rPr>
        <w:t>(распоряжение Правительства Забайкальского края от 11 октября 2011 г.)</w:t>
      </w:r>
      <w:r w:rsidRPr="00CA0DA5">
        <w:rPr>
          <w:rFonts w:ascii="Times New Roman" w:hAnsi="Times New Roman" w:cs="Times New Roman"/>
          <w:color w:val="000000"/>
          <w:sz w:val="28"/>
          <w:szCs w:val="28"/>
        </w:rPr>
        <w:t xml:space="preserve">, </w:t>
      </w:r>
      <w:r w:rsidRPr="00235069">
        <w:rPr>
          <w:rFonts w:ascii="Times New Roman" w:hAnsi="Times New Roman" w:cs="Times New Roman"/>
          <w:color w:val="000000"/>
        </w:rPr>
        <w:t xml:space="preserve">осуществлялась  реализация  краевой целевой программы </w:t>
      </w:r>
      <w:r w:rsidRPr="00235069">
        <w:rPr>
          <w:rFonts w:ascii="Times New Roman" w:hAnsi="Times New Roman" w:cs="Times New Roman"/>
        </w:rPr>
        <w:t xml:space="preserve">«Развитие субъектов </w:t>
      </w:r>
      <w:r w:rsidRPr="00E447F2">
        <w:rPr>
          <w:rFonts w:ascii="Times New Roman" w:hAnsi="Times New Roman" w:cs="Times New Roman"/>
        </w:rPr>
        <w:t xml:space="preserve">малого и среднего предпринимательства в Забайкальском крае на 2010-2012 годы», утверждена Региональная программа создания благоприятных условий для привлечения инвестиций в экономику края на 2011-2015 гг., внедрялось использования механизмов ГЧП для реализации ряда инвестиционных проектов, был сформирован реестр наиболее привлекательных для инвесторов объектов государственной и муниципальной собственности и земельных участков, проводились переговоры с «Внешэкономбанком» для привлечения средств </w:t>
      </w:r>
      <w:proofErr w:type="spellStart"/>
      <w:r w:rsidRPr="00E447F2">
        <w:rPr>
          <w:rFonts w:ascii="Times New Roman" w:hAnsi="Times New Roman" w:cs="Times New Roman"/>
        </w:rPr>
        <w:t>ВЭБа</w:t>
      </w:r>
      <w:proofErr w:type="spellEnd"/>
      <w:r w:rsidRPr="00E447F2">
        <w:rPr>
          <w:rFonts w:ascii="Times New Roman" w:hAnsi="Times New Roman" w:cs="Times New Roman"/>
        </w:rPr>
        <w:t xml:space="preserve"> на проект по развитию приграничного  Забайкальска, был разработан региональный регламент работы по обращениям инвесторов для решения проблем на местах</w:t>
      </w:r>
      <w:r w:rsidRPr="00E447F2">
        <w:rPr>
          <w:rStyle w:val="a5"/>
          <w:rFonts w:ascii="Times New Roman" w:hAnsi="Times New Roman" w:cs="Times New Roman"/>
          <w:color w:val="000000"/>
        </w:rPr>
        <w:footnoteReference w:id="214"/>
      </w:r>
      <w:r w:rsidRPr="00E447F2">
        <w:rPr>
          <w:rFonts w:ascii="Times New Roman" w:hAnsi="Times New Roman" w:cs="Times New Roman"/>
          <w:color w:val="000000"/>
        </w:rPr>
        <w:t xml:space="preserve">. Также в регионе были созданы специализированные структуры - </w:t>
      </w:r>
      <w:r w:rsidRPr="00E447F2">
        <w:rPr>
          <w:rFonts w:ascii="Times New Roman" w:hAnsi="Times New Roman" w:cs="Times New Roman"/>
        </w:rPr>
        <w:t>ОАО «Фонд инвестиционного развития Забайкальского края»; Забайкальский фонд ипотечного жилищного кредитования;  ООО «Гарантийный фонд Забайкальского края»;  Фонд поддержки малого предпринимательства Забайкальского края; Забайкальский бизнес-инкубатор;  Агинский региональный бизнес-инкубатор; ООО «Забайкальская лизинговая компания», был принят ряд региональных законов (</w:t>
      </w:r>
      <w:r w:rsidRPr="00E447F2">
        <w:rPr>
          <w:rFonts w:ascii="Times New Roman" w:hAnsi="Times New Roman" w:cs="Times New Roman"/>
          <w:color w:val="292828"/>
          <w:lang w:val="en-US"/>
        </w:rPr>
        <w:t xml:space="preserve">«О </w:t>
      </w:r>
      <w:proofErr w:type="spellStart"/>
      <w:r w:rsidRPr="00E447F2">
        <w:rPr>
          <w:rFonts w:ascii="Times New Roman" w:hAnsi="Times New Roman" w:cs="Times New Roman"/>
          <w:color w:val="292828"/>
          <w:lang w:val="en-US"/>
        </w:rPr>
        <w:t>государственно-частном</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партнерстве</w:t>
      </w:r>
      <w:proofErr w:type="spellEnd"/>
      <w:r w:rsidRPr="00E447F2">
        <w:rPr>
          <w:rFonts w:ascii="Times New Roman" w:hAnsi="Times New Roman" w:cs="Times New Roman"/>
          <w:color w:val="292828"/>
          <w:lang w:val="en-US"/>
        </w:rPr>
        <w:t xml:space="preserve"> в </w:t>
      </w:r>
      <w:proofErr w:type="spellStart"/>
      <w:r w:rsidRPr="00E447F2">
        <w:rPr>
          <w:rFonts w:ascii="Times New Roman" w:hAnsi="Times New Roman" w:cs="Times New Roman"/>
          <w:color w:val="292828"/>
          <w:lang w:val="en-US"/>
        </w:rPr>
        <w:t>Забайкальском</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крае</w:t>
      </w:r>
      <w:proofErr w:type="spellEnd"/>
      <w:r w:rsidRPr="00E447F2">
        <w:rPr>
          <w:rFonts w:ascii="Times New Roman" w:hAnsi="Times New Roman" w:cs="Times New Roman"/>
          <w:color w:val="292828"/>
          <w:lang w:val="en-US"/>
        </w:rPr>
        <w:t xml:space="preserve">» (2010), «О </w:t>
      </w:r>
      <w:proofErr w:type="spellStart"/>
      <w:r w:rsidRPr="00E447F2">
        <w:rPr>
          <w:rFonts w:ascii="Times New Roman" w:hAnsi="Times New Roman" w:cs="Times New Roman"/>
          <w:color w:val="292828"/>
          <w:lang w:val="en-US"/>
        </w:rPr>
        <w:t>государственной</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поддержке</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инвестиционной</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деятельности</w:t>
      </w:r>
      <w:proofErr w:type="spellEnd"/>
      <w:r w:rsidRPr="00E447F2">
        <w:rPr>
          <w:rFonts w:ascii="Times New Roman" w:hAnsi="Times New Roman" w:cs="Times New Roman"/>
          <w:color w:val="292828"/>
          <w:lang w:val="en-US"/>
        </w:rPr>
        <w:t xml:space="preserve"> в </w:t>
      </w:r>
      <w:proofErr w:type="spellStart"/>
      <w:r w:rsidRPr="00E447F2">
        <w:rPr>
          <w:rFonts w:ascii="Times New Roman" w:hAnsi="Times New Roman" w:cs="Times New Roman"/>
          <w:color w:val="292828"/>
          <w:lang w:val="en-US"/>
        </w:rPr>
        <w:t>Забайкальском</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крае</w:t>
      </w:r>
      <w:proofErr w:type="spellEnd"/>
      <w:r w:rsidRPr="00E447F2">
        <w:rPr>
          <w:rFonts w:ascii="Times New Roman" w:hAnsi="Times New Roman" w:cs="Times New Roman"/>
          <w:color w:val="292828"/>
          <w:lang w:val="en-US"/>
        </w:rPr>
        <w:t xml:space="preserve">» (2009), «О </w:t>
      </w:r>
      <w:proofErr w:type="spellStart"/>
      <w:r w:rsidRPr="00E447F2">
        <w:rPr>
          <w:rFonts w:ascii="Times New Roman" w:hAnsi="Times New Roman" w:cs="Times New Roman"/>
          <w:color w:val="292828"/>
          <w:lang w:val="en-US"/>
        </w:rPr>
        <w:t>государственной</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поддержке</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иностранных</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инвесторов</w:t>
      </w:r>
      <w:proofErr w:type="spellEnd"/>
      <w:r w:rsidRPr="00E447F2">
        <w:rPr>
          <w:rFonts w:ascii="Times New Roman" w:hAnsi="Times New Roman" w:cs="Times New Roman"/>
          <w:color w:val="292828"/>
          <w:lang w:val="en-US"/>
        </w:rPr>
        <w:t xml:space="preserve"> в </w:t>
      </w:r>
      <w:proofErr w:type="spellStart"/>
      <w:r w:rsidRPr="00E447F2">
        <w:rPr>
          <w:rFonts w:ascii="Times New Roman" w:hAnsi="Times New Roman" w:cs="Times New Roman"/>
          <w:color w:val="292828"/>
          <w:lang w:val="en-US"/>
        </w:rPr>
        <w:t>Забайкальском</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крае</w:t>
      </w:r>
      <w:proofErr w:type="spellEnd"/>
      <w:r w:rsidRPr="00E447F2">
        <w:rPr>
          <w:rFonts w:ascii="Times New Roman" w:hAnsi="Times New Roman" w:cs="Times New Roman"/>
          <w:color w:val="292828"/>
          <w:lang w:val="en-US"/>
        </w:rPr>
        <w:t xml:space="preserve">» (2012)), в 2013 г. </w:t>
      </w:r>
      <w:proofErr w:type="spellStart"/>
      <w:proofErr w:type="gramStart"/>
      <w:r w:rsidRPr="00E447F2">
        <w:rPr>
          <w:rFonts w:ascii="Times New Roman" w:hAnsi="Times New Roman" w:cs="Times New Roman"/>
          <w:color w:val="292828"/>
          <w:lang w:val="en-US"/>
        </w:rPr>
        <w:t>был</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разработан</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инвестиционный</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интрнет-портала</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который</w:t>
      </w:r>
      <w:proofErr w:type="spellEnd"/>
      <w:r w:rsidRPr="00E447F2">
        <w:rPr>
          <w:rFonts w:ascii="Times New Roman" w:hAnsi="Times New Roman" w:cs="Times New Roman"/>
          <w:color w:val="292828"/>
        </w:rPr>
        <w:t xml:space="preserve"> подвергся критике за явно завышенную стоимость</w:t>
      </w:r>
      <w:r w:rsidRPr="00E447F2">
        <w:rPr>
          <w:rStyle w:val="a5"/>
          <w:rFonts w:ascii="Times New Roman" w:hAnsi="Times New Roman" w:cs="Times New Roman"/>
          <w:color w:val="292828"/>
        </w:rPr>
        <w:footnoteReference w:id="215"/>
      </w:r>
      <w:r w:rsidRPr="00E447F2">
        <w:rPr>
          <w:rFonts w:ascii="Times New Roman" w:hAnsi="Times New Roman" w:cs="Times New Roman"/>
          <w:color w:val="292828"/>
        </w:rPr>
        <w:t>)</w:t>
      </w:r>
      <w:r w:rsidRPr="00E447F2">
        <w:rPr>
          <w:rFonts w:ascii="Times New Roman" w:hAnsi="Times New Roman" w:cs="Times New Roman"/>
          <w:color w:val="292828"/>
          <w:lang w:val="en-US"/>
        </w:rPr>
        <w:t>.</w:t>
      </w:r>
      <w:proofErr w:type="gramEnd"/>
    </w:p>
    <w:p w14:paraId="257B5E39" w14:textId="552B2E82" w:rsidR="00235069" w:rsidRPr="00E447F2" w:rsidRDefault="00235069" w:rsidP="00235069">
      <w:pPr>
        <w:spacing w:line="360" w:lineRule="auto"/>
        <w:jc w:val="both"/>
        <w:rPr>
          <w:rFonts w:ascii="Times New Roman" w:hAnsi="Times New Roman" w:cs="Times New Roman"/>
          <w:color w:val="000000"/>
          <w:sz w:val="28"/>
          <w:szCs w:val="28"/>
        </w:rPr>
      </w:pPr>
      <w:r w:rsidRPr="00E447F2">
        <w:rPr>
          <w:rFonts w:ascii="Times New Roman" w:hAnsi="Times New Roman" w:cs="Times New Roman"/>
        </w:rPr>
        <w:t>.</w:t>
      </w:r>
      <w:r w:rsidRPr="00E447F2">
        <w:rPr>
          <w:rFonts w:ascii="Times New Roman" w:hAnsi="Times New Roman" w:cs="Times New Roman"/>
          <w:color w:val="000000"/>
          <w:sz w:val="28"/>
          <w:szCs w:val="28"/>
        </w:rPr>
        <w:tab/>
      </w:r>
      <w:r w:rsidRPr="00E447F2">
        <w:rPr>
          <w:rFonts w:ascii="Times New Roman" w:hAnsi="Times New Roman" w:cs="Times New Roman"/>
        </w:rPr>
        <w:t xml:space="preserve">Подобные меры, тем не менее, пока не оказали существенного положительного влияния на инвестиционный климат и темпы экономического развития края. Отрицательную роль сыграли причины экономического характера, такие как </w:t>
      </w:r>
      <w:proofErr w:type="spellStart"/>
      <w:r w:rsidRPr="00E447F2">
        <w:rPr>
          <w:rFonts w:ascii="Times New Roman" w:hAnsi="Times New Roman" w:cs="Times New Roman"/>
        </w:rPr>
        <w:t>неразработанность</w:t>
      </w:r>
      <w:proofErr w:type="spellEnd"/>
      <w:r w:rsidRPr="00E447F2">
        <w:rPr>
          <w:rFonts w:ascii="Times New Roman" w:hAnsi="Times New Roman" w:cs="Times New Roman"/>
        </w:rPr>
        <w:t xml:space="preserve"> системы гарантий и возврата инвестиций (отсутствие системы страхования как от коммерческих, так и политических рисков, несовершенство нормативной правовой базы в сфере инвестиций (система налогов и тарифов однобока и сориентирована лишь на пополнение бюджета, а сам бюджет фактически не стимулирует развитие производства за счет инвестиций), отсутствие финансовых механизмов привлечения инвестиций (неразвитость банков, низкая ликвидность предприятий, устаревшие основные фонды), неотработанная заемная инвестиционная система (бюджетные кредиты, гарантии краевого Правительства), неразвитая инфраструктура региона, сложность системы согласования разрешительной документации на строительство, завышенные </w:t>
      </w:r>
      <w:proofErr w:type="spellStart"/>
      <w:r w:rsidRPr="00E447F2">
        <w:rPr>
          <w:rFonts w:ascii="Times New Roman" w:hAnsi="Times New Roman" w:cs="Times New Roman"/>
        </w:rPr>
        <w:t>энерготарифы</w:t>
      </w:r>
      <w:proofErr w:type="spellEnd"/>
      <w:r w:rsidRPr="00E447F2">
        <w:rPr>
          <w:rFonts w:ascii="Times New Roman" w:hAnsi="Times New Roman" w:cs="Times New Roman"/>
        </w:rPr>
        <w:t xml:space="preserve">.  С политическими рисками, прежде всего, было связано окончания срока губернаторских полномочий </w:t>
      </w:r>
      <w:proofErr w:type="spellStart"/>
      <w:r w:rsidRPr="00E447F2">
        <w:rPr>
          <w:rFonts w:ascii="Times New Roman" w:hAnsi="Times New Roman" w:cs="Times New Roman"/>
        </w:rPr>
        <w:t>Р.Гениатулина</w:t>
      </w:r>
      <w:proofErr w:type="spellEnd"/>
      <w:r w:rsidRPr="00E447F2">
        <w:rPr>
          <w:rFonts w:ascii="Times New Roman" w:hAnsi="Times New Roman" w:cs="Times New Roman"/>
        </w:rPr>
        <w:t xml:space="preserve"> . Хотя небольшое повышение ранга институциональной составляющей потенциала (67 в 2010 до 63 в 2013 г.) всё же свидетельствует о  некотором положительном эффекте принятых  региональным правительством мер. </w:t>
      </w:r>
    </w:p>
    <w:p w14:paraId="08DA7F3C" w14:textId="72771056" w:rsidR="00235069" w:rsidRPr="00E447F2" w:rsidRDefault="00235069" w:rsidP="00235069">
      <w:pPr>
        <w:spacing w:line="360" w:lineRule="auto"/>
        <w:jc w:val="both"/>
        <w:rPr>
          <w:rFonts w:ascii="Times New Roman" w:hAnsi="Times New Roman" w:cs="Times New Roman"/>
        </w:rPr>
      </w:pPr>
      <w:r w:rsidRPr="00E447F2">
        <w:rPr>
          <w:rFonts w:ascii="Times New Roman" w:hAnsi="Times New Roman" w:cs="Times New Roman"/>
        </w:rPr>
        <w:tab/>
        <w:t>С</w:t>
      </w:r>
      <w:r w:rsidR="00F55C97">
        <w:rPr>
          <w:rFonts w:ascii="Times New Roman" w:hAnsi="Times New Roman" w:cs="Times New Roman"/>
        </w:rPr>
        <w:t xml:space="preserve">рок полномочий </w:t>
      </w:r>
      <w:proofErr w:type="spellStart"/>
      <w:r w:rsidR="00F55C97">
        <w:rPr>
          <w:rFonts w:ascii="Times New Roman" w:hAnsi="Times New Roman" w:cs="Times New Roman"/>
        </w:rPr>
        <w:t>Гениатулина</w:t>
      </w:r>
      <w:proofErr w:type="spellEnd"/>
      <w:r w:rsidR="00F55C97">
        <w:rPr>
          <w:rFonts w:ascii="Times New Roman" w:hAnsi="Times New Roman" w:cs="Times New Roman"/>
        </w:rPr>
        <w:t xml:space="preserve"> официально истекал</w:t>
      </w:r>
      <w:r w:rsidRPr="00E447F2">
        <w:rPr>
          <w:rFonts w:ascii="Times New Roman" w:hAnsi="Times New Roman" w:cs="Times New Roman"/>
        </w:rPr>
        <w:t xml:space="preserve"> 1 марта 2013 г., однако еще  28 февраля </w:t>
      </w:r>
      <w:proofErr w:type="spellStart"/>
      <w:r w:rsidRPr="00E447F2">
        <w:rPr>
          <w:rFonts w:ascii="Times New Roman" w:hAnsi="Times New Roman" w:cs="Times New Roman"/>
        </w:rPr>
        <w:t>врио</w:t>
      </w:r>
      <w:proofErr w:type="spellEnd"/>
      <w:r w:rsidRPr="00E447F2">
        <w:rPr>
          <w:rFonts w:ascii="Times New Roman" w:hAnsi="Times New Roman" w:cs="Times New Roman"/>
        </w:rPr>
        <w:t xml:space="preserve"> губернатора был назначен Константин </w:t>
      </w:r>
      <w:proofErr w:type="spellStart"/>
      <w:r w:rsidRPr="00E447F2">
        <w:rPr>
          <w:rFonts w:ascii="Times New Roman" w:hAnsi="Times New Roman" w:cs="Times New Roman"/>
        </w:rPr>
        <w:t>Ильковский</w:t>
      </w:r>
      <w:proofErr w:type="spellEnd"/>
      <w:r w:rsidRPr="00E447F2">
        <w:rPr>
          <w:rFonts w:ascii="Times New Roman" w:hAnsi="Times New Roman" w:cs="Times New Roman"/>
        </w:rPr>
        <w:t xml:space="preserve"> (на тот момент депутат ГД от Забайкальского края и Республики Бурятия).  Основной повод для фактического отстранения </w:t>
      </w:r>
      <w:proofErr w:type="spellStart"/>
      <w:r w:rsidRPr="00E447F2">
        <w:rPr>
          <w:rFonts w:ascii="Times New Roman" w:hAnsi="Times New Roman" w:cs="Times New Roman"/>
        </w:rPr>
        <w:t>Гениатулина</w:t>
      </w:r>
      <w:proofErr w:type="spellEnd"/>
      <w:r w:rsidRPr="00E447F2">
        <w:rPr>
          <w:rFonts w:ascii="Times New Roman" w:hAnsi="Times New Roman" w:cs="Times New Roman"/>
        </w:rPr>
        <w:t xml:space="preserve"> еще до проведения сентябрьских выборов являлась сложившаяся социально-экономическая ситуация в крае (отсутствие заметного роста и положительных перемен, низкое качество социальной сферы), высокий </w:t>
      </w:r>
      <w:proofErr w:type="spellStart"/>
      <w:r w:rsidRPr="00E447F2">
        <w:rPr>
          <w:rFonts w:ascii="Times New Roman" w:hAnsi="Times New Roman" w:cs="Times New Roman"/>
        </w:rPr>
        <w:t>антирейтинг</w:t>
      </w:r>
      <w:proofErr w:type="spellEnd"/>
      <w:r w:rsidRPr="00E447F2">
        <w:rPr>
          <w:rFonts w:ascii="Times New Roman" w:hAnsi="Times New Roman" w:cs="Times New Roman"/>
        </w:rPr>
        <w:t xml:space="preserve"> губернатора, занимающего должность в течение 17 лет</w:t>
      </w:r>
      <w:r w:rsidRPr="00E447F2">
        <w:rPr>
          <w:rStyle w:val="a5"/>
          <w:rFonts w:ascii="Times New Roman" w:hAnsi="Times New Roman" w:cs="Times New Roman"/>
        </w:rPr>
        <w:footnoteReference w:id="216"/>
      </w:r>
      <w:r w:rsidRPr="00E447F2">
        <w:rPr>
          <w:rFonts w:ascii="Times New Roman" w:hAnsi="Times New Roman" w:cs="Times New Roman"/>
        </w:rPr>
        <w:t xml:space="preserve">. Кроме того, </w:t>
      </w:r>
      <w:proofErr w:type="spellStart"/>
      <w:r w:rsidRPr="00E447F2">
        <w:rPr>
          <w:rFonts w:ascii="Times New Roman" w:hAnsi="Times New Roman" w:cs="Times New Roman"/>
        </w:rPr>
        <w:t>Гениатулин</w:t>
      </w:r>
      <w:proofErr w:type="spellEnd"/>
      <w:r w:rsidRPr="00E447F2">
        <w:rPr>
          <w:rFonts w:ascii="Times New Roman" w:hAnsi="Times New Roman" w:cs="Times New Roman"/>
        </w:rPr>
        <w:t>, будучи беспартийным, превыше всего ставил собственные интересы (очередного переизбрания), создавая для «ЕР» проблемы при решении задачи сохранения большинства в законодательном собрании края</w:t>
      </w:r>
      <w:r w:rsidRPr="00E447F2">
        <w:rPr>
          <w:rStyle w:val="a5"/>
          <w:rFonts w:ascii="Times New Roman" w:hAnsi="Times New Roman" w:cs="Times New Roman"/>
        </w:rPr>
        <w:footnoteReference w:id="217"/>
      </w:r>
      <w:r w:rsidRPr="00E447F2">
        <w:rPr>
          <w:rFonts w:ascii="Times New Roman" w:hAnsi="Times New Roman" w:cs="Times New Roman"/>
        </w:rPr>
        <w:t>. Таким образом, федеральный центр принимая решение о смене руководства в регионе, сделал став</w:t>
      </w:r>
      <w:r w:rsidR="00F55C97">
        <w:rPr>
          <w:rFonts w:ascii="Times New Roman" w:hAnsi="Times New Roman" w:cs="Times New Roman"/>
        </w:rPr>
        <w:t>ку не на представителя региональной политической или бизнес-элиты</w:t>
      </w:r>
      <w:r w:rsidRPr="00E447F2">
        <w:rPr>
          <w:rFonts w:ascii="Times New Roman" w:hAnsi="Times New Roman" w:cs="Times New Roman"/>
        </w:rPr>
        <w:t xml:space="preserve">, что позволяет сравнить ситуацию с ситуацией в Иркутской области  в 2005, когда ставка также была сделана на «варягов». </w:t>
      </w:r>
      <w:r w:rsidR="00F55C97">
        <w:rPr>
          <w:rFonts w:ascii="Times New Roman" w:hAnsi="Times New Roman" w:cs="Times New Roman"/>
        </w:rPr>
        <w:t xml:space="preserve">Кроме того, как в прошлом и в Иркутской области, </w:t>
      </w:r>
      <w:proofErr w:type="spellStart"/>
      <w:r w:rsidR="00F55C97">
        <w:rPr>
          <w:rFonts w:ascii="Times New Roman" w:hAnsi="Times New Roman" w:cs="Times New Roman"/>
        </w:rPr>
        <w:t>Ильковский</w:t>
      </w:r>
      <w:proofErr w:type="spellEnd"/>
      <w:r w:rsidR="00F55C97">
        <w:rPr>
          <w:rFonts w:ascii="Times New Roman" w:hAnsi="Times New Roman" w:cs="Times New Roman"/>
        </w:rPr>
        <w:t xml:space="preserve"> является представителем крупной корпорации – ОАО АК «Якутскэнерго» (ОАО «РАО ЭС Востока»)</w:t>
      </w:r>
      <w:r w:rsidR="00363BD2">
        <w:rPr>
          <w:rFonts w:ascii="Times New Roman" w:hAnsi="Times New Roman" w:cs="Times New Roman"/>
        </w:rPr>
        <w:t>, вместе с тем не связан однозначно с «партией власти» (в ГД представлял фракцию «Справедливая Россия»)</w:t>
      </w:r>
      <w:r w:rsidR="00F55C97">
        <w:rPr>
          <w:rFonts w:ascii="Times New Roman" w:hAnsi="Times New Roman" w:cs="Times New Roman"/>
        </w:rPr>
        <w:t xml:space="preserve">. </w:t>
      </w:r>
      <w:r w:rsidRPr="00E447F2">
        <w:rPr>
          <w:rFonts w:ascii="Times New Roman" w:hAnsi="Times New Roman" w:cs="Times New Roman"/>
        </w:rPr>
        <w:t xml:space="preserve">Одна из основных целей такого хода – обеспечение большего контроля, но не с целью разрешить ситуацию с конкурирующими между собой крупными бизнес-группами и поставить ее под контроль, как в Иркутской области, а преодоление заметных негативных тенденций в экономическом развитии края и социально-политической обстановке.  Поддержка федерального центра, а также надежды населения региона на позитивные перемены (заявления о  курсе новой власти на перемены к лучшему активно использовались в предвыборной кампании) без особенных препятствий позволили </w:t>
      </w:r>
      <w:proofErr w:type="spellStart"/>
      <w:r w:rsidRPr="00E447F2">
        <w:rPr>
          <w:rFonts w:ascii="Times New Roman" w:hAnsi="Times New Roman" w:cs="Times New Roman"/>
        </w:rPr>
        <w:t>Ильковскому</w:t>
      </w:r>
      <w:proofErr w:type="spellEnd"/>
      <w:r w:rsidRPr="00E447F2">
        <w:rPr>
          <w:rFonts w:ascii="Times New Roman" w:hAnsi="Times New Roman" w:cs="Times New Roman"/>
        </w:rPr>
        <w:t xml:space="preserve"> одержать победу на выборах в сентябре.  Одним из первых шагов </w:t>
      </w:r>
      <w:proofErr w:type="spellStart"/>
      <w:r w:rsidRPr="00E447F2">
        <w:rPr>
          <w:rFonts w:ascii="Times New Roman" w:hAnsi="Times New Roman" w:cs="Times New Roman"/>
        </w:rPr>
        <w:t>Ильковского</w:t>
      </w:r>
      <w:proofErr w:type="spellEnd"/>
      <w:r w:rsidRPr="00E447F2">
        <w:rPr>
          <w:rFonts w:ascii="Times New Roman" w:hAnsi="Times New Roman" w:cs="Times New Roman"/>
        </w:rPr>
        <w:t xml:space="preserve"> в качестве губернатора стал роспуск краевого правительства, мотивировав это необходимостью сменяемости во власти для достижения эффективности</w:t>
      </w:r>
      <w:r w:rsidRPr="00E447F2">
        <w:rPr>
          <w:rStyle w:val="a5"/>
          <w:rFonts w:ascii="Times New Roman" w:hAnsi="Times New Roman" w:cs="Times New Roman"/>
        </w:rPr>
        <w:footnoteReference w:id="218"/>
      </w:r>
      <w:r w:rsidRPr="00E447F2">
        <w:rPr>
          <w:rFonts w:ascii="Times New Roman" w:hAnsi="Times New Roman" w:cs="Times New Roman"/>
        </w:rPr>
        <w:t xml:space="preserve">. Однако какой либо серьёзной оппозиции представителями местной элиты не сформировалось не только в правительстве, но и в региональном законодательном собрании. Законодательное собрание края одобряет все законопроекты, в том числе спорные, что позволяет  характеризовать его как лояльное губернатору.  Сам </w:t>
      </w:r>
      <w:proofErr w:type="spellStart"/>
      <w:r w:rsidRPr="00E447F2">
        <w:rPr>
          <w:rFonts w:ascii="Times New Roman" w:hAnsi="Times New Roman" w:cs="Times New Roman"/>
        </w:rPr>
        <w:t>Ильковский</w:t>
      </w:r>
      <w:proofErr w:type="spellEnd"/>
      <w:r w:rsidRPr="00E447F2">
        <w:rPr>
          <w:rFonts w:ascii="Times New Roman" w:hAnsi="Times New Roman" w:cs="Times New Roman"/>
        </w:rPr>
        <w:t xml:space="preserve"> настоящее время, как в прошлом </w:t>
      </w:r>
      <w:proofErr w:type="spellStart"/>
      <w:r w:rsidRPr="00E447F2">
        <w:rPr>
          <w:rFonts w:ascii="Times New Roman" w:hAnsi="Times New Roman" w:cs="Times New Roman"/>
        </w:rPr>
        <w:t>Гениатулин</w:t>
      </w:r>
      <w:proofErr w:type="spellEnd"/>
      <w:r w:rsidRPr="00E447F2">
        <w:rPr>
          <w:rFonts w:ascii="Times New Roman" w:hAnsi="Times New Roman" w:cs="Times New Roman"/>
        </w:rPr>
        <w:t xml:space="preserve">, оказался в положении безальтернативного лидера, так как в региональном политическом раскладе в настоящее время не наблюдается политика, которой мог бы составить ему конкуренцию, за исключением, возможно, руководителя фракции КПРФ в региональном </w:t>
      </w:r>
      <w:proofErr w:type="spellStart"/>
      <w:r w:rsidRPr="00E447F2">
        <w:rPr>
          <w:rFonts w:ascii="Times New Roman" w:hAnsi="Times New Roman" w:cs="Times New Roman"/>
        </w:rPr>
        <w:t>заксобрании</w:t>
      </w:r>
      <w:proofErr w:type="spellEnd"/>
      <w:r w:rsidRPr="00E447F2">
        <w:rPr>
          <w:rFonts w:ascii="Times New Roman" w:hAnsi="Times New Roman" w:cs="Times New Roman"/>
        </w:rPr>
        <w:t xml:space="preserve"> Николая </w:t>
      </w:r>
      <w:proofErr w:type="spellStart"/>
      <w:r w:rsidRPr="00E447F2">
        <w:rPr>
          <w:rFonts w:ascii="Times New Roman" w:hAnsi="Times New Roman" w:cs="Times New Roman"/>
        </w:rPr>
        <w:t>Мерзликина</w:t>
      </w:r>
      <w:proofErr w:type="spellEnd"/>
      <w:r w:rsidRPr="00E447F2">
        <w:rPr>
          <w:rFonts w:ascii="Times New Roman" w:hAnsi="Times New Roman" w:cs="Times New Roman"/>
        </w:rPr>
        <w:t xml:space="preserve"> также выдвигавшегося на пост губернатора</w:t>
      </w:r>
      <w:r w:rsidRPr="00E447F2">
        <w:rPr>
          <w:rStyle w:val="a5"/>
          <w:rFonts w:ascii="Times New Roman" w:hAnsi="Times New Roman" w:cs="Times New Roman"/>
        </w:rPr>
        <w:footnoteReference w:id="219"/>
      </w:r>
      <w:r w:rsidRPr="00E447F2">
        <w:rPr>
          <w:rFonts w:ascii="Times New Roman" w:hAnsi="Times New Roman" w:cs="Times New Roman"/>
        </w:rPr>
        <w:t xml:space="preserve">.  В отличие от </w:t>
      </w:r>
      <w:proofErr w:type="spellStart"/>
      <w:r w:rsidRPr="00E447F2">
        <w:rPr>
          <w:rFonts w:ascii="Times New Roman" w:hAnsi="Times New Roman" w:cs="Times New Roman"/>
        </w:rPr>
        <w:t>Ильковского</w:t>
      </w:r>
      <w:proofErr w:type="spellEnd"/>
      <w:r w:rsidRPr="00E447F2">
        <w:rPr>
          <w:rFonts w:ascii="Times New Roman" w:hAnsi="Times New Roman" w:cs="Times New Roman"/>
        </w:rPr>
        <w:t xml:space="preserve">, </w:t>
      </w:r>
      <w:proofErr w:type="spellStart"/>
      <w:r w:rsidRPr="00E447F2">
        <w:rPr>
          <w:rFonts w:ascii="Times New Roman" w:hAnsi="Times New Roman" w:cs="Times New Roman"/>
        </w:rPr>
        <w:t>Мерзликин</w:t>
      </w:r>
      <w:proofErr w:type="spellEnd"/>
      <w:r w:rsidRPr="00E447F2">
        <w:rPr>
          <w:rFonts w:ascii="Times New Roman" w:hAnsi="Times New Roman" w:cs="Times New Roman"/>
        </w:rPr>
        <w:t xml:space="preserve"> является «местным», кроме того имеет значительный практический опыт работы в приоритетной для края горнорудной промышленности («Норильский никель»), один из немногих в законодательном собрании, кто выступает с конструктивной критикой действующего регионального правительства и высказывает собственную позиции, но пока нельзя заключить, что он представляет серьёзную оппозиционную силу. </w:t>
      </w:r>
    </w:p>
    <w:p w14:paraId="414FE20F" w14:textId="77777777" w:rsidR="00235069" w:rsidRPr="00E447F2" w:rsidRDefault="00235069" w:rsidP="00235069">
      <w:pPr>
        <w:spacing w:line="360" w:lineRule="auto"/>
        <w:ind w:firstLine="708"/>
        <w:jc w:val="both"/>
        <w:rPr>
          <w:rFonts w:ascii="Times New Roman" w:hAnsi="Times New Roman" w:cs="Times New Roman"/>
          <w:color w:val="292828"/>
          <w:lang w:val="en-US"/>
        </w:rPr>
      </w:pPr>
      <w:r w:rsidRPr="00E447F2">
        <w:rPr>
          <w:rFonts w:ascii="Times New Roman" w:hAnsi="Times New Roman" w:cs="Times New Roman"/>
        </w:rPr>
        <w:t xml:space="preserve">Официально </w:t>
      </w:r>
      <w:proofErr w:type="spellStart"/>
      <w:r w:rsidRPr="00E447F2">
        <w:rPr>
          <w:rFonts w:ascii="Times New Roman" w:hAnsi="Times New Roman" w:cs="Times New Roman"/>
        </w:rPr>
        <w:t>Ильковский</w:t>
      </w:r>
      <w:proofErr w:type="spellEnd"/>
      <w:r w:rsidRPr="00E447F2">
        <w:rPr>
          <w:rFonts w:ascii="Times New Roman" w:hAnsi="Times New Roman" w:cs="Times New Roman"/>
        </w:rPr>
        <w:t xml:space="preserve"> находится в должности губернатора края с сентября 2013 г., и за прошедшее время еще сложно оценивать какие-либо реальные инвестиционные успехи.  На сегодняшний день, основные крупные инвестиционные проекты - </w:t>
      </w:r>
      <w:r w:rsidRPr="00E447F2">
        <w:rPr>
          <w:rFonts w:ascii="Times New Roman" w:hAnsi="Times New Roman" w:cs="Times New Roman"/>
          <w:color w:val="292828"/>
          <w:lang w:val="en-US"/>
        </w:rPr>
        <w:t>«</w:t>
      </w:r>
      <w:proofErr w:type="spellStart"/>
      <w:r w:rsidRPr="00E447F2">
        <w:rPr>
          <w:rFonts w:ascii="Times New Roman" w:hAnsi="Times New Roman" w:cs="Times New Roman"/>
          <w:color w:val="292828"/>
          <w:lang w:val="en-US"/>
        </w:rPr>
        <w:t>Создание</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транспортной</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инфраструктуры</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для</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освоения</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минерально-сырьевых</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ресурсов</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юго-востока</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Забайкальского</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края</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реализуемый</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Норильским</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никелем</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на</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основе</w:t>
      </w:r>
      <w:proofErr w:type="spellEnd"/>
      <w:r w:rsidRPr="00E447F2">
        <w:rPr>
          <w:rFonts w:ascii="Times New Roman" w:hAnsi="Times New Roman" w:cs="Times New Roman"/>
          <w:color w:val="292828"/>
          <w:lang w:val="en-US"/>
        </w:rPr>
        <w:t xml:space="preserve"> ГЧП, </w:t>
      </w:r>
      <w:proofErr w:type="spellStart"/>
      <w:r w:rsidRPr="00E447F2">
        <w:rPr>
          <w:rFonts w:ascii="Times New Roman" w:hAnsi="Times New Roman" w:cs="Times New Roman"/>
          <w:color w:val="292828"/>
          <w:lang w:val="en-US"/>
        </w:rPr>
        <w:t>два</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индустриальных</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парка</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Краснокаменск</w:t>
      </w:r>
      <w:proofErr w:type="spellEnd"/>
      <w:r w:rsidRPr="00E447F2">
        <w:rPr>
          <w:rFonts w:ascii="Times New Roman" w:hAnsi="Times New Roman" w:cs="Times New Roman"/>
          <w:color w:val="292828"/>
          <w:lang w:val="en-US"/>
        </w:rPr>
        <w:t>” и “</w:t>
      </w:r>
      <w:proofErr w:type="spellStart"/>
      <w:r w:rsidRPr="00E447F2">
        <w:rPr>
          <w:rFonts w:ascii="Times New Roman" w:hAnsi="Times New Roman" w:cs="Times New Roman"/>
          <w:color w:val="292828"/>
          <w:lang w:val="en-US"/>
        </w:rPr>
        <w:t>Могойтуй</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Крупные</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бизнес-группы</w:t>
      </w:r>
      <w:proofErr w:type="spellEnd"/>
      <w:r w:rsidRPr="00E447F2">
        <w:rPr>
          <w:rFonts w:ascii="Times New Roman" w:hAnsi="Times New Roman" w:cs="Times New Roman"/>
          <w:color w:val="292828"/>
          <w:lang w:val="en-US"/>
        </w:rPr>
        <w:t xml:space="preserve"> и </w:t>
      </w:r>
      <w:proofErr w:type="spellStart"/>
      <w:r w:rsidRPr="00E447F2">
        <w:rPr>
          <w:rFonts w:ascii="Times New Roman" w:hAnsi="Times New Roman" w:cs="Times New Roman"/>
          <w:color w:val="292828"/>
          <w:lang w:val="en-US"/>
        </w:rPr>
        <w:t>госкорпрации</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представленные</w:t>
      </w:r>
      <w:proofErr w:type="spellEnd"/>
      <w:r w:rsidRPr="00E447F2">
        <w:rPr>
          <w:rFonts w:ascii="Times New Roman" w:hAnsi="Times New Roman" w:cs="Times New Roman"/>
          <w:color w:val="292828"/>
          <w:lang w:val="en-US"/>
        </w:rPr>
        <w:t xml:space="preserve"> в </w:t>
      </w:r>
      <w:proofErr w:type="spellStart"/>
      <w:r w:rsidRPr="00E447F2">
        <w:rPr>
          <w:rFonts w:ascii="Times New Roman" w:hAnsi="Times New Roman" w:cs="Times New Roman"/>
          <w:color w:val="292828"/>
          <w:lang w:val="en-US"/>
        </w:rPr>
        <w:t>крае</w:t>
      </w:r>
      <w:proofErr w:type="spellEnd"/>
      <w:r w:rsidRPr="00E447F2">
        <w:rPr>
          <w:rFonts w:ascii="Times New Roman" w:hAnsi="Times New Roman" w:cs="Times New Roman"/>
          <w:color w:val="292828"/>
          <w:lang w:val="en-US"/>
        </w:rPr>
        <w:t xml:space="preserve"> -  “</w:t>
      </w:r>
      <w:proofErr w:type="spellStart"/>
      <w:r w:rsidRPr="00E447F2">
        <w:rPr>
          <w:rFonts w:ascii="Times New Roman" w:hAnsi="Times New Roman" w:cs="Times New Roman"/>
          <w:color w:val="292828"/>
          <w:lang w:val="en-US"/>
        </w:rPr>
        <w:t>Норильский</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никель</w:t>
      </w:r>
      <w:proofErr w:type="spellEnd"/>
      <w:r w:rsidRPr="00E447F2">
        <w:rPr>
          <w:rFonts w:ascii="Times New Roman" w:hAnsi="Times New Roman" w:cs="Times New Roman"/>
          <w:color w:val="292828"/>
          <w:lang w:val="en-US"/>
        </w:rPr>
        <w:t>” (ООО “</w:t>
      </w:r>
      <w:proofErr w:type="spellStart"/>
      <w:r w:rsidRPr="00E447F2">
        <w:rPr>
          <w:rFonts w:ascii="Times New Roman" w:hAnsi="Times New Roman" w:cs="Times New Roman"/>
          <w:color w:val="292828"/>
          <w:lang w:val="en-US"/>
        </w:rPr>
        <w:t>Востокгеология</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занимается</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разработкой</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Быстринского</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золото-железно-меднорудного</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месторождения</w:t>
      </w:r>
      <w:proofErr w:type="spellEnd"/>
      <w:r w:rsidRPr="00E447F2">
        <w:rPr>
          <w:rFonts w:ascii="Times New Roman" w:hAnsi="Times New Roman" w:cs="Times New Roman"/>
          <w:color w:val="292828"/>
          <w:lang w:val="en-US"/>
        </w:rPr>
        <w:t xml:space="preserve"> и </w:t>
      </w:r>
      <w:proofErr w:type="spellStart"/>
      <w:r w:rsidRPr="00E447F2">
        <w:rPr>
          <w:rFonts w:ascii="Times New Roman" w:hAnsi="Times New Roman" w:cs="Times New Roman"/>
          <w:color w:val="292828"/>
          <w:lang w:val="en-US"/>
        </w:rPr>
        <w:t>Бугдаинского</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молибденового</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месторождения</w:t>
      </w:r>
      <w:proofErr w:type="spellEnd"/>
      <w:r w:rsidRPr="00E447F2">
        <w:rPr>
          <w:rFonts w:ascii="Times New Roman" w:hAnsi="Times New Roman" w:cs="Times New Roman"/>
          <w:color w:val="292828"/>
          <w:lang w:val="en-US"/>
        </w:rPr>
        <w:t xml:space="preserve">, а </w:t>
      </w:r>
      <w:proofErr w:type="spellStart"/>
      <w:r w:rsidRPr="00E447F2">
        <w:rPr>
          <w:rFonts w:ascii="Times New Roman" w:hAnsi="Times New Roman" w:cs="Times New Roman"/>
          <w:color w:val="292828"/>
          <w:lang w:val="en-US"/>
        </w:rPr>
        <w:t>также</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разведкой</w:t>
      </w:r>
      <w:proofErr w:type="spellEnd"/>
      <w:r w:rsidRPr="00E447F2">
        <w:rPr>
          <w:rFonts w:ascii="Times New Roman" w:hAnsi="Times New Roman" w:cs="Times New Roman"/>
          <w:color w:val="292828"/>
          <w:lang w:val="en-US"/>
        </w:rPr>
        <w:t xml:space="preserve"> и </w:t>
      </w:r>
      <w:proofErr w:type="spellStart"/>
      <w:r w:rsidRPr="00E447F2">
        <w:rPr>
          <w:rFonts w:ascii="Times New Roman" w:hAnsi="Times New Roman" w:cs="Times New Roman"/>
          <w:color w:val="292828"/>
          <w:lang w:val="en-US"/>
        </w:rPr>
        <w:t>разработкой</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ряда</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золоторудных</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месторождений</w:t>
      </w:r>
      <w:proofErr w:type="spellEnd"/>
      <w:r w:rsidRPr="00E447F2">
        <w:rPr>
          <w:rFonts w:ascii="Times New Roman" w:hAnsi="Times New Roman" w:cs="Times New Roman"/>
          <w:color w:val="292828"/>
          <w:lang w:val="en-US"/>
        </w:rPr>
        <w:t>), “</w:t>
      </w:r>
      <w:proofErr w:type="spellStart"/>
      <w:r w:rsidRPr="00E447F2">
        <w:rPr>
          <w:rFonts w:ascii="Times New Roman" w:hAnsi="Times New Roman" w:cs="Times New Roman"/>
          <w:color w:val="292828"/>
          <w:lang w:val="en-US"/>
        </w:rPr>
        <w:t>Росатом</w:t>
      </w:r>
      <w:proofErr w:type="spellEnd"/>
      <w:r w:rsidRPr="00E447F2">
        <w:rPr>
          <w:rFonts w:ascii="Times New Roman" w:hAnsi="Times New Roman" w:cs="Times New Roman"/>
          <w:color w:val="292828"/>
          <w:lang w:val="en-US"/>
        </w:rPr>
        <w:t xml:space="preserve">” (ОАО </w:t>
      </w:r>
      <w:proofErr w:type="spellStart"/>
      <w:r w:rsidRPr="00E447F2">
        <w:rPr>
          <w:rFonts w:ascii="Times New Roman" w:hAnsi="Times New Roman" w:cs="Times New Roman"/>
          <w:color w:val="292828"/>
          <w:lang w:val="en-US"/>
        </w:rPr>
        <w:t>Предприятие</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Уранового</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холдинга</w:t>
      </w:r>
      <w:proofErr w:type="spellEnd"/>
      <w:r w:rsidRPr="00E447F2">
        <w:rPr>
          <w:rFonts w:ascii="Times New Roman" w:hAnsi="Times New Roman" w:cs="Times New Roman"/>
          <w:color w:val="292828"/>
          <w:lang w:val="en-US"/>
        </w:rPr>
        <w:t xml:space="preserve"> “АРМЗ” в </w:t>
      </w:r>
      <w:proofErr w:type="spellStart"/>
      <w:r w:rsidRPr="00E447F2">
        <w:rPr>
          <w:rFonts w:ascii="Times New Roman" w:hAnsi="Times New Roman" w:cs="Times New Roman"/>
          <w:color w:val="292828"/>
          <w:lang w:val="en-US"/>
        </w:rPr>
        <w:t>Краснокаменске</w:t>
      </w:r>
      <w:proofErr w:type="spellEnd"/>
      <w:r w:rsidRPr="00E447F2">
        <w:rPr>
          <w:rFonts w:ascii="Times New Roman" w:hAnsi="Times New Roman" w:cs="Times New Roman"/>
          <w:color w:val="292828"/>
          <w:lang w:val="en-US"/>
        </w:rPr>
        <w:t>), “</w:t>
      </w:r>
      <w:proofErr w:type="spellStart"/>
      <w:r w:rsidRPr="00E447F2">
        <w:rPr>
          <w:rFonts w:ascii="Times New Roman" w:hAnsi="Times New Roman" w:cs="Times New Roman"/>
          <w:color w:val="292828"/>
          <w:lang w:val="en-US"/>
        </w:rPr>
        <w:t>Металлоинвест</w:t>
      </w:r>
      <w:proofErr w:type="spellEnd"/>
      <w:r w:rsidRPr="00E447F2">
        <w:rPr>
          <w:rFonts w:ascii="Times New Roman" w:hAnsi="Times New Roman" w:cs="Times New Roman"/>
          <w:color w:val="292828"/>
          <w:lang w:val="en-US"/>
        </w:rPr>
        <w:t xml:space="preserve">” (ООО “БГК), </w:t>
      </w:r>
      <w:proofErr w:type="spellStart"/>
      <w:r w:rsidRPr="00E447F2">
        <w:rPr>
          <w:rFonts w:ascii="Times New Roman" w:hAnsi="Times New Roman" w:cs="Times New Roman"/>
          <w:color w:val="292828"/>
          <w:lang w:val="en-US"/>
        </w:rPr>
        <w:t>владеющая</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правами</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на</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Удоканское</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месторождение</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меди</w:t>
      </w:r>
      <w:proofErr w:type="spellEnd"/>
      <w:r w:rsidRPr="00E447F2">
        <w:rPr>
          <w:rFonts w:ascii="Times New Roman" w:hAnsi="Times New Roman" w:cs="Times New Roman"/>
          <w:color w:val="292828"/>
          <w:lang w:val="en-US"/>
        </w:rPr>
        <w:t>, “</w:t>
      </w:r>
      <w:proofErr w:type="spellStart"/>
      <w:r w:rsidRPr="00E447F2">
        <w:rPr>
          <w:rFonts w:ascii="Times New Roman" w:hAnsi="Times New Roman" w:cs="Times New Roman"/>
          <w:color w:val="292828"/>
          <w:lang w:val="en-US"/>
        </w:rPr>
        <w:t>Базовый</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элемент</w:t>
      </w:r>
      <w:proofErr w:type="spellEnd"/>
      <w:r w:rsidRPr="00E447F2">
        <w:rPr>
          <w:rFonts w:ascii="Times New Roman" w:hAnsi="Times New Roman" w:cs="Times New Roman"/>
          <w:color w:val="292828"/>
          <w:lang w:val="en-US"/>
        </w:rPr>
        <w:t>” (“</w:t>
      </w:r>
      <w:proofErr w:type="spellStart"/>
      <w:r w:rsidRPr="00E447F2">
        <w:rPr>
          <w:rFonts w:ascii="Times New Roman" w:hAnsi="Times New Roman" w:cs="Times New Roman"/>
          <w:color w:val="292828"/>
          <w:lang w:val="en-US"/>
        </w:rPr>
        <w:t>Союзметаллресурс</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владеющий</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Жирекенским</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горно-обогатительным</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комбинатом</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находится</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на</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грани</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закрытия</w:t>
      </w:r>
      <w:proofErr w:type="spellEnd"/>
      <w:r w:rsidRPr="00E447F2">
        <w:rPr>
          <w:rFonts w:ascii="Times New Roman" w:hAnsi="Times New Roman" w:cs="Times New Roman"/>
          <w:color w:val="292828"/>
          <w:lang w:val="en-US"/>
        </w:rPr>
        <w:t xml:space="preserve">) и </w:t>
      </w:r>
      <w:proofErr w:type="spellStart"/>
      <w:r w:rsidRPr="00E447F2">
        <w:rPr>
          <w:rFonts w:ascii="Times New Roman" w:hAnsi="Times New Roman" w:cs="Times New Roman"/>
          <w:color w:val="292828"/>
          <w:lang w:val="en-US"/>
        </w:rPr>
        <w:t>ферромолибденовым</w:t>
      </w:r>
      <w:proofErr w:type="spellEnd"/>
      <w:r w:rsidRPr="00E447F2">
        <w:rPr>
          <w:rFonts w:ascii="Times New Roman" w:hAnsi="Times New Roman" w:cs="Times New Roman"/>
          <w:color w:val="292828"/>
          <w:lang w:val="en-US"/>
        </w:rPr>
        <w:t xml:space="preserve"> </w:t>
      </w:r>
      <w:proofErr w:type="spellStart"/>
      <w:r w:rsidRPr="00E447F2">
        <w:rPr>
          <w:rFonts w:ascii="Times New Roman" w:hAnsi="Times New Roman" w:cs="Times New Roman"/>
          <w:color w:val="292828"/>
          <w:lang w:val="en-US"/>
        </w:rPr>
        <w:t>заводом</w:t>
      </w:r>
      <w:proofErr w:type="spellEnd"/>
      <w:r w:rsidRPr="00E447F2">
        <w:rPr>
          <w:rFonts w:ascii="Times New Roman" w:hAnsi="Times New Roman" w:cs="Times New Roman"/>
          <w:color w:val="292828"/>
          <w:lang w:val="en-US"/>
        </w:rPr>
        <w:t>.</w:t>
      </w:r>
    </w:p>
    <w:p w14:paraId="30A03B4F" w14:textId="7A7ABB38" w:rsidR="00235069" w:rsidRDefault="00235069" w:rsidP="00A77A40">
      <w:pPr>
        <w:spacing w:line="360" w:lineRule="auto"/>
        <w:ind w:firstLine="708"/>
        <w:jc w:val="both"/>
        <w:rPr>
          <w:rFonts w:ascii="Times New Roman" w:hAnsi="Times New Roman" w:cs="Times New Roman"/>
          <w:color w:val="292828"/>
          <w:sz w:val="28"/>
          <w:szCs w:val="28"/>
          <w:lang w:val="en-US"/>
        </w:rPr>
      </w:pPr>
      <w:proofErr w:type="spellStart"/>
      <w:proofErr w:type="gramStart"/>
      <w:r>
        <w:rPr>
          <w:rFonts w:ascii="Times New Roman" w:hAnsi="Times New Roman" w:cs="Times New Roman"/>
          <w:color w:val="292828"/>
          <w:sz w:val="28"/>
          <w:szCs w:val="28"/>
          <w:lang w:val="en-US"/>
        </w:rPr>
        <w:t>Среди</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заметных</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результатов</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деятельности</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нового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правительства</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края</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можно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отметить</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заключение</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инвестиционного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соглашения</w:t>
      </w:r>
      <w:proofErr w:type="spellEnd"/>
      <w:r>
        <w:rPr>
          <w:rFonts w:ascii="Times New Roman" w:hAnsi="Times New Roman" w:cs="Times New Roman"/>
          <w:color w:val="292828"/>
          <w:sz w:val="28"/>
          <w:szCs w:val="28"/>
          <w:lang w:val="en-US"/>
        </w:rPr>
        <w:t xml:space="preserve"> с “</w:t>
      </w:r>
      <w:proofErr w:type="spellStart"/>
      <w:r>
        <w:rPr>
          <w:rFonts w:ascii="Times New Roman" w:hAnsi="Times New Roman" w:cs="Times New Roman"/>
          <w:color w:val="292828"/>
          <w:sz w:val="28"/>
          <w:szCs w:val="28"/>
          <w:lang w:val="en-US"/>
        </w:rPr>
        <w:t>Газпромом</w:t>
      </w:r>
      <w:proofErr w:type="spellEnd"/>
      <w:r>
        <w:rPr>
          <w:rFonts w:ascii="Times New Roman" w:hAnsi="Times New Roman" w:cs="Times New Roman"/>
          <w:color w:val="292828"/>
          <w:sz w:val="28"/>
          <w:szCs w:val="28"/>
          <w:lang w:val="en-US"/>
        </w:rPr>
        <w:t xml:space="preserve">” о </w:t>
      </w:r>
      <w:proofErr w:type="spellStart"/>
      <w:r>
        <w:rPr>
          <w:rFonts w:ascii="Times New Roman" w:hAnsi="Times New Roman" w:cs="Times New Roman"/>
          <w:color w:val="292828"/>
          <w:sz w:val="28"/>
          <w:szCs w:val="28"/>
          <w:lang w:val="en-US"/>
        </w:rPr>
        <w:t>газификации</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региона</w:t>
      </w:r>
      <w:proofErr w:type="spellEnd"/>
      <w:r>
        <w:rPr>
          <w:rFonts w:ascii="Times New Roman" w:hAnsi="Times New Roman" w:cs="Times New Roman"/>
          <w:color w:val="292828"/>
          <w:sz w:val="28"/>
          <w:szCs w:val="28"/>
          <w:lang w:val="en-US"/>
        </w:rPr>
        <w:t>.</w:t>
      </w:r>
      <w:proofErr w:type="gram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проект</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по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развитию</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авиационного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комплекса</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края</w:t>
      </w:r>
      <w:proofErr w:type="spellEnd"/>
      <w:r>
        <w:rPr>
          <w:rFonts w:ascii="Times New Roman" w:hAnsi="Times New Roman" w:cs="Times New Roman"/>
          <w:color w:val="292828"/>
          <w:sz w:val="28"/>
          <w:szCs w:val="28"/>
          <w:lang w:val="en-US"/>
        </w:rPr>
        <w:t xml:space="preserve"> (с </w:t>
      </w:r>
      <w:proofErr w:type="spellStart"/>
      <w:r>
        <w:rPr>
          <w:rFonts w:ascii="Times New Roman" w:hAnsi="Times New Roman" w:cs="Times New Roman"/>
          <w:color w:val="292828"/>
          <w:sz w:val="28"/>
          <w:szCs w:val="28"/>
          <w:lang w:val="en-US"/>
        </w:rPr>
        <w:t>участием</w:t>
      </w:r>
      <w:proofErr w:type="spellEnd"/>
      <w:r>
        <w:rPr>
          <w:rFonts w:ascii="Times New Roman" w:hAnsi="Times New Roman" w:cs="Times New Roman"/>
          <w:color w:val="292828"/>
          <w:sz w:val="28"/>
          <w:szCs w:val="28"/>
          <w:lang w:val="en-US"/>
        </w:rPr>
        <w:t xml:space="preserve"> ООО “</w:t>
      </w:r>
      <w:proofErr w:type="spellStart"/>
      <w:r>
        <w:rPr>
          <w:rFonts w:ascii="Times New Roman" w:hAnsi="Times New Roman" w:cs="Times New Roman"/>
          <w:color w:val="292828"/>
          <w:sz w:val="28"/>
          <w:szCs w:val="28"/>
          <w:lang w:val="en-US"/>
        </w:rPr>
        <w:t>Аэросервис</w:t>
      </w:r>
      <w:proofErr w:type="spellEnd"/>
      <w:r>
        <w:rPr>
          <w:rFonts w:ascii="Times New Roman" w:hAnsi="Times New Roman" w:cs="Times New Roman"/>
          <w:color w:val="292828"/>
          <w:sz w:val="28"/>
          <w:szCs w:val="28"/>
          <w:lang w:val="en-US"/>
        </w:rPr>
        <w:t>”, ОАО “</w:t>
      </w:r>
      <w:proofErr w:type="spellStart"/>
      <w:r>
        <w:rPr>
          <w:rFonts w:ascii="Times New Roman" w:hAnsi="Times New Roman" w:cs="Times New Roman"/>
          <w:color w:val="292828"/>
          <w:sz w:val="28"/>
          <w:szCs w:val="28"/>
          <w:lang w:val="en-US"/>
        </w:rPr>
        <w:t>Атомредметзолото</w:t>
      </w:r>
      <w:proofErr w:type="spellEnd"/>
      <w:r>
        <w:rPr>
          <w:rFonts w:ascii="Times New Roman" w:hAnsi="Times New Roman" w:cs="Times New Roman"/>
          <w:color w:val="292828"/>
          <w:sz w:val="28"/>
          <w:szCs w:val="28"/>
          <w:lang w:val="en-US"/>
        </w:rPr>
        <w:t>”, ГМК “</w:t>
      </w:r>
      <w:proofErr w:type="spellStart"/>
      <w:r>
        <w:rPr>
          <w:rFonts w:ascii="Times New Roman" w:hAnsi="Times New Roman" w:cs="Times New Roman"/>
          <w:color w:val="292828"/>
          <w:sz w:val="28"/>
          <w:szCs w:val="28"/>
          <w:lang w:val="en-US"/>
        </w:rPr>
        <w:t>Норильский</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никель</w:t>
      </w:r>
      <w:proofErr w:type="spellEnd"/>
      <w:r>
        <w:rPr>
          <w:rFonts w:ascii="Times New Roman" w:hAnsi="Times New Roman" w:cs="Times New Roman"/>
          <w:color w:val="292828"/>
          <w:sz w:val="28"/>
          <w:szCs w:val="28"/>
          <w:lang w:val="en-US"/>
        </w:rPr>
        <w:t>”)</w:t>
      </w:r>
      <w:r w:rsidR="00A77A40">
        <w:rPr>
          <w:rFonts w:ascii="Times New Roman" w:hAnsi="Times New Roman" w:cs="Times New Roman"/>
          <w:color w:val="292828"/>
          <w:sz w:val="28"/>
          <w:szCs w:val="28"/>
          <w:lang w:val="en-US"/>
        </w:rPr>
        <w:t xml:space="preserve">, </w:t>
      </w:r>
      <w:proofErr w:type="spellStart"/>
      <w:r w:rsidR="00A77A40">
        <w:rPr>
          <w:rFonts w:ascii="Times New Roman" w:hAnsi="Times New Roman" w:cs="Times New Roman"/>
          <w:color w:val="292828"/>
          <w:sz w:val="28"/>
          <w:szCs w:val="28"/>
          <w:lang w:val="en-US"/>
        </w:rPr>
        <w:t>кроме</w:t>
      </w:r>
      <w:proofErr w:type="spellEnd"/>
      <w:r w:rsidR="00A77A40">
        <w:rPr>
          <w:rFonts w:ascii="Times New Roman" w:hAnsi="Times New Roman" w:cs="Times New Roman"/>
          <w:color w:val="292828"/>
          <w:sz w:val="28"/>
          <w:szCs w:val="28"/>
          <w:lang w:val="en-US"/>
        </w:rPr>
        <w:t xml:space="preserve"> </w:t>
      </w:r>
      <w:proofErr w:type="spellStart"/>
      <w:r w:rsidR="00A77A40">
        <w:rPr>
          <w:rFonts w:ascii="Times New Roman" w:hAnsi="Times New Roman" w:cs="Times New Roman"/>
          <w:color w:val="292828"/>
          <w:sz w:val="28"/>
          <w:szCs w:val="28"/>
          <w:lang w:val="en-US"/>
        </w:rPr>
        <w:t>того</w:t>
      </w:r>
      <w:proofErr w:type="spellEnd"/>
      <w:r w:rsidR="00A77A40">
        <w:rPr>
          <w:rFonts w:ascii="Times New Roman" w:hAnsi="Times New Roman" w:cs="Times New Roman"/>
          <w:color w:val="292828"/>
          <w:sz w:val="28"/>
          <w:szCs w:val="28"/>
          <w:lang w:val="en-US"/>
        </w:rPr>
        <w:t xml:space="preserve"> </w:t>
      </w:r>
      <w:proofErr w:type="spellStart"/>
      <w:r w:rsidR="00A77A40">
        <w:rPr>
          <w:rFonts w:ascii="Times New Roman" w:hAnsi="Times New Roman" w:cs="Times New Roman"/>
          <w:color w:val="292828"/>
          <w:sz w:val="28"/>
          <w:szCs w:val="28"/>
          <w:lang w:val="en-US"/>
        </w:rPr>
        <w:t>идёт</w:t>
      </w:r>
      <w:proofErr w:type="spellEnd"/>
      <w:r w:rsidR="00A77A40">
        <w:rPr>
          <w:rFonts w:ascii="Times New Roman" w:hAnsi="Times New Roman" w:cs="Times New Roman"/>
          <w:color w:val="292828"/>
          <w:sz w:val="28"/>
          <w:szCs w:val="28"/>
          <w:lang w:val="en-US"/>
        </w:rPr>
        <w:t xml:space="preserve"> </w:t>
      </w:r>
      <w:proofErr w:type="spellStart"/>
      <w:r w:rsidR="00A77A40">
        <w:rPr>
          <w:rFonts w:ascii="Times New Roman" w:hAnsi="Times New Roman" w:cs="Times New Roman"/>
          <w:color w:val="292828"/>
          <w:sz w:val="28"/>
          <w:szCs w:val="28"/>
          <w:lang w:val="en-US"/>
        </w:rPr>
        <w:t>подготовка</w:t>
      </w:r>
      <w:proofErr w:type="spellEnd"/>
      <w:r w:rsidR="00A77A40">
        <w:rPr>
          <w:rFonts w:ascii="Times New Roman" w:hAnsi="Times New Roman" w:cs="Times New Roman"/>
          <w:color w:val="292828"/>
          <w:sz w:val="28"/>
          <w:szCs w:val="28"/>
          <w:lang w:val="en-US"/>
        </w:rPr>
        <w:t xml:space="preserve"> к </w:t>
      </w:r>
      <w:proofErr w:type="spellStart"/>
      <w:r w:rsidR="00A77A40">
        <w:rPr>
          <w:rFonts w:ascii="Times New Roman" w:hAnsi="Times New Roman" w:cs="Times New Roman"/>
          <w:color w:val="292828"/>
          <w:sz w:val="28"/>
          <w:szCs w:val="28"/>
          <w:lang w:val="en-US"/>
        </w:rPr>
        <w:t>международному</w:t>
      </w:r>
      <w:proofErr w:type="spellEnd"/>
      <w:r w:rsidR="00A77A40">
        <w:rPr>
          <w:rFonts w:ascii="Times New Roman" w:hAnsi="Times New Roman" w:cs="Times New Roman"/>
          <w:color w:val="292828"/>
          <w:sz w:val="28"/>
          <w:szCs w:val="28"/>
          <w:lang w:val="en-US"/>
        </w:rPr>
        <w:t xml:space="preserve"> </w:t>
      </w:r>
      <w:proofErr w:type="spellStart"/>
      <w:r w:rsidR="00A77A40">
        <w:rPr>
          <w:rFonts w:ascii="Times New Roman" w:hAnsi="Times New Roman" w:cs="Times New Roman"/>
          <w:color w:val="292828"/>
          <w:sz w:val="28"/>
          <w:szCs w:val="28"/>
          <w:lang w:val="en-US"/>
        </w:rPr>
        <w:t>фестивалю</w:t>
      </w:r>
      <w:proofErr w:type="spellEnd"/>
      <w:r w:rsidR="00A77A40">
        <w:rPr>
          <w:rFonts w:ascii="Times New Roman" w:hAnsi="Times New Roman" w:cs="Times New Roman"/>
          <w:color w:val="292828"/>
          <w:sz w:val="28"/>
          <w:szCs w:val="28"/>
          <w:lang w:val="en-US"/>
        </w:rPr>
        <w:t xml:space="preserve"> “</w:t>
      </w:r>
      <w:proofErr w:type="spellStart"/>
      <w:r w:rsidR="00A77A40">
        <w:rPr>
          <w:rFonts w:ascii="Times New Roman" w:hAnsi="Times New Roman" w:cs="Times New Roman"/>
          <w:color w:val="292828"/>
          <w:sz w:val="28"/>
          <w:szCs w:val="28"/>
          <w:lang w:val="en-US"/>
        </w:rPr>
        <w:t>Студенческая</w:t>
      </w:r>
      <w:proofErr w:type="spellEnd"/>
      <w:r w:rsidR="00A77A40">
        <w:rPr>
          <w:rFonts w:ascii="Times New Roman" w:hAnsi="Times New Roman" w:cs="Times New Roman"/>
          <w:color w:val="292828"/>
          <w:sz w:val="28"/>
          <w:szCs w:val="28"/>
          <w:lang w:val="en-US"/>
        </w:rPr>
        <w:t xml:space="preserve"> </w:t>
      </w:r>
      <w:proofErr w:type="spellStart"/>
      <w:r w:rsidR="00A77A40">
        <w:rPr>
          <w:rFonts w:ascii="Times New Roman" w:hAnsi="Times New Roman" w:cs="Times New Roman"/>
          <w:color w:val="292828"/>
          <w:sz w:val="28"/>
          <w:szCs w:val="28"/>
          <w:lang w:val="en-US"/>
        </w:rPr>
        <w:t>весна</w:t>
      </w:r>
      <w:proofErr w:type="spellEnd"/>
      <w:r w:rsidR="00A77A40">
        <w:rPr>
          <w:rFonts w:ascii="Times New Roman" w:hAnsi="Times New Roman" w:cs="Times New Roman"/>
          <w:color w:val="292828"/>
          <w:sz w:val="28"/>
          <w:szCs w:val="28"/>
          <w:lang w:val="en-US"/>
        </w:rPr>
        <w:t xml:space="preserve"> </w:t>
      </w:r>
      <w:proofErr w:type="spellStart"/>
      <w:r w:rsidR="00A77A40">
        <w:rPr>
          <w:rFonts w:ascii="Times New Roman" w:hAnsi="Times New Roman" w:cs="Times New Roman"/>
          <w:color w:val="292828"/>
          <w:sz w:val="28"/>
          <w:szCs w:val="28"/>
          <w:lang w:val="en-US"/>
        </w:rPr>
        <w:t>стран</w:t>
      </w:r>
      <w:proofErr w:type="spellEnd"/>
      <w:r w:rsidR="00A77A40">
        <w:rPr>
          <w:rFonts w:ascii="Times New Roman" w:hAnsi="Times New Roman" w:cs="Times New Roman"/>
          <w:color w:val="292828"/>
          <w:sz w:val="28"/>
          <w:szCs w:val="28"/>
          <w:lang w:val="en-US"/>
        </w:rPr>
        <w:t xml:space="preserve"> ШОС”</w:t>
      </w:r>
      <w:r w:rsidR="00D861F3">
        <w:rPr>
          <w:rFonts w:ascii="Times New Roman" w:hAnsi="Times New Roman" w:cs="Times New Roman"/>
          <w:color w:val="292828"/>
          <w:sz w:val="28"/>
          <w:szCs w:val="28"/>
          <w:lang w:val="en-US"/>
        </w:rPr>
        <w:t xml:space="preserve"> (</w:t>
      </w:r>
      <w:proofErr w:type="spellStart"/>
      <w:r w:rsidR="00D861F3">
        <w:rPr>
          <w:rFonts w:ascii="Times New Roman" w:hAnsi="Times New Roman" w:cs="Times New Roman"/>
          <w:color w:val="292828"/>
          <w:sz w:val="28"/>
          <w:szCs w:val="28"/>
          <w:lang w:val="en-US"/>
        </w:rPr>
        <w:t>инициатива</w:t>
      </w:r>
      <w:proofErr w:type="spellEnd"/>
      <w:r w:rsidR="00D861F3">
        <w:rPr>
          <w:rFonts w:ascii="Times New Roman" w:hAnsi="Times New Roman" w:cs="Times New Roman"/>
          <w:color w:val="292828"/>
          <w:sz w:val="28"/>
          <w:szCs w:val="28"/>
          <w:lang w:val="en-US"/>
        </w:rPr>
        <w:t xml:space="preserve"> </w:t>
      </w:r>
      <w:proofErr w:type="spellStart"/>
      <w:r w:rsidR="00D861F3">
        <w:rPr>
          <w:rFonts w:ascii="Times New Roman" w:hAnsi="Times New Roman" w:cs="Times New Roman"/>
          <w:color w:val="292828"/>
          <w:sz w:val="28"/>
          <w:szCs w:val="28"/>
          <w:lang w:val="en-US"/>
        </w:rPr>
        <w:t>Ильковского</w:t>
      </w:r>
      <w:proofErr w:type="spellEnd"/>
      <w:r w:rsidR="00D861F3">
        <w:rPr>
          <w:rFonts w:ascii="Times New Roman" w:hAnsi="Times New Roman" w:cs="Times New Roman"/>
          <w:color w:val="292828"/>
          <w:sz w:val="28"/>
          <w:szCs w:val="28"/>
          <w:lang w:val="en-US"/>
        </w:rPr>
        <w:t xml:space="preserve"> о </w:t>
      </w:r>
      <w:proofErr w:type="spellStart"/>
      <w:r w:rsidR="00D861F3">
        <w:rPr>
          <w:rFonts w:ascii="Times New Roman" w:hAnsi="Times New Roman" w:cs="Times New Roman"/>
          <w:color w:val="292828"/>
          <w:sz w:val="28"/>
          <w:szCs w:val="28"/>
          <w:lang w:val="en-US"/>
        </w:rPr>
        <w:t>проведении</w:t>
      </w:r>
      <w:proofErr w:type="spellEnd"/>
      <w:r w:rsidR="00D861F3">
        <w:rPr>
          <w:rFonts w:ascii="Times New Roman" w:hAnsi="Times New Roman" w:cs="Times New Roman"/>
          <w:color w:val="292828"/>
          <w:sz w:val="28"/>
          <w:szCs w:val="28"/>
          <w:lang w:val="en-US"/>
        </w:rPr>
        <w:t xml:space="preserve"> </w:t>
      </w:r>
      <w:proofErr w:type="spellStart"/>
      <w:r w:rsidR="00D861F3">
        <w:rPr>
          <w:rFonts w:ascii="Times New Roman" w:hAnsi="Times New Roman" w:cs="Times New Roman"/>
          <w:color w:val="292828"/>
          <w:sz w:val="28"/>
          <w:szCs w:val="28"/>
          <w:lang w:val="en-US"/>
        </w:rPr>
        <w:t>мероприятия</w:t>
      </w:r>
      <w:proofErr w:type="spellEnd"/>
      <w:r w:rsidR="00D861F3">
        <w:rPr>
          <w:rFonts w:ascii="Times New Roman" w:hAnsi="Times New Roman" w:cs="Times New Roman"/>
          <w:color w:val="292828"/>
          <w:sz w:val="28"/>
          <w:szCs w:val="28"/>
          <w:lang w:val="en-US"/>
        </w:rPr>
        <w:t xml:space="preserve"> в </w:t>
      </w:r>
      <w:proofErr w:type="spellStart"/>
      <w:r w:rsidR="00D861F3">
        <w:rPr>
          <w:rFonts w:ascii="Times New Roman" w:hAnsi="Times New Roman" w:cs="Times New Roman"/>
          <w:color w:val="292828"/>
          <w:sz w:val="28"/>
          <w:szCs w:val="28"/>
          <w:lang w:val="en-US"/>
        </w:rPr>
        <w:t>Чите</w:t>
      </w:r>
      <w:proofErr w:type="spellEnd"/>
      <w:r w:rsidR="00D861F3">
        <w:rPr>
          <w:rFonts w:ascii="Times New Roman" w:hAnsi="Times New Roman" w:cs="Times New Roman"/>
          <w:color w:val="292828"/>
          <w:sz w:val="28"/>
          <w:szCs w:val="28"/>
          <w:lang w:val="en-US"/>
        </w:rPr>
        <w:t xml:space="preserve"> </w:t>
      </w:r>
      <w:proofErr w:type="spellStart"/>
      <w:r w:rsidR="00D861F3">
        <w:rPr>
          <w:rFonts w:ascii="Times New Roman" w:hAnsi="Times New Roman" w:cs="Times New Roman"/>
          <w:color w:val="292828"/>
          <w:sz w:val="28"/>
          <w:szCs w:val="28"/>
          <w:lang w:val="en-US"/>
        </w:rPr>
        <w:t>была</w:t>
      </w:r>
      <w:proofErr w:type="spellEnd"/>
      <w:r w:rsidR="00D861F3">
        <w:rPr>
          <w:rFonts w:ascii="Times New Roman" w:hAnsi="Times New Roman" w:cs="Times New Roman"/>
          <w:color w:val="292828"/>
          <w:sz w:val="28"/>
          <w:szCs w:val="28"/>
          <w:lang w:val="en-US"/>
        </w:rPr>
        <w:t xml:space="preserve"> </w:t>
      </w:r>
      <w:proofErr w:type="spellStart"/>
      <w:r w:rsidR="00D861F3">
        <w:rPr>
          <w:rFonts w:ascii="Times New Roman" w:hAnsi="Times New Roman" w:cs="Times New Roman"/>
          <w:color w:val="292828"/>
          <w:sz w:val="28"/>
          <w:szCs w:val="28"/>
          <w:lang w:val="en-US"/>
        </w:rPr>
        <w:t>поддержана</w:t>
      </w:r>
      <w:proofErr w:type="spellEnd"/>
      <w:r w:rsidR="00D861F3">
        <w:rPr>
          <w:rFonts w:ascii="Times New Roman" w:hAnsi="Times New Roman" w:cs="Times New Roman"/>
          <w:color w:val="292828"/>
          <w:sz w:val="28"/>
          <w:szCs w:val="28"/>
          <w:lang w:val="en-US"/>
        </w:rPr>
        <w:t xml:space="preserve"> в </w:t>
      </w:r>
      <w:proofErr w:type="spellStart"/>
      <w:r w:rsidR="00D861F3">
        <w:rPr>
          <w:rFonts w:ascii="Times New Roman" w:hAnsi="Times New Roman" w:cs="Times New Roman"/>
          <w:color w:val="292828"/>
          <w:sz w:val="28"/>
          <w:szCs w:val="28"/>
          <w:lang w:val="en-US"/>
        </w:rPr>
        <w:t>октябре</w:t>
      </w:r>
      <w:proofErr w:type="spellEnd"/>
      <w:r w:rsidR="00D861F3">
        <w:rPr>
          <w:rFonts w:ascii="Times New Roman" w:hAnsi="Times New Roman" w:cs="Times New Roman"/>
          <w:color w:val="292828"/>
          <w:sz w:val="28"/>
          <w:szCs w:val="28"/>
          <w:lang w:val="en-US"/>
        </w:rPr>
        <w:t xml:space="preserve"> 2013 г.), </w:t>
      </w:r>
      <w:proofErr w:type="spellStart"/>
      <w:r w:rsidR="00D861F3">
        <w:rPr>
          <w:rFonts w:ascii="Times New Roman" w:hAnsi="Times New Roman" w:cs="Times New Roman"/>
          <w:color w:val="292828"/>
          <w:sz w:val="28"/>
          <w:szCs w:val="28"/>
          <w:lang w:val="en-US"/>
        </w:rPr>
        <w:t>что</w:t>
      </w:r>
      <w:proofErr w:type="spellEnd"/>
      <w:r w:rsidR="00D861F3">
        <w:rPr>
          <w:rFonts w:ascii="Times New Roman" w:hAnsi="Times New Roman" w:cs="Times New Roman"/>
          <w:color w:val="292828"/>
          <w:sz w:val="28"/>
          <w:szCs w:val="28"/>
          <w:lang w:val="en-US"/>
        </w:rPr>
        <w:t xml:space="preserve"> </w:t>
      </w:r>
      <w:proofErr w:type="spellStart"/>
      <w:proofErr w:type="gramStart"/>
      <w:r w:rsidR="00D861F3">
        <w:rPr>
          <w:rFonts w:ascii="Times New Roman" w:hAnsi="Times New Roman" w:cs="Times New Roman"/>
          <w:color w:val="292828"/>
          <w:sz w:val="28"/>
          <w:szCs w:val="28"/>
          <w:lang w:val="en-US"/>
        </w:rPr>
        <w:t>подразумевает</w:t>
      </w:r>
      <w:proofErr w:type="spellEnd"/>
      <w:r w:rsidR="00D861F3">
        <w:rPr>
          <w:rFonts w:ascii="Times New Roman" w:hAnsi="Times New Roman" w:cs="Times New Roman"/>
          <w:color w:val="292828"/>
          <w:sz w:val="28"/>
          <w:szCs w:val="28"/>
          <w:lang w:val="en-US"/>
        </w:rPr>
        <w:t xml:space="preserve">  </w:t>
      </w:r>
      <w:proofErr w:type="spellStart"/>
      <w:r w:rsidR="00D861F3">
        <w:rPr>
          <w:rFonts w:ascii="Times New Roman" w:hAnsi="Times New Roman" w:cs="Times New Roman"/>
          <w:color w:val="292828"/>
          <w:sz w:val="28"/>
          <w:szCs w:val="28"/>
          <w:lang w:val="en-US"/>
        </w:rPr>
        <w:t>финансовые</w:t>
      </w:r>
      <w:proofErr w:type="spellEnd"/>
      <w:proofErr w:type="gramEnd"/>
      <w:r w:rsidR="00D861F3">
        <w:rPr>
          <w:rFonts w:ascii="Times New Roman" w:hAnsi="Times New Roman" w:cs="Times New Roman"/>
          <w:color w:val="292828"/>
          <w:sz w:val="28"/>
          <w:szCs w:val="28"/>
          <w:lang w:val="en-US"/>
        </w:rPr>
        <w:t xml:space="preserve"> </w:t>
      </w:r>
      <w:proofErr w:type="spellStart"/>
      <w:r w:rsidR="00D861F3">
        <w:rPr>
          <w:rFonts w:ascii="Times New Roman" w:hAnsi="Times New Roman" w:cs="Times New Roman"/>
          <w:color w:val="292828"/>
          <w:sz w:val="28"/>
          <w:szCs w:val="28"/>
          <w:lang w:val="en-US"/>
        </w:rPr>
        <w:t>вложения</w:t>
      </w:r>
      <w:proofErr w:type="spellEnd"/>
      <w:r w:rsidR="00D861F3">
        <w:rPr>
          <w:rFonts w:ascii="Times New Roman" w:hAnsi="Times New Roman" w:cs="Times New Roman"/>
          <w:color w:val="292828"/>
          <w:sz w:val="28"/>
          <w:szCs w:val="28"/>
          <w:lang w:val="en-US"/>
        </w:rPr>
        <w:t xml:space="preserve"> в </w:t>
      </w:r>
      <w:proofErr w:type="spellStart"/>
      <w:r w:rsidR="00D861F3">
        <w:rPr>
          <w:rFonts w:ascii="Times New Roman" w:hAnsi="Times New Roman" w:cs="Times New Roman"/>
          <w:color w:val="292828"/>
          <w:sz w:val="28"/>
          <w:szCs w:val="28"/>
          <w:lang w:val="en-US"/>
        </w:rPr>
        <w:t>инфраструктуру</w:t>
      </w:r>
      <w:proofErr w:type="spellEnd"/>
      <w:r w:rsidR="00D861F3">
        <w:rPr>
          <w:rFonts w:ascii="Times New Roman" w:hAnsi="Times New Roman" w:cs="Times New Roman"/>
          <w:color w:val="292828"/>
          <w:sz w:val="28"/>
          <w:szCs w:val="28"/>
          <w:lang w:val="en-US"/>
        </w:rPr>
        <w:t xml:space="preserve"> </w:t>
      </w:r>
      <w:proofErr w:type="spellStart"/>
      <w:r w:rsidR="00D861F3">
        <w:rPr>
          <w:rFonts w:ascii="Times New Roman" w:hAnsi="Times New Roman" w:cs="Times New Roman"/>
          <w:color w:val="292828"/>
          <w:sz w:val="28"/>
          <w:szCs w:val="28"/>
          <w:lang w:val="en-US"/>
        </w:rPr>
        <w:t>столицы</w:t>
      </w:r>
      <w:proofErr w:type="spellEnd"/>
      <w:r w:rsidR="00D861F3">
        <w:rPr>
          <w:rFonts w:ascii="Times New Roman" w:hAnsi="Times New Roman" w:cs="Times New Roman"/>
          <w:color w:val="292828"/>
          <w:sz w:val="28"/>
          <w:szCs w:val="28"/>
          <w:lang w:val="en-US"/>
        </w:rPr>
        <w:t xml:space="preserve"> </w:t>
      </w:r>
      <w:proofErr w:type="spellStart"/>
      <w:r w:rsidR="00D861F3">
        <w:rPr>
          <w:rFonts w:ascii="Times New Roman" w:hAnsi="Times New Roman" w:cs="Times New Roman"/>
          <w:color w:val="292828"/>
          <w:sz w:val="28"/>
          <w:szCs w:val="28"/>
          <w:lang w:val="en-US"/>
        </w:rPr>
        <w:t>края</w:t>
      </w:r>
      <w:proofErr w:type="spellEnd"/>
      <w:r>
        <w:rPr>
          <w:rFonts w:ascii="Times New Roman" w:hAnsi="Times New Roman" w:cs="Times New Roman"/>
          <w:color w:val="292828"/>
          <w:sz w:val="28"/>
          <w:szCs w:val="28"/>
          <w:lang w:val="en-US"/>
        </w:rPr>
        <w:t>.</w:t>
      </w:r>
      <w:r w:rsidR="00E447F2">
        <w:rPr>
          <w:rFonts w:ascii="Times New Roman" w:hAnsi="Times New Roman" w:cs="Times New Roman"/>
          <w:color w:val="292828"/>
          <w:sz w:val="28"/>
          <w:szCs w:val="28"/>
          <w:lang w:val="en-US"/>
        </w:rPr>
        <w:t xml:space="preserve"> </w:t>
      </w:r>
      <w:proofErr w:type="gramStart"/>
      <w:r w:rsidR="00E447F2">
        <w:rPr>
          <w:rFonts w:ascii="Times New Roman" w:hAnsi="Times New Roman" w:cs="Times New Roman"/>
          <w:color w:val="292828"/>
          <w:sz w:val="28"/>
          <w:szCs w:val="28"/>
          <w:lang w:val="en-US"/>
        </w:rPr>
        <w:t xml:space="preserve">В </w:t>
      </w:r>
      <w:proofErr w:type="spellStart"/>
      <w:r w:rsidR="00E447F2">
        <w:rPr>
          <w:rFonts w:ascii="Times New Roman" w:hAnsi="Times New Roman" w:cs="Times New Roman"/>
          <w:color w:val="292828"/>
          <w:sz w:val="28"/>
          <w:szCs w:val="28"/>
          <w:lang w:val="en-US"/>
        </w:rPr>
        <w:t>настоящее</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время</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уже</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тем</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не</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менее</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можно</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констатировать</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критику</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деятельности</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нового</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губернатора</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со</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стороны</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регионального</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бизнес-сообщества</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основная</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причина</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которой</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привлечение</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Ильковским</w:t>
      </w:r>
      <w:proofErr w:type="spellEnd"/>
      <w:r w:rsidR="00E447F2">
        <w:rPr>
          <w:rFonts w:ascii="Times New Roman" w:hAnsi="Times New Roman" w:cs="Times New Roman"/>
          <w:color w:val="292828"/>
          <w:sz w:val="28"/>
          <w:szCs w:val="28"/>
          <w:lang w:val="en-US"/>
        </w:rPr>
        <w:t xml:space="preserve"> в </w:t>
      </w:r>
      <w:proofErr w:type="spellStart"/>
      <w:r w:rsidR="00E447F2">
        <w:rPr>
          <w:rFonts w:ascii="Times New Roman" w:hAnsi="Times New Roman" w:cs="Times New Roman"/>
          <w:color w:val="292828"/>
          <w:sz w:val="28"/>
          <w:szCs w:val="28"/>
          <w:lang w:val="en-US"/>
        </w:rPr>
        <w:t>регион</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якутских</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бизнес-структур</w:t>
      </w:r>
      <w:proofErr w:type="spellEnd"/>
      <w:r w:rsidR="00E447F2">
        <w:rPr>
          <w:rFonts w:ascii="Times New Roman" w:hAnsi="Times New Roman" w:cs="Times New Roman"/>
          <w:color w:val="292828"/>
          <w:sz w:val="28"/>
          <w:szCs w:val="28"/>
          <w:lang w:val="en-US"/>
        </w:rPr>
        <w:t xml:space="preserve"> (в </w:t>
      </w:r>
      <w:proofErr w:type="spellStart"/>
      <w:r w:rsidR="00E447F2">
        <w:rPr>
          <w:rFonts w:ascii="Times New Roman" w:hAnsi="Times New Roman" w:cs="Times New Roman"/>
          <w:color w:val="292828"/>
          <w:sz w:val="28"/>
          <w:szCs w:val="28"/>
          <w:lang w:val="en-US"/>
        </w:rPr>
        <w:t>частности</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для</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выполнения</w:t>
      </w:r>
      <w:proofErr w:type="spellEnd"/>
      <w:r w:rsidR="00E447F2">
        <w:rPr>
          <w:rFonts w:ascii="Times New Roman" w:hAnsi="Times New Roman" w:cs="Times New Roman"/>
          <w:color w:val="292828"/>
          <w:sz w:val="28"/>
          <w:szCs w:val="28"/>
          <w:lang w:val="en-US"/>
        </w:rPr>
        <w:t xml:space="preserve"> </w:t>
      </w:r>
      <w:proofErr w:type="spellStart"/>
      <w:r w:rsidR="00E447F2">
        <w:rPr>
          <w:rFonts w:ascii="Times New Roman" w:hAnsi="Times New Roman" w:cs="Times New Roman"/>
          <w:color w:val="292828"/>
          <w:sz w:val="28"/>
          <w:szCs w:val="28"/>
          <w:lang w:val="en-US"/>
        </w:rPr>
        <w:t>гос</w:t>
      </w:r>
      <w:r w:rsidR="00E060A3">
        <w:rPr>
          <w:rFonts w:ascii="Times New Roman" w:hAnsi="Times New Roman" w:cs="Times New Roman"/>
          <w:color w:val="292828"/>
          <w:sz w:val="28"/>
          <w:szCs w:val="28"/>
          <w:lang w:val="en-US"/>
        </w:rPr>
        <w:t>заказов</w:t>
      </w:r>
      <w:proofErr w:type="spellEnd"/>
      <w:r w:rsidR="00E060A3">
        <w:rPr>
          <w:rFonts w:ascii="Times New Roman" w:hAnsi="Times New Roman" w:cs="Times New Roman"/>
          <w:color w:val="292828"/>
          <w:sz w:val="28"/>
          <w:szCs w:val="28"/>
          <w:lang w:val="en-US"/>
        </w:rPr>
        <w:t xml:space="preserve"> в </w:t>
      </w:r>
      <w:proofErr w:type="spellStart"/>
      <w:r w:rsidR="00E060A3">
        <w:rPr>
          <w:rFonts w:ascii="Times New Roman" w:hAnsi="Times New Roman" w:cs="Times New Roman"/>
          <w:color w:val="292828"/>
          <w:sz w:val="28"/>
          <w:szCs w:val="28"/>
          <w:lang w:val="en-US"/>
        </w:rPr>
        <w:t>сфере</w:t>
      </w:r>
      <w:proofErr w:type="spellEnd"/>
      <w:r w:rsidR="00E060A3">
        <w:rPr>
          <w:rFonts w:ascii="Times New Roman" w:hAnsi="Times New Roman" w:cs="Times New Roman"/>
          <w:color w:val="292828"/>
          <w:sz w:val="28"/>
          <w:szCs w:val="28"/>
          <w:lang w:val="en-US"/>
        </w:rPr>
        <w:t xml:space="preserve"> </w:t>
      </w:r>
      <w:proofErr w:type="spellStart"/>
      <w:r w:rsidR="00E060A3">
        <w:rPr>
          <w:rFonts w:ascii="Times New Roman" w:hAnsi="Times New Roman" w:cs="Times New Roman"/>
          <w:color w:val="292828"/>
          <w:sz w:val="28"/>
          <w:szCs w:val="28"/>
          <w:lang w:val="en-US"/>
        </w:rPr>
        <w:t>строительства</w:t>
      </w:r>
      <w:proofErr w:type="spellEnd"/>
      <w:r w:rsidR="00E060A3">
        <w:rPr>
          <w:rFonts w:ascii="Times New Roman" w:hAnsi="Times New Roman" w:cs="Times New Roman"/>
          <w:color w:val="292828"/>
          <w:sz w:val="28"/>
          <w:szCs w:val="28"/>
          <w:lang w:val="en-US"/>
        </w:rPr>
        <w:t>).</w:t>
      </w:r>
      <w:proofErr w:type="gramEnd"/>
      <w:r w:rsidR="00E060A3">
        <w:rPr>
          <w:rFonts w:ascii="Times New Roman" w:hAnsi="Times New Roman" w:cs="Times New Roman"/>
          <w:color w:val="292828"/>
          <w:sz w:val="28"/>
          <w:szCs w:val="28"/>
          <w:lang w:val="en-US"/>
        </w:rPr>
        <w:t xml:space="preserve"> </w:t>
      </w:r>
      <w:proofErr w:type="spellStart"/>
      <w:proofErr w:type="gramStart"/>
      <w:r w:rsidR="00E060A3">
        <w:rPr>
          <w:rFonts w:ascii="Times New Roman" w:hAnsi="Times New Roman" w:cs="Times New Roman"/>
          <w:color w:val="292828"/>
          <w:sz w:val="28"/>
          <w:szCs w:val="28"/>
          <w:lang w:val="en-US"/>
        </w:rPr>
        <w:t>Позиции</w:t>
      </w:r>
      <w:proofErr w:type="spellEnd"/>
      <w:r w:rsidR="00E060A3">
        <w:rPr>
          <w:rFonts w:ascii="Times New Roman" w:hAnsi="Times New Roman" w:cs="Times New Roman"/>
          <w:color w:val="292828"/>
          <w:sz w:val="28"/>
          <w:szCs w:val="28"/>
          <w:lang w:val="en-US"/>
        </w:rPr>
        <w:t xml:space="preserve"> </w:t>
      </w:r>
      <w:proofErr w:type="spellStart"/>
      <w:r w:rsidR="00E060A3">
        <w:rPr>
          <w:rFonts w:ascii="Times New Roman" w:hAnsi="Times New Roman" w:cs="Times New Roman"/>
          <w:color w:val="292828"/>
          <w:sz w:val="28"/>
          <w:szCs w:val="28"/>
          <w:lang w:val="en-US"/>
        </w:rPr>
        <w:t>региона</w:t>
      </w:r>
      <w:proofErr w:type="spellEnd"/>
      <w:r w:rsidR="00E060A3">
        <w:rPr>
          <w:rFonts w:ascii="Times New Roman" w:hAnsi="Times New Roman" w:cs="Times New Roman"/>
          <w:color w:val="292828"/>
          <w:sz w:val="28"/>
          <w:szCs w:val="28"/>
          <w:lang w:val="en-US"/>
        </w:rPr>
        <w:t xml:space="preserve"> в</w:t>
      </w:r>
      <w:r w:rsidR="00987BBE">
        <w:rPr>
          <w:rFonts w:ascii="Times New Roman" w:hAnsi="Times New Roman" w:cs="Times New Roman"/>
          <w:color w:val="292828"/>
          <w:sz w:val="28"/>
          <w:szCs w:val="28"/>
          <w:lang w:val="en-US"/>
        </w:rPr>
        <w:t xml:space="preserve"> </w:t>
      </w:r>
      <w:proofErr w:type="spellStart"/>
      <w:r w:rsidR="00987BBE">
        <w:rPr>
          <w:rFonts w:ascii="Times New Roman" w:hAnsi="Times New Roman" w:cs="Times New Roman"/>
          <w:color w:val="292828"/>
          <w:sz w:val="28"/>
          <w:szCs w:val="28"/>
          <w:lang w:val="en-US"/>
        </w:rPr>
        <w:t>инвестиционном</w:t>
      </w:r>
      <w:proofErr w:type="spellEnd"/>
      <w:r w:rsidR="00987BBE">
        <w:rPr>
          <w:rFonts w:ascii="Times New Roman" w:hAnsi="Times New Roman" w:cs="Times New Roman"/>
          <w:color w:val="292828"/>
          <w:sz w:val="28"/>
          <w:szCs w:val="28"/>
          <w:lang w:val="en-US"/>
        </w:rPr>
        <w:t xml:space="preserve"> </w:t>
      </w:r>
      <w:proofErr w:type="spellStart"/>
      <w:r w:rsidR="00987BBE">
        <w:rPr>
          <w:rFonts w:ascii="Times New Roman" w:hAnsi="Times New Roman" w:cs="Times New Roman"/>
          <w:color w:val="292828"/>
          <w:sz w:val="28"/>
          <w:szCs w:val="28"/>
          <w:lang w:val="en-US"/>
        </w:rPr>
        <w:t>рейтинге</w:t>
      </w:r>
      <w:proofErr w:type="spellEnd"/>
      <w:r w:rsidR="00987BBE">
        <w:rPr>
          <w:rFonts w:ascii="Times New Roman" w:hAnsi="Times New Roman" w:cs="Times New Roman"/>
          <w:color w:val="292828"/>
          <w:sz w:val="28"/>
          <w:szCs w:val="28"/>
          <w:lang w:val="en-US"/>
        </w:rPr>
        <w:t xml:space="preserve"> </w:t>
      </w:r>
      <w:proofErr w:type="spellStart"/>
      <w:r w:rsidR="00987BBE">
        <w:rPr>
          <w:rFonts w:ascii="Times New Roman" w:hAnsi="Times New Roman" w:cs="Times New Roman"/>
          <w:color w:val="292828"/>
          <w:sz w:val="28"/>
          <w:szCs w:val="28"/>
          <w:lang w:val="en-US"/>
        </w:rPr>
        <w:t>пока</w:t>
      </w:r>
      <w:proofErr w:type="spellEnd"/>
      <w:r w:rsidR="00987BBE">
        <w:rPr>
          <w:rFonts w:ascii="Times New Roman" w:hAnsi="Times New Roman" w:cs="Times New Roman"/>
          <w:color w:val="292828"/>
          <w:sz w:val="28"/>
          <w:szCs w:val="28"/>
          <w:lang w:val="en-US"/>
        </w:rPr>
        <w:t xml:space="preserve"> </w:t>
      </w:r>
      <w:proofErr w:type="spellStart"/>
      <w:r w:rsidR="00987BBE">
        <w:rPr>
          <w:rFonts w:ascii="Times New Roman" w:hAnsi="Times New Roman" w:cs="Times New Roman"/>
          <w:color w:val="292828"/>
          <w:sz w:val="28"/>
          <w:szCs w:val="28"/>
          <w:lang w:val="en-US"/>
        </w:rPr>
        <w:t>не</w:t>
      </w:r>
      <w:proofErr w:type="spellEnd"/>
      <w:r w:rsidR="00987BBE">
        <w:rPr>
          <w:rFonts w:ascii="Times New Roman" w:hAnsi="Times New Roman" w:cs="Times New Roman"/>
          <w:color w:val="292828"/>
          <w:sz w:val="28"/>
          <w:szCs w:val="28"/>
          <w:lang w:val="en-US"/>
        </w:rPr>
        <w:t xml:space="preserve"> </w:t>
      </w:r>
      <w:proofErr w:type="spellStart"/>
      <w:r w:rsidR="00987BBE">
        <w:rPr>
          <w:rFonts w:ascii="Times New Roman" w:hAnsi="Times New Roman" w:cs="Times New Roman"/>
          <w:color w:val="292828"/>
          <w:sz w:val="28"/>
          <w:szCs w:val="28"/>
          <w:lang w:val="en-US"/>
        </w:rPr>
        <w:t>улчшаются</w:t>
      </w:r>
      <w:proofErr w:type="spellEnd"/>
      <w:r w:rsidR="00987BBE">
        <w:rPr>
          <w:rFonts w:ascii="Times New Roman" w:hAnsi="Times New Roman" w:cs="Times New Roman"/>
          <w:color w:val="292828"/>
          <w:sz w:val="28"/>
          <w:szCs w:val="28"/>
          <w:lang w:val="en-US"/>
        </w:rPr>
        <w:t xml:space="preserve"> (77 </w:t>
      </w:r>
      <w:proofErr w:type="spellStart"/>
      <w:r w:rsidR="00987BBE">
        <w:rPr>
          <w:rFonts w:ascii="Times New Roman" w:hAnsi="Times New Roman" w:cs="Times New Roman"/>
          <w:color w:val="292828"/>
          <w:sz w:val="28"/>
          <w:szCs w:val="28"/>
          <w:lang w:val="en-US"/>
        </w:rPr>
        <w:t>места</w:t>
      </w:r>
      <w:proofErr w:type="spellEnd"/>
      <w:r w:rsidR="00987BBE">
        <w:rPr>
          <w:rFonts w:ascii="Times New Roman" w:hAnsi="Times New Roman" w:cs="Times New Roman"/>
          <w:color w:val="292828"/>
          <w:sz w:val="28"/>
          <w:szCs w:val="28"/>
          <w:lang w:val="en-US"/>
        </w:rPr>
        <w:t xml:space="preserve"> в </w:t>
      </w:r>
      <w:proofErr w:type="spellStart"/>
      <w:r w:rsidR="00987BBE">
        <w:rPr>
          <w:rFonts w:ascii="Times New Roman" w:hAnsi="Times New Roman" w:cs="Times New Roman"/>
          <w:color w:val="292828"/>
          <w:sz w:val="28"/>
          <w:szCs w:val="28"/>
          <w:lang w:val="en-US"/>
        </w:rPr>
        <w:t>инвестиционной</w:t>
      </w:r>
      <w:proofErr w:type="spellEnd"/>
      <w:r w:rsidR="00987BBE">
        <w:rPr>
          <w:rFonts w:ascii="Times New Roman" w:hAnsi="Times New Roman" w:cs="Times New Roman"/>
          <w:color w:val="292828"/>
          <w:sz w:val="28"/>
          <w:szCs w:val="28"/>
          <w:lang w:val="en-US"/>
        </w:rPr>
        <w:t xml:space="preserve"> </w:t>
      </w:r>
      <w:proofErr w:type="spellStart"/>
      <w:r w:rsidR="00987BBE">
        <w:rPr>
          <w:rFonts w:ascii="Times New Roman" w:hAnsi="Times New Roman" w:cs="Times New Roman"/>
          <w:color w:val="292828"/>
          <w:sz w:val="28"/>
          <w:szCs w:val="28"/>
          <w:lang w:val="en-US"/>
        </w:rPr>
        <w:t>привлекательности</w:t>
      </w:r>
      <w:proofErr w:type="spellEnd"/>
      <w:r w:rsidR="00987BBE">
        <w:rPr>
          <w:rFonts w:ascii="Times New Roman" w:hAnsi="Times New Roman" w:cs="Times New Roman"/>
          <w:color w:val="292828"/>
          <w:sz w:val="28"/>
          <w:szCs w:val="28"/>
          <w:lang w:val="en-US"/>
        </w:rPr>
        <w:t xml:space="preserve"> </w:t>
      </w:r>
      <w:proofErr w:type="spellStart"/>
      <w:r w:rsidR="00987BBE">
        <w:rPr>
          <w:rFonts w:ascii="Times New Roman" w:hAnsi="Times New Roman" w:cs="Times New Roman"/>
          <w:color w:val="292828"/>
          <w:sz w:val="28"/>
          <w:szCs w:val="28"/>
          <w:lang w:val="en-US"/>
        </w:rPr>
        <w:t>Минрегиона</w:t>
      </w:r>
      <w:proofErr w:type="spellEnd"/>
      <w:r w:rsidR="00987BBE">
        <w:rPr>
          <w:rFonts w:ascii="Times New Roman" w:hAnsi="Times New Roman" w:cs="Times New Roman"/>
          <w:color w:val="292828"/>
          <w:sz w:val="28"/>
          <w:szCs w:val="28"/>
          <w:lang w:val="en-US"/>
        </w:rPr>
        <w:t xml:space="preserve">, </w:t>
      </w:r>
      <w:proofErr w:type="spellStart"/>
      <w:r w:rsidR="00987BBE">
        <w:rPr>
          <w:rFonts w:ascii="Times New Roman" w:hAnsi="Times New Roman" w:cs="Times New Roman"/>
          <w:color w:val="292828"/>
          <w:sz w:val="28"/>
          <w:szCs w:val="28"/>
          <w:lang w:val="en-US"/>
        </w:rPr>
        <w:t>неизменная</w:t>
      </w:r>
      <w:proofErr w:type="spellEnd"/>
      <w:r w:rsidR="00987BBE">
        <w:rPr>
          <w:rFonts w:ascii="Times New Roman" w:hAnsi="Times New Roman" w:cs="Times New Roman"/>
          <w:color w:val="292828"/>
          <w:sz w:val="28"/>
          <w:szCs w:val="28"/>
          <w:lang w:val="en-US"/>
        </w:rPr>
        <w:t xml:space="preserve"> 3С1 </w:t>
      </w:r>
      <w:proofErr w:type="spellStart"/>
      <w:r w:rsidR="00987BBE">
        <w:rPr>
          <w:rFonts w:ascii="Times New Roman" w:hAnsi="Times New Roman" w:cs="Times New Roman"/>
          <w:color w:val="292828"/>
          <w:sz w:val="28"/>
          <w:szCs w:val="28"/>
          <w:lang w:val="en-US"/>
        </w:rPr>
        <w:t>по</w:t>
      </w:r>
      <w:proofErr w:type="spellEnd"/>
      <w:r w:rsidR="00987BBE">
        <w:rPr>
          <w:rFonts w:ascii="Times New Roman" w:hAnsi="Times New Roman" w:cs="Times New Roman"/>
          <w:color w:val="292828"/>
          <w:sz w:val="28"/>
          <w:szCs w:val="28"/>
          <w:lang w:val="en-US"/>
        </w:rPr>
        <w:t xml:space="preserve"> </w:t>
      </w:r>
      <w:proofErr w:type="spellStart"/>
      <w:r w:rsidR="00987BBE">
        <w:rPr>
          <w:rFonts w:ascii="Times New Roman" w:hAnsi="Times New Roman" w:cs="Times New Roman"/>
          <w:color w:val="292828"/>
          <w:sz w:val="28"/>
          <w:szCs w:val="28"/>
          <w:lang w:val="en-US"/>
        </w:rPr>
        <w:t>оценке</w:t>
      </w:r>
      <w:proofErr w:type="spellEnd"/>
      <w:r w:rsidR="00987BBE">
        <w:rPr>
          <w:rFonts w:ascii="Times New Roman" w:hAnsi="Times New Roman" w:cs="Times New Roman"/>
          <w:color w:val="292828"/>
          <w:sz w:val="28"/>
          <w:szCs w:val="28"/>
          <w:lang w:val="en-US"/>
        </w:rPr>
        <w:t xml:space="preserve"> </w:t>
      </w:r>
      <w:proofErr w:type="spellStart"/>
      <w:r w:rsidR="00987BBE">
        <w:rPr>
          <w:rFonts w:ascii="Times New Roman" w:hAnsi="Times New Roman" w:cs="Times New Roman"/>
          <w:color w:val="292828"/>
          <w:sz w:val="28"/>
          <w:szCs w:val="28"/>
          <w:lang w:val="en-US"/>
        </w:rPr>
        <w:t>Эксперт</w:t>
      </w:r>
      <w:proofErr w:type="spellEnd"/>
      <w:r w:rsidR="00987BBE">
        <w:rPr>
          <w:rFonts w:ascii="Times New Roman" w:hAnsi="Times New Roman" w:cs="Times New Roman"/>
          <w:color w:val="292828"/>
          <w:sz w:val="28"/>
          <w:szCs w:val="28"/>
          <w:lang w:val="en-US"/>
        </w:rPr>
        <w:t xml:space="preserve"> РА, </w:t>
      </w:r>
      <w:proofErr w:type="spellStart"/>
      <w:r w:rsidR="00987BBE">
        <w:rPr>
          <w:rFonts w:ascii="Times New Roman" w:hAnsi="Times New Roman" w:cs="Times New Roman"/>
          <w:color w:val="292828"/>
          <w:sz w:val="28"/>
          <w:szCs w:val="28"/>
          <w:lang w:val="en-US"/>
        </w:rPr>
        <w:t>Чита</w:t>
      </w:r>
      <w:proofErr w:type="spellEnd"/>
      <w:r w:rsidR="00987BBE">
        <w:rPr>
          <w:rFonts w:ascii="Times New Roman" w:hAnsi="Times New Roman" w:cs="Times New Roman"/>
          <w:color w:val="292828"/>
          <w:sz w:val="28"/>
          <w:szCs w:val="28"/>
          <w:lang w:val="en-US"/>
        </w:rPr>
        <w:t xml:space="preserve"> </w:t>
      </w:r>
      <w:proofErr w:type="spellStart"/>
      <w:r w:rsidR="00987BBE">
        <w:rPr>
          <w:rFonts w:ascii="Times New Roman" w:hAnsi="Times New Roman" w:cs="Times New Roman"/>
          <w:color w:val="292828"/>
          <w:sz w:val="28"/>
          <w:szCs w:val="28"/>
          <w:lang w:val="en-US"/>
        </w:rPr>
        <w:t>вошла</w:t>
      </w:r>
      <w:proofErr w:type="spellEnd"/>
      <w:r w:rsidR="00987BBE">
        <w:rPr>
          <w:rFonts w:ascii="Times New Roman" w:hAnsi="Times New Roman" w:cs="Times New Roman"/>
          <w:color w:val="292828"/>
          <w:sz w:val="28"/>
          <w:szCs w:val="28"/>
          <w:lang w:val="en-US"/>
        </w:rPr>
        <w:t xml:space="preserve"> в </w:t>
      </w:r>
      <w:proofErr w:type="spellStart"/>
      <w:r w:rsidR="00987BBE">
        <w:rPr>
          <w:rFonts w:ascii="Times New Roman" w:hAnsi="Times New Roman" w:cs="Times New Roman"/>
          <w:color w:val="292828"/>
          <w:sz w:val="28"/>
          <w:szCs w:val="28"/>
          <w:lang w:val="en-US"/>
        </w:rPr>
        <w:t>список</w:t>
      </w:r>
      <w:proofErr w:type="spellEnd"/>
      <w:r w:rsidR="00987BBE">
        <w:rPr>
          <w:rFonts w:ascii="Times New Roman" w:hAnsi="Times New Roman" w:cs="Times New Roman"/>
          <w:color w:val="292828"/>
          <w:sz w:val="28"/>
          <w:szCs w:val="28"/>
          <w:lang w:val="en-US"/>
        </w:rPr>
        <w:t xml:space="preserve"> </w:t>
      </w:r>
      <w:proofErr w:type="spellStart"/>
      <w:r w:rsidR="00987BBE">
        <w:rPr>
          <w:rFonts w:ascii="Times New Roman" w:hAnsi="Times New Roman" w:cs="Times New Roman"/>
          <w:color w:val="292828"/>
          <w:sz w:val="28"/>
          <w:szCs w:val="28"/>
          <w:lang w:val="en-US"/>
        </w:rPr>
        <w:t>наименее</w:t>
      </w:r>
      <w:proofErr w:type="spellEnd"/>
      <w:r w:rsidR="00987BBE">
        <w:rPr>
          <w:rFonts w:ascii="Times New Roman" w:hAnsi="Times New Roman" w:cs="Times New Roman"/>
          <w:color w:val="292828"/>
          <w:sz w:val="28"/>
          <w:szCs w:val="28"/>
          <w:lang w:val="en-US"/>
        </w:rPr>
        <w:t xml:space="preserve"> </w:t>
      </w:r>
      <w:proofErr w:type="spellStart"/>
      <w:r w:rsidR="00987BBE">
        <w:rPr>
          <w:rFonts w:ascii="Times New Roman" w:hAnsi="Times New Roman" w:cs="Times New Roman"/>
          <w:color w:val="292828"/>
          <w:sz w:val="28"/>
          <w:szCs w:val="28"/>
          <w:lang w:val="en-US"/>
        </w:rPr>
        <w:t>сбалансированных</w:t>
      </w:r>
      <w:proofErr w:type="spellEnd"/>
      <w:r w:rsidR="00987BBE">
        <w:rPr>
          <w:rFonts w:ascii="Times New Roman" w:hAnsi="Times New Roman" w:cs="Times New Roman"/>
          <w:color w:val="292828"/>
          <w:sz w:val="28"/>
          <w:szCs w:val="28"/>
          <w:lang w:val="en-US"/>
        </w:rPr>
        <w:t xml:space="preserve"> </w:t>
      </w:r>
      <w:proofErr w:type="spellStart"/>
      <w:r w:rsidR="00987BBE">
        <w:rPr>
          <w:rFonts w:ascii="Times New Roman" w:hAnsi="Times New Roman" w:cs="Times New Roman"/>
          <w:color w:val="292828"/>
          <w:sz w:val="28"/>
          <w:szCs w:val="28"/>
          <w:lang w:val="en-US"/>
        </w:rPr>
        <w:t>городов</w:t>
      </w:r>
      <w:proofErr w:type="spellEnd"/>
      <w:r w:rsidR="00987BBE">
        <w:rPr>
          <w:rFonts w:ascii="Times New Roman" w:hAnsi="Times New Roman" w:cs="Times New Roman"/>
          <w:color w:val="292828"/>
          <w:sz w:val="28"/>
          <w:szCs w:val="28"/>
          <w:lang w:val="en-US"/>
        </w:rPr>
        <w:t xml:space="preserve"> </w:t>
      </w:r>
      <w:proofErr w:type="spellStart"/>
      <w:r w:rsidR="00987BBE">
        <w:rPr>
          <w:rFonts w:ascii="Times New Roman" w:hAnsi="Times New Roman" w:cs="Times New Roman"/>
          <w:color w:val="292828"/>
          <w:sz w:val="28"/>
          <w:szCs w:val="28"/>
          <w:lang w:val="en-US"/>
        </w:rPr>
        <w:t>рейтинга</w:t>
      </w:r>
      <w:proofErr w:type="spellEnd"/>
      <w:r w:rsidR="00987BBE">
        <w:rPr>
          <w:rFonts w:ascii="Times New Roman" w:hAnsi="Times New Roman" w:cs="Times New Roman"/>
          <w:color w:val="292828"/>
          <w:sz w:val="28"/>
          <w:szCs w:val="28"/>
          <w:lang w:val="en-US"/>
        </w:rPr>
        <w:t xml:space="preserve"> SGM)</w:t>
      </w:r>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что</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отмчается</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как</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одно</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из</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негативных</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событий</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влияющих</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на</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социально-политическую</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устойчивость</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региона</w:t>
      </w:r>
      <w:proofErr w:type="spellEnd"/>
      <w:r w:rsidR="00B778EB">
        <w:rPr>
          <w:rStyle w:val="a5"/>
          <w:rFonts w:ascii="Times New Roman" w:hAnsi="Times New Roman" w:cs="Times New Roman"/>
          <w:color w:val="292828"/>
          <w:sz w:val="28"/>
          <w:szCs w:val="28"/>
          <w:lang w:val="en-US"/>
        </w:rPr>
        <w:footnoteReference w:id="220"/>
      </w:r>
      <w:r w:rsidR="00987BBE">
        <w:rPr>
          <w:rFonts w:ascii="Times New Roman" w:hAnsi="Times New Roman" w:cs="Times New Roman"/>
          <w:color w:val="292828"/>
          <w:sz w:val="28"/>
          <w:szCs w:val="28"/>
          <w:lang w:val="en-US"/>
        </w:rPr>
        <w:t>.</w:t>
      </w:r>
      <w:proofErr w:type="gramEnd"/>
    </w:p>
    <w:p w14:paraId="0E1001B8" w14:textId="7A27FC54" w:rsidR="00235069" w:rsidRDefault="00235069" w:rsidP="00235069">
      <w:pPr>
        <w:spacing w:line="360" w:lineRule="auto"/>
        <w:jc w:val="both"/>
        <w:rPr>
          <w:rFonts w:ascii="Times New Roman" w:hAnsi="Times New Roman" w:cs="Times New Roman"/>
          <w:color w:val="292828"/>
          <w:sz w:val="28"/>
          <w:szCs w:val="28"/>
          <w:lang w:val="en-US"/>
        </w:rPr>
      </w:pPr>
      <w:r>
        <w:rPr>
          <w:rFonts w:ascii="Times New Roman" w:hAnsi="Times New Roman" w:cs="Times New Roman"/>
          <w:color w:val="292828"/>
          <w:sz w:val="28"/>
          <w:szCs w:val="28"/>
          <w:lang w:val="en-US"/>
        </w:rPr>
        <w:tab/>
      </w:r>
      <w:proofErr w:type="spellStart"/>
      <w:proofErr w:type="gramStart"/>
      <w:r w:rsidR="00B778EB">
        <w:rPr>
          <w:rFonts w:ascii="Times New Roman" w:hAnsi="Times New Roman" w:cs="Times New Roman"/>
          <w:color w:val="292828"/>
          <w:sz w:val="28"/>
          <w:szCs w:val="28"/>
          <w:lang w:val="en-US"/>
        </w:rPr>
        <w:t>Таким</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образом</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относительно</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недавняя</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смена</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власти</w:t>
      </w:r>
      <w:proofErr w:type="spellEnd"/>
      <w:r w:rsidR="00B778EB">
        <w:rPr>
          <w:rFonts w:ascii="Times New Roman" w:hAnsi="Times New Roman" w:cs="Times New Roman"/>
          <w:color w:val="292828"/>
          <w:sz w:val="28"/>
          <w:szCs w:val="28"/>
          <w:lang w:val="en-US"/>
        </w:rPr>
        <w:t xml:space="preserve"> в </w:t>
      </w:r>
      <w:proofErr w:type="spellStart"/>
      <w:r w:rsidR="00B778EB">
        <w:rPr>
          <w:rFonts w:ascii="Times New Roman" w:hAnsi="Times New Roman" w:cs="Times New Roman"/>
          <w:color w:val="292828"/>
          <w:sz w:val="28"/>
          <w:szCs w:val="28"/>
          <w:lang w:val="en-US"/>
        </w:rPr>
        <w:t>регионе</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обновление</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региональной</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политической</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элиты</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не</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позволяет</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сделать</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вывод</w:t>
      </w:r>
      <w:proofErr w:type="spellEnd"/>
      <w:r w:rsidR="00B778EB">
        <w:rPr>
          <w:rFonts w:ascii="Times New Roman" w:hAnsi="Times New Roman" w:cs="Times New Roman"/>
          <w:color w:val="292828"/>
          <w:sz w:val="28"/>
          <w:szCs w:val="28"/>
          <w:lang w:val="en-US"/>
        </w:rPr>
        <w:t xml:space="preserve"> о </w:t>
      </w:r>
      <w:proofErr w:type="spellStart"/>
      <w:r w:rsidR="00B778EB">
        <w:rPr>
          <w:rFonts w:ascii="Times New Roman" w:hAnsi="Times New Roman" w:cs="Times New Roman"/>
          <w:color w:val="292828"/>
          <w:sz w:val="28"/>
          <w:szCs w:val="28"/>
          <w:lang w:val="en-US"/>
        </w:rPr>
        <w:t>влиянии</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нового</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расклада</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политических</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сил</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на</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инвестиционную</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привлектаельность</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региона</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учитывая</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то</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что</w:t>
      </w:r>
      <w:proofErr w:type="spellEnd"/>
      <w:r w:rsidR="00B778EB">
        <w:rPr>
          <w:rFonts w:ascii="Times New Roman" w:hAnsi="Times New Roman" w:cs="Times New Roman"/>
          <w:color w:val="292828"/>
          <w:sz w:val="28"/>
          <w:szCs w:val="28"/>
          <w:lang w:val="en-US"/>
        </w:rPr>
        <w:t xml:space="preserve"> </w:t>
      </w:r>
      <w:proofErr w:type="spellStart"/>
      <w:r w:rsidR="00B778EB">
        <w:rPr>
          <w:rFonts w:ascii="Times New Roman" w:hAnsi="Times New Roman" w:cs="Times New Roman"/>
          <w:color w:val="292828"/>
          <w:sz w:val="28"/>
          <w:szCs w:val="28"/>
          <w:lang w:val="en-US"/>
        </w:rPr>
        <w:t>пока</w:t>
      </w:r>
      <w:proofErr w:type="spellEnd"/>
      <w:r w:rsidR="00B778EB">
        <w:rPr>
          <w:rFonts w:ascii="Times New Roman" w:hAnsi="Times New Roman" w:cs="Times New Roman"/>
          <w:color w:val="292828"/>
          <w:sz w:val="28"/>
          <w:szCs w:val="28"/>
          <w:lang w:val="en-US"/>
        </w:rPr>
        <w:t xml:space="preserve"> </w:t>
      </w:r>
      <w:proofErr w:type="spellStart"/>
      <w:r w:rsidR="00F55C97">
        <w:rPr>
          <w:rFonts w:ascii="Times New Roman" w:hAnsi="Times New Roman" w:cs="Times New Roman"/>
          <w:color w:val="292828"/>
          <w:sz w:val="28"/>
          <w:szCs w:val="28"/>
          <w:lang w:val="en-US"/>
        </w:rPr>
        <w:t>не</w:t>
      </w:r>
      <w:proofErr w:type="spellEnd"/>
      <w:r w:rsidR="00F55C97">
        <w:rPr>
          <w:rFonts w:ascii="Times New Roman" w:hAnsi="Times New Roman" w:cs="Times New Roman"/>
          <w:color w:val="292828"/>
          <w:sz w:val="28"/>
          <w:szCs w:val="28"/>
          <w:lang w:val="en-US"/>
        </w:rPr>
        <w:t xml:space="preserve"> </w:t>
      </w:r>
      <w:proofErr w:type="spellStart"/>
      <w:r w:rsidR="00F55C97">
        <w:rPr>
          <w:rFonts w:ascii="Times New Roman" w:hAnsi="Times New Roman" w:cs="Times New Roman"/>
          <w:color w:val="292828"/>
          <w:sz w:val="28"/>
          <w:szCs w:val="28"/>
          <w:lang w:val="en-US"/>
        </w:rPr>
        <w:t>наблюдается</w:t>
      </w:r>
      <w:proofErr w:type="spellEnd"/>
      <w:r w:rsidR="00F55C97">
        <w:rPr>
          <w:rFonts w:ascii="Times New Roman" w:hAnsi="Times New Roman" w:cs="Times New Roman"/>
          <w:color w:val="292828"/>
          <w:sz w:val="28"/>
          <w:szCs w:val="28"/>
          <w:lang w:val="en-US"/>
        </w:rPr>
        <w:t xml:space="preserve"> </w:t>
      </w:r>
      <w:proofErr w:type="spellStart"/>
      <w:r w:rsidR="00F55C97">
        <w:rPr>
          <w:rFonts w:ascii="Times New Roman" w:hAnsi="Times New Roman" w:cs="Times New Roman"/>
          <w:color w:val="292828"/>
          <w:sz w:val="28"/>
          <w:szCs w:val="28"/>
          <w:lang w:val="en-US"/>
        </w:rPr>
        <w:t>серёзных</w:t>
      </w:r>
      <w:proofErr w:type="spellEnd"/>
      <w:r w:rsidR="00F55C97">
        <w:rPr>
          <w:rFonts w:ascii="Times New Roman" w:hAnsi="Times New Roman" w:cs="Times New Roman"/>
          <w:color w:val="292828"/>
          <w:sz w:val="28"/>
          <w:szCs w:val="28"/>
          <w:lang w:val="en-US"/>
        </w:rPr>
        <w:t xml:space="preserve"> </w:t>
      </w:r>
      <w:proofErr w:type="spellStart"/>
      <w:r w:rsidR="00F55C97">
        <w:rPr>
          <w:rFonts w:ascii="Times New Roman" w:hAnsi="Times New Roman" w:cs="Times New Roman"/>
          <w:color w:val="292828"/>
          <w:sz w:val="28"/>
          <w:szCs w:val="28"/>
          <w:lang w:val="en-US"/>
        </w:rPr>
        <w:t>изменений</w:t>
      </w:r>
      <w:proofErr w:type="spellEnd"/>
      <w:r w:rsidR="00F55C97">
        <w:rPr>
          <w:rFonts w:ascii="Times New Roman" w:hAnsi="Times New Roman" w:cs="Times New Roman"/>
          <w:color w:val="292828"/>
          <w:sz w:val="28"/>
          <w:szCs w:val="28"/>
          <w:lang w:val="en-US"/>
        </w:rPr>
        <w:t xml:space="preserve"> в </w:t>
      </w:r>
      <w:proofErr w:type="spellStart"/>
      <w:r w:rsidR="00F55C97">
        <w:rPr>
          <w:rFonts w:ascii="Times New Roman" w:hAnsi="Times New Roman" w:cs="Times New Roman"/>
          <w:color w:val="292828"/>
          <w:sz w:val="28"/>
          <w:szCs w:val="28"/>
          <w:lang w:val="en-US"/>
        </w:rPr>
        <w:t>конфигурации</w:t>
      </w:r>
      <w:proofErr w:type="spellEnd"/>
      <w:r w:rsidR="00F55C97">
        <w:rPr>
          <w:rFonts w:ascii="Times New Roman" w:hAnsi="Times New Roman" w:cs="Times New Roman"/>
          <w:color w:val="292828"/>
          <w:sz w:val="28"/>
          <w:szCs w:val="28"/>
          <w:lang w:val="en-US"/>
        </w:rPr>
        <w:t xml:space="preserve"> </w:t>
      </w:r>
      <w:proofErr w:type="spellStart"/>
      <w:r w:rsidR="00F55C97">
        <w:rPr>
          <w:rFonts w:ascii="Times New Roman" w:hAnsi="Times New Roman" w:cs="Times New Roman"/>
          <w:color w:val="292828"/>
          <w:sz w:val="28"/>
          <w:szCs w:val="28"/>
          <w:lang w:val="en-US"/>
        </w:rPr>
        <w:t>региональных</w:t>
      </w:r>
      <w:proofErr w:type="spellEnd"/>
      <w:r w:rsidR="00F55C97">
        <w:rPr>
          <w:rFonts w:ascii="Times New Roman" w:hAnsi="Times New Roman" w:cs="Times New Roman"/>
          <w:color w:val="292828"/>
          <w:sz w:val="28"/>
          <w:szCs w:val="28"/>
          <w:lang w:val="en-US"/>
        </w:rPr>
        <w:t xml:space="preserve"> </w:t>
      </w:r>
      <w:proofErr w:type="spellStart"/>
      <w:r w:rsidR="00F55C97">
        <w:rPr>
          <w:rFonts w:ascii="Times New Roman" w:hAnsi="Times New Roman" w:cs="Times New Roman"/>
          <w:color w:val="292828"/>
          <w:sz w:val="28"/>
          <w:szCs w:val="28"/>
          <w:lang w:val="en-US"/>
        </w:rPr>
        <w:t>особенностей</w:t>
      </w:r>
      <w:proofErr w:type="spellEnd"/>
      <w:r w:rsidR="00F55C97">
        <w:rPr>
          <w:rFonts w:ascii="Times New Roman" w:hAnsi="Times New Roman" w:cs="Times New Roman"/>
          <w:color w:val="292828"/>
          <w:sz w:val="28"/>
          <w:szCs w:val="28"/>
          <w:lang w:val="en-US"/>
        </w:rPr>
        <w:t xml:space="preserve"> </w:t>
      </w:r>
      <w:proofErr w:type="spellStart"/>
      <w:r w:rsidR="00F55C97">
        <w:rPr>
          <w:rFonts w:ascii="Times New Roman" w:hAnsi="Times New Roman" w:cs="Times New Roman"/>
          <w:color w:val="292828"/>
          <w:sz w:val="28"/>
          <w:szCs w:val="28"/>
          <w:lang w:val="en-US"/>
        </w:rPr>
        <w:t>политического</w:t>
      </w:r>
      <w:proofErr w:type="spellEnd"/>
      <w:r w:rsidR="00F55C97">
        <w:rPr>
          <w:rFonts w:ascii="Times New Roman" w:hAnsi="Times New Roman" w:cs="Times New Roman"/>
          <w:color w:val="292828"/>
          <w:sz w:val="28"/>
          <w:szCs w:val="28"/>
          <w:lang w:val="en-US"/>
        </w:rPr>
        <w:t xml:space="preserve"> </w:t>
      </w:r>
      <w:proofErr w:type="spellStart"/>
      <w:r w:rsidR="00F55C97">
        <w:rPr>
          <w:rFonts w:ascii="Times New Roman" w:hAnsi="Times New Roman" w:cs="Times New Roman"/>
          <w:color w:val="292828"/>
          <w:sz w:val="28"/>
          <w:szCs w:val="28"/>
          <w:lang w:val="en-US"/>
        </w:rPr>
        <w:t>режима</w:t>
      </w:r>
      <w:proofErr w:type="spellEnd"/>
      <w:r w:rsidR="00F55C97">
        <w:rPr>
          <w:rFonts w:ascii="Times New Roman" w:hAnsi="Times New Roman" w:cs="Times New Roman"/>
          <w:color w:val="292828"/>
          <w:sz w:val="28"/>
          <w:szCs w:val="28"/>
          <w:lang w:val="en-US"/>
        </w:rPr>
        <w:t xml:space="preserve"> (</w:t>
      </w:r>
      <w:proofErr w:type="spellStart"/>
      <w:r w:rsidR="00F55C97">
        <w:rPr>
          <w:rFonts w:ascii="Times New Roman" w:hAnsi="Times New Roman" w:cs="Times New Roman"/>
          <w:color w:val="292828"/>
          <w:sz w:val="28"/>
          <w:szCs w:val="28"/>
          <w:lang w:val="en-US"/>
        </w:rPr>
        <w:t>регион</w:t>
      </w:r>
      <w:proofErr w:type="spellEnd"/>
      <w:r w:rsidR="00F55C97">
        <w:rPr>
          <w:rFonts w:ascii="Times New Roman" w:hAnsi="Times New Roman" w:cs="Times New Roman"/>
          <w:color w:val="292828"/>
          <w:sz w:val="28"/>
          <w:szCs w:val="28"/>
          <w:lang w:val="en-US"/>
        </w:rPr>
        <w:t xml:space="preserve"> </w:t>
      </w:r>
      <w:proofErr w:type="spellStart"/>
      <w:r w:rsidR="00F55C97">
        <w:rPr>
          <w:rFonts w:ascii="Times New Roman" w:hAnsi="Times New Roman" w:cs="Times New Roman"/>
          <w:color w:val="292828"/>
          <w:sz w:val="28"/>
          <w:szCs w:val="28"/>
          <w:lang w:val="en-US"/>
        </w:rPr>
        <w:t>остаётся</w:t>
      </w:r>
      <w:proofErr w:type="spellEnd"/>
      <w:r w:rsidR="00F55C97">
        <w:rPr>
          <w:rFonts w:ascii="Times New Roman" w:hAnsi="Times New Roman" w:cs="Times New Roman"/>
          <w:color w:val="292828"/>
          <w:sz w:val="28"/>
          <w:szCs w:val="28"/>
          <w:lang w:val="en-US"/>
        </w:rPr>
        <w:t xml:space="preserve"> </w:t>
      </w:r>
      <w:proofErr w:type="spellStart"/>
      <w:r w:rsidR="00F55C97">
        <w:rPr>
          <w:rFonts w:ascii="Times New Roman" w:hAnsi="Times New Roman" w:cs="Times New Roman"/>
          <w:color w:val="292828"/>
          <w:sz w:val="28"/>
          <w:szCs w:val="28"/>
          <w:lang w:val="en-US"/>
        </w:rPr>
        <w:t>моноцентричным</w:t>
      </w:r>
      <w:proofErr w:type="spellEnd"/>
      <w:r w:rsidR="00F55C97">
        <w:rPr>
          <w:rFonts w:ascii="Times New Roman" w:hAnsi="Times New Roman" w:cs="Times New Roman"/>
          <w:color w:val="292828"/>
          <w:sz w:val="28"/>
          <w:szCs w:val="28"/>
          <w:lang w:val="en-US"/>
        </w:rPr>
        <w:t xml:space="preserve">, </w:t>
      </w:r>
      <w:proofErr w:type="spellStart"/>
      <w:r w:rsidR="00F55C97">
        <w:rPr>
          <w:rFonts w:ascii="Times New Roman" w:hAnsi="Times New Roman" w:cs="Times New Roman"/>
          <w:color w:val="292828"/>
          <w:sz w:val="28"/>
          <w:szCs w:val="28"/>
          <w:lang w:val="en-US"/>
        </w:rPr>
        <w:t>отсуствует</w:t>
      </w:r>
      <w:proofErr w:type="spellEnd"/>
      <w:r w:rsidR="00F55C97">
        <w:rPr>
          <w:rFonts w:ascii="Times New Roman" w:hAnsi="Times New Roman" w:cs="Times New Roman"/>
          <w:color w:val="292828"/>
          <w:sz w:val="28"/>
          <w:szCs w:val="28"/>
          <w:lang w:val="en-US"/>
        </w:rPr>
        <w:t xml:space="preserve"> </w:t>
      </w:r>
      <w:proofErr w:type="spellStart"/>
      <w:r w:rsidR="00F55C97">
        <w:rPr>
          <w:rFonts w:ascii="Times New Roman" w:hAnsi="Times New Roman" w:cs="Times New Roman"/>
          <w:color w:val="292828"/>
          <w:sz w:val="28"/>
          <w:szCs w:val="28"/>
          <w:lang w:val="en-US"/>
        </w:rPr>
        <w:t>серъёзная</w:t>
      </w:r>
      <w:proofErr w:type="spellEnd"/>
      <w:r w:rsidR="00F55C97">
        <w:rPr>
          <w:rFonts w:ascii="Times New Roman" w:hAnsi="Times New Roman" w:cs="Times New Roman"/>
          <w:color w:val="292828"/>
          <w:sz w:val="28"/>
          <w:szCs w:val="28"/>
          <w:lang w:val="en-US"/>
        </w:rPr>
        <w:t xml:space="preserve"> </w:t>
      </w:r>
      <w:proofErr w:type="spellStart"/>
      <w:r w:rsidR="00F55C97">
        <w:rPr>
          <w:rFonts w:ascii="Times New Roman" w:hAnsi="Times New Roman" w:cs="Times New Roman"/>
          <w:color w:val="292828"/>
          <w:sz w:val="28"/>
          <w:szCs w:val="28"/>
          <w:lang w:val="en-US"/>
        </w:rPr>
        <w:t>конкуренция</w:t>
      </w:r>
      <w:proofErr w:type="spellEnd"/>
      <w:r w:rsidR="00F55C97">
        <w:rPr>
          <w:rFonts w:ascii="Times New Roman" w:hAnsi="Times New Roman" w:cs="Times New Roman"/>
          <w:color w:val="292828"/>
          <w:sz w:val="28"/>
          <w:szCs w:val="28"/>
          <w:lang w:val="en-US"/>
        </w:rPr>
        <w:t>).</w:t>
      </w:r>
      <w:proofErr w:type="gramEnd"/>
      <w:r w:rsidR="00D077F4">
        <w:rPr>
          <w:rFonts w:ascii="Times New Roman" w:hAnsi="Times New Roman" w:cs="Times New Roman"/>
          <w:color w:val="292828"/>
          <w:sz w:val="28"/>
          <w:szCs w:val="28"/>
          <w:lang w:val="en-US"/>
        </w:rPr>
        <w:t xml:space="preserve"> </w:t>
      </w:r>
      <w:proofErr w:type="spellStart"/>
      <w:proofErr w:type="gramStart"/>
      <w:r w:rsidR="00D077F4">
        <w:rPr>
          <w:rFonts w:ascii="Times New Roman" w:hAnsi="Times New Roman" w:cs="Times New Roman"/>
          <w:color w:val="292828"/>
          <w:sz w:val="28"/>
          <w:szCs w:val="28"/>
          <w:lang w:val="en-US"/>
        </w:rPr>
        <w:t>Кроме</w:t>
      </w:r>
      <w:proofErr w:type="spellEnd"/>
      <w:r w:rsidR="00D077F4">
        <w:rPr>
          <w:rFonts w:ascii="Times New Roman" w:hAnsi="Times New Roman" w:cs="Times New Roman"/>
          <w:color w:val="292828"/>
          <w:sz w:val="28"/>
          <w:szCs w:val="28"/>
          <w:lang w:val="en-US"/>
        </w:rPr>
        <w:t xml:space="preserve"> </w:t>
      </w:r>
      <w:proofErr w:type="spellStart"/>
      <w:r w:rsidR="00D077F4">
        <w:rPr>
          <w:rFonts w:ascii="Times New Roman" w:hAnsi="Times New Roman" w:cs="Times New Roman"/>
          <w:color w:val="292828"/>
          <w:sz w:val="28"/>
          <w:szCs w:val="28"/>
          <w:lang w:val="en-US"/>
        </w:rPr>
        <w:t>того</w:t>
      </w:r>
      <w:proofErr w:type="spellEnd"/>
      <w:r w:rsidR="00D077F4">
        <w:rPr>
          <w:rFonts w:ascii="Times New Roman" w:hAnsi="Times New Roman" w:cs="Times New Roman"/>
          <w:color w:val="292828"/>
          <w:sz w:val="28"/>
          <w:szCs w:val="28"/>
          <w:lang w:val="en-US"/>
        </w:rPr>
        <w:t xml:space="preserve">, </w:t>
      </w:r>
      <w:proofErr w:type="spellStart"/>
      <w:r w:rsidR="00D077F4">
        <w:rPr>
          <w:rFonts w:ascii="Times New Roman" w:hAnsi="Times New Roman" w:cs="Times New Roman"/>
          <w:color w:val="292828"/>
          <w:sz w:val="28"/>
          <w:szCs w:val="28"/>
          <w:lang w:val="en-US"/>
        </w:rPr>
        <w:t>кроме</w:t>
      </w:r>
      <w:proofErr w:type="spellEnd"/>
      <w:r w:rsidR="00D077F4">
        <w:rPr>
          <w:rFonts w:ascii="Times New Roman" w:hAnsi="Times New Roman" w:cs="Times New Roman"/>
          <w:color w:val="292828"/>
          <w:sz w:val="28"/>
          <w:szCs w:val="28"/>
          <w:lang w:val="en-US"/>
        </w:rPr>
        <w:t xml:space="preserve"> </w:t>
      </w:r>
      <w:proofErr w:type="spellStart"/>
      <w:r w:rsidR="00D077F4">
        <w:rPr>
          <w:rFonts w:ascii="Times New Roman" w:hAnsi="Times New Roman" w:cs="Times New Roman"/>
          <w:color w:val="292828"/>
          <w:sz w:val="28"/>
          <w:szCs w:val="28"/>
          <w:lang w:val="en-US"/>
        </w:rPr>
        <w:t>декларируемых</w:t>
      </w:r>
      <w:proofErr w:type="spellEnd"/>
      <w:r w:rsidR="00D077F4">
        <w:rPr>
          <w:rFonts w:ascii="Times New Roman" w:hAnsi="Times New Roman" w:cs="Times New Roman"/>
          <w:color w:val="292828"/>
          <w:sz w:val="28"/>
          <w:szCs w:val="28"/>
          <w:lang w:val="en-US"/>
        </w:rPr>
        <w:t xml:space="preserve"> </w:t>
      </w:r>
      <w:proofErr w:type="spellStart"/>
      <w:r w:rsidR="00D077F4">
        <w:rPr>
          <w:rFonts w:ascii="Times New Roman" w:hAnsi="Times New Roman" w:cs="Times New Roman"/>
          <w:color w:val="292828"/>
          <w:sz w:val="28"/>
          <w:szCs w:val="28"/>
          <w:lang w:val="en-US"/>
        </w:rPr>
        <w:t>проектов</w:t>
      </w:r>
      <w:proofErr w:type="spellEnd"/>
      <w:r w:rsidR="00D077F4">
        <w:rPr>
          <w:rFonts w:ascii="Times New Roman" w:hAnsi="Times New Roman" w:cs="Times New Roman"/>
          <w:color w:val="292828"/>
          <w:sz w:val="28"/>
          <w:szCs w:val="28"/>
          <w:lang w:val="en-US"/>
        </w:rPr>
        <w:t xml:space="preserve"> </w:t>
      </w:r>
      <w:proofErr w:type="spellStart"/>
      <w:r w:rsidR="00D077F4">
        <w:rPr>
          <w:rFonts w:ascii="Times New Roman" w:hAnsi="Times New Roman" w:cs="Times New Roman"/>
          <w:color w:val="292828"/>
          <w:sz w:val="28"/>
          <w:szCs w:val="28"/>
          <w:lang w:val="en-US"/>
        </w:rPr>
        <w:t>по</w:t>
      </w:r>
      <w:proofErr w:type="spellEnd"/>
      <w:r w:rsidR="00D077F4">
        <w:rPr>
          <w:rFonts w:ascii="Times New Roman" w:hAnsi="Times New Roman" w:cs="Times New Roman"/>
          <w:color w:val="292828"/>
          <w:sz w:val="28"/>
          <w:szCs w:val="28"/>
          <w:lang w:val="en-US"/>
        </w:rPr>
        <w:t xml:space="preserve"> </w:t>
      </w:r>
      <w:proofErr w:type="spellStart"/>
      <w:r w:rsidR="00D077F4">
        <w:rPr>
          <w:rFonts w:ascii="Times New Roman" w:hAnsi="Times New Roman" w:cs="Times New Roman"/>
          <w:color w:val="292828"/>
          <w:sz w:val="28"/>
          <w:szCs w:val="28"/>
          <w:lang w:val="en-US"/>
        </w:rPr>
        <w:t>улучшению</w:t>
      </w:r>
      <w:proofErr w:type="spellEnd"/>
      <w:r w:rsidR="00D077F4">
        <w:rPr>
          <w:rFonts w:ascii="Times New Roman" w:hAnsi="Times New Roman" w:cs="Times New Roman"/>
          <w:color w:val="292828"/>
          <w:sz w:val="28"/>
          <w:szCs w:val="28"/>
          <w:lang w:val="en-US"/>
        </w:rPr>
        <w:t xml:space="preserve"> </w:t>
      </w:r>
      <w:proofErr w:type="spellStart"/>
      <w:r w:rsidR="00D077F4">
        <w:rPr>
          <w:rFonts w:ascii="Times New Roman" w:hAnsi="Times New Roman" w:cs="Times New Roman"/>
          <w:color w:val="292828"/>
          <w:sz w:val="28"/>
          <w:szCs w:val="28"/>
          <w:lang w:val="en-US"/>
        </w:rPr>
        <w:t>инвестиционного</w:t>
      </w:r>
      <w:proofErr w:type="spellEnd"/>
      <w:r w:rsidR="00D077F4">
        <w:rPr>
          <w:rFonts w:ascii="Times New Roman" w:hAnsi="Times New Roman" w:cs="Times New Roman"/>
          <w:color w:val="292828"/>
          <w:sz w:val="28"/>
          <w:szCs w:val="28"/>
          <w:lang w:val="en-US"/>
        </w:rPr>
        <w:t xml:space="preserve"> </w:t>
      </w:r>
      <w:proofErr w:type="spellStart"/>
      <w:r w:rsidR="00D077F4">
        <w:rPr>
          <w:rFonts w:ascii="Times New Roman" w:hAnsi="Times New Roman" w:cs="Times New Roman"/>
          <w:color w:val="292828"/>
          <w:sz w:val="28"/>
          <w:szCs w:val="28"/>
          <w:lang w:val="en-US"/>
        </w:rPr>
        <w:t>климата</w:t>
      </w:r>
      <w:proofErr w:type="spellEnd"/>
      <w:r w:rsidR="00D077F4">
        <w:rPr>
          <w:rFonts w:ascii="Times New Roman" w:hAnsi="Times New Roman" w:cs="Times New Roman"/>
          <w:color w:val="292828"/>
          <w:sz w:val="28"/>
          <w:szCs w:val="28"/>
          <w:lang w:val="en-US"/>
        </w:rPr>
        <w:t xml:space="preserve"> </w:t>
      </w:r>
      <w:proofErr w:type="spellStart"/>
      <w:r w:rsidR="00D077F4">
        <w:rPr>
          <w:rFonts w:ascii="Times New Roman" w:hAnsi="Times New Roman" w:cs="Times New Roman"/>
          <w:color w:val="292828"/>
          <w:sz w:val="28"/>
          <w:szCs w:val="28"/>
          <w:lang w:val="en-US"/>
        </w:rPr>
        <w:t>региона</w:t>
      </w:r>
      <w:proofErr w:type="spellEnd"/>
      <w:r w:rsidR="00D077F4">
        <w:rPr>
          <w:rFonts w:ascii="Times New Roman" w:hAnsi="Times New Roman" w:cs="Times New Roman"/>
          <w:color w:val="292828"/>
          <w:sz w:val="28"/>
          <w:szCs w:val="28"/>
          <w:lang w:val="en-US"/>
        </w:rPr>
        <w:t xml:space="preserve"> и </w:t>
      </w:r>
      <w:proofErr w:type="spellStart"/>
      <w:r w:rsidR="00D077F4">
        <w:rPr>
          <w:rFonts w:ascii="Times New Roman" w:hAnsi="Times New Roman" w:cs="Times New Roman"/>
          <w:color w:val="292828"/>
          <w:sz w:val="28"/>
          <w:szCs w:val="28"/>
          <w:lang w:val="en-US"/>
        </w:rPr>
        <w:t>улучшению</w:t>
      </w:r>
      <w:proofErr w:type="spellEnd"/>
      <w:r w:rsidR="00D077F4">
        <w:rPr>
          <w:rFonts w:ascii="Times New Roman" w:hAnsi="Times New Roman" w:cs="Times New Roman"/>
          <w:color w:val="292828"/>
          <w:sz w:val="28"/>
          <w:szCs w:val="28"/>
          <w:lang w:val="en-US"/>
        </w:rPr>
        <w:t xml:space="preserve"> </w:t>
      </w:r>
      <w:proofErr w:type="spellStart"/>
      <w:r w:rsidR="00D077F4">
        <w:rPr>
          <w:rFonts w:ascii="Times New Roman" w:hAnsi="Times New Roman" w:cs="Times New Roman"/>
          <w:color w:val="292828"/>
          <w:sz w:val="28"/>
          <w:szCs w:val="28"/>
          <w:lang w:val="en-US"/>
        </w:rPr>
        <w:t>социально-экономической</w:t>
      </w:r>
      <w:proofErr w:type="spellEnd"/>
      <w:r w:rsidR="00D077F4">
        <w:rPr>
          <w:rFonts w:ascii="Times New Roman" w:hAnsi="Times New Roman" w:cs="Times New Roman"/>
          <w:color w:val="292828"/>
          <w:sz w:val="28"/>
          <w:szCs w:val="28"/>
          <w:lang w:val="en-US"/>
        </w:rPr>
        <w:t xml:space="preserve"> </w:t>
      </w:r>
      <w:proofErr w:type="spellStart"/>
      <w:r w:rsidR="00D077F4">
        <w:rPr>
          <w:rFonts w:ascii="Times New Roman" w:hAnsi="Times New Roman" w:cs="Times New Roman"/>
          <w:color w:val="292828"/>
          <w:sz w:val="28"/>
          <w:szCs w:val="28"/>
          <w:lang w:val="en-US"/>
        </w:rPr>
        <w:t>ситуации</w:t>
      </w:r>
      <w:proofErr w:type="spellEnd"/>
      <w:r w:rsidR="00D077F4">
        <w:rPr>
          <w:rFonts w:ascii="Times New Roman" w:hAnsi="Times New Roman" w:cs="Times New Roman"/>
          <w:color w:val="292828"/>
          <w:sz w:val="28"/>
          <w:szCs w:val="28"/>
          <w:lang w:val="en-US"/>
        </w:rPr>
        <w:t xml:space="preserve">, </w:t>
      </w:r>
      <w:proofErr w:type="spellStart"/>
      <w:r w:rsidR="00D077F4">
        <w:rPr>
          <w:rFonts w:ascii="Times New Roman" w:hAnsi="Times New Roman" w:cs="Times New Roman"/>
          <w:color w:val="292828"/>
          <w:sz w:val="28"/>
          <w:szCs w:val="28"/>
          <w:lang w:val="en-US"/>
        </w:rPr>
        <w:t>реальных</w:t>
      </w:r>
      <w:proofErr w:type="spellEnd"/>
      <w:r w:rsidR="00D077F4">
        <w:rPr>
          <w:rFonts w:ascii="Times New Roman" w:hAnsi="Times New Roman" w:cs="Times New Roman"/>
          <w:color w:val="292828"/>
          <w:sz w:val="28"/>
          <w:szCs w:val="28"/>
          <w:lang w:val="en-US"/>
        </w:rPr>
        <w:t xml:space="preserve"> </w:t>
      </w:r>
      <w:proofErr w:type="spellStart"/>
      <w:r w:rsidR="00D077F4">
        <w:rPr>
          <w:rFonts w:ascii="Times New Roman" w:hAnsi="Times New Roman" w:cs="Times New Roman"/>
          <w:color w:val="292828"/>
          <w:sz w:val="28"/>
          <w:szCs w:val="28"/>
          <w:lang w:val="en-US"/>
        </w:rPr>
        <w:t>результатов</w:t>
      </w:r>
      <w:proofErr w:type="spellEnd"/>
      <w:r w:rsidR="00D077F4">
        <w:rPr>
          <w:rFonts w:ascii="Times New Roman" w:hAnsi="Times New Roman" w:cs="Times New Roman"/>
          <w:color w:val="292828"/>
          <w:sz w:val="28"/>
          <w:szCs w:val="28"/>
          <w:lang w:val="en-US"/>
        </w:rPr>
        <w:t xml:space="preserve"> </w:t>
      </w:r>
      <w:proofErr w:type="spellStart"/>
      <w:r w:rsidR="00D077F4">
        <w:rPr>
          <w:rFonts w:ascii="Times New Roman" w:hAnsi="Times New Roman" w:cs="Times New Roman"/>
          <w:color w:val="292828"/>
          <w:sz w:val="28"/>
          <w:szCs w:val="28"/>
          <w:lang w:val="en-US"/>
        </w:rPr>
        <w:t>пока</w:t>
      </w:r>
      <w:proofErr w:type="spellEnd"/>
      <w:r w:rsidR="00D077F4">
        <w:rPr>
          <w:rFonts w:ascii="Times New Roman" w:hAnsi="Times New Roman" w:cs="Times New Roman"/>
          <w:color w:val="292828"/>
          <w:sz w:val="28"/>
          <w:szCs w:val="28"/>
          <w:lang w:val="en-US"/>
        </w:rPr>
        <w:t xml:space="preserve"> </w:t>
      </w:r>
      <w:proofErr w:type="spellStart"/>
      <w:r w:rsidR="00D077F4">
        <w:rPr>
          <w:rFonts w:ascii="Times New Roman" w:hAnsi="Times New Roman" w:cs="Times New Roman"/>
          <w:color w:val="292828"/>
          <w:sz w:val="28"/>
          <w:szCs w:val="28"/>
          <w:lang w:val="en-US"/>
        </w:rPr>
        <w:t>не</w:t>
      </w:r>
      <w:proofErr w:type="spellEnd"/>
      <w:r w:rsidR="00D077F4">
        <w:rPr>
          <w:rFonts w:ascii="Times New Roman" w:hAnsi="Times New Roman" w:cs="Times New Roman"/>
          <w:color w:val="292828"/>
          <w:sz w:val="28"/>
          <w:szCs w:val="28"/>
          <w:lang w:val="en-US"/>
        </w:rPr>
        <w:t xml:space="preserve"> </w:t>
      </w:r>
      <w:proofErr w:type="spellStart"/>
      <w:r w:rsidR="00D077F4">
        <w:rPr>
          <w:rFonts w:ascii="Times New Roman" w:hAnsi="Times New Roman" w:cs="Times New Roman"/>
          <w:color w:val="292828"/>
          <w:sz w:val="28"/>
          <w:szCs w:val="28"/>
          <w:lang w:val="en-US"/>
        </w:rPr>
        <w:t>наблюдается</w:t>
      </w:r>
      <w:proofErr w:type="spellEnd"/>
      <w:r w:rsidR="00D077F4">
        <w:rPr>
          <w:rFonts w:ascii="Times New Roman" w:hAnsi="Times New Roman" w:cs="Times New Roman"/>
          <w:color w:val="292828"/>
          <w:sz w:val="28"/>
          <w:szCs w:val="28"/>
          <w:lang w:val="en-US"/>
        </w:rPr>
        <w:t>.</w:t>
      </w:r>
      <w:proofErr w:type="gramEnd"/>
    </w:p>
    <w:p w14:paraId="1AC4B9BB" w14:textId="0815EB57" w:rsidR="00562DE6" w:rsidRDefault="00562DE6" w:rsidP="00235069">
      <w:pPr>
        <w:spacing w:line="360" w:lineRule="auto"/>
        <w:jc w:val="both"/>
        <w:rPr>
          <w:rFonts w:ascii="Times New Roman" w:hAnsi="Times New Roman" w:cs="Times New Roman"/>
          <w:color w:val="292828"/>
          <w:sz w:val="28"/>
          <w:szCs w:val="28"/>
          <w:lang w:val="en-US"/>
        </w:rPr>
      </w:pPr>
      <w:r>
        <w:rPr>
          <w:rFonts w:ascii="Times New Roman" w:hAnsi="Times New Roman" w:cs="Times New Roman"/>
          <w:color w:val="292828"/>
          <w:sz w:val="28"/>
          <w:szCs w:val="28"/>
          <w:lang w:val="en-US"/>
        </w:rPr>
        <w:tab/>
      </w:r>
    </w:p>
    <w:p w14:paraId="10BC110D" w14:textId="77777777" w:rsidR="002F5705" w:rsidRDefault="002F5705" w:rsidP="00235069">
      <w:pPr>
        <w:spacing w:line="360" w:lineRule="auto"/>
        <w:jc w:val="both"/>
        <w:rPr>
          <w:rFonts w:ascii="Times New Roman" w:hAnsi="Times New Roman" w:cs="Times New Roman"/>
          <w:color w:val="292828"/>
          <w:sz w:val="28"/>
          <w:szCs w:val="28"/>
          <w:lang w:val="en-US"/>
        </w:rPr>
      </w:pPr>
    </w:p>
    <w:p w14:paraId="19E6DA2B" w14:textId="77777777" w:rsidR="002F5705" w:rsidRDefault="002F5705" w:rsidP="00235069">
      <w:pPr>
        <w:spacing w:line="360" w:lineRule="auto"/>
        <w:jc w:val="both"/>
        <w:rPr>
          <w:rFonts w:ascii="Times New Roman" w:hAnsi="Times New Roman" w:cs="Times New Roman"/>
          <w:color w:val="292828"/>
          <w:sz w:val="28"/>
          <w:szCs w:val="28"/>
          <w:lang w:val="en-US"/>
        </w:rPr>
      </w:pPr>
    </w:p>
    <w:p w14:paraId="4A637555" w14:textId="444C687C" w:rsidR="00335D53" w:rsidRDefault="002F5705" w:rsidP="00335D53">
      <w:pPr>
        <w:pStyle w:val="ConsPlusNormal"/>
        <w:widowControl/>
        <w:spacing w:line="360" w:lineRule="auto"/>
        <w:ind w:firstLine="708"/>
        <w:jc w:val="both"/>
        <w:rPr>
          <w:rFonts w:ascii="Times New Roman" w:hAnsi="Times New Roman" w:cs="Times New Roman"/>
          <w:sz w:val="28"/>
          <w:szCs w:val="28"/>
        </w:rPr>
      </w:pPr>
      <w:r>
        <w:rPr>
          <w:rFonts w:ascii="Times New Roman" w:hAnsi="Times New Roman" w:cs="Times New Roman"/>
          <w:color w:val="292828"/>
          <w:sz w:val="28"/>
          <w:szCs w:val="28"/>
          <w:lang w:val="en-US"/>
        </w:rPr>
        <w:tab/>
      </w:r>
      <w:r w:rsidR="00335D53">
        <w:rPr>
          <w:rFonts w:ascii="Times New Roman" w:hAnsi="Times New Roman" w:cs="Times New Roman"/>
          <w:sz w:val="28"/>
          <w:szCs w:val="28"/>
        </w:rPr>
        <w:t xml:space="preserve"> </w:t>
      </w:r>
    </w:p>
    <w:p w14:paraId="484C712C" w14:textId="7CA4692A" w:rsidR="002F5705" w:rsidRPr="00D237BD" w:rsidRDefault="002F5705" w:rsidP="00235069">
      <w:pPr>
        <w:spacing w:line="360" w:lineRule="auto"/>
        <w:jc w:val="both"/>
        <w:rPr>
          <w:rFonts w:ascii="Times New Roman" w:hAnsi="Times New Roman" w:cs="Times New Roman"/>
        </w:rPr>
      </w:pPr>
    </w:p>
    <w:p w14:paraId="171EB647" w14:textId="4F84B1C2" w:rsidR="00235069" w:rsidRDefault="00235069" w:rsidP="00235069">
      <w:pPr>
        <w:spacing w:line="360" w:lineRule="auto"/>
        <w:jc w:val="both"/>
      </w:pPr>
      <w:r>
        <w:tab/>
      </w:r>
      <w:r w:rsidR="00566B13">
        <w:rPr>
          <w:noProof/>
          <w:lang w:val="en-US"/>
        </w:rPr>
        <w:drawing>
          <wp:inline distT="0" distB="0" distL="0" distR="0" wp14:anchorId="30A43BDD" wp14:editId="279965B4">
            <wp:extent cx="4572000" cy="2743200"/>
            <wp:effectExtent l="0" t="0" r="25400" b="254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4391BF" w14:textId="77777777" w:rsidR="00235069" w:rsidRPr="00CA0DA5" w:rsidRDefault="00235069" w:rsidP="00235069">
      <w:pPr>
        <w:spacing w:line="360" w:lineRule="auto"/>
        <w:jc w:val="both"/>
        <w:rPr>
          <w:rFonts w:ascii="Times New Roman" w:hAnsi="Times New Roman" w:cs="Times New Roman"/>
          <w:color w:val="000000"/>
          <w:sz w:val="28"/>
          <w:szCs w:val="28"/>
        </w:rPr>
      </w:pPr>
    </w:p>
    <w:p w14:paraId="0B3AF899" w14:textId="56508244" w:rsidR="00235069" w:rsidRPr="00D86C0B" w:rsidRDefault="00566B13" w:rsidP="00235069">
      <w:pPr>
        <w:spacing w:line="360" w:lineRule="auto"/>
        <w:ind w:firstLine="708"/>
        <w:jc w:val="both"/>
        <w:rPr>
          <w:rFonts w:ascii="Times New Roman" w:hAnsi="Times New Roman" w:cs="Times New Roman"/>
          <w:color w:val="000000"/>
          <w:sz w:val="28"/>
          <w:szCs w:val="28"/>
        </w:rPr>
      </w:pPr>
      <w:r>
        <w:rPr>
          <w:noProof/>
          <w:lang w:val="en-US"/>
        </w:rPr>
        <w:drawing>
          <wp:inline distT="0" distB="0" distL="0" distR="0" wp14:anchorId="69A25BD8" wp14:editId="14AA51F3">
            <wp:extent cx="4572000" cy="2743200"/>
            <wp:effectExtent l="0" t="0" r="25400" b="254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05FBF80" w14:textId="77777777" w:rsidR="00235069" w:rsidRDefault="00235069" w:rsidP="00235069">
      <w:pPr>
        <w:spacing w:line="360" w:lineRule="auto"/>
        <w:ind w:firstLine="708"/>
        <w:jc w:val="both"/>
        <w:rPr>
          <w:rFonts w:ascii="Times New Roman" w:hAnsi="Times New Roman" w:cs="Times New Roman"/>
          <w:color w:val="000000"/>
        </w:rPr>
      </w:pPr>
    </w:p>
    <w:p w14:paraId="24427B00" w14:textId="77777777" w:rsidR="00235069" w:rsidRDefault="00235069" w:rsidP="00235069">
      <w:pPr>
        <w:spacing w:line="360" w:lineRule="auto"/>
        <w:ind w:firstLine="708"/>
        <w:jc w:val="both"/>
        <w:rPr>
          <w:rFonts w:ascii="Times New Roman" w:hAnsi="Times New Roman" w:cs="Times New Roman"/>
          <w:color w:val="000000"/>
        </w:rPr>
      </w:pPr>
    </w:p>
    <w:p w14:paraId="25757F40" w14:textId="77777777" w:rsidR="00235069" w:rsidRDefault="00235069" w:rsidP="00235069">
      <w:pPr>
        <w:spacing w:line="360" w:lineRule="auto"/>
        <w:ind w:firstLine="708"/>
        <w:jc w:val="both"/>
        <w:rPr>
          <w:rFonts w:ascii="Times New Roman" w:hAnsi="Times New Roman" w:cs="Times New Roman"/>
          <w:color w:val="000000"/>
        </w:rPr>
      </w:pPr>
    </w:p>
    <w:p w14:paraId="279F8255" w14:textId="091B52F8" w:rsidR="00235069" w:rsidRDefault="00566B13" w:rsidP="00235069">
      <w:pPr>
        <w:spacing w:line="360" w:lineRule="auto"/>
        <w:ind w:firstLine="708"/>
        <w:jc w:val="both"/>
        <w:rPr>
          <w:rFonts w:ascii="Times New Roman" w:hAnsi="Times New Roman" w:cs="Times New Roman"/>
          <w:color w:val="000000"/>
        </w:rPr>
      </w:pPr>
      <w:r>
        <w:rPr>
          <w:noProof/>
          <w:lang w:val="en-US"/>
        </w:rPr>
        <w:drawing>
          <wp:inline distT="0" distB="0" distL="0" distR="0" wp14:anchorId="784ABC65" wp14:editId="1EA7F55E">
            <wp:extent cx="5600065" cy="6171073"/>
            <wp:effectExtent l="0" t="0" r="13335" b="266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D57C6AE" w14:textId="77777777" w:rsidR="00235069" w:rsidRDefault="00235069" w:rsidP="00235069">
      <w:pPr>
        <w:spacing w:line="360" w:lineRule="auto"/>
        <w:ind w:firstLine="708"/>
        <w:jc w:val="both"/>
        <w:rPr>
          <w:rFonts w:ascii="Times New Roman" w:hAnsi="Times New Roman" w:cs="Times New Roman"/>
          <w:color w:val="000000"/>
        </w:rPr>
      </w:pPr>
    </w:p>
    <w:p w14:paraId="1B6DC5D9" w14:textId="77777777" w:rsidR="00235069" w:rsidRDefault="00235069" w:rsidP="00235069">
      <w:pPr>
        <w:spacing w:line="360" w:lineRule="auto"/>
        <w:ind w:firstLine="708"/>
        <w:jc w:val="both"/>
        <w:rPr>
          <w:rFonts w:ascii="Times New Roman" w:hAnsi="Times New Roman" w:cs="Times New Roman"/>
          <w:color w:val="000000"/>
        </w:rPr>
      </w:pPr>
    </w:p>
    <w:p w14:paraId="5D4BD7FE" w14:textId="08E3AC8D" w:rsidR="00235069" w:rsidRDefault="00033E2D" w:rsidP="00235069">
      <w:pPr>
        <w:spacing w:line="360" w:lineRule="auto"/>
        <w:ind w:firstLine="708"/>
        <w:jc w:val="both"/>
        <w:rPr>
          <w:rFonts w:ascii="Times New Roman" w:hAnsi="Times New Roman" w:cs="Times New Roman"/>
          <w:color w:val="000000"/>
        </w:rPr>
      </w:pPr>
      <w:r>
        <w:rPr>
          <w:noProof/>
          <w:lang w:val="en-US"/>
        </w:rPr>
        <w:drawing>
          <wp:inline distT="0" distB="0" distL="0" distR="0" wp14:anchorId="215F64DB" wp14:editId="55CF365C">
            <wp:extent cx="5936615" cy="3885073"/>
            <wp:effectExtent l="0" t="0" r="32385" b="266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1AA1406" w14:textId="77777777" w:rsidR="00235069" w:rsidRDefault="00235069" w:rsidP="00235069">
      <w:pPr>
        <w:spacing w:line="360" w:lineRule="auto"/>
        <w:ind w:firstLine="708"/>
        <w:jc w:val="both"/>
        <w:rPr>
          <w:rFonts w:ascii="Times New Roman" w:hAnsi="Times New Roman" w:cs="Times New Roman"/>
          <w:color w:val="000000"/>
        </w:rPr>
      </w:pPr>
    </w:p>
    <w:p w14:paraId="34CF0179" w14:textId="77777777" w:rsidR="00235069" w:rsidRDefault="00235069" w:rsidP="00235069">
      <w:pPr>
        <w:spacing w:line="360" w:lineRule="auto"/>
        <w:ind w:firstLine="708"/>
        <w:jc w:val="both"/>
        <w:rPr>
          <w:rFonts w:ascii="Times New Roman" w:hAnsi="Times New Roman" w:cs="Times New Roman"/>
          <w:color w:val="000000"/>
        </w:rPr>
      </w:pPr>
    </w:p>
    <w:p w14:paraId="766AA2BB" w14:textId="77777777" w:rsidR="00CF7576" w:rsidRDefault="00CF7576" w:rsidP="00033E2D">
      <w:pPr>
        <w:pStyle w:val="ConsPlusNormal"/>
        <w:widowControl/>
        <w:spacing w:line="360" w:lineRule="auto"/>
        <w:ind w:firstLine="708"/>
        <w:jc w:val="both"/>
        <w:rPr>
          <w:rFonts w:ascii="Times New Roman" w:hAnsi="Times New Roman" w:cs="Times New Roman"/>
          <w:color w:val="292828"/>
          <w:sz w:val="28"/>
          <w:szCs w:val="28"/>
          <w:lang w:val="en-US"/>
        </w:rPr>
      </w:pPr>
    </w:p>
    <w:p w14:paraId="73F1CEE6" w14:textId="77777777" w:rsidR="00CF7576" w:rsidRDefault="00CF7576" w:rsidP="00033E2D">
      <w:pPr>
        <w:pStyle w:val="ConsPlusNormal"/>
        <w:widowControl/>
        <w:spacing w:line="360" w:lineRule="auto"/>
        <w:ind w:firstLine="708"/>
        <w:jc w:val="both"/>
        <w:rPr>
          <w:rFonts w:ascii="Times New Roman" w:hAnsi="Times New Roman" w:cs="Times New Roman"/>
          <w:color w:val="292828"/>
          <w:sz w:val="28"/>
          <w:szCs w:val="28"/>
          <w:lang w:val="en-US"/>
        </w:rPr>
      </w:pPr>
    </w:p>
    <w:p w14:paraId="1E9B4E35" w14:textId="77777777" w:rsidR="00CF7576" w:rsidRDefault="00CF7576" w:rsidP="00033E2D">
      <w:pPr>
        <w:pStyle w:val="ConsPlusNormal"/>
        <w:widowControl/>
        <w:spacing w:line="360" w:lineRule="auto"/>
        <w:ind w:firstLine="708"/>
        <w:jc w:val="both"/>
        <w:rPr>
          <w:rFonts w:ascii="Times New Roman" w:hAnsi="Times New Roman" w:cs="Times New Roman"/>
          <w:color w:val="292828"/>
          <w:sz w:val="28"/>
          <w:szCs w:val="28"/>
          <w:lang w:val="en-US"/>
        </w:rPr>
      </w:pPr>
    </w:p>
    <w:p w14:paraId="47141C73" w14:textId="77777777" w:rsidR="00CF7576" w:rsidRDefault="00CF7576" w:rsidP="00033E2D">
      <w:pPr>
        <w:pStyle w:val="ConsPlusNormal"/>
        <w:widowControl/>
        <w:spacing w:line="360" w:lineRule="auto"/>
        <w:ind w:firstLine="708"/>
        <w:jc w:val="both"/>
        <w:rPr>
          <w:rFonts w:ascii="Times New Roman" w:hAnsi="Times New Roman" w:cs="Times New Roman"/>
          <w:color w:val="292828"/>
          <w:sz w:val="28"/>
          <w:szCs w:val="28"/>
          <w:lang w:val="en-US"/>
        </w:rPr>
      </w:pPr>
    </w:p>
    <w:p w14:paraId="69942F68" w14:textId="77777777" w:rsidR="00CF7576" w:rsidRDefault="00CF7576" w:rsidP="00033E2D">
      <w:pPr>
        <w:pStyle w:val="ConsPlusNormal"/>
        <w:widowControl/>
        <w:spacing w:line="360" w:lineRule="auto"/>
        <w:ind w:firstLine="708"/>
        <w:jc w:val="both"/>
        <w:rPr>
          <w:rFonts w:ascii="Times New Roman" w:hAnsi="Times New Roman" w:cs="Times New Roman"/>
          <w:color w:val="292828"/>
          <w:sz w:val="28"/>
          <w:szCs w:val="28"/>
          <w:lang w:val="en-US"/>
        </w:rPr>
      </w:pPr>
    </w:p>
    <w:p w14:paraId="74EB9B7E" w14:textId="77777777" w:rsidR="00CF7576" w:rsidRDefault="00CF7576" w:rsidP="00033E2D">
      <w:pPr>
        <w:pStyle w:val="ConsPlusNormal"/>
        <w:widowControl/>
        <w:spacing w:line="360" w:lineRule="auto"/>
        <w:ind w:firstLine="708"/>
        <w:jc w:val="both"/>
        <w:rPr>
          <w:rFonts w:ascii="Times New Roman" w:hAnsi="Times New Roman" w:cs="Times New Roman"/>
          <w:color w:val="292828"/>
          <w:sz w:val="28"/>
          <w:szCs w:val="28"/>
          <w:lang w:val="en-US"/>
        </w:rPr>
      </w:pPr>
    </w:p>
    <w:p w14:paraId="0DB93480" w14:textId="77777777" w:rsidR="00CF7576" w:rsidRDefault="00CF7576" w:rsidP="00033E2D">
      <w:pPr>
        <w:pStyle w:val="ConsPlusNormal"/>
        <w:widowControl/>
        <w:spacing w:line="360" w:lineRule="auto"/>
        <w:ind w:firstLine="708"/>
        <w:jc w:val="both"/>
        <w:rPr>
          <w:rFonts w:ascii="Times New Roman" w:hAnsi="Times New Roman" w:cs="Times New Roman"/>
          <w:color w:val="292828"/>
          <w:sz w:val="28"/>
          <w:szCs w:val="28"/>
          <w:lang w:val="en-US"/>
        </w:rPr>
      </w:pPr>
    </w:p>
    <w:p w14:paraId="151FD291" w14:textId="77777777" w:rsidR="00CF7576" w:rsidRDefault="00CF7576" w:rsidP="00033E2D">
      <w:pPr>
        <w:pStyle w:val="ConsPlusNormal"/>
        <w:widowControl/>
        <w:spacing w:line="360" w:lineRule="auto"/>
        <w:ind w:firstLine="708"/>
        <w:jc w:val="both"/>
        <w:rPr>
          <w:rFonts w:ascii="Times New Roman" w:hAnsi="Times New Roman" w:cs="Times New Roman"/>
          <w:color w:val="292828"/>
          <w:sz w:val="28"/>
          <w:szCs w:val="28"/>
          <w:lang w:val="en-US"/>
        </w:rPr>
      </w:pPr>
    </w:p>
    <w:p w14:paraId="00DDC3C5" w14:textId="77777777" w:rsidR="00CF7576" w:rsidRDefault="00CF7576" w:rsidP="00033E2D">
      <w:pPr>
        <w:pStyle w:val="ConsPlusNormal"/>
        <w:widowControl/>
        <w:spacing w:line="360" w:lineRule="auto"/>
        <w:ind w:firstLine="708"/>
        <w:jc w:val="both"/>
        <w:rPr>
          <w:rFonts w:ascii="Times New Roman" w:hAnsi="Times New Roman" w:cs="Times New Roman"/>
          <w:color w:val="292828"/>
          <w:sz w:val="28"/>
          <w:szCs w:val="28"/>
          <w:lang w:val="en-US"/>
        </w:rPr>
      </w:pPr>
    </w:p>
    <w:p w14:paraId="56AC0DCB" w14:textId="77777777" w:rsidR="00CF7576" w:rsidRDefault="00CF7576" w:rsidP="00033E2D">
      <w:pPr>
        <w:pStyle w:val="ConsPlusNormal"/>
        <w:widowControl/>
        <w:spacing w:line="360" w:lineRule="auto"/>
        <w:ind w:firstLine="708"/>
        <w:jc w:val="both"/>
        <w:rPr>
          <w:rFonts w:ascii="Times New Roman" w:hAnsi="Times New Roman" w:cs="Times New Roman"/>
          <w:color w:val="292828"/>
          <w:sz w:val="28"/>
          <w:szCs w:val="28"/>
          <w:lang w:val="en-US"/>
        </w:rPr>
      </w:pPr>
    </w:p>
    <w:p w14:paraId="219A0B8D" w14:textId="77777777" w:rsidR="00CF7576" w:rsidRDefault="00CF7576" w:rsidP="00033E2D">
      <w:pPr>
        <w:pStyle w:val="ConsPlusNormal"/>
        <w:widowControl/>
        <w:spacing w:line="360" w:lineRule="auto"/>
        <w:ind w:firstLine="708"/>
        <w:jc w:val="both"/>
        <w:rPr>
          <w:rFonts w:ascii="Times New Roman" w:hAnsi="Times New Roman" w:cs="Times New Roman"/>
          <w:color w:val="292828"/>
          <w:sz w:val="28"/>
          <w:szCs w:val="28"/>
          <w:lang w:val="en-US"/>
        </w:rPr>
      </w:pPr>
    </w:p>
    <w:p w14:paraId="2DB9E742" w14:textId="77777777" w:rsidR="00CF7576" w:rsidRDefault="00CF7576" w:rsidP="00033E2D">
      <w:pPr>
        <w:pStyle w:val="ConsPlusNormal"/>
        <w:widowControl/>
        <w:spacing w:line="360" w:lineRule="auto"/>
        <w:ind w:firstLine="708"/>
        <w:jc w:val="both"/>
        <w:rPr>
          <w:rFonts w:ascii="Times New Roman" w:hAnsi="Times New Roman" w:cs="Times New Roman"/>
          <w:color w:val="292828"/>
          <w:sz w:val="28"/>
          <w:szCs w:val="28"/>
          <w:lang w:val="en-US"/>
        </w:rPr>
      </w:pPr>
    </w:p>
    <w:p w14:paraId="4FE989F2" w14:textId="77777777" w:rsidR="00CF7576" w:rsidRDefault="00CF7576" w:rsidP="00033E2D">
      <w:pPr>
        <w:pStyle w:val="ConsPlusNormal"/>
        <w:widowControl/>
        <w:spacing w:line="360" w:lineRule="auto"/>
        <w:ind w:firstLine="708"/>
        <w:jc w:val="both"/>
        <w:rPr>
          <w:rFonts w:ascii="Times New Roman" w:hAnsi="Times New Roman" w:cs="Times New Roman"/>
          <w:color w:val="292828"/>
          <w:sz w:val="28"/>
          <w:szCs w:val="28"/>
          <w:lang w:val="en-US"/>
        </w:rPr>
      </w:pPr>
    </w:p>
    <w:p w14:paraId="4D5DE0E1" w14:textId="77777777" w:rsidR="00CF7576" w:rsidRDefault="00CF7576" w:rsidP="00033E2D">
      <w:pPr>
        <w:pStyle w:val="ConsPlusNormal"/>
        <w:widowControl/>
        <w:spacing w:line="360" w:lineRule="auto"/>
        <w:ind w:firstLine="708"/>
        <w:jc w:val="both"/>
        <w:rPr>
          <w:rFonts w:ascii="Times New Roman" w:hAnsi="Times New Roman" w:cs="Times New Roman"/>
          <w:color w:val="292828"/>
          <w:sz w:val="28"/>
          <w:szCs w:val="28"/>
          <w:lang w:val="en-US"/>
        </w:rPr>
      </w:pPr>
    </w:p>
    <w:p w14:paraId="2588FB05" w14:textId="77777777" w:rsidR="00CF7576" w:rsidRDefault="00CF7576" w:rsidP="00033E2D">
      <w:pPr>
        <w:pStyle w:val="ConsPlusNormal"/>
        <w:widowControl/>
        <w:spacing w:line="360" w:lineRule="auto"/>
        <w:ind w:firstLine="708"/>
        <w:jc w:val="both"/>
        <w:rPr>
          <w:rFonts w:ascii="Times New Roman" w:hAnsi="Times New Roman" w:cs="Times New Roman"/>
          <w:color w:val="292828"/>
          <w:sz w:val="28"/>
          <w:szCs w:val="28"/>
          <w:lang w:val="en-US"/>
        </w:rPr>
      </w:pPr>
    </w:p>
    <w:p w14:paraId="1312BC25" w14:textId="50C89C4D" w:rsidR="00CF7576" w:rsidRDefault="00CF7576" w:rsidP="00CF7576">
      <w:pPr>
        <w:pStyle w:val="ConsPlusNormal"/>
        <w:widowControl/>
        <w:spacing w:line="360" w:lineRule="auto"/>
        <w:ind w:firstLine="708"/>
        <w:jc w:val="center"/>
        <w:rPr>
          <w:rFonts w:ascii="Times New Roman" w:hAnsi="Times New Roman" w:cs="Times New Roman"/>
          <w:color w:val="292828"/>
          <w:sz w:val="28"/>
          <w:szCs w:val="28"/>
          <w:lang w:val="en-US"/>
        </w:rPr>
      </w:pPr>
      <w:proofErr w:type="spellStart"/>
      <w:r>
        <w:rPr>
          <w:rFonts w:ascii="Times New Roman" w:hAnsi="Times New Roman" w:cs="Times New Roman"/>
          <w:color w:val="292828"/>
          <w:sz w:val="28"/>
          <w:szCs w:val="28"/>
          <w:lang w:val="en-US"/>
        </w:rPr>
        <w:t>Заключение</w:t>
      </w:r>
      <w:proofErr w:type="spellEnd"/>
    </w:p>
    <w:p w14:paraId="28D607FB" w14:textId="77777777" w:rsidR="00033E2D" w:rsidRDefault="00033E2D" w:rsidP="00033E2D">
      <w:pPr>
        <w:pStyle w:val="ConsPlusNormal"/>
        <w:widowControl/>
        <w:spacing w:line="360" w:lineRule="auto"/>
        <w:ind w:firstLine="708"/>
        <w:jc w:val="both"/>
        <w:rPr>
          <w:rFonts w:ascii="Times New Roman" w:hAnsi="Times New Roman" w:cs="Times New Roman"/>
          <w:sz w:val="28"/>
          <w:szCs w:val="28"/>
        </w:rPr>
      </w:pPr>
      <w:proofErr w:type="spellStart"/>
      <w:proofErr w:type="gramStart"/>
      <w:r>
        <w:rPr>
          <w:rFonts w:ascii="Times New Roman" w:hAnsi="Times New Roman" w:cs="Times New Roman"/>
          <w:color w:val="292828"/>
          <w:sz w:val="28"/>
          <w:szCs w:val="28"/>
          <w:lang w:val="en-US"/>
        </w:rPr>
        <w:t>Таким</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образом</w:t>
      </w:r>
      <w:proofErr w:type="spellEnd"/>
      <w:r>
        <w:rPr>
          <w:rFonts w:ascii="Times New Roman" w:hAnsi="Times New Roman" w:cs="Times New Roman"/>
          <w:color w:val="292828"/>
          <w:sz w:val="28"/>
          <w:szCs w:val="28"/>
          <w:lang w:val="en-US"/>
        </w:rPr>
        <w:t xml:space="preserve">, в </w:t>
      </w:r>
      <w:proofErr w:type="spellStart"/>
      <w:r>
        <w:rPr>
          <w:rFonts w:ascii="Times New Roman" w:hAnsi="Times New Roman" w:cs="Times New Roman"/>
          <w:color w:val="292828"/>
          <w:sz w:val="28"/>
          <w:szCs w:val="28"/>
          <w:lang w:val="en-US"/>
        </w:rPr>
        <w:t>Иркутской</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области</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частая</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губернаторов</w:t>
      </w:r>
      <w:proofErr w:type="spellEnd"/>
      <w:r>
        <w:rPr>
          <w:rFonts w:ascii="Times New Roman" w:hAnsi="Times New Roman" w:cs="Times New Roman"/>
          <w:color w:val="292828"/>
          <w:sz w:val="28"/>
          <w:szCs w:val="28"/>
          <w:lang w:val="en-US"/>
        </w:rPr>
        <w:t xml:space="preserve"> в 2005 г., </w:t>
      </w:r>
      <w:proofErr w:type="spellStart"/>
      <w:r>
        <w:rPr>
          <w:rFonts w:ascii="Times New Roman" w:hAnsi="Times New Roman" w:cs="Times New Roman"/>
          <w:color w:val="292828"/>
          <w:sz w:val="28"/>
          <w:szCs w:val="28"/>
          <w:lang w:val="en-US"/>
        </w:rPr>
        <w:t>привела</w:t>
      </w:r>
      <w:proofErr w:type="spellEnd"/>
      <w:r>
        <w:rPr>
          <w:rFonts w:ascii="Times New Roman" w:hAnsi="Times New Roman" w:cs="Times New Roman"/>
          <w:color w:val="292828"/>
          <w:sz w:val="28"/>
          <w:szCs w:val="28"/>
          <w:lang w:val="en-US"/>
        </w:rPr>
        <w:t xml:space="preserve"> к </w:t>
      </w:r>
      <w:proofErr w:type="spellStart"/>
      <w:r>
        <w:rPr>
          <w:rFonts w:ascii="Times New Roman" w:hAnsi="Times New Roman" w:cs="Times New Roman"/>
          <w:color w:val="292828"/>
          <w:sz w:val="28"/>
          <w:szCs w:val="28"/>
          <w:lang w:val="en-US"/>
        </w:rPr>
        <w:t>ряду</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изменений</w:t>
      </w:r>
      <w:proofErr w:type="spellEnd"/>
      <w:r>
        <w:rPr>
          <w:rFonts w:ascii="Times New Roman" w:hAnsi="Times New Roman" w:cs="Times New Roman"/>
          <w:color w:val="292828"/>
          <w:sz w:val="28"/>
          <w:szCs w:val="28"/>
          <w:lang w:val="en-US"/>
        </w:rPr>
        <w:t xml:space="preserve"> в </w:t>
      </w:r>
      <w:proofErr w:type="spellStart"/>
      <w:r>
        <w:rPr>
          <w:rFonts w:ascii="Times New Roman" w:hAnsi="Times New Roman" w:cs="Times New Roman"/>
          <w:color w:val="292828"/>
          <w:sz w:val="28"/>
          <w:szCs w:val="28"/>
          <w:lang w:val="en-US"/>
        </w:rPr>
        <w:t>конфигурациях</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регионального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политического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режима</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политическая</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устойчивость</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степень</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консолидации</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что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негативно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повлияло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на</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качествао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ивестиционного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климата</w:t>
      </w:r>
      <w:proofErr w:type="spellEnd"/>
      <w:r>
        <w:rPr>
          <w:rFonts w:ascii="Times New Roman" w:hAnsi="Times New Roman" w:cs="Times New Roman"/>
          <w:color w:val="292828"/>
          <w:sz w:val="28"/>
          <w:szCs w:val="28"/>
          <w:lang w:val="en-US"/>
        </w:rPr>
        <w:t>.</w:t>
      </w:r>
      <w:proofErr w:type="gramEnd"/>
      <w:r>
        <w:rPr>
          <w:rFonts w:ascii="Times New Roman" w:hAnsi="Times New Roman" w:cs="Times New Roman"/>
          <w:color w:val="292828"/>
          <w:sz w:val="28"/>
          <w:szCs w:val="28"/>
          <w:lang w:val="en-US"/>
        </w:rPr>
        <w:t xml:space="preserve"> </w:t>
      </w:r>
      <w:proofErr w:type="gramStart"/>
      <w:r>
        <w:rPr>
          <w:rFonts w:ascii="Times New Roman" w:hAnsi="Times New Roman" w:cs="Times New Roman"/>
          <w:color w:val="292828"/>
          <w:sz w:val="28"/>
          <w:szCs w:val="28"/>
          <w:lang w:val="en-US"/>
        </w:rPr>
        <w:t xml:space="preserve">В </w:t>
      </w:r>
      <w:proofErr w:type="spellStart"/>
      <w:r>
        <w:rPr>
          <w:rFonts w:ascii="Times New Roman" w:hAnsi="Times New Roman" w:cs="Times New Roman"/>
          <w:color w:val="292828"/>
          <w:sz w:val="28"/>
          <w:szCs w:val="28"/>
          <w:lang w:val="en-US"/>
        </w:rPr>
        <w:t>то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же</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время</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такие</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традиционно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присущие</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регионы</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особенности</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как</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полицентризм</w:t>
      </w:r>
      <w:proofErr w:type="spellEnd"/>
      <w:r>
        <w:rPr>
          <w:rFonts w:ascii="Times New Roman" w:hAnsi="Times New Roman" w:cs="Times New Roman"/>
          <w:color w:val="292828"/>
          <w:sz w:val="28"/>
          <w:szCs w:val="28"/>
          <w:lang w:val="en-US"/>
        </w:rPr>
        <w:t xml:space="preserve"> и </w:t>
      </w:r>
      <w:proofErr w:type="spellStart"/>
      <w:r>
        <w:rPr>
          <w:rFonts w:ascii="Times New Roman" w:hAnsi="Times New Roman" w:cs="Times New Roman"/>
          <w:color w:val="292828"/>
          <w:sz w:val="28"/>
          <w:szCs w:val="28"/>
          <w:lang w:val="en-US"/>
        </w:rPr>
        <w:t>высокий</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уровень</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демократичности</w:t>
      </w:r>
      <w:proofErr w:type="spellEnd"/>
      <w:r>
        <w:rPr>
          <w:rFonts w:ascii="Times New Roman" w:hAnsi="Times New Roman" w:cs="Times New Roman"/>
          <w:color w:val="292828"/>
          <w:sz w:val="28"/>
          <w:szCs w:val="28"/>
          <w:lang w:val="en-US"/>
        </w:rPr>
        <w:t xml:space="preserve"> в </w:t>
      </w:r>
      <w:proofErr w:type="spellStart"/>
      <w:r>
        <w:rPr>
          <w:rFonts w:ascii="Times New Roman" w:hAnsi="Times New Roman" w:cs="Times New Roman"/>
          <w:color w:val="292828"/>
          <w:sz w:val="28"/>
          <w:szCs w:val="28"/>
          <w:lang w:val="en-US"/>
        </w:rPr>
        <w:t>целом</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оказывают</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положительное</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влияние</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на</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качество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инвестиционного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климата</w:t>
      </w:r>
      <w:proofErr w:type="spellEnd"/>
      <w:r>
        <w:rPr>
          <w:rFonts w:ascii="Times New Roman" w:hAnsi="Times New Roman" w:cs="Times New Roman"/>
          <w:color w:val="292828"/>
          <w:sz w:val="28"/>
          <w:szCs w:val="28"/>
          <w:lang w:val="en-US"/>
        </w:rPr>
        <w:t xml:space="preserve"> и </w:t>
      </w:r>
      <w:proofErr w:type="spellStart"/>
      <w:r>
        <w:rPr>
          <w:rFonts w:ascii="Times New Roman" w:hAnsi="Times New Roman" w:cs="Times New Roman"/>
          <w:color w:val="292828"/>
          <w:sz w:val="28"/>
          <w:szCs w:val="28"/>
          <w:lang w:val="en-US"/>
        </w:rPr>
        <w:t>инвестиционный</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потенциал</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региона</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который</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является</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наиболее</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благоприятным</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по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Байкальскому</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макрорегиону</w:t>
      </w:r>
      <w:proofErr w:type="spellEnd"/>
      <w:r>
        <w:rPr>
          <w:rFonts w:ascii="Times New Roman" w:hAnsi="Times New Roman" w:cs="Times New Roman"/>
          <w:color w:val="292828"/>
          <w:sz w:val="28"/>
          <w:szCs w:val="28"/>
          <w:lang w:val="en-US"/>
        </w:rPr>
        <w:t>.</w:t>
      </w:r>
      <w:proofErr w:type="gramEnd"/>
      <w:r>
        <w:rPr>
          <w:rFonts w:ascii="Times New Roman" w:hAnsi="Times New Roman" w:cs="Times New Roman"/>
          <w:color w:val="292828"/>
          <w:sz w:val="28"/>
          <w:szCs w:val="28"/>
          <w:lang w:val="en-US"/>
        </w:rPr>
        <w:t xml:space="preserve"> </w:t>
      </w:r>
      <w:proofErr w:type="spellStart"/>
      <w:proofErr w:type="gramStart"/>
      <w:r>
        <w:rPr>
          <w:rFonts w:ascii="Times New Roman" w:hAnsi="Times New Roman" w:cs="Times New Roman"/>
          <w:color w:val="292828"/>
          <w:sz w:val="28"/>
          <w:szCs w:val="28"/>
          <w:lang w:val="en-US"/>
        </w:rPr>
        <w:t>Предположительно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приход</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нового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губернатора</w:t>
      </w:r>
      <w:proofErr w:type="spellEnd"/>
      <w:r>
        <w:rPr>
          <w:rFonts w:ascii="Times New Roman" w:hAnsi="Times New Roman" w:cs="Times New Roman"/>
          <w:color w:val="292828"/>
          <w:sz w:val="28"/>
          <w:szCs w:val="28"/>
          <w:lang w:val="en-US"/>
        </w:rPr>
        <w:t xml:space="preserve"> в 2012 г., </w:t>
      </w:r>
      <w:proofErr w:type="spellStart"/>
      <w:r>
        <w:rPr>
          <w:rFonts w:ascii="Times New Roman" w:hAnsi="Times New Roman" w:cs="Times New Roman"/>
          <w:color w:val="292828"/>
          <w:sz w:val="28"/>
          <w:szCs w:val="28"/>
          <w:lang w:val="en-US"/>
        </w:rPr>
        <w:t>являющегося</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представителем</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местной</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бизнес-элиты</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может</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полжительно</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отобразиться</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на</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инвестиционном</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климате</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региона</w:t>
      </w:r>
      <w:proofErr w:type="spellEnd"/>
      <w:r>
        <w:rPr>
          <w:rFonts w:ascii="Times New Roman" w:hAnsi="Times New Roman" w:cs="Times New Roman"/>
          <w:color w:val="292828"/>
          <w:sz w:val="28"/>
          <w:szCs w:val="28"/>
          <w:lang w:val="en-US"/>
        </w:rPr>
        <w:t>.</w:t>
      </w:r>
      <w:proofErr w:type="gramEnd"/>
      <w:r>
        <w:rPr>
          <w:rFonts w:ascii="Times New Roman" w:hAnsi="Times New Roman" w:cs="Times New Roman"/>
          <w:color w:val="292828"/>
          <w:sz w:val="28"/>
          <w:szCs w:val="28"/>
          <w:lang w:val="en-US"/>
        </w:rPr>
        <w:t xml:space="preserve"> </w:t>
      </w:r>
      <w:proofErr w:type="gramStart"/>
      <w:r>
        <w:rPr>
          <w:rFonts w:ascii="Times New Roman" w:hAnsi="Times New Roman" w:cs="Times New Roman"/>
          <w:color w:val="292828"/>
          <w:sz w:val="28"/>
          <w:szCs w:val="28"/>
          <w:lang w:val="en-US"/>
        </w:rPr>
        <w:t xml:space="preserve">В </w:t>
      </w:r>
      <w:proofErr w:type="spellStart"/>
      <w:r>
        <w:rPr>
          <w:rFonts w:ascii="Times New Roman" w:hAnsi="Times New Roman" w:cs="Times New Roman"/>
          <w:color w:val="292828"/>
          <w:sz w:val="28"/>
          <w:szCs w:val="28"/>
          <w:lang w:val="en-US"/>
        </w:rPr>
        <w:t>Республике</w:t>
      </w:r>
      <w:proofErr w:type="spellEnd"/>
      <w:r>
        <w:rPr>
          <w:rFonts w:ascii="Times New Roman" w:hAnsi="Times New Roman" w:cs="Times New Roman"/>
          <w:color w:val="292828"/>
          <w:sz w:val="28"/>
          <w:szCs w:val="28"/>
          <w:lang w:val="en-US"/>
        </w:rPr>
        <w:t xml:space="preserve"> </w:t>
      </w:r>
      <w:proofErr w:type="spellStart"/>
      <w:r>
        <w:rPr>
          <w:rFonts w:ascii="Times New Roman" w:hAnsi="Times New Roman" w:cs="Times New Roman"/>
          <w:color w:val="292828"/>
          <w:sz w:val="28"/>
          <w:szCs w:val="28"/>
          <w:lang w:val="en-US"/>
        </w:rPr>
        <w:t>Бурятия</w:t>
      </w:r>
      <w:proofErr w:type="spellEnd"/>
      <w:r>
        <w:rPr>
          <w:rFonts w:ascii="Times New Roman" w:hAnsi="Times New Roman" w:cs="Times New Roman"/>
          <w:color w:val="292828"/>
          <w:sz w:val="28"/>
          <w:szCs w:val="28"/>
          <w:lang w:val="en-US"/>
        </w:rPr>
        <w:t xml:space="preserve"> </w:t>
      </w:r>
      <w:r>
        <w:rPr>
          <w:rFonts w:ascii="Times New Roman" w:hAnsi="Times New Roman" w:cs="Times New Roman"/>
          <w:sz w:val="28"/>
          <w:szCs w:val="28"/>
        </w:rPr>
        <w:t>конфигурации регионального политического режима не оказывали значительного влияния на качество инвестиционного климата.</w:t>
      </w:r>
      <w:proofErr w:type="gramEnd"/>
      <w:r>
        <w:rPr>
          <w:rFonts w:ascii="Times New Roman" w:hAnsi="Times New Roman" w:cs="Times New Roman"/>
          <w:sz w:val="28"/>
          <w:szCs w:val="28"/>
        </w:rPr>
        <w:t xml:space="preserve"> Однако, приход нового губернатора в 2007 г. и принятые новым региональным правительством меры оказали положительное влияние на качество инвестиционного климата и показатели инвестиционного потенциала региона, значительно снизились инвестиционные риски. </w:t>
      </w:r>
    </w:p>
    <w:p w14:paraId="5D514F5D" w14:textId="4B802606" w:rsidR="00033E2D" w:rsidRDefault="00033E2D" w:rsidP="00033E2D">
      <w:pPr>
        <w:pStyle w:val="ConsPlusNormal"/>
        <w:widowContro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по</w:t>
      </w:r>
      <w:r w:rsidR="00503F79">
        <w:rPr>
          <w:rFonts w:ascii="Times New Roman" w:hAnsi="Times New Roman" w:cs="Times New Roman"/>
          <w:sz w:val="28"/>
          <w:szCs w:val="28"/>
        </w:rPr>
        <w:t xml:space="preserve"> исследуемым</w:t>
      </w:r>
      <w:r>
        <w:rPr>
          <w:rFonts w:ascii="Times New Roman" w:hAnsi="Times New Roman" w:cs="Times New Roman"/>
          <w:sz w:val="28"/>
          <w:szCs w:val="28"/>
        </w:rPr>
        <w:t xml:space="preserve"> регионам, смена губернатора, политическая неопределённость вследствие истечения срока полномочий губернатора повышает инвестиционные риски. В целом, однако, все три региона относятся к регионам сырьевого и промышленно-сырьевого типа, в которых бизнес как инвестор представлен в основном крупными общефедеральными компаниями, которые в меньшей степени зависят от региональных политических особенностей. Но при этом, как показывает кейс Иркутской области, приход губернатора, являющегося представителем крупной </w:t>
      </w:r>
      <w:proofErr w:type="spellStart"/>
      <w:r>
        <w:rPr>
          <w:rFonts w:ascii="Times New Roman" w:hAnsi="Times New Roman" w:cs="Times New Roman"/>
          <w:sz w:val="28"/>
          <w:szCs w:val="28"/>
        </w:rPr>
        <w:t>госкорпорации</w:t>
      </w:r>
      <w:proofErr w:type="spellEnd"/>
      <w:r>
        <w:rPr>
          <w:rFonts w:ascii="Times New Roman" w:hAnsi="Times New Roman" w:cs="Times New Roman"/>
          <w:sz w:val="28"/>
          <w:szCs w:val="28"/>
        </w:rPr>
        <w:t xml:space="preserve">, влияет на расширения влияния данной корпорации и инвестиционные вложения. </w:t>
      </w:r>
    </w:p>
    <w:p w14:paraId="15B75585" w14:textId="77777777" w:rsidR="00235069" w:rsidRDefault="00235069" w:rsidP="00235069">
      <w:pPr>
        <w:spacing w:line="360" w:lineRule="auto"/>
        <w:ind w:firstLine="708"/>
        <w:jc w:val="both"/>
        <w:rPr>
          <w:rFonts w:ascii="Times New Roman" w:hAnsi="Times New Roman" w:cs="Times New Roman"/>
          <w:color w:val="000000"/>
        </w:rPr>
      </w:pPr>
    </w:p>
    <w:p w14:paraId="355890CE" w14:textId="77777777" w:rsidR="00235069" w:rsidRDefault="00235069" w:rsidP="00235069">
      <w:pPr>
        <w:spacing w:line="360" w:lineRule="auto"/>
        <w:ind w:firstLine="708"/>
        <w:jc w:val="both"/>
        <w:rPr>
          <w:rFonts w:ascii="Times New Roman" w:hAnsi="Times New Roman" w:cs="Times New Roman"/>
          <w:color w:val="000000"/>
        </w:rPr>
      </w:pPr>
    </w:p>
    <w:p w14:paraId="21B7FF3C" w14:textId="77777777" w:rsidR="00235069" w:rsidRDefault="00235069" w:rsidP="00235069">
      <w:pPr>
        <w:spacing w:line="360" w:lineRule="auto"/>
        <w:ind w:firstLine="708"/>
        <w:jc w:val="both"/>
        <w:rPr>
          <w:rFonts w:ascii="Times New Roman" w:hAnsi="Times New Roman" w:cs="Times New Roman"/>
          <w:color w:val="000000"/>
        </w:rPr>
      </w:pPr>
    </w:p>
    <w:p w14:paraId="2AC776D1" w14:textId="77777777" w:rsidR="00235069" w:rsidRDefault="00235069" w:rsidP="00235069">
      <w:pPr>
        <w:spacing w:line="360" w:lineRule="auto"/>
        <w:ind w:firstLine="708"/>
        <w:jc w:val="both"/>
        <w:rPr>
          <w:rFonts w:ascii="Times New Roman" w:hAnsi="Times New Roman" w:cs="Times New Roman"/>
          <w:color w:val="000000"/>
        </w:rPr>
      </w:pPr>
    </w:p>
    <w:p w14:paraId="4125F77C" w14:textId="77777777" w:rsidR="00235069" w:rsidRDefault="00235069" w:rsidP="00235069">
      <w:pPr>
        <w:spacing w:line="360" w:lineRule="auto"/>
        <w:ind w:firstLine="708"/>
        <w:jc w:val="both"/>
        <w:rPr>
          <w:rFonts w:ascii="Times New Roman" w:hAnsi="Times New Roman" w:cs="Times New Roman"/>
          <w:color w:val="000000"/>
        </w:rPr>
      </w:pPr>
    </w:p>
    <w:p w14:paraId="6894156E" w14:textId="77777777" w:rsidR="00235069" w:rsidRDefault="00235069" w:rsidP="00235069">
      <w:pPr>
        <w:spacing w:line="360" w:lineRule="auto"/>
        <w:ind w:firstLine="708"/>
        <w:jc w:val="both"/>
        <w:rPr>
          <w:rFonts w:ascii="Times New Roman" w:hAnsi="Times New Roman" w:cs="Times New Roman"/>
          <w:color w:val="000000"/>
        </w:rPr>
      </w:pPr>
    </w:p>
    <w:p w14:paraId="1406FE72" w14:textId="77777777" w:rsidR="00235069" w:rsidRDefault="00235069" w:rsidP="00235069">
      <w:pPr>
        <w:spacing w:line="360" w:lineRule="auto"/>
        <w:ind w:firstLine="708"/>
        <w:jc w:val="both"/>
        <w:rPr>
          <w:rFonts w:ascii="Times New Roman" w:hAnsi="Times New Roman" w:cs="Times New Roman"/>
          <w:color w:val="000000"/>
        </w:rPr>
      </w:pPr>
    </w:p>
    <w:p w14:paraId="6B5C1AF3" w14:textId="77777777" w:rsidR="00235069" w:rsidRDefault="00235069" w:rsidP="00235069">
      <w:pPr>
        <w:spacing w:line="360" w:lineRule="auto"/>
        <w:ind w:firstLine="708"/>
        <w:jc w:val="both"/>
        <w:rPr>
          <w:rFonts w:ascii="Times New Roman" w:hAnsi="Times New Roman" w:cs="Times New Roman"/>
          <w:color w:val="000000"/>
        </w:rPr>
      </w:pPr>
    </w:p>
    <w:p w14:paraId="4782DDAE" w14:textId="77777777" w:rsidR="00235069" w:rsidRDefault="00235069" w:rsidP="00235069">
      <w:pPr>
        <w:spacing w:line="360" w:lineRule="auto"/>
        <w:ind w:firstLine="708"/>
        <w:jc w:val="both"/>
        <w:rPr>
          <w:rFonts w:ascii="Times New Roman" w:hAnsi="Times New Roman" w:cs="Times New Roman"/>
          <w:color w:val="000000"/>
        </w:rPr>
      </w:pPr>
    </w:p>
    <w:p w14:paraId="027F2A5D" w14:textId="77777777" w:rsidR="00235069" w:rsidRDefault="00235069" w:rsidP="00235069">
      <w:pPr>
        <w:spacing w:line="360" w:lineRule="auto"/>
        <w:ind w:firstLine="708"/>
        <w:jc w:val="both"/>
        <w:rPr>
          <w:rFonts w:ascii="Times New Roman" w:hAnsi="Times New Roman" w:cs="Times New Roman"/>
          <w:color w:val="000000"/>
        </w:rPr>
      </w:pPr>
    </w:p>
    <w:p w14:paraId="6388F691" w14:textId="77777777" w:rsidR="00235069" w:rsidRDefault="00235069" w:rsidP="00235069">
      <w:pPr>
        <w:spacing w:line="360" w:lineRule="auto"/>
        <w:ind w:firstLine="708"/>
        <w:jc w:val="both"/>
        <w:rPr>
          <w:rFonts w:ascii="Times New Roman" w:hAnsi="Times New Roman" w:cs="Times New Roman"/>
          <w:color w:val="000000"/>
        </w:rPr>
      </w:pPr>
    </w:p>
    <w:p w14:paraId="18680F24" w14:textId="77777777" w:rsidR="00235069" w:rsidRDefault="00235069" w:rsidP="00235069">
      <w:pPr>
        <w:spacing w:line="360" w:lineRule="auto"/>
        <w:ind w:firstLine="708"/>
        <w:jc w:val="both"/>
        <w:rPr>
          <w:rFonts w:ascii="Times New Roman" w:hAnsi="Times New Roman" w:cs="Times New Roman"/>
          <w:color w:val="000000"/>
        </w:rPr>
      </w:pPr>
    </w:p>
    <w:p w14:paraId="6B19A939" w14:textId="77777777" w:rsidR="00235069" w:rsidRDefault="00235069" w:rsidP="00235069">
      <w:pPr>
        <w:spacing w:line="360" w:lineRule="auto"/>
        <w:ind w:firstLine="708"/>
        <w:jc w:val="both"/>
        <w:rPr>
          <w:rFonts w:ascii="Times New Roman" w:hAnsi="Times New Roman" w:cs="Times New Roman"/>
          <w:color w:val="000000"/>
        </w:rPr>
      </w:pPr>
    </w:p>
    <w:p w14:paraId="527DE50B" w14:textId="77777777" w:rsidR="00235069" w:rsidRDefault="00235069" w:rsidP="00235069">
      <w:pPr>
        <w:spacing w:line="360" w:lineRule="auto"/>
        <w:ind w:firstLine="708"/>
        <w:jc w:val="both"/>
        <w:rPr>
          <w:rFonts w:ascii="Times New Roman" w:hAnsi="Times New Roman" w:cs="Times New Roman"/>
          <w:color w:val="000000"/>
        </w:rPr>
      </w:pPr>
    </w:p>
    <w:p w14:paraId="42C8C238" w14:textId="77777777" w:rsidR="00235069" w:rsidRDefault="00235069" w:rsidP="00235069">
      <w:pPr>
        <w:spacing w:line="360" w:lineRule="auto"/>
        <w:ind w:firstLine="708"/>
        <w:jc w:val="both"/>
        <w:rPr>
          <w:rFonts w:ascii="Times New Roman" w:hAnsi="Times New Roman" w:cs="Times New Roman"/>
          <w:color w:val="000000"/>
        </w:rPr>
      </w:pPr>
    </w:p>
    <w:p w14:paraId="5897ABF1" w14:textId="77777777" w:rsidR="00235069" w:rsidRPr="00047017" w:rsidRDefault="00235069" w:rsidP="00235069">
      <w:pPr>
        <w:spacing w:line="360" w:lineRule="auto"/>
        <w:ind w:firstLine="708"/>
        <w:jc w:val="both"/>
        <w:rPr>
          <w:rFonts w:ascii="Times New Roman" w:hAnsi="Times New Roman" w:cs="Times New Roman"/>
        </w:rPr>
      </w:pPr>
    </w:p>
    <w:p w14:paraId="4DAC2CA5" w14:textId="77777777" w:rsidR="00235069" w:rsidRPr="008B0554" w:rsidRDefault="00235069" w:rsidP="00235069">
      <w:pPr>
        <w:spacing w:line="360" w:lineRule="auto"/>
        <w:ind w:firstLine="708"/>
        <w:jc w:val="both"/>
        <w:rPr>
          <w:rFonts w:ascii="Times New Roman" w:hAnsi="Times New Roman" w:cs="Times New Roman"/>
          <w:sz w:val="28"/>
          <w:szCs w:val="28"/>
        </w:rPr>
      </w:pPr>
    </w:p>
    <w:p w14:paraId="61398597" w14:textId="77777777" w:rsidR="00235069" w:rsidRDefault="00235069" w:rsidP="00235069">
      <w:pPr>
        <w:rPr>
          <w:rFonts w:cs="Times New Roman"/>
        </w:rPr>
      </w:pPr>
    </w:p>
    <w:p w14:paraId="7EE21707" w14:textId="77777777" w:rsidR="005025DF" w:rsidRPr="00235069" w:rsidRDefault="005025DF" w:rsidP="006A3D8B">
      <w:pPr>
        <w:spacing w:line="360" w:lineRule="auto"/>
        <w:ind w:firstLine="708"/>
        <w:jc w:val="both"/>
        <w:rPr>
          <w:rFonts w:ascii="Times New Roman" w:hAnsi="Times New Roman" w:cs="Times New Roman"/>
          <w:b/>
          <w:sz w:val="28"/>
          <w:szCs w:val="28"/>
        </w:rPr>
      </w:pPr>
    </w:p>
    <w:p w14:paraId="429A63A0" w14:textId="77777777" w:rsidR="005025DF" w:rsidRDefault="005025DF" w:rsidP="006A3D8B">
      <w:pPr>
        <w:spacing w:line="360" w:lineRule="auto"/>
        <w:ind w:firstLine="708"/>
        <w:jc w:val="both"/>
        <w:rPr>
          <w:rFonts w:ascii="Times New Roman" w:hAnsi="Times New Roman" w:cs="Times New Roman"/>
          <w:sz w:val="28"/>
          <w:szCs w:val="28"/>
        </w:rPr>
      </w:pPr>
    </w:p>
    <w:p w14:paraId="37ECC32C" w14:textId="77777777" w:rsidR="005025DF" w:rsidRDefault="005025DF" w:rsidP="006A3D8B">
      <w:pPr>
        <w:spacing w:line="360" w:lineRule="auto"/>
        <w:ind w:firstLine="708"/>
        <w:jc w:val="both"/>
        <w:rPr>
          <w:rFonts w:ascii="Times New Roman" w:hAnsi="Times New Roman" w:cs="Times New Roman"/>
          <w:sz w:val="28"/>
          <w:szCs w:val="28"/>
        </w:rPr>
      </w:pPr>
    </w:p>
    <w:p w14:paraId="3B210D0A" w14:textId="77777777" w:rsidR="00CF7576" w:rsidRDefault="00CF7576" w:rsidP="00F12822">
      <w:pPr>
        <w:spacing w:line="360" w:lineRule="auto"/>
        <w:ind w:firstLine="708"/>
        <w:jc w:val="center"/>
        <w:rPr>
          <w:rFonts w:ascii="Times New Roman" w:hAnsi="Times New Roman" w:cs="Times New Roman"/>
          <w:sz w:val="28"/>
          <w:szCs w:val="28"/>
        </w:rPr>
      </w:pPr>
    </w:p>
    <w:p w14:paraId="7DFE1504" w14:textId="77777777" w:rsidR="00CF7576" w:rsidRDefault="00CF7576" w:rsidP="00F12822">
      <w:pPr>
        <w:spacing w:line="360" w:lineRule="auto"/>
        <w:ind w:firstLine="708"/>
        <w:jc w:val="center"/>
        <w:rPr>
          <w:rFonts w:ascii="Times New Roman" w:hAnsi="Times New Roman" w:cs="Times New Roman"/>
          <w:sz w:val="28"/>
          <w:szCs w:val="28"/>
        </w:rPr>
      </w:pPr>
    </w:p>
    <w:p w14:paraId="1779393C" w14:textId="77777777" w:rsidR="00CF7576" w:rsidRDefault="00CF7576" w:rsidP="00F12822">
      <w:pPr>
        <w:spacing w:line="360" w:lineRule="auto"/>
        <w:ind w:firstLine="708"/>
        <w:jc w:val="center"/>
        <w:rPr>
          <w:rFonts w:ascii="Times New Roman" w:hAnsi="Times New Roman" w:cs="Times New Roman"/>
          <w:sz w:val="28"/>
          <w:szCs w:val="28"/>
        </w:rPr>
      </w:pPr>
    </w:p>
    <w:p w14:paraId="2095732A" w14:textId="77777777" w:rsidR="00CF7576" w:rsidRDefault="00CF7576" w:rsidP="00F12822">
      <w:pPr>
        <w:spacing w:line="360" w:lineRule="auto"/>
        <w:ind w:firstLine="708"/>
        <w:jc w:val="center"/>
        <w:rPr>
          <w:rFonts w:ascii="Times New Roman" w:hAnsi="Times New Roman" w:cs="Times New Roman"/>
          <w:sz w:val="28"/>
          <w:szCs w:val="28"/>
        </w:rPr>
      </w:pPr>
    </w:p>
    <w:p w14:paraId="206FC6DC" w14:textId="77777777" w:rsidR="00CF7576" w:rsidRDefault="00CF7576" w:rsidP="00F12822">
      <w:pPr>
        <w:spacing w:line="360" w:lineRule="auto"/>
        <w:ind w:firstLine="708"/>
        <w:jc w:val="center"/>
        <w:rPr>
          <w:rFonts w:ascii="Times New Roman" w:hAnsi="Times New Roman" w:cs="Times New Roman"/>
          <w:sz w:val="28"/>
          <w:szCs w:val="28"/>
        </w:rPr>
      </w:pPr>
    </w:p>
    <w:p w14:paraId="7B2CAD07" w14:textId="77777777" w:rsidR="00CF7576" w:rsidRDefault="00CF7576" w:rsidP="00F12822">
      <w:pPr>
        <w:spacing w:line="360" w:lineRule="auto"/>
        <w:ind w:firstLine="708"/>
        <w:jc w:val="center"/>
        <w:rPr>
          <w:rFonts w:ascii="Times New Roman" w:hAnsi="Times New Roman" w:cs="Times New Roman"/>
          <w:sz w:val="28"/>
          <w:szCs w:val="28"/>
        </w:rPr>
      </w:pPr>
    </w:p>
    <w:p w14:paraId="7BF6CDD7" w14:textId="77777777" w:rsidR="00CF7576" w:rsidRDefault="00CF7576" w:rsidP="00F12822">
      <w:pPr>
        <w:spacing w:line="360" w:lineRule="auto"/>
        <w:ind w:firstLine="708"/>
        <w:jc w:val="center"/>
        <w:rPr>
          <w:rFonts w:ascii="Times New Roman" w:hAnsi="Times New Roman" w:cs="Times New Roman"/>
          <w:sz w:val="28"/>
          <w:szCs w:val="28"/>
        </w:rPr>
      </w:pPr>
    </w:p>
    <w:p w14:paraId="4643AB50" w14:textId="77777777" w:rsidR="00CF7576" w:rsidRDefault="00CF7576" w:rsidP="00F12822">
      <w:pPr>
        <w:spacing w:line="360" w:lineRule="auto"/>
        <w:ind w:firstLine="708"/>
        <w:jc w:val="center"/>
        <w:rPr>
          <w:rFonts w:ascii="Times New Roman" w:hAnsi="Times New Roman" w:cs="Times New Roman"/>
          <w:sz w:val="28"/>
          <w:szCs w:val="28"/>
        </w:rPr>
      </w:pPr>
    </w:p>
    <w:p w14:paraId="2D0FFFCB" w14:textId="77777777" w:rsidR="00CF7576" w:rsidRDefault="00CF7576" w:rsidP="00F12822">
      <w:pPr>
        <w:spacing w:line="360" w:lineRule="auto"/>
        <w:ind w:firstLine="708"/>
        <w:jc w:val="center"/>
        <w:rPr>
          <w:rFonts w:ascii="Times New Roman" w:hAnsi="Times New Roman" w:cs="Times New Roman"/>
          <w:sz w:val="28"/>
          <w:szCs w:val="28"/>
        </w:rPr>
      </w:pPr>
    </w:p>
    <w:p w14:paraId="59D4DF84" w14:textId="77777777" w:rsidR="00CF7576" w:rsidRDefault="00CF7576" w:rsidP="00F12822">
      <w:pPr>
        <w:spacing w:line="360" w:lineRule="auto"/>
        <w:ind w:firstLine="708"/>
        <w:jc w:val="center"/>
        <w:rPr>
          <w:rFonts w:ascii="Times New Roman" w:hAnsi="Times New Roman" w:cs="Times New Roman"/>
          <w:sz w:val="28"/>
          <w:szCs w:val="28"/>
        </w:rPr>
      </w:pPr>
    </w:p>
    <w:p w14:paraId="568FC3D0" w14:textId="77777777" w:rsidR="00CF7576" w:rsidRDefault="00CF7576" w:rsidP="00F12822">
      <w:pPr>
        <w:spacing w:line="360" w:lineRule="auto"/>
        <w:ind w:firstLine="708"/>
        <w:jc w:val="center"/>
        <w:rPr>
          <w:rFonts w:ascii="Times New Roman" w:hAnsi="Times New Roman" w:cs="Times New Roman"/>
          <w:sz w:val="28"/>
          <w:szCs w:val="28"/>
        </w:rPr>
      </w:pPr>
    </w:p>
    <w:p w14:paraId="6457DBE0" w14:textId="77777777" w:rsidR="00CF7576" w:rsidRDefault="00CF7576" w:rsidP="00F12822">
      <w:pPr>
        <w:spacing w:line="360" w:lineRule="auto"/>
        <w:ind w:firstLine="708"/>
        <w:jc w:val="center"/>
        <w:rPr>
          <w:rFonts w:ascii="Times New Roman" w:hAnsi="Times New Roman" w:cs="Times New Roman"/>
          <w:sz w:val="28"/>
          <w:szCs w:val="28"/>
        </w:rPr>
      </w:pPr>
    </w:p>
    <w:p w14:paraId="199B0DFF" w14:textId="77777777" w:rsidR="00CF7576" w:rsidRDefault="00CF7576" w:rsidP="00F12822">
      <w:pPr>
        <w:spacing w:line="360" w:lineRule="auto"/>
        <w:ind w:firstLine="708"/>
        <w:jc w:val="center"/>
        <w:rPr>
          <w:rFonts w:ascii="Times New Roman" w:hAnsi="Times New Roman" w:cs="Times New Roman"/>
          <w:sz w:val="28"/>
          <w:szCs w:val="28"/>
        </w:rPr>
      </w:pPr>
    </w:p>
    <w:p w14:paraId="2FD98548" w14:textId="01E5E52F" w:rsidR="006A3D8B" w:rsidRDefault="00F12822" w:rsidP="00F12822">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14:paraId="3F9269EE" w14:textId="77777777" w:rsidR="00C302AD" w:rsidRDefault="00C302AD" w:rsidP="00F12822">
      <w:pPr>
        <w:spacing w:line="360" w:lineRule="auto"/>
        <w:jc w:val="both"/>
        <w:rPr>
          <w:rFonts w:ascii="Times New Roman" w:hAnsi="Times New Roman" w:cs="Times New Roman"/>
          <w:sz w:val="28"/>
          <w:szCs w:val="28"/>
        </w:rPr>
      </w:pPr>
    </w:p>
    <w:p w14:paraId="6B95EF53" w14:textId="2F00889A" w:rsidR="00F12822" w:rsidRPr="000F5FF2" w:rsidRDefault="00F12822" w:rsidP="000F5FF2">
      <w:pPr>
        <w:pStyle w:val="a3"/>
        <w:numPr>
          <w:ilvl w:val="0"/>
          <w:numId w:val="4"/>
        </w:numPr>
        <w:jc w:val="both"/>
      </w:pPr>
      <w:proofErr w:type="spellStart"/>
      <w:r w:rsidRPr="000F5FF2">
        <w:rPr>
          <w:lang w:val="en-US"/>
        </w:rPr>
        <w:t>Аналитическое</w:t>
      </w:r>
      <w:proofErr w:type="spellEnd"/>
      <w:r w:rsidRPr="000F5FF2">
        <w:rPr>
          <w:lang w:val="en-US"/>
        </w:rPr>
        <w:t xml:space="preserve"> </w:t>
      </w:r>
      <w:proofErr w:type="spellStart"/>
      <w:r w:rsidRPr="000F5FF2">
        <w:rPr>
          <w:lang w:val="en-US"/>
        </w:rPr>
        <w:t>письмо</w:t>
      </w:r>
      <w:proofErr w:type="spellEnd"/>
      <w:r w:rsidRPr="000F5FF2">
        <w:t xml:space="preserve"> </w:t>
      </w:r>
      <w:r w:rsidRPr="000F5FF2">
        <w:rPr>
          <w:rFonts w:ascii="Times New Roman" w:hAnsi="Times New Roman"/>
        </w:rPr>
        <w:t>«Об инвестиционном потенциале Иркутской области» Министерства экономического развития, труда, науки и высшей школы Иркутской области для Комитета ГД по делам Федерации и региональной политике. временно замещающий должность министра  Ялов Д.А. 2010</w:t>
      </w:r>
    </w:p>
    <w:p w14:paraId="720B2648" w14:textId="1AFCBB0A" w:rsidR="00F12822" w:rsidRPr="000F5FF2" w:rsidRDefault="00F12822" w:rsidP="000F5FF2">
      <w:pPr>
        <w:pStyle w:val="ab"/>
        <w:numPr>
          <w:ilvl w:val="0"/>
          <w:numId w:val="4"/>
        </w:numPr>
        <w:jc w:val="both"/>
        <w:rPr>
          <w:rFonts w:eastAsia="Times New Roman" w:cs="Times New Roman"/>
        </w:rPr>
      </w:pPr>
      <w:proofErr w:type="spellStart"/>
      <w:r w:rsidRPr="000F5FF2">
        <w:t>Балацкий</w:t>
      </w:r>
      <w:proofErr w:type="spellEnd"/>
      <w:r w:rsidRPr="000F5FF2">
        <w:t xml:space="preserve"> Е. Инвестиционная активность российских регионов: взгляд изнутри. </w:t>
      </w:r>
      <w:r w:rsidRPr="000F5FF2">
        <w:rPr>
          <w:rFonts w:eastAsia="Times New Roman" w:cs="Times New Roman"/>
        </w:rPr>
        <w:t>Общество и экономика,  № 11, Декабрь  2009</w:t>
      </w:r>
    </w:p>
    <w:p w14:paraId="30C894EA" w14:textId="59485455" w:rsidR="00F12822" w:rsidRPr="000F5FF2" w:rsidRDefault="00F12822" w:rsidP="000F5FF2">
      <w:pPr>
        <w:pStyle w:val="ab"/>
        <w:numPr>
          <w:ilvl w:val="0"/>
          <w:numId w:val="4"/>
        </w:numPr>
        <w:jc w:val="both"/>
        <w:rPr>
          <w:rFonts w:eastAsia="Times New Roman" w:cs="Times New Roman"/>
        </w:rPr>
      </w:pPr>
      <w:proofErr w:type="spellStart"/>
      <w:r w:rsidRPr="000F5FF2">
        <w:t>Барсукова</w:t>
      </w:r>
      <w:proofErr w:type="spellEnd"/>
      <w:r w:rsidRPr="000F5FF2">
        <w:t xml:space="preserve"> С.Ю., Звягинцев В. И. Механизм политического </w:t>
      </w:r>
      <w:r w:rsidRPr="000F5FF2">
        <w:rPr>
          <w:rFonts w:eastAsia="Times New Roman" w:cs="Times New Roman"/>
        </w:rPr>
        <w:t>инвестирования», или Как и зачем бизнес участвует в выборах и оплачивает партийную жизнь. // Экономическая социология. Т. 7. № 2. 2006.</w:t>
      </w:r>
    </w:p>
    <w:p w14:paraId="1A05991F" w14:textId="5ABE0DA0" w:rsidR="00F12822" w:rsidRPr="000F5FF2" w:rsidRDefault="00F12822" w:rsidP="000F5FF2">
      <w:pPr>
        <w:pStyle w:val="ab"/>
        <w:numPr>
          <w:ilvl w:val="0"/>
          <w:numId w:val="4"/>
        </w:numPr>
        <w:jc w:val="both"/>
      </w:pPr>
      <w:r w:rsidRPr="000F5FF2">
        <w:t xml:space="preserve">Власть, бизнес и общество в регионах: неправильный треугольник./ под ред. </w:t>
      </w:r>
      <w:proofErr w:type="spellStart"/>
      <w:r w:rsidRPr="000F5FF2">
        <w:t>Н.Петрова</w:t>
      </w:r>
      <w:proofErr w:type="spellEnd"/>
      <w:r w:rsidRPr="000F5FF2">
        <w:t xml:space="preserve"> и </w:t>
      </w:r>
      <w:proofErr w:type="spellStart"/>
      <w:r w:rsidRPr="000F5FF2">
        <w:t>А.Титкова</w:t>
      </w:r>
      <w:proofErr w:type="spellEnd"/>
      <w:r w:rsidRPr="000F5FF2">
        <w:t xml:space="preserve"> ; Московский Центр Карнеги. – М. Российская политическая энциклопедия (РОССПЭН), 2010.</w:t>
      </w:r>
    </w:p>
    <w:p w14:paraId="397C9FC9" w14:textId="06AC1C5A" w:rsidR="00924561" w:rsidRDefault="00F12822" w:rsidP="000F5FF2">
      <w:pPr>
        <w:pStyle w:val="ab"/>
        <w:numPr>
          <w:ilvl w:val="0"/>
          <w:numId w:val="4"/>
        </w:numPr>
        <w:jc w:val="both"/>
        <w:rPr>
          <w:rStyle w:val="a6"/>
        </w:rPr>
      </w:pPr>
      <w:r w:rsidRPr="000F5FF2">
        <w:t xml:space="preserve">Галушка А.С. Лучшая стратегия модернизации – кардинальное улучшение инвестиционного климата. Региональный аспект. </w:t>
      </w:r>
      <w:r w:rsidRPr="000F5FF2">
        <w:fldChar w:fldCharType="begin"/>
      </w:r>
      <w:r w:rsidRPr="000F5FF2">
        <w:instrText xml:space="preserve"> HYPERLINK "http://www.hse.ru/data/2011/04/08/1211742361/Investklimat_Delovaya%20Rossiya.pdf" </w:instrText>
      </w:r>
      <w:r w:rsidRPr="000F5FF2">
        <w:fldChar w:fldCharType="separate"/>
      </w:r>
      <w:r w:rsidRPr="000F5FF2">
        <w:rPr>
          <w:rStyle w:val="a6"/>
        </w:rPr>
        <w:t>http://www.hse.ru/data/2011/04/08/1211742361/Investklimat_Delovaya%20Rossiya.pdf</w:t>
      </w:r>
      <w:r w:rsidRPr="000F5FF2">
        <w:rPr>
          <w:rStyle w:val="a6"/>
        </w:rPr>
        <w:fldChar w:fldCharType="end"/>
      </w:r>
    </w:p>
    <w:p w14:paraId="3266D8B3" w14:textId="10E2C164" w:rsidR="000F5FF2" w:rsidRPr="002E413F" w:rsidRDefault="000F5FF2" w:rsidP="000F5FF2">
      <w:pPr>
        <w:pStyle w:val="ab"/>
        <w:numPr>
          <w:ilvl w:val="0"/>
          <w:numId w:val="4"/>
        </w:numPr>
        <w:jc w:val="both"/>
        <w:rPr>
          <w:rStyle w:val="a6"/>
        </w:rPr>
      </w:pPr>
      <w:proofErr w:type="spellStart"/>
      <w:r w:rsidRPr="002E413F">
        <w:rPr>
          <w:rFonts w:ascii="Times New Roman" w:hAnsi="Times New Roman" w:cs="Times New Roman"/>
          <w:lang w:val="en-US"/>
        </w:rPr>
        <w:t>Гельман</w:t>
      </w:r>
      <w:proofErr w:type="spellEnd"/>
      <w:r w:rsidRPr="002E413F">
        <w:rPr>
          <w:rFonts w:ascii="Times New Roman" w:hAnsi="Times New Roman" w:cs="Times New Roman"/>
          <w:lang w:val="en-US"/>
        </w:rPr>
        <w:t>, В</w:t>
      </w:r>
      <w:r w:rsidRPr="002E413F">
        <w:rPr>
          <w:rFonts w:ascii="Times New Roman" w:hAnsi="Times New Roman" w:cs="Times New Roman"/>
          <w:lang w:val="en-US"/>
        </w:rPr>
        <w:t xml:space="preserve">. </w:t>
      </w:r>
      <w:r w:rsidRPr="002E413F">
        <w:rPr>
          <w:rFonts w:ascii="Times New Roman" w:hAnsi="Times New Roman" w:cs="Times New Roman"/>
          <w:lang w:val="en-US"/>
        </w:rPr>
        <w:t xml:space="preserve"> </w:t>
      </w:r>
      <w:proofErr w:type="spellStart"/>
      <w:r w:rsidRPr="002E413F">
        <w:rPr>
          <w:rFonts w:ascii="Times New Roman" w:hAnsi="Times New Roman" w:cs="Times New Roman"/>
          <w:lang w:val="en-US"/>
        </w:rPr>
        <w:t>Рыженков</w:t>
      </w:r>
      <w:proofErr w:type="spellEnd"/>
      <w:r w:rsidRPr="002E413F">
        <w:rPr>
          <w:rFonts w:ascii="Times New Roman" w:hAnsi="Times New Roman" w:cs="Times New Roman"/>
          <w:lang w:val="en-US"/>
        </w:rPr>
        <w:t>, С</w:t>
      </w:r>
      <w:r w:rsidRPr="002E413F">
        <w:rPr>
          <w:rFonts w:ascii="Times New Roman" w:hAnsi="Times New Roman" w:cs="Times New Roman"/>
          <w:lang w:val="en-US"/>
        </w:rPr>
        <w:t>.</w:t>
      </w:r>
      <w:r w:rsidRPr="002E413F">
        <w:rPr>
          <w:rFonts w:ascii="Times New Roman" w:hAnsi="Times New Roman" w:cs="Times New Roman"/>
          <w:lang w:val="en-US"/>
        </w:rPr>
        <w:t xml:space="preserve"> </w:t>
      </w:r>
      <w:proofErr w:type="spellStart"/>
      <w:r w:rsidRPr="002E413F">
        <w:rPr>
          <w:rFonts w:ascii="Times New Roman" w:hAnsi="Times New Roman" w:cs="Times New Roman"/>
          <w:iCs/>
          <w:lang w:val="en-US"/>
        </w:rPr>
        <w:t>Россия</w:t>
      </w:r>
      <w:proofErr w:type="spellEnd"/>
      <w:r w:rsidRPr="002E413F">
        <w:rPr>
          <w:rFonts w:ascii="Times New Roman" w:hAnsi="Times New Roman" w:cs="Times New Roman"/>
          <w:iCs/>
          <w:lang w:val="en-US"/>
        </w:rPr>
        <w:t xml:space="preserve"> </w:t>
      </w:r>
      <w:proofErr w:type="spellStart"/>
      <w:r w:rsidRPr="002E413F">
        <w:rPr>
          <w:rFonts w:ascii="Times New Roman" w:hAnsi="Times New Roman" w:cs="Times New Roman"/>
          <w:iCs/>
          <w:lang w:val="en-US"/>
        </w:rPr>
        <w:t>регионов</w:t>
      </w:r>
      <w:proofErr w:type="spellEnd"/>
      <w:r w:rsidRPr="002E413F">
        <w:rPr>
          <w:rFonts w:ascii="Times New Roman" w:hAnsi="Times New Roman" w:cs="Times New Roman"/>
          <w:iCs/>
          <w:lang w:val="en-US"/>
        </w:rPr>
        <w:t xml:space="preserve">: </w:t>
      </w:r>
      <w:proofErr w:type="spellStart"/>
      <w:r w:rsidRPr="002E413F">
        <w:rPr>
          <w:rFonts w:ascii="Times New Roman" w:hAnsi="Times New Roman" w:cs="Times New Roman"/>
          <w:iCs/>
          <w:lang w:val="en-US"/>
        </w:rPr>
        <w:t>трансформация</w:t>
      </w:r>
      <w:proofErr w:type="spellEnd"/>
      <w:r w:rsidRPr="002E413F">
        <w:rPr>
          <w:rFonts w:ascii="Times New Roman" w:hAnsi="Times New Roman" w:cs="Times New Roman"/>
          <w:iCs/>
          <w:lang w:val="en-US"/>
        </w:rPr>
        <w:t xml:space="preserve"> </w:t>
      </w:r>
      <w:proofErr w:type="spellStart"/>
      <w:r w:rsidRPr="002E413F">
        <w:rPr>
          <w:rFonts w:ascii="Times New Roman" w:hAnsi="Times New Roman" w:cs="Times New Roman"/>
          <w:iCs/>
          <w:lang w:val="en-US"/>
        </w:rPr>
        <w:t>политических</w:t>
      </w:r>
      <w:proofErr w:type="spellEnd"/>
      <w:r w:rsidRPr="002E413F">
        <w:rPr>
          <w:rFonts w:ascii="Times New Roman" w:hAnsi="Times New Roman" w:cs="Times New Roman"/>
          <w:iCs/>
          <w:lang w:val="en-US"/>
        </w:rPr>
        <w:t xml:space="preserve"> </w:t>
      </w:r>
      <w:proofErr w:type="spellStart"/>
      <w:r w:rsidRPr="002E413F">
        <w:rPr>
          <w:rFonts w:ascii="Times New Roman" w:hAnsi="Times New Roman" w:cs="Times New Roman"/>
          <w:iCs/>
          <w:lang w:val="en-US"/>
        </w:rPr>
        <w:t>режимов</w:t>
      </w:r>
      <w:proofErr w:type="spellEnd"/>
      <w:r w:rsidRPr="002E413F">
        <w:rPr>
          <w:rFonts w:ascii="Times New Roman" w:hAnsi="Times New Roman" w:cs="Times New Roman"/>
          <w:lang w:val="en-US"/>
        </w:rPr>
        <w:t xml:space="preserve">. М.: </w:t>
      </w:r>
      <w:proofErr w:type="spellStart"/>
      <w:r w:rsidRPr="002E413F">
        <w:rPr>
          <w:rFonts w:ascii="Times New Roman" w:hAnsi="Times New Roman" w:cs="Times New Roman"/>
          <w:lang w:val="en-US"/>
        </w:rPr>
        <w:t>Издательство</w:t>
      </w:r>
      <w:proofErr w:type="spellEnd"/>
      <w:r w:rsidRPr="002E413F">
        <w:rPr>
          <w:rFonts w:ascii="Times New Roman" w:hAnsi="Times New Roman" w:cs="Times New Roman"/>
          <w:lang w:val="en-US"/>
        </w:rPr>
        <w:t xml:space="preserve"> «</w:t>
      </w:r>
      <w:proofErr w:type="spellStart"/>
      <w:r w:rsidRPr="002E413F">
        <w:rPr>
          <w:rFonts w:ascii="Times New Roman" w:hAnsi="Times New Roman" w:cs="Times New Roman"/>
          <w:lang w:val="en-US"/>
        </w:rPr>
        <w:t>Весь</w:t>
      </w:r>
      <w:proofErr w:type="spellEnd"/>
      <w:r w:rsidRPr="002E413F">
        <w:rPr>
          <w:rFonts w:ascii="Times New Roman" w:hAnsi="Times New Roman" w:cs="Times New Roman"/>
          <w:lang w:val="en-US"/>
        </w:rPr>
        <w:t xml:space="preserve"> </w:t>
      </w:r>
      <w:proofErr w:type="spellStart"/>
      <w:r w:rsidRPr="002E413F">
        <w:rPr>
          <w:rFonts w:ascii="Times New Roman" w:hAnsi="Times New Roman" w:cs="Times New Roman"/>
          <w:lang w:val="en-US"/>
        </w:rPr>
        <w:t>Мир</w:t>
      </w:r>
      <w:proofErr w:type="spellEnd"/>
      <w:r w:rsidRPr="002E413F">
        <w:rPr>
          <w:rFonts w:ascii="Times New Roman" w:hAnsi="Times New Roman" w:cs="Times New Roman"/>
          <w:lang w:val="en-US"/>
        </w:rPr>
        <w:t>».</w:t>
      </w:r>
      <w:r w:rsidRPr="002E413F">
        <w:rPr>
          <w:rFonts w:ascii="Times New Roman" w:hAnsi="Times New Roman" w:cs="Times New Roman"/>
          <w:lang w:val="en-US"/>
        </w:rPr>
        <w:t xml:space="preserve"> </w:t>
      </w:r>
      <w:r w:rsidRPr="002E413F">
        <w:rPr>
          <w:rFonts w:ascii="Times New Roman" w:hAnsi="Times New Roman" w:cs="Times New Roman"/>
          <w:lang w:val="en-US"/>
        </w:rPr>
        <w:t>2000</w:t>
      </w:r>
    </w:p>
    <w:p w14:paraId="3B8415F6" w14:textId="4392E031" w:rsidR="00F12822" w:rsidRPr="000F5FF2" w:rsidRDefault="00F12822" w:rsidP="000F5FF2">
      <w:pPr>
        <w:pStyle w:val="a3"/>
        <w:numPr>
          <w:ilvl w:val="0"/>
          <w:numId w:val="4"/>
        </w:numPr>
        <w:jc w:val="both"/>
      </w:pPr>
      <w:r w:rsidRPr="002E413F">
        <w:t>Горбунов А. Рейтинг инвестиционной привлекательности регионов России</w:t>
      </w:r>
      <w:r w:rsidRPr="000F5FF2">
        <w:t xml:space="preserve"> 2009-2010 гг.  // Эксперт РА </w:t>
      </w:r>
      <w:hyperlink r:id="rId24" w:history="1">
        <w:r w:rsidRPr="000F5FF2">
          <w:rPr>
            <w:rStyle w:val="a6"/>
            <w:rFonts w:cs="Cambria"/>
          </w:rPr>
          <w:t>http://www.raexpert.ru/editions/bulletin/rating_invest_2010.pdf</w:t>
        </w:r>
      </w:hyperlink>
    </w:p>
    <w:p w14:paraId="554B5309" w14:textId="74AFA378" w:rsidR="00F12822" w:rsidRPr="000F5FF2" w:rsidRDefault="00F12822" w:rsidP="000F5FF2">
      <w:pPr>
        <w:pStyle w:val="ab"/>
        <w:numPr>
          <w:ilvl w:val="0"/>
          <w:numId w:val="4"/>
        </w:numPr>
        <w:jc w:val="both"/>
        <w:rPr>
          <w:rFonts w:ascii="Times New Roman" w:hAnsi="Times New Roman" w:cs="Times New Roman"/>
        </w:rPr>
      </w:pPr>
      <w:proofErr w:type="spellStart"/>
      <w:r w:rsidRPr="000F5FF2">
        <w:t>Дагбаев</w:t>
      </w:r>
      <w:proofErr w:type="spellEnd"/>
      <w:r w:rsidRPr="000F5FF2">
        <w:t xml:space="preserve"> Э.Д. Трансформация регионального политического режима в Бурятии после президентских выборов 2012 г.  </w:t>
      </w:r>
      <w:r w:rsidRPr="000F5FF2">
        <w:fldChar w:fldCharType="begin"/>
      </w:r>
      <w:r w:rsidRPr="000F5FF2">
        <w:instrText xml:space="preserve"> HYPERLINK "http://cyberleninka.ru/article/n/transformatsiya-regionalnogo-politicheskogo-rezhima-v-buryatii-posle-prezidentskih-vyborov-2012-g" </w:instrText>
      </w:r>
      <w:r w:rsidRPr="000F5FF2">
        <w:fldChar w:fldCharType="separate"/>
      </w:r>
      <w:r w:rsidRPr="000F5FF2">
        <w:rPr>
          <w:rStyle w:val="a6"/>
          <w:rFonts w:cs="Cambria"/>
        </w:rPr>
        <w:t>http://cyberleninka.ru/article/n/transformatsiya-regionalnogo-politicheskogo-rezhima-v-buryatii-posle-prezidentskih-vyborov-2012-g</w:t>
      </w:r>
      <w:r w:rsidRPr="000F5FF2">
        <w:rPr>
          <w:rStyle w:val="a6"/>
          <w:rFonts w:cs="Cambria"/>
        </w:rPr>
        <w:fldChar w:fldCharType="end"/>
      </w:r>
    </w:p>
    <w:p w14:paraId="45BD63D9" w14:textId="5B58F9CD" w:rsidR="00F12822" w:rsidRPr="000F5FF2" w:rsidRDefault="00F12822" w:rsidP="000F5FF2">
      <w:pPr>
        <w:pStyle w:val="a3"/>
        <w:numPr>
          <w:ilvl w:val="0"/>
          <w:numId w:val="4"/>
        </w:numPr>
        <w:jc w:val="both"/>
      </w:pPr>
      <w:r w:rsidRPr="000F5FF2">
        <w:t>Доклад ГД РФ об оценке эффективности деятельности органов исполнительной власти субъектов российской Федерации 2009 г.</w:t>
      </w:r>
    </w:p>
    <w:p w14:paraId="0DAC6509" w14:textId="7F741FF6" w:rsidR="00F12822" w:rsidRPr="000F5FF2" w:rsidRDefault="00F12822" w:rsidP="000F5FF2">
      <w:pPr>
        <w:pStyle w:val="a3"/>
        <w:numPr>
          <w:ilvl w:val="0"/>
          <w:numId w:val="4"/>
        </w:numPr>
        <w:jc w:val="both"/>
      </w:pPr>
      <w:r w:rsidRPr="000F5FF2">
        <w:t xml:space="preserve">Зимин В.А. Инвестиционный климат регионов Российской Федерации и его основные показатели. </w:t>
      </w:r>
      <w:r w:rsidRPr="000F5FF2">
        <w:fldChar w:fldCharType="begin"/>
      </w:r>
      <w:r w:rsidRPr="000F5FF2">
        <w:instrText xml:space="preserve"> HYPERLINK "http://www.teoria-practica.ru/-5-2013/economics/zimin.pdf" </w:instrText>
      </w:r>
      <w:r w:rsidRPr="000F5FF2">
        <w:fldChar w:fldCharType="separate"/>
      </w:r>
      <w:r w:rsidRPr="000F5FF2">
        <w:rPr>
          <w:rStyle w:val="a6"/>
        </w:rPr>
        <w:t>http://www.teoria-practica.ru/-5-2013/economics/zimin.pdf</w:t>
      </w:r>
      <w:r w:rsidRPr="000F5FF2">
        <w:rPr>
          <w:rStyle w:val="a6"/>
        </w:rPr>
        <w:fldChar w:fldCharType="end"/>
      </w:r>
      <w:r w:rsidRPr="000F5FF2">
        <w:t xml:space="preserve"> </w:t>
      </w:r>
    </w:p>
    <w:p w14:paraId="29ACBEA5" w14:textId="24FB0F30" w:rsidR="00F12822" w:rsidRPr="000F5FF2" w:rsidRDefault="00F12822" w:rsidP="000F5FF2">
      <w:pPr>
        <w:pStyle w:val="ab"/>
        <w:numPr>
          <w:ilvl w:val="0"/>
          <w:numId w:val="4"/>
        </w:numPr>
        <w:jc w:val="both"/>
        <w:rPr>
          <w:rFonts w:ascii="Times New Roman" w:hAnsi="Times New Roman" w:cs="Times New Roman"/>
        </w:rPr>
      </w:pPr>
      <w:proofErr w:type="spellStart"/>
      <w:r w:rsidRPr="000F5FF2">
        <w:t>Зубаревич</w:t>
      </w:r>
      <w:proofErr w:type="spellEnd"/>
      <w:r w:rsidRPr="000F5FF2">
        <w:t xml:space="preserve"> Н.В. Крупный бизнес в регионах России: Территориальные стратегии развития и социальные интересы. Аналитический доклад. // Независимый институт социальных исследований. – М.: </w:t>
      </w:r>
      <w:proofErr w:type="spellStart"/>
      <w:r w:rsidRPr="000F5FF2">
        <w:t>Поматур</w:t>
      </w:r>
      <w:proofErr w:type="spellEnd"/>
      <w:r w:rsidRPr="000F5FF2">
        <w:t xml:space="preserve">. 2005 </w:t>
      </w:r>
      <w:hyperlink r:id="rId25" w:history="1">
        <w:r w:rsidRPr="000F5FF2">
          <w:rPr>
            <w:rStyle w:val="a6"/>
          </w:rPr>
          <w:t>http://www.socpol.ru/publications/bigbusiness/intro.pdf</w:t>
        </w:r>
      </w:hyperlink>
    </w:p>
    <w:p w14:paraId="631A9881" w14:textId="42885F77" w:rsidR="00F12822" w:rsidRPr="000F5FF2" w:rsidRDefault="00F12822" w:rsidP="000F5FF2">
      <w:pPr>
        <w:pStyle w:val="a3"/>
        <w:numPr>
          <w:ilvl w:val="0"/>
          <w:numId w:val="4"/>
        </w:numPr>
        <w:jc w:val="both"/>
      </w:pPr>
      <w:r w:rsidRPr="000F5FF2">
        <w:t xml:space="preserve">Зудин А.Ю. Государство и бизнес в России: эволюция модели взаимоотношений. // «Неприкосновенный запас» 2006, №6(50). </w:t>
      </w:r>
      <w:r w:rsidRPr="000F5FF2">
        <w:fldChar w:fldCharType="begin"/>
      </w:r>
      <w:r w:rsidRPr="000F5FF2">
        <w:instrText xml:space="preserve"> HYPERLINK "http://magazines.russ.ru/nz/2006/50/zu18.html" </w:instrText>
      </w:r>
      <w:r w:rsidRPr="000F5FF2">
        <w:fldChar w:fldCharType="separate"/>
      </w:r>
      <w:r w:rsidRPr="000F5FF2">
        <w:rPr>
          <w:rStyle w:val="a6"/>
        </w:rPr>
        <w:t>http://magazines.russ.ru/nz/2006/50/zu18.html</w:t>
      </w:r>
      <w:r w:rsidRPr="000F5FF2">
        <w:rPr>
          <w:rStyle w:val="a6"/>
        </w:rPr>
        <w:fldChar w:fldCharType="end"/>
      </w:r>
    </w:p>
    <w:p w14:paraId="0E598188" w14:textId="04C34195" w:rsidR="00F12822" w:rsidRPr="000F5FF2" w:rsidRDefault="00F12822" w:rsidP="000F5FF2">
      <w:pPr>
        <w:pStyle w:val="a3"/>
        <w:numPr>
          <w:ilvl w:val="0"/>
          <w:numId w:val="4"/>
        </w:numPr>
        <w:jc w:val="both"/>
      </w:pPr>
      <w:r w:rsidRPr="000F5FF2">
        <w:t xml:space="preserve">Информационное письмо для Комитета ГД </w:t>
      </w:r>
      <w:r w:rsidRPr="000F5FF2">
        <w:rPr>
          <w:rFonts w:ascii="Times New Roman" w:hAnsi="Times New Roman"/>
        </w:rPr>
        <w:t>по региональной политике и проблемам Севера и Дальнего Востока Заместителя министра экономического развития и промышленности Иркутской области Кима Р.Э. 2012</w:t>
      </w:r>
    </w:p>
    <w:p w14:paraId="1ACAEAC4" w14:textId="51B7B371" w:rsidR="00F12822" w:rsidRPr="000F5FF2" w:rsidRDefault="00F12822" w:rsidP="000F5FF2">
      <w:pPr>
        <w:pStyle w:val="ab"/>
        <w:numPr>
          <w:ilvl w:val="0"/>
          <w:numId w:val="4"/>
        </w:numPr>
        <w:jc w:val="both"/>
      </w:pPr>
      <w:r w:rsidRPr="000F5FF2">
        <w:t>Информационное письмо Заместителя председателя Правительства Забайкальского края по инвестиционной политике и развитию инфраструктуры Холмогорова А.А. Председателю комитета по делам Федерации и региональной политике ГД ФС РФ Усачёву В.В. 2010 г.</w:t>
      </w:r>
    </w:p>
    <w:p w14:paraId="759D290E" w14:textId="1713A9F8" w:rsidR="00F12822" w:rsidRPr="000F5FF2" w:rsidRDefault="00F12822" w:rsidP="000F5FF2">
      <w:pPr>
        <w:pStyle w:val="a3"/>
        <w:numPr>
          <w:ilvl w:val="0"/>
          <w:numId w:val="4"/>
        </w:numPr>
        <w:jc w:val="both"/>
      </w:pPr>
      <w:r w:rsidRPr="000F5FF2">
        <w:t xml:space="preserve">Информационное письмо </w:t>
      </w:r>
      <w:proofErr w:type="spellStart"/>
      <w:r w:rsidRPr="000F5FF2">
        <w:t>и.о</w:t>
      </w:r>
      <w:proofErr w:type="spellEnd"/>
      <w:r w:rsidRPr="000F5FF2">
        <w:t>. Председателя Правительства Республики Бурятия Егорова И.М. для подготовки круглого стола «О принимаемых мерах по повышению инвестиционной привлекательности российских регионов.» в Комитете ГД по региональной политике и проблемам Севера и Дальнего Востока. от 19.04.2012</w:t>
      </w:r>
    </w:p>
    <w:p w14:paraId="293D05B5" w14:textId="686C41E5" w:rsidR="00F12822" w:rsidRPr="000F5FF2" w:rsidRDefault="00F12822" w:rsidP="000F5FF2">
      <w:pPr>
        <w:pStyle w:val="a3"/>
        <w:numPr>
          <w:ilvl w:val="0"/>
          <w:numId w:val="4"/>
        </w:numPr>
        <w:jc w:val="both"/>
      </w:pPr>
      <w:r w:rsidRPr="000F5FF2">
        <w:t xml:space="preserve">Информационное письмо </w:t>
      </w:r>
      <w:r w:rsidRPr="000F5FF2">
        <w:rPr>
          <w:color w:val="000000"/>
        </w:rPr>
        <w:t xml:space="preserve">об инвестиционной привлекательности Забайкальского края Министерства территориального развития Забайкальского края </w:t>
      </w:r>
      <w:proofErr w:type="spellStart"/>
      <w:r w:rsidRPr="000F5FF2">
        <w:rPr>
          <w:color w:val="000000"/>
        </w:rPr>
        <w:t>Додатко</w:t>
      </w:r>
      <w:proofErr w:type="spellEnd"/>
      <w:r w:rsidRPr="000F5FF2">
        <w:rPr>
          <w:color w:val="000000"/>
        </w:rPr>
        <w:t xml:space="preserve"> Т.П. для Комитета по региональной политике и проблемам Севера и Дальнего Востока ГД ФС РФ 2012 г.</w:t>
      </w:r>
    </w:p>
    <w:p w14:paraId="2510C1E7" w14:textId="1C28CDE1" w:rsidR="00F12822" w:rsidRPr="000F5FF2" w:rsidRDefault="00F12822" w:rsidP="000F5FF2">
      <w:pPr>
        <w:pStyle w:val="a3"/>
        <w:numPr>
          <w:ilvl w:val="0"/>
          <w:numId w:val="4"/>
        </w:numPr>
        <w:jc w:val="both"/>
      </w:pPr>
      <w:r w:rsidRPr="000F5FF2">
        <w:t>Информационно-правовые материалы о состоянии правовой регламентации оценки деятельности высших должностных лиц субъектов РФ по созданию благоприятных условий для предпринимательства // Аппарат Совета Федерации Федерального Собрания РФ. Правовое управление.</w:t>
      </w:r>
    </w:p>
    <w:p w14:paraId="0EEB89E5" w14:textId="646EE27D" w:rsidR="00F12822" w:rsidRPr="000F5FF2" w:rsidRDefault="00F12822" w:rsidP="000F5FF2">
      <w:pPr>
        <w:pStyle w:val="ab"/>
        <w:numPr>
          <w:ilvl w:val="0"/>
          <w:numId w:val="4"/>
        </w:numPr>
        <w:jc w:val="both"/>
        <w:rPr>
          <w:rFonts w:ascii="Times New Roman" w:hAnsi="Times New Roman" w:cs="Times New Roman"/>
          <w:lang w:val="en-US"/>
        </w:rPr>
      </w:pPr>
      <w:r w:rsidRPr="000F5FF2">
        <w:t xml:space="preserve">Киселёва О.В. Институциональный аспект инвестиционной активности регионов Российской Федерации // Вестник Московского Университета. </w:t>
      </w:r>
      <w:proofErr w:type="spellStart"/>
      <w:r w:rsidRPr="000F5FF2">
        <w:rPr>
          <w:rFonts w:ascii="Times New Roman" w:hAnsi="Times New Roman" w:cs="Times New Roman"/>
          <w:lang w:val="en-US"/>
        </w:rPr>
        <w:t>Серия</w:t>
      </w:r>
      <w:proofErr w:type="spellEnd"/>
      <w:r w:rsidRPr="000F5FF2">
        <w:rPr>
          <w:rFonts w:ascii="Times New Roman" w:hAnsi="Times New Roman" w:cs="Times New Roman"/>
          <w:lang w:val="en-US"/>
        </w:rPr>
        <w:t xml:space="preserve"> 6. </w:t>
      </w:r>
      <w:proofErr w:type="spellStart"/>
      <w:r w:rsidRPr="000F5FF2">
        <w:rPr>
          <w:rFonts w:ascii="Times New Roman" w:hAnsi="Times New Roman" w:cs="Times New Roman"/>
          <w:lang w:val="en-US"/>
        </w:rPr>
        <w:t>Экономика</w:t>
      </w:r>
      <w:proofErr w:type="spellEnd"/>
      <w:r w:rsidRPr="000F5FF2">
        <w:rPr>
          <w:rFonts w:ascii="Times New Roman" w:hAnsi="Times New Roman" w:cs="Times New Roman"/>
          <w:lang w:val="en-US"/>
        </w:rPr>
        <w:t>, № 4, 2013</w:t>
      </w:r>
    </w:p>
    <w:p w14:paraId="7D15DAE6" w14:textId="581027F4" w:rsidR="00F12822" w:rsidRPr="000F5FF2" w:rsidRDefault="00F12822" w:rsidP="000F5FF2">
      <w:pPr>
        <w:pStyle w:val="ab"/>
        <w:numPr>
          <w:ilvl w:val="0"/>
          <w:numId w:val="4"/>
        </w:numPr>
        <w:jc w:val="both"/>
        <w:rPr>
          <w:rFonts w:ascii="Times New Roman" w:hAnsi="Times New Roman" w:cs="Times New Roman"/>
          <w:b/>
        </w:rPr>
      </w:pPr>
      <w:proofErr w:type="spellStart"/>
      <w:r w:rsidRPr="000F5FF2">
        <w:rPr>
          <w:rFonts w:ascii="Times New Roman" w:hAnsi="Times New Roman" w:cs="Times New Roman"/>
          <w:color w:val="3B3B3B"/>
          <w:lang w:val="en-US"/>
        </w:rPr>
        <w:t>Кичанов</w:t>
      </w:r>
      <w:proofErr w:type="spellEnd"/>
      <w:r w:rsidRPr="000F5FF2">
        <w:rPr>
          <w:rFonts w:ascii="Times New Roman" w:hAnsi="Times New Roman" w:cs="Times New Roman"/>
          <w:color w:val="3B3B3B"/>
          <w:lang w:val="en-US"/>
        </w:rPr>
        <w:t xml:space="preserve"> М. </w:t>
      </w:r>
      <w:proofErr w:type="spellStart"/>
      <w:r w:rsidRPr="000F5FF2">
        <w:rPr>
          <w:rFonts w:ascii="Times New Roman" w:hAnsi="Times New Roman" w:cs="Times New Roman"/>
          <w:color w:val="3B3B3B"/>
          <w:lang w:val="en-US"/>
        </w:rPr>
        <w:t>Как</w:t>
      </w:r>
      <w:proofErr w:type="spellEnd"/>
      <w:r w:rsidRPr="000F5FF2">
        <w:rPr>
          <w:rFonts w:ascii="Times New Roman" w:hAnsi="Times New Roman" w:cs="Times New Roman"/>
          <w:color w:val="3B3B3B"/>
          <w:lang w:val="en-US"/>
        </w:rPr>
        <w:t xml:space="preserve"> в </w:t>
      </w:r>
      <w:proofErr w:type="spellStart"/>
      <w:r w:rsidRPr="000F5FF2">
        <w:rPr>
          <w:rFonts w:ascii="Times New Roman" w:hAnsi="Times New Roman" w:cs="Times New Roman"/>
          <w:color w:val="3B3B3B"/>
          <w:lang w:val="en-US"/>
        </w:rPr>
        <w:t>старые</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времена</w:t>
      </w:r>
      <w:proofErr w:type="spellEnd"/>
      <w:r w:rsidRPr="000F5FF2">
        <w:rPr>
          <w:rFonts w:ascii="Times New Roman" w:hAnsi="Times New Roman" w:cs="Times New Roman"/>
          <w:color w:val="3B3B3B"/>
          <w:lang w:val="en-US"/>
        </w:rPr>
        <w:t xml:space="preserve">. </w:t>
      </w:r>
      <w:hyperlink r:id="rId26" w:history="1">
        <w:r w:rsidRPr="000F5FF2">
          <w:rPr>
            <w:rFonts w:ascii="Times New Roman" w:hAnsi="Times New Roman" w:cs="Times New Roman"/>
            <w:color w:val="151515"/>
            <w:u w:val="single" w:color="151515"/>
            <w:lang w:val="en-US"/>
          </w:rPr>
          <w:t>«</w:t>
        </w:r>
        <w:proofErr w:type="spellStart"/>
        <w:r w:rsidRPr="000F5FF2">
          <w:rPr>
            <w:rFonts w:ascii="Times New Roman" w:hAnsi="Times New Roman" w:cs="Times New Roman"/>
            <w:color w:val="151515"/>
            <w:u w:val="single" w:color="151515"/>
            <w:lang w:val="en-US"/>
          </w:rPr>
          <w:t>Эксперт</w:t>
        </w:r>
        <w:proofErr w:type="spellEnd"/>
        <w:r w:rsidRPr="000F5FF2">
          <w:rPr>
            <w:rFonts w:ascii="Times New Roman" w:hAnsi="Times New Roman" w:cs="Times New Roman"/>
            <w:color w:val="151515"/>
            <w:u w:val="single" w:color="151515"/>
            <w:lang w:val="en-US"/>
          </w:rPr>
          <w:t xml:space="preserve"> </w:t>
        </w:r>
        <w:proofErr w:type="spellStart"/>
        <w:r w:rsidRPr="000F5FF2">
          <w:rPr>
            <w:rFonts w:ascii="Times New Roman" w:hAnsi="Times New Roman" w:cs="Times New Roman"/>
            <w:color w:val="151515"/>
            <w:u w:val="single" w:color="151515"/>
            <w:lang w:val="en-US"/>
          </w:rPr>
          <w:t>Сибирь</w:t>
        </w:r>
        <w:proofErr w:type="spellEnd"/>
        <w:r w:rsidRPr="000F5FF2">
          <w:rPr>
            <w:rFonts w:ascii="Times New Roman" w:hAnsi="Times New Roman" w:cs="Times New Roman"/>
            <w:color w:val="151515"/>
            <w:u w:val="single" w:color="151515"/>
            <w:lang w:val="en-US"/>
          </w:rPr>
          <w:t>» №1-4 (403)</w:t>
        </w:r>
      </w:hyperlink>
      <w:r w:rsidRPr="000F5FF2">
        <w:rPr>
          <w:rFonts w:ascii="Times New Roman" w:hAnsi="Times New Roman" w:cs="Times New Roman"/>
          <w:lang w:val="en-US"/>
        </w:rPr>
        <w:t xml:space="preserve"> </w:t>
      </w:r>
      <w:proofErr w:type="spellStart"/>
      <w:r w:rsidRPr="000F5FF2">
        <w:rPr>
          <w:rFonts w:ascii="Times New Roman" w:hAnsi="Times New Roman" w:cs="Times New Roman"/>
          <w:lang w:val="en-US"/>
        </w:rPr>
        <w:t>дек</w:t>
      </w:r>
      <w:proofErr w:type="spellEnd"/>
      <w:r w:rsidRPr="000F5FF2">
        <w:rPr>
          <w:rFonts w:ascii="Times New Roman" w:hAnsi="Times New Roman" w:cs="Times New Roman"/>
          <w:lang w:val="en-US"/>
        </w:rPr>
        <w:t xml:space="preserve">. 2013 </w:t>
      </w:r>
      <w:hyperlink r:id="rId27" w:history="1">
        <w:r w:rsidRPr="000F5FF2">
          <w:rPr>
            <w:rStyle w:val="a6"/>
            <w:rFonts w:ascii="Times New Roman" w:hAnsi="Times New Roman" w:cs="Times New Roman"/>
            <w:lang w:val="en-US"/>
          </w:rPr>
          <w:t>http://expert.ru/siberia/2014/04/kak-v-staryie-vremena/</w:t>
        </w:r>
      </w:hyperlink>
    </w:p>
    <w:p w14:paraId="4A7B990C" w14:textId="4C39A27B" w:rsidR="00F12822" w:rsidRPr="000F5FF2" w:rsidRDefault="00F12822" w:rsidP="000F5FF2">
      <w:pPr>
        <w:pStyle w:val="ab"/>
        <w:numPr>
          <w:ilvl w:val="0"/>
          <w:numId w:val="4"/>
        </w:numPr>
        <w:jc w:val="both"/>
        <w:rPr>
          <w:rFonts w:ascii="Times New Roman" w:hAnsi="Times New Roman" w:cs="Times New Roman"/>
        </w:rPr>
      </w:pPr>
      <w:r w:rsidRPr="000F5FF2">
        <w:t xml:space="preserve">Козлов Д.В., Воронин О.Л. Восточный вектор экономического развития Байкальского региона и его влияние на социально-экономические и политические процессы. // Власть. Институт социологии РАН 2014  </w:t>
      </w:r>
      <w:hyperlink r:id="rId28" w:history="1">
        <w:r w:rsidRPr="000F5FF2">
          <w:rPr>
            <w:rStyle w:val="a6"/>
          </w:rPr>
          <w:t>http://www.isras.ru/files/File/Vlast/2014/2014_01/Kozlov.pdf</w:t>
        </w:r>
      </w:hyperlink>
    </w:p>
    <w:p w14:paraId="02AB45FE" w14:textId="00F7E1E3" w:rsidR="00F12822" w:rsidRPr="000F5FF2" w:rsidRDefault="00F12822" w:rsidP="000F5FF2">
      <w:pPr>
        <w:pStyle w:val="a3"/>
        <w:numPr>
          <w:ilvl w:val="0"/>
          <w:numId w:val="4"/>
        </w:numPr>
        <w:jc w:val="both"/>
        <w:rPr>
          <w:rFonts w:ascii="Times New Roman" w:hAnsi="Times New Roman" w:cs="Times New Roman"/>
        </w:rPr>
      </w:pPr>
      <w:r w:rsidRPr="000F5FF2">
        <w:rPr>
          <w:rFonts w:ascii="Times New Roman" w:hAnsi="Times New Roman" w:cs="Times New Roman"/>
        </w:rPr>
        <w:t xml:space="preserve">Козлов Д.В. </w:t>
      </w:r>
      <w:proofErr w:type="spellStart"/>
      <w:r w:rsidRPr="000F5FF2">
        <w:rPr>
          <w:rFonts w:ascii="Times New Roman" w:hAnsi="Times New Roman" w:cs="Times New Roman"/>
          <w:lang w:val="en-US"/>
        </w:rPr>
        <w:t>Непредсказуемость</w:t>
      </w:r>
      <w:proofErr w:type="spellEnd"/>
      <w:r w:rsidRPr="000F5FF2">
        <w:rPr>
          <w:rFonts w:ascii="Times New Roman" w:hAnsi="Times New Roman" w:cs="Times New Roman"/>
          <w:lang w:val="en-US"/>
        </w:rPr>
        <w:t xml:space="preserve"> </w:t>
      </w:r>
      <w:proofErr w:type="spellStart"/>
      <w:r w:rsidRPr="000F5FF2">
        <w:rPr>
          <w:rFonts w:ascii="Times New Roman" w:hAnsi="Times New Roman" w:cs="Times New Roman"/>
          <w:lang w:val="en-US"/>
        </w:rPr>
        <w:t>российского</w:t>
      </w:r>
      <w:proofErr w:type="spellEnd"/>
      <w:r w:rsidRPr="000F5FF2">
        <w:rPr>
          <w:rFonts w:ascii="Times New Roman" w:hAnsi="Times New Roman" w:cs="Times New Roman"/>
          <w:lang w:val="en-US"/>
        </w:rPr>
        <w:t xml:space="preserve"> </w:t>
      </w:r>
      <w:proofErr w:type="spellStart"/>
      <w:r w:rsidRPr="000F5FF2">
        <w:rPr>
          <w:rFonts w:ascii="Times New Roman" w:hAnsi="Times New Roman" w:cs="Times New Roman"/>
          <w:lang w:val="en-US"/>
        </w:rPr>
        <w:t>политического</w:t>
      </w:r>
      <w:proofErr w:type="spellEnd"/>
      <w:r w:rsidRPr="000F5FF2">
        <w:rPr>
          <w:rFonts w:ascii="Times New Roman" w:hAnsi="Times New Roman" w:cs="Times New Roman"/>
          <w:lang w:val="en-US"/>
        </w:rPr>
        <w:t xml:space="preserve"> </w:t>
      </w:r>
      <w:proofErr w:type="spellStart"/>
      <w:r w:rsidRPr="000F5FF2">
        <w:rPr>
          <w:rFonts w:ascii="Times New Roman" w:hAnsi="Times New Roman" w:cs="Times New Roman"/>
          <w:lang w:val="en-US"/>
        </w:rPr>
        <w:t>процесса</w:t>
      </w:r>
      <w:proofErr w:type="spellEnd"/>
      <w:r w:rsidRPr="000F5FF2">
        <w:rPr>
          <w:rFonts w:ascii="Times New Roman" w:hAnsi="Times New Roman" w:cs="Times New Roman"/>
          <w:lang w:val="en-US"/>
        </w:rPr>
        <w:t xml:space="preserve"> (</w:t>
      </w:r>
      <w:proofErr w:type="spellStart"/>
      <w:r w:rsidRPr="000F5FF2">
        <w:rPr>
          <w:rFonts w:ascii="Times New Roman" w:hAnsi="Times New Roman" w:cs="Times New Roman"/>
          <w:lang w:val="en-US"/>
        </w:rPr>
        <w:t>выборы</w:t>
      </w:r>
      <w:proofErr w:type="spellEnd"/>
      <w:r w:rsidRPr="000F5FF2">
        <w:rPr>
          <w:rFonts w:ascii="Times New Roman" w:hAnsi="Times New Roman" w:cs="Times New Roman"/>
          <w:lang w:val="en-US"/>
        </w:rPr>
        <w:t xml:space="preserve"> </w:t>
      </w:r>
      <w:proofErr w:type="spellStart"/>
      <w:r w:rsidRPr="000F5FF2">
        <w:rPr>
          <w:rFonts w:ascii="Times New Roman" w:hAnsi="Times New Roman" w:cs="Times New Roman"/>
          <w:lang w:val="en-US"/>
        </w:rPr>
        <w:t>мэра</w:t>
      </w:r>
      <w:proofErr w:type="spellEnd"/>
      <w:r w:rsidRPr="000F5FF2">
        <w:rPr>
          <w:rFonts w:ascii="Times New Roman" w:hAnsi="Times New Roman" w:cs="Times New Roman"/>
          <w:lang w:val="en-US"/>
        </w:rPr>
        <w:t xml:space="preserve"> в </w:t>
      </w:r>
      <w:proofErr w:type="spellStart"/>
      <w:r w:rsidRPr="000F5FF2">
        <w:rPr>
          <w:rFonts w:ascii="Times New Roman" w:hAnsi="Times New Roman" w:cs="Times New Roman"/>
          <w:lang w:val="en-US"/>
        </w:rPr>
        <w:t>Иркутске</w:t>
      </w:r>
      <w:proofErr w:type="spellEnd"/>
      <w:r w:rsidRPr="000F5FF2">
        <w:rPr>
          <w:rFonts w:ascii="Times New Roman" w:hAnsi="Times New Roman" w:cs="Times New Roman"/>
          <w:lang w:val="en-US"/>
        </w:rPr>
        <w:t xml:space="preserve"> в 2010 г.  </w:t>
      </w:r>
      <w:r w:rsidRPr="000F5FF2">
        <w:rPr>
          <w:rFonts w:ascii="Times New Roman" w:hAnsi="Times New Roman" w:cs="Times New Roman"/>
          <w:color w:val="093160"/>
          <w:lang w:val="en-US"/>
        </w:rPr>
        <w:t>(</w:t>
      </w:r>
      <w:proofErr w:type="spellStart"/>
      <w:r w:rsidRPr="000F5FF2">
        <w:rPr>
          <w:rFonts w:ascii="Times New Roman" w:hAnsi="Times New Roman" w:cs="Times New Roman"/>
          <w:lang w:val="en-US"/>
        </w:rPr>
        <w:t>выборы</w:t>
      </w:r>
      <w:proofErr w:type="spellEnd"/>
      <w:r w:rsidRPr="000F5FF2">
        <w:rPr>
          <w:rFonts w:ascii="Times New Roman" w:hAnsi="Times New Roman" w:cs="Times New Roman"/>
          <w:lang w:val="en-US"/>
        </w:rPr>
        <w:t xml:space="preserve"> </w:t>
      </w:r>
      <w:proofErr w:type="spellStart"/>
      <w:r w:rsidRPr="000F5FF2">
        <w:rPr>
          <w:rFonts w:ascii="Times New Roman" w:hAnsi="Times New Roman" w:cs="Times New Roman"/>
          <w:lang w:val="en-US"/>
        </w:rPr>
        <w:t>мэра</w:t>
      </w:r>
      <w:proofErr w:type="spellEnd"/>
      <w:r w:rsidRPr="000F5FF2">
        <w:rPr>
          <w:rFonts w:ascii="Times New Roman" w:hAnsi="Times New Roman" w:cs="Times New Roman"/>
          <w:lang w:val="en-US"/>
        </w:rPr>
        <w:t xml:space="preserve"> в </w:t>
      </w:r>
      <w:proofErr w:type="spellStart"/>
      <w:r w:rsidRPr="000F5FF2">
        <w:rPr>
          <w:rFonts w:ascii="Times New Roman" w:hAnsi="Times New Roman" w:cs="Times New Roman"/>
          <w:lang w:val="en-US"/>
        </w:rPr>
        <w:t>Иркутске</w:t>
      </w:r>
      <w:proofErr w:type="spellEnd"/>
      <w:r w:rsidRPr="000F5FF2">
        <w:rPr>
          <w:rFonts w:ascii="Times New Roman" w:hAnsi="Times New Roman" w:cs="Times New Roman"/>
          <w:lang w:val="en-US"/>
        </w:rPr>
        <w:t xml:space="preserve"> в 2010 г. </w:t>
      </w:r>
      <w:proofErr w:type="spellStart"/>
      <w:r w:rsidRPr="000F5FF2">
        <w:rPr>
          <w:rFonts w:ascii="Times New Roman" w:hAnsi="Times New Roman" w:cs="Times New Roman"/>
          <w:lang w:val="en-US"/>
        </w:rPr>
        <w:t>как</w:t>
      </w:r>
      <w:proofErr w:type="spellEnd"/>
      <w:r w:rsidRPr="000F5FF2">
        <w:rPr>
          <w:rFonts w:ascii="Times New Roman" w:hAnsi="Times New Roman" w:cs="Times New Roman"/>
          <w:lang w:val="en-US"/>
        </w:rPr>
        <w:t xml:space="preserve"> case-study) // </w:t>
      </w:r>
      <w:proofErr w:type="spellStart"/>
      <w:r w:rsidRPr="000F5FF2">
        <w:rPr>
          <w:rFonts w:ascii="Times New Roman" w:hAnsi="Times New Roman" w:cs="Times New Roman"/>
          <w:lang w:val="en-US"/>
        </w:rPr>
        <w:t>Изв</w:t>
      </w:r>
      <w:proofErr w:type="spellEnd"/>
      <w:r w:rsidRPr="000F5FF2">
        <w:rPr>
          <w:rFonts w:ascii="Times New Roman" w:hAnsi="Times New Roman" w:cs="Times New Roman"/>
          <w:lang w:val="en-US"/>
        </w:rPr>
        <w:t xml:space="preserve">. </w:t>
      </w:r>
      <w:proofErr w:type="spellStart"/>
      <w:r w:rsidRPr="000F5FF2">
        <w:rPr>
          <w:rFonts w:ascii="Times New Roman" w:hAnsi="Times New Roman" w:cs="Times New Roman"/>
          <w:lang w:val="en-US"/>
        </w:rPr>
        <w:t>Иркут</w:t>
      </w:r>
      <w:proofErr w:type="spellEnd"/>
      <w:r w:rsidRPr="000F5FF2">
        <w:rPr>
          <w:rFonts w:ascii="Times New Roman" w:hAnsi="Times New Roman" w:cs="Times New Roman"/>
          <w:lang w:val="en-US"/>
        </w:rPr>
        <w:t xml:space="preserve">. </w:t>
      </w:r>
      <w:proofErr w:type="spellStart"/>
      <w:r w:rsidRPr="000F5FF2">
        <w:rPr>
          <w:rFonts w:ascii="Times New Roman" w:hAnsi="Times New Roman" w:cs="Times New Roman"/>
          <w:lang w:val="en-US"/>
        </w:rPr>
        <w:t>гос</w:t>
      </w:r>
      <w:proofErr w:type="spellEnd"/>
      <w:r w:rsidRPr="000F5FF2">
        <w:rPr>
          <w:rFonts w:ascii="Times New Roman" w:hAnsi="Times New Roman" w:cs="Times New Roman"/>
          <w:lang w:val="en-US"/>
        </w:rPr>
        <w:t xml:space="preserve">. </w:t>
      </w:r>
      <w:proofErr w:type="spellStart"/>
      <w:r w:rsidRPr="000F5FF2">
        <w:rPr>
          <w:rFonts w:ascii="Times New Roman" w:hAnsi="Times New Roman" w:cs="Times New Roman"/>
          <w:lang w:val="en-US"/>
        </w:rPr>
        <w:t>ун-та</w:t>
      </w:r>
      <w:proofErr w:type="spellEnd"/>
      <w:r w:rsidRPr="000F5FF2">
        <w:rPr>
          <w:rFonts w:ascii="Times New Roman" w:hAnsi="Times New Roman" w:cs="Times New Roman"/>
          <w:lang w:val="en-US"/>
        </w:rPr>
        <w:t xml:space="preserve">. </w:t>
      </w:r>
      <w:proofErr w:type="spellStart"/>
      <w:r w:rsidRPr="000F5FF2">
        <w:rPr>
          <w:rFonts w:ascii="Times New Roman" w:hAnsi="Times New Roman" w:cs="Times New Roman"/>
          <w:lang w:val="en-US"/>
        </w:rPr>
        <w:t>Сер</w:t>
      </w:r>
      <w:proofErr w:type="spellEnd"/>
      <w:r w:rsidRPr="000F5FF2">
        <w:rPr>
          <w:rFonts w:ascii="Times New Roman" w:hAnsi="Times New Roman" w:cs="Times New Roman"/>
          <w:lang w:val="en-US"/>
        </w:rPr>
        <w:t xml:space="preserve">. </w:t>
      </w:r>
      <w:proofErr w:type="spellStart"/>
      <w:r w:rsidRPr="000F5FF2">
        <w:rPr>
          <w:rFonts w:ascii="Times New Roman" w:hAnsi="Times New Roman" w:cs="Times New Roman"/>
          <w:lang w:val="en-US"/>
        </w:rPr>
        <w:t>Политология</w:t>
      </w:r>
      <w:proofErr w:type="spellEnd"/>
      <w:r w:rsidRPr="000F5FF2">
        <w:rPr>
          <w:rFonts w:ascii="Times New Roman" w:hAnsi="Times New Roman" w:cs="Times New Roman"/>
          <w:lang w:val="en-US"/>
        </w:rPr>
        <w:t xml:space="preserve">. </w:t>
      </w:r>
      <w:proofErr w:type="spellStart"/>
      <w:r w:rsidRPr="000F5FF2">
        <w:rPr>
          <w:rFonts w:ascii="Times New Roman" w:hAnsi="Times New Roman" w:cs="Times New Roman"/>
          <w:lang w:val="en-US"/>
        </w:rPr>
        <w:t>Религиоведение</w:t>
      </w:r>
      <w:proofErr w:type="spellEnd"/>
      <w:r w:rsidRPr="000F5FF2">
        <w:rPr>
          <w:rFonts w:ascii="Times New Roman" w:hAnsi="Times New Roman" w:cs="Times New Roman"/>
          <w:color w:val="093160"/>
          <w:lang w:val="en-US"/>
        </w:rPr>
        <w:t>. – 2011. – № 2 (7). – C. 137-143.</w:t>
      </w:r>
      <w:r w:rsidRPr="000F5FF2">
        <w:rPr>
          <w:rFonts w:ascii="Times New Roman" w:hAnsi="Times New Roman" w:cs="Times New Roman"/>
          <w:lang w:val="en-US"/>
        </w:rPr>
        <w:t xml:space="preserve"> </w:t>
      </w:r>
    </w:p>
    <w:p w14:paraId="7FA8D293" w14:textId="40A1771D" w:rsidR="00F12822" w:rsidRPr="000F5FF2" w:rsidRDefault="00F12822" w:rsidP="000F5FF2">
      <w:pPr>
        <w:pStyle w:val="ab"/>
        <w:numPr>
          <w:ilvl w:val="0"/>
          <w:numId w:val="4"/>
        </w:numPr>
        <w:jc w:val="both"/>
      </w:pPr>
      <w:r w:rsidRPr="000F5FF2">
        <w:t xml:space="preserve">Кузнецова О.В, Кузнецов А.В., </w:t>
      </w:r>
      <w:proofErr w:type="spellStart"/>
      <w:r w:rsidRPr="000F5FF2">
        <w:t>Туровский</w:t>
      </w:r>
      <w:proofErr w:type="spellEnd"/>
      <w:r w:rsidRPr="000F5FF2">
        <w:t xml:space="preserve"> Р.Ф. </w:t>
      </w:r>
      <w:proofErr w:type="spellStart"/>
      <w:r w:rsidRPr="000F5FF2">
        <w:t>Четверикова</w:t>
      </w:r>
      <w:proofErr w:type="spellEnd"/>
      <w:r w:rsidRPr="000F5FF2">
        <w:t xml:space="preserve"> А.С. Инвестиционные стратегии крупного бизнеса и экономика регионов. Под ред. О.В. Кузнецовой. – М: Книжный дом «ЛИБРОКОМ», 2013. </w:t>
      </w:r>
    </w:p>
    <w:p w14:paraId="0AA33F2E" w14:textId="5F4ABFB7" w:rsidR="00F12822" w:rsidRPr="000F5FF2" w:rsidRDefault="00F12822" w:rsidP="000F5FF2">
      <w:pPr>
        <w:pStyle w:val="a3"/>
        <w:numPr>
          <w:ilvl w:val="0"/>
          <w:numId w:val="4"/>
        </w:numPr>
        <w:jc w:val="both"/>
        <w:rPr>
          <w:rFonts w:ascii="Times New Roman" w:hAnsi="Times New Roman" w:cs="Times New Roman"/>
          <w:color w:val="3B3B3B"/>
          <w:lang w:val="en-US"/>
        </w:rPr>
      </w:pPr>
      <w:r w:rsidRPr="000F5FF2">
        <w:rPr>
          <w:rFonts w:ascii="Times New Roman" w:hAnsi="Times New Roman" w:cs="Times New Roman"/>
          <w:color w:val="3B3B3B"/>
        </w:rPr>
        <w:t xml:space="preserve">Кузнецова О. Николаев А., Столяров Б.  </w:t>
      </w:r>
      <w:proofErr w:type="spellStart"/>
      <w:r w:rsidRPr="000F5FF2">
        <w:rPr>
          <w:rFonts w:ascii="Times New Roman" w:hAnsi="Times New Roman" w:cs="Times New Roman"/>
          <w:color w:val="3B3B3B"/>
          <w:lang w:val="en-US"/>
        </w:rPr>
        <w:t>Регион</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нарасхват</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Совместный</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проект</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Журнала</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Эксперт</w:t>
      </w:r>
      <w:proofErr w:type="spellEnd"/>
      <w:r w:rsidRPr="000F5FF2">
        <w:rPr>
          <w:rFonts w:ascii="Times New Roman" w:hAnsi="Times New Roman" w:cs="Times New Roman"/>
          <w:color w:val="3B3B3B"/>
          <w:lang w:val="en-US"/>
        </w:rPr>
        <w:t xml:space="preserve">" и </w:t>
      </w:r>
      <w:proofErr w:type="spellStart"/>
      <w:r w:rsidRPr="000F5FF2">
        <w:rPr>
          <w:rFonts w:ascii="Times New Roman" w:hAnsi="Times New Roman" w:cs="Times New Roman"/>
          <w:color w:val="3B3B3B"/>
          <w:lang w:val="en-US"/>
        </w:rPr>
        <w:t>администрации</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Иркутской</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области</w:t>
      </w:r>
      <w:proofErr w:type="spellEnd"/>
      <w:r w:rsidRPr="000F5FF2">
        <w:rPr>
          <w:rFonts w:ascii="Times New Roman" w:hAnsi="Times New Roman" w:cs="Times New Roman"/>
          <w:color w:val="3B3B3B"/>
          <w:lang w:val="en-US"/>
        </w:rPr>
        <w:t xml:space="preserve">. </w:t>
      </w:r>
      <w:hyperlink r:id="rId29" w:history="1">
        <w:r w:rsidRPr="000F5FF2">
          <w:rPr>
            <w:rFonts w:ascii="Times New Roman" w:hAnsi="Times New Roman" w:cs="Times New Roman"/>
            <w:color w:val="151515"/>
            <w:u w:val="single" w:color="151515"/>
            <w:lang w:val="en-US"/>
          </w:rPr>
          <w:t>«</w:t>
        </w:r>
        <w:proofErr w:type="spellStart"/>
        <w:r w:rsidRPr="000F5FF2">
          <w:rPr>
            <w:rFonts w:ascii="Times New Roman" w:hAnsi="Times New Roman" w:cs="Times New Roman"/>
            <w:color w:val="151515"/>
            <w:u w:val="single" w:color="151515"/>
            <w:lang w:val="en-US"/>
          </w:rPr>
          <w:t>Эксперт</w:t>
        </w:r>
        <w:proofErr w:type="spellEnd"/>
        <w:r w:rsidRPr="000F5FF2">
          <w:rPr>
            <w:rFonts w:ascii="Times New Roman" w:hAnsi="Times New Roman" w:cs="Times New Roman"/>
            <w:color w:val="151515"/>
            <w:u w:val="single" w:color="151515"/>
            <w:lang w:val="en-US"/>
          </w:rPr>
          <w:t>» №13 (507)</w:t>
        </w:r>
      </w:hyperlink>
      <w:r w:rsidRPr="000F5FF2">
        <w:rPr>
          <w:rFonts w:ascii="Times New Roman" w:hAnsi="Times New Roman" w:cs="Times New Roman"/>
          <w:lang w:val="en-US"/>
        </w:rPr>
        <w:t xml:space="preserve"> 2006 </w:t>
      </w:r>
    </w:p>
    <w:p w14:paraId="33BB6FCC" w14:textId="51A9B7A1" w:rsidR="00F12822" w:rsidRPr="000F5FF2" w:rsidRDefault="00F12822" w:rsidP="000F5FF2">
      <w:pPr>
        <w:pStyle w:val="a3"/>
        <w:numPr>
          <w:ilvl w:val="0"/>
          <w:numId w:val="4"/>
        </w:numPr>
        <w:jc w:val="both"/>
      </w:pPr>
      <w:proofErr w:type="spellStart"/>
      <w:r w:rsidRPr="000F5FF2">
        <w:t>Лукашин</w:t>
      </w:r>
      <w:proofErr w:type="spellEnd"/>
      <w:r w:rsidRPr="000F5FF2">
        <w:t xml:space="preserve"> Ю., </w:t>
      </w:r>
      <w:proofErr w:type="spellStart"/>
      <w:r w:rsidRPr="000F5FF2">
        <w:t>Рахлина</w:t>
      </w:r>
      <w:proofErr w:type="spellEnd"/>
      <w:r w:rsidRPr="000F5FF2">
        <w:t xml:space="preserve"> Л. Россия: экономика и политика. Факторы инвестиционной привлекательности регионов России. // Мировая экономика и международные отношения. 2006-03-30</w:t>
      </w:r>
    </w:p>
    <w:p w14:paraId="38BCC5C5" w14:textId="76F687C2" w:rsidR="00F12822" w:rsidRPr="000F5FF2" w:rsidRDefault="00F12822" w:rsidP="000F5FF2">
      <w:pPr>
        <w:pStyle w:val="ab"/>
        <w:numPr>
          <w:ilvl w:val="0"/>
          <w:numId w:val="4"/>
        </w:numPr>
        <w:jc w:val="both"/>
        <w:rPr>
          <w:rFonts w:ascii="Times New Roman" w:hAnsi="Times New Roman" w:cs="Times New Roman"/>
        </w:rPr>
      </w:pPr>
      <w:r w:rsidRPr="000F5FF2">
        <w:t xml:space="preserve">Марченко Г. </w:t>
      </w:r>
      <w:proofErr w:type="spellStart"/>
      <w:r w:rsidRPr="000F5FF2">
        <w:t>Мачульская</w:t>
      </w:r>
      <w:proofErr w:type="spellEnd"/>
      <w:r w:rsidRPr="000F5FF2">
        <w:t xml:space="preserve"> О. Инструмент новой региональной политики. // Эксперт РА. </w:t>
      </w:r>
      <w:r w:rsidRPr="000F5FF2">
        <w:fldChar w:fldCharType="begin"/>
      </w:r>
      <w:r w:rsidRPr="000F5FF2">
        <w:instrText xml:space="preserve"> HYPERLINK "http://www.raexpert.ru/ratings/regions/2005/part4/" </w:instrText>
      </w:r>
      <w:r w:rsidRPr="000F5FF2">
        <w:fldChar w:fldCharType="separate"/>
      </w:r>
      <w:r w:rsidRPr="000F5FF2">
        <w:rPr>
          <w:rStyle w:val="a6"/>
          <w:rFonts w:cs="Cambria"/>
        </w:rPr>
        <w:t>http://www.raexpert.ru/ratings/regions/2005/part4/</w:t>
      </w:r>
      <w:r w:rsidRPr="000F5FF2">
        <w:rPr>
          <w:rStyle w:val="a6"/>
          <w:rFonts w:cs="Cambria"/>
        </w:rPr>
        <w:fldChar w:fldCharType="end"/>
      </w:r>
    </w:p>
    <w:p w14:paraId="3CFBD62E" w14:textId="33CD6372" w:rsidR="00F12822" w:rsidRPr="000F5FF2" w:rsidRDefault="00F12822" w:rsidP="000F5FF2">
      <w:pPr>
        <w:pStyle w:val="a3"/>
        <w:numPr>
          <w:ilvl w:val="0"/>
          <w:numId w:val="4"/>
        </w:numPr>
        <w:jc w:val="both"/>
      </w:pPr>
      <w:r w:rsidRPr="000F5FF2">
        <w:t>Материалы ГД РФ по вопросу «Об оценке эффективности деятельности органов исполнительной власти Российской Федерации».</w:t>
      </w:r>
    </w:p>
    <w:p w14:paraId="245484B8" w14:textId="696CE461" w:rsidR="00F12822" w:rsidRPr="000F5FF2" w:rsidRDefault="00F12822" w:rsidP="000F5FF2">
      <w:pPr>
        <w:pStyle w:val="ab"/>
        <w:numPr>
          <w:ilvl w:val="0"/>
          <w:numId w:val="4"/>
        </w:numPr>
        <w:jc w:val="both"/>
        <w:rPr>
          <w:rStyle w:val="a6"/>
          <w:rFonts w:cs="Cambria"/>
        </w:rPr>
      </w:pPr>
      <w:r w:rsidRPr="000F5FF2">
        <w:t xml:space="preserve">Медведев А. Политический конфликт в Забайкальском крае. // Выбор народа. </w:t>
      </w:r>
      <w:r w:rsidRPr="000F5FF2">
        <w:fldChar w:fldCharType="begin"/>
      </w:r>
      <w:r w:rsidRPr="000F5FF2">
        <w:instrText xml:space="preserve"> HYPERLINK "http://vybor-naroda.org/vyboryvrf/vybory2013/regionalvyb2013/31916-politicheskiy-konflikt-v-zabaykalskom-krae.html" </w:instrText>
      </w:r>
      <w:r w:rsidRPr="000F5FF2">
        <w:fldChar w:fldCharType="separate"/>
      </w:r>
      <w:r w:rsidRPr="000F5FF2">
        <w:rPr>
          <w:rStyle w:val="a6"/>
          <w:rFonts w:cs="Cambria"/>
        </w:rPr>
        <w:t>http://vybor-naroda.org/vyboryvrf/vybory2013/regionalvyb2013/31916-politicheskiy-konflikt-v-zabaykalskom-krae.html</w:t>
      </w:r>
      <w:r w:rsidRPr="000F5FF2">
        <w:rPr>
          <w:rStyle w:val="a6"/>
          <w:rFonts w:cs="Cambria"/>
        </w:rPr>
        <w:fldChar w:fldCharType="end"/>
      </w:r>
      <w:r w:rsidRPr="000F5FF2">
        <w:rPr>
          <w:rStyle w:val="a6"/>
          <w:rFonts w:cs="Cambria"/>
        </w:rPr>
        <w:t xml:space="preserve">   </w:t>
      </w:r>
    </w:p>
    <w:p w14:paraId="597450CC" w14:textId="594E5079" w:rsidR="00F12822" w:rsidRPr="000F5FF2" w:rsidRDefault="00F12822" w:rsidP="000F5FF2">
      <w:pPr>
        <w:pStyle w:val="ab"/>
        <w:numPr>
          <w:ilvl w:val="0"/>
          <w:numId w:val="4"/>
        </w:numPr>
        <w:jc w:val="both"/>
        <w:rPr>
          <w:rFonts w:eastAsia="Times New Roman" w:cs="Times New Roman"/>
        </w:rPr>
      </w:pPr>
      <w:r w:rsidRPr="000F5FF2">
        <w:t xml:space="preserve">Нечаев В. Региональные политические системы в постсоветской России.  // </w:t>
      </w:r>
      <w:proofErr w:type="spellStart"/>
      <w:r w:rsidRPr="000F5FF2">
        <w:rPr>
          <w:rFonts w:eastAsia="Times New Roman" w:cs="Times New Roman"/>
          <w:iCs/>
        </w:rPr>
        <w:t>Pro</w:t>
      </w:r>
      <w:proofErr w:type="spellEnd"/>
      <w:r w:rsidRPr="000F5FF2">
        <w:rPr>
          <w:rFonts w:eastAsia="Times New Roman" w:cs="Times New Roman"/>
          <w:iCs/>
        </w:rPr>
        <w:t xml:space="preserve"> </w:t>
      </w:r>
      <w:proofErr w:type="spellStart"/>
      <w:r w:rsidRPr="000F5FF2">
        <w:rPr>
          <w:rFonts w:eastAsia="Times New Roman" w:cs="Times New Roman"/>
          <w:iCs/>
        </w:rPr>
        <w:t>et</w:t>
      </w:r>
      <w:proofErr w:type="spellEnd"/>
      <w:r w:rsidRPr="000F5FF2">
        <w:rPr>
          <w:rFonts w:eastAsia="Times New Roman" w:cs="Times New Roman"/>
          <w:iCs/>
        </w:rPr>
        <w:t xml:space="preserve"> </w:t>
      </w:r>
      <w:proofErr w:type="spellStart"/>
      <w:r w:rsidRPr="000F5FF2">
        <w:rPr>
          <w:rFonts w:eastAsia="Times New Roman" w:cs="Times New Roman"/>
          <w:iCs/>
        </w:rPr>
        <w:t>Contra</w:t>
      </w:r>
      <w:proofErr w:type="spellEnd"/>
      <w:r w:rsidRPr="000F5FF2">
        <w:rPr>
          <w:rFonts w:eastAsia="Times New Roman" w:cs="Times New Roman"/>
          <w:i/>
          <w:iCs/>
        </w:rPr>
        <w:t>,</w:t>
      </w:r>
      <w:r w:rsidRPr="000F5FF2">
        <w:rPr>
          <w:rFonts w:eastAsia="Times New Roman" w:cs="Times New Roman"/>
        </w:rPr>
        <w:t xml:space="preserve"> том 5, N 1, зима 2000</w:t>
      </w:r>
    </w:p>
    <w:p w14:paraId="5E4C86A9" w14:textId="1D0CA4CF" w:rsidR="00F12822" w:rsidRPr="000F5FF2" w:rsidRDefault="00F12822" w:rsidP="000F5FF2">
      <w:pPr>
        <w:pStyle w:val="ab"/>
        <w:numPr>
          <w:ilvl w:val="0"/>
          <w:numId w:val="4"/>
        </w:numPr>
        <w:jc w:val="both"/>
        <w:rPr>
          <w:rStyle w:val="a6"/>
        </w:rPr>
      </w:pPr>
      <w:r w:rsidRPr="000F5FF2">
        <w:t xml:space="preserve">Новые грани законодательства. // Эксперт РА. </w:t>
      </w:r>
      <w:r w:rsidRPr="000F5FF2">
        <w:fldChar w:fldCharType="begin"/>
      </w:r>
      <w:r w:rsidRPr="000F5FF2">
        <w:instrText xml:space="preserve"> HYPERLINK "http://www.raexpert.ru/ratings/regions/2008/part4/" </w:instrText>
      </w:r>
      <w:r w:rsidRPr="000F5FF2">
        <w:fldChar w:fldCharType="separate"/>
      </w:r>
      <w:r w:rsidRPr="000F5FF2">
        <w:rPr>
          <w:rStyle w:val="a6"/>
        </w:rPr>
        <w:t>http://www.raexpert.ru/ratings/regions/2008/part4/</w:t>
      </w:r>
      <w:r w:rsidRPr="000F5FF2">
        <w:rPr>
          <w:rStyle w:val="a6"/>
        </w:rPr>
        <w:fldChar w:fldCharType="end"/>
      </w:r>
    </w:p>
    <w:p w14:paraId="38D6F875" w14:textId="4000E13E" w:rsidR="00F12822" w:rsidRPr="000F5FF2" w:rsidRDefault="00F12822" w:rsidP="000F5FF2">
      <w:pPr>
        <w:pStyle w:val="ab"/>
        <w:numPr>
          <w:ilvl w:val="0"/>
          <w:numId w:val="4"/>
        </w:numPr>
        <w:jc w:val="both"/>
        <w:rPr>
          <w:rStyle w:val="a6"/>
        </w:rPr>
      </w:pPr>
      <w:r w:rsidRPr="000F5FF2">
        <w:t xml:space="preserve">О федеральной целевой программе «Экономическое и социальное развитие Дальнего Востока и Байкальского региона на период до 2018 года». Постановление от 6 декабря 2013 года №1128 // Правительство России.  </w:t>
      </w:r>
      <w:r w:rsidRPr="000F5FF2">
        <w:fldChar w:fldCharType="begin"/>
      </w:r>
      <w:r w:rsidRPr="000F5FF2">
        <w:instrText xml:space="preserve"> HYPERLINK "http://government.ru/docs/8957" </w:instrText>
      </w:r>
      <w:r w:rsidRPr="000F5FF2">
        <w:fldChar w:fldCharType="separate"/>
      </w:r>
      <w:r w:rsidRPr="000F5FF2">
        <w:rPr>
          <w:rStyle w:val="a6"/>
        </w:rPr>
        <w:t>http://government.ru/docs/8957</w:t>
      </w:r>
      <w:r w:rsidRPr="000F5FF2">
        <w:rPr>
          <w:rStyle w:val="a6"/>
        </w:rPr>
        <w:fldChar w:fldCharType="end"/>
      </w:r>
      <w:r w:rsidRPr="000F5FF2">
        <w:rPr>
          <w:rStyle w:val="a6"/>
        </w:rPr>
        <w:t xml:space="preserve">  </w:t>
      </w:r>
    </w:p>
    <w:p w14:paraId="2A066C09" w14:textId="45FD7B04" w:rsidR="00F12822" w:rsidRPr="000F5FF2" w:rsidRDefault="00F12822" w:rsidP="000F5FF2">
      <w:pPr>
        <w:pStyle w:val="a3"/>
        <w:numPr>
          <w:ilvl w:val="0"/>
          <w:numId w:val="4"/>
        </w:numPr>
        <w:jc w:val="both"/>
      </w:pPr>
      <w:r w:rsidRPr="000F5FF2">
        <w:t xml:space="preserve">Петров А. Забайкальская провинция России. // Эксперт - Сибирь  №10 (366) 11 марта 2013 г. </w:t>
      </w:r>
      <w:r w:rsidRPr="000F5FF2">
        <w:fldChar w:fldCharType="begin"/>
      </w:r>
      <w:r w:rsidRPr="000F5FF2">
        <w:instrText xml:space="preserve"> HYPERLINK "http://expert.ru/siberia/2013/10/zabajkalskaya-provintsiya-rossii/" </w:instrText>
      </w:r>
      <w:r w:rsidRPr="000F5FF2">
        <w:fldChar w:fldCharType="separate"/>
      </w:r>
      <w:r w:rsidRPr="000F5FF2">
        <w:rPr>
          <w:rStyle w:val="a6"/>
          <w:rFonts w:cs="Cambria"/>
        </w:rPr>
        <w:t>http://expert.ru/siberia/2013/10/zabajkalskaya-provintsiya-rossii/</w:t>
      </w:r>
      <w:r w:rsidRPr="000F5FF2">
        <w:rPr>
          <w:rStyle w:val="a6"/>
          <w:rFonts w:cs="Cambria"/>
        </w:rPr>
        <w:fldChar w:fldCharType="end"/>
      </w:r>
    </w:p>
    <w:p w14:paraId="536B4C57" w14:textId="286535B3" w:rsidR="00F12822" w:rsidRPr="000F5FF2" w:rsidRDefault="00F12822" w:rsidP="000F5FF2">
      <w:pPr>
        <w:pStyle w:val="ab"/>
        <w:numPr>
          <w:ilvl w:val="0"/>
          <w:numId w:val="4"/>
        </w:numPr>
        <w:jc w:val="both"/>
        <w:rPr>
          <w:rStyle w:val="a6"/>
          <w:rFonts w:cs="Cambria"/>
        </w:rPr>
      </w:pPr>
      <w:r w:rsidRPr="000F5FF2">
        <w:t xml:space="preserve">Петров А. Иркутская область в 2013 г. // Московский центр Карнеги. </w:t>
      </w:r>
      <w:r w:rsidRPr="000F5FF2">
        <w:fldChar w:fldCharType="begin"/>
      </w:r>
      <w:r w:rsidRPr="000F5FF2">
        <w:instrText xml:space="preserve"> HYPERLINK "http://monitoring.carnegie.ru/2014/01/analytics/petrov-2013/" </w:instrText>
      </w:r>
      <w:r w:rsidRPr="000F5FF2">
        <w:fldChar w:fldCharType="separate"/>
      </w:r>
      <w:r w:rsidRPr="000F5FF2">
        <w:rPr>
          <w:rStyle w:val="a6"/>
          <w:rFonts w:cs="Cambria"/>
        </w:rPr>
        <w:t>http://monitoring.carnegie.ru/2014/01/analytics/petrov-2013/</w:t>
      </w:r>
      <w:r w:rsidRPr="000F5FF2">
        <w:rPr>
          <w:rStyle w:val="a6"/>
          <w:rFonts w:cs="Cambria"/>
        </w:rPr>
        <w:fldChar w:fldCharType="end"/>
      </w:r>
      <w:r w:rsidRPr="000F5FF2">
        <w:rPr>
          <w:rStyle w:val="a6"/>
          <w:rFonts w:cs="Cambria"/>
        </w:rPr>
        <w:t xml:space="preserve">           </w:t>
      </w:r>
    </w:p>
    <w:p w14:paraId="565C92DA" w14:textId="6485B9A6" w:rsidR="00F12822" w:rsidRPr="000F5FF2" w:rsidRDefault="00F12822" w:rsidP="000F5FF2">
      <w:pPr>
        <w:pStyle w:val="a3"/>
        <w:numPr>
          <w:ilvl w:val="0"/>
          <w:numId w:val="4"/>
        </w:numPr>
        <w:jc w:val="both"/>
      </w:pPr>
      <w:r w:rsidRPr="000F5FF2">
        <w:t>Петров Н.В, Титков А.С. Рейтинг демократичности регионов Московского центра Карнеги:10 лет в строю.</w:t>
      </w:r>
    </w:p>
    <w:p w14:paraId="387A8897" w14:textId="792FF582" w:rsidR="00F12822" w:rsidRPr="000F5FF2" w:rsidRDefault="00F12822" w:rsidP="000F5FF2">
      <w:pPr>
        <w:pStyle w:val="a3"/>
        <w:numPr>
          <w:ilvl w:val="0"/>
          <w:numId w:val="4"/>
        </w:numPr>
        <w:jc w:val="both"/>
      </w:pPr>
      <w:r w:rsidRPr="000F5FF2">
        <w:t xml:space="preserve">Плюс – </w:t>
      </w:r>
      <w:proofErr w:type="spellStart"/>
      <w:r w:rsidRPr="000F5FF2">
        <w:t>Ильковский</w:t>
      </w:r>
      <w:proofErr w:type="spellEnd"/>
      <w:r w:rsidRPr="000F5FF2">
        <w:t xml:space="preserve">, минус – </w:t>
      </w:r>
      <w:proofErr w:type="spellStart"/>
      <w:r w:rsidRPr="000F5FF2">
        <w:t>Гениатулин</w:t>
      </w:r>
      <w:proofErr w:type="spellEnd"/>
      <w:r w:rsidRPr="000F5FF2">
        <w:t xml:space="preserve">: социологи подвели итоги года в политике. // </w:t>
      </w:r>
      <w:proofErr w:type="spellStart"/>
      <w:r w:rsidRPr="000F5FF2">
        <w:t>Чита.ру</w:t>
      </w:r>
      <w:proofErr w:type="spellEnd"/>
      <w:r w:rsidRPr="000F5FF2">
        <w:t xml:space="preserve">.  </w:t>
      </w:r>
      <w:r w:rsidRPr="000F5FF2">
        <w:fldChar w:fldCharType="begin"/>
      </w:r>
      <w:r w:rsidRPr="000F5FF2">
        <w:instrText xml:space="preserve"> HYPERLINK "http://articles.chita.ru/59882/" </w:instrText>
      </w:r>
      <w:r w:rsidRPr="000F5FF2">
        <w:fldChar w:fldCharType="separate"/>
      </w:r>
      <w:r w:rsidRPr="000F5FF2">
        <w:rPr>
          <w:rStyle w:val="a6"/>
          <w:rFonts w:cs="Cambria"/>
        </w:rPr>
        <w:t>http://articles.chita.ru/59882/</w:t>
      </w:r>
      <w:r w:rsidRPr="000F5FF2">
        <w:rPr>
          <w:rStyle w:val="a6"/>
          <w:rFonts w:cs="Cambria"/>
        </w:rPr>
        <w:fldChar w:fldCharType="end"/>
      </w:r>
    </w:p>
    <w:p w14:paraId="4FD6E910" w14:textId="3FEA851F" w:rsidR="00F12822" w:rsidRPr="000F5FF2" w:rsidRDefault="00F12822" w:rsidP="000F5FF2">
      <w:pPr>
        <w:pStyle w:val="ab"/>
        <w:numPr>
          <w:ilvl w:val="0"/>
          <w:numId w:val="4"/>
        </w:numPr>
        <w:jc w:val="both"/>
        <w:rPr>
          <w:rStyle w:val="a6"/>
        </w:rPr>
      </w:pPr>
      <w:r w:rsidRPr="000F5FF2">
        <w:t xml:space="preserve">Попов А. Восточный приоритет. // Эксперт. </w:t>
      </w:r>
      <w:r w:rsidRPr="000F5FF2">
        <w:fldChar w:fldCharType="begin"/>
      </w:r>
      <w:r w:rsidRPr="000F5FF2">
        <w:instrText xml:space="preserve"> HYPERLINK "http://expert.ru/2014/01/3/vostochnyij-prioritet/?n=171" </w:instrText>
      </w:r>
      <w:r w:rsidRPr="000F5FF2">
        <w:fldChar w:fldCharType="separate"/>
      </w:r>
      <w:r w:rsidRPr="000F5FF2">
        <w:rPr>
          <w:rStyle w:val="a6"/>
        </w:rPr>
        <w:t>http://expert.ru/2014/01/3/vostochnyij-prioritet/?n=171</w:t>
      </w:r>
      <w:r w:rsidRPr="000F5FF2">
        <w:rPr>
          <w:rStyle w:val="a6"/>
        </w:rPr>
        <w:fldChar w:fldCharType="end"/>
      </w:r>
      <w:r w:rsidRPr="000F5FF2">
        <w:rPr>
          <w:rStyle w:val="a6"/>
        </w:rPr>
        <w:t xml:space="preserve">      </w:t>
      </w:r>
    </w:p>
    <w:p w14:paraId="02B7ED59" w14:textId="49C5E3D0" w:rsidR="00F12822" w:rsidRPr="000F5FF2" w:rsidRDefault="00F12822" w:rsidP="000F5FF2">
      <w:pPr>
        <w:pStyle w:val="a3"/>
        <w:numPr>
          <w:ilvl w:val="0"/>
          <w:numId w:val="4"/>
        </w:numPr>
        <w:jc w:val="both"/>
        <w:rPr>
          <w:rFonts w:ascii="Times New Roman" w:hAnsi="Times New Roman" w:cs="Times New Roman"/>
        </w:rPr>
      </w:pPr>
      <w:proofErr w:type="spellStart"/>
      <w:r w:rsidRPr="000F5FF2">
        <w:rPr>
          <w:rFonts w:ascii="Times New Roman" w:hAnsi="Times New Roman" w:cs="Times New Roman"/>
          <w:color w:val="3B3B3B"/>
          <w:lang w:val="en-US"/>
        </w:rPr>
        <w:t>Попов</w:t>
      </w:r>
      <w:proofErr w:type="spellEnd"/>
      <w:r w:rsidRPr="000F5FF2">
        <w:rPr>
          <w:rFonts w:ascii="Times New Roman" w:hAnsi="Times New Roman" w:cs="Times New Roman"/>
          <w:color w:val="3B3B3B"/>
          <w:lang w:val="en-US"/>
        </w:rPr>
        <w:t xml:space="preserve"> А. </w:t>
      </w:r>
      <w:proofErr w:type="spellStart"/>
      <w:r w:rsidRPr="000F5FF2">
        <w:rPr>
          <w:rFonts w:ascii="Times New Roman" w:hAnsi="Times New Roman" w:cs="Times New Roman"/>
          <w:color w:val="3B3B3B"/>
          <w:lang w:val="en-US"/>
        </w:rPr>
        <w:t>Отложенный</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кризис</w:t>
      </w:r>
      <w:proofErr w:type="spellEnd"/>
      <w:proofErr w:type="gramStart"/>
      <w:r w:rsidRPr="000F5FF2">
        <w:rPr>
          <w:rFonts w:ascii="Times New Roman" w:hAnsi="Times New Roman" w:cs="Times New Roman"/>
          <w:color w:val="3B3B3B"/>
          <w:lang w:val="en-US"/>
        </w:rPr>
        <w:t>./</w:t>
      </w:r>
      <w:proofErr w:type="gramEnd"/>
      <w:r w:rsidRPr="000F5FF2">
        <w:rPr>
          <w:rFonts w:ascii="Times New Roman" w:hAnsi="Times New Roman" w:cs="Times New Roman"/>
          <w:color w:val="3B3B3B"/>
          <w:lang w:val="en-US"/>
        </w:rPr>
        <w:t xml:space="preserve">/ </w:t>
      </w:r>
      <w:hyperlink r:id="rId30" w:history="1">
        <w:r w:rsidRPr="000F5FF2">
          <w:rPr>
            <w:rFonts w:ascii="Times New Roman" w:hAnsi="Times New Roman" w:cs="Times New Roman"/>
            <w:color w:val="151515"/>
            <w:u w:val="single" w:color="151515"/>
            <w:lang w:val="en-US"/>
          </w:rPr>
          <w:t>«</w:t>
        </w:r>
        <w:proofErr w:type="spellStart"/>
        <w:r w:rsidRPr="000F5FF2">
          <w:rPr>
            <w:rFonts w:ascii="Times New Roman" w:hAnsi="Times New Roman" w:cs="Times New Roman"/>
            <w:color w:val="151515"/>
            <w:u w:val="single" w:color="151515"/>
            <w:lang w:val="en-US"/>
          </w:rPr>
          <w:t>Эксперт</w:t>
        </w:r>
        <w:proofErr w:type="spellEnd"/>
        <w:r w:rsidRPr="000F5FF2">
          <w:rPr>
            <w:rFonts w:ascii="Times New Roman" w:hAnsi="Times New Roman" w:cs="Times New Roman"/>
            <w:color w:val="151515"/>
            <w:u w:val="single" w:color="151515"/>
            <w:lang w:val="en-US"/>
          </w:rPr>
          <w:t xml:space="preserve"> </w:t>
        </w:r>
        <w:proofErr w:type="spellStart"/>
        <w:r w:rsidRPr="000F5FF2">
          <w:rPr>
            <w:rFonts w:ascii="Times New Roman" w:hAnsi="Times New Roman" w:cs="Times New Roman"/>
            <w:color w:val="151515"/>
            <w:u w:val="single" w:color="151515"/>
            <w:lang w:val="en-US"/>
          </w:rPr>
          <w:t>Сибирь</w:t>
        </w:r>
        <w:proofErr w:type="spellEnd"/>
        <w:r w:rsidRPr="000F5FF2">
          <w:rPr>
            <w:rFonts w:ascii="Times New Roman" w:hAnsi="Times New Roman" w:cs="Times New Roman"/>
            <w:color w:val="151515"/>
            <w:u w:val="single" w:color="151515"/>
            <w:lang w:val="en-US"/>
          </w:rPr>
          <w:t>» №1-4 (403)</w:t>
        </w:r>
      </w:hyperlink>
      <w:r w:rsidRPr="000F5FF2">
        <w:rPr>
          <w:rFonts w:ascii="Times New Roman" w:hAnsi="Times New Roman" w:cs="Times New Roman"/>
          <w:lang w:val="en-US"/>
        </w:rPr>
        <w:t xml:space="preserve"> </w:t>
      </w:r>
      <w:proofErr w:type="spellStart"/>
      <w:r w:rsidRPr="000F5FF2">
        <w:rPr>
          <w:rFonts w:ascii="Times New Roman" w:hAnsi="Times New Roman" w:cs="Times New Roman"/>
          <w:lang w:val="en-US"/>
        </w:rPr>
        <w:t>декабрь</w:t>
      </w:r>
      <w:proofErr w:type="spellEnd"/>
      <w:r w:rsidRPr="000F5FF2">
        <w:rPr>
          <w:rFonts w:ascii="Times New Roman" w:hAnsi="Times New Roman" w:cs="Times New Roman"/>
          <w:lang w:val="en-US"/>
        </w:rPr>
        <w:t xml:space="preserve"> 2013. </w:t>
      </w:r>
      <w:hyperlink r:id="rId31" w:history="1">
        <w:r w:rsidRPr="000F5FF2">
          <w:rPr>
            <w:rStyle w:val="a6"/>
            <w:rFonts w:ascii="Times New Roman" w:hAnsi="Times New Roman" w:cs="Times New Roman"/>
            <w:lang w:val="en-US"/>
          </w:rPr>
          <w:t>http://expert.ru/siberia/2014/04/otlozhennyij-krizis/</w:t>
        </w:r>
      </w:hyperlink>
    </w:p>
    <w:p w14:paraId="65191D56" w14:textId="47C16FAA" w:rsidR="00F12822" w:rsidRPr="000F5FF2" w:rsidRDefault="00F12822" w:rsidP="000F5FF2">
      <w:pPr>
        <w:pStyle w:val="ab"/>
        <w:numPr>
          <w:ilvl w:val="0"/>
          <w:numId w:val="4"/>
        </w:numPr>
        <w:jc w:val="both"/>
        <w:rPr>
          <w:rStyle w:val="a6"/>
        </w:rPr>
      </w:pPr>
      <w:r w:rsidRPr="000F5FF2">
        <w:t xml:space="preserve">Попов. А. Свободно конвертируемый круг. // Эксперт.  </w:t>
      </w:r>
      <w:r w:rsidRPr="000F5FF2">
        <w:fldChar w:fldCharType="begin"/>
      </w:r>
      <w:r w:rsidRPr="000F5FF2">
        <w:instrText xml:space="preserve"> HYPERLINK "http://expert.ru/expert/2013/44/svobodno-konvertiruemyij-okrug/" </w:instrText>
      </w:r>
      <w:r w:rsidRPr="000F5FF2">
        <w:fldChar w:fldCharType="separate"/>
      </w:r>
      <w:r w:rsidRPr="000F5FF2">
        <w:rPr>
          <w:rStyle w:val="a6"/>
        </w:rPr>
        <w:t>http://expert.ru/expert/2013/44/svobodno-konvertiruemyij-okrug/</w:t>
      </w:r>
      <w:r w:rsidRPr="000F5FF2">
        <w:rPr>
          <w:rStyle w:val="a6"/>
        </w:rPr>
        <w:fldChar w:fldCharType="end"/>
      </w:r>
    </w:p>
    <w:p w14:paraId="0F875A51" w14:textId="5C87440C" w:rsidR="00F12822" w:rsidRPr="000F5FF2" w:rsidRDefault="00F12822" w:rsidP="000F5FF2">
      <w:pPr>
        <w:pStyle w:val="ab"/>
        <w:numPr>
          <w:ilvl w:val="0"/>
          <w:numId w:val="4"/>
        </w:numPr>
        <w:jc w:val="both"/>
        <w:rPr>
          <w:rFonts w:ascii="Times New Roman" w:hAnsi="Times New Roman" w:cs="Times New Roman"/>
        </w:rPr>
      </w:pPr>
      <w:proofErr w:type="spellStart"/>
      <w:r w:rsidRPr="000F5FF2">
        <w:rPr>
          <w:rFonts w:ascii="Times New Roman" w:hAnsi="Times New Roman" w:cs="Times New Roman"/>
          <w:color w:val="3B3B3B"/>
          <w:lang w:val="en-US"/>
        </w:rPr>
        <w:t>Попов</w:t>
      </w:r>
      <w:proofErr w:type="spellEnd"/>
      <w:r w:rsidRPr="000F5FF2">
        <w:rPr>
          <w:rFonts w:ascii="Times New Roman" w:hAnsi="Times New Roman" w:cs="Times New Roman"/>
          <w:color w:val="3B3B3B"/>
          <w:lang w:val="en-US"/>
        </w:rPr>
        <w:t xml:space="preserve"> А. </w:t>
      </w:r>
      <w:proofErr w:type="spellStart"/>
      <w:r w:rsidRPr="000F5FF2">
        <w:rPr>
          <w:rFonts w:ascii="Times New Roman" w:hAnsi="Times New Roman" w:cs="Times New Roman"/>
          <w:color w:val="3B3B3B"/>
          <w:lang w:val="en-US"/>
        </w:rPr>
        <w:t>Средней</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температурой</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не</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измерить</w:t>
      </w:r>
      <w:proofErr w:type="spellEnd"/>
      <w:r w:rsidRPr="000F5FF2">
        <w:rPr>
          <w:rFonts w:ascii="Times New Roman" w:hAnsi="Times New Roman" w:cs="Times New Roman"/>
          <w:color w:val="3B3B3B"/>
          <w:lang w:val="en-US"/>
        </w:rPr>
        <w:t xml:space="preserve">. </w:t>
      </w:r>
      <w:hyperlink r:id="rId32" w:history="1">
        <w:r w:rsidRPr="000F5FF2">
          <w:rPr>
            <w:rFonts w:ascii="Times New Roman" w:hAnsi="Times New Roman" w:cs="Times New Roman"/>
            <w:color w:val="151515"/>
            <w:lang w:val="en-US"/>
          </w:rPr>
          <w:t>«</w:t>
        </w:r>
        <w:proofErr w:type="spellStart"/>
        <w:r w:rsidRPr="000F5FF2">
          <w:rPr>
            <w:rFonts w:ascii="Times New Roman" w:hAnsi="Times New Roman" w:cs="Times New Roman"/>
            <w:color w:val="151515"/>
            <w:lang w:val="en-US"/>
          </w:rPr>
          <w:t>Эксперт</w:t>
        </w:r>
        <w:proofErr w:type="spellEnd"/>
        <w:r w:rsidRPr="000F5FF2">
          <w:rPr>
            <w:rFonts w:ascii="Times New Roman" w:hAnsi="Times New Roman" w:cs="Times New Roman"/>
            <w:color w:val="151515"/>
            <w:lang w:val="en-US"/>
          </w:rPr>
          <w:t xml:space="preserve"> </w:t>
        </w:r>
        <w:proofErr w:type="spellStart"/>
        <w:r w:rsidRPr="000F5FF2">
          <w:rPr>
            <w:rFonts w:ascii="Times New Roman" w:hAnsi="Times New Roman" w:cs="Times New Roman"/>
            <w:color w:val="151515"/>
            <w:lang w:val="en-US"/>
          </w:rPr>
          <w:t>Сибирь</w:t>
        </w:r>
        <w:proofErr w:type="spellEnd"/>
        <w:r w:rsidRPr="000F5FF2">
          <w:rPr>
            <w:rFonts w:ascii="Times New Roman" w:hAnsi="Times New Roman" w:cs="Times New Roman"/>
            <w:color w:val="151515"/>
            <w:lang w:val="en-US"/>
          </w:rPr>
          <w:t>» №7 (406)</w:t>
        </w:r>
      </w:hyperlink>
      <w:r w:rsidRPr="000F5FF2">
        <w:rPr>
          <w:rFonts w:ascii="Times New Roman" w:hAnsi="Times New Roman" w:cs="Times New Roman"/>
          <w:lang w:val="en-US"/>
        </w:rPr>
        <w:t xml:space="preserve"> </w:t>
      </w:r>
      <w:proofErr w:type="spellStart"/>
      <w:r w:rsidRPr="000F5FF2">
        <w:rPr>
          <w:rFonts w:ascii="Times New Roman" w:hAnsi="Times New Roman" w:cs="Times New Roman"/>
          <w:lang w:val="en-US"/>
        </w:rPr>
        <w:t>фев</w:t>
      </w:r>
      <w:proofErr w:type="spellEnd"/>
      <w:r w:rsidRPr="000F5FF2">
        <w:rPr>
          <w:rFonts w:ascii="Times New Roman" w:hAnsi="Times New Roman" w:cs="Times New Roman"/>
          <w:lang w:val="en-US"/>
        </w:rPr>
        <w:t xml:space="preserve"> 2014 </w:t>
      </w:r>
      <w:hyperlink r:id="rId33" w:history="1">
        <w:r w:rsidRPr="000F5FF2">
          <w:rPr>
            <w:rStyle w:val="a6"/>
            <w:rFonts w:ascii="Times New Roman" w:hAnsi="Times New Roman" w:cs="Times New Roman"/>
            <w:lang w:val="en-US"/>
          </w:rPr>
          <w:t>http://expert.ru/siberia/2014/07/srednej-temperaturoj-ne-izmerit/</w:t>
        </w:r>
      </w:hyperlink>
      <w:r w:rsidRPr="000F5FF2">
        <w:rPr>
          <w:rFonts w:ascii="Times New Roman" w:hAnsi="Times New Roman" w:cs="Times New Roman"/>
          <w:lang w:val="en-US"/>
        </w:rPr>
        <w:t xml:space="preserve"> </w:t>
      </w:r>
    </w:p>
    <w:p w14:paraId="56A09962" w14:textId="3B54048E" w:rsidR="00F12822" w:rsidRPr="000F5FF2" w:rsidRDefault="00F12822" w:rsidP="000F5FF2">
      <w:pPr>
        <w:pStyle w:val="ab"/>
        <w:numPr>
          <w:ilvl w:val="0"/>
          <w:numId w:val="4"/>
        </w:numPr>
        <w:jc w:val="both"/>
        <w:rPr>
          <w:rFonts w:ascii="Times New Roman" w:hAnsi="Times New Roman" w:cs="Times New Roman"/>
          <w:lang w:val="en-US"/>
        </w:rPr>
      </w:pPr>
      <w:r w:rsidRPr="000F5FF2">
        <w:t xml:space="preserve">Правила ухода. // Эксперт РА.  </w:t>
      </w:r>
      <w:r w:rsidRPr="000F5FF2">
        <w:fldChar w:fldCharType="begin"/>
      </w:r>
      <w:r w:rsidRPr="000F5FF2">
        <w:instrText xml:space="preserve"> HYPERLINK "http://www.raexpert.ru/ratings/regions/2010/part6/" </w:instrText>
      </w:r>
      <w:r w:rsidRPr="000F5FF2">
        <w:fldChar w:fldCharType="separate"/>
      </w:r>
      <w:r w:rsidRPr="000F5FF2">
        <w:rPr>
          <w:rStyle w:val="a6"/>
          <w:rFonts w:cs="Cambria"/>
        </w:rPr>
        <w:t>http://www.raexpert.ru/ratings/regions/2010/part6/</w:t>
      </w:r>
      <w:r w:rsidRPr="000F5FF2">
        <w:fldChar w:fldCharType="end"/>
      </w:r>
    </w:p>
    <w:p w14:paraId="6A293B23" w14:textId="3789D218" w:rsidR="00F12822" w:rsidRPr="000F5FF2" w:rsidRDefault="00F12822" w:rsidP="000F5FF2">
      <w:pPr>
        <w:pStyle w:val="ab"/>
        <w:numPr>
          <w:ilvl w:val="0"/>
          <w:numId w:val="4"/>
        </w:numPr>
        <w:jc w:val="both"/>
        <w:rPr>
          <w:rStyle w:val="a6"/>
          <w:rFonts w:cs="Cambria"/>
          <w:lang w:val="en-US"/>
        </w:rPr>
      </w:pPr>
      <w:r w:rsidRPr="000F5FF2">
        <w:t xml:space="preserve">Предвыборные скандалы в Иркутской области пошатнули политическую стабильность региона. // </w:t>
      </w:r>
      <w:proofErr w:type="spellStart"/>
      <w:r w:rsidRPr="000F5FF2">
        <w:rPr>
          <w:lang w:val="en-US"/>
        </w:rPr>
        <w:t>IrkutskMedia</w:t>
      </w:r>
      <w:proofErr w:type="spellEnd"/>
      <w:r w:rsidRPr="000F5FF2">
        <w:rPr>
          <w:lang w:val="en-US"/>
        </w:rPr>
        <w:t xml:space="preserve">. </w:t>
      </w:r>
      <w:r w:rsidRPr="000F5FF2">
        <w:fldChar w:fldCharType="begin"/>
      </w:r>
      <w:r w:rsidRPr="000F5FF2">
        <w:instrText xml:space="preserve"> HYPERLINK "http://irkutskmedia.ru/news/politics/04.09.2013/300529/predvibornie-skandali-v-irkutskoy-oblasti-poshatnuli-politicheskuyu-stabilnost-re.html" </w:instrText>
      </w:r>
      <w:r w:rsidRPr="000F5FF2">
        <w:fldChar w:fldCharType="separate"/>
      </w:r>
      <w:r w:rsidRPr="000F5FF2">
        <w:rPr>
          <w:rStyle w:val="a6"/>
          <w:rFonts w:cs="Cambria"/>
          <w:lang w:val="en-US"/>
        </w:rPr>
        <w:t>http://irkutskmedia.ru/news/politics/04.09.2013/300529/predvibornie-skandali-v-irkutskoy-oblasti-poshatnuli-politicheskuyu-stabilnost-re.html</w:t>
      </w:r>
      <w:r w:rsidRPr="000F5FF2">
        <w:rPr>
          <w:rStyle w:val="a6"/>
          <w:rFonts w:cs="Cambria"/>
          <w:lang w:val="en-US"/>
        </w:rPr>
        <w:fldChar w:fldCharType="end"/>
      </w:r>
      <w:r w:rsidRPr="000F5FF2">
        <w:rPr>
          <w:rStyle w:val="a6"/>
          <w:rFonts w:cs="Cambria"/>
          <w:lang w:val="en-US"/>
        </w:rPr>
        <w:t xml:space="preserve">         </w:t>
      </w:r>
    </w:p>
    <w:p w14:paraId="4ACE9531" w14:textId="7030A0B7" w:rsidR="00F12822" w:rsidRPr="000F5FF2" w:rsidRDefault="00F12822" w:rsidP="000F5FF2">
      <w:pPr>
        <w:pStyle w:val="ab"/>
        <w:numPr>
          <w:ilvl w:val="0"/>
          <w:numId w:val="4"/>
        </w:numPr>
        <w:jc w:val="both"/>
        <w:rPr>
          <w:rStyle w:val="a6"/>
          <w:rFonts w:ascii="Times New Roman" w:hAnsi="Times New Roman" w:cs="Times New Roman"/>
          <w:color w:val="auto"/>
          <w:lang w:val="en-US"/>
        </w:rPr>
      </w:pPr>
      <w:r w:rsidRPr="000F5FF2">
        <w:rPr>
          <w:rStyle w:val="a6"/>
          <w:rFonts w:ascii="Times New Roman" w:hAnsi="Times New Roman" w:cs="Times New Roman"/>
          <w:color w:val="auto"/>
        </w:rPr>
        <w:t xml:space="preserve">Регионы России. Социально-экономические показатели. // Федеральная служба государственной статистики. </w:t>
      </w:r>
      <w:r w:rsidRPr="000F5FF2">
        <w:rPr>
          <w:rFonts w:ascii="Times New Roman" w:hAnsi="Times New Roman" w:cs="Times New Roman"/>
        </w:rPr>
        <w:fldChar w:fldCharType="begin"/>
      </w:r>
      <w:r w:rsidRPr="000F5FF2">
        <w:rPr>
          <w:rFonts w:ascii="Times New Roman" w:hAnsi="Times New Roman" w:cs="Times New Roman"/>
        </w:rPr>
        <w:instrText xml:space="preserve"> HYPERLINK "http://www.gks.ru/bgd/regl/B12_14p/Main.htm" </w:instrText>
      </w:r>
      <w:r w:rsidRPr="000F5FF2">
        <w:rPr>
          <w:rFonts w:ascii="Times New Roman" w:hAnsi="Times New Roman" w:cs="Times New Roman"/>
        </w:rPr>
        <w:fldChar w:fldCharType="separate"/>
      </w:r>
      <w:r w:rsidRPr="000F5FF2">
        <w:rPr>
          <w:rStyle w:val="a6"/>
          <w:rFonts w:ascii="Times New Roman" w:hAnsi="Times New Roman" w:cs="Times New Roman"/>
          <w:color w:val="auto"/>
        </w:rPr>
        <w:t>http://www.gks.ru/bgd/regl/B12_14p/Main.htm</w:t>
      </w:r>
      <w:r w:rsidRPr="000F5FF2">
        <w:rPr>
          <w:rStyle w:val="a6"/>
          <w:rFonts w:ascii="Times New Roman" w:hAnsi="Times New Roman" w:cs="Times New Roman"/>
          <w:color w:val="auto"/>
        </w:rPr>
        <w:fldChar w:fldCharType="end"/>
      </w:r>
    </w:p>
    <w:p w14:paraId="723E4CB8" w14:textId="499DBA73" w:rsidR="00F12822" w:rsidRPr="000F5FF2" w:rsidRDefault="00F12822" w:rsidP="000F5FF2">
      <w:pPr>
        <w:pStyle w:val="ab"/>
        <w:numPr>
          <w:ilvl w:val="0"/>
          <w:numId w:val="4"/>
        </w:numPr>
        <w:jc w:val="both"/>
        <w:rPr>
          <w:rFonts w:eastAsia="Times New Roman" w:cs="Times New Roman"/>
        </w:rPr>
      </w:pPr>
      <w:r w:rsidRPr="000F5FF2">
        <w:t xml:space="preserve">Реутов Е.В. Региональные бизнес-сообщества: легитимация властных притязаний. // </w:t>
      </w:r>
      <w:r w:rsidRPr="000F5FF2">
        <w:rPr>
          <w:rFonts w:eastAsia="Times New Roman" w:cs="Times New Roman"/>
        </w:rPr>
        <w:t xml:space="preserve">Социологические исследования,  № 6, Июнь  2007,  </w:t>
      </w:r>
    </w:p>
    <w:p w14:paraId="5B121977" w14:textId="135CA32C" w:rsidR="00F12822" w:rsidRPr="000F5FF2" w:rsidRDefault="00F12822" w:rsidP="000F5FF2">
      <w:pPr>
        <w:pStyle w:val="ab"/>
        <w:numPr>
          <w:ilvl w:val="0"/>
          <w:numId w:val="4"/>
        </w:numPr>
        <w:jc w:val="both"/>
        <w:rPr>
          <w:rStyle w:val="a6"/>
          <w:rFonts w:ascii="Times New Roman" w:hAnsi="Times New Roman" w:cs="Times New Roman"/>
        </w:rPr>
      </w:pPr>
      <w:r w:rsidRPr="000F5FF2">
        <w:t xml:space="preserve">Сайт для Забайкалья. Дорого и сердито. // </w:t>
      </w:r>
      <w:proofErr w:type="spellStart"/>
      <w:r w:rsidRPr="000F5FF2">
        <w:t>Чита.ру</w:t>
      </w:r>
      <w:proofErr w:type="spellEnd"/>
      <w:r w:rsidRPr="000F5FF2">
        <w:t xml:space="preserve">  </w:t>
      </w:r>
      <w:hyperlink r:id="rId34" w:history="1">
        <w:r w:rsidRPr="000F5FF2">
          <w:rPr>
            <w:rStyle w:val="a6"/>
            <w:rFonts w:cs="Cambria"/>
          </w:rPr>
          <w:t>http://articles.chita.ru/55036/</w:t>
        </w:r>
      </w:hyperlink>
    </w:p>
    <w:p w14:paraId="6067D65A" w14:textId="74CD3DD2" w:rsidR="00F12822" w:rsidRPr="000F5FF2" w:rsidRDefault="00F12822" w:rsidP="000F5FF2">
      <w:pPr>
        <w:pStyle w:val="ab"/>
        <w:widowControl w:val="0"/>
        <w:numPr>
          <w:ilvl w:val="0"/>
          <w:numId w:val="4"/>
        </w:numPr>
        <w:autoSpaceDE w:val="0"/>
        <w:autoSpaceDN w:val="0"/>
        <w:adjustRightInd w:val="0"/>
        <w:spacing w:after="400"/>
        <w:jc w:val="both"/>
        <w:rPr>
          <w:rFonts w:ascii="Times New Roman" w:hAnsi="Times New Roman" w:cs="Times New Roman"/>
          <w:lang w:val="en-US"/>
        </w:rPr>
      </w:pPr>
      <w:proofErr w:type="spellStart"/>
      <w:r w:rsidRPr="000F5FF2">
        <w:rPr>
          <w:rFonts w:ascii="Times New Roman" w:hAnsi="Times New Roman" w:cs="Times New Roman"/>
          <w:color w:val="3B3B3B"/>
          <w:lang w:val="en-US"/>
        </w:rPr>
        <w:t>Тарасов</w:t>
      </w:r>
      <w:proofErr w:type="spellEnd"/>
      <w:r w:rsidRPr="000F5FF2">
        <w:rPr>
          <w:rFonts w:ascii="Times New Roman" w:hAnsi="Times New Roman" w:cs="Times New Roman"/>
          <w:color w:val="3B3B3B"/>
          <w:lang w:val="en-US"/>
        </w:rPr>
        <w:t xml:space="preserve"> А. </w:t>
      </w:r>
      <w:proofErr w:type="spellStart"/>
      <w:r w:rsidRPr="000F5FF2">
        <w:rPr>
          <w:rFonts w:ascii="Times New Roman" w:hAnsi="Times New Roman" w:cs="Times New Roman"/>
          <w:color w:val="3B3B3B"/>
          <w:lang w:val="en-US"/>
        </w:rPr>
        <w:t>Мы</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пойдём</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Севморпутем</w:t>
      </w:r>
      <w:proofErr w:type="spellEnd"/>
      <w:r w:rsidRPr="000F5FF2">
        <w:rPr>
          <w:rFonts w:ascii="Times New Roman" w:hAnsi="Times New Roman" w:cs="Times New Roman"/>
          <w:color w:val="3B3B3B"/>
          <w:lang w:val="en-US"/>
        </w:rPr>
        <w:t xml:space="preserve">? </w:t>
      </w:r>
      <w:hyperlink r:id="rId35" w:history="1">
        <w:r w:rsidRPr="000F5FF2">
          <w:rPr>
            <w:rFonts w:ascii="Times New Roman" w:hAnsi="Times New Roman" w:cs="Times New Roman"/>
            <w:color w:val="151515"/>
            <w:u w:val="single" w:color="151515"/>
            <w:lang w:val="en-US"/>
          </w:rPr>
          <w:t>«</w:t>
        </w:r>
        <w:proofErr w:type="spellStart"/>
        <w:r w:rsidRPr="000F5FF2">
          <w:rPr>
            <w:rFonts w:ascii="Times New Roman" w:hAnsi="Times New Roman" w:cs="Times New Roman"/>
            <w:color w:val="151515"/>
            <w:u w:val="single" w:color="151515"/>
            <w:lang w:val="en-US"/>
          </w:rPr>
          <w:t>Эксперт</w:t>
        </w:r>
        <w:proofErr w:type="spellEnd"/>
        <w:r w:rsidRPr="000F5FF2">
          <w:rPr>
            <w:rFonts w:ascii="Times New Roman" w:hAnsi="Times New Roman" w:cs="Times New Roman"/>
            <w:color w:val="151515"/>
            <w:u w:val="single" w:color="151515"/>
            <w:lang w:val="en-US"/>
          </w:rPr>
          <w:t xml:space="preserve"> </w:t>
        </w:r>
        <w:proofErr w:type="spellStart"/>
        <w:r w:rsidRPr="000F5FF2">
          <w:rPr>
            <w:rFonts w:ascii="Times New Roman" w:hAnsi="Times New Roman" w:cs="Times New Roman"/>
            <w:color w:val="151515"/>
            <w:u w:val="single" w:color="151515"/>
            <w:lang w:val="en-US"/>
          </w:rPr>
          <w:t>Сибирь</w:t>
        </w:r>
        <w:proofErr w:type="spellEnd"/>
        <w:r w:rsidRPr="000F5FF2">
          <w:rPr>
            <w:rFonts w:ascii="Times New Roman" w:hAnsi="Times New Roman" w:cs="Times New Roman"/>
            <w:color w:val="151515"/>
            <w:u w:val="single" w:color="151515"/>
            <w:lang w:val="en-US"/>
          </w:rPr>
          <w:t>» №11 (410)</w:t>
        </w:r>
      </w:hyperlink>
      <w:r w:rsidRPr="000F5FF2">
        <w:rPr>
          <w:rFonts w:ascii="Times New Roman" w:hAnsi="Times New Roman" w:cs="Times New Roman"/>
          <w:lang w:val="en-US"/>
        </w:rPr>
        <w:t xml:space="preserve"> </w:t>
      </w:r>
      <w:proofErr w:type="spellStart"/>
      <w:r w:rsidRPr="000F5FF2">
        <w:rPr>
          <w:rFonts w:ascii="Times New Roman" w:hAnsi="Times New Roman" w:cs="Times New Roman"/>
          <w:lang w:val="en-US"/>
        </w:rPr>
        <w:t>март</w:t>
      </w:r>
      <w:proofErr w:type="spellEnd"/>
      <w:r w:rsidRPr="000F5FF2">
        <w:rPr>
          <w:rFonts w:ascii="Times New Roman" w:hAnsi="Times New Roman" w:cs="Times New Roman"/>
          <w:lang w:val="en-US"/>
        </w:rPr>
        <w:t xml:space="preserve"> 2014 </w:t>
      </w:r>
      <w:hyperlink r:id="rId36" w:history="1">
        <w:r w:rsidRPr="000F5FF2">
          <w:rPr>
            <w:rStyle w:val="a6"/>
            <w:rFonts w:ascii="Times New Roman" w:hAnsi="Times New Roman" w:cs="Times New Roman"/>
            <w:lang w:val="en-US"/>
          </w:rPr>
          <w:t>h</w:t>
        </w:r>
        <w:r w:rsidRPr="000F5FF2">
          <w:rPr>
            <w:rStyle w:val="a6"/>
            <w:rFonts w:ascii="Times New Roman" w:hAnsi="Times New Roman" w:cs="Times New Roman"/>
            <w:lang w:val="en-US"/>
          </w:rPr>
          <w:t>t</w:t>
        </w:r>
        <w:r w:rsidRPr="000F5FF2">
          <w:rPr>
            <w:rStyle w:val="a6"/>
            <w:rFonts w:ascii="Times New Roman" w:hAnsi="Times New Roman" w:cs="Times New Roman"/>
            <w:lang w:val="en-US"/>
          </w:rPr>
          <w:t>tp://expert.ru/siberia/2014/11/myi-pojdem-sevmorputem/</w:t>
        </w:r>
      </w:hyperlink>
      <w:r w:rsidRPr="000F5FF2">
        <w:rPr>
          <w:rFonts w:ascii="Times New Roman" w:hAnsi="Times New Roman" w:cs="Times New Roman"/>
          <w:lang w:val="en-US"/>
        </w:rPr>
        <w:t xml:space="preserve"> </w:t>
      </w:r>
    </w:p>
    <w:p w14:paraId="0A9718A9" w14:textId="77C70611" w:rsidR="00F12822" w:rsidRPr="000F5FF2" w:rsidRDefault="00F12822" w:rsidP="000F5FF2">
      <w:pPr>
        <w:pStyle w:val="ab"/>
        <w:widowControl w:val="0"/>
        <w:numPr>
          <w:ilvl w:val="0"/>
          <w:numId w:val="4"/>
        </w:numPr>
        <w:autoSpaceDE w:val="0"/>
        <w:autoSpaceDN w:val="0"/>
        <w:adjustRightInd w:val="0"/>
        <w:spacing w:after="400"/>
        <w:jc w:val="both"/>
        <w:rPr>
          <w:rFonts w:ascii="Times New Roman" w:hAnsi="Times New Roman" w:cs="Times New Roman"/>
          <w:color w:val="3B3B3B"/>
          <w:lang w:val="en-US"/>
        </w:rPr>
      </w:pPr>
      <w:proofErr w:type="spellStart"/>
      <w:r w:rsidRPr="000F5FF2">
        <w:rPr>
          <w:rFonts w:ascii="Times New Roman" w:hAnsi="Times New Roman" w:cs="Times New Roman"/>
          <w:color w:val="3B3B3B"/>
          <w:lang w:val="en-US"/>
        </w:rPr>
        <w:t>Тарасов</w:t>
      </w:r>
      <w:proofErr w:type="spellEnd"/>
      <w:r w:rsidRPr="000F5FF2">
        <w:rPr>
          <w:rFonts w:ascii="Times New Roman" w:hAnsi="Times New Roman" w:cs="Times New Roman"/>
          <w:color w:val="3B3B3B"/>
          <w:lang w:val="en-US"/>
        </w:rPr>
        <w:t xml:space="preserve"> А. </w:t>
      </w:r>
      <w:proofErr w:type="spellStart"/>
      <w:r w:rsidRPr="000F5FF2">
        <w:rPr>
          <w:rFonts w:ascii="Times New Roman" w:hAnsi="Times New Roman" w:cs="Times New Roman"/>
          <w:color w:val="3B3B3B"/>
          <w:lang w:val="en-US"/>
        </w:rPr>
        <w:t>Мы</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пойдём</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Севморпутем</w:t>
      </w:r>
      <w:proofErr w:type="spellEnd"/>
      <w:r w:rsidRPr="000F5FF2">
        <w:rPr>
          <w:rFonts w:ascii="Times New Roman" w:hAnsi="Times New Roman" w:cs="Times New Roman"/>
          <w:color w:val="3B3B3B"/>
          <w:lang w:val="en-US"/>
        </w:rPr>
        <w:t xml:space="preserve">? </w:t>
      </w:r>
      <w:hyperlink r:id="rId37" w:history="1">
        <w:r w:rsidRPr="000F5FF2">
          <w:rPr>
            <w:rFonts w:ascii="Times New Roman" w:hAnsi="Times New Roman" w:cs="Times New Roman"/>
            <w:color w:val="151515"/>
            <w:u w:val="single" w:color="151515"/>
            <w:lang w:val="en-US"/>
          </w:rPr>
          <w:t>«</w:t>
        </w:r>
        <w:proofErr w:type="spellStart"/>
        <w:r w:rsidRPr="000F5FF2">
          <w:rPr>
            <w:rFonts w:ascii="Times New Roman" w:hAnsi="Times New Roman" w:cs="Times New Roman"/>
            <w:color w:val="151515"/>
            <w:u w:val="single" w:color="151515"/>
            <w:lang w:val="en-US"/>
          </w:rPr>
          <w:t>Эксперт</w:t>
        </w:r>
        <w:proofErr w:type="spellEnd"/>
        <w:r w:rsidRPr="000F5FF2">
          <w:rPr>
            <w:rFonts w:ascii="Times New Roman" w:hAnsi="Times New Roman" w:cs="Times New Roman"/>
            <w:color w:val="151515"/>
            <w:u w:val="single" w:color="151515"/>
            <w:lang w:val="en-US"/>
          </w:rPr>
          <w:t xml:space="preserve"> </w:t>
        </w:r>
        <w:proofErr w:type="spellStart"/>
        <w:r w:rsidRPr="000F5FF2">
          <w:rPr>
            <w:rFonts w:ascii="Times New Roman" w:hAnsi="Times New Roman" w:cs="Times New Roman"/>
            <w:color w:val="151515"/>
            <w:u w:val="single" w:color="151515"/>
            <w:lang w:val="en-US"/>
          </w:rPr>
          <w:t>Сибирь</w:t>
        </w:r>
        <w:proofErr w:type="spellEnd"/>
        <w:r w:rsidRPr="000F5FF2">
          <w:rPr>
            <w:rFonts w:ascii="Times New Roman" w:hAnsi="Times New Roman" w:cs="Times New Roman"/>
            <w:color w:val="151515"/>
            <w:u w:val="single" w:color="151515"/>
            <w:lang w:val="en-US"/>
          </w:rPr>
          <w:t>» №11 (410)</w:t>
        </w:r>
      </w:hyperlink>
      <w:r w:rsidRPr="000F5FF2">
        <w:rPr>
          <w:rFonts w:ascii="Times New Roman" w:hAnsi="Times New Roman" w:cs="Times New Roman"/>
          <w:lang w:val="en-US"/>
        </w:rPr>
        <w:t xml:space="preserve"> </w:t>
      </w:r>
      <w:proofErr w:type="spellStart"/>
      <w:r w:rsidRPr="000F5FF2">
        <w:rPr>
          <w:rFonts w:ascii="Times New Roman" w:hAnsi="Times New Roman" w:cs="Times New Roman"/>
          <w:lang w:val="en-US"/>
        </w:rPr>
        <w:t>март</w:t>
      </w:r>
      <w:proofErr w:type="spellEnd"/>
      <w:r w:rsidRPr="000F5FF2">
        <w:rPr>
          <w:rFonts w:ascii="Times New Roman" w:hAnsi="Times New Roman" w:cs="Times New Roman"/>
          <w:lang w:val="en-US"/>
        </w:rPr>
        <w:t xml:space="preserve"> 2014 </w:t>
      </w:r>
      <w:hyperlink r:id="rId38" w:history="1">
        <w:r w:rsidRPr="000F5FF2">
          <w:rPr>
            <w:rStyle w:val="a6"/>
            <w:rFonts w:ascii="Times New Roman" w:hAnsi="Times New Roman" w:cs="Times New Roman"/>
            <w:lang w:val="en-US"/>
          </w:rPr>
          <w:t>http://expert.ru/siberia/2014/11/myi-pojdem-sevmorputem/</w:t>
        </w:r>
      </w:hyperlink>
      <w:r w:rsidRPr="000F5FF2">
        <w:rPr>
          <w:rFonts w:ascii="Times New Roman" w:hAnsi="Times New Roman" w:cs="Times New Roman"/>
          <w:lang w:val="en-US"/>
        </w:rPr>
        <w:t xml:space="preserve">  </w:t>
      </w:r>
    </w:p>
    <w:p w14:paraId="6199B654" w14:textId="766308E5" w:rsidR="00F12822" w:rsidRPr="000F5FF2" w:rsidRDefault="00F12822" w:rsidP="000F5FF2">
      <w:pPr>
        <w:pStyle w:val="ab"/>
        <w:widowControl w:val="0"/>
        <w:numPr>
          <w:ilvl w:val="0"/>
          <w:numId w:val="4"/>
        </w:numPr>
        <w:autoSpaceDE w:val="0"/>
        <w:autoSpaceDN w:val="0"/>
        <w:adjustRightInd w:val="0"/>
        <w:spacing w:after="400"/>
        <w:jc w:val="both"/>
        <w:rPr>
          <w:rStyle w:val="a6"/>
        </w:rPr>
      </w:pPr>
      <w:r w:rsidRPr="000F5FF2">
        <w:t xml:space="preserve">Точка зрения инвесторов. Оценка инвестиционного климата российских регионов глазами иностранных инвесторов. Совместное исследование КМПГ и РСПП. 2013 </w:t>
      </w:r>
      <w:hyperlink r:id="rId39" w:history="1">
        <w:r w:rsidRPr="000F5FF2">
          <w:rPr>
            <w:rStyle w:val="a6"/>
          </w:rPr>
          <w:t>http://www.kpmg.com/RU/ru/IssuesAndInsights/ArticlesPublications/Documents/Taking-the-Investor-Perspective-ru.pdf</w:t>
        </w:r>
      </w:hyperlink>
      <w:r w:rsidRPr="000F5FF2">
        <w:rPr>
          <w:rStyle w:val="a6"/>
        </w:rPr>
        <w:t xml:space="preserve">    </w:t>
      </w:r>
    </w:p>
    <w:p w14:paraId="60F4916D" w14:textId="15FC2682" w:rsidR="00F12822" w:rsidRPr="000F5FF2" w:rsidRDefault="00F12822" w:rsidP="000F5FF2">
      <w:pPr>
        <w:pStyle w:val="ab"/>
        <w:widowControl w:val="0"/>
        <w:numPr>
          <w:ilvl w:val="0"/>
          <w:numId w:val="4"/>
        </w:numPr>
        <w:autoSpaceDE w:val="0"/>
        <w:autoSpaceDN w:val="0"/>
        <w:adjustRightInd w:val="0"/>
        <w:spacing w:after="400"/>
        <w:jc w:val="both"/>
        <w:rPr>
          <w:rStyle w:val="HTML"/>
          <w:rFonts w:ascii="Times New Roman" w:eastAsia="Times New Roman" w:hAnsi="Times New Roman" w:cs="Times New Roman"/>
          <w:i w:val="0"/>
        </w:rPr>
      </w:pPr>
      <w:proofErr w:type="spellStart"/>
      <w:r w:rsidRPr="000F5FF2">
        <w:t>Туровский</w:t>
      </w:r>
      <w:proofErr w:type="spellEnd"/>
      <w:r w:rsidRPr="000F5FF2">
        <w:t xml:space="preserve"> Р.Ф. Власть и бизнес в регионах России: современные процессы обновления региональных элит.  </w:t>
      </w:r>
      <w:r w:rsidRPr="000F5FF2">
        <w:rPr>
          <w:rStyle w:val="HTML"/>
          <w:rFonts w:ascii="Times New Roman" w:eastAsia="Times New Roman" w:hAnsi="Times New Roman" w:cs="Times New Roman"/>
          <w:i w:val="0"/>
        </w:rPr>
        <w:fldChar w:fldCharType="begin"/>
      </w:r>
      <w:r w:rsidRPr="000F5FF2">
        <w:rPr>
          <w:rStyle w:val="HTML"/>
          <w:rFonts w:ascii="Times New Roman" w:eastAsia="Times New Roman" w:hAnsi="Times New Roman" w:cs="Times New Roman"/>
          <w:i w:val="0"/>
        </w:rPr>
        <w:instrText xml:space="preserve"> HYPERLINK "http://www.bastion.ru/files/eb/reg</w:instrText>
      </w:r>
      <w:r w:rsidRPr="000F5FF2">
        <w:rPr>
          <w:rStyle w:val="HTML"/>
          <w:rFonts w:ascii="Times New Roman" w:eastAsia="Times New Roman" w:hAnsi="Times New Roman" w:cs="Times New Roman"/>
          <w:b/>
          <w:bCs/>
          <w:i w:val="0"/>
        </w:rPr>
        <w:instrText>elite</w:instrText>
      </w:r>
      <w:r w:rsidRPr="000F5FF2">
        <w:rPr>
          <w:rStyle w:val="HTML"/>
          <w:rFonts w:ascii="Times New Roman" w:eastAsia="Times New Roman" w:hAnsi="Times New Roman" w:cs="Times New Roman"/>
          <w:i w:val="0"/>
        </w:rPr>
        <w:instrText>-</w:instrText>
      </w:r>
      <w:r w:rsidRPr="000F5FF2">
        <w:rPr>
          <w:rStyle w:val="HTML"/>
          <w:rFonts w:ascii="Times New Roman" w:eastAsia="Times New Roman" w:hAnsi="Times New Roman" w:cs="Times New Roman"/>
          <w:b/>
          <w:bCs/>
          <w:i w:val="0"/>
        </w:rPr>
        <w:instrText>business</w:instrText>
      </w:r>
      <w:r w:rsidRPr="000F5FF2">
        <w:rPr>
          <w:rStyle w:val="HTML"/>
          <w:rFonts w:ascii="Times New Roman" w:eastAsia="Times New Roman" w:hAnsi="Times New Roman" w:cs="Times New Roman"/>
          <w:i w:val="0"/>
        </w:rPr>
        <w:instrText xml:space="preserve">.doc" </w:instrText>
      </w:r>
      <w:r w:rsidRPr="000F5FF2">
        <w:rPr>
          <w:rStyle w:val="HTML"/>
          <w:rFonts w:ascii="Times New Roman" w:eastAsia="Times New Roman" w:hAnsi="Times New Roman" w:cs="Times New Roman"/>
          <w:i w:val="0"/>
        </w:rPr>
      </w:r>
      <w:r w:rsidRPr="000F5FF2">
        <w:rPr>
          <w:rStyle w:val="HTML"/>
          <w:rFonts w:ascii="Times New Roman" w:eastAsia="Times New Roman" w:hAnsi="Times New Roman" w:cs="Times New Roman"/>
          <w:i w:val="0"/>
        </w:rPr>
        <w:fldChar w:fldCharType="separate"/>
      </w:r>
      <w:r w:rsidRPr="000F5FF2">
        <w:rPr>
          <w:rStyle w:val="a6"/>
          <w:rFonts w:ascii="Times New Roman" w:eastAsia="Times New Roman" w:hAnsi="Times New Roman" w:cs="Times New Roman"/>
        </w:rPr>
        <w:t>www.bastion.ru/files/eb/reg</w:t>
      </w:r>
      <w:r w:rsidRPr="000F5FF2">
        <w:rPr>
          <w:rStyle w:val="a6"/>
          <w:rFonts w:ascii="Times New Roman" w:eastAsia="Times New Roman" w:hAnsi="Times New Roman" w:cs="Times New Roman"/>
          <w:b/>
          <w:bCs/>
        </w:rPr>
        <w:t>elite</w:t>
      </w:r>
      <w:r w:rsidRPr="000F5FF2">
        <w:rPr>
          <w:rStyle w:val="a6"/>
          <w:rFonts w:ascii="Times New Roman" w:eastAsia="Times New Roman" w:hAnsi="Times New Roman" w:cs="Times New Roman"/>
        </w:rPr>
        <w:t>-</w:t>
      </w:r>
      <w:r w:rsidRPr="000F5FF2">
        <w:rPr>
          <w:rStyle w:val="a6"/>
          <w:rFonts w:ascii="Times New Roman" w:eastAsia="Times New Roman" w:hAnsi="Times New Roman" w:cs="Times New Roman"/>
          <w:b/>
          <w:bCs/>
        </w:rPr>
        <w:t>business</w:t>
      </w:r>
      <w:r w:rsidRPr="000F5FF2">
        <w:rPr>
          <w:rStyle w:val="a6"/>
          <w:rFonts w:ascii="Times New Roman" w:eastAsia="Times New Roman" w:hAnsi="Times New Roman" w:cs="Times New Roman"/>
        </w:rPr>
        <w:t>.doc</w:t>
      </w:r>
      <w:r w:rsidRPr="000F5FF2">
        <w:rPr>
          <w:rStyle w:val="HTML"/>
          <w:rFonts w:ascii="Times New Roman" w:eastAsia="Times New Roman" w:hAnsi="Times New Roman" w:cs="Times New Roman"/>
          <w:i w:val="0"/>
        </w:rPr>
        <w:fldChar w:fldCharType="end"/>
      </w:r>
    </w:p>
    <w:p w14:paraId="217BE56E" w14:textId="6AA9285F" w:rsidR="00F12822" w:rsidRPr="000F5FF2" w:rsidRDefault="00F12822" w:rsidP="000F5FF2">
      <w:pPr>
        <w:pStyle w:val="ab"/>
        <w:widowControl w:val="0"/>
        <w:numPr>
          <w:ilvl w:val="0"/>
          <w:numId w:val="4"/>
        </w:numPr>
        <w:autoSpaceDE w:val="0"/>
        <w:autoSpaceDN w:val="0"/>
        <w:adjustRightInd w:val="0"/>
        <w:spacing w:after="400"/>
        <w:jc w:val="both"/>
      </w:pPr>
      <w:proofErr w:type="spellStart"/>
      <w:r w:rsidRPr="000F5FF2">
        <w:t>Туровский</w:t>
      </w:r>
      <w:proofErr w:type="spellEnd"/>
      <w:r w:rsidRPr="000F5FF2">
        <w:t xml:space="preserve"> Р.Ф. Региональные модели взаимодействия между деловыми и властными элитами. // </w:t>
      </w:r>
      <w:proofErr w:type="spellStart"/>
      <w:r w:rsidRPr="000F5FF2">
        <w:t>Политком</w:t>
      </w:r>
      <w:proofErr w:type="spellEnd"/>
      <w:r w:rsidRPr="000F5FF2">
        <w:t xml:space="preserve">.  </w:t>
      </w:r>
      <w:r w:rsidRPr="000F5FF2">
        <w:fldChar w:fldCharType="begin"/>
      </w:r>
      <w:r w:rsidRPr="000F5FF2">
        <w:instrText xml:space="preserve"> HYPERLINK "http://politcom.ru/8474.html" </w:instrText>
      </w:r>
      <w:r w:rsidRPr="000F5FF2">
        <w:fldChar w:fldCharType="separate"/>
      </w:r>
      <w:r w:rsidRPr="000F5FF2">
        <w:rPr>
          <w:rStyle w:val="a6"/>
        </w:rPr>
        <w:t>http://politcom.ru/8474.html</w:t>
      </w:r>
      <w:r w:rsidRPr="000F5FF2">
        <w:rPr>
          <w:rStyle w:val="a6"/>
        </w:rPr>
        <w:fldChar w:fldCharType="end"/>
      </w:r>
      <w:r w:rsidRPr="000F5FF2">
        <w:t xml:space="preserve"> </w:t>
      </w:r>
    </w:p>
    <w:p w14:paraId="291D76D8" w14:textId="1E884921" w:rsidR="00F12822" w:rsidRPr="000F5FF2" w:rsidRDefault="00F12822" w:rsidP="000F5FF2">
      <w:pPr>
        <w:pStyle w:val="ab"/>
        <w:widowControl w:val="0"/>
        <w:numPr>
          <w:ilvl w:val="0"/>
          <w:numId w:val="4"/>
        </w:numPr>
        <w:autoSpaceDE w:val="0"/>
        <w:autoSpaceDN w:val="0"/>
        <w:adjustRightInd w:val="0"/>
        <w:spacing w:after="400"/>
        <w:jc w:val="both"/>
        <w:rPr>
          <w:rFonts w:eastAsia="Times New Roman" w:cs="Times New Roman"/>
        </w:rPr>
      </w:pPr>
      <w:proofErr w:type="spellStart"/>
      <w:r w:rsidRPr="000F5FF2">
        <w:t>Туровский</w:t>
      </w:r>
      <w:proofErr w:type="spellEnd"/>
      <w:r w:rsidRPr="000F5FF2">
        <w:t xml:space="preserve"> Р.Ф. Региональные политические режимы в России: к методологии анализа. // ПОЛИС. Политические исследования. </w:t>
      </w:r>
      <w:r w:rsidRPr="000F5FF2">
        <w:rPr>
          <w:rFonts w:eastAsia="Times New Roman" w:cs="Times New Roman"/>
        </w:rPr>
        <w:t>,  № 2, 2009, C. 77-95. С.78</w:t>
      </w:r>
    </w:p>
    <w:p w14:paraId="6A64F3B0" w14:textId="53E00397" w:rsidR="00F12822" w:rsidRPr="000F5FF2" w:rsidRDefault="00F12822" w:rsidP="000F5FF2">
      <w:pPr>
        <w:pStyle w:val="ab"/>
        <w:widowControl w:val="0"/>
        <w:numPr>
          <w:ilvl w:val="0"/>
          <w:numId w:val="4"/>
        </w:numPr>
        <w:autoSpaceDE w:val="0"/>
        <w:autoSpaceDN w:val="0"/>
        <w:adjustRightInd w:val="0"/>
        <w:spacing w:after="400"/>
        <w:jc w:val="both"/>
        <w:rPr>
          <w:rFonts w:ascii="Times New Roman" w:hAnsi="Times New Roman" w:cs="Times New Roman"/>
          <w:lang w:val="en-US"/>
        </w:rPr>
      </w:pPr>
      <w:proofErr w:type="spellStart"/>
      <w:r w:rsidRPr="000F5FF2">
        <w:t>Туровский</w:t>
      </w:r>
      <w:proofErr w:type="spellEnd"/>
      <w:r w:rsidRPr="000F5FF2">
        <w:t xml:space="preserve"> Р.Ф. Российские регионы в парадигме сравнительного политического анализа. 2009</w:t>
      </w:r>
    </w:p>
    <w:p w14:paraId="3DE5A21F" w14:textId="7E2C48CD" w:rsidR="00F12822" w:rsidRPr="000F5FF2" w:rsidRDefault="00F12822" w:rsidP="000F5FF2">
      <w:pPr>
        <w:pStyle w:val="ab"/>
        <w:numPr>
          <w:ilvl w:val="0"/>
          <w:numId w:val="4"/>
        </w:numPr>
        <w:jc w:val="both"/>
      </w:pPr>
      <w:proofErr w:type="spellStart"/>
      <w:r w:rsidRPr="000F5FF2">
        <w:t>Туровский</w:t>
      </w:r>
      <w:proofErr w:type="spellEnd"/>
      <w:r w:rsidRPr="000F5FF2">
        <w:t xml:space="preserve"> Р.Ф. Эффективность и демократичность региональных политических режимов в современной России: противоречия теории и практики измерения.</w:t>
      </w:r>
    </w:p>
    <w:p w14:paraId="2D894A6B" w14:textId="7D9C23BF" w:rsidR="00F12822" w:rsidRPr="000F5FF2" w:rsidRDefault="00F12822" w:rsidP="000F5FF2">
      <w:pPr>
        <w:pStyle w:val="ab"/>
        <w:numPr>
          <w:ilvl w:val="0"/>
          <w:numId w:val="4"/>
        </w:numPr>
        <w:jc w:val="both"/>
      </w:pPr>
      <w:r w:rsidRPr="000F5FF2">
        <w:t xml:space="preserve">Фактор конкурентоспособности. // Эксперт РА. </w:t>
      </w:r>
      <w:r w:rsidRPr="000F5FF2">
        <w:fldChar w:fldCharType="begin"/>
      </w:r>
      <w:r w:rsidRPr="000F5FF2">
        <w:instrText xml:space="preserve"> HYPERLINK "http://www.raexpert.ru/ratings/regions/2008/part1/" </w:instrText>
      </w:r>
      <w:r w:rsidRPr="000F5FF2">
        <w:fldChar w:fldCharType="separate"/>
      </w:r>
      <w:r w:rsidRPr="000F5FF2">
        <w:rPr>
          <w:rStyle w:val="a6"/>
          <w:rFonts w:cs="Cambria"/>
        </w:rPr>
        <w:t>http://www.raexpert.ru/ratings/regions/2008/part1/</w:t>
      </w:r>
      <w:r w:rsidRPr="000F5FF2">
        <w:rPr>
          <w:rStyle w:val="a6"/>
          <w:rFonts w:cs="Cambria"/>
        </w:rPr>
        <w:fldChar w:fldCharType="end"/>
      </w:r>
    </w:p>
    <w:p w14:paraId="06F8A578" w14:textId="054F5C7E" w:rsidR="00F12822" w:rsidRPr="000F5FF2" w:rsidRDefault="00F12822" w:rsidP="000F5FF2">
      <w:pPr>
        <w:pStyle w:val="a3"/>
        <w:numPr>
          <w:ilvl w:val="0"/>
          <w:numId w:val="4"/>
        </w:numPr>
        <w:jc w:val="both"/>
        <w:rPr>
          <w:rFonts w:eastAsia="Times New Roman" w:cs="Times New Roman"/>
        </w:rPr>
      </w:pPr>
      <w:r w:rsidRPr="000F5FF2">
        <w:t xml:space="preserve">Федосов П.А., </w:t>
      </w:r>
      <w:proofErr w:type="spellStart"/>
      <w:r w:rsidRPr="000F5FF2">
        <w:t>Валентей</w:t>
      </w:r>
      <w:proofErr w:type="spellEnd"/>
      <w:r w:rsidRPr="000F5FF2">
        <w:t xml:space="preserve"> С.Д., Соловей В.Д., Любовный В.Я. Перспективы российского федерализма: федеральные округа; региональные политические режимы; муниципалитеты. // ПОЛИС. Политические исследования. </w:t>
      </w:r>
      <w:r w:rsidRPr="000F5FF2">
        <w:rPr>
          <w:rFonts w:eastAsia="Times New Roman" w:cs="Times New Roman"/>
        </w:rPr>
        <w:t>2002-06-30 С. 159-183. С. 171</w:t>
      </w:r>
    </w:p>
    <w:p w14:paraId="0BF0A1B9" w14:textId="509C09A4" w:rsidR="00F12822" w:rsidRPr="000F5FF2" w:rsidRDefault="00F12822" w:rsidP="000F5FF2">
      <w:pPr>
        <w:pStyle w:val="a3"/>
        <w:numPr>
          <w:ilvl w:val="0"/>
          <w:numId w:val="4"/>
        </w:numPr>
        <w:jc w:val="both"/>
      </w:pPr>
      <w:r w:rsidRPr="000F5FF2">
        <w:t xml:space="preserve">Фетисов Г.Г. Методы оценки инвестиционного климата регионов России и пути его улучшения.   </w:t>
      </w:r>
      <w:r w:rsidRPr="000F5FF2">
        <w:fldChar w:fldCharType="begin"/>
      </w:r>
      <w:r w:rsidRPr="000F5FF2">
        <w:instrText xml:space="preserve"> HYPERLINK "http://www.elitarium.ru/2011/05/30/ocenka_investicionnogo_klimata.html" </w:instrText>
      </w:r>
      <w:r w:rsidRPr="000F5FF2">
        <w:fldChar w:fldCharType="separate"/>
      </w:r>
      <w:r w:rsidRPr="000F5FF2">
        <w:rPr>
          <w:rStyle w:val="a6"/>
        </w:rPr>
        <w:t>http://www.elitarium.ru/2011/05/30/ocenka_investicionnogo_klimata.html</w:t>
      </w:r>
      <w:r w:rsidRPr="000F5FF2">
        <w:rPr>
          <w:rStyle w:val="a6"/>
        </w:rPr>
        <w:fldChar w:fldCharType="end"/>
      </w:r>
      <w:r w:rsidRPr="000F5FF2">
        <w:t xml:space="preserve"> </w:t>
      </w:r>
    </w:p>
    <w:p w14:paraId="2978E15E" w14:textId="0D2AB771" w:rsidR="00F12822" w:rsidRPr="000F5FF2" w:rsidRDefault="00F12822" w:rsidP="000F5FF2">
      <w:pPr>
        <w:pStyle w:val="ab"/>
        <w:numPr>
          <w:ilvl w:val="0"/>
          <w:numId w:val="4"/>
        </w:numPr>
        <w:jc w:val="both"/>
        <w:rPr>
          <w:rFonts w:ascii="Times New Roman" w:hAnsi="Times New Roman" w:cs="Times New Roman"/>
        </w:rPr>
      </w:pPr>
      <w:proofErr w:type="spellStart"/>
      <w:r w:rsidRPr="000F5FF2">
        <w:rPr>
          <w:rFonts w:ascii="Times New Roman" w:hAnsi="Times New Roman" w:cs="Times New Roman"/>
          <w:color w:val="3B3B3B"/>
          <w:lang w:val="en-US"/>
        </w:rPr>
        <w:t>Чернышев</w:t>
      </w:r>
      <w:proofErr w:type="spellEnd"/>
      <w:r w:rsidRPr="000F5FF2">
        <w:rPr>
          <w:rFonts w:ascii="Times New Roman" w:hAnsi="Times New Roman" w:cs="Times New Roman"/>
          <w:color w:val="3B3B3B"/>
          <w:lang w:val="en-US"/>
        </w:rPr>
        <w:t xml:space="preserve"> С. </w:t>
      </w:r>
      <w:proofErr w:type="spellStart"/>
      <w:r w:rsidRPr="000F5FF2">
        <w:rPr>
          <w:rFonts w:ascii="Times New Roman" w:hAnsi="Times New Roman" w:cs="Times New Roman"/>
          <w:color w:val="3B3B3B"/>
          <w:lang w:val="en-US"/>
        </w:rPr>
        <w:t>Сезон</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охоты</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на</w:t>
      </w:r>
      <w:proofErr w:type="spellEnd"/>
      <w:r w:rsidRPr="000F5FF2">
        <w:rPr>
          <w:rFonts w:ascii="Times New Roman" w:hAnsi="Times New Roman" w:cs="Times New Roman"/>
          <w:color w:val="3B3B3B"/>
          <w:lang w:val="en-US"/>
        </w:rPr>
        <w:t xml:space="preserve"> </w:t>
      </w:r>
      <w:proofErr w:type="spellStart"/>
      <w:r w:rsidRPr="000F5FF2">
        <w:rPr>
          <w:rFonts w:ascii="Times New Roman" w:hAnsi="Times New Roman" w:cs="Times New Roman"/>
          <w:color w:val="3B3B3B"/>
          <w:lang w:val="en-US"/>
        </w:rPr>
        <w:t>инвесторов</w:t>
      </w:r>
      <w:proofErr w:type="spellEnd"/>
      <w:r w:rsidRPr="000F5FF2">
        <w:rPr>
          <w:rFonts w:ascii="Times New Roman" w:hAnsi="Times New Roman" w:cs="Times New Roman"/>
          <w:color w:val="3B3B3B"/>
          <w:lang w:val="en-US"/>
        </w:rPr>
        <w:t xml:space="preserve">. </w:t>
      </w:r>
      <w:hyperlink r:id="rId40" w:history="1">
        <w:r w:rsidRPr="000F5FF2">
          <w:rPr>
            <w:rFonts w:ascii="Times New Roman" w:hAnsi="Times New Roman" w:cs="Times New Roman"/>
            <w:color w:val="151515"/>
            <w:lang w:val="en-US"/>
          </w:rPr>
          <w:t>«</w:t>
        </w:r>
        <w:proofErr w:type="spellStart"/>
        <w:r w:rsidRPr="000F5FF2">
          <w:rPr>
            <w:rFonts w:ascii="Times New Roman" w:hAnsi="Times New Roman" w:cs="Times New Roman"/>
            <w:color w:val="151515"/>
            <w:lang w:val="en-US"/>
          </w:rPr>
          <w:t>Эксперт</w:t>
        </w:r>
        <w:proofErr w:type="spellEnd"/>
        <w:r w:rsidRPr="000F5FF2">
          <w:rPr>
            <w:rFonts w:ascii="Times New Roman" w:hAnsi="Times New Roman" w:cs="Times New Roman"/>
            <w:color w:val="151515"/>
            <w:lang w:val="en-US"/>
          </w:rPr>
          <w:t xml:space="preserve"> </w:t>
        </w:r>
        <w:proofErr w:type="spellStart"/>
        <w:r w:rsidRPr="000F5FF2">
          <w:rPr>
            <w:rFonts w:ascii="Times New Roman" w:hAnsi="Times New Roman" w:cs="Times New Roman"/>
            <w:color w:val="151515"/>
            <w:lang w:val="en-US"/>
          </w:rPr>
          <w:t>Сибирь</w:t>
        </w:r>
        <w:proofErr w:type="spellEnd"/>
        <w:r w:rsidRPr="000F5FF2">
          <w:rPr>
            <w:rFonts w:ascii="Times New Roman" w:hAnsi="Times New Roman" w:cs="Times New Roman"/>
            <w:color w:val="151515"/>
            <w:lang w:val="en-US"/>
          </w:rPr>
          <w:t>» №50 (402)</w:t>
        </w:r>
      </w:hyperlink>
      <w:proofErr w:type="gramStart"/>
      <w:r w:rsidRPr="000F5FF2">
        <w:rPr>
          <w:rFonts w:ascii="Times New Roman" w:hAnsi="Times New Roman" w:cs="Times New Roman"/>
          <w:color w:val="6D6D6D"/>
          <w:lang w:val="en-US"/>
        </w:rPr>
        <w:t xml:space="preserve"> ,</w:t>
      </w:r>
      <w:proofErr w:type="gramEnd"/>
      <w:r w:rsidRPr="000F5FF2">
        <w:rPr>
          <w:rFonts w:ascii="Times New Roman" w:hAnsi="Times New Roman" w:cs="Times New Roman"/>
          <w:color w:val="6D6D6D"/>
          <w:lang w:val="en-US"/>
        </w:rPr>
        <w:t xml:space="preserve"> 16 </w:t>
      </w:r>
      <w:proofErr w:type="spellStart"/>
      <w:r w:rsidRPr="000F5FF2">
        <w:rPr>
          <w:rFonts w:ascii="Times New Roman" w:hAnsi="Times New Roman" w:cs="Times New Roman"/>
          <w:color w:val="6D6D6D"/>
          <w:lang w:val="en-US"/>
        </w:rPr>
        <w:t>дек</w:t>
      </w:r>
      <w:proofErr w:type="spellEnd"/>
      <w:r w:rsidRPr="000F5FF2">
        <w:rPr>
          <w:rFonts w:ascii="Times New Roman" w:hAnsi="Times New Roman" w:cs="Times New Roman"/>
          <w:color w:val="6D6D6D"/>
          <w:lang w:val="en-US"/>
        </w:rPr>
        <w:t xml:space="preserve"> 2013 </w:t>
      </w:r>
      <w:hyperlink r:id="rId41" w:history="1">
        <w:r w:rsidRPr="000F5FF2">
          <w:rPr>
            <w:rStyle w:val="a6"/>
            <w:rFonts w:ascii="Times New Roman" w:hAnsi="Times New Roman" w:cs="Times New Roman"/>
            <w:lang w:val="en-US"/>
          </w:rPr>
          <w:t>http://expert.ru/siberia/2013/50/sezon-ohotyi-na-investorov/</w:t>
        </w:r>
      </w:hyperlink>
    </w:p>
    <w:p w14:paraId="1D6A9E9B" w14:textId="51FAAF0B" w:rsidR="00F12822" w:rsidRPr="000F5FF2" w:rsidRDefault="00F12822" w:rsidP="000F5FF2">
      <w:pPr>
        <w:pStyle w:val="ab"/>
        <w:numPr>
          <w:ilvl w:val="0"/>
          <w:numId w:val="4"/>
        </w:numPr>
        <w:jc w:val="both"/>
        <w:rPr>
          <w:rStyle w:val="a6"/>
          <w:rFonts w:ascii="Times New Roman" w:hAnsi="Times New Roman" w:cs="Times New Roman"/>
        </w:rPr>
      </w:pPr>
      <w:r w:rsidRPr="000F5FF2">
        <w:rPr>
          <w:rStyle w:val="a6"/>
          <w:rFonts w:ascii="Times New Roman" w:hAnsi="Times New Roman" w:cs="Times New Roman"/>
          <w:color w:val="auto"/>
          <w:u w:val="none"/>
        </w:rPr>
        <w:t xml:space="preserve">Инвестиционные рейтинги регионов России. // Эксперт РА. </w:t>
      </w:r>
      <w:hyperlink r:id="rId42" w:history="1">
        <w:r w:rsidRPr="000F5FF2">
          <w:rPr>
            <w:rStyle w:val="a6"/>
            <w:rFonts w:ascii="Times New Roman" w:hAnsi="Times New Roman" w:cs="Times New Roman"/>
          </w:rPr>
          <w:t>http://www.raexpert.ru/ratings/regions/</w:t>
        </w:r>
      </w:hyperlink>
      <w:r w:rsidRPr="000F5FF2">
        <w:rPr>
          <w:rStyle w:val="a6"/>
          <w:rFonts w:ascii="Times New Roman" w:hAnsi="Times New Roman" w:cs="Times New Roman"/>
          <w:color w:val="auto"/>
          <w:u w:val="none"/>
        </w:rPr>
        <w:t xml:space="preserve"> </w:t>
      </w:r>
    </w:p>
    <w:p w14:paraId="1E53506A" w14:textId="3A272FF5" w:rsidR="00F12822" w:rsidRPr="000F5FF2" w:rsidRDefault="00F12822" w:rsidP="000F5FF2">
      <w:pPr>
        <w:pStyle w:val="ab"/>
        <w:numPr>
          <w:ilvl w:val="0"/>
          <w:numId w:val="4"/>
        </w:numPr>
        <w:jc w:val="both"/>
        <w:rPr>
          <w:rStyle w:val="a6"/>
          <w:rFonts w:ascii="Times New Roman" w:hAnsi="Times New Roman" w:cs="Times New Roman"/>
          <w:color w:val="auto"/>
          <w:u w:val="none"/>
        </w:rPr>
      </w:pPr>
      <w:r w:rsidRPr="000F5FF2">
        <w:rPr>
          <w:rStyle w:val="a6"/>
          <w:rFonts w:ascii="Times New Roman" w:hAnsi="Times New Roman" w:cs="Times New Roman"/>
        </w:rPr>
        <w:t xml:space="preserve">Забайкальский край. Инвестиционно-градостроительный паспорт. </w:t>
      </w:r>
      <w:hyperlink r:id="rId43" w:history="1">
        <w:r w:rsidRPr="000F5FF2">
          <w:rPr>
            <w:rStyle w:val="a6"/>
            <w:rFonts w:ascii="Times New Roman" w:hAnsi="Times New Roman" w:cs="Times New Roman"/>
          </w:rPr>
          <w:t>http://забкрай-инвест.рф/?p=3244</w:t>
        </w:r>
      </w:hyperlink>
      <w:r w:rsidRPr="000F5FF2">
        <w:rPr>
          <w:rStyle w:val="a6"/>
          <w:rFonts w:ascii="Times New Roman" w:hAnsi="Times New Roman" w:cs="Times New Roman"/>
        </w:rPr>
        <w:t xml:space="preserve"> </w:t>
      </w:r>
    </w:p>
    <w:p w14:paraId="7D40BD82" w14:textId="16D09834" w:rsidR="00F12822" w:rsidRPr="000F5FF2" w:rsidRDefault="00F12822" w:rsidP="000F5FF2">
      <w:pPr>
        <w:pStyle w:val="a3"/>
        <w:numPr>
          <w:ilvl w:val="0"/>
          <w:numId w:val="4"/>
        </w:numPr>
        <w:jc w:val="both"/>
      </w:pPr>
      <w:r w:rsidRPr="000F5FF2">
        <w:t xml:space="preserve">Инвестиционный портал Иркутской области. </w:t>
      </w:r>
      <w:hyperlink r:id="rId44" w:history="1">
        <w:r w:rsidRPr="000F5FF2">
          <w:rPr>
            <w:rStyle w:val="a6"/>
          </w:rPr>
          <w:t>http://invest.irkobl.ru</w:t>
        </w:r>
      </w:hyperlink>
    </w:p>
    <w:p w14:paraId="37B31D9C" w14:textId="5B6BD04A" w:rsidR="00F12822" w:rsidRPr="000F5FF2" w:rsidRDefault="00F12822" w:rsidP="000F5FF2">
      <w:pPr>
        <w:pStyle w:val="ab"/>
        <w:numPr>
          <w:ilvl w:val="0"/>
          <w:numId w:val="4"/>
        </w:numPr>
        <w:jc w:val="both"/>
        <w:rPr>
          <w:rStyle w:val="a6"/>
          <w:rFonts w:cs="Cambria"/>
        </w:rPr>
      </w:pPr>
      <w:r w:rsidRPr="000F5FF2">
        <w:t xml:space="preserve">Иркутская область. Главные итоги политического сезона – 2012 глазами экспертов. // </w:t>
      </w:r>
      <w:proofErr w:type="spellStart"/>
      <w:r w:rsidRPr="000F5FF2">
        <w:t>Телеинформ</w:t>
      </w:r>
      <w:proofErr w:type="spellEnd"/>
      <w:r w:rsidRPr="000F5FF2">
        <w:t xml:space="preserve">. </w:t>
      </w:r>
      <w:hyperlink r:id="rId45" w:history="1">
        <w:r w:rsidRPr="000F5FF2">
          <w:rPr>
            <w:rStyle w:val="a6"/>
            <w:rFonts w:cs="Cambria"/>
          </w:rPr>
          <w:t>http://www.i38.ru/pervaya-politika/irkutskaya-oblast-glavnie-itogi-politicheskogo-sezona-2012-glazami-ekspertov</w:t>
        </w:r>
      </w:hyperlink>
    </w:p>
    <w:p w14:paraId="6D83CD66" w14:textId="1E68CCBE" w:rsidR="00F12822" w:rsidRPr="000F5FF2" w:rsidRDefault="00F12822" w:rsidP="000F5FF2">
      <w:pPr>
        <w:pStyle w:val="ab"/>
        <w:numPr>
          <w:ilvl w:val="0"/>
          <w:numId w:val="4"/>
        </w:numPr>
        <w:jc w:val="both"/>
        <w:rPr>
          <w:rStyle w:val="a6"/>
          <w:rFonts w:ascii="Times New Roman" w:hAnsi="Times New Roman" w:cs="Times New Roman"/>
        </w:rPr>
      </w:pPr>
      <w:r w:rsidRPr="000F5FF2">
        <w:rPr>
          <w:rFonts w:ascii="Times New Roman" w:hAnsi="Times New Roman" w:cs="Times New Roman"/>
          <w:color w:val="262626"/>
        </w:rPr>
        <w:t xml:space="preserve">Корпорация развития Иркутской области </w:t>
      </w:r>
      <w:hyperlink r:id="rId46" w:history="1">
        <w:r w:rsidRPr="000F5FF2">
          <w:rPr>
            <w:rStyle w:val="a6"/>
            <w:rFonts w:ascii="Times New Roman" w:hAnsi="Times New Roman" w:cs="Times New Roman"/>
          </w:rPr>
          <w:t>http://www.cpiio.ru</w:t>
        </w:r>
      </w:hyperlink>
    </w:p>
    <w:p w14:paraId="746BB930" w14:textId="2CF4C220" w:rsidR="00F12822" w:rsidRPr="000F5FF2" w:rsidRDefault="00F12822" w:rsidP="000F5FF2">
      <w:pPr>
        <w:pStyle w:val="ab"/>
        <w:numPr>
          <w:ilvl w:val="0"/>
          <w:numId w:val="4"/>
        </w:numPr>
        <w:jc w:val="both"/>
      </w:pPr>
      <w:r w:rsidRPr="000F5FF2">
        <w:rPr>
          <w:rStyle w:val="a6"/>
          <w:rFonts w:ascii="Times New Roman" w:hAnsi="Times New Roman" w:cs="Times New Roman"/>
          <w:color w:val="auto"/>
          <w:u w:val="none"/>
        </w:rPr>
        <w:t>Рейтинги политической выживаемости губернаторов. // Фонд «Петербургская политика».</w:t>
      </w:r>
      <w:r w:rsidRPr="000F5FF2">
        <w:rPr>
          <w:rStyle w:val="a6"/>
          <w:rFonts w:ascii="Times New Roman" w:hAnsi="Times New Roman" w:cs="Times New Roman"/>
        </w:rPr>
        <w:t xml:space="preserve"> </w:t>
      </w:r>
      <w:hyperlink r:id="rId47" w:history="1">
        <w:r w:rsidRPr="000F5FF2">
          <w:rPr>
            <w:rStyle w:val="a6"/>
            <w:rFonts w:ascii="Times New Roman" w:hAnsi="Times New Roman" w:cs="Times New Roman"/>
          </w:rPr>
          <w:t>http://www.fpp.spb.ru/fpp-rating-2014-01</w:t>
        </w:r>
      </w:hyperlink>
    </w:p>
    <w:p w14:paraId="66D67FBD" w14:textId="0611E8F9" w:rsidR="00F12822" w:rsidRPr="000F5FF2" w:rsidRDefault="00F12822" w:rsidP="000F5FF2">
      <w:pPr>
        <w:pStyle w:val="ab"/>
        <w:numPr>
          <w:ilvl w:val="0"/>
          <w:numId w:val="4"/>
        </w:numPr>
        <w:jc w:val="both"/>
      </w:pPr>
      <w:hyperlink r:id="rId48" w:history="1">
        <w:r w:rsidRPr="000F5FF2">
          <w:rPr>
            <w:rStyle w:val="a6"/>
            <w:rFonts w:eastAsia="Times New Roman" w:cs="Times New Roman"/>
          </w:rPr>
          <w:t>http://www.ebiblioteka.ru/browse/doc/19765951</w:t>
        </w:r>
      </w:hyperlink>
    </w:p>
    <w:p w14:paraId="4DEF6202" w14:textId="6F0A52E4" w:rsidR="00F12822" w:rsidRPr="000F5FF2" w:rsidRDefault="00F12822" w:rsidP="000F5FF2">
      <w:pPr>
        <w:pStyle w:val="ab"/>
        <w:numPr>
          <w:ilvl w:val="0"/>
          <w:numId w:val="4"/>
        </w:numPr>
        <w:jc w:val="both"/>
        <w:rPr>
          <w:rFonts w:ascii="Times New Roman" w:hAnsi="Times New Roman" w:cs="Times New Roman"/>
        </w:rPr>
      </w:pPr>
      <w:proofErr w:type="spellStart"/>
      <w:r w:rsidRPr="000F5FF2">
        <w:rPr>
          <w:rFonts w:ascii="Times New Roman" w:eastAsia="Times New Roman" w:hAnsi="Times New Roman" w:cs="Times New Roman"/>
          <w:bCs/>
        </w:rPr>
        <w:t>Business</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Courting</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disaster</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Russia's</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dismal</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investment</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climate</w:t>
      </w:r>
      <w:proofErr w:type="spellEnd"/>
      <w:r w:rsidRPr="000F5FF2">
        <w:rPr>
          <w:rFonts w:ascii="Times New Roman" w:eastAsia="Times New Roman" w:hAnsi="Times New Roman" w:cs="Times New Roman"/>
          <w:bCs/>
        </w:rPr>
        <w:t xml:space="preserve">. // </w:t>
      </w:r>
      <w:proofErr w:type="spellStart"/>
      <w:r w:rsidRPr="000F5FF2">
        <w:rPr>
          <w:rFonts w:ascii="Times New Roman" w:eastAsia="Times New Roman" w:hAnsi="Times New Roman" w:cs="Times New Roman"/>
          <w:bCs/>
        </w:rPr>
        <w:t>The</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Economist</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rPr>
        <w:t>Jul</w:t>
      </w:r>
      <w:proofErr w:type="spellEnd"/>
      <w:r w:rsidRPr="000F5FF2">
        <w:rPr>
          <w:rFonts w:ascii="Times New Roman" w:eastAsia="Times New Roman" w:hAnsi="Times New Roman" w:cs="Times New Roman"/>
        </w:rPr>
        <w:t xml:space="preserve"> 4, 2009 </w:t>
      </w:r>
      <w:hyperlink r:id="rId49" w:history="1">
        <w:r w:rsidRPr="000F5FF2">
          <w:rPr>
            <w:rStyle w:val="a6"/>
            <w:rFonts w:ascii="Times New Roman" w:eastAsia="Times New Roman" w:hAnsi="Times New Roman" w:cs="Times New Roman"/>
          </w:rPr>
          <w:t>http://92.242.59.41:2119/docview/223986652/6FD09EEC14514980PQ/2?accountid=45451</w:t>
        </w:r>
      </w:hyperlink>
    </w:p>
    <w:p w14:paraId="738FB33A" w14:textId="7BF84508" w:rsidR="00F12822" w:rsidRPr="000F5FF2" w:rsidRDefault="00F12822" w:rsidP="000F5FF2">
      <w:pPr>
        <w:pStyle w:val="ab"/>
        <w:numPr>
          <w:ilvl w:val="0"/>
          <w:numId w:val="4"/>
        </w:numPr>
        <w:jc w:val="both"/>
        <w:rPr>
          <w:rFonts w:ascii="Times New Roman" w:eastAsia="Times New Roman" w:hAnsi="Times New Roman" w:cs="Times New Roman"/>
        </w:rPr>
      </w:pPr>
      <w:proofErr w:type="spellStart"/>
      <w:r w:rsidRPr="000F5FF2">
        <w:rPr>
          <w:rFonts w:ascii="Times New Roman" w:hAnsi="Times New Roman" w:cs="Times New Roman"/>
        </w:rPr>
        <w:t>Craig</w:t>
      </w:r>
      <w:proofErr w:type="spellEnd"/>
      <w:r w:rsidRPr="000F5FF2">
        <w:rPr>
          <w:rFonts w:ascii="Times New Roman" w:hAnsi="Times New Roman" w:cs="Times New Roman"/>
        </w:rPr>
        <w:t xml:space="preserve"> </w:t>
      </w:r>
      <w:proofErr w:type="spellStart"/>
      <w:r w:rsidRPr="000F5FF2">
        <w:rPr>
          <w:rFonts w:ascii="Times New Roman" w:hAnsi="Times New Roman" w:cs="Times New Roman"/>
        </w:rPr>
        <w:t>Mellow</w:t>
      </w:r>
      <w:proofErr w:type="spellEnd"/>
      <w:r w:rsidRPr="000F5FF2">
        <w:rPr>
          <w:rFonts w:ascii="Times New Roman" w:hAnsi="Times New Roman" w:cs="Times New Roman"/>
        </w:rPr>
        <w:t xml:space="preserve">. </w:t>
      </w:r>
      <w:proofErr w:type="spellStart"/>
      <w:r w:rsidRPr="000F5FF2">
        <w:rPr>
          <w:rFonts w:ascii="Times New Roman" w:eastAsia="Times New Roman" w:hAnsi="Times New Roman" w:cs="Times New Roman"/>
          <w:bCs/>
        </w:rPr>
        <w:t>Russia</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Tries</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to</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Court</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Foreign</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Investment</w:t>
      </w:r>
      <w:proofErr w:type="spellEnd"/>
      <w:r w:rsidRPr="000F5FF2">
        <w:rPr>
          <w:rFonts w:ascii="Times New Roman" w:eastAsia="Times New Roman" w:hAnsi="Times New Roman" w:cs="Times New Roman"/>
          <w:bCs/>
        </w:rPr>
        <w:t xml:space="preserve">. // </w:t>
      </w:r>
      <w:hyperlink r:id="rId50" w:tooltip="Click to search for more items from this journal" w:history="1">
        <w:proofErr w:type="spellStart"/>
        <w:r w:rsidRPr="000F5FF2">
          <w:rPr>
            <w:rFonts w:ascii="Times New Roman" w:eastAsia="Times New Roman" w:hAnsi="Times New Roman" w:cs="Times New Roman"/>
            <w:bCs/>
            <w:u w:val="single"/>
          </w:rPr>
          <w:t>Institutional</w:t>
        </w:r>
        <w:proofErr w:type="spellEnd"/>
        <w:r w:rsidRPr="000F5FF2">
          <w:rPr>
            <w:rFonts w:ascii="Times New Roman" w:eastAsia="Times New Roman" w:hAnsi="Times New Roman" w:cs="Times New Roman"/>
            <w:bCs/>
            <w:u w:val="single"/>
          </w:rPr>
          <w:t xml:space="preserve"> </w:t>
        </w:r>
        <w:proofErr w:type="spellStart"/>
        <w:r w:rsidRPr="000F5FF2">
          <w:rPr>
            <w:rFonts w:ascii="Times New Roman" w:eastAsia="Times New Roman" w:hAnsi="Times New Roman" w:cs="Times New Roman"/>
            <w:bCs/>
            <w:u w:val="single"/>
          </w:rPr>
          <w:t>Investor</w:t>
        </w:r>
        <w:proofErr w:type="spellEnd"/>
      </w:hyperlink>
      <w:r w:rsidRPr="000F5FF2">
        <w:rPr>
          <w:rFonts w:ascii="Times New Roman" w:eastAsia="Times New Roman" w:hAnsi="Times New Roman" w:cs="Times New Roman"/>
        </w:rPr>
        <w:t xml:space="preserve"> </w:t>
      </w:r>
      <w:proofErr w:type="spellStart"/>
      <w:r w:rsidRPr="000F5FF2">
        <w:rPr>
          <w:rFonts w:ascii="Times New Roman" w:eastAsia="Times New Roman" w:hAnsi="Times New Roman" w:cs="Times New Roman"/>
        </w:rPr>
        <w:t>Oct</w:t>
      </w:r>
      <w:proofErr w:type="spellEnd"/>
      <w:r w:rsidRPr="000F5FF2">
        <w:rPr>
          <w:rFonts w:ascii="Times New Roman" w:eastAsia="Times New Roman" w:hAnsi="Times New Roman" w:cs="Times New Roman"/>
        </w:rPr>
        <w:t xml:space="preserve">. 2011 </w:t>
      </w:r>
      <w:hyperlink r:id="rId51" w:history="1">
        <w:r w:rsidRPr="000F5FF2">
          <w:rPr>
            <w:rStyle w:val="a6"/>
            <w:rFonts w:ascii="Times New Roman" w:eastAsia="Times New Roman" w:hAnsi="Times New Roman" w:cs="Times New Roman"/>
          </w:rPr>
          <w:t>http://92.242.59.41:2119/docview/903703371/6FD09EEC14514980PQ/1?accountid=45451</w:t>
        </w:r>
      </w:hyperlink>
      <w:r w:rsidRPr="000F5FF2">
        <w:rPr>
          <w:rFonts w:ascii="Times New Roman" w:eastAsia="Times New Roman" w:hAnsi="Times New Roman" w:cs="Times New Roman"/>
        </w:rPr>
        <w:t xml:space="preserve"> </w:t>
      </w:r>
    </w:p>
    <w:p w14:paraId="6ADBA35E" w14:textId="5145947B" w:rsidR="00F12822" w:rsidRPr="000F5FF2" w:rsidRDefault="00F12822" w:rsidP="000F5FF2">
      <w:pPr>
        <w:pStyle w:val="ab"/>
        <w:numPr>
          <w:ilvl w:val="0"/>
          <w:numId w:val="4"/>
        </w:numPr>
        <w:jc w:val="both"/>
        <w:rPr>
          <w:rFonts w:ascii="Times" w:eastAsia="Times New Roman" w:hAnsi="Times" w:cs="Times New Roman"/>
        </w:rPr>
      </w:pPr>
      <w:proofErr w:type="spellStart"/>
      <w:r w:rsidRPr="000F5FF2">
        <w:rPr>
          <w:rFonts w:ascii="Times" w:eastAsia="Times New Roman" w:hAnsi="Times" w:cs="Times New Roman"/>
        </w:rPr>
        <w:t>Iwasaki</w:t>
      </w:r>
      <w:proofErr w:type="spellEnd"/>
      <w:r w:rsidRPr="000F5FF2">
        <w:rPr>
          <w:rFonts w:ascii="Times" w:eastAsia="Times New Roman" w:hAnsi="Times" w:cs="Times New Roman"/>
        </w:rPr>
        <w:t xml:space="preserve"> </w:t>
      </w:r>
      <w:proofErr w:type="spellStart"/>
      <w:r w:rsidRPr="000F5FF2">
        <w:rPr>
          <w:rFonts w:ascii="Times" w:eastAsia="Times New Roman" w:hAnsi="Times" w:cs="Times New Roman"/>
        </w:rPr>
        <w:t>Ichiro</w:t>
      </w:r>
      <w:proofErr w:type="spellEnd"/>
      <w:r w:rsidRPr="000F5FF2">
        <w:rPr>
          <w:rFonts w:ascii="Times" w:eastAsia="Times New Roman" w:hAnsi="Times" w:cs="Times New Roman"/>
        </w:rPr>
        <w:t xml:space="preserve">; </w:t>
      </w:r>
      <w:proofErr w:type="spellStart"/>
      <w:r w:rsidRPr="000F5FF2">
        <w:rPr>
          <w:rFonts w:ascii="Times" w:eastAsia="Times New Roman" w:hAnsi="Times" w:cs="Times New Roman"/>
        </w:rPr>
        <w:t>Suganuma</w:t>
      </w:r>
      <w:proofErr w:type="spellEnd"/>
      <w:r w:rsidRPr="000F5FF2">
        <w:rPr>
          <w:rFonts w:ascii="Times" w:eastAsia="Times New Roman" w:hAnsi="Times" w:cs="Times New Roman"/>
        </w:rPr>
        <w:t xml:space="preserve"> </w:t>
      </w:r>
      <w:proofErr w:type="spellStart"/>
      <w:r w:rsidRPr="000F5FF2">
        <w:rPr>
          <w:rFonts w:ascii="Times" w:eastAsia="Times New Roman" w:hAnsi="Times" w:cs="Times New Roman"/>
        </w:rPr>
        <w:t>Keiko</w:t>
      </w:r>
      <w:proofErr w:type="spellEnd"/>
      <w:r w:rsidRPr="000F5FF2">
        <w:rPr>
          <w:rFonts w:ascii="Times" w:eastAsia="Times New Roman" w:hAnsi="Times" w:cs="Times New Roman"/>
        </w:rPr>
        <w:t xml:space="preserve">. </w:t>
      </w:r>
      <w:hyperlink r:id="rId52" w:tooltip="Regional Distribution of Foreign Direct Investment in Russia" w:history="1">
        <w:proofErr w:type="spellStart"/>
        <w:r w:rsidRPr="000F5FF2">
          <w:rPr>
            <w:rFonts w:ascii="Times New Roman" w:eastAsia="Times New Roman" w:hAnsi="Times New Roman" w:cs="Times New Roman"/>
          </w:rPr>
          <w:t>Regional</w:t>
        </w:r>
        <w:proofErr w:type="spellEnd"/>
        <w:r w:rsidRPr="000F5FF2">
          <w:rPr>
            <w:rFonts w:ascii="Times New Roman" w:eastAsia="Times New Roman" w:hAnsi="Times New Roman" w:cs="Times New Roman"/>
          </w:rPr>
          <w:t xml:space="preserve"> </w:t>
        </w:r>
        <w:proofErr w:type="spellStart"/>
        <w:r w:rsidRPr="000F5FF2">
          <w:rPr>
            <w:rFonts w:ascii="Times New Roman" w:eastAsia="Times New Roman" w:hAnsi="Times New Roman" w:cs="Times New Roman"/>
          </w:rPr>
          <w:t>Distribution</w:t>
        </w:r>
        <w:proofErr w:type="spellEnd"/>
        <w:r w:rsidRPr="000F5FF2">
          <w:rPr>
            <w:rFonts w:ascii="Times New Roman" w:eastAsia="Times New Roman" w:hAnsi="Times New Roman" w:cs="Times New Roman"/>
          </w:rPr>
          <w:t xml:space="preserve"> </w:t>
        </w:r>
        <w:proofErr w:type="spellStart"/>
        <w:r w:rsidRPr="000F5FF2">
          <w:rPr>
            <w:rFonts w:ascii="Times New Roman" w:eastAsia="Times New Roman" w:hAnsi="Times New Roman" w:cs="Times New Roman"/>
          </w:rPr>
          <w:t>of</w:t>
        </w:r>
        <w:proofErr w:type="spellEnd"/>
        <w:r w:rsidRPr="000F5FF2">
          <w:rPr>
            <w:rFonts w:ascii="Times New Roman" w:eastAsia="Times New Roman" w:hAnsi="Times New Roman" w:cs="Times New Roman"/>
          </w:rPr>
          <w:t xml:space="preserve"> </w:t>
        </w:r>
        <w:proofErr w:type="spellStart"/>
        <w:r w:rsidRPr="000F5FF2">
          <w:rPr>
            <w:rFonts w:ascii="Times New Roman" w:eastAsia="Times New Roman" w:hAnsi="Times New Roman" w:cs="Times New Roman"/>
          </w:rPr>
          <w:t>Foreign</w:t>
        </w:r>
        <w:proofErr w:type="spellEnd"/>
        <w:r w:rsidRPr="000F5FF2">
          <w:rPr>
            <w:rFonts w:ascii="Times New Roman" w:eastAsia="Times New Roman" w:hAnsi="Times New Roman" w:cs="Times New Roman"/>
          </w:rPr>
          <w:t xml:space="preserve"> </w:t>
        </w:r>
        <w:proofErr w:type="spellStart"/>
        <w:r w:rsidRPr="000F5FF2">
          <w:rPr>
            <w:rFonts w:ascii="Times New Roman" w:eastAsia="Times New Roman" w:hAnsi="Times New Roman" w:cs="Times New Roman"/>
          </w:rPr>
          <w:t>Direct</w:t>
        </w:r>
        <w:proofErr w:type="spellEnd"/>
        <w:r w:rsidRPr="000F5FF2">
          <w:rPr>
            <w:rFonts w:ascii="Times New Roman" w:eastAsia="Times New Roman" w:hAnsi="Times New Roman" w:cs="Times New Roman"/>
          </w:rPr>
          <w:t xml:space="preserve"> </w:t>
        </w:r>
        <w:proofErr w:type="spellStart"/>
        <w:r w:rsidRPr="000F5FF2">
          <w:rPr>
            <w:rFonts w:ascii="Times New Roman" w:eastAsia="Times New Roman" w:hAnsi="Times New Roman" w:cs="Times New Roman"/>
          </w:rPr>
          <w:t>Investment</w:t>
        </w:r>
        <w:proofErr w:type="spellEnd"/>
        <w:r w:rsidRPr="000F5FF2">
          <w:rPr>
            <w:rFonts w:ascii="Times New Roman" w:eastAsia="Times New Roman" w:hAnsi="Times New Roman" w:cs="Times New Roman"/>
          </w:rPr>
          <w:t xml:space="preserve"> </w:t>
        </w:r>
        <w:proofErr w:type="spellStart"/>
        <w:r w:rsidRPr="000F5FF2">
          <w:rPr>
            <w:rFonts w:ascii="Times New Roman" w:eastAsia="Times New Roman" w:hAnsi="Times New Roman" w:cs="Times New Roman"/>
          </w:rPr>
          <w:t>in</w:t>
        </w:r>
        <w:proofErr w:type="spellEnd"/>
        <w:r w:rsidRPr="000F5FF2">
          <w:rPr>
            <w:rFonts w:ascii="Times New Roman" w:eastAsia="Times New Roman" w:hAnsi="Times New Roman" w:cs="Times New Roman"/>
          </w:rPr>
          <w:t xml:space="preserve"> </w:t>
        </w:r>
        <w:proofErr w:type="spellStart"/>
        <w:r w:rsidRPr="000F5FF2">
          <w:rPr>
            <w:rFonts w:ascii="Times New Roman" w:eastAsia="Times New Roman" w:hAnsi="Times New Roman" w:cs="Times New Roman"/>
          </w:rPr>
          <w:t>Russia</w:t>
        </w:r>
        <w:proofErr w:type="spellEnd"/>
      </w:hyperlink>
      <w:r w:rsidRPr="000F5FF2">
        <w:rPr>
          <w:rFonts w:ascii="Times New Roman" w:eastAsia="Times New Roman" w:hAnsi="Times New Roman" w:cs="Times New Roman"/>
        </w:rPr>
        <w:t xml:space="preserve">. </w:t>
      </w:r>
      <w:proofErr w:type="spellStart"/>
      <w:r w:rsidRPr="000F5FF2">
        <w:rPr>
          <w:rFonts w:ascii="Times" w:eastAsia="Times New Roman" w:hAnsi="Times" w:cs="Times New Roman"/>
          <w:bCs/>
        </w:rPr>
        <w:t>Post</w:t>
      </w:r>
      <w:proofErr w:type="spellEnd"/>
      <w:r w:rsidRPr="000F5FF2">
        <w:rPr>
          <w:rFonts w:ascii="Times" w:eastAsia="Times New Roman" w:hAnsi="Times" w:cs="Times New Roman"/>
          <w:bCs/>
        </w:rPr>
        <w:t xml:space="preserve"> - </w:t>
      </w:r>
      <w:proofErr w:type="spellStart"/>
      <w:r w:rsidRPr="000F5FF2">
        <w:rPr>
          <w:rFonts w:ascii="Times" w:eastAsia="Times New Roman" w:hAnsi="Times" w:cs="Times New Roman"/>
          <w:bCs/>
        </w:rPr>
        <w:t>Communist</w:t>
      </w:r>
      <w:proofErr w:type="spellEnd"/>
      <w:r w:rsidRPr="000F5FF2">
        <w:rPr>
          <w:rFonts w:ascii="Times" w:eastAsia="Times New Roman" w:hAnsi="Times" w:cs="Times New Roman"/>
          <w:bCs/>
        </w:rPr>
        <w:t xml:space="preserve"> </w:t>
      </w:r>
      <w:proofErr w:type="spellStart"/>
      <w:r w:rsidRPr="000F5FF2">
        <w:rPr>
          <w:rFonts w:ascii="Times" w:eastAsia="Times New Roman" w:hAnsi="Times" w:cs="Times New Roman"/>
          <w:bCs/>
        </w:rPr>
        <w:t>Economies</w:t>
      </w:r>
      <w:proofErr w:type="spellEnd"/>
      <w:r w:rsidRPr="000F5FF2">
        <w:rPr>
          <w:rFonts w:ascii="Times" w:eastAsia="Times New Roman" w:hAnsi="Times"/>
          <w:noProof/>
          <w:lang w:val="en-US"/>
        </w:rPr>
        <mc:AlternateContent>
          <mc:Choice Requires="wps">
            <w:drawing>
              <wp:inline distT="0" distB="0" distL="0" distR="0" wp14:anchorId="7773B46C" wp14:editId="2CDD8FB1">
                <wp:extent cx="38100" cy="38100"/>
                <wp:effectExtent l="0" t="0" r="0" b="0"/>
                <wp:docPr id="15" name="AutoShape 19" descr="http://92.242.59.41:2119/assets/r20141.1.0-8/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http://92.242.59.41:2119/assets/r20141.1.0-8/core/spacer.gif" style="width:3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" filled="f" stroked="f">
                <o:lock v:ext="edit" aspectratio="t"/>
                <w10:anchorlock/>
              </v:rect>
            </w:pict>
          </mc:Fallback>
        </mc:AlternateContent>
      </w:r>
      <w:r w:rsidRPr="000F5FF2">
        <w:rPr>
          <w:rFonts w:ascii="Times" w:eastAsia="Times New Roman" w:hAnsi="Times" w:cs="Times New Roman"/>
        </w:rPr>
        <w:t>17.2</w:t>
      </w:r>
      <w:r w:rsidRPr="000F5FF2">
        <w:rPr>
          <w:rFonts w:ascii="Times" w:eastAsia="Times New Roman" w:hAnsi="Times"/>
          <w:noProof/>
          <w:lang w:val="en-US"/>
        </w:rPr>
        <mc:AlternateContent>
          <mc:Choice Requires="wps">
            <w:drawing>
              <wp:inline distT="0" distB="0" distL="0" distR="0" wp14:anchorId="4ADE47E6" wp14:editId="4C793126">
                <wp:extent cx="38100" cy="38100"/>
                <wp:effectExtent l="0" t="0" r="0" b="0"/>
                <wp:docPr id="17" name="AutoShape 20" descr="http://92.242.59.41:2119/assets/r20141.1.0-8/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http://92.242.59.41:2119/assets/r20141.1.0-8/core/spacer.gif" style="width:3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" filled="f" stroked="f">
                <o:lock v:ext="edit" aspectratio="t"/>
                <w10:anchorlock/>
              </v:rect>
            </w:pict>
          </mc:Fallback>
        </mc:AlternateContent>
      </w:r>
      <w:r w:rsidRPr="000F5FF2">
        <w:rPr>
          <w:rFonts w:ascii="Times" w:eastAsia="Times New Roman" w:hAnsi="Times" w:cs="Times New Roman"/>
        </w:rPr>
        <w:t xml:space="preserve"> (</w:t>
      </w:r>
      <w:proofErr w:type="spellStart"/>
      <w:r w:rsidRPr="000F5FF2">
        <w:rPr>
          <w:rFonts w:ascii="Times" w:eastAsia="Times New Roman" w:hAnsi="Times" w:cs="Times New Roman"/>
        </w:rPr>
        <w:t>Jun</w:t>
      </w:r>
      <w:proofErr w:type="spellEnd"/>
      <w:r w:rsidRPr="000F5FF2">
        <w:rPr>
          <w:rFonts w:ascii="Times" w:eastAsia="Times New Roman" w:hAnsi="Times" w:cs="Times New Roman"/>
        </w:rPr>
        <w:t xml:space="preserve"> 2005): 153-172. </w:t>
      </w:r>
    </w:p>
    <w:p w14:paraId="07172B30" w14:textId="7D74B07B" w:rsidR="00F12822" w:rsidRPr="000F5FF2" w:rsidRDefault="00F12822" w:rsidP="000F5FF2">
      <w:pPr>
        <w:pStyle w:val="ab"/>
        <w:widowControl w:val="0"/>
        <w:numPr>
          <w:ilvl w:val="0"/>
          <w:numId w:val="4"/>
        </w:numPr>
        <w:autoSpaceDE w:val="0"/>
        <w:autoSpaceDN w:val="0"/>
        <w:adjustRightInd w:val="0"/>
        <w:spacing w:after="240"/>
        <w:jc w:val="both"/>
        <w:rPr>
          <w:rFonts w:ascii="Times New Roman" w:hAnsi="Times New Roman" w:cs="Times New Roman"/>
          <w:lang w:val="en-US"/>
        </w:rPr>
      </w:pPr>
      <w:r w:rsidRPr="000F5FF2">
        <w:rPr>
          <w:rFonts w:ascii="Times New Roman" w:hAnsi="Times New Roman" w:cs="Times New Roman"/>
          <w:lang w:val="en-US"/>
        </w:rPr>
        <w:t>March J., Olsen J. The New Institutionalism: Organizational Factors in Political life // American Political science review, 1984, Vol. 78, N 3.</w:t>
      </w:r>
    </w:p>
    <w:p w14:paraId="1EE0826B" w14:textId="4A3D8553" w:rsidR="00F12822" w:rsidRPr="000F5FF2" w:rsidRDefault="00F12822" w:rsidP="000F5FF2">
      <w:pPr>
        <w:pStyle w:val="ab"/>
        <w:numPr>
          <w:ilvl w:val="0"/>
          <w:numId w:val="4"/>
        </w:numPr>
        <w:spacing w:before="100" w:beforeAutospacing="1" w:after="100" w:afterAutospacing="1"/>
        <w:jc w:val="both"/>
        <w:outlineLvl w:val="1"/>
        <w:rPr>
          <w:rFonts w:ascii="Times New Roman" w:eastAsia="Times New Roman" w:hAnsi="Times New Roman" w:cs="Times New Roman"/>
        </w:rPr>
      </w:pPr>
      <w:r w:rsidRPr="000F5FF2">
        <w:rPr>
          <w:rFonts w:ascii="Times New Roman" w:eastAsia="Times New Roman" w:hAnsi="Times New Roman" w:cs="Times New Roman"/>
          <w:bCs/>
          <w:lang w:val="en-US"/>
        </w:rPr>
        <w:t xml:space="preserve">Matheson Thornton. </w:t>
      </w:r>
      <w:proofErr w:type="spellStart"/>
      <w:r w:rsidRPr="000F5FF2">
        <w:rPr>
          <w:rFonts w:ascii="Times New Roman" w:eastAsia="Times New Roman" w:hAnsi="Times New Roman" w:cs="Times New Roman"/>
          <w:bCs/>
        </w:rPr>
        <w:t>Does</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fiscal</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redistribution</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discourage</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local</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public</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investment</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Evidence</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from</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transitional</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Russia</w:t>
      </w:r>
      <w:proofErr w:type="spellEnd"/>
      <w:r w:rsidRPr="000F5FF2">
        <w:rPr>
          <w:rFonts w:ascii="Times New Roman" w:eastAsia="Times New Roman" w:hAnsi="Times New Roman" w:cs="Times New Roman"/>
          <w:bCs/>
        </w:rPr>
        <w:t xml:space="preserve"> // </w:t>
      </w:r>
      <w:hyperlink r:id="rId53" w:tooltip="Click to search for more items from this journal" w:history="1">
        <w:proofErr w:type="spellStart"/>
        <w:r w:rsidRPr="000F5FF2">
          <w:rPr>
            <w:rFonts w:ascii="Times New Roman" w:eastAsia="Times New Roman" w:hAnsi="Times New Roman" w:cs="Times New Roman"/>
            <w:bCs/>
          </w:rPr>
          <w:t>The</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Economics</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of</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Transition</w:t>
        </w:r>
        <w:proofErr w:type="spellEnd"/>
      </w:hyperlink>
      <w:hyperlink r:id="rId54" w:tooltip="Click to search for more items from this issue" w:history="1">
        <w:r w:rsidRPr="000F5FF2">
          <w:rPr>
            <w:rFonts w:eastAsia="Times New Roman"/>
            <w:noProof/>
            <w:lang w:val="en-US"/>
          </w:rPr>
          <mc:AlternateContent>
            <mc:Choice Requires="wps">
              <w:drawing>
                <wp:inline distT="0" distB="0" distL="0" distR="0" wp14:anchorId="605F5C8A" wp14:editId="456DFCE3">
                  <wp:extent cx="38100" cy="38100"/>
                  <wp:effectExtent l="0" t="0" r="0" b="0"/>
                  <wp:docPr id="18" name="AutoShape 15" descr="http://92.242.59.41:2119/assets/r20141.1.0-8/core/spacer.gif">
                    <a:hlinkClick xmlns:a="http://schemas.openxmlformats.org/drawingml/2006/main" r:id="rId54"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http://92.242.59.41:2119/assets/r20141.1.0-8/core/spacer.gif" href="http://92.242.59.41:2119/indexingvolumeissuelinkhandler/30857/The+Economics+of+Transition/02005Y01Y01$23Jan+2005$3b++Vol.+13+$281$29/13/1?accountid=45451" title="&quot;Click to search for more items from this issue&quot;" style="width:3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" o:button="t" filled="f" stroked="f">
                  <v:fill o:detectmouseclick="t"/>
                  <o:lock v:ext="edit" aspectratio="t"/>
                  <w10:anchorlock/>
                </v:rect>
              </w:pict>
            </mc:Fallback>
          </mc:AlternateContent>
        </w:r>
        <w:r w:rsidRPr="000F5FF2">
          <w:rPr>
            <w:rFonts w:ascii="Times New Roman" w:eastAsia="Times New Roman" w:hAnsi="Times New Roman" w:cs="Times New Roman"/>
          </w:rPr>
          <w:t>13.1</w:t>
        </w:r>
        <w:r w:rsidRPr="000F5FF2">
          <w:rPr>
            <w:rFonts w:eastAsia="Times New Roman"/>
            <w:noProof/>
            <w:lang w:val="en-US"/>
          </w:rPr>
          <mc:AlternateContent>
            <mc:Choice Requires="wps">
              <w:drawing>
                <wp:inline distT="0" distB="0" distL="0" distR="0" wp14:anchorId="278B79BE" wp14:editId="2CCA295E">
                  <wp:extent cx="38100" cy="38100"/>
                  <wp:effectExtent l="0" t="0" r="0" b="0"/>
                  <wp:docPr id="19" name="AutoShape 16" descr="http://92.242.59.41:2119/assets/r20141.1.0-8/core/spacer.gif">
                    <a:hlinkClick xmlns:a="http://schemas.openxmlformats.org/drawingml/2006/main" r:id="rId54"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http://92.242.59.41:2119/assets/r20141.1.0-8/core/spacer.gif" href="http://92.242.59.41:2119/indexingvolumeissuelinkhandler/30857/The+Economics+of+Transition/02005Y01Y01$23Jan+2005$3b++Vol.+13+$281$29/13/1?accountid=45451" title="&quot;Click to search for more items from this issue&quot;" style="width:3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" o:button="t" filled="f" stroked="f">
                  <v:fill o:detectmouseclick="t"/>
                  <o:lock v:ext="edit" aspectratio="t"/>
                  <w10:anchorlock/>
                </v:rect>
              </w:pict>
            </mc:Fallback>
          </mc:AlternateContent>
        </w:r>
      </w:hyperlink>
      <w:r w:rsidRPr="000F5FF2">
        <w:rPr>
          <w:rFonts w:ascii="Times New Roman" w:eastAsia="Times New Roman" w:hAnsi="Times New Roman" w:cs="Times New Roman"/>
        </w:rPr>
        <w:t xml:space="preserve"> (</w:t>
      </w:r>
      <w:proofErr w:type="spellStart"/>
      <w:r w:rsidRPr="000F5FF2">
        <w:rPr>
          <w:rFonts w:ascii="Times New Roman" w:eastAsia="Times New Roman" w:hAnsi="Times New Roman" w:cs="Times New Roman"/>
        </w:rPr>
        <w:t>Jan</w:t>
      </w:r>
      <w:proofErr w:type="spellEnd"/>
      <w:r w:rsidRPr="000F5FF2">
        <w:rPr>
          <w:rFonts w:ascii="Times New Roman" w:eastAsia="Times New Roman" w:hAnsi="Times New Roman" w:cs="Times New Roman"/>
        </w:rPr>
        <w:t xml:space="preserve"> 2005): 139-162.</w:t>
      </w:r>
    </w:p>
    <w:p w14:paraId="25F7FC45" w14:textId="6AB78056" w:rsidR="00F12822" w:rsidRPr="000F5FF2" w:rsidRDefault="00F12822" w:rsidP="000F5FF2">
      <w:pPr>
        <w:pStyle w:val="ab"/>
        <w:numPr>
          <w:ilvl w:val="0"/>
          <w:numId w:val="4"/>
        </w:numPr>
        <w:spacing w:before="100" w:beforeAutospacing="1" w:after="100" w:afterAutospacing="1"/>
        <w:jc w:val="both"/>
        <w:outlineLvl w:val="1"/>
        <w:rPr>
          <w:rFonts w:ascii="Times New Roman" w:eastAsia="Times New Roman" w:hAnsi="Times New Roman" w:cs="Times New Roman"/>
          <w:bCs/>
        </w:rPr>
      </w:pPr>
      <w:proofErr w:type="spellStart"/>
      <w:r w:rsidRPr="000F5FF2">
        <w:rPr>
          <w:rFonts w:ascii="Times New Roman" w:eastAsia="Times New Roman" w:hAnsi="Times New Roman" w:cs="Times New Roman"/>
          <w:bCs/>
        </w:rPr>
        <w:t>Outbound</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Investment</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Guide</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Business</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in</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Russia</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for</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Asian</w:t>
      </w:r>
      <w:proofErr w:type="spellEnd"/>
      <w:r w:rsidRPr="000F5FF2">
        <w:rPr>
          <w:rFonts w:ascii="Times New Roman" w:eastAsia="Times New Roman" w:hAnsi="Times New Roman" w:cs="Times New Roman"/>
          <w:bCs/>
        </w:rPr>
        <w:t xml:space="preserve"> </w:t>
      </w:r>
      <w:proofErr w:type="spellStart"/>
      <w:r w:rsidRPr="000F5FF2">
        <w:rPr>
          <w:rFonts w:ascii="Times New Roman" w:eastAsia="Times New Roman" w:hAnsi="Times New Roman" w:cs="Times New Roman"/>
          <w:bCs/>
        </w:rPr>
        <w:t>investors</w:t>
      </w:r>
      <w:proofErr w:type="spellEnd"/>
      <w:r w:rsidRPr="000F5FF2">
        <w:rPr>
          <w:rFonts w:ascii="Times New Roman" w:eastAsia="Times New Roman" w:hAnsi="Times New Roman" w:cs="Times New Roman"/>
          <w:bCs/>
        </w:rPr>
        <w:t xml:space="preserve">. </w:t>
      </w:r>
      <w:r w:rsidRPr="000F5FF2">
        <w:rPr>
          <w:rFonts w:ascii="Times New Roman" w:eastAsia="Times New Roman" w:hAnsi="Times New Roman" w:cs="Times New Roman"/>
          <w:bCs/>
          <w:lang w:val="en-US"/>
        </w:rPr>
        <w:t xml:space="preserve">// </w:t>
      </w:r>
      <w:proofErr w:type="spellStart"/>
      <w:r w:rsidRPr="000F5FF2">
        <w:rPr>
          <w:rFonts w:ascii="Times New Roman" w:eastAsia="Times New Roman" w:hAnsi="Times New Roman" w:cs="Times New Roman"/>
          <w:bCs/>
          <w:lang w:val="en-US"/>
        </w:rPr>
        <w:t>Asialaw</w:t>
      </w:r>
      <w:proofErr w:type="spellEnd"/>
      <w:r w:rsidRPr="000F5FF2">
        <w:rPr>
          <w:rFonts w:ascii="Times New Roman" w:eastAsia="Times New Roman" w:hAnsi="Times New Roman" w:cs="Times New Roman"/>
          <w:bCs/>
          <w:lang w:val="en-US"/>
        </w:rPr>
        <w:t xml:space="preserve">. </w:t>
      </w:r>
      <w:r w:rsidRPr="000F5FF2">
        <w:rPr>
          <w:rFonts w:ascii="Times" w:eastAsia="Times New Roman" w:hAnsi="Times" w:cs="Times New Roman"/>
        </w:rPr>
        <w:t>(</w:t>
      </w:r>
      <w:proofErr w:type="spellStart"/>
      <w:r w:rsidRPr="000F5FF2">
        <w:rPr>
          <w:rFonts w:ascii="Times" w:eastAsia="Times New Roman" w:hAnsi="Times" w:cs="Times New Roman"/>
        </w:rPr>
        <w:t>Mar</w:t>
      </w:r>
      <w:proofErr w:type="spellEnd"/>
      <w:r w:rsidRPr="000F5FF2">
        <w:rPr>
          <w:rFonts w:ascii="Times" w:eastAsia="Times New Roman" w:hAnsi="Times" w:cs="Times New Roman"/>
        </w:rPr>
        <w:t xml:space="preserve"> 2008): </w:t>
      </w:r>
      <w:hyperlink r:id="rId55" w:history="1">
        <w:r w:rsidRPr="000F5FF2">
          <w:rPr>
            <w:rStyle w:val="a6"/>
            <w:rFonts w:ascii="Times" w:eastAsia="Times New Roman" w:hAnsi="Times" w:cs="Times New Roman"/>
          </w:rPr>
          <w:t>http://www.asialaw.com/Article/1970789/Search/Results/Outbound-Investment-Guide-Business-in-Russia-for-Asian.html?Keywords=Covered+bonds</w:t>
        </w:r>
      </w:hyperlink>
    </w:p>
    <w:p w14:paraId="35959BCA" w14:textId="55A57253" w:rsidR="00F12822" w:rsidRPr="000F5FF2" w:rsidRDefault="00F12822" w:rsidP="000F5FF2">
      <w:pPr>
        <w:pStyle w:val="ab"/>
        <w:widowControl w:val="0"/>
        <w:numPr>
          <w:ilvl w:val="0"/>
          <w:numId w:val="4"/>
        </w:numPr>
        <w:autoSpaceDE w:val="0"/>
        <w:autoSpaceDN w:val="0"/>
        <w:adjustRightInd w:val="0"/>
        <w:spacing w:after="240"/>
        <w:jc w:val="both"/>
        <w:rPr>
          <w:rStyle w:val="sourcedisplay"/>
          <w:rFonts w:eastAsia="Times New Roman" w:cs="Times New Roman"/>
        </w:rPr>
      </w:pPr>
      <w:r w:rsidRPr="000F5FF2">
        <w:rPr>
          <w:rFonts w:ascii="Times" w:hAnsi="Times" w:cs="Times"/>
          <w:lang w:val="en-US"/>
        </w:rPr>
        <w:t xml:space="preserve">Yi </w:t>
      </w:r>
      <w:proofErr w:type="spellStart"/>
      <w:r w:rsidRPr="000F5FF2">
        <w:rPr>
          <w:rFonts w:ascii="Times" w:hAnsi="Times" w:cs="Times"/>
          <w:lang w:val="en-US"/>
        </w:rPr>
        <w:t>Feng</w:t>
      </w:r>
      <w:proofErr w:type="spellEnd"/>
      <w:r w:rsidRPr="000F5FF2">
        <w:rPr>
          <w:rFonts w:ascii="Times" w:hAnsi="Times" w:cs="Times"/>
          <w:lang w:val="en-US"/>
        </w:rPr>
        <w:t xml:space="preserve">, Yi Sun, Joshua C. Walton. </w:t>
      </w:r>
      <w:proofErr w:type="spellStart"/>
      <w:r w:rsidRPr="000F5FF2">
        <w:rPr>
          <w:rStyle w:val="titledisplay"/>
          <w:rFonts w:eastAsia="Times New Roman" w:cs="Times New Roman"/>
        </w:rPr>
        <w:t>Foreign</w:t>
      </w:r>
      <w:proofErr w:type="spellEnd"/>
      <w:r w:rsidRPr="000F5FF2">
        <w:rPr>
          <w:rStyle w:val="titledisplay"/>
          <w:rFonts w:eastAsia="Times New Roman" w:cs="Times New Roman"/>
        </w:rPr>
        <w:t xml:space="preserve"> </w:t>
      </w:r>
      <w:proofErr w:type="spellStart"/>
      <w:r w:rsidRPr="000F5FF2">
        <w:rPr>
          <w:rStyle w:val="titledisplay"/>
          <w:rFonts w:eastAsia="Times New Roman" w:cs="Times New Roman"/>
        </w:rPr>
        <w:t>Direct</w:t>
      </w:r>
      <w:proofErr w:type="spellEnd"/>
      <w:r w:rsidRPr="000F5FF2">
        <w:rPr>
          <w:rStyle w:val="titledisplay"/>
          <w:rFonts w:eastAsia="Times New Roman" w:cs="Times New Roman"/>
        </w:rPr>
        <w:t xml:space="preserve"> </w:t>
      </w:r>
      <w:proofErr w:type="spellStart"/>
      <w:r w:rsidRPr="000F5FF2">
        <w:rPr>
          <w:rStyle w:val="titledisplay"/>
          <w:rFonts w:eastAsia="Times New Roman" w:cs="Times New Roman"/>
        </w:rPr>
        <w:t>Investment</w:t>
      </w:r>
      <w:proofErr w:type="spellEnd"/>
      <w:r w:rsidRPr="000F5FF2">
        <w:rPr>
          <w:rStyle w:val="titledisplay"/>
          <w:rFonts w:eastAsia="Times New Roman" w:cs="Times New Roman"/>
        </w:rPr>
        <w:t xml:space="preserve"> </w:t>
      </w:r>
      <w:proofErr w:type="spellStart"/>
      <w:r w:rsidRPr="000F5FF2">
        <w:rPr>
          <w:rStyle w:val="titledisplay"/>
          <w:rFonts w:eastAsia="Times New Roman" w:cs="Times New Roman"/>
        </w:rPr>
        <w:t>in</w:t>
      </w:r>
      <w:proofErr w:type="spellEnd"/>
      <w:r w:rsidRPr="000F5FF2">
        <w:rPr>
          <w:rStyle w:val="titledisplay"/>
          <w:rFonts w:eastAsia="Times New Roman" w:cs="Times New Roman"/>
        </w:rPr>
        <w:t xml:space="preserve"> </w:t>
      </w:r>
      <w:proofErr w:type="spellStart"/>
      <w:r w:rsidRPr="000F5FF2">
        <w:rPr>
          <w:rStyle w:val="titledisplay"/>
          <w:rFonts w:eastAsia="Times New Roman" w:cs="Times New Roman"/>
        </w:rPr>
        <w:t>Russia</w:t>
      </w:r>
      <w:proofErr w:type="spellEnd"/>
      <w:r w:rsidRPr="000F5FF2">
        <w:rPr>
          <w:rStyle w:val="titledisplay"/>
          <w:rFonts w:eastAsia="Times New Roman" w:cs="Times New Roman"/>
        </w:rPr>
        <w:t xml:space="preserve"> </w:t>
      </w:r>
      <w:proofErr w:type="spellStart"/>
      <w:r w:rsidRPr="000F5FF2">
        <w:rPr>
          <w:rStyle w:val="titledisplay"/>
          <w:rFonts w:eastAsia="Times New Roman" w:cs="Times New Roman"/>
        </w:rPr>
        <w:t>and</w:t>
      </w:r>
      <w:proofErr w:type="spellEnd"/>
      <w:r w:rsidRPr="000F5FF2">
        <w:rPr>
          <w:rStyle w:val="titledisplay"/>
          <w:rFonts w:eastAsia="Times New Roman" w:cs="Times New Roman"/>
        </w:rPr>
        <w:t xml:space="preserve"> </w:t>
      </w:r>
      <w:proofErr w:type="spellStart"/>
      <w:r w:rsidRPr="000F5FF2">
        <w:rPr>
          <w:rStyle w:val="titledisplay"/>
          <w:rFonts w:eastAsia="Times New Roman" w:cs="Times New Roman"/>
        </w:rPr>
        <w:t>Lessons</w:t>
      </w:r>
      <w:proofErr w:type="spellEnd"/>
      <w:r w:rsidRPr="000F5FF2">
        <w:rPr>
          <w:rStyle w:val="titledisplay"/>
          <w:rFonts w:eastAsia="Times New Roman" w:cs="Times New Roman"/>
        </w:rPr>
        <w:t xml:space="preserve"> </w:t>
      </w:r>
      <w:proofErr w:type="spellStart"/>
      <w:r w:rsidRPr="000F5FF2">
        <w:rPr>
          <w:rStyle w:val="titledisplay"/>
          <w:rFonts w:eastAsia="Times New Roman" w:cs="Times New Roman"/>
        </w:rPr>
        <w:t>for</w:t>
      </w:r>
      <w:proofErr w:type="spellEnd"/>
      <w:r w:rsidRPr="000F5FF2">
        <w:rPr>
          <w:rStyle w:val="titledisplay"/>
          <w:rFonts w:eastAsia="Times New Roman" w:cs="Times New Roman"/>
        </w:rPr>
        <w:t xml:space="preserve"> </w:t>
      </w:r>
      <w:proofErr w:type="spellStart"/>
      <w:r w:rsidRPr="000F5FF2">
        <w:rPr>
          <w:rStyle w:val="titledisplay"/>
          <w:rFonts w:eastAsia="Times New Roman" w:cs="Times New Roman"/>
        </w:rPr>
        <w:t>China</w:t>
      </w:r>
      <w:proofErr w:type="spellEnd"/>
      <w:r w:rsidRPr="000F5FF2">
        <w:rPr>
          <w:rStyle w:val="titledisplay"/>
          <w:rFonts w:eastAsia="Times New Roman" w:cs="Times New Roman"/>
        </w:rPr>
        <w:t xml:space="preserve">.  // </w:t>
      </w:r>
      <w:proofErr w:type="spellStart"/>
      <w:r w:rsidRPr="000F5FF2">
        <w:rPr>
          <w:rStyle w:val="sourcedisplay"/>
          <w:rFonts w:ascii="Times New Roman" w:eastAsia="Times New Roman" w:hAnsi="Times New Roman" w:cs="Times New Roman"/>
          <w:iCs/>
        </w:rPr>
        <w:t>Chinese</w:t>
      </w:r>
      <w:proofErr w:type="spellEnd"/>
      <w:r w:rsidRPr="000F5FF2">
        <w:rPr>
          <w:rStyle w:val="sourcedisplay"/>
          <w:rFonts w:ascii="Times New Roman" w:eastAsia="Times New Roman" w:hAnsi="Times New Roman" w:cs="Times New Roman"/>
          <w:iCs/>
        </w:rPr>
        <w:t xml:space="preserve"> </w:t>
      </w:r>
      <w:proofErr w:type="spellStart"/>
      <w:r w:rsidRPr="000F5FF2">
        <w:rPr>
          <w:rStyle w:val="sourcedisplay"/>
          <w:rFonts w:ascii="Times New Roman" w:eastAsia="Times New Roman" w:hAnsi="Times New Roman" w:cs="Times New Roman"/>
          <w:iCs/>
        </w:rPr>
        <w:t>Economy</w:t>
      </w:r>
      <w:proofErr w:type="spellEnd"/>
      <w:r w:rsidRPr="000F5FF2">
        <w:rPr>
          <w:rStyle w:val="sourcedisplay"/>
          <w:rFonts w:ascii="Times New Roman" w:eastAsia="Times New Roman" w:hAnsi="Times New Roman" w:cs="Times New Roman"/>
        </w:rPr>
        <w:t xml:space="preserve"> </w:t>
      </w:r>
      <w:proofErr w:type="spellStart"/>
      <w:r w:rsidRPr="000F5FF2">
        <w:rPr>
          <w:rStyle w:val="sourcedisplay"/>
          <w:rFonts w:ascii="Times New Roman" w:eastAsia="Times New Roman" w:hAnsi="Times New Roman" w:cs="Times New Roman"/>
        </w:rPr>
        <w:t>Volume</w:t>
      </w:r>
      <w:proofErr w:type="spellEnd"/>
      <w:r w:rsidRPr="000F5FF2">
        <w:rPr>
          <w:rStyle w:val="sourcedisplay"/>
          <w:rFonts w:eastAsia="Times New Roman" w:cs="Times New Roman"/>
        </w:rPr>
        <w:t xml:space="preserve">: </w:t>
      </w:r>
      <w:proofErr w:type="spellStart"/>
      <w:r w:rsidRPr="000F5FF2">
        <w:rPr>
          <w:rStyle w:val="sourcedisplay"/>
          <w:rFonts w:eastAsia="Times New Roman" w:cs="Times New Roman"/>
        </w:rPr>
        <w:t>vol</w:t>
      </w:r>
      <w:proofErr w:type="spellEnd"/>
      <w:r w:rsidRPr="000F5FF2">
        <w:rPr>
          <w:rStyle w:val="sourcedisplay"/>
          <w:rFonts w:eastAsia="Times New Roman" w:cs="Times New Roman"/>
        </w:rPr>
        <w:t xml:space="preserve">. 42 </w:t>
      </w:r>
      <w:proofErr w:type="spellStart"/>
      <w:r w:rsidRPr="000F5FF2">
        <w:rPr>
          <w:rStyle w:val="sourcedisplay"/>
          <w:rFonts w:eastAsia="Times New Roman" w:cs="Times New Roman"/>
        </w:rPr>
        <w:t>Issue</w:t>
      </w:r>
      <w:proofErr w:type="spellEnd"/>
      <w:r w:rsidRPr="000F5FF2">
        <w:rPr>
          <w:rStyle w:val="sourcedisplay"/>
          <w:rFonts w:eastAsia="Times New Roman" w:cs="Times New Roman"/>
        </w:rPr>
        <w:t xml:space="preserve">: 3 (2009-05-01), </w:t>
      </w:r>
      <w:proofErr w:type="spellStart"/>
      <w:r w:rsidRPr="000F5FF2">
        <w:rPr>
          <w:rStyle w:val="sourcedisplay"/>
          <w:rFonts w:eastAsia="Times New Roman" w:cs="Times New Roman"/>
        </w:rPr>
        <w:t>May-June</w:t>
      </w:r>
      <w:proofErr w:type="spellEnd"/>
      <w:r w:rsidRPr="000F5FF2">
        <w:rPr>
          <w:rStyle w:val="sourcedisplay"/>
          <w:rFonts w:eastAsia="Times New Roman" w:cs="Times New Roman"/>
        </w:rPr>
        <w:t xml:space="preserve"> 2009, </w:t>
      </w:r>
      <w:proofErr w:type="spellStart"/>
      <w:r w:rsidRPr="000F5FF2">
        <w:rPr>
          <w:rStyle w:val="sourcedisplay"/>
          <w:rFonts w:eastAsia="Times New Roman" w:cs="Times New Roman"/>
        </w:rPr>
        <w:t>pp</w:t>
      </w:r>
      <w:proofErr w:type="spellEnd"/>
      <w:r w:rsidRPr="000F5FF2">
        <w:rPr>
          <w:rStyle w:val="sourcedisplay"/>
          <w:rFonts w:eastAsia="Times New Roman" w:cs="Times New Roman"/>
        </w:rPr>
        <w:t>. 78-93</w:t>
      </w:r>
    </w:p>
    <w:p w14:paraId="47865B1D" w14:textId="77777777" w:rsidR="00F12822" w:rsidRPr="000F5FF2" w:rsidRDefault="00F12822" w:rsidP="000F5FF2">
      <w:pPr>
        <w:pStyle w:val="ab"/>
        <w:jc w:val="both"/>
        <w:rPr>
          <w:rFonts w:ascii="Times New Roman" w:hAnsi="Times New Roman" w:cs="Times New Roman"/>
        </w:rPr>
      </w:pPr>
    </w:p>
    <w:p w14:paraId="0862535C" w14:textId="77777777" w:rsidR="00F12822" w:rsidRPr="000F5FF2" w:rsidRDefault="00F12822" w:rsidP="000F5FF2">
      <w:pPr>
        <w:widowControl w:val="0"/>
        <w:autoSpaceDE w:val="0"/>
        <w:autoSpaceDN w:val="0"/>
        <w:adjustRightInd w:val="0"/>
        <w:spacing w:after="240"/>
        <w:jc w:val="both"/>
        <w:rPr>
          <w:rFonts w:ascii="Times New Roman" w:hAnsi="Times New Roman" w:cs="Times New Roman"/>
          <w:lang w:val="en-US"/>
        </w:rPr>
      </w:pPr>
    </w:p>
    <w:p w14:paraId="3F24B282" w14:textId="77777777" w:rsidR="00F12822" w:rsidRPr="000F5FF2" w:rsidRDefault="00F12822" w:rsidP="000F5FF2">
      <w:pPr>
        <w:widowControl w:val="0"/>
        <w:autoSpaceDE w:val="0"/>
        <w:autoSpaceDN w:val="0"/>
        <w:adjustRightInd w:val="0"/>
        <w:spacing w:after="400"/>
        <w:jc w:val="both"/>
        <w:rPr>
          <w:rFonts w:ascii="Times New Roman" w:hAnsi="Times New Roman" w:cs="Times New Roman"/>
          <w:color w:val="3B3B3B"/>
          <w:lang w:val="en-US"/>
        </w:rPr>
      </w:pPr>
    </w:p>
    <w:p w14:paraId="7DE10701" w14:textId="77777777" w:rsidR="00F12822" w:rsidRPr="000F5FF2" w:rsidRDefault="00F12822" w:rsidP="000F5FF2">
      <w:pPr>
        <w:jc w:val="both"/>
        <w:rPr>
          <w:rFonts w:eastAsia="Times New Roman" w:cs="Times New Roman"/>
        </w:rPr>
      </w:pPr>
    </w:p>
    <w:p w14:paraId="3CD6B324" w14:textId="77777777" w:rsidR="00F12822" w:rsidRPr="000F5FF2" w:rsidRDefault="00F12822" w:rsidP="000F5FF2">
      <w:pPr>
        <w:jc w:val="both"/>
        <w:rPr>
          <w:rFonts w:eastAsia="Times New Roman" w:cs="Times New Roman"/>
        </w:rPr>
      </w:pPr>
    </w:p>
    <w:p w14:paraId="13A336A3" w14:textId="77777777" w:rsidR="00F12822" w:rsidRPr="000F5FF2" w:rsidRDefault="00F12822" w:rsidP="000F5FF2">
      <w:pPr>
        <w:jc w:val="both"/>
        <w:rPr>
          <w:rFonts w:cs="Cambria"/>
          <w:color w:val="0000FF" w:themeColor="hyperlink"/>
          <w:u w:val="single"/>
          <w:lang w:val="en-US"/>
        </w:rPr>
      </w:pPr>
    </w:p>
    <w:p w14:paraId="6EF6979D" w14:textId="77777777" w:rsidR="00C302AD" w:rsidRDefault="00C302AD" w:rsidP="006A3D8B">
      <w:pPr>
        <w:spacing w:line="360" w:lineRule="auto"/>
        <w:ind w:firstLine="708"/>
        <w:jc w:val="both"/>
        <w:rPr>
          <w:rFonts w:ascii="Times New Roman" w:hAnsi="Times New Roman" w:cs="Times New Roman"/>
          <w:sz w:val="28"/>
          <w:szCs w:val="28"/>
        </w:rPr>
      </w:pPr>
    </w:p>
    <w:p w14:paraId="05235F2B" w14:textId="77777777" w:rsidR="00C302AD" w:rsidRDefault="00C302AD" w:rsidP="006A3D8B">
      <w:pPr>
        <w:spacing w:line="360" w:lineRule="auto"/>
        <w:ind w:firstLine="708"/>
        <w:jc w:val="both"/>
        <w:rPr>
          <w:rFonts w:ascii="Times New Roman" w:hAnsi="Times New Roman" w:cs="Times New Roman"/>
          <w:sz w:val="28"/>
          <w:szCs w:val="28"/>
        </w:rPr>
      </w:pPr>
    </w:p>
    <w:p w14:paraId="3906B549" w14:textId="77777777" w:rsidR="00C302AD" w:rsidRDefault="00C302AD" w:rsidP="006A3D8B">
      <w:pPr>
        <w:spacing w:line="360" w:lineRule="auto"/>
        <w:ind w:firstLine="708"/>
        <w:jc w:val="both"/>
        <w:rPr>
          <w:rFonts w:ascii="Times New Roman" w:hAnsi="Times New Roman" w:cs="Times New Roman"/>
          <w:sz w:val="28"/>
          <w:szCs w:val="28"/>
        </w:rPr>
      </w:pPr>
    </w:p>
    <w:p w14:paraId="516581FE" w14:textId="77777777" w:rsidR="00C302AD" w:rsidRDefault="00C302AD" w:rsidP="006A3D8B">
      <w:pPr>
        <w:spacing w:line="360" w:lineRule="auto"/>
        <w:ind w:firstLine="708"/>
        <w:jc w:val="both"/>
        <w:rPr>
          <w:rFonts w:ascii="Times New Roman" w:hAnsi="Times New Roman" w:cs="Times New Roman"/>
          <w:sz w:val="28"/>
          <w:szCs w:val="28"/>
        </w:rPr>
      </w:pPr>
    </w:p>
    <w:p w14:paraId="3E38CA43" w14:textId="77777777" w:rsidR="00C302AD" w:rsidRDefault="00C302AD" w:rsidP="006A3D8B">
      <w:pPr>
        <w:spacing w:line="360" w:lineRule="auto"/>
        <w:ind w:firstLine="708"/>
        <w:jc w:val="both"/>
        <w:rPr>
          <w:rFonts w:ascii="Times New Roman" w:hAnsi="Times New Roman" w:cs="Times New Roman"/>
          <w:sz w:val="28"/>
          <w:szCs w:val="28"/>
        </w:rPr>
      </w:pPr>
    </w:p>
    <w:p w14:paraId="23B42FC7" w14:textId="77777777" w:rsidR="00C302AD" w:rsidRDefault="00C302AD" w:rsidP="006A3D8B">
      <w:pPr>
        <w:spacing w:line="360" w:lineRule="auto"/>
        <w:ind w:firstLine="708"/>
        <w:jc w:val="both"/>
        <w:rPr>
          <w:rFonts w:ascii="Times New Roman" w:hAnsi="Times New Roman" w:cs="Times New Roman"/>
          <w:sz w:val="28"/>
          <w:szCs w:val="28"/>
        </w:rPr>
      </w:pPr>
    </w:p>
    <w:p w14:paraId="5299AB0D" w14:textId="77777777" w:rsidR="00C302AD" w:rsidRDefault="00C302AD" w:rsidP="006A3D8B">
      <w:pPr>
        <w:spacing w:line="360" w:lineRule="auto"/>
        <w:ind w:firstLine="708"/>
        <w:jc w:val="both"/>
        <w:rPr>
          <w:rFonts w:ascii="Times New Roman" w:hAnsi="Times New Roman" w:cs="Times New Roman"/>
          <w:sz w:val="28"/>
          <w:szCs w:val="28"/>
        </w:rPr>
      </w:pPr>
    </w:p>
    <w:p w14:paraId="6C43EFAE" w14:textId="77777777" w:rsidR="00C302AD" w:rsidRDefault="00C302AD" w:rsidP="006A3D8B">
      <w:pPr>
        <w:spacing w:line="360" w:lineRule="auto"/>
        <w:ind w:firstLine="708"/>
        <w:jc w:val="both"/>
        <w:rPr>
          <w:rFonts w:ascii="Times New Roman" w:hAnsi="Times New Roman" w:cs="Times New Roman"/>
          <w:sz w:val="28"/>
          <w:szCs w:val="28"/>
        </w:rPr>
      </w:pPr>
    </w:p>
    <w:p w14:paraId="054EDDE0" w14:textId="77777777" w:rsidR="00C302AD" w:rsidRDefault="00C302AD" w:rsidP="006A3D8B">
      <w:pPr>
        <w:spacing w:line="360" w:lineRule="auto"/>
        <w:ind w:firstLine="708"/>
        <w:jc w:val="both"/>
        <w:rPr>
          <w:rFonts w:ascii="Times New Roman" w:hAnsi="Times New Roman" w:cs="Times New Roman"/>
          <w:sz w:val="28"/>
          <w:szCs w:val="28"/>
        </w:rPr>
      </w:pPr>
    </w:p>
    <w:p w14:paraId="3DA29100" w14:textId="77777777" w:rsidR="00C302AD" w:rsidRDefault="00C302AD" w:rsidP="006A3D8B">
      <w:pPr>
        <w:spacing w:line="360" w:lineRule="auto"/>
        <w:ind w:firstLine="708"/>
        <w:jc w:val="both"/>
        <w:rPr>
          <w:rFonts w:ascii="Times New Roman" w:hAnsi="Times New Roman" w:cs="Times New Roman"/>
          <w:sz w:val="28"/>
          <w:szCs w:val="28"/>
        </w:rPr>
      </w:pPr>
    </w:p>
    <w:p w14:paraId="20A17070" w14:textId="77777777" w:rsidR="00C302AD" w:rsidRDefault="00C302AD" w:rsidP="006A3D8B">
      <w:pPr>
        <w:spacing w:line="360" w:lineRule="auto"/>
        <w:ind w:firstLine="708"/>
        <w:jc w:val="both"/>
        <w:rPr>
          <w:rFonts w:ascii="Times New Roman" w:hAnsi="Times New Roman" w:cs="Times New Roman"/>
          <w:sz w:val="28"/>
          <w:szCs w:val="28"/>
        </w:rPr>
      </w:pPr>
    </w:p>
    <w:p w14:paraId="6C633E71" w14:textId="77777777" w:rsidR="00C302AD" w:rsidRDefault="00C302AD" w:rsidP="006A3D8B">
      <w:pPr>
        <w:spacing w:line="360" w:lineRule="auto"/>
        <w:ind w:firstLine="708"/>
        <w:jc w:val="both"/>
        <w:rPr>
          <w:rFonts w:ascii="Times New Roman" w:hAnsi="Times New Roman" w:cs="Times New Roman"/>
          <w:sz w:val="28"/>
          <w:szCs w:val="28"/>
        </w:rPr>
      </w:pPr>
    </w:p>
    <w:p w14:paraId="365F7960" w14:textId="77777777" w:rsidR="00C302AD" w:rsidRDefault="00C302AD" w:rsidP="006A3D8B">
      <w:pPr>
        <w:spacing w:line="360" w:lineRule="auto"/>
        <w:ind w:firstLine="708"/>
        <w:jc w:val="both"/>
        <w:rPr>
          <w:rFonts w:ascii="Times New Roman" w:hAnsi="Times New Roman" w:cs="Times New Roman"/>
          <w:sz w:val="28"/>
          <w:szCs w:val="28"/>
        </w:rPr>
      </w:pPr>
    </w:p>
    <w:p w14:paraId="07C02953" w14:textId="77777777" w:rsidR="00C302AD" w:rsidRDefault="00C302AD" w:rsidP="006A3D8B">
      <w:pPr>
        <w:spacing w:line="360" w:lineRule="auto"/>
        <w:ind w:firstLine="708"/>
        <w:jc w:val="both"/>
        <w:rPr>
          <w:rFonts w:ascii="Times New Roman" w:hAnsi="Times New Roman" w:cs="Times New Roman"/>
          <w:sz w:val="28"/>
          <w:szCs w:val="28"/>
        </w:rPr>
      </w:pPr>
    </w:p>
    <w:p w14:paraId="31B783CB" w14:textId="77777777" w:rsidR="00C302AD" w:rsidRPr="00C302AD" w:rsidRDefault="00C302AD" w:rsidP="006A3D8B">
      <w:pPr>
        <w:spacing w:line="360" w:lineRule="auto"/>
        <w:ind w:firstLine="708"/>
        <w:jc w:val="both"/>
        <w:rPr>
          <w:rFonts w:ascii="Times New Roman" w:hAnsi="Times New Roman" w:cs="Times New Roman"/>
          <w:sz w:val="28"/>
          <w:szCs w:val="28"/>
        </w:rPr>
      </w:pPr>
    </w:p>
    <w:p w14:paraId="69D53334" w14:textId="48EC6488" w:rsidR="005B5576" w:rsidRPr="00190B4E" w:rsidRDefault="005B5576" w:rsidP="00190B4E">
      <w:pPr>
        <w:spacing w:line="360" w:lineRule="auto"/>
        <w:jc w:val="both"/>
        <w:rPr>
          <w:rFonts w:ascii="Times New Roman" w:hAnsi="Times New Roman" w:cs="Times New Roman"/>
          <w:sz w:val="28"/>
          <w:szCs w:val="28"/>
        </w:rPr>
      </w:pPr>
    </w:p>
    <w:p w14:paraId="331A3B8B" w14:textId="77777777" w:rsidR="005B5576" w:rsidRPr="00190B4E" w:rsidRDefault="005B5576" w:rsidP="00190B4E">
      <w:pPr>
        <w:spacing w:line="360" w:lineRule="auto"/>
        <w:jc w:val="both"/>
        <w:rPr>
          <w:rFonts w:ascii="Times New Roman" w:hAnsi="Times New Roman" w:cs="Times New Roman"/>
          <w:sz w:val="28"/>
          <w:szCs w:val="28"/>
        </w:rPr>
      </w:pPr>
    </w:p>
    <w:p w14:paraId="106B06C9" w14:textId="77777777" w:rsidR="005B5576" w:rsidRPr="00190B4E" w:rsidRDefault="005B5576" w:rsidP="00190B4E">
      <w:pPr>
        <w:spacing w:line="360" w:lineRule="auto"/>
        <w:jc w:val="both"/>
        <w:rPr>
          <w:rFonts w:ascii="Times New Roman" w:hAnsi="Times New Roman" w:cs="Times New Roman"/>
          <w:sz w:val="28"/>
          <w:szCs w:val="28"/>
        </w:rPr>
      </w:pPr>
    </w:p>
    <w:p w14:paraId="7DF08D3D" w14:textId="77777777" w:rsidR="001E4C79" w:rsidRPr="00190B4E" w:rsidRDefault="001E4C79" w:rsidP="00190B4E">
      <w:pPr>
        <w:spacing w:line="360" w:lineRule="auto"/>
        <w:jc w:val="both"/>
        <w:rPr>
          <w:rFonts w:ascii="Times New Roman" w:hAnsi="Times New Roman" w:cs="Times New Roman"/>
          <w:sz w:val="28"/>
          <w:szCs w:val="28"/>
        </w:rPr>
      </w:pPr>
    </w:p>
    <w:p w14:paraId="106759D8" w14:textId="77777777" w:rsidR="001E4C79" w:rsidRPr="00190B4E" w:rsidRDefault="001E4C79" w:rsidP="00190B4E">
      <w:pPr>
        <w:spacing w:line="360" w:lineRule="auto"/>
        <w:jc w:val="both"/>
        <w:rPr>
          <w:rFonts w:ascii="Times New Roman" w:hAnsi="Times New Roman" w:cs="Times New Roman"/>
          <w:sz w:val="28"/>
          <w:szCs w:val="28"/>
        </w:rPr>
      </w:pPr>
    </w:p>
    <w:p w14:paraId="74F004D7" w14:textId="77777777" w:rsidR="005B5576" w:rsidRPr="00190B4E" w:rsidRDefault="005B5576" w:rsidP="00190B4E">
      <w:pPr>
        <w:spacing w:line="360" w:lineRule="auto"/>
        <w:jc w:val="both"/>
        <w:rPr>
          <w:rFonts w:ascii="Times New Roman" w:hAnsi="Times New Roman" w:cs="Times New Roman"/>
          <w:sz w:val="28"/>
          <w:szCs w:val="28"/>
        </w:rPr>
      </w:pPr>
    </w:p>
    <w:p w14:paraId="36F6924F" w14:textId="77777777" w:rsidR="005B5576" w:rsidRPr="00190B4E" w:rsidRDefault="005B5576" w:rsidP="00190B4E">
      <w:pPr>
        <w:spacing w:line="360" w:lineRule="auto"/>
        <w:jc w:val="both"/>
        <w:rPr>
          <w:rFonts w:ascii="Times New Roman" w:hAnsi="Times New Roman" w:cs="Times New Roman"/>
          <w:sz w:val="28"/>
          <w:szCs w:val="28"/>
        </w:rPr>
      </w:pPr>
    </w:p>
    <w:p w14:paraId="08185590" w14:textId="77777777" w:rsidR="00492C0A" w:rsidRDefault="00492C0A" w:rsidP="00846452">
      <w:pPr>
        <w:spacing w:line="360" w:lineRule="auto"/>
        <w:ind w:firstLine="708"/>
        <w:jc w:val="both"/>
        <w:rPr>
          <w:rFonts w:ascii="Times New Roman" w:hAnsi="Times New Roman" w:cs="Times New Roman"/>
          <w:sz w:val="28"/>
          <w:szCs w:val="28"/>
        </w:rPr>
      </w:pPr>
    </w:p>
    <w:p w14:paraId="28973920" w14:textId="77777777" w:rsidR="00492C0A" w:rsidRDefault="00492C0A" w:rsidP="00846452">
      <w:pPr>
        <w:spacing w:line="360" w:lineRule="auto"/>
        <w:ind w:firstLine="708"/>
        <w:jc w:val="both"/>
        <w:rPr>
          <w:rFonts w:ascii="Times New Roman" w:hAnsi="Times New Roman" w:cs="Times New Roman"/>
          <w:sz w:val="28"/>
          <w:szCs w:val="28"/>
        </w:rPr>
      </w:pPr>
    </w:p>
    <w:p w14:paraId="4C7742DC" w14:textId="77777777" w:rsidR="00492C0A" w:rsidRDefault="00492C0A" w:rsidP="00846452">
      <w:pPr>
        <w:spacing w:line="360" w:lineRule="auto"/>
        <w:ind w:firstLine="708"/>
        <w:jc w:val="both"/>
        <w:rPr>
          <w:rFonts w:ascii="Times New Roman" w:hAnsi="Times New Roman" w:cs="Times New Roman"/>
          <w:sz w:val="28"/>
          <w:szCs w:val="28"/>
        </w:rPr>
      </w:pPr>
    </w:p>
    <w:p w14:paraId="164CE1A5" w14:textId="77777777" w:rsidR="00492C0A" w:rsidRDefault="00492C0A" w:rsidP="00846452">
      <w:pPr>
        <w:spacing w:line="360" w:lineRule="auto"/>
        <w:ind w:firstLine="708"/>
        <w:jc w:val="both"/>
        <w:rPr>
          <w:rFonts w:ascii="Times New Roman" w:hAnsi="Times New Roman" w:cs="Times New Roman"/>
          <w:sz w:val="28"/>
          <w:szCs w:val="28"/>
        </w:rPr>
      </w:pPr>
    </w:p>
    <w:p w14:paraId="1E7923C0" w14:textId="77777777" w:rsidR="00492C0A" w:rsidRDefault="00492C0A" w:rsidP="00846452">
      <w:pPr>
        <w:spacing w:line="360" w:lineRule="auto"/>
        <w:ind w:firstLine="708"/>
        <w:jc w:val="both"/>
        <w:rPr>
          <w:rFonts w:ascii="Times New Roman" w:hAnsi="Times New Roman" w:cs="Times New Roman"/>
          <w:sz w:val="28"/>
          <w:szCs w:val="28"/>
        </w:rPr>
      </w:pPr>
    </w:p>
    <w:p w14:paraId="285D480E" w14:textId="77777777" w:rsidR="00492C0A" w:rsidRDefault="00492C0A" w:rsidP="00846452">
      <w:pPr>
        <w:spacing w:line="360" w:lineRule="auto"/>
        <w:ind w:firstLine="708"/>
        <w:jc w:val="both"/>
        <w:rPr>
          <w:rFonts w:ascii="Times New Roman" w:hAnsi="Times New Roman" w:cs="Times New Roman"/>
          <w:sz w:val="28"/>
          <w:szCs w:val="28"/>
        </w:rPr>
      </w:pPr>
    </w:p>
    <w:p w14:paraId="1DA2099E" w14:textId="77777777" w:rsidR="00492C0A" w:rsidRDefault="00492C0A" w:rsidP="00846452">
      <w:pPr>
        <w:spacing w:line="360" w:lineRule="auto"/>
        <w:ind w:firstLine="708"/>
        <w:jc w:val="both"/>
        <w:rPr>
          <w:rFonts w:ascii="Times New Roman" w:hAnsi="Times New Roman" w:cs="Times New Roman"/>
          <w:sz w:val="28"/>
          <w:szCs w:val="28"/>
        </w:rPr>
      </w:pPr>
    </w:p>
    <w:p w14:paraId="0BD64524" w14:textId="77777777" w:rsidR="00107EA4" w:rsidRPr="00190B4E" w:rsidRDefault="00107EA4" w:rsidP="00190B4E">
      <w:pPr>
        <w:spacing w:line="360" w:lineRule="auto"/>
        <w:ind w:firstLine="708"/>
        <w:jc w:val="both"/>
        <w:rPr>
          <w:rFonts w:ascii="Times New Roman" w:eastAsia="Times New Roman" w:hAnsi="Times New Roman" w:cs="Times New Roman"/>
          <w:sz w:val="28"/>
          <w:szCs w:val="28"/>
        </w:rPr>
      </w:pPr>
    </w:p>
    <w:sectPr w:rsidR="00107EA4" w:rsidRPr="00190B4E" w:rsidSect="006328FC">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B102B" w14:textId="77777777" w:rsidR="00924561" w:rsidRDefault="00924561" w:rsidP="007B6A63">
      <w:r>
        <w:separator/>
      </w:r>
    </w:p>
  </w:endnote>
  <w:endnote w:type="continuationSeparator" w:id="0">
    <w:p w14:paraId="2BF01885" w14:textId="77777777" w:rsidR="00924561" w:rsidRDefault="00924561" w:rsidP="007B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23526" w14:textId="77777777" w:rsidR="00924561" w:rsidRDefault="00924561" w:rsidP="007B6A63">
      <w:r>
        <w:separator/>
      </w:r>
    </w:p>
  </w:footnote>
  <w:footnote w:type="continuationSeparator" w:id="0">
    <w:p w14:paraId="70F65802" w14:textId="77777777" w:rsidR="00924561" w:rsidRDefault="00924561" w:rsidP="007B6A63">
      <w:r>
        <w:continuationSeparator/>
      </w:r>
    </w:p>
  </w:footnote>
  <w:footnote w:id="1">
    <w:p w14:paraId="03C48CA1" w14:textId="77777777" w:rsidR="00924561" w:rsidRDefault="00924561" w:rsidP="00AE6F8F">
      <w:pPr>
        <w:pStyle w:val="a3"/>
      </w:pPr>
      <w:r>
        <w:rPr>
          <w:rStyle w:val="a5"/>
        </w:rPr>
        <w:footnoteRef/>
      </w:r>
      <w:r>
        <w:t xml:space="preserve"> Попов А. Восточный приоритет. // Эксперт. </w:t>
      </w:r>
      <w:hyperlink r:id="rId1" w:history="1">
        <w:r w:rsidRPr="00CE57CD">
          <w:rPr>
            <w:rStyle w:val="a6"/>
          </w:rPr>
          <w:t>http://expert.ru/2014/01/3/vostochnyij-prioritet/?n=171</w:t>
        </w:r>
      </w:hyperlink>
      <w:r>
        <w:t xml:space="preserve"> </w:t>
      </w:r>
    </w:p>
  </w:footnote>
  <w:footnote w:id="2">
    <w:p w14:paraId="085BFAA5" w14:textId="73FC695C" w:rsidR="00924561" w:rsidRDefault="00924561" w:rsidP="00C9502B">
      <w:pPr>
        <w:pStyle w:val="a3"/>
        <w:jc w:val="both"/>
      </w:pPr>
      <w:r>
        <w:rPr>
          <w:rStyle w:val="a5"/>
        </w:rPr>
        <w:footnoteRef/>
      </w:r>
      <w:r>
        <w:t xml:space="preserve">О федеральной целевой программе «Экономическое и социальное развитие Дальнего Востока и Байкальского региона на период до 2018 года». Постановление от 6 декабря 2013 года №1128 // Правительство России.  </w:t>
      </w:r>
      <w:hyperlink r:id="rId2" w:history="1">
        <w:r w:rsidRPr="00CE57CD">
          <w:rPr>
            <w:rStyle w:val="a6"/>
          </w:rPr>
          <w:t>http://government.ru/docs/8957</w:t>
        </w:r>
      </w:hyperlink>
      <w:r>
        <w:t xml:space="preserve"> </w:t>
      </w:r>
    </w:p>
  </w:footnote>
  <w:footnote w:id="3">
    <w:p w14:paraId="0D4E0147" w14:textId="6AA0A33C" w:rsidR="00924561" w:rsidRDefault="00924561" w:rsidP="00C9502B">
      <w:pPr>
        <w:pStyle w:val="a3"/>
        <w:jc w:val="both"/>
      </w:pPr>
      <w:r>
        <w:rPr>
          <w:rStyle w:val="a5"/>
        </w:rPr>
        <w:footnoteRef/>
      </w:r>
      <w:r>
        <w:t xml:space="preserve"> О федеральной целевой программе «Экономическое и социальное развитие Дальнего Востока и Байкальского региона на период до 2018 года». Постановление от 6 декабря 2013 года №1128 // Правительство России.  </w:t>
      </w:r>
      <w:hyperlink r:id="rId3" w:history="1">
        <w:r w:rsidRPr="00CE57CD">
          <w:rPr>
            <w:rStyle w:val="a6"/>
          </w:rPr>
          <w:t>http://government.ru/docs/8957</w:t>
        </w:r>
      </w:hyperlink>
    </w:p>
  </w:footnote>
  <w:footnote w:id="4">
    <w:p w14:paraId="4F9443F4" w14:textId="77777777" w:rsidR="00924561" w:rsidRDefault="00924561" w:rsidP="00177704">
      <w:pPr>
        <w:pStyle w:val="a3"/>
      </w:pPr>
      <w:r>
        <w:rPr>
          <w:rStyle w:val="a5"/>
        </w:rPr>
        <w:footnoteRef/>
      </w:r>
      <w:r>
        <w:t xml:space="preserve"> Заседание Госсовета по вопросу о повышении инвестиционной привлекательности региона. </w:t>
      </w:r>
      <w:hyperlink r:id="rId4" w:history="1">
        <w:r w:rsidRPr="00203056">
          <w:rPr>
            <w:rStyle w:val="a6"/>
          </w:rPr>
          <w:t>http://www.kremlin.ru/news/17232</w:t>
        </w:r>
      </w:hyperlink>
      <w:r>
        <w:t xml:space="preserve"> </w:t>
      </w:r>
    </w:p>
  </w:footnote>
  <w:footnote w:id="5">
    <w:p w14:paraId="4B561D1E" w14:textId="11679AD7" w:rsidR="004E5F9E" w:rsidRPr="004E5F9E" w:rsidRDefault="004E5F9E" w:rsidP="00501A0D">
      <w:pPr>
        <w:widowControl w:val="0"/>
        <w:autoSpaceDE w:val="0"/>
        <w:autoSpaceDN w:val="0"/>
        <w:adjustRightInd w:val="0"/>
        <w:spacing w:after="240"/>
        <w:contextualSpacing/>
        <w:jc w:val="both"/>
        <w:rPr>
          <w:rFonts w:ascii="Times New Roman" w:hAnsi="Times New Roman" w:cs="Times New Roman"/>
          <w:lang w:val="en-US"/>
        </w:rPr>
      </w:pPr>
      <w:r>
        <w:rPr>
          <w:rStyle w:val="a5"/>
        </w:rPr>
        <w:footnoteRef/>
      </w:r>
      <w:r>
        <w:t xml:space="preserve"> </w:t>
      </w:r>
      <w:r w:rsidRPr="004E5F9E">
        <w:rPr>
          <w:rFonts w:ascii="Times New Roman" w:hAnsi="Times New Roman" w:cs="Times New Roman"/>
          <w:lang w:val="en-US"/>
        </w:rPr>
        <w:t xml:space="preserve">March J., Olsen J. </w:t>
      </w:r>
      <w:proofErr w:type="gramStart"/>
      <w:r w:rsidRPr="004E5F9E">
        <w:rPr>
          <w:rFonts w:ascii="Times New Roman" w:hAnsi="Times New Roman" w:cs="Times New Roman"/>
          <w:lang w:val="en-US"/>
        </w:rPr>
        <w:t>The New Institutionalism: Organizational Factors in Political life // American Political science review, 1984, Vol. 78, N 3.</w:t>
      </w:r>
      <w:proofErr w:type="gramEnd"/>
    </w:p>
  </w:footnote>
  <w:footnote w:id="6">
    <w:p w14:paraId="5612635D" w14:textId="5A9442AD" w:rsidR="00924561" w:rsidRDefault="00924561" w:rsidP="00501A0D">
      <w:pPr>
        <w:pStyle w:val="a3"/>
        <w:jc w:val="both"/>
      </w:pPr>
      <w:r>
        <w:rPr>
          <w:rStyle w:val="a5"/>
        </w:rPr>
        <w:footnoteRef/>
      </w:r>
      <w:r>
        <w:t xml:space="preserve">  </w:t>
      </w:r>
      <w:proofErr w:type="spellStart"/>
      <w:r>
        <w:t>Туровский</w:t>
      </w:r>
      <w:proofErr w:type="spellEnd"/>
      <w:r>
        <w:t xml:space="preserve"> Р.Ф. Региональные политические режимы в России: к методологии анализа.</w:t>
      </w:r>
      <w:bookmarkStart w:id="0" w:name="_GoBack"/>
      <w:bookmarkEnd w:id="0"/>
      <w:r>
        <w:t xml:space="preserve"> // ПОЛИС. Политические исследования. </w:t>
      </w:r>
      <w:r>
        <w:rPr>
          <w:rFonts w:eastAsia="Times New Roman" w:cs="Times New Roman"/>
        </w:rPr>
        <w:t>,  № 2, 2009</w:t>
      </w:r>
    </w:p>
  </w:footnote>
  <w:footnote w:id="7">
    <w:p w14:paraId="204F53FB" w14:textId="77777777" w:rsidR="00924561" w:rsidRDefault="00924561" w:rsidP="00C302AD">
      <w:pPr>
        <w:pStyle w:val="a3"/>
      </w:pPr>
      <w:r>
        <w:rPr>
          <w:rStyle w:val="a5"/>
        </w:rPr>
        <w:footnoteRef/>
      </w:r>
      <w:r>
        <w:t xml:space="preserve"> Федосов П.А., </w:t>
      </w:r>
      <w:proofErr w:type="spellStart"/>
      <w:r>
        <w:t>Валентей</w:t>
      </w:r>
      <w:proofErr w:type="spellEnd"/>
      <w:r>
        <w:t xml:space="preserve"> С.Д., Соловей В.Д., Любовный В.Я. Перспективы российского федерализма: федеральные округа; региональные политические режимы; муниципалитеты. // ПОЛИС. Политические исследования. </w:t>
      </w:r>
      <w:r>
        <w:rPr>
          <w:rFonts w:eastAsia="Times New Roman" w:cs="Times New Roman"/>
        </w:rPr>
        <w:t>2002-06-30 С. 159-183. С. 171</w:t>
      </w:r>
    </w:p>
  </w:footnote>
  <w:footnote w:id="8">
    <w:p w14:paraId="1E557BB6" w14:textId="77777777" w:rsidR="00924561" w:rsidRDefault="00924561" w:rsidP="00C302AD">
      <w:pPr>
        <w:pStyle w:val="a3"/>
      </w:pPr>
      <w:r>
        <w:rPr>
          <w:rStyle w:val="a5"/>
        </w:rPr>
        <w:footnoteRef/>
      </w:r>
      <w:r>
        <w:t xml:space="preserve"> </w:t>
      </w:r>
      <w:proofErr w:type="spellStart"/>
      <w:r>
        <w:t>Туровский</w:t>
      </w:r>
      <w:proofErr w:type="spellEnd"/>
      <w:r>
        <w:t xml:space="preserve"> Р.Ф. Региональные политические режимы в России: к методологии анализа. // ПОЛИС. Политические исследования. </w:t>
      </w:r>
      <w:r>
        <w:rPr>
          <w:rFonts w:eastAsia="Times New Roman" w:cs="Times New Roman"/>
        </w:rPr>
        <w:t>,  № 2, 2009, C. 77-95. С.78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384"/>
      </w:tblGrid>
      <w:tr w:rsidR="00924561" w14:paraId="10F1031C" w14:textId="77777777" w:rsidTr="00A87D64">
        <w:trPr>
          <w:tblCellSpacing w:w="15" w:type="dxa"/>
        </w:trPr>
        <w:tc>
          <w:tcPr>
            <w:tcW w:w="0" w:type="auto"/>
            <w:vAlign w:val="center"/>
            <w:hideMark/>
          </w:tcPr>
          <w:p w14:paraId="5077A495" w14:textId="77777777" w:rsidR="00924561" w:rsidRDefault="00924561">
            <w:pPr>
              <w:rPr>
                <w:rFonts w:ascii="Times" w:eastAsia="Times New Roman" w:hAnsi="Times" w:cs="Times New Roman"/>
              </w:rPr>
            </w:pPr>
          </w:p>
        </w:tc>
        <w:tc>
          <w:tcPr>
            <w:tcW w:w="0" w:type="auto"/>
            <w:vAlign w:val="center"/>
            <w:hideMark/>
          </w:tcPr>
          <w:p w14:paraId="18F1D7D0" w14:textId="77777777" w:rsidR="00924561" w:rsidRDefault="00924561">
            <w:pPr>
              <w:rPr>
                <w:rFonts w:ascii="Times" w:eastAsia="Times New Roman" w:hAnsi="Times" w:cs="Times New Roman"/>
              </w:rPr>
            </w:pPr>
            <w:hyperlink r:id="rId5" w:history="1">
              <w:r>
                <w:rPr>
                  <w:rStyle w:val="a6"/>
                  <w:rFonts w:eastAsia="Times New Roman" w:cs="Times New Roman"/>
                </w:rPr>
                <w:t>http://www.ebiblioteka.ru/browse/doc/19765951</w:t>
              </w:r>
            </w:hyperlink>
          </w:p>
        </w:tc>
      </w:tr>
    </w:tbl>
    <w:p w14:paraId="0910F3A9" w14:textId="77777777" w:rsidR="00924561" w:rsidRDefault="00924561" w:rsidP="00C302AD">
      <w:pPr>
        <w:pStyle w:val="a3"/>
      </w:pPr>
    </w:p>
  </w:footnote>
  <w:footnote w:id="9">
    <w:p w14:paraId="14FC39B5" w14:textId="77777777" w:rsidR="00924561" w:rsidRDefault="00924561" w:rsidP="006C0F79">
      <w:pPr>
        <w:pStyle w:val="a3"/>
      </w:pPr>
      <w:r>
        <w:rPr>
          <w:rStyle w:val="a5"/>
        </w:rPr>
        <w:footnoteRef/>
      </w:r>
      <w:r>
        <w:t xml:space="preserve"> </w:t>
      </w:r>
      <w:proofErr w:type="spellStart"/>
      <w:r>
        <w:t>Туровский</w:t>
      </w:r>
      <w:proofErr w:type="spellEnd"/>
      <w:r>
        <w:t xml:space="preserve"> Р.Ф. Российские регионы в парадигме сравнительного политического анализа. 2009</w:t>
      </w:r>
    </w:p>
    <w:p w14:paraId="04D425B9" w14:textId="7CC91F5D" w:rsidR="00924561" w:rsidRDefault="00924561">
      <w:pPr>
        <w:pStyle w:val="a3"/>
      </w:pPr>
    </w:p>
  </w:footnote>
  <w:footnote w:id="10">
    <w:p w14:paraId="1A03995B" w14:textId="77777777" w:rsidR="00924561" w:rsidRDefault="00924561" w:rsidP="00924561">
      <w:pPr>
        <w:pStyle w:val="a3"/>
      </w:pPr>
      <w:r>
        <w:rPr>
          <w:rStyle w:val="a5"/>
        </w:rPr>
        <w:footnoteRef/>
      </w:r>
      <w:r>
        <w:t xml:space="preserve"> </w:t>
      </w:r>
      <w:proofErr w:type="spellStart"/>
      <w:r>
        <w:t>Туровский</w:t>
      </w:r>
      <w:proofErr w:type="spellEnd"/>
      <w:r>
        <w:t xml:space="preserve"> Р.Ф. Региональные политические режимы в России: к методологии анализа. // ПОЛИС. Политические исследования. </w:t>
      </w:r>
      <w:r>
        <w:rPr>
          <w:rFonts w:eastAsia="Times New Roman" w:cs="Times New Roman"/>
        </w:rPr>
        <w:t>,  № 2, 2009, C. 77-95. С.78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384"/>
      </w:tblGrid>
      <w:tr w:rsidR="00924561" w14:paraId="036E4C95" w14:textId="77777777" w:rsidTr="00924561">
        <w:trPr>
          <w:tblCellSpacing w:w="15" w:type="dxa"/>
        </w:trPr>
        <w:tc>
          <w:tcPr>
            <w:tcW w:w="0" w:type="auto"/>
            <w:vAlign w:val="center"/>
            <w:hideMark/>
          </w:tcPr>
          <w:p w14:paraId="171F041D" w14:textId="77777777" w:rsidR="00924561" w:rsidRDefault="00924561" w:rsidP="00924561">
            <w:pPr>
              <w:rPr>
                <w:rFonts w:ascii="Times" w:eastAsia="Times New Roman" w:hAnsi="Times" w:cs="Times New Roman"/>
              </w:rPr>
            </w:pPr>
          </w:p>
        </w:tc>
        <w:tc>
          <w:tcPr>
            <w:tcW w:w="0" w:type="auto"/>
            <w:vAlign w:val="center"/>
            <w:hideMark/>
          </w:tcPr>
          <w:p w14:paraId="1BED8E06" w14:textId="77777777" w:rsidR="00924561" w:rsidRDefault="00924561" w:rsidP="00924561">
            <w:pPr>
              <w:rPr>
                <w:rFonts w:ascii="Times" w:eastAsia="Times New Roman" w:hAnsi="Times" w:cs="Times New Roman"/>
              </w:rPr>
            </w:pPr>
            <w:hyperlink r:id="rId6" w:history="1">
              <w:r>
                <w:rPr>
                  <w:rStyle w:val="a6"/>
                  <w:rFonts w:eastAsia="Times New Roman" w:cs="Times New Roman"/>
                </w:rPr>
                <w:t>http://www.ebiblioteka.ru/browse/doc/19765951</w:t>
              </w:r>
            </w:hyperlink>
          </w:p>
        </w:tc>
      </w:tr>
    </w:tbl>
    <w:p w14:paraId="71006A27" w14:textId="5734A750" w:rsidR="00924561" w:rsidRPr="00924561" w:rsidRDefault="00924561">
      <w:pPr>
        <w:pStyle w:val="a3"/>
        <w:rPr>
          <w:lang w:val="en-US"/>
        </w:rPr>
      </w:pPr>
    </w:p>
  </w:footnote>
  <w:footnote w:id="11">
    <w:p w14:paraId="6A604D7E" w14:textId="77777777" w:rsidR="00924561" w:rsidRDefault="00924561" w:rsidP="00C302AD">
      <w:pPr>
        <w:pStyle w:val="a3"/>
      </w:pPr>
      <w:r>
        <w:rPr>
          <w:rStyle w:val="a5"/>
        </w:rPr>
        <w:footnoteRef/>
      </w:r>
      <w:r>
        <w:t xml:space="preserve"> </w:t>
      </w:r>
      <w:proofErr w:type="spellStart"/>
      <w:r>
        <w:t>Туровский</w:t>
      </w:r>
      <w:proofErr w:type="spellEnd"/>
      <w:r>
        <w:t xml:space="preserve"> Р.Ф. С.83</w:t>
      </w:r>
    </w:p>
  </w:footnote>
  <w:footnote w:id="12">
    <w:p w14:paraId="0B89D655" w14:textId="77777777" w:rsidR="00924561" w:rsidRDefault="00924561" w:rsidP="00C302AD">
      <w:pPr>
        <w:pStyle w:val="a3"/>
      </w:pPr>
      <w:r>
        <w:rPr>
          <w:rStyle w:val="a5"/>
        </w:rPr>
        <w:footnoteRef/>
      </w:r>
      <w:r>
        <w:t xml:space="preserve"> </w:t>
      </w:r>
      <w:proofErr w:type="spellStart"/>
      <w:r>
        <w:t>Туровский</w:t>
      </w:r>
      <w:proofErr w:type="spellEnd"/>
      <w:r>
        <w:t xml:space="preserve"> Р.Ф. Региональные политические режимы в России: к методологии анализа. С.78</w:t>
      </w:r>
    </w:p>
  </w:footnote>
  <w:footnote w:id="13">
    <w:p w14:paraId="4371FFF3" w14:textId="14EEC57C" w:rsidR="00924561" w:rsidRDefault="00924561">
      <w:pPr>
        <w:pStyle w:val="a3"/>
      </w:pPr>
      <w:r>
        <w:rPr>
          <w:rStyle w:val="a5"/>
        </w:rPr>
        <w:footnoteRef/>
      </w:r>
      <w:r>
        <w:t xml:space="preserve"> </w:t>
      </w:r>
      <w:proofErr w:type="spellStart"/>
      <w:r>
        <w:t>Туровский</w:t>
      </w:r>
      <w:proofErr w:type="spellEnd"/>
      <w:r>
        <w:t xml:space="preserve"> Р.Ф. Российские регионы в парадигме сравнительного политического анализа. 2009</w:t>
      </w:r>
    </w:p>
  </w:footnote>
  <w:footnote w:id="14">
    <w:p w14:paraId="2A8465EA" w14:textId="77777777" w:rsidR="00924561" w:rsidRDefault="00924561" w:rsidP="00C302AD">
      <w:pPr>
        <w:pStyle w:val="a3"/>
      </w:pPr>
      <w:r>
        <w:rPr>
          <w:rStyle w:val="a5"/>
        </w:rPr>
        <w:footnoteRef/>
      </w:r>
      <w:r>
        <w:t xml:space="preserve"> </w:t>
      </w:r>
      <w:proofErr w:type="spellStart"/>
      <w:r>
        <w:t>Туровский</w:t>
      </w:r>
      <w:proofErr w:type="spellEnd"/>
      <w:r>
        <w:t xml:space="preserve"> Р.Ф. Эффективность и демократичность региональных политических режимов в современной России: противоречия теории и практики измерения. С.9</w:t>
      </w:r>
    </w:p>
  </w:footnote>
  <w:footnote w:id="15">
    <w:p w14:paraId="344681EC" w14:textId="77777777" w:rsidR="00924561" w:rsidRDefault="00924561" w:rsidP="00C302AD">
      <w:pPr>
        <w:pStyle w:val="a3"/>
      </w:pPr>
      <w:r>
        <w:rPr>
          <w:rStyle w:val="a5"/>
        </w:rPr>
        <w:footnoteRef/>
      </w:r>
      <w:r>
        <w:t xml:space="preserve"> </w:t>
      </w:r>
      <w:proofErr w:type="spellStart"/>
      <w:r>
        <w:t>Туровский</w:t>
      </w:r>
      <w:proofErr w:type="spellEnd"/>
      <w:r>
        <w:t xml:space="preserve"> Р.Ф. Эффективность и демократичность региональных политических режимов в современной России: противоречия теории и практики измерения. С.9</w:t>
      </w:r>
    </w:p>
  </w:footnote>
  <w:footnote w:id="16">
    <w:p w14:paraId="1647E45B" w14:textId="271AE97C" w:rsidR="00924561" w:rsidRDefault="00924561" w:rsidP="00062053">
      <w:pPr>
        <w:pStyle w:val="a3"/>
      </w:pPr>
      <w:r>
        <w:rPr>
          <w:rStyle w:val="a5"/>
        </w:rPr>
        <w:footnoteRef/>
      </w:r>
      <w:r>
        <w:t xml:space="preserve"> </w:t>
      </w:r>
      <w:proofErr w:type="spellStart"/>
      <w:r>
        <w:t>Туровский</w:t>
      </w:r>
      <w:proofErr w:type="spellEnd"/>
      <w:r>
        <w:t xml:space="preserve"> Р.Ф. Российские регионы в парадигме сравнительного политического анализа. 2009</w:t>
      </w:r>
    </w:p>
    <w:p w14:paraId="54E74F64" w14:textId="760C467B" w:rsidR="00924561" w:rsidRDefault="00924561">
      <w:pPr>
        <w:pStyle w:val="a3"/>
      </w:pPr>
    </w:p>
  </w:footnote>
  <w:footnote w:id="17">
    <w:p w14:paraId="0FF31241" w14:textId="77777777" w:rsidR="00924561" w:rsidRDefault="00924561" w:rsidP="00C302AD">
      <w:pPr>
        <w:pStyle w:val="a3"/>
      </w:pPr>
      <w:r>
        <w:rPr>
          <w:rStyle w:val="a5"/>
        </w:rPr>
        <w:footnoteRef/>
      </w:r>
      <w:r>
        <w:t xml:space="preserve"> </w:t>
      </w:r>
      <w:proofErr w:type="spellStart"/>
      <w:r>
        <w:t>Туровский</w:t>
      </w:r>
      <w:proofErr w:type="spellEnd"/>
      <w:r>
        <w:t xml:space="preserve"> Р.Ф. Региональные политические режимы в России: к методологии анализа. С.81</w:t>
      </w:r>
    </w:p>
  </w:footnote>
  <w:footnote w:id="18">
    <w:p w14:paraId="0DA8390B" w14:textId="0D71FBD9" w:rsidR="00924561" w:rsidRDefault="00924561">
      <w:pPr>
        <w:pStyle w:val="a3"/>
      </w:pPr>
      <w:r>
        <w:rPr>
          <w:rStyle w:val="a5"/>
        </w:rPr>
        <w:footnoteRef/>
      </w:r>
      <w:r>
        <w:t xml:space="preserve"> </w:t>
      </w:r>
      <w:proofErr w:type="spellStart"/>
      <w:r>
        <w:t>Туровский</w:t>
      </w:r>
      <w:proofErr w:type="spellEnd"/>
      <w:r>
        <w:t xml:space="preserve"> Р.Ф. Российские регионы в парадигме сравнительного политического анализа. 2009</w:t>
      </w:r>
    </w:p>
  </w:footnote>
  <w:footnote w:id="19">
    <w:p w14:paraId="7B100114" w14:textId="77777777" w:rsidR="00924561" w:rsidRDefault="00924561" w:rsidP="00C302AD">
      <w:pPr>
        <w:pStyle w:val="a3"/>
      </w:pPr>
      <w:r>
        <w:rPr>
          <w:rStyle w:val="a5"/>
        </w:rPr>
        <w:footnoteRef/>
      </w:r>
      <w:r>
        <w:t xml:space="preserve"> </w:t>
      </w:r>
      <w:proofErr w:type="spellStart"/>
      <w:r>
        <w:t>Туровский</w:t>
      </w:r>
      <w:proofErr w:type="spellEnd"/>
      <w:r>
        <w:t xml:space="preserve"> Р.Ф. С. 83</w:t>
      </w:r>
    </w:p>
  </w:footnote>
  <w:footnote w:id="20">
    <w:p w14:paraId="44747846" w14:textId="33DC5661" w:rsidR="002E413F" w:rsidRPr="002E413F" w:rsidRDefault="002E413F" w:rsidP="002E413F">
      <w:pPr>
        <w:jc w:val="both"/>
        <w:rPr>
          <w:color w:val="0000FF" w:themeColor="hyperlink"/>
          <w:u w:val="single"/>
        </w:rPr>
      </w:pPr>
      <w:r>
        <w:rPr>
          <w:rStyle w:val="a5"/>
        </w:rPr>
        <w:footnoteRef/>
      </w:r>
      <w:r>
        <w:t xml:space="preserve"> </w:t>
      </w:r>
      <w:proofErr w:type="spellStart"/>
      <w:proofErr w:type="gramStart"/>
      <w:r w:rsidRPr="002E413F">
        <w:rPr>
          <w:rFonts w:ascii="Times New Roman" w:hAnsi="Times New Roman" w:cs="Times New Roman"/>
          <w:lang w:val="en-US"/>
        </w:rPr>
        <w:t>Гельман</w:t>
      </w:r>
      <w:proofErr w:type="spellEnd"/>
      <w:r w:rsidRPr="002E413F">
        <w:rPr>
          <w:rFonts w:ascii="Times New Roman" w:hAnsi="Times New Roman" w:cs="Times New Roman"/>
          <w:lang w:val="en-US"/>
        </w:rPr>
        <w:t>, В.</w:t>
      </w:r>
      <w:proofErr w:type="gramEnd"/>
      <w:r w:rsidRPr="002E413F">
        <w:rPr>
          <w:rFonts w:ascii="Times New Roman" w:hAnsi="Times New Roman" w:cs="Times New Roman"/>
          <w:lang w:val="en-US"/>
        </w:rPr>
        <w:t xml:space="preserve">  </w:t>
      </w:r>
      <w:proofErr w:type="spellStart"/>
      <w:r w:rsidRPr="002E413F">
        <w:rPr>
          <w:rFonts w:ascii="Times New Roman" w:hAnsi="Times New Roman" w:cs="Times New Roman"/>
          <w:lang w:val="en-US"/>
        </w:rPr>
        <w:t>Рыженков</w:t>
      </w:r>
      <w:proofErr w:type="spellEnd"/>
      <w:r w:rsidRPr="002E413F">
        <w:rPr>
          <w:rFonts w:ascii="Times New Roman" w:hAnsi="Times New Roman" w:cs="Times New Roman"/>
          <w:lang w:val="en-US"/>
        </w:rPr>
        <w:t xml:space="preserve">, С. </w:t>
      </w:r>
      <w:proofErr w:type="spellStart"/>
      <w:r w:rsidRPr="002E413F">
        <w:rPr>
          <w:rFonts w:ascii="Times New Roman" w:hAnsi="Times New Roman" w:cs="Times New Roman"/>
          <w:iCs/>
          <w:lang w:val="en-US"/>
        </w:rPr>
        <w:t>Россия</w:t>
      </w:r>
      <w:proofErr w:type="spellEnd"/>
      <w:r w:rsidRPr="002E413F">
        <w:rPr>
          <w:rFonts w:ascii="Times New Roman" w:hAnsi="Times New Roman" w:cs="Times New Roman"/>
          <w:iCs/>
          <w:lang w:val="en-US"/>
        </w:rPr>
        <w:t xml:space="preserve"> </w:t>
      </w:r>
      <w:proofErr w:type="spellStart"/>
      <w:r w:rsidRPr="002E413F">
        <w:rPr>
          <w:rFonts w:ascii="Times New Roman" w:hAnsi="Times New Roman" w:cs="Times New Roman"/>
          <w:iCs/>
          <w:lang w:val="en-US"/>
        </w:rPr>
        <w:t>регионов</w:t>
      </w:r>
      <w:proofErr w:type="spellEnd"/>
      <w:r w:rsidRPr="002E413F">
        <w:rPr>
          <w:rFonts w:ascii="Times New Roman" w:hAnsi="Times New Roman" w:cs="Times New Roman"/>
          <w:iCs/>
          <w:lang w:val="en-US"/>
        </w:rPr>
        <w:t xml:space="preserve">: </w:t>
      </w:r>
      <w:proofErr w:type="spellStart"/>
      <w:r w:rsidRPr="002E413F">
        <w:rPr>
          <w:rFonts w:ascii="Times New Roman" w:hAnsi="Times New Roman" w:cs="Times New Roman"/>
          <w:iCs/>
          <w:lang w:val="en-US"/>
        </w:rPr>
        <w:t>трансформация</w:t>
      </w:r>
      <w:proofErr w:type="spellEnd"/>
      <w:r w:rsidRPr="002E413F">
        <w:rPr>
          <w:rFonts w:ascii="Times New Roman" w:hAnsi="Times New Roman" w:cs="Times New Roman"/>
          <w:iCs/>
          <w:lang w:val="en-US"/>
        </w:rPr>
        <w:t xml:space="preserve"> </w:t>
      </w:r>
      <w:proofErr w:type="spellStart"/>
      <w:r w:rsidRPr="002E413F">
        <w:rPr>
          <w:rFonts w:ascii="Times New Roman" w:hAnsi="Times New Roman" w:cs="Times New Roman"/>
          <w:iCs/>
          <w:lang w:val="en-US"/>
        </w:rPr>
        <w:t>политических</w:t>
      </w:r>
      <w:proofErr w:type="spellEnd"/>
      <w:r w:rsidRPr="002E413F">
        <w:rPr>
          <w:rFonts w:ascii="Times New Roman" w:hAnsi="Times New Roman" w:cs="Times New Roman"/>
          <w:iCs/>
          <w:lang w:val="en-US"/>
        </w:rPr>
        <w:t xml:space="preserve"> </w:t>
      </w:r>
      <w:proofErr w:type="spellStart"/>
      <w:r w:rsidRPr="002E413F">
        <w:rPr>
          <w:rFonts w:ascii="Times New Roman" w:hAnsi="Times New Roman" w:cs="Times New Roman"/>
          <w:iCs/>
          <w:lang w:val="en-US"/>
        </w:rPr>
        <w:t>режимов</w:t>
      </w:r>
      <w:proofErr w:type="spellEnd"/>
      <w:r w:rsidRPr="002E413F">
        <w:rPr>
          <w:rFonts w:ascii="Times New Roman" w:hAnsi="Times New Roman" w:cs="Times New Roman"/>
          <w:lang w:val="en-US"/>
        </w:rPr>
        <w:t xml:space="preserve">. М.: </w:t>
      </w:r>
      <w:proofErr w:type="spellStart"/>
      <w:r w:rsidRPr="002E413F">
        <w:rPr>
          <w:rFonts w:ascii="Times New Roman" w:hAnsi="Times New Roman" w:cs="Times New Roman"/>
          <w:lang w:val="en-US"/>
        </w:rPr>
        <w:t>Издательство</w:t>
      </w:r>
      <w:proofErr w:type="spellEnd"/>
      <w:r w:rsidRPr="002E413F">
        <w:rPr>
          <w:rFonts w:ascii="Times New Roman" w:hAnsi="Times New Roman" w:cs="Times New Roman"/>
          <w:lang w:val="en-US"/>
        </w:rPr>
        <w:t xml:space="preserve"> «</w:t>
      </w:r>
      <w:proofErr w:type="spellStart"/>
      <w:r w:rsidRPr="002E413F">
        <w:rPr>
          <w:rFonts w:ascii="Times New Roman" w:hAnsi="Times New Roman" w:cs="Times New Roman"/>
          <w:lang w:val="en-US"/>
        </w:rPr>
        <w:t>Весь</w:t>
      </w:r>
      <w:proofErr w:type="spellEnd"/>
      <w:r w:rsidRPr="002E413F">
        <w:rPr>
          <w:rFonts w:ascii="Times New Roman" w:hAnsi="Times New Roman" w:cs="Times New Roman"/>
          <w:lang w:val="en-US"/>
        </w:rPr>
        <w:t xml:space="preserve"> </w:t>
      </w:r>
      <w:proofErr w:type="spellStart"/>
      <w:r w:rsidRPr="002E413F">
        <w:rPr>
          <w:rFonts w:ascii="Times New Roman" w:hAnsi="Times New Roman" w:cs="Times New Roman"/>
          <w:lang w:val="en-US"/>
        </w:rPr>
        <w:t>Мир</w:t>
      </w:r>
      <w:proofErr w:type="spellEnd"/>
      <w:r w:rsidRPr="002E413F">
        <w:rPr>
          <w:rFonts w:ascii="Times New Roman" w:hAnsi="Times New Roman" w:cs="Times New Roman"/>
          <w:lang w:val="en-US"/>
        </w:rPr>
        <w:t>». 2000</w:t>
      </w:r>
    </w:p>
  </w:footnote>
  <w:footnote w:id="21">
    <w:p w14:paraId="50870CBB" w14:textId="77777777" w:rsidR="00924561" w:rsidRDefault="00924561" w:rsidP="000F0D47">
      <w:pPr>
        <w:pStyle w:val="a3"/>
      </w:pPr>
      <w:r>
        <w:rPr>
          <w:rStyle w:val="a5"/>
        </w:rPr>
        <w:footnoteRef/>
      </w:r>
      <w:r>
        <w:t xml:space="preserve"> </w:t>
      </w:r>
      <w:proofErr w:type="spellStart"/>
      <w:r>
        <w:t>Туровский</w:t>
      </w:r>
      <w:proofErr w:type="spellEnd"/>
      <w:r>
        <w:t xml:space="preserve"> Р.Ф. Российские регионы в парадигме сравнительного политического анализа. 2009</w:t>
      </w:r>
    </w:p>
    <w:p w14:paraId="39B710A3" w14:textId="68CBD8F4" w:rsidR="00924561" w:rsidRDefault="00924561">
      <w:pPr>
        <w:pStyle w:val="a3"/>
      </w:pPr>
    </w:p>
  </w:footnote>
  <w:footnote w:id="22">
    <w:p w14:paraId="300668AF" w14:textId="77777777" w:rsidR="00924561" w:rsidRDefault="00924561" w:rsidP="00C302AD">
      <w:pPr>
        <w:pStyle w:val="a3"/>
        <w:jc w:val="both"/>
      </w:pPr>
      <w:r>
        <w:rPr>
          <w:rStyle w:val="a5"/>
        </w:rPr>
        <w:footnoteRef/>
      </w:r>
      <w:r>
        <w:t xml:space="preserve"> </w:t>
      </w:r>
      <w:proofErr w:type="spellStart"/>
      <w:r>
        <w:t>Туровский</w:t>
      </w:r>
      <w:proofErr w:type="spellEnd"/>
      <w:r>
        <w:t xml:space="preserve"> Р.Ф. С.84</w:t>
      </w:r>
    </w:p>
  </w:footnote>
  <w:footnote w:id="23">
    <w:p w14:paraId="00EAC457" w14:textId="77777777" w:rsidR="00924561" w:rsidRDefault="00924561" w:rsidP="00C302AD">
      <w:pPr>
        <w:pStyle w:val="a3"/>
        <w:jc w:val="both"/>
      </w:pPr>
      <w:r>
        <w:rPr>
          <w:rStyle w:val="a5"/>
        </w:rPr>
        <w:footnoteRef/>
      </w:r>
      <w:r>
        <w:t xml:space="preserve"> </w:t>
      </w:r>
      <w:proofErr w:type="spellStart"/>
      <w:r>
        <w:t>Туровский</w:t>
      </w:r>
      <w:proofErr w:type="spellEnd"/>
      <w:r>
        <w:t>, С. 84-85</w:t>
      </w:r>
    </w:p>
  </w:footnote>
  <w:footnote w:id="24">
    <w:p w14:paraId="497AEB03" w14:textId="77777777" w:rsidR="00924561" w:rsidRDefault="00924561" w:rsidP="00C302AD">
      <w:pPr>
        <w:pStyle w:val="a3"/>
        <w:jc w:val="both"/>
      </w:pPr>
      <w:r>
        <w:rPr>
          <w:rStyle w:val="a5"/>
        </w:rPr>
        <w:footnoteRef/>
      </w:r>
      <w:r>
        <w:t xml:space="preserve"> </w:t>
      </w:r>
      <w:proofErr w:type="spellStart"/>
      <w:r>
        <w:t>Туровский</w:t>
      </w:r>
      <w:proofErr w:type="spellEnd"/>
      <w:r>
        <w:t xml:space="preserve"> С. 83-90</w:t>
      </w:r>
    </w:p>
  </w:footnote>
  <w:footnote w:id="25">
    <w:p w14:paraId="0B96AEC8" w14:textId="77777777" w:rsidR="00924561" w:rsidRDefault="00924561" w:rsidP="00C302AD">
      <w:pPr>
        <w:pStyle w:val="a3"/>
      </w:pPr>
      <w:r>
        <w:rPr>
          <w:rStyle w:val="a5"/>
        </w:rPr>
        <w:footnoteRef/>
      </w:r>
      <w:r>
        <w:t xml:space="preserve"> Нечаев В. Региональные политические системы в постсоветской России.  // </w:t>
      </w:r>
      <w:proofErr w:type="spellStart"/>
      <w:r w:rsidRPr="004F14D8">
        <w:rPr>
          <w:rFonts w:eastAsia="Times New Roman" w:cs="Times New Roman"/>
          <w:iCs/>
        </w:rPr>
        <w:t>Pro</w:t>
      </w:r>
      <w:proofErr w:type="spellEnd"/>
      <w:r w:rsidRPr="004F14D8">
        <w:rPr>
          <w:rFonts w:eastAsia="Times New Roman" w:cs="Times New Roman"/>
          <w:iCs/>
        </w:rPr>
        <w:t xml:space="preserve"> </w:t>
      </w:r>
      <w:proofErr w:type="spellStart"/>
      <w:r w:rsidRPr="004F14D8">
        <w:rPr>
          <w:rFonts w:eastAsia="Times New Roman" w:cs="Times New Roman"/>
          <w:iCs/>
        </w:rPr>
        <w:t>et</w:t>
      </w:r>
      <w:proofErr w:type="spellEnd"/>
      <w:r w:rsidRPr="004F14D8">
        <w:rPr>
          <w:rFonts w:eastAsia="Times New Roman" w:cs="Times New Roman"/>
          <w:iCs/>
        </w:rPr>
        <w:t xml:space="preserve"> </w:t>
      </w:r>
      <w:proofErr w:type="spellStart"/>
      <w:r w:rsidRPr="004F14D8">
        <w:rPr>
          <w:rFonts w:eastAsia="Times New Roman" w:cs="Times New Roman"/>
          <w:iCs/>
        </w:rPr>
        <w:t>Contra</w:t>
      </w:r>
      <w:proofErr w:type="spellEnd"/>
      <w:r>
        <w:rPr>
          <w:rFonts w:eastAsia="Times New Roman" w:cs="Times New Roman"/>
          <w:i/>
          <w:iCs/>
        </w:rPr>
        <w:t>,</w:t>
      </w:r>
      <w:r>
        <w:rPr>
          <w:rFonts w:eastAsia="Times New Roman" w:cs="Times New Roman"/>
        </w:rPr>
        <w:t xml:space="preserve"> том 5, N 1, зима 2000 </w:t>
      </w:r>
      <w:r>
        <w:t>С.88</w:t>
      </w:r>
    </w:p>
  </w:footnote>
  <w:footnote w:id="26">
    <w:p w14:paraId="2EBBE1AF" w14:textId="77777777" w:rsidR="00924561" w:rsidRDefault="00924561" w:rsidP="00C302AD">
      <w:pPr>
        <w:pStyle w:val="a3"/>
      </w:pPr>
      <w:r>
        <w:rPr>
          <w:rStyle w:val="a5"/>
        </w:rPr>
        <w:footnoteRef/>
      </w:r>
      <w:r>
        <w:t xml:space="preserve"> Нечаев В. Региональные политические системы в постсоветской России. С.90</w:t>
      </w:r>
    </w:p>
  </w:footnote>
  <w:footnote w:id="27">
    <w:p w14:paraId="23688C98" w14:textId="25FA4F7A" w:rsidR="00924561" w:rsidRDefault="00924561">
      <w:pPr>
        <w:pStyle w:val="a3"/>
      </w:pPr>
      <w:r>
        <w:rPr>
          <w:rStyle w:val="a5"/>
        </w:rPr>
        <w:footnoteRef/>
      </w:r>
      <w:r>
        <w:t xml:space="preserve"> Власть, бизнес и общество в регионах: неправильный треугольник./ под ред. </w:t>
      </w:r>
      <w:proofErr w:type="spellStart"/>
      <w:r>
        <w:t>Н.Петрова</w:t>
      </w:r>
      <w:proofErr w:type="spellEnd"/>
      <w:r>
        <w:t xml:space="preserve"> и </w:t>
      </w:r>
      <w:proofErr w:type="spellStart"/>
      <w:r>
        <w:t>А.Титкова</w:t>
      </w:r>
      <w:proofErr w:type="spellEnd"/>
      <w:r>
        <w:t xml:space="preserve"> ; Московский Центр Карнеги. – М. Российская политическая энциклопедия (РОССПЭН), 2010. С. 72</w:t>
      </w:r>
    </w:p>
  </w:footnote>
  <w:footnote w:id="28">
    <w:p w14:paraId="469B92C9" w14:textId="0024DBF6" w:rsidR="00924561" w:rsidRDefault="00924561">
      <w:pPr>
        <w:pStyle w:val="a3"/>
      </w:pPr>
      <w:r>
        <w:rPr>
          <w:rStyle w:val="a5"/>
        </w:rPr>
        <w:footnoteRef/>
      </w:r>
      <w:r>
        <w:t xml:space="preserve"> Власть, бизнес и общество в регионах: неправильный треугольник./ под ред. </w:t>
      </w:r>
      <w:proofErr w:type="spellStart"/>
      <w:r>
        <w:t>Н.Петрова</w:t>
      </w:r>
      <w:proofErr w:type="spellEnd"/>
      <w:r>
        <w:t xml:space="preserve"> и </w:t>
      </w:r>
      <w:proofErr w:type="spellStart"/>
      <w:r>
        <w:t>А.Титкова</w:t>
      </w:r>
      <w:proofErr w:type="spellEnd"/>
      <w:r>
        <w:t xml:space="preserve"> ; Московский Центр Карнеги. – М. Российская политическая энциклопедия (РОССПЭН), 2010. – 439 с. С.</w:t>
      </w:r>
    </w:p>
  </w:footnote>
  <w:footnote w:id="29">
    <w:p w14:paraId="4B65BB8F" w14:textId="209A53DA" w:rsidR="00924561" w:rsidRDefault="00924561">
      <w:pPr>
        <w:pStyle w:val="a3"/>
      </w:pPr>
      <w:r>
        <w:rPr>
          <w:rStyle w:val="a5"/>
        </w:rPr>
        <w:footnoteRef/>
      </w:r>
      <w:r>
        <w:t xml:space="preserve"> Власть, бизнес и общество в регионах: неправильный треугольник./ под ред. </w:t>
      </w:r>
      <w:proofErr w:type="spellStart"/>
      <w:r>
        <w:t>Н.Петрова</w:t>
      </w:r>
      <w:proofErr w:type="spellEnd"/>
      <w:r>
        <w:t xml:space="preserve"> и </w:t>
      </w:r>
      <w:proofErr w:type="spellStart"/>
      <w:r>
        <w:t>А.Титкова</w:t>
      </w:r>
      <w:proofErr w:type="spellEnd"/>
      <w:r>
        <w:t xml:space="preserve"> ; Московский Центр Карнеги. – М. Российская политическая энциклопедия (РОССПЭН), 2010.</w:t>
      </w:r>
    </w:p>
  </w:footnote>
  <w:footnote w:id="30">
    <w:p w14:paraId="491A916C" w14:textId="3FB881E0" w:rsidR="00924561" w:rsidRDefault="00924561">
      <w:pPr>
        <w:pStyle w:val="a3"/>
      </w:pPr>
      <w:r>
        <w:rPr>
          <w:rStyle w:val="a5"/>
        </w:rPr>
        <w:footnoteRef/>
      </w:r>
      <w:r>
        <w:t xml:space="preserve"> Власть, бизнес и общество в регионах. С.60</w:t>
      </w:r>
    </w:p>
  </w:footnote>
  <w:footnote w:id="31">
    <w:p w14:paraId="09E4868B" w14:textId="0FA92862" w:rsidR="00924561" w:rsidRDefault="00924561">
      <w:pPr>
        <w:pStyle w:val="a3"/>
      </w:pPr>
      <w:r>
        <w:rPr>
          <w:rStyle w:val="a5"/>
        </w:rPr>
        <w:footnoteRef/>
      </w:r>
      <w:r>
        <w:t xml:space="preserve"> Власть, бизнес и общество в регионах. С.34</w:t>
      </w:r>
    </w:p>
  </w:footnote>
  <w:footnote w:id="32">
    <w:p w14:paraId="664566A0" w14:textId="68413D09" w:rsidR="00924561" w:rsidRDefault="00924561">
      <w:pPr>
        <w:pStyle w:val="a3"/>
      </w:pPr>
      <w:r>
        <w:rPr>
          <w:rStyle w:val="a5"/>
        </w:rPr>
        <w:footnoteRef/>
      </w:r>
      <w:r>
        <w:t xml:space="preserve"> Власть, бизнес и общество в регионах. С 56</w:t>
      </w:r>
    </w:p>
  </w:footnote>
  <w:footnote w:id="33">
    <w:p w14:paraId="7CFD34AE" w14:textId="35246B52" w:rsidR="00924561" w:rsidRDefault="00924561" w:rsidP="00D35BD8">
      <w:pPr>
        <w:pStyle w:val="a3"/>
      </w:pPr>
      <w:r>
        <w:rPr>
          <w:rStyle w:val="a5"/>
        </w:rPr>
        <w:footnoteRef/>
      </w:r>
      <w:r w:rsidRPr="009F3CA5">
        <w:rPr>
          <w:rFonts w:ascii="Times" w:hAnsi="Times" w:cs="Times"/>
          <w:color w:val="131313"/>
          <w:sz w:val="26"/>
          <w:szCs w:val="26"/>
        </w:rPr>
        <w:t>Власть, бизнес, общество в рег</w:t>
      </w:r>
      <w:r>
        <w:rPr>
          <w:rFonts w:ascii="Times" w:hAnsi="Times" w:cs="Times"/>
          <w:color w:val="131313"/>
          <w:sz w:val="26"/>
          <w:szCs w:val="26"/>
        </w:rPr>
        <w:t>ионах. С. 20</w:t>
      </w:r>
    </w:p>
  </w:footnote>
  <w:footnote w:id="34">
    <w:p w14:paraId="6EC955D1" w14:textId="73CCCA29" w:rsidR="00924561" w:rsidRDefault="00924561">
      <w:pPr>
        <w:pStyle w:val="a3"/>
      </w:pPr>
      <w:r>
        <w:rPr>
          <w:rStyle w:val="a5"/>
        </w:rPr>
        <w:footnoteRef/>
      </w:r>
      <w:r>
        <w:t xml:space="preserve"> Власть, бизнес и общество в регионах. С 71</w:t>
      </w:r>
    </w:p>
  </w:footnote>
  <w:footnote w:id="35">
    <w:p w14:paraId="000BB53C" w14:textId="77777777" w:rsidR="00924561" w:rsidRDefault="00924561" w:rsidP="00C6349C">
      <w:pPr>
        <w:pStyle w:val="a3"/>
      </w:pPr>
      <w:r>
        <w:rPr>
          <w:rStyle w:val="a5"/>
        </w:rPr>
        <w:footnoteRef/>
      </w:r>
      <w:r>
        <w:t xml:space="preserve"> </w:t>
      </w:r>
      <w:proofErr w:type="spellStart"/>
      <w:r>
        <w:t>Туровский</w:t>
      </w:r>
      <w:proofErr w:type="spellEnd"/>
      <w:r>
        <w:t xml:space="preserve"> Р.Ф. Российские регионы в парадигме сравнительного политического анализа. 2009</w:t>
      </w:r>
    </w:p>
    <w:p w14:paraId="48D7091C" w14:textId="2458FC82" w:rsidR="00924561" w:rsidRDefault="00924561">
      <w:pPr>
        <w:pStyle w:val="a3"/>
      </w:pPr>
    </w:p>
  </w:footnote>
  <w:footnote w:id="36">
    <w:p w14:paraId="56FB788A" w14:textId="77777777" w:rsidR="00924561" w:rsidRDefault="00924561" w:rsidP="00BC30FD">
      <w:pPr>
        <w:pStyle w:val="a3"/>
      </w:pPr>
      <w:r>
        <w:rPr>
          <w:rStyle w:val="a5"/>
        </w:rPr>
        <w:footnoteRef/>
      </w:r>
      <w:r>
        <w:t xml:space="preserve"> </w:t>
      </w:r>
      <w:proofErr w:type="spellStart"/>
      <w:r>
        <w:t>Туровский</w:t>
      </w:r>
      <w:proofErr w:type="spellEnd"/>
      <w:r>
        <w:t xml:space="preserve"> Р.Ф. Российские регионы в парадигме сравнительного политического анализа. 2009</w:t>
      </w:r>
    </w:p>
    <w:p w14:paraId="3B29B4FA" w14:textId="7E6E035F" w:rsidR="00924561" w:rsidRDefault="00924561">
      <w:pPr>
        <w:pStyle w:val="a3"/>
      </w:pPr>
    </w:p>
  </w:footnote>
  <w:footnote w:id="37">
    <w:p w14:paraId="7B382B24" w14:textId="77777777" w:rsidR="00924561" w:rsidRDefault="00924561" w:rsidP="00F16B39">
      <w:pPr>
        <w:pStyle w:val="a3"/>
      </w:pPr>
      <w:r>
        <w:rPr>
          <w:rStyle w:val="a5"/>
        </w:rPr>
        <w:footnoteRef/>
      </w:r>
      <w:r>
        <w:t xml:space="preserve"> </w:t>
      </w:r>
      <w:proofErr w:type="spellStart"/>
      <w:r>
        <w:t>Туровский</w:t>
      </w:r>
      <w:proofErr w:type="spellEnd"/>
      <w:r>
        <w:t xml:space="preserve"> Р.Ф. Российские регионы в парадигме сравнительного политического анализа. 2009</w:t>
      </w:r>
    </w:p>
    <w:p w14:paraId="4C6FB481" w14:textId="070DB4FE" w:rsidR="00924561" w:rsidRDefault="00924561">
      <w:pPr>
        <w:pStyle w:val="a3"/>
      </w:pPr>
    </w:p>
  </w:footnote>
  <w:footnote w:id="38">
    <w:p w14:paraId="4B2DC51A" w14:textId="77777777" w:rsidR="00924561" w:rsidRDefault="00924561" w:rsidP="00875B68">
      <w:pPr>
        <w:pStyle w:val="a3"/>
      </w:pPr>
      <w:r>
        <w:rPr>
          <w:rStyle w:val="a5"/>
        </w:rPr>
        <w:footnoteRef/>
      </w:r>
      <w:r>
        <w:t xml:space="preserve"> </w:t>
      </w:r>
      <w:proofErr w:type="spellStart"/>
      <w:r>
        <w:t>Туровский</w:t>
      </w:r>
      <w:proofErr w:type="spellEnd"/>
      <w:r>
        <w:t xml:space="preserve"> Р.Ф. Российские регионы в парадигме сравнительного политического анализа. 2009</w:t>
      </w:r>
    </w:p>
    <w:p w14:paraId="4AFB81E6" w14:textId="4E8EC449" w:rsidR="00924561" w:rsidRDefault="00924561">
      <w:pPr>
        <w:pStyle w:val="a3"/>
      </w:pPr>
    </w:p>
  </w:footnote>
  <w:footnote w:id="39">
    <w:p w14:paraId="256C034C" w14:textId="77777777" w:rsidR="00924561" w:rsidRDefault="00924561" w:rsidP="00064BA4">
      <w:pPr>
        <w:pStyle w:val="a3"/>
      </w:pPr>
      <w:r>
        <w:rPr>
          <w:rStyle w:val="a5"/>
        </w:rPr>
        <w:footnoteRef/>
      </w:r>
      <w:r>
        <w:t xml:space="preserve"> </w:t>
      </w:r>
      <w:proofErr w:type="spellStart"/>
      <w:r>
        <w:t>Туровский</w:t>
      </w:r>
      <w:proofErr w:type="spellEnd"/>
      <w:r>
        <w:t xml:space="preserve"> Р.Ф. Российские регионы в парадигме сравнительного политического анализа. 2009</w:t>
      </w:r>
    </w:p>
    <w:p w14:paraId="7A391EB7" w14:textId="79C938C1" w:rsidR="00924561" w:rsidRDefault="00924561">
      <w:pPr>
        <w:pStyle w:val="a3"/>
      </w:pPr>
    </w:p>
  </w:footnote>
  <w:footnote w:id="40">
    <w:p w14:paraId="4FF628A4" w14:textId="77777777" w:rsidR="00924561" w:rsidRDefault="00924561" w:rsidP="00C33744">
      <w:pPr>
        <w:pStyle w:val="a3"/>
      </w:pPr>
      <w:r>
        <w:rPr>
          <w:rStyle w:val="a5"/>
        </w:rPr>
        <w:footnoteRef/>
      </w:r>
      <w:r>
        <w:t xml:space="preserve"> </w:t>
      </w:r>
      <w:proofErr w:type="spellStart"/>
      <w:r>
        <w:t>Туровский</w:t>
      </w:r>
      <w:proofErr w:type="spellEnd"/>
      <w:r>
        <w:t xml:space="preserve"> Р.Ф. Российские регионы в парадигме сравнительного политического анализа. 2009</w:t>
      </w:r>
    </w:p>
    <w:p w14:paraId="3181E8C1" w14:textId="77777777" w:rsidR="00924561" w:rsidRDefault="00924561" w:rsidP="00C33744">
      <w:pPr>
        <w:pStyle w:val="a3"/>
      </w:pPr>
    </w:p>
    <w:p w14:paraId="2B7F02D9" w14:textId="1CDCF1C9" w:rsidR="00924561" w:rsidRDefault="00924561">
      <w:pPr>
        <w:pStyle w:val="a3"/>
      </w:pPr>
    </w:p>
  </w:footnote>
  <w:footnote w:id="41">
    <w:p w14:paraId="34AA945E" w14:textId="77777777" w:rsidR="00924561" w:rsidRDefault="00924561" w:rsidP="004F544A">
      <w:pPr>
        <w:pStyle w:val="a3"/>
      </w:pPr>
      <w:r>
        <w:rPr>
          <w:rStyle w:val="a5"/>
        </w:rPr>
        <w:footnoteRef/>
      </w:r>
      <w:r>
        <w:t xml:space="preserve"> </w:t>
      </w:r>
      <w:proofErr w:type="spellStart"/>
      <w:r>
        <w:t>Туровский</w:t>
      </w:r>
      <w:proofErr w:type="spellEnd"/>
      <w:r>
        <w:t xml:space="preserve"> Р.Ф. Российские регионы в парадигме сравнительного политического анализа. 2009</w:t>
      </w:r>
    </w:p>
    <w:p w14:paraId="59465D22" w14:textId="09CEA892" w:rsidR="00924561" w:rsidRDefault="00924561">
      <w:pPr>
        <w:pStyle w:val="a3"/>
      </w:pPr>
    </w:p>
  </w:footnote>
  <w:footnote w:id="42">
    <w:p w14:paraId="261D245A" w14:textId="77777777" w:rsidR="00924561" w:rsidRDefault="00924561" w:rsidP="008F6B6F">
      <w:pPr>
        <w:pStyle w:val="a3"/>
      </w:pPr>
      <w:r>
        <w:rPr>
          <w:rStyle w:val="a5"/>
        </w:rPr>
        <w:footnoteRef/>
      </w:r>
      <w:r>
        <w:t xml:space="preserve"> </w:t>
      </w:r>
      <w:proofErr w:type="spellStart"/>
      <w:r>
        <w:t>Туровский</w:t>
      </w:r>
      <w:proofErr w:type="spellEnd"/>
      <w:r>
        <w:t xml:space="preserve"> Р.Ф. Российские регионы в парадигме сравнительного политического анализа. 2009</w:t>
      </w:r>
    </w:p>
    <w:p w14:paraId="189697F7" w14:textId="0458D229" w:rsidR="00924561" w:rsidRDefault="00924561">
      <w:pPr>
        <w:pStyle w:val="a3"/>
      </w:pPr>
    </w:p>
  </w:footnote>
  <w:footnote w:id="43">
    <w:p w14:paraId="1B1ED6DF" w14:textId="77777777" w:rsidR="00924561" w:rsidRDefault="00924561" w:rsidP="00724C21">
      <w:pPr>
        <w:pStyle w:val="a3"/>
      </w:pPr>
      <w:r>
        <w:rPr>
          <w:rStyle w:val="a5"/>
        </w:rPr>
        <w:footnoteRef/>
      </w:r>
      <w:r>
        <w:t xml:space="preserve"> </w:t>
      </w:r>
      <w:proofErr w:type="spellStart"/>
      <w:r>
        <w:t>Туровский</w:t>
      </w:r>
      <w:proofErr w:type="spellEnd"/>
      <w:r>
        <w:t xml:space="preserve"> Р.Ф. Российские регионы в парадигме сравнительного политического анализа. 2009</w:t>
      </w:r>
    </w:p>
    <w:p w14:paraId="164FD749" w14:textId="573A6DB8" w:rsidR="00924561" w:rsidRDefault="00924561">
      <w:pPr>
        <w:pStyle w:val="a3"/>
      </w:pPr>
    </w:p>
  </w:footnote>
  <w:footnote w:id="44">
    <w:p w14:paraId="7F38CCEF" w14:textId="77777777" w:rsidR="00924561" w:rsidRDefault="00924561" w:rsidP="00FB4CC8">
      <w:pPr>
        <w:pStyle w:val="a3"/>
      </w:pPr>
      <w:r>
        <w:rPr>
          <w:rStyle w:val="a5"/>
        </w:rPr>
        <w:footnoteRef/>
      </w:r>
      <w:r>
        <w:t xml:space="preserve"> </w:t>
      </w:r>
      <w:proofErr w:type="spellStart"/>
      <w:r>
        <w:t>Туровский</w:t>
      </w:r>
      <w:proofErr w:type="spellEnd"/>
      <w:r>
        <w:t xml:space="preserve"> Р.Ф. Российские регионы в парадигме сравнительного политического анализа. 2009</w:t>
      </w:r>
    </w:p>
    <w:p w14:paraId="3771DDAF" w14:textId="41037C6E" w:rsidR="00924561" w:rsidRDefault="00924561">
      <w:pPr>
        <w:pStyle w:val="a3"/>
      </w:pPr>
    </w:p>
  </w:footnote>
  <w:footnote w:id="45">
    <w:p w14:paraId="3772C6CC" w14:textId="5A72EC87" w:rsidR="00924561" w:rsidRDefault="00924561">
      <w:pPr>
        <w:pStyle w:val="a3"/>
      </w:pPr>
      <w:r>
        <w:rPr>
          <w:rStyle w:val="a5"/>
        </w:rPr>
        <w:footnoteRef/>
      </w:r>
      <w:r>
        <w:t xml:space="preserve"> </w:t>
      </w:r>
      <w:proofErr w:type="spellStart"/>
      <w:r>
        <w:t>Туровский</w:t>
      </w:r>
      <w:proofErr w:type="spellEnd"/>
      <w:r>
        <w:t xml:space="preserve"> Р.Ф. Российские регионы в парадигме сравнительного политического анализа. 2009</w:t>
      </w:r>
    </w:p>
  </w:footnote>
  <w:footnote w:id="46">
    <w:p w14:paraId="4B28A6FB" w14:textId="77777777" w:rsidR="00924561" w:rsidRDefault="00924561" w:rsidP="00E92AC7">
      <w:pPr>
        <w:pStyle w:val="a3"/>
      </w:pPr>
      <w:r>
        <w:rPr>
          <w:rStyle w:val="a5"/>
        </w:rPr>
        <w:footnoteRef/>
      </w:r>
      <w:r>
        <w:t xml:space="preserve"> </w:t>
      </w:r>
      <w:proofErr w:type="spellStart"/>
      <w:r>
        <w:t>Туровский</w:t>
      </w:r>
      <w:proofErr w:type="spellEnd"/>
      <w:r>
        <w:t xml:space="preserve"> Р.Ф. Российские регионы в парадигме сравнительного политического анализа. 2009</w:t>
      </w:r>
    </w:p>
    <w:p w14:paraId="1F42984E" w14:textId="33DE76D3" w:rsidR="00924561" w:rsidRDefault="00924561">
      <w:pPr>
        <w:pStyle w:val="a3"/>
      </w:pPr>
    </w:p>
  </w:footnote>
  <w:footnote w:id="47">
    <w:p w14:paraId="2FFD958C" w14:textId="7AD58503" w:rsidR="00924561" w:rsidRDefault="00924561">
      <w:pPr>
        <w:pStyle w:val="a3"/>
      </w:pPr>
      <w:r>
        <w:rPr>
          <w:rStyle w:val="a5"/>
        </w:rPr>
        <w:footnoteRef/>
      </w:r>
      <w:r>
        <w:t xml:space="preserve"> Фетисов Г.Г. Методы оценки инвестиционного климата регионов России и пути его улучшения.   </w:t>
      </w:r>
      <w:hyperlink r:id="rId7" w:history="1">
        <w:r w:rsidRPr="00203056">
          <w:rPr>
            <w:rStyle w:val="a6"/>
          </w:rPr>
          <w:t>http://www.elitarium.ru/2011/05/30/ocenka_investicionnogo_klimata.html</w:t>
        </w:r>
      </w:hyperlink>
      <w:r>
        <w:t xml:space="preserve"> </w:t>
      </w:r>
    </w:p>
  </w:footnote>
  <w:footnote w:id="48">
    <w:p w14:paraId="4CD61E08" w14:textId="3567A366" w:rsidR="00924561" w:rsidRDefault="00924561">
      <w:pPr>
        <w:pStyle w:val="a3"/>
      </w:pPr>
      <w:r>
        <w:rPr>
          <w:rStyle w:val="a5"/>
        </w:rPr>
        <w:footnoteRef/>
      </w:r>
      <w:r>
        <w:t xml:space="preserve"> Фетисов Г.Г.</w:t>
      </w:r>
    </w:p>
  </w:footnote>
  <w:footnote w:id="49">
    <w:p w14:paraId="6FAA60CE" w14:textId="69D68E06" w:rsidR="00924561" w:rsidRPr="00E25D44" w:rsidRDefault="00924561" w:rsidP="00E25D44">
      <w:pPr>
        <w:widowControl w:val="0"/>
        <w:autoSpaceDE w:val="0"/>
        <w:autoSpaceDN w:val="0"/>
        <w:adjustRightInd w:val="0"/>
        <w:spacing w:after="240"/>
        <w:rPr>
          <w:rFonts w:ascii="Times" w:hAnsi="Times" w:cs="Times"/>
          <w:lang w:val="en-US"/>
        </w:rPr>
      </w:pPr>
      <w:r>
        <w:rPr>
          <w:rStyle w:val="a5"/>
        </w:rPr>
        <w:footnoteRef/>
      </w:r>
      <w:r>
        <w:t xml:space="preserve"> Киселёва О.В. Институциональный аспект инвестиционной активности регионов Российской Федерации // Вестник Московского Университета. </w:t>
      </w:r>
      <w:proofErr w:type="spellStart"/>
      <w:r w:rsidRPr="00E25D44">
        <w:rPr>
          <w:rFonts w:ascii="Times New Roman" w:hAnsi="Times New Roman" w:cs="Times New Roman"/>
          <w:lang w:val="en-US"/>
        </w:rPr>
        <w:t>Серия</w:t>
      </w:r>
      <w:proofErr w:type="spellEnd"/>
      <w:r w:rsidRPr="00E25D44">
        <w:rPr>
          <w:rFonts w:ascii="Times New Roman" w:hAnsi="Times New Roman" w:cs="Times New Roman"/>
          <w:lang w:val="en-US"/>
        </w:rPr>
        <w:t xml:space="preserve"> 6. </w:t>
      </w:r>
      <w:proofErr w:type="spellStart"/>
      <w:r w:rsidRPr="00E25D44">
        <w:rPr>
          <w:rFonts w:ascii="Times New Roman" w:hAnsi="Times New Roman" w:cs="Times New Roman"/>
          <w:lang w:val="en-US"/>
        </w:rPr>
        <w:t>Экономика</w:t>
      </w:r>
      <w:proofErr w:type="spellEnd"/>
      <w:r>
        <w:rPr>
          <w:rFonts w:ascii="Times New Roman" w:hAnsi="Times New Roman" w:cs="Times New Roman"/>
          <w:lang w:val="en-US"/>
        </w:rPr>
        <w:t xml:space="preserve">, № 4, </w:t>
      </w:r>
      <w:proofErr w:type="gramStart"/>
      <w:r>
        <w:rPr>
          <w:rFonts w:ascii="Times New Roman" w:hAnsi="Times New Roman" w:cs="Times New Roman"/>
          <w:lang w:val="en-US"/>
        </w:rPr>
        <w:t xml:space="preserve">2013 </w:t>
      </w:r>
      <w:r>
        <w:t xml:space="preserve"> С.81</w:t>
      </w:r>
      <w:proofErr w:type="gramEnd"/>
    </w:p>
  </w:footnote>
  <w:footnote w:id="50">
    <w:p w14:paraId="29652444" w14:textId="460DFC64" w:rsidR="00924561" w:rsidRDefault="00924561">
      <w:pPr>
        <w:pStyle w:val="a3"/>
      </w:pPr>
      <w:r>
        <w:rPr>
          <w:rStyle w:val="a5"/>
        </w:rPr>
        <w:footnoteRef/>
      </w:r>
      <w:r>
        <w:t xml:space="preserve"> Киселёва О.В. С.83</w:t>
      </w:r>
    </w:p>
  </w:footnote>
  <w:footnote w:id="51">
    <w:p w14:paraId="1EDBD00D" w14:textId="00ECF622" w:rsidR="00924561" w:rsidRDefault="00924561">
      <w:pPr>
        <w:pStyle w:val="a3"/>
      </w:pPr>
      <w:r>
        <w:rPr>
          <w:rStyle w:val="a5"/>
        </w:rPr>
        <w:footnoteRef/>
      </w:r>
      <w:r>
        <w:t xml:space="preserve"> </w:t>
      </w:r>
      <w:proofErr w:type="spellStart"/>
      <w:r>
        <w:t>Лукашин</w:t>
      </w:r>
      <w:proofErr w:type="spellEnd"/>
      <w:r>
        <w:t xml:space="preserve"> Ю., </w:t>
      </w:r>
      <w:proofErr w:type="spellStart"/>
      <w:r>
        <w:t>Рахлина</w:t>
      </w:r>
      <w:proofErr w:type="spellEnd"/>
      <w:r>
        <w:t xml:space="preserve"> Л. Россия: экономика и политика. Факторы инвестиционной привлекательности регионов России. // Мировая экономика и международные отношения. 2006-03-30</w:t>
      </w:r>
    </w:p>
  </w:footnote>
  <w:footnote w:id="52">
    <w:p w14:paraId="3CF4CD69" w14:textId="70C6FE0B" w:rsidR="00924561" w:rsidRDefault="00924561">
      <w:pPr>
        <w:pStyle w:val="a3"/>
      </w:pPr>
      <w:r>
        <w:rPr>
          <w:rStyle w:val="a5"/>
        </w:rPr>
        <w:footnoteRef/>
      </w:r>
      <w:r>
        <w:t xml:space="preserve"> </w:t>
      </w:r>
      <w:proofErr w:type="spellStart"/>
      <w:r>
        <w:t>Лукашин</w:t>
      </w:r>
      <w:proofErr w:type="spellEnd"/>
      <w:r>
        <w:t xml:space="preserve"> Ю., </w:t>
      </w:r>
      <w:proofErr w:type="spellStart"/>
      <w:r>
        <w:t>Рахлина</w:t>
      </w:r>
      <w:proofErr w:type="spellEnd"/>
      <w:r>
        <w:t xml:space="preserve"> Л. Россия: экономика и политика. Факторы инвестиционной привлекательности регионов России. </w:t>
      </w:r>
    </w:p>
  </w:footnote>
  <w:footnote w:id="53">
    <w:p w14:paraId="2343EF40" w14:textId="72806E9E" w:rsidR="00924561" w:rsidRDefault="00924561">
      <w:pPr>
        <w:pStyle w:val="a3"/>
      </w:pPr>
      <w:r>
        <w:rPr>
          <w:rStyle w:val="a5"/>
        </w:rPr>
        <w:footnoteRef/>
      </w:r>
      <w:r>
        <w:t xml:space="preserve"> </w:t>
      </w:r>
      <w:proofErr w:type="spellStart"/>
      <w:r>
        <w:t>Лукашин</w:t>
      </w:r>
      <w:proofErr w:type="spellEnd"/>
      <w:r>
        <w:t xml:space="preserve"> Ю., </w:t>
      </w:r>
      <w:proofErr w:type="spellStart"/>
      <w:r>
        <w:t>Рахлина</w:t>
      </w:r>
      <w:proofErr w:type="spellEnd"/>
      <w:r>
        <w:t xml:space="preserve"> Л. Россия: экономика и политика. Факторы инвестиционной привлекательности регионов России.</w:t>
      </w:r>
    </w:p>
  </w:footnote>
  <w:footnote w:id="54">
    <w:p w14:paraId="5981BCCC" w14:textId="4FF810F0" w:rsidR="00924561" w:rsidRDefault="00924561">
      <w:pPr>
        <w:pStyle w:val="a3"/>
      </w:pPr>
      <w:r>
        <w:rPr>
          <w:rStyle w:val="a5"/>
        </w:rPr>
        <w:footnoteRef/>
      </w:r>
      <w:r>
        <w:t xml:space="preserve"> Точка зрения инвесторов. Оценка инвестиционного климата российских регионов глазами иностранных инвесторов. Совместное исследование КМПГ и РСПП. 2013 </w:t>
      </w:r>
      <w:hyperlink r:id="rId8" w:history="1">
        <w:r w:rsidRPr="00203056">
          <w:rPr>
            <w:rStyle w:val="a6"/>
          </w:rPr>
          <w:t>http://www.kpmg.com/RU/ru/IssuesAndInsights/ArticlesPublications/Documents/Taking-the-Investor-Perspective-ru.pdf</w:t>
        </w:r>
      </w:hyperlink>
      <w:r>
        <w:t xml:space="preserve"> </w:t>
      </w:r>
    </w:p>
  </w:footnote>
  <w:footnote w:id="55">
    <w:p w14:paraId="72028124" w14:textId="75E8A95C" w:rsidR="00924561" w:rsidRDefault="00924561">
      <w:pPr>
        <w:pStyle w:val="a3"/>
      </w:pPr>
      <w:r>
        <w:rPr>
          <w:rStyle w:val="a5"/>
        </w:rPr>
        <w:footnoteRef/>
      </w:r>
      <w:r>
        <w:t xml:space="preserve"> Зимин В.А. Инвестиционный климат регионов Российской Федерации и его основные показатели. </w:t>
      </w:r>
      <w:hyperlink r:id="rId9" w:history="1">
        <w:r w:rsidRPr="00203056">
          <w:rPr>
            <w:rStyle w:val="a6"/>
          </w:rPr>
          <w:t>http://www.teoria-practica.ru/-5-2013/economics/zimin.pdf</w:t>
        </w:r>
      </w:hyperlink>
      <w:r>
        <w:t xml:space="preserve"> </w:t>
      </w:r>
    </w:p>
  </w:footnote>
  <w:footnote w:id="56">
    <w:p w14:paraId="18C178D1" w14:textId="06BE396A" w:rsidR="00924561" w:rsidRDefault="00924561">
      <w:pPr>
        <w:pStyle w:val="a3"/>
      </w:pPr>
      <w:r>
        <w:rPr>
          <w:rStyle w:val="a5"/>
        </w:rPr>
        <w:footnoteRef/>
      </w:r>
      <w:r>
        <w:t xml:space="preserve"> Зимин В.А. Инвестиционный климат</w:t>
      </w:r>
    </w:p>
  </w:footnote>
  <w:footnote w:id="57">
    <w:p w14:paraId="725C6517" w14:textId="51886F3A" w:rsidR="00924561" w:rsidRDefault="00924561" w:rsidP="004C25B5">
      <w:pPr>
        <w:pStyle w:val="a3"/>
        <w:jc w:val="both"/>
      </w:pPr>
      <w:r>
        <w:rPr>
          <w:rStyle w:val="a5"/>
        </w:rPr>
        <w:footnoteRef/>
      </w:r>
      <w:r>
        <w:t xml:space="preserve"> Зимин В.А. Инвестиционный климат регионов</w:t>
      </w:r>
    </w:p>
  </w:footnote>
  <w:footnote w:id="58">
    <w:p w14:paraId="52CC2029" w14:textId="239C15B8" w:rsidR="00924561" w:rsidRDefault="00924561" w:rsidP="004C25B5">
      <w:pPr>
        <w:pStyle w:val="a3"/>
        <w:jc w:val="both"/>
      </w:pPr>
      <w:r>
        <w:rPr>
          <w:rStyle w:val="a5"/>
        </w:rPr>
        <w:footnoteRef/>
      </w:r>
      <w:r>
        <w:t xml:space="preserve"> </w:t>
      </w:r>
      <w:proofErr w:type="spellStart"/>
      <w:r>
        <w:t>Балацкий</w:t>
      </w:r>
      <w:proofErr w:type="spellEnd"/>
      <w:r>
        <w:t xml:space="preserve"> Е. Инвестиционная активность российских регионов: взгляд изнутри. </w:t>
      </w:r>
      <w:r>
        <w:rPr>
          <w:rFonts w:eastAsia="Times New Roman" w:cs="Times New Roman"/>
        </w:rPr>
        <w:t>Общество и экономика,  № 11, Декабрь  2009, C. 121-138 С. 122</w:t>
      </w:r>
    </w:p>
  </w:footnote>
  <w:footnote w:id="59">
    <w:p w14:paraId="63E2ECD9" w14:textId="61E76BC7" w:rsidR="00924561" w:rsidRDefault="00924561" w:rsidP="004C25B5">
      <w:pPr>
        <w:pStyle w:val="a3"/>
        <w:jc w:val="both"/>
      </w:pPr>
      <w:r>
        <w:rPr>
          <w:rStyle w:val="a5"/>
        </w:rPr>
        <w:footnoteRef/>
      </w:r>
      <w:r>
        <w:t xml:space="preserve"> </w:t>
      </w:r>
      <w:proofErr w:type="spellStart"/>
      <w:r>
        <w:t>Балацкий</w:t>
      </w:r>
      <w:proofErr w:type="spellEnd"/>
      <w:r>
        <w:t xml:space="preserve"> Е. Инвестиционная активность российских регионов: взгляд изнутри. С.123</w:t>
      </w:r>
    </w:p>
  </w:footnote>
  <w:footnote w:id="60">
    <w:p w14:paraId="1726C293" w14:textId="24DED0D9" w:rsidR="00924561" w:rsidRDefault="00924561">
      <w:pPr>
        <w:pStyle w:val="a3"/>
      </w:pPr>
      <w:r>
        <w:rPr>
          <w:rStyle w:val="a5"/>
        </w:rPr>
        <w:footnoteRef/>
      </w:r>
      <w:r>
        <w:t xml:space="preserve"> </w:t>
      </w:r>
      <w:proofErr w:type="spellStart"/>
      <w:r>
        <w:t>Балацкий</w:t>
      </w:r>
      <w:proofErr w:type="spellEnd"/>
      <w:r>
        <w:t xml:space="preserve"> Е. Инвестиционная активность российских регионов: взгляд изнутри. С. 124</w:t>
      </w:r>
    </w:p>
  </w:footnote>
  <w:footnote w:id="61">
    <w:p w14:paraId="539EB56D" w14:textId="16C7FA14" w:rsidR="00924561" w:rsidRDefault="00924561">
      <w:pPr>
        <w:pStyle w:val="a3"/>
      </w:pPr>
      <w:r>
        <w:rPr>
          <w:rStyle w:val="a5"/>
        </w:rPr>
        <w:footnoteRef/>
      </w:r>
      <w:r>
        <w:t xml:space="preserve"> </w:t>
      </w:r>
      <w:proofErr w:type="spellStart"/>
      <w:r>
        <w:t>Балацкий</w:t>
      </w:r>
      <w:proofErr w:type="spellEnd"/>
      <w:r>
        <w:t xml:space="preserve"> Е. Инвестиционная активность российских регионов: взгляд изнутри. С. 125</w:t>
      </w:r>
    </w:p>
  </w:footnote>
  <w:footnote w:id="62">
    <w:p w14:paraId="4806C62B" w14:textId="4D1EF012" w:rsidR="00924561" w:rsidRDefault="00924561" w:rsidP="000E73EE">
      <w:pPr>
        <w:pStyle w:val="a3"/>
      </w:pPr>
      <w:r>
        <w:rPr>
          <w:rStyle w:val="a5"/>
        </w:rPr>
        <w:footnoteRef/>
      </w:r>
      <w:r>
        <w:t xml:space="preserve"> </w:t>
      </w:r>
      <w:proofErr w:type="spellStart"/>
      <w:r>
        <w:t>Балацкий</w:t>
      </w:r>
      <w:proofErr w:type="spellEnd"/>
      <w:r>
        <w:t xml:space="preserve"> Е. Инвестиционная активность российских регионов: взгляд изнутри. С. 129</w:t>
      </w:r>
    </w:p>
    <w:p w14:paraId="4CC31F49" w14:textId="712CF8EF" w:rsidR="00924561" w:rsidRDefault="00924561">
      <w:pPr>
        <w:pStyle w:val="a3"/>
      </w:pPr>
    </w:p>
  </w:footnote>
  <w:footnote w:id="63">
    <w:p w14:paraId="7252AAED" w14:textId="391FD23F" w:rsidR="00924561" w:rsidRDefault="00924561" w:rsidP="00BF50EF">
      <w:pPr>
        <w:pStyle w:val="a3"/>
      </w:pPr>
      <w:r>
        <w:rPr>
          <w:rStyle w:val="a5"/>
        </w:rPr>
        <w:footnoteRef/>
      </w:r>
      <w:r>
        <w:t xml:space="preserve"> </w:t>
      </w:r>
      <w:proofErr w:type="spellStart"/>
      <w:r>
        <w:t>Балацкий</w:t>
      </w:r>
      <w:proofErr w:type="spellEnd"/>
      <w:r>
        <w:t xml:space="preserve"> Е. Инвестиционная активность российских регионов: взгляд изнутри. С. 130</w:t>
      </w:r>
    </w:p>
    <w:p w14:paraId="3F227D69" w14:textId="7E4C3880" w:rsidR="00924561" w:rsidRDefault="00924561">
      <w:pPr>
        <w:pStyle w:val="a3"/>
      </w:pPr>
    </w:p>
  </w:footnote>
  <w:footnote w:id="64">
    <w:p w14:paraId="55BF22A0" w14:textId="20A0480B" w:rsidR="00924561" w:rsidRDefault="00924561" w:rsidP="004572FE">
      <w:pPr>
        <w:pStyle w:val="a3"/>
      </w:pPr>
      <w:r>
        <w:rPr>
          <w:rStyle w:val="a5"/>
        </w:rPr>
        <w:footnoteRef/>
      </w:r>
      <w:r>
        <w:t xml:space="preserve"> </w:t>
      </w:r>
      <w:proofErr w:type="spellStart"/>
      <w:r>
        <w:t>Балацкий</w:t>
      </w:r>
      <w:proofErr w:type="spellEnd"/>
      <w:r>
        <w:t xml:space="preserve"> Е. Инвестиционная активность российских регионов: взгляд изнутри. С. 130-131</w:t>
      </w:r>
    </w:p>
    <w:p w14:paraId="000EEF54" w14:textId="1908BB11" w:rsidR="00924561" w:rsidRDefault="00924561">
      <w:pPr>
        <w:pStyle w:val="a3"/>
      </w:pPr>
    </w:p>
  </w:footnote>
  <w:footnote w:id="65">
    <w:p w14:paraId="3A532C90" w14:textId="4CF8C800" w:rsidR="00924561" w:rsidRDefault="00924561">
      <w:pPr>
        <w:pStyle w:val="a3"/>
      </w:pPr>
      <w:r>
        <w:rPr>
          <w:rStyle w:val="a5"/>
        </w:rPr>
        <w:footnoteRef/>
      </w:r>
      <w:r>
        <w:t xml:space="preserve"> </w:t>
      </w:r>
      <w:r w:rsidRPr="009F3CA5">
        <w:rPr>
          <w:rFonts w:ascii="Times" w:hAnsi="Times" w:cs="Times"/>
          <w:color w:val="131313"/>
          <w:sz w:val="26"/>
          <w:szCs w:val="26"/>
        </w:rPr>
        <w:t xml:space="preserve">Власть, бизнес, общество в регионах: </w:t>
      </w:r>
      <w:proofErr w:type="spellStart"/>
      <w:r w:rsidRPr="009F3CA5">
        <w:rPr>
          <w:rFonts w:ascii="Times" w:hAnsi="Times" w:cs="Times"/>
          <w:color w:val="131313"/>
          <w:sz w:val="26"/>
          <w:szCs w:val="26"/>
        </w:rPr>
        <w:t>неправильныи</w:t>
      </w:r>
      <w:proofErr w:type="spellEnd"/>
      <w:r w:rsidRPr="009F3CA5">
        <w:rPr>
          <w:rFonts w:ascii="Times" w:hAnsi="Times" w:cs="Times"/>
          <w:color w:val="131313"/>
          <w:sz w:val="26"/>
          <w:szCs w:val="26"/>
        </w:rPr>
        <w:t>̆ треугольник</w:t>
      </w:r>
      <w:r>
        <w:rPr>
          <w:rFonts w:ascii="Times" w:hAnsi="Times" w:cs="Times"/>
          <w:color w:val="131313"/>
          <w:sz w:val="26"/>
          <w:szCs w:val="26"/>
        </w:rPr>
        <w:t>. С. 33</w:t>
      </w:r>
    </w:p>
  </w:footnote>
  <w:footnote w:id="66">
    <w:p w14:paraId="15C5A6B9" w14:textId="229F7D39" w:rsidR="00924561" w:rsidRDefault="00924561">
      <w:pPr>
        <w:pStyle w:val="a3"/>
      </w:pPr>
      <w:r>
        <w:rPr>
          <w:rStyle w:val="a5"/>
        </w:rPr>
        <w:footnoteRef/>
      </w:r>
      <w:r>
        <w:t xml:space="preserve"> </w:t>
      </w:r>
      <w:r w:rsidRPr="009F3CA5">
        <w:rPr>
          <w:rFonts w:ascii="Times" w:hAnsi="Times" w:cs="Times"/>
          <w:color w:val="131313"/>
          <w:sz w:val="26"/>
          <w:szCs w:val="26"/>
        </w:rPr>
        <w:t xml:space="preserve">Власть, бизнес, общество в регионах: </w:t>
      </w:r>
      <w:proofErr w:type="spellStart"/>
      <w:r w:rsidRPr="009F3CA5">
        <w:rPr>
          <w:rFonts w:ascii="Times" w:hAnsi="Times" w:cs="Times"/>
          <w:color w:val="131313"/>
          <w:sz w:val="26"/>
          <w:szCs w:val="26"/>
        </w:rPr>
        <w:t>неправильныи</w:t>
      </w:r>
      <w:proofErr w:type="spellEnd"/>
      <w:r w:rsidRPr="009F3CA5">
        <w:rPr>
          <w:rFonts w:ascii="Times" w:hAnsi="Times" w:cs="Times"/>
          <w:color w:val="131313"/>
          <w:sz w:val="26"/>
          <w:szCs w:val="26"/>
        </w:rPr>
        <w:t>̆ треугольник</w:t>
      </w:r>
      <w:r>
        <w:rPr>
          <w:rFonts w:ascii="Times" w:hAnsi="Times" w:cs="Times"/>
          <w:color w:val="131313"/>
          <w:sz w:val="26"/>
          <w:szCs w:val="26"/>
        </w:rPr>
        <w:t>. С. 45</w:t>
      </w:r>
    </w:p>
  </w:footnote>
  <w:footnote w:id="67">
    <w:p w14:paraId="21237AC7" w14:textId="78AC9A5B" w:rsidR="00924561" w:rsidRDefault="00924561">
      <w:pPr>
        <w:pStyle w:val="a3"/>
      </w:pPr>
      <w:r>
        <w:rPr>
          <w:rStyle w:val="a5"/>
        </w:rPr>
        <w:footnoteRef/>
      </w:r>
      <w:r>
        <w:t xml:space="preserve"> Точка зрения инвесторов. Оценка инвестиционного климата</w:t>
      </w:r>
    </w:p>
  </w:footnote>
  <w:footnote w:id="68">
    <w:p w14:paraId="2F8F9D24" w14:textId="22CF1B72" w:rsidR="00924561" w:rsidRDefault="00924561">
      <w:pPr>
        <w:pStyle w:val="a3"/>
      </w:pPr>
      <w:r>
        <w:rPr>
          <w:rStyle w:val="a5"/>
        </w:rPr>
        <w:footnoteRef/>
      </w:r>
      <w:r>
        <w:t xml:space="preserve"> Точка зрения инвесторов. Оценка инвестиционного климата российских регионов </w:t>
      </w:r>
    </w:p>
  </w:footnote>
  <w:footnote w:id="69">
    <w:p w14:paraId="67E022DA" w14:textId="3C685AC7" w:rsidR="00924561" w:rsidRDefault="00924561">
      <w:pPr>
        <w:pStyle w:val="a3"/>
      </w:pPr>
      <w:r>
        <w:rPr>
          <w:rStyle w:val="a5"/>
        </w:rPr>
        <w:footnoteRef/>
      </w:r>
      <w:r>
        <w:t xml:space="preserve"> Точка зрения инвесторов. Оценка инвестиционного климата российских регионов</w:t>
      </w:r>
    </w:p>
  </w:footnote>
  <w:footnote w:id="70">
    <w:p w14:paraId="7DAD5238" w14:textId="222A9838" w:rsidR="00924561" w:rsidRDefault="00924561">
      <w:pPr>
        <w:pStyle w:val="a3"/>
      </w:pPr>
      <w:r>
        <w:rPr>
          <w:rStyle w:val="a5"/>
        </w:rPr>
        <w:footnoteRef/>
      </w:r>
      <w:r>
        <w:t xml:space="preserve"> Точка зрения инвесторов. Оценка инвестиционного климата российских регионов</w:t>
      </w:r>
    </w:p>
  </w:footnote>
  <w:footnote w:id="71">
    <w:p w14:paraId="06C24011" w14:textId="3AF73031" w:rsidR="00924561" w:rsidRDefault="00924561">
      <w:pPr>
        <w:pStyle w:val="a3"/>
      </w:pPr>
      <w:r>
        <w:rPr>
          <w:rStyle w:val="a5"/>
        </w:rPr>
        <w:footnoteRef/>
      </w:r>
      <w:r>
        <w:t xml:space="preserve"> Точка зрения инвесторов. Оценка инвестиционного климата российских регионов</w:t>
      </w:r>
    </w:p>
  </w:footnote>
  <w:footnote w:id="72">
    <w:p w14:paraId="56C6B8E3" w14:textId="6E08F8C9" w:rsidR="00924561" w:rsidRDefault="00924561">
      <w:pPr>
        <w:pStyle w:val="a3"/>
      </w:pPr>
      <w:r>
        <w:rPr>
          <w:rStyle w:val="a5"/>
        </w:rPr>
        <w:footnoteRef/>
      </w:r>
      <w:r>
        <w:t xml:space="preserve"> Точка зрения инвесторов.</w:t>
      </w:r>
    </w:p>
  </w:footnote>
  <w:footnote w:id="73">
    <w:p w14:paraId="70EFD1FC" w14:textId="2280226A" w:rsidR="00924561" w:rsidRDefault="00924561">
      <w:pPr>
        <w:pStyle w:val="a3"/>
      </w:pPr>
      <w:r>
        <w:rPr>
          <w:rStyle w:val="a5"/>
        </w:rPr>
        <w:footnoteRef/>
      </w:r>
      <w:r>
        <w:t xml:space="preserve"> Точка зрения инвесторов.</w:t>
      </w:r>
    </w:p>
  </w:footnote>
  <w:footnote w:id="74">
    <w:p w14:paraId="25324F24" w14:textId="6BBD41CF" w:rsidR="00924561" w:rsidRDefault="00924561">
      <w:pPr>
        <w:pStyle w:val="a3"/>
      </w:pPr>
      <w:r>
        <w:rPr>
          <w:rStyle w:val="a5"/>
        </w:rPr>
        <w:footnoteRef/>
      </w:r>
      <w:r>
        <w:t xml:space="preserve"> Галушка А.С. Лучшая стратегия модернизации – кардинальное улучшение инвестиционного климата. Региональный аспект. </w:t>
      </w:r>
      <w:hyperlink r:id="rId10" w:history="1">
        <w:r w:rsidRPr="00203056">
          <w:rPr>
            <w:rStyle w:val="a6"/>
          </w:rPr>
          <w:t>http://www.hse.ru/data/2011/04/08/1211742361/Investklimat_Delovaya%20Rossiya.pdf</w:t>
        </w:r>
      </w:hyperlink>
      <w:r>
        <w:t xml:space="preserve"> </w:t>
      </w:r>
    </w:p>
  </w:footnote>
  <w:footnote w:id="75">
    <w:p w14:paraId="3FA6B7A7" w14:textId="1B1C090B" w:rsidR="00924561" w:rsidRDefault="00924561" w:rsidP="004C25B5">
      <w:pPr>
        <w:pStyle w:val="a3"/>
        <w:jc w:val="both"/>
      </w:pPr>
      <w:r>
        <w:rPr>
          <w:rStyle w:val="a5"/>
        </w:rPr>
        <w:footnoteRef/>
      </w:r>
      <w:r>
        <w:t xml:space="preserve"> Зимин В.А.</w:t>
      </w:r>
    </w:p>
  </w:footnote>
  <w:footnote w:id="76">
    <w:p w14:paraId="79894A32" w14:textId="0DD39569" w:rsidR="00924561" w:rsidRDefault="00924561" w:rsidP="004C25B5">
      <w:pPr>
        <w:pStyle w:val="a3"/>
        <w:jc w:val="both"/>
      </w:pPr>
      <w:r>
        <w:rPr>
          <w:rStyle w:val="a5"/>
        </w:rPr>
        <w:footnoteRef/>
      </w:r>
      <w:r>
        <w:t xml:space="preserve"> Точка зрения инвесторов.</w:t>
      </w:r>
    </w:p>
  </w:footnote>
  <w:footnote w:id="77">
    <w:p w14:paraId="26A352B3" w14:textId="79C55519" w:rsidR="00924561" w:rsidRDefault="00924561" w:rsidP="004C25B5">
      <w:pPr>
        <w:pStyle w:val="a3"/>
        <w:jc w:val="both"/>
      </w:pPr>
      <w:r>
        <w:rPr>
          <w:rStyle w:val="a5"/>
        </w:rPr>
        <w:footnoteRef/>
      </w:r>
      <w:r>
        <w:t xml:space="preserve"> Попов. А. Свободно конвертируемый круг. // Эксперт.  </w:t>
      </w:r>
      <w:hyperlink r:id="rId11" w:history="1">
        <w:r w:rsidRPr="00CE57CD">
          <w:rPr>
            <w:rStyle w:val="a6"/>
          </w:rPr>
          <w:t>http://expert.ru/expert/2013/44/svobodno-konvertiruemyij-okrug/</w:t>
        </w:r>
      </w:hyperlink>
      <w:r>
        <w:t xml:space="preserve"> </w:t>
      </w:r>
    </w:p>
  </w:footnote>
  <w:footnote w:id="78">
    <w:p w14:paraId="51B74A51" w14:textId="77777777" w:rsidR="00924561" w:rsidRDefault="00924561" w:rsidP="00A71187">
      <w:pPr>
        <w:pStyle w:val="a3"/>
        <w:jc w:val="both"/>
      </w:pPr>
      <w:r>
        <w:rPr>
          <w:rStyle w:val="a5"/>
        </w:rPr>
        <w:footnoteRef/>
      </w:r>
      <w:r>
        <w:t xml:space="preserve">  Попов. А. Свободно конвертируемый круг. // Эксперт.  </w:t>
      </w:r>
      <w:hyperlink r:id="rId12" w:history="1">
        <w:r w:rsidRPr="00CE57CD">
          <w:rPr>
            <w:rStyle w:val="a6"/>
          </w:rPr>
          <w:t>http://expert.ru/expert/2013/44/svobodno-konvertiruemyij-okrug/</w:t>
        </w:r>
      </w:hyperlink>
      <w:r>
        <w:t xml:space="preserve"> </w:t>
      </w:r>
    </w:p>
    <w:p w14:paraId="0AD48BC9" w14:textId="225EA827" w:rsidR="00924561" w:rsidRDefault="00924561">
      <w:pPr>
        <w:pStyle w:val="a3"/>
      </w:pPr>
    </w:p>
  </w:footnote>
  <w:footnote w:id="79">
    <w:p w14:paraId="0774DBDA" w14:textId="7C1089AC" w:rsidR="00924561" w:rsidRDefault="00924561">
      <w:pPr>
        <w:pStyle w:val="a3"/>
      </w:pPr>
      <w:r>
        <w:rPr>
          <w:rStyle w:val="a5"/>
        </w:rPr>
        <w:footnoteRef/>
      </w:r>
      <w:r>
        <w:t xml:space="preserve"> Точка зрения инвесторов.</w:t>
      </w:r>
    </w:p>
  </w:footnote>
  <w:footnote w:id="80">
    <w:p w14:paraId="35CA0C41" w14:textId="77777777" w:rsidR="00924561" w:rsidRDefault="00924561" w:rsidP="00CB45E0">
      <w:pPr>
        <w:pStyle w:val="a3"/>
      </w:pPr>
      <w:r>
        <w:rPr>
          <w:rStyle w:val="a5"/>
        </w:rPr>
        <w:footnoteRef/>
      </w:r>
      <w:r>
        <w:t xml:space="preserve"> Точка зрения инвесторов.</w:t>
      </w:r>
    </w:p>
    <w:p w14:paraId="2DFE97AC" w14:textId="6BA91A35" w:rsidR="00924561" w:rsidRDefault="00924561">
      <w:pPr>
        <w:pStyle w:val="a3"/>
      </w:pPr>
    </w:p>
  </w:footnote>
  <w:footnote w:id="81">
    <w:p w14:paraId="79D5DBB3" w14:textId="77777777" w:rsidR="00924561" w:rsidRDefault="00924561" w:rsidP="003F21C4">
      <w:pPr>
        <w:pStyle w:val="a3"/>
      </w:pPr>
      <w:r>
        <w:rPr>
          <w:rStyle w:val="a5"/>
        </w:rPr>
        <w:footnoteRef/>
      </w:r>
      <w:r>
        <w:t xml:space="preserve"> Точка зрения инвесторов.</w:t>
      </w:r>
    </w:p>
    <w:p w14:paraId="1C5A5BA3" w14:textId="77777777" w:rsidR="00924561" w:rsidRDefault="00924561" w:rsidP="003F21C4">
      <w:pPr>
        <w:pStyle w:val="a3"/>
      </w:pPr>
    </w:p>
    <w:p w14:paraId="5DE10315" w14:textId="641D6F12" w:rsidR="00924561" w:rsidRDefault="00924561">
      <w:pPr>
        <w:pStyle w:val="a3"/>
      </w:pPr>
    </w:p>
  </w:footnote>
  <w:footnote w:id="82">
    <w:p w14:paraId="4C0BDE7C" w14:textId="44E6DFE1" w:rsidR="00924561" w:rsidRDefault="00924561" w:rsidP="004C25B5">
      <w:pPr>
        <w:pStyle w:val="a3"/>
        <w:jc w:val="both"/>
      </w:pPr>
      <w:r>
        <w:rPr>
          <w:rStyle w:val="a5"/>
        </w:rPr>
        <w:footnoteRef/>
      </w:r>
      <w:r>
        <w:t xml:space="preserve"> Новые грани законодательства. </w:t>
      </w:r>
      <w:r>
        <w:t xml:space="preserve">// Эксперт РА. </w:t>
      </w:r>
      <w:r>
        <w:fldChar w:fldCharType="begin"/>
      </w:r>
      <w:r>
        <w:instrText xml:space="preserve"> HYPERLINK "http://www.raexpert.ru/ratings/regions/2008/part4/" </w:instrText>
      </w:r>
      <w:r>
        <w:fldChar w:fldCharType="separate"/>
      </w:r>
      <w:r w:rsidRPr="00D055C2">
        <w:rPr>
          <w:rStyle w:val="a6"/>
        </w:rPr>
        <w:t>http://www.raexpert.ru/ratings/regions/2008/part4/</w:t>
      </w:r>
      <w:r>
        <w:rPr>
          <w:rStyle w:val="a6"/>
        </w:rPr>
        <w:fldChar w:fldCharType="end"/>
      </w:r>
      <w:r>
        <w:t xml:space="preserve"> </w:t>
      </w:r>
    </w:p>
  </w:footnote>
  <w:footnote w:id="83">
    <w:p w14:paraId="7E631016" w14:textId="77777777" w:rsidR="00924561" w:rsidRDefault="00924561" w:rsidP="004C25B5">
      <w:pPr>
        <w:pStyle w:val="a3"/>
        <w:jc w:val="both"/>
      </w:pPr>
      <w:r>
        <w:rPr>
          <w:rStyle w:val="a5"/>
        </w:rPr>
        <w:footnoteRef/>
      </w:r>
      <w:r>
        <w:t xml:space="preserve"> Информационно-правовые материалы о состоянии правовой регламентации оценки деятельности высших должностных лиц субъектов РФ по созданию благоприятных условий для предпринимательства // Аппарат Совета Федерации Федерального Собрания РФ. Правовое управление.</w:t>
      </w:r>
    </w:p>
  </w:footnote>
  <w:footnote w:id="84">
    <w:p w14:paraId="396D226A" w14:textId="77777777" w:rsidR="00924561" w:rsidRDefault="00924561" w:rsidP="004C25B5">
      <w:pPr>
        <w:pStyle w:val="a3"/>
      </w:pPr>
      <w:r>
        <w:rPr>
          <w:rStyle w:val="a5"/>
        </w:rPr>
        <w:footnoteRef/>
      </w:r>
      <w:r>
        <w:t xml:space="preserve"> Информационно-правовые материалы СФ.</w:t>
      </w:r>
    </w:p>
  </w:footnote>
  <w:footnote w:id="85">
    <w:p w14:paraId="2ACE1141" w14:textId="77777777" w:rsidR="00924561" w:rsidRDefault="00924561" w:rsidP="004C25B5">
      <w:pPr>
        <w:pStyle w:val="a3"/>
      </w:pPr>
      <w:r>
        <w:rPr>
          <w:rStyle w:val="a5"/>
        </w:rPr>
        <w:footnoteRef/>
      </w:r>
      <w:r>
        <w:t xml:space="preserve"> Информационно-правовые материалы СФ.</w:t>
      </w:r>
    </w:p>
  </w:footnote>
  <w:footnote w:id="86">
    <w:p w14:paraId="3E78AECC" w14:textId="77777777" w:rsidR="00924561" w:rsidRPr="0059544F" w:rsidRDefault="00924561" w:rsidP="004C25B5">
      <w:pPr>
        <w:pStyle w:val="a3"/>
        <w:rPr>
          <w:b/>
        </w:rPr>
      </w:pPr>
      <w:r>
        <w:rPr>
          <w:rStyle w:val="a5"/>
        </w:rPr>
        <w:footnoteRef/>
      </w:r>
      <w:r>
        <w:t xml:space="preserve"> Информационно-правовые материалы СФ. </w:t>
      </w:r>
    </w:p>
  </w:footnote>
  <w:footnote w:id="87">
    <w:p w14:paraId="0809D65D" w14:textId="50358D52" w:rsidR="00924561" w:rsidRPr="002458A2" w:rsidRDefault="00924561" w:rsidP="002458A2">
      <w:pPr>
        <w:spacing w:before="100" w:beforeAutospacing="1" w:after="100" w:afterAutospacing="1"/>
        <w:outlineLvl w:val="1"/>
        <w:rPr>
          <w:rFonts w:ascii="Times" w:eastAsia="Times New Roman" w:hAnsi="Times" w:cs="Times New Roman"/>
          <w:b/>
          <w:bCs/>
          <w:sz w:val="36"/>
          <w:szCs w:val="36"/>
          <w:lang w:val="en-US"/>
        </w:rPr>
      </w:pPr>
      <w:r>
        <w:rPr>
          <w:rStyle w:val="a5"/>
        </w:rPr>
        <w:footnoteRef/>
      </w:r>
      <w:r>
        <w:t xml:space="preserve"> </w:t>
      </w:r>
      <w:proofErr w:type="spellStart"/>
      <w:r w:rsidRPr="0029198E">
        <w:rPr>
          <w:rFonts w:ascii="Times New Roman" w:eastAsia="Times New Roman" w:hAnsi="Times New Roman" w:cs="Times New Roman"/>
          <w:bCs/>
        </w:rPr>
        <w:t>Outbound</w:t>
      </w:r>
      <w:proofErr w:type="spellEnd"/>
      <w:r w:rsidRPr="0029198E">
        <w:rPr>
          <w:rFonts w:ascii="Times New Roman" w:eastAsia="Times New Roman" w:hAnsi="Times New Roman" w:cs="Times New Roman"/>
          <w:bCs/>
        </w:rPr>
        <w:t xml:space="preserve"> </w:t>
      </w:r>
      <w:proofErr w:type="spellStart"/>
      <w:r w:rsidRPr="0029198E">
        <w:rPr>
          <w:rFonts w:ascii="Times New Roman" w:eastAsia="Times New Roman" w:hAnsi="Times New Roman" w:cs="Times New Roman"/>
          <w:bCs/>
        </w:rPr>
        <w:t>Investment</w:t>
      </w:r>
      <w:proofErr w:type="spellEnd"/>
      <w:r w:rsidRPr="0029198E">
        <w:rPr>
          <w:rFonts w:ascii="Times New Roman" w:eastAsia="Times New Roman" w:hAnsi="Times New Roman" w:cs="Times New Roman"/>
          <w:bCs/>
        </w:rPr>
        <w:t xml:space="preserve"> </w:t>
      </w:r>
      <w:proofErr w:type="spellStart"/>
      <w:r w:rsidRPr="0029198E">
        <w:rPr>
          <w:rFonts w:ascii="Times New Roman" w:eastAsia="Times New Roman" w:hAnsi="Times New Roman" w:cs="Times New Roman"/>
          <w:bCs/>
        </w:rPr>
        <w:t>Guide</w:t>
      </w:r>
      <w:proofErr w:type="spellEnd"/>
      <w:r w:rsidRPr="0029198E">
        <w:rPr>
          <w:rFonts w:ascii="Times New Roman" w:eastAsia="Times New Roman" w:hAnsi="Times New Roman" w:cs="Times New Roman"/>
          <w:bCs/>
        </w:rPr>
        <w:t xml:space="preserve">: </w:t>
      </w:r>
      <w:proofErr w:type="spellStart"/>
      <w:r w:rsidRPr="0029198E">
        <w:rPr>
          <w:rFonts w:ascii="Times New Roman" w:eastAsia="Times New Roman" w:hAnsi="Times New Roman" w:cs="Times New Roman"/>
          <w:bCs/>
        </w:rPr>
        <w:t>Business</w:t>
      </w:r>
      <w:proofErr w:type="spellEnd"/>
      <w:r w:rsidRPr="0029198E">
        <w:rPr>
          <w:rFonts w:ascii="Times New Roman" w:eastAsia="Times New Roman" w:hAnsi="Times New Roman" w:cs="Times New Roman"/>
          <w:bCs/>
        </w:rPr>
        <w:t xml:space="preserve"> </w:t>
      </w:r>
      <w:proofErr w:type="spellStart"/>
      <w:r w:rsidRPr="0029198E">
        <w:rPr>
          <w:rFonts w:ascii="Times New Roman" w:eastAsia="Times New Roman" w:hAnsi="Times New Roman" w:cs="Times New Roman"/>
          <w:bCs/>
        </w:rPr>
        <w:t>in</w:t>
      </w:r>
      <w:proofErr w:type="spellEnd"/>
      <w:r w:rsidRPr="0029198E">
        <w:rPr>
          <w:rFonts w:ascii="Times New Roman" w:eastAsia="Times New Roman" w:hAnsi="Times New Roman" w:cs="Times New Roman"/>
          <w:bCs/>
        </w:rPr>
        <w:t xml:space="preserve"> </w:t>
      </w:r>
      <w:proofErr w:type="spellStart"/>
      <w:r w:rsidRPr="0029198E">
        <w:rPr>
          <w:rFonts w:ascii="Times New Roman" w:eastAsia="Times New Roman" w:hAnsi="Times New Roman" w:cs="Times New Roman"/>
          <w:bCs/>
        </w:rPr>
        <w:t>Russia</w:t>
      </w:r>
      <w:proofErr w:type="spellEnd"/>
      <w:r w:rsidRPr="0029198E">
        <w:rPr>
          <w:rFonts w:ascii="Times New Roman" w:eastAsia="Times New Roman" w:hAnsi="Times New Roman" w:cs="Times New Roman"/>
          <w:bCs/>
        </w:rPr>
        <w:t xml:space="preserve"> </w:t>
      </w:r>
      <w:proofErr w:type="spellStart"/>
      <w:r w:rsidRPr="0029198E">
        <w:rPr>
          <w:rFonts w:ascii="Times New Roman" w:eastAsia="Times New Roman" w:hAnsi="Times New Roman" w:cs="Times New Roman"/>
          <w:bCs/>
        </w:rPr>
        <w:t>for</w:t>
      </w:r>
      <w:proofErr w:type="spellEnd"/>
      <w:r w:rsidRPr="0029198E">
        <w:rPr>
          <w:rFonts w:ascii="Times New Roman" w:eastAsia="Times New Roman" w:hAnsi="Times New Roman" w:cs="Times New Roman"/>
          <w:bCs/>
        </w:rPr>
        <w:t xml:space="preserve"> </w:t>
      </w:r>
      <w:proofErr w:type="spellStart"/>
      <w:r w:rsidRPr="0029198E">
        <w:rPr>
          <w:rFonts w:ascii="Times New Roman" w:eastAsia="Times New Roman" w:hAnsi="Times New Roman" w:cs="Times New Roman"/>
          <w:bCs/>
        </w:rPr>
        <w:t>Asian</w:t>
      </w:r>
      <w:proofErr w:type="spellEnd"/>
      <w:r w:rsidRPr="0029198E">
        <w:rPr>
          <w:rFonts w:ascii="Times New Roman" w:eastAsia="Times New Roman" w:hAnsi="Times New Roman" w:cs="Times New Roman"/>
          <w:bCs/>
        </w:rPr>
        <w:t xml:space="preserve"> </w:t>
      </w:r>
      <w:proofErr w:type="spellStart"/>
      <w:r w:rsidRPr="0029198E">
        <w:rPr>
          <w:rFonts w:ascii="Times New Roman" w:eastAsia="Times New Roman" w:hAnsi="Times New Roman" w:cs="Times New Roman"/>
          <w:bCs/>
        </w:rPr>
        <w:t>investors</w:t>
      </w:r>
      <w:proofErr w:type="spellEnd"/>
      <w:r>
        <w:rPr>
          <w:rFonts w:ascii="Times New Roman" w:eastAsia="Times New Roman" w:hAnsi="Times New Roman" w:cs="Times New Roman"/>
          <w:bCs/>
        </w:rPr>
        <w:t xml:space="preserve">. </w:t>
      </w:r>
      <w:proofErr w:type="gramStart"/>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Asialaw</w:t>
      </w:r>
      <w:proofErr w:type="spellEnd"/>
      <w:r>
        <w:rPr>
          <w:rFonts w:ascii="Times New Roman" w:eastAsia="Times New Roman" w:hAnsi="Times New Roman" w:cs="Times New Roman"/>
          <w:bCs/>
          <w:lang w:val="en-US"/>
        </w:rPr>
        <w:t>.</w:t>
      </w:r>
      <w:proofErr w:type="gramEnd"/>
      <w:r>
        <w:rPr>
          <w:rFonts w:ascii="Times New Roman" w:eastAsia="Times New Roman" w:hAnsi="Times New Roman" w:cs="Times New Roman"/>
          <w:bCs/>
          <w:lang w:val="en-US"/>
        </w:rPr>
        <w:t xml:space="preserve"> </w:t>
      </w:r>
      <w:r w:rsidRPr="005858BC">
        <w:rPr>
          <w:rFonts w:ascii="Times" w:eastAsia="Times New Roman" w:hAnsi="Times" w:cs="Times New Roman"/>
          <w:sz w:val="20"/>
          <w:szCs w:val="20"/>
        </w:rPr>
        <w:t>(</w:t>
      </w:r>
      <w:proofErr w:type="spellStart"/>
      <w:r w:rsidRPr="005858BC">
        <w:rPr>
          <w:rFonts w:ascii="Times" w:eastAsia="Times New Roman" w:hAnsi="Times" w:cs="Times New Roman"/>
          <w:sz w:val="20"/>
          <w:szCs w:val="20"/>
        </w:rPr>
        <w:t>Mar</w:t>
      </w:r>
      <w:proofErr w:type="spellEnd"/>
      <w:r w:rsidRPr="005858BC">
        <w:rPr>
          <w:rFonts w:ascii="Times" w:eastAsia="Times New Roman" w:hAnsi="Times" w:cs="Times New Roman"/>
          <w:sz w:val="20"/>
          <w:szCs w:val="20"/>
        </w:rPr>
        <w:t xml:space="preserve"> 2008):</w:t>
      </w:r>
      <w:r>
        <w:rPr>
          <w:rFonts w:ascii="Times" w:eastAsia="Times New Roman" w:hAnsi="Times" w:cs="Times New Roman"/>
          <w:sz w:val="20"/>
          <w:szCs w:val="20"/>
        </w:rPr>
        <w:t xml:space="preserve"> </w:t>
      </w:r>
      <w:hyperlink r:id="rId13" w:history="1">
        <w:r w:rsidRPr="00FE38ED">
          <w:rPr>
            <w:rStyle w:val="a6"/>
            <w:rFonts w:ascii="Times" w:eastAsia="Times New Roman" w:hAnsi="Times" w:cs="Times New Roman"/>
            <w:sz w:val="20"/>
            <w:szCs w:val="20"/>
          </w:rPr>
          <w:t>http://www.asialaw.com/Article/1970789/Search/Results/Outbound-Investment-Guide-Business-in-Russia-for-Asian.html?Keywords=Covered+bonds</w:t>
        </w:r>
      </w:hyperlink>
      <w:r>
        <w:rPr>
          <w:rFonts w:ascii="Times" w:eastAsia="Times New Roman" w:hAnsi="Times" w:cs="Times New Roman"/>
          <w:sz w:val="20"/>
          <w:szCs w:val="20"/>
        </w:rPr>
        <w:t xml:space="preserve"> </w:t>
      </w:r>
    </w:p>
  </w:footnote>
  <w:footnote w:id="88">
    <w:p w14:paraId="674DCEC8" w14:textId="338A002D" w:rsidR="00924561" w:rsidRDefault="00924561">
      <w:pPr>
        <w:pStyle w:val="a3"/>
      </w:pPr>
      <w:r>
        <w:rPr>
          <w:rStyle w:val="a5"/>
        </w:rPr>
        <w:footnoteRef/>
      </w:r>
      <w:r>
        <w:t xml:space="preserve"> </w:t>
      </w:r>
      <w:proofErr w:type="spellStart"/>
      <w:r w:rsidRPr="00CA215D">
        <w:rPr>
          <w:rFonts w:ascii="Times New Roman" w:hAnsi="Times New Roman" w:cs="Times New Roman"/>
        </w:rPr>
        <w:t>Craig</w:t>
      </w:r>
      <w:proofErr w:type="spellEnd"/>
      <w:r w:rsidRPr="00CA215D">
        <w:rPr>
          <w:rFonts w:ascii="Times New Roman" w:hAnsi="Times New Roman" w:cs="Times New Roman"/>
        </w:rPr>
        <w:t xml:space="preserve"> </w:t>
      </w:r>
      <w:proofErr w:type="spellStart"/>
      <w:r w:rsidRPr="00CA215D">
        <w:rPr>
          <w:rFonts w:ascii="Times New Roman" w:hAnsi="Times New Roman" w:cs="Times New Roman"/>
        </w:rPr>
        <w:t>Mellow</w:t>
      </w:r>
      <w:proofErr w:type="spellEnd"/>
      <w:r w:rsidRPr="00CA215D">
        <w:rPr>
          <w:rFonts w:ascii="Times New Roman" w:hAnsi="Times New Roman" w:cs="Times New Roman"/>
        </w:rPr>
        <w:t xml:space="preserve">. </w:t>
      </w:r>
      <w:proofErr w:type="spellStart"/>
      <w:r w:rsidRPr="00CA215D">
        <w:rPr>
          <w:rFonts w:ascii="Times New Roman" w:eastAsia="Times New Roman" w:hAnsi="Times New Roman" w:cs="Times New Roman"/>
          <w:bCs/>
        </w:rPr>
        <w:t>Russia</w:t>
      </w:r>
      <w:proofErr w:type="spellEnd"/>
      <w:r w:rsidRPr="00CA215D">
        <w:rPr>
          <w:rFonts w:ascii="Times New Roman" w:eastAsia="Times New Roman" w:hAnsi="Times New Roman" w:cs="Times New Roman"/>
          <w:bCs/>
        </w:rPr>
        <w:t xml:space="preserve"> </w:t>
      </w:r>
      <w:proofErr w:type="spellStart"/>
      <w:r w:rsidRPr="00CA215D">
        <w:rPr>
          <w:rFonts w:ascii="Times New Roman" w:eastAsia="Times New Roman" w:hAnsi="Times New Roman" w:cs="Times New Roman"/>
          <w:bCs/>
        </w:rPr>
        <w:t>Tries</w:t>
      </w:r>
      <w:proofErr w:type="spellEnd"/>
      <w:r w:rsidRPr="00CA215D">
        <w:rPr>
          <w:rFonts w:ascii="Times New Roman" w:eastAsia="Times New Roman" w:hAnsi="Times New Roman" w:cs="Times New Roman"/>
          <w:bCs/>
        </w:rPr>
        <w:t xml:space="preserve"> </w:t>
      </w:r>
      <w:proofErr w:type="spellStart"/>
      <w:r w:rsidRPr="00CA215D">
        <w:rPr>
          <w:rFonts w:ascii="Times New Roman" w:eastAsia="Times New Roman" w:hAnsi="Times New Roman" w:cs="Times New Roman"/>
          <w:bCs/>
        </w:rPr>
        <w:t>to</w:t>
      </w:r>
      <w:proofErr w:type="spellEnd"/>
      <w:r w:rsidRPr="00CA215D">
        <w:rPr>
          <w:rFonts w:ascii="Times New Roman" w:eastAsia="Times New Roman" w:hAnsi="Times New Roman" w:cs="Times New Roman"/>
          <w:bCs/>
        </w:rPr>
        <w:t xml:space="preserve"> </w:t>
      </w:r>
      <w:proofErr w:type="spellStart"/>
      <w:r w:rsidRPr="00CA215D">
        <w:rPr>
          <w:rFonts w:ascii="Times New Roman" w:eastAsia="Times New Roman" w:hAnsi="Times New Roman" w:cs="Times New Roman"/>
          <w:bCs/>
        </w:rPr>
        <w:t>Court</w:t>
      </w:r>
      <w:proofErr w:type="spellEnd"/>
      <w:r w:rsidRPr="00CA215D">
        <w:rPr>
          <w:rFonts w:ascii="Times New Roman" w:eastAsia="Times New Roman" w:hAnsi="Times New Roman" w:cs="Times New Roman"/>
          <w:bCs/>
        </w:rPr>
        <w:t xml:space="preserve"> </w:t>
      </w:r>
      <w:proofErr w:type="spellStart"/>
      <w:r w:rsidRPr="00CA215D">
        <w:rPr>
          <w:rFonts w:ascii="Times New Roman" w:eastAsia="Times New Roman" w:hAnsi="Times New Roman" w:cs="Times New Roman"/>
          <w:bCs/>
        </w:rPr>
        <w:t>Foreign</w:t>
      </w:r>
      <w:proofErr w:type="spellEnd"/>
      <w:r w:rsidRPr="00CA215D">
        <w:rPr>
          <w:rFonts w:ascii="Times New Roman" w:eastAsia="Times New Roman" w:hAnsi="Times New Roman" w:cs="Times New Roman"/>
          <w:bCs/>
        </w:rPr>
        <w:t xml:space="preserve"> </w:t>
      </w:r>
      <w:proofErr w:type="spellStart"/>
      <w:r w:rsidRPr="00CA215D">
        <w:rPr>
          <w:rFonts w:ascii="Times New Roman" w:eastAsia="Times New Roman" w:hAnsi="Times New Roman" w:cs="Times New Roman"/>
          <w:bCs/>
        </w:rPr>
        <w:t>Investment</w:t>
      </w:r>
      <w:proofErr w:type="spellEnd"/>
      <w:r w:rsidRPr="00CA215D">
        <w:rPr>
          <w:rFonts w:ascii="Times New Roman" w:eastAsia="Times New Roman" w:hAnsi="Times New Roman" w:cs="Times New Roman"/>
          <w:bCs/>
        </w:rPr>
        <w:t xml:space="preserve">. // </w:t>
      </w:r>
      <w:hyperlink r:id="rId14" w:tooltip="Click to search for more items from this journal" w:history="1">
        <w:proofErr w:type="spellStart"/>
        <w:r w:rsidRPr="00CA215D">
          <w:rPr>
            <w:rFonts w:ascii="Times New Roman" w:eastAsia="Times New Roman" w:hAnsi="Times New Roman" w:cs="Times New Roman"/>
            <w:bCs/>
            <w:u w:val="single"/>
          </w:rPr>
          <w:t>Institutional</w:t>
        </w:r>
        <w:proofErr w:type="spellEnd"/>
        <w:r w:rsidRPr="00CA215D">
          <w:rPr>
            <w:rFonts w:ascii="Times New Roman" w:eastAsia="Times New Roman" w:hAnsi="Times New Roman" w:cs="Times New Roman"/>
            <w:bCs/>
            <w:u w:val="single"/>
          </w:rPr>
          <w:t xml:space="preserve"> </w:t>
        </w:r>
        <w:proofErr w:type="spellStart"/>
        <w:r w:rsidRPr="00CA215D">
          <w:rPr>
            <w:rFonts w:ascii="Times New Roman" w:eastAsia="Times New Roman" w:hAnsi="Times New Roman" w:cs="Times New Roman"/>
            <w:bCs/>
            <w:u w:val="single"/>
          </w:rPr>
          <w:t>Investor</w:t>
        </w:r>
        <w:proofErr w:type="spellEnd"/>
      </w:hyperlink>
      <w:r w:rsidRPr="00CA215D">
        <w:rPr>
          <w:rFonts w:ascii="Times New Roman" w:eastAsia="Times New Roman" w:hAnsi="Times New Roman" w:cs="Times New Roman"/>
        </w:rPr>
        <w:t xml:space="preserve"> </w:t>
      </w:r>
      <w:proofErr w:type="spellStart"/>
      <w:r w:rsidRPr="00CA215D">
        <w:rPr>
          <w:rFonts w:ascii="Times New Roman" w:eastAsia="Times New Roman" w:hAnsi="Times New Roman" w:cs="Times New Roman"/>
        </w:rPr>
        <w:t>Oct</w:t>
      </w:r>
      <w:proofErr w:type="spellEnd"/>
      <w:r w:rsidRPr="00CA215D">
        <w:rPr>
          <w:rFonts w:ascii="Times New Roman" w:eastAsia="Times New Roman" w:hAnsi="Times New Roman" w:cs="Times New Roman"/>
        </w:rPr>
        <w:t xml:space="preserve">. 2011 </w:t>
      </w:r>
      <w:hyperlink r:id="rId15" w:history="1">
        <w:r w:rsidRPr="00CA215D">
          <w:rPr>
            <w:rStyle w:val="a6"/>
            <w:rFonts w:ascii="Times New Roman" w:eastAsia="Times New Roman" w:hAnsi="Times New Roman" w:cs="Times New Roman"/>
          </w:rPr>
          <w:t>http://92.242.59.41:2119/docview/903703371/6FD09EEC14514980PQ/1?accountid=45451</w:t>
        </w:r>
      </w:hyperlink>
    </w:p>
  </w:footnote>
  <w:footnote w:id="89">
    <w:p w14:paraId="7895A0DE" w14:textId="267A5055" w:rsidR="00924561" w:rsidRDefault="00924561" w:rsidP="009562A2">
      <w:pPr>
        <w:pStyle w:val="a3"/>
        <w:jc w:val="both"/>
      </w:pPr>
      <w:r>
        <w:rPr>
          <w:rStyle w:val="a5"/>
        </w:rPr>
        <w:footnoteRef/>
      </w:r>
      <w:r>
        <w:t xml:space="preserve"> </w:t>
      </w:r>
      <w:proofErr w:type="spellStart"/>
      <w:r w:rsidRPr="00CA215D">
        <w:rPr>
          <w:rFonts w:ascii="Times New Roman" w:hAnsi="Times New Roman" w:cs="Times New Roman"/>
        </w:rPr>
        <w:t>Craig</w:t>
      </w:r>
      <w:proofErr w:type="spellEnd"/>
      <w:r w:rsidRPr="00CA215D">
        <w:rPr>
          <w:rFonts w:ascii="Times New Roman" w:hAnsi="Times New Roman" w:cs="Times New Roman"/>
        </w:rPr>
        <w:t xml:space="preserve"> </w:t>
      </w:r>
      <w:proofErr w:type="spellStart"/>
      <w:r w:rsidRPr="00CA215D">
        <w:rPr>
          <w:rFonts w:ascii="Times New Roman" w:hAnsi="Times New Roman" w:cs="Times New Roman"/>
        </w:rPr>
        <w:t>Mellow</w:t>
      </w:r>
      <w:proofErr w:type="spellEnd"/>
      <w:r w:rsidRPr="00CA215D">
        <w:rPr>
          <w:rFonts w:ascii="Times New Roman" w:hAnsi="Times New Roman" w:cs="Times New Roman"/>
        </w:rPr>
        <w:t xml:space="preserve">. </w:t>
      </w:r>
      <w:proofErr w:type="spellStart"/>
      <w:r w:rsidRPr="00CA215D">
        <w:rPr>
          <w:rFonts w:ascii="Times New Roman" w:eastAsia="Times New Roman" w:hAnsi="Times New Roman" w:cs="Times New Roman"/>
          <w:bCs/>
        </w:rPr>
        <w:t>Russia</w:t>
      </w:r>
      <w:proofErr w:type="spellEnd"/>
      <w:r w:rsidRPr="00CA215D">
        <w:rPr>
          <w:rFonts w:ascii="Times New Roman" w:eastAsia="Times New Roman" w:hAnsi="Times New Roman" w:cs="Times New Roman"/>
          <w:bCs/>
        </w:rPr>
        <w:t xml:space="preserve"> </w:t>
      </w:r>
      <w:proofErr w:type="spellStart"/>
      <w:r w:rsidRPr="00CA215D">
        <w:rPr>
          <w:rFonts w:ascii="Times New Roman" w:eastAsia="Times New Roman" w:hAnsi="Times New Roman" w:cs="Times New Roman"/>
          <w:bCs/>
        </w:rPr>
        <w:t>Tries</w:t>
      </w:r>
      <w:proofErr w:type="spellEnd"/>
      <w:r w:rsidRPr="00CA215D">
        <w:rPr>
          <w:rFonts w:ascii="Times New Roman" w:eastAsia="Times New Roman" w:hAnsi="Times New Roman" w:cs="Times New Roman"/>
          <w:bCs/>
        </w:rPr>
        <w:t xml:space="preserve"> </w:t>
      </w:r>
      <w:proofErr w:type="spellStart"/>
      <w:r w:rsidRPr="00CA215D">
        <w:rPr>
          <w:rFonts w:ascii="Times New Roman" w:eastAsia="Times New Roman" w:hAnsi="Times New Roman" w:cs="Times New Roman"/>
          <w:bCs/>
        </w:rPr>
        <w:t>to</w:t>
      </w:r>
      <w:proofErr w:type="spellEnd"/>
      <w:r w:rsidRPr="00CA215D">
        <w:rPr>
          <w:rFonts w:ascii="Times New Roman" w:eastAsia="Times New Roman" w:hAnsi="Times New Roman" w:cs="Times New Roman"/>
          <w:bCs/>
        </w:rPr>
        <w:t xml:space="preserve"> </w:t>
      </w:r>
      <w:proofErr w:type="spellStart"/>
      <w:r w:rsidRPr="00CA215D">
        <w:rPr>
          <w:rFonts w:ascii="Times New Roman" w:eastAsia="Times New Roman" w:hAnsi="Times New Roman" w:cs="Times New Roman"/>
          <w:bCs/>
        </w:rPr>
        <w:t>Court</w:t>
      </w:r>
      <w:proofErr w:type="spellEnd"/>
      <w:r w:rsidRPr="00CA215D">
        <w:rPr>
          <w:rFonts w:ascii="Times New Roman" w:eastAsia="Times New Roman" w:hAnsi="Times New Roman" w:cs="Times New Roman"/>
          <w:bCs/>
        </w:rPr>
        <w:t xml:space="preserve"> </w:t>
      </w:r>
      <w:proofErr w:type="spellStart"/>
      <w:r w:rsidRPr="00CA215D">
        <w:rPr>
          <w:rFonts w:ascii="Times New Roman" w:eastAsia="Times New Roman" w:hAnsi="Times New Roman" w:cs="Times New Roman"/>
          <w:bCs/>
        </w:rPr>
        <w:t>Foreign</w:t>
      </w:r>
      <w:proofErr w:type="spellEnd"/>
      <w:r w:rsidRPr="00CA215D">
        <w:rPr>
          <w:rFonts w:ascii="Times New Roman" w:eastAsia="Times New Roman" w:hAnsi="Times New Roman" w:cs="Times New Roman"/>
          <w:bCs/>
        </w:rPr>
        <w:t xml:space="preserve"> </w:t>
      </w:r>
      <w:proofErr w:type="spellStart"/>
      <w:r w:rsidRPr="00CA215D">
        <w:rPr>
          <w:rFonts w:ascii="Times New Roman" w:eastAsia="Times New Roman" w:hAnsi="Times New Roman" w:cs="Times New Roman"/>
          <w:bCs/>
        </w:rPr>
        <w:t>Investment</w:t>
      </w:r>
      <w:proofErr w:type="spellEnd"/>
      <w:r w:rsidRPr="00CA215D">
        <w:rPr>
          <w:rFonts w:ascii="Times New Roman" w:eastAsia="Times New Roman" w:hAnsi="Times New Roman" w:cs="Times New Roman"/>
          <w:bCs/>
        </w:rPr>
        <w:t>.</w:t>
      </w:r>
    </w:p>
  </w:footnote>
  <w:footnote w:id="90">
    <w:p w14:paraId="2C68F0E3" w14:textId="0FE9B120" w:rsidR="00924561" w:rsidRDefault="00924561">
      <w:pPr>
        <w:pStyle w:val="a3"/>
      </w:pPr>
      <w:r>
        <w:rPr>
          <w:rStyle w:val="a5"/>
        </w:rPr>
        <w:footnoteRef/>
      </w:r>
      <w:r>
        <w:t xml:space="preserve"> </w:t>
      </w:r>
      <w:r>
        <w:rPr>
          <w:rStyle w:val="a5"/>
        </w:rPr>
        <w:footnoteRef/>
      </w:r>
      <w:r>
        <w:t xml:space="preserve"> </w:t>
      </w:r>
      <w:proofErr w:type="spellStart"/>
      <w:r w:rsidRPr="00CA215D">
        <w:rPr>
          <w:rFonts w:ascii="Times" w:eastAsia="Times New Roman" w:hAnsi="Times" w:cs="Times New Roman"/>
          <w:sz w:val="28"/>
          <w:szCs w:val="28"/>
        </w:rPr>
        <w:t>Iwasaki</w:t>
      </w:r>
      <w:proofErr w:type="spellEnd"/>
      <w:r w:rsidRPr="00CA215D">
        <w:rPr>
          <w:rFonts w:ascii="Times" w:eastAsia="Times New Roman" w:hAnsi="Times" w:cs="Times New Roman"/>
          <w:sz w:val="28"/>
          <w:szCs w:val="28"/>
        </w:rPr>
        <w:t xml:space="preserve"> </w:t>
      </w:r>
      <w:proofErr w:type="spellStart"/>
      <w:r w:rsidRPr="00CA215D">
        <w:rPr>
          <w:rFonts w:ascii="Times" w:eastAsia="Times New Roman" w:hAnsi="Times" w:cs="Times New Roman"/>
          <w:sz w:val="28"/>
          <w:szCs w:val="28"/>
        </w:rPr>
        <w:t>Ichiro</w:t>
      </w:r>
      <w:proofErr w:type="spellEnd"/>
      <w:r w:rsidRPr="00CA215D">
        <w:rPr>
          <w:rFonts w:ascii="Times" w:eastAsia="Times New Roman" w:hAnsi="Times" w:cs="Times New Roman"/>
          <w:sz w:val="28"/>
          <w:szCs w:val="28"/>
        </w:rPr>
        <w:t xml:space="preserve">; </w:t>
      </w:r>
      <w:proofErr w:type="spellStart"/>
      <w:r w:rsidRPr="00CA215D">
        <w:rPr>
          <w:rFonts w:ascii="Times" w:eastAsia="Times New Roman" w:hAnsi="Times" w:cs="Times New Roman"/>
          <w:sz w:val="28"/>
          <w:szCs w:val="28"/>
        </w:rPr>
        <w:t>Suganuma</w:t>
      </w:r>
      <w:proofErr w:type="spellEnd"/>
      <w:r w:rsidRPr="00CA215D">
        <w:rPr>
          <w:rFonts w:ascii="Times" w:eastAsia="Times New Roman" w:hAnsi="Times" w:cs="Times New Roman"/>
          <w:sz w:val="28"/>
          <w:szCs w:val="28"/>
        </w:rPr>
        <w:t xml:space="preserve"> </w:t>
      </w:r>
      <w:proofErr w:type="spellStart"/>
      <w:r w:rsidRPr="00CA215D">
        <w:rPr>
          <w:rFonts w:ascii="Times" w:eastAsia="Times New Roman" w:hAnsi="Times" w:cs="Times New Roman"/>
          <w:sz w:val="28"/>
          <w:szCs w:val="28"/>
        </w:rPr>
        <w:t>Keiko</w:t>
      </w:r>
      <w:proofErr w:type="spellEnd"/>
      <w:r w:rsidRPr="00CA215D">
        <w:rPr>
          <w:rFonts w:ascii="Times" w:eastAsia="Times New Roman" w:hAnsi="Times" w:cs="Times New Roman"/>
          <w:sz w:val="28"/>
          <w:szCs w:val="28"/>
        </w:rPr>
        <w:t xml:space="preserve">. </w:t>
      </w:r>
      <w:r>
        <w:fldChar w:fldCharType="begin"/>
      </w:r>
      <w:r>
        <w:instrText xml:space="preserve"> HYPERLINK "http://92.242.59.41:2119/docview/222604627/6FD09EEC14514980PQ/28?accountid=45451" \o "Regional Distribution of Foreign Direct Investment in Russia" </w:instrText>
      </w:r>
      <w:r>
        <w:fldChar w:fldCharType="separate"/>
      </w:r>
      <w:proofErr w:type="spellStart"/>
      <w:r w:rsidRPr="00CA215D">
        <w:rPr>
          <w:rFonts w:ascii="Times New Roman" w:eastAsia="Times New Roman" w:hAnsi="Times New Roman" w:cs="Times New Roman"/>
          <w:sz w:val="28"/>
          <w:szCs w:val="28"/>
        </w:rPr>
        <w:t>Regional</w:t>
      </w:r>
      <w:proofErr w:type="spellEnd"/>
      <w:r w:rsidRPr="00CA215D">
        <w:rPr>
          <w:rFonts w:ascii="Times New Roman" w:eastAsia="Times New Roman" w:hAnsi="Times New Roman" w:cs="Times New Roman"/>
          <w:sz w:val="28"/>
          <w:szCs w:val="28"/>
        </w:rPr>
        <w:t xml:space="preserve"> </w:t>
      </w:r>
      <w:proofErr w:type="spellStart"/>
      <w:r w:rsidRPr="00CA215D">
        <w:rPr>
          <w:rFonts w:ascii="Times New Roman" w:eastAsia="Times New Roman" w:hAnsi="Times New Roman" w:cs="Times New Roman"/>
          <w:sz w:val="28"/>
          <w:szCs w:val="28"/>
        </w:rPr>
        <w:t>Distribution</w:t>
      </w:r>
      <w:proofErr w:type="spellEnd"/>
      <w:r w:rsidRPr="00CA215D">
        <w:rPr>
          <w:rFonts w:ascii="Times New Roman" w:eastAsia="Times New Roman" w:hAnsi="Times New Roman" w:cs="Times New Roman"/>
          <w:sz w:val="28"/>
          <w:szCs w:val="28"/>
        </w:rPr>
        <w:t xml:space="preserve"> </w:t>
      </w:r>
      <w:proofErr w:type="spellStart"/>
      <w:r w:rsidRPr="00CA215D">
        <w:rPr>
          <w:rFonts w:ascii="Times New Roman" w:eastAsia="Times New Roman" w:hAnsi="Times New Roman" w:cs="Times New Roman"/>
          <w:sz w:val="28"/>
          <w:szCs w:val="28"/>
        </w:rPr>
        <w:t>of</w:t>
      </w:r>
      <w:proofErr w:type="spellEnd"/>
      <w:r w:rsidRPr="00CA215D">
        <w:rPr>
          <w:rFonts w:ascii="Times New Roman" w:eastAsia="Times New Roman" w:hAnsi="Times New Roman" w:cs="Times New Roman"/>
          <w:sz w:val="28"/>
          <w:szCs w:val="28"/>
        </w:rPr>
        <w:t xml:space="preserve"> </w:t>
      </w:r>
      <w:proofErr w:type="spellStart"/>
      <w:r w:rsidRPr="00CA215D">
        <w:rPr>
          <w:rFonts w:ascii="Times New Roman" w:eastAsia="Times New Roman" w:hAnsi="Times New Roman" w:cs="Times New Roman"/>
          <w:sz w:val="28"/>
          <w:szCs w:val="28"/>
        </w:rPr>
        <w:t>Foreign</w:t>
      </w:r>
      <w:proofErr w:type="spellEnd"/>
      <w:r w:rsidRPr="00CA215D">
        <w:rPr>
          <w:rFonts w:ascii="Times New Roman" w:eastAsia="Times New Roman" w:hAnsi="Times New Roman" w:cs="Times New Roman"/>
          <w:sz w:val="28"/>
          <w:szCs w:val="28"/>
        </w:rPr>
        <w:t xml:space="preserve"> </w:t>
      </w:r>
      <w:proofErr w:type="spellStart"/>
      <w:r w:rsidRPr="00CA215D">
        <w:rPr>
          <w:rFonts w:ascii="Times New Roman" w:eastAsia="Times New Roman" w:hAnsi="Times New Roman" w:cs="Times New Roman"/>
          <w:sz w:val="28"/>
          <w:szCs w:val="28"/>
        </w:rPr>
        <w:t>Direct</w:t>
      </w:r>
      <w:proofErr w:type="spellEnd"/>
      <w:r w:rsidRPr="00CA215D">
        <w:rPr>
          <w:rFonts w:ascii="Times New Roman" w:eastAsia="Times New Roman" w:hAnsi="Times New Roman" w:cs="Times New Roman"/>
          <w:sz w:val="28"/>
          <w:szCs w:val="28"/>
        </w:rPr>
        <w:t xml:space="preserve"> </w:t>
      </w:r>
      <w:proofErr w:type="spellStart"/>
      <w:r w:rsidRPr="00CA215D">
        <w:rPr>
          <w:rFonts w:ascii="Times New Roman" w:eastAsia="Times New Roman" w:hAnsi="Times New Roman" w:cs="Times New Roman"/>
          <w:sz w:val="28"/>
          <w:szCs w:val="28"/>
        </w:rPr>
        <w:t>Investment</w:t>
      </w:r>
      <w:proofErr w:type="spellEnd"/>
      <w:r w:rsidRPr="00CA215D">
        <w:rPr>
          <w:rFonts w:ascii="Times New Roman" w:eastAsia="Times New Roman" w:hAnsi="Times New Roman" w:cs="Times New Roman"/>
          <w:sz w:val="28"/>
          <w:szCs w:val="28"/>
        </w:rPr>
        <w:t xml:space="preserve"> </w:t>
      </w:r>
      <w:proofErr w:type="spellStart"/>
      <w:r w:rsidRPr="00CA215D">
        <w:rPr>
          <w:rFonts w:ascii="Times New Roman" w:eastAsia="Times New Roman" w:hAnsi="Times New Roman" w:cs="Times New Roman"/>
          <w:sz w:val="28"/>
          <w:szCs w:val="28"/>
        </w:rPr>
        <w:t>in</w:t>
      </w:r>
      <w:proofErr w:type="spellEnd"/>
      <w:r w:rsidRPr="00CA215D">
        <w:rPr>
          <w:rFonts w:ascii="Times New Roman" w:eastAsia="Times New Roman" w:hAnsi="Times New Roman" w:cs="Times New Roman"/>
          <w:sz w:val="28"/>
          <w:szCs w:val="28"/>
        </w:rPr>
        <w:t xml:space="preserve"> </w:t>
      </w:r>
      <w:proofErr w:type="spellStart"/>
      <w:r w:rsidRPr="00CA215D">
        <w:rPr>
          <w:rFonts w:ascii="Times New Roman" w:eastAsia="Times New Roman" w:hAnsi="Times New Roman" w:cs="Times New Roman"/>
          <w:sz w:val="28"/>
          <w:szCs w:val="28"/>
        </w:rPr>
        <w:t>Russia</w:t>
      </w:r>
      <w:proofErr w:type="spellEnd"/>
      <w:r w:rsidRPr="00CA215D">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Post-Communist Economies 17.2 (Jun.2005) р.158</w:t>
      </w:r>
    </w:p>
  </w:footnote>
  <w:footnote w:id="91">
    <w:p w14:paraId="11B0889D" w14:textId="4196757C" w:rsidR="00924561" w:rsidRPr="009562A2" w:rsidRDefault="00924561" w:rsidP="00104286">
      <w:pPr>
        <w:pStyle w:val="a3"/>
        <w:jc w:val="both"/>
        <w:rPr>
          <w:lang w:val="en-US"/>
        </w:rPr>
      </w:pPr>
      <w:r>
        <w:rPr>
          <w:rStyle w:val="a5"/>
        </w:rPr>
        <w:footnoteRef/>
      </w:r>
      <w:r>
        <w:t xml:space="preserve"> </w:t>
      </w:r>
      <w:r w:rsidRPr="00696B7C">
        <w:rPr>
          <w:rFonts w:ascii="Times New Roman" w:eastAsia="Times New Roman" w:hAnsi="Times New Roman" w:cs="Times New Roman"/>
          <w:bCs/>
          <w:sz w:val="28"/>
          <w:szCs w:val="28"/>
          <w:lang w:val="en-US"/>
        </w:rPr>
        <w:t>Matheson Thornton</w:t>
      </w:r>
      <w:r>
        <w:rPr>
          <w:rFonts w:ascii="Times New Roman" w:eastAsia="Times New Roman" w:hAnsi="Times New Roman" w:cs="Times New Roman"/>
          <w:bCs/>
          <w:sz w:val="28"/>
          <w:szCs w:val="28"/>
          <w:lang w:val="en-US"/>
        </w:rPr>
        <w:t xml:space="preserve">. </w:t>
      </w:r>
      <w:proofErr w:type="spellStart"/>
      <w:r w:rsidRPr="00696B7C">
        <w:rPr>
          <w:rFonts w:ascii="Times New Roman" w:eastAsia="Times New Roman" w:hAnsi="Times New Roman" w:cs="Times New Roman"/>
          <w:bCs/>
          <w:sz w:val="28"/>
          <w:szCs w:val="28"/>
        </w:rPr>
        <w:t>Does</w:t>
      </w:r>
      <w:proofErr w:type="spellEnd"/>
      <w:r w:rsidRPr="00696B7C">
        <w:rPr>
          <w:rFonts w:ascii="Times New Roman" w:eastAsia="Times New Roman" w:hAnsi="Times New Roman" w:cs="Times New Roman"/>
          <w:bCs/>
          <w:sz w:val="28"/>
          <w:szCs w:val="28"/>
        </w:rPr>
        <w:t xml:space="preserve"> </w:t>
      </w:r>
      <w:proofErr w:type="spellStart"/>
      <w:r w:rsidRPr="00696B7C">
        <w:rPr>
          <w:rFonts w:ascii="Times New Roman" w:eastAsia="Times New Roman" w:hAnsi="Times New Roman" w:cs="Times New Roman"/>
          <w:bCs/>
          <w:sz w:val="28"/>
          <w:szCs w:val="28"/>
        </w:rPr>
        <w:t>fiscal</w:t>
      </w:r>
      <w:proofErr w:type="spellEnd"/>
      <w:r w:rsidRPr="00696B7C">
        <w:rPr>
          <w:rFonts w:ascii="Times New Roman" w:eastAsia="Times New Roman" w:hAnsi="Times New Roman" w:cs="Times New Roman"/>
          <w:bCs/>
          <w:sz w:val="28"/>
          <w:szCs w:val="28"/>
        </w:rPr>
        <w:t xml:space="preserve"> </w:t>
      </w:r>
      <w:proofErr w:type="spellStart"/>
      <w:r w:rsidRPr="00696B7C">
        <w:rPr>
          <w:rFonts w:ascii="Times New Roman" w:eastAsia="Times New Roman" w:hAnsi="Times New Roman" w:cs="Times New Roman"/>
          <w:bCs/>
          <w:sz w:val="28"/>
          <w:szCs w:val="28"/>
        </w:rPr>
        <w:t>redistribution</w:t>
      </w:r>
      <w:proofErr w:type="spellEnd"/>
      <w:r w:rsidRPr="00696B7C">
        <w:rPr>
          <w:rFonts w:ascii="Times New Roman" w:eastAsia="Times New Roman" w:hAnsi="Times New Roman" w:cs="Times New Roman"/>
          <w:bCs/>
          <w:sz w:val="28"/>
          <w:szCs w:val="28"/>
        </w:rPr>
        <w:t xml:space="preserve"> </w:t>
      </w:r>
      <w:proofErr w:type="spellStart"/>
      <w:r w:rsidRPr="00696B7C">
        <w:rPr>
          <w:rFonts w:ascii="Times New Roman" w:eastAsia="Times New Roman" w:hAnsi="Times New Roman" w:cs="Times New Roman"/>
          <w:bCs/>
          <w:sz w:val="28"/>
          <w:szCs w:val="28"/>
        </w:rPr>
        <w:t>discourage</w:t>
      </w:r>
      <w:proofErr w:type="spellEnd"/>
      <w:r w:rsidRPr="00696B7C">
        <w:rPr>
          <w:rFonts w:ascii="Times New Roman" w:eastAsia="Times New Roman" w:hAnsi="Times New Roman" w:cs="Times New Roman"/>
          <w:bCs/>
          <w:sz w:val="28"/>
          <w:szCs w:val="28"/>
        </w:rPr>
        <w:t xml:space="preserve"> </w:t>
      </w:r>
      <w:proofErr w:type="spellStart"/>
      <w:r w:rsidRPr="00696B7C">
        <w:rPr>
          <w:rFonts w:ascii="Times New Roman" w:eastAsia="Times New Roman" w:hAnsi="Times New Roman" w:cs="Times New Roman"/>
          <w:bCs/>
          <w:sz w:val="28"/>
          <w:szCs w:val="28"/>
        </w:rPr>
        <w:t>local</w:t>
      </w:r>
      <w:proofErr w:type="spellEnd"/>
      <w:r w:rsidRPr="00696B7C">
        <w:rPr>
          <w:rFonts w:ascii="Times New Roman" w:eastAsia="Times New Roman" w:hAnsi="Times New Roman" w:cs="Times New Roman"/>
          <w:bCs/>
          <w:sz w:val="28"/>
          <w:szCs w:val="28"/>
        </w:rPr>
        <w:t xml:space="preserve"> </w:t>
      </w:r>
      <w:proofErr w:type="spellStart"/>
      <w:r w:rsidRPr="00696B7C">
        <w:rPr>
          <w:rFonts w:ascii="Times New Roman" w:eastAsia="Times New Roman" w:hAnsi="Times New Roman" w:cs="Times New Roman"/>
          <w:bCs/>
          <w:sz w:val="28"/>
          <w:szCs w:val="28"/>
        </w:rPr>
        <w:t>public</w:t>
      </w:r>
      <w:proofErr w:type="spellEnd"/>
      <w:r w:rsidRPr="00696B7C">
        <w:rPr>
          <w:rFonts w:ascii="Times New Roman" w:eastAsia="Times New Roman" w:hAnsi="Times New Roman" w:cs="Times New Roman"/>
          <w:bCs/>
          <w:sz w:val="28"/>
          <w:szCs w:val="28"/>
        </w:rPr>
        <w:t xml:space="preserve"> </w:t>
      </w:r>
      <w:proofErr w:type="spellStart"/>
      <w:r w:rsidRPr="00696B7C">
        <w:rPr>
          <w:rFonts w:ascii="Times New Roman" w:eastAsia="Times New Roman" w:hAnsi="Times New Roman" w:cs="Times New Roman"/>
          <w:bCs/>
          <w:sz w:val="28"/>
          <w:szCs w:val="28"/>
        </w:rPr>
        <w:t>investment</w:t>
      </w:r>
      <w:proofErr w:type="spellEnd"/>
      <w:r w:rsidRPr="00696B7C">
        <w:rPr>
          <w:rFonts w:ascii="Times New Roman" w:eastAsia="Times New Roman" w:hAnsi="Times New Roman" w:cs="Times New Roman"/>
          <w:bCs/>
          <w:sz w:val="28"/>
          <w:szCs w:val="28"/>
        </w:rPr>
        <w:t xml:space="preserve">?. </w:t>
      </w:r>
      <w:proofErr w:type="spellStart"/>
      <w:r w:rsidRPr="00696B7C">
        <w:rPr>
          <w:rFonts w:ascii="Times New Roman" w:eastAsia="Times New Roman" w:hAnsi="Times New Roman" w:cs="Times New Roman"/>
          <w:bCs/>
          <w:sz w:val="28"/>
          <w:szCs w:val="28"/>
        </w:rPr>
        <w:t>Evidence</w:t>
      </w:r>
      <w:proofErr w:type="spellEnd"/>
      <w:r w:rsidRPr="00696B7C">
        <w:rPr>
          <w:rFonts w:ascii="Times New Roman" w:eastAsia="Times New Roman" w:hAnsi="Times New Roman" w:cs="Times New Roman"/>
          <w:bCs/>
          <w:sz w:val="28"/>
          <w:szCs w:val="28"/>
        </w:rPr>
        <w:t xml:space="preserve"> </w:t>
      </w:r>
      <w:proofErr w:type="spellStart"/>
      <w:r w:rsidRPr="00696B7C">
        <w:rPr>
          <w:rFonts w:ascii="Times New Roman" w:eastAsia="Times New Roman" w:hAnsi="Times New Roman" w:cs="Times New Roman"/>
          <w:bCs/>
          <w:sz w:val="28"/>
          <w:szCs w:val="28"/>
        </w:rPr>
        <w:t>from</w:t>
      </w:r>
      <w:proofErr w:type="spellEnd"/>
      <w:r w:rsidRPr="00696B7C">
        <w:rPr>
          <w:rFonts w:ascii="Times New Roman" w:eastAsia="Times New Roman" w:hAnsi="Times New Roman" w:cs="Times New Roman"/>
          <w:bCs/>
          <w:sz w:val="28"/>
          <w:szCs w:val="28"/>
        </w:rPr>
        <w:t xml:space="preserve"> </w:t>
      </w:r>
      <w:proofErr w:type="spellStart"/>
      <w:r w:rsidRPr="00696B7C">
        <w:rPr>
          <w:rFonts w:ascii="Times New Roman" w:eastAsia="Times New Roman" w:hAnsi="Times New Roman" w:cs="Times New Roman"/>
          <w:bCs/>
          <w:sz w:val="28"/>
          <w:szCs w:val="28"/>
        </w:rPr>
        <w:t>transitional</w:t>
      </w:r>
      <w:proofErr w:type="spellEnd"/>
      <w:r w:rsidRPr="00696B7C">
        <w:rPr>
          <w:rFonts w:ascii="Times New Roman" w:eastAsia="Times New Roman" w:hAnsi="Times New Roman" w:cs="Times New Roman"/>
          <w:bCs/>
          <w:sz w:val="28"/>
          <w:szCs w:val="28"/>
        </w:rPr>
        <w:t xml:space="preserve"> </w:t>
      </w:r>
      <w:proofErr w:type="spellStart"/>
      <w:r w:rsidRPr="00696B7C">
        <w:rPr>
          <w:rFonts w:ascii="Times New Roman" w:eastAsia="Times New Roman" w:hAnsi="Times New Roman" w:cs="Times New Roman"/>
          <w:bCs/>
          <w:sz w:val="28"/>
          <w:szCs w:val="28"/>
        </w:rPr>
        <w:t>Russia</w:t>
      </w:r>
      <w:proofErr w:type="spellEnd"/>
      <w:r>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lang w:val="en-US"/>
        </w:rPr>
        <w:t>The Economics of Transition 13.1 (Jan 2005): P.139-162</w:t>
      </w:r>
    </w:p>
  </w:footnote>
  <w:footnote w:id="92">
    <w:p w14:paraId="6207A937" w14:textId="31D95FDC" w:rsidR="00924561" w:rsidRPr="00F0587C" w:rsidRDefault="00924561" w:rsidP="00F0587C">
      <w:pPr>
        <w:widowControl w:val="0"/>
        <w:autoSpaceDE w:val="0"/>
        <w:autoSpaceDN w:val="0"/>
        <w:adjustRightInd w:val="0"/>
        <w:spacing w:after="240"/>
        <w:rPr>
          <w:rFonts w:eastAsia="Times New Roman" w:cs="Times New Roman"/>
        </w:rPr>
      </w:pPr>
      <w:r>
        <w:rPr>
          <w:rStyle w:val="a5"/>
        </w:rPr>
        <w:footnoteRef/>
      </w:r>
      <w:r>
        <w:t xml:space="preserve"> </w:t>
      </w:r>
      <w:r w:rsidRPr="00696B7C">
        <w:rPr>
          <w:rFonts w:ascii="Times" w:hAnsi="Times" w:cs="Times"/>
          <w:sz w:val="26"/>
          <w:szCs w:val="26"/>
          <w:lang w:val="en-US"/>
        </w:rPr>
        <w:t xml:space="preserve">Yi </w:t>
      </w:r>
      <w:proofErr w:type="spellStart"/>
      <w:r w:rsidRPr="00696B7C">
        <w:rPr>
          <w:rFonts w:ascii="Times" w:hAnsi="Times" w:cs="Times"/>
          <w:sz w:val="26"/>
          <w:szCs w:val="26"/>
          <w:lang w:val="en-US"/>
        </w:rPr>
        <w:t>Feng</w:t>
      </w:r>
      <w:proofErr w:type="spellEnd"/>
      <w:r w:rsidRPr="00696B7C">
        <w:rPr>
          <w:rFonts w:ascii="Times" w:hAnsi="Times" w:cs="Times"/>
          <w:sz w:val="26"/>
          <w:szCs w:val="26"/>
          <w:lang w:val="en-US"/>
        </w:rPr>
        <w:t xml:space="preserve">, Yi Sun, Joshua C. Walton. </w:t>
      </w:r>
      <w:proofErr w:type="spellStart"/>
      <w:r w:rsidRPr="00696B7C">
        <w:rPr>
          <w:rStyle w:val="titledisplay"/>
          <w:rFonts w:eastAsia="Times New Roman" w:cs="Times New Roman"/>
        </w:rPr>
        <w:t>Foreign</w:t>
      </w:r>
      <w:proofErr w:type="spellEnd"/>
      <w:r w:rsidRPr="00696B7C">
        <w:rPr>
          <w:rStyle w:val="titledisplay"/>
          <w:rFonts w:eastAsia="Times New Roman" w:cs="Times New Roman"/>
        </w:rPr>
        <w:t xml:space="preserve"> </w:t>
      </w:r>
      <w:proofErr w:type="spellStart"/>
      <w:r w:rsidRPr="00696B7C">
        <w:rPr>
          <w:rStyle w:val="titledisplay"/>
          <w:rFonts w:eastAsia="Times New Roman" w:cs="Times New Roman"/>
        </w:rPr>
        <w:t>Direct</w:t>
      </w:r>
      <w:proofErr w:type="spellEnd"/>
      <w:r w:rsidRPr="00696B7C">
        <w:rPr>
          <w:rStyle w:val="titledisplay"/>
          <w:rFonts w:eastAsia="Times New Roman" w:cs="Times New Roman"/>
        </w:rPr>
        <w:t xml:space="preserve"> </w:t>
      </w:r>
      <w:proofErr w:type="spellStart"/>
      <w:r w:rsidRPr="00696B7C">
        <w:rPr>
          <w:rStyle w:val="titledisplay"/>
          <w:rFonts w:eastAsia="Times New Roman" w:cs="Times New Roman"/>
        </w:rPr>
        <w:t>Investment</w:t>
      </w:r>
      <w:proofErr w:type="spellEnd"/>
      <w:r w:rsidRPr="00696B7C">
        <w:rPr>
          <w:rStyle w:val="titledisplay"/>
          <w:rFonts w:eastAsia="Times New Roman" w:cs="Times New Roman"/>
        </w:rPr>
        <w:t xml:space="preserve"> </w:t>
      </w:r>
      <w:proofErr w:type="spellStart"/>
      <w:r w:rsidRPr="00696B7C">
        <w:rPr>
          <w:rStyle w:val="titledisplay"/>
          <w:rFonts w:eastAsia="Times New Roman" w:cs="Times New Roman"/>
        </w:rPr>
        <w:t>in</w:t>
      </w:r>
      <w:proofErr w:type="spellEnd"/>
      <w:r w:rsidRPr="00696B7C">
        <w:rPr>
          <w:rStyle w:val="titledisplay"/>
          <w:rFonts w:eastAsia="Times New Roman" w:cs="Times New Roman"/>
        </w:rPr>
        <w:t xml:space="preserve"> </w:t>
      </w:r>
      <w:proofErr w:type="spellStart"/>
      <w:r w:rsidRPr="00696B7C">
        <w:rPr>
          <w:rStyle w:val="titledisplay"/>
          <w:rFonts w:eastAsia="Times New Roman" w:cs="Times New Roman"/>
        </w:rPr>
        <w:t>Russia</w:t>
      </w:r>
      <w:proofErr w:type="spellEnd"/>
      <w:r w:rsidRPr="00696B7C">
        <w:rPr>
          <w:rStyle w:val="titledisplay"/>
          <w:rFonts w:eastAsia="Times New Roman" w:cs="Times New Roman"/>
        </w:rPr>
        <w:t xml:space="preserve"> </w:t>
      </w:r>
      <w:proofErr w:type="spellStart"/>
      <w:r w:rsidRPr="00696B7C">
        <w:rPr>
          <w:rStyle w:val="titledisplay"/>
          <w:rFonts w:eastAsia="Times New Roman" w:cs="Times New Roman"/>
        </w:rPr>
        <w:t>and</w:t>
      </w:r>
      <w:proofErr w:type="spellEnd"/>
      <w:r w:rsidRPr="00696B7C">
        <w:rPr>
          <w:rStyle w:val="titledisplay"/>
          <w:rFonts w:eastAsia="Times New Roman" w:cs="Times New Roman"/>
        </w:rPr>
        <w:t xml:space="preserve"> </w:t>
      </w:r>
      <w:proofErr w:type="spellStart"/>
      <w:r w:rsidRPr="00696B7C">
        <w:rPr>
          <w:rStyle w:val="titledisplay"/>
          <w:rFonts w:eastAsia="Times New Roman" w:cs="Times New Roman"/>
        </w:rPr>
        <w:t>Lessons</w:t>
      </w:r>
      <w:proofErr w:type="spellEnd"/>
      <w:r w:rsidRPr="00696B7C">
        <w:rPr>
          <w:rStyle w:val="titledisplay"/>
          <w:rFonts w:eastAsia="Times New Roman" w:cs="Times New Roman"/>
        </w:rPr>
        <w:t xml:space="preserve"> </w:t>
      </w:r>
      <w:proofErr w:type="spellStart"/>
      <w:r w:rsidRPr="00696B7C">
        <w:rPr>
          <w:rStyle w:val="titledisplay"/>
          <w:rFonts w:eastAsia="Times New Roman" w:cs="Times New Roman"/>
        </w:rPr>
        <w:t>for</w:t>
      </w:r>
      <w:proofErr w:type="spellEnd"/>
      <w:r w:rsidRPr="00696B7C">
        <w:rPr>
          <w:rStyle w:val="titledisplay"/>
          <w:rFonts w:eastAsia="Times New Roman" w:cs="Times New Roman"/>
        </w:rPr>
        <w:t xml:space="preserve"> </w:t>
      </w:r>
      <w:proofErr w:type="spellStart"/>
      <w:r w:rsidRPr="00696B7C">
        <w:rPr>
          <w:rStyle w:val="titledisplay"/>
          <w:rFonts w:eastAsia="Times New Roman" w:cs="Times New Roman"/>
        </w:rPr>
        <w:t>China</w:t>
      </w:r>
      <w:proofErr w:type="spellEnd"/>
      <w:r w:rsidRPr="00696B7C">
        <w:rPr>
          <w:rStyle w:val="titledisplay"/>
          <w:rFonts w:eastAsia="Times New Roman" w:cs="Times New Roman"/>
        </w:rPr>
        <w:t xml:space="preserve">.  // </w:t>
      </w:r>
      <w:proofErr w:type="spellStart"/>
      <w:r w:rsidRPr="00696B7C">
        <w:rPr>
          <w:rStyle w:val="sourcedisplay"/>
          <w:rFonts w:ascii="Times New Roman" w:eastAsia="Times New Roman" w:hAnsi="Times New Roman" w:cs="Times New Roman"/>
          <w:iCs/>
        </w:rPr>
        <w:t>Chinese</w:t>
      </w:r>
      <w:proofErr w:type="spellEnd"/>
      <w:r w:rsidRPr="00696B7C">
        <w:rPr>
          <w:rStyle w:val="sourcedisplay"/>
          <w:rFonts w:ascii="Times New Roman" w:eastAsia="Times New Roman" w:hAnsi="Times New Roman" w:cs="Times New Roman"/>
          <w:iCs/>
        </w:rPr>
        <w:t xml:space="preserve"> </w:t>
      </w:r>
      <w:proofErr w:type="spellStart"/>
      <w:r w:rsidRPr="00696B7C">
        <w:rPr>
          <w:rStyle w:val="sourcedisplay"/>
          <w:rFonts w:ascii="Times New Roman" w:eastAsia="Times New Roman" w:hAnsi="Times New Roman" w:cs="Times New Roman"/>
          <w:iCs/>
        </w:rPr>
        <w:t>Economy</w:t>
      </w:r>
      <w:proofErr w:type="spellEnd"/>
      <w:r w:rsidRPr="00696B7C">
        <w:rPr>
          <w:rStyle w:val="sourcedisplay"/>
          <w:rFonts w:ascii="Times New Roman" w:eastAsia="Times New Roman" w:hAnsi="Times New Roman" w:cs="Times New Roman"/>
        </w:rPr>
        <w:t xml:space="preserve"> </w:t>
      </w:r>
      <w:proofErr w:type="spellStart"/>
      <w:r w:rsidRPr="00696B7C">
        <w:rPr>
          <w:rStyle w:val="sourcedisplay"/>
          <w:rFonts w:ascii="Times New Roman" w:eastAsia="Times New Roman" w:hAnsi="Times New Roman" w:cs="Times New Roman"/>
        </w:rPr>
        <w:t>Volume</w:t>
      </w:r>
      <w:proofErr w:type="spellEnd"/>
      <w:r w:rsidRPr="00696B7C">
        <w:rPr>
          <w:rStyle w:val="sourcedisplay"/>
          <w:rFonts w:eastAsia="Times New Roman" w:cs="Times New Roman"/>
        </w:rPr>
        <w:t xml:space="preserve">: </w:t>
      </w:r>
      <w:proofErr w:type="spellStart"/>
      <w:r w:rsidRPr="00696B7C">
        <w:rPr>
          <w:rStyle w:val="sourcedisplay"/>
          <w:rFonts w:eastAsia="Times New Roman" w:cs="Times New Roman"/>
        </w:rPr>
        <w:t>vol</w:t>
      </w:r>
      <w:proofErr w:type="spellEnd"/>
      <w:r w:rsidRPr="00696B7C">
        <w:rPr>
          <w:rStyle w:val="sourcedisplay"/>
          <w:rFonts w:eastAsia="Times New Roman" w:cs="Times New Roman"/>
        </w:rPr>
        <w:t xml:space="preserve">. 42 </w:t>
      </w:r>
      <w:proofErr w:type="spellStart"/>
      <w:r w:rsidRPr="00696B7C">
        <w:rPr>
          <w:rStyle w:val="sourcedisplay"/>
          <w:rFonts w:eastAsia="Times New Roman" w:cs="Times New Roman"/>
        </w:rPr>
        <w:t>Issue</w:t>
      </w:r>
      <w:proofErr w:type="spellEnd"/>
      <w:r w:rsidRPr="00696B7C">
        <w:rPr>
          <w:rStyle w:val="sourcedisplay"/>
          <w:rFonts w:eastAsia="Times New Roman" w:cs="Times New Roman"/>
        </w:rPr>
        <w:t>: 3 (2009-</w:t>
      </w:r>
      <w:r>
        <w:rPr>
          <w:rStyle w:val="sourcedisplay"/>
          <w:rFonts w:eastAsia="Times New Roman" w:cs="Times New Roman"/>
        </w:rPr>
        <w:t xml:space="preserve">05-01), </w:t>
      </w:r>
      <w:proofErr w:type="spellStart"/>
      <w:r>
        <w:rPr>
          <w:rStyle w:val="sourcedisplay"/>
          <w:rFonts w:eastAsia="Times New Roman" w:cs="Times New Roman"/>
        </w:rPr>
        <w:t>May-June</w:t>
      </w:r>
      <w:proofErr w:type="spellEnd"/>
      <w:r>
        <w:rPr>
          <w:rStyle w:val="sourcedisplay"/>
          <w:rFonts w:eastAsia="Times New Roman" w:cs="Times New Roman"/>
        </w:rPr>
        <w:t xml:space="preserve"> 2009, p.87</w:t>
      </w:r>
    </w:p>
  </w:footnote>
  <w:footnote w:id="93">
    <w:p w14:paraId="696AD99B" w14:textId="208B3ACE" w:rsidR="00924561" w:rsidRPr="002274B1" w:rsidRDefault="00924561" w:rsidP="00104286">
      <w:pPr>
        <w:pStyle w:val="a3"/>
        <w:jc w:val="both"/>
        <w:rPr>
          <w:lang w:val="en-US"/>
        </w:rPr>
      </w:pPr>
      <w:r>
        <w:rPr>
          <w:rStyle w:val="a5"/>
        </w:rPr>
        <w:footnoteRef/>
      </w:r>
      <w:r>
        <w:t xml:space="preserve"> </w:t>
      </w:r>
      <w:proofErr w:type="spellStart"/>
      <w:r w:rsidRPr="00CA215D">
        <w:rPr>
          <w:rFonts w:ascii="Times" w:eastAsia="Times New Roman" w:hAnsi="Times" w:cs="Times New Roman"/>
          <w:sz w:val="28"/>
          <w:szCs w:val="28"/>
        </w:rPr>
        <w:t>Iwasaki</w:t>
      </w:r>
      <w:proofErr w:type="spellEnd"/>
      <w:r w:rsidRPr="00CA215D">
        <w:rPr>
          <w:rFonts w:ascii="Times" w:eastAsia="Times New Roman" w:hAnsi="Times" w:cs="Times New Roman"/>
          <w:sz w:val="28"/>
          <w:szCs w:val="28"/>
        </w:rPr>
        <w:t xml:space="preserve"> </w:t>
      </w:r>
      <w:proofErr w:type="spellStart"/>
      <w:r w:rsidRPr="00CA215D">
        <w:rPr>
          <w:rFonts w:ascii="Times" w:eastAsia="Times New Roman" w:hAnsi="Times" w:cs="Times New Roman"/>
          <w:sz w:val="28"/>
          <w:szCs w:val="28"/>
        </w:rPr>
        <w:t>Ichiro</w:t>
      </w:r>
      <w:proofErr w:type="spellEnd"/>
      <w:r w:rsidRPr="00CA215D">
        <w:rPr>
          <w:rFonts w:ascii="Times" w:eastAsia="Times New Roman" w:hAnsi="Times" w:cs="Times New Roman"/>
          <w:sz w:val="28"/>
          <w:szCs w:val="28"/>
        </w:rPr>
        <w:t xml:space="preserve">; </w:t>
      </w:r>
      <w:proofErr w:type="spellStart"/>
      <w:r w:rsidRPr="00CA215D">
        <w:rPr>
          <w:rFonts w:ascii="Times" w:eastAsia="Times New Roman" w:hAnsi="Times" w:cs="Times New Roman"/>
          <w:sz w:val="28"/>
          <w:szCs w:val="28"/>
        </w:rPr>
        <w:t>Suganuma</w:t>
      </w:r>
      <w:proofErr w:type="spellEnd"/>
      <w:r w:rsidRPr="00CA215D">
        <w:rPr>
          <w:rFonts w:ascii="Times" w:eastAsia="Times New Roman" w:hAnsi="Times" w:cs="Times New Roman"/>
          <w:sz w:val="28"/>
          <w:szCs w:val="28"/>
        </w:rPr>
        <w:t xml:space="preserve"> </w:t>
      </w:r>
      <w:proofErr w:type="spellStart"/>
      <w:r w:rsidRPr="00CA215D">
        <w:rPr>
          <w:rFonts w:ascii="Times" w:eastAsia="Times New Roman" w:hAnsi="Times" w:cs="Times New Roman"/>
          <w:sz w:val="28"/>
          <w:szCs w:val="28"/>
        </w:rPr>
        <w:t>Keiko</w:t>
      </w:r>
      <w:proofErr w:type="spellEnd"/>
      <w:r w:rsidRPr="00CA215D">
        <w:rPr>
          <w:rFonts w:ascii="Times" w:eastAsia="Times New Roman" w:hAnsi="Times" w:cs="Times New Roman"/>
          <w:sz w:val="28"/>
          <w:szCs w:val="28"/>
        </w:rPr>
        <w:t xml:space="preserve">. </w:t>
      </w:r>
      <w:r>
        <w:fldChar w:fldCharType="begin"/>
      </w:r>
      <w:r>
        <w:instrText xml:space="preserve"> HYPERLINK "http://92.242.59.41:2119/docview/222604627/6FD09EEC14514980PQ/28?accountid=45451" \o "Regional Distribution of Foreign Direct Investment in Russia" </w:instrText>
      </w:r>
      <w:r>
        <w:fldChar w:fldCharType="separate"/>
      </w:r>
      <w:proofErr w:type="spellStart"/>
      <w:r w:rsidRPr="00CA215D">
        <w:rPr>
          <w:rFonts w:ascii="Times New Roman" w:eastAsia="Times New Roman" w:hAnsi="Times New Roman" w:cs="Times New Roman"/>
          <w:sz w:val="28"/>
          <w:szCs w:val="28"/>
        </w:rPr>
        <w:t>Regional</w:t>
      </w:r>
      <w:proofErr w:type="spellEnd"/>
      <w:r w:rsidRPr="00CA215D">
        <w:rPr>
          <w:rFonts w:ascii="Times New Roman" w:eastAsia="Times New Roman" w:hAnsi="Times New Roman" w:cs="Times New Roman"/>
          <w:sz w:val="28"/>
          <w:szCs w:val="28"/>
        </w:rPr>
        <w:t xml:space="preserve"> </w:t>
      </w:r>
      <w:proofErr w:type="spellStart"/>
      <w:r w:rsidRPr="00CA215D">
        <w:rPr>
          <w:rFonts w:ascii="Times New Roman" w:eastAsia="Times New Roman" w:hAnsi="Times New Roman" w:cs="Times New Roman"/>
          <w:sz w:val="28"/>
          <w:szCs w:val="28"/>
        </w:rPr>
        <w:t>Distribution</w:t>
      </w:r>
      <w:proofErr w:type="spellEnd"/>
      <w:r w:rsidRPr="00CA215D">
        <w:rPr>
          <w:rFonts w:ascii="Times New Roman" w:eastAsia="Times New Roman" w:hAnsi="Times New Roman" w:cs="Times New Roman"/>
          <w:sz w:val="28"/>
          <w:szCs w:val="28"/>
        </w:rPr>
        <w:t xml:space="preserve"> </w:t>
      </w:r>
      <w:proofErr w:type="spellStart"/>
      <w:r w:rsidRPr="00CA215D">
        <w:rPr>
          <w:rFonts w:ascii="Times New Roman" w:eastAsia="Times New Roman" w:hAnsi="Times New Roman" w:cs="Times New Roman"/>
          <w:sz w:val="28"/>
          <w:szCs w:val="28"/>
        </w:rPr>
        <w:t>of</w:t>
      </w:r>
      <w:proofErr w:type="spellEnd"/>
      <w:r w:rsidRPr="00CA215D">
        <w:rPr>
          <w:rFonts w:ascii="Times New Roman" w:eastAsia="Times New Roman" w:hAnsi="Times New Roman" w:cs="Times New Roman"/>
          <w:sz w:val="28"/>
          <w:szCs w:val="28"/>
        </w:rPr>
        <w:t xml:space="preserve"> </w:t>
      </w:r>
      <w:proofErr w:type="spellStart"/>
      <w:r w:rsidRPr="00CA215D">
        <w:rPr>
          <w:rFonts w:ascii="Times New Roman" w:eastAsia="Times New Roman" w:hAnsi="Times New Roman" w:cs="Times New Roman"/>
          <w:sz w:val="28"/>
          <w:szCs w:val="28"/>
        </w:rPr>
        <w:t>Foreign</w:t>
      </w:r>
      <w:proofErr w:type="spellEnd"/>
      <w:r w:rsidRPr="00CA215D">
        <w:rPr>
          <w:rFonts w:ascii="Times New Roman" w:eastAsia="Times New Roman" w:hAnsi="Times New Roman" w:cs="Times New Roman"/>
          <w:sz w:val="28"/>
          <w:szCs w:val="28"/>
        </w:rPr>
        <w:t xml:space="preserve"> </w:t>
      </w:r>
      <w:proofErr w:type="spellStart"/>
      <w:r w:rsidRPr="00CA215D">
        <w:rPr>
          <w:rFonts w:ascii="Times New Roman" w:eastAsia="Times New Roman" w:hAnsi="Times New Roman" w:cs="Times New Roman"/>
          <w:sz w:val="28"/>
          <w:szCs w:val="28"/>
        </w:rPr>
        <w:t>Direct</w:t>
      </w:r>
      <w:proofErr w:type="spellEnd"/>
      <w:r w:rsidRPr="00CA215D">
        <w:rPr>
          <w:rFonts w:ascii="Times New Roman" w:eastAsia="Times New Roman" w:hAnsi="Times New Roman" w:cs="Times New Roman"/>
          <w:sz w:val="28"/>
          <w:szCs w:val="28"/>
        </w:rPr>
        <w:t xml:space="preserve"> </w:t>
      </w:r>
      <w:proofErr w:type="spellStart"/>
      <w:r w:rsidRPr="00CA215D">
        <w:rPr>
          <w:rFonts w:ascii="Times New Roman" w:eastAsia="Times New Roman" w:hAnsi="Times New Roman" w:cs="Times New Roman"/>
          <w:sz w:val="28"/>
          <w:szCs w:val="28"/>
        </w:rPr>
        <w:t>Investment</w:t>
      </w:r>
      <w:proofErr w:type="spellEnd"/>
      <w:r w:rsidRPr="00CA215D">
        <w:rPr>
          <w:rFonts w:ascii="Times New Roman" w:eastAsia="Times New Roman" w:hAnsi="Times New Roman" w:cs="Times New Roman"/>
          <w:sz w:val="28"/>
          <w:szCs w:val="28"/>
        </w:rPr>
        <w:t xml:space="preserve"> </w:t>
      </w:r>
      <w:proofErr w:type="spellStart"/>
      <w:r w:rsidRPr="00CA215D">
        <w:rPr>
          <w:rFonts w:ascii="Times New Roman" w:eastAsia="Times New Roman" w:hAnsi="Times New Roman" w:cs="Times New Roman"/>
          <w:sz w:val="28"/>
          <w:szCs w:val="28"/>
        </w:rPr>
        <w:t>in</w:t>
      </w:r>
      <w:proofErr w:type="spellEnd"/>
      <w:r w:rsidRPr="00CA215D">
        <w:rPr>
          <w:rFonts w:ascii="Times New Roman" w:eastAsia="Times New Roman" w:hAnsi="Times New Roman" w:cs="Times New Roman"/>
          <w:sz w:val="28"/>
          <w:szCs w:val="28"/>
        </w:rPr>
        <w:t xml:space="preserve"> </w:t>
      </w:r>
      <w:proofErr w:type="spellStart"/>
      <w:r w:rsidRPr="00CA215D">
        <w:rPr>
          <w:rFonts w:ascii="Times New Roman" w:eastAsia="Times New Roman" w:hAnsi="Times New Roman" w:cs="Times New Roman"/>
          <w:sz w:val="28"/>
          <w:szCs w:val="28"/>
        </w:rPr>
        <w:t>Russia</w:t>
      </w:r>
      <w:proofErr w:type="spellEnd"/>
      <w:r w:rsidRPr="00CA215D">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Post-Communist Economies 17.2 (Jun.2005) р.154</w:t>
      </w:r>
    </w:p>
  </w:footnote>
  <w:footnote w:id="94">
    <w:p w14:paraId="219E3C39" w14:textId="4630BF32" w:rsidR="00924561" w:rsidRPr="00696B7C" w:rsidRDefault="00924561" w:rsidP="00F0587C">
      <w:pPr>
        <w:widowControl w:val="0"/>
        <w:autoSpaceDE w:val="0"/>
        <w:autoSpaceDN w:val="0"/>
        <w:adjustRightInd w:val="0"/>
        <w:spacing w:after="240"/>
        <w:rPr>
          <w:rStyle w:val="sourcedisplay"/>
          <w:rFonts w:eastAsia="Times New Roman" w:cs="Times New Roman"/>
        </w:rPr>
      </w:pPr>
      <w:r>
        <w:rPr>
          <w:rStyle w:val="a5"/>
        </w:rPr>
        <w:footnoteRef/>
      </w:r>
      <w:r>
        <w:t xml:space="preserve"> </w:t>
      </w:r>
      <w:r w:rsidRPr="00696B7C">
        <w:rPr>
          <w:rFonts w:ascii="Times" w:hAnsi="Times" w:cs="Times"/>
          <w:sz w:val="26"/>
          <w:szCs w:val="26"/>
          <w:lang w:val="en-US"/>
        </w:rPr>
        <w:t xml:space="preserve">Yi </w:t>
      </w:r>
      <w:proofErr w:type="spellStart"/>
      <w:r w:rsidRPr="00696B7C">
        <w:rPr>
          <w:rFonts w:ascii="Times" w:hAnsi="Times" w:cs="Times"/>
          <w:sz w:val="26"/>
          <w:szCs w:val="26"/>
          <w:lang w:val="en-US"/>
        </w:rPr>
        <w:t>Feng</w:t>
      </w:r>
      <w:proofErr w:type="spellEnd"/>
      <w:r w:rsidRPr="00696B7C">
        <w:rPr>
          <w:rFonts w:ascii="Times" w:hAnsi="Times" w:cs="Times"/>
          <w:sz w:val="26"/>
          <w:szCs w:val="26"/>
          <w:lang w:val="en-US"/>
        </w:rPr>
        <w:t xml:space="preserve">, Yi Sun, Joshua C. Walton. </w:t>
      </w:r>
      <w:proofErr w:type="spellStart"/>
      <w:r w:rsidRPr="00696B7C">
        <w:rPr>
          <w:rStyle w:val="titledisplay"/>
          <w:rFonts w:eastAsia="Times New Roman" w:cs="Times New Roman"/>
        </w:rPr>
        <w:t>Foreign</w:t>
      </w:r>
      <w:proofErr w:type="spellEnd"/>
      <w:r w:rsidRPr="00696B7C">
        <w:rPr>
          <w:rStyle w:val="titledisplay"/>
          <w:rFonts w:eastAsia="Times New Roman" w:cs="Times New Roman"/>
        </w:rPr>
        <w:t xml:space="preserve"> </w:t>
      </w:r>
      <w:proofErr w:type="spellStart"/>
      <w:r w:rsidRPr="00696B7C">
        <w:rPr>
          <w:rStyle w:val="titledisplay"/>
          <w:rFonts w:eastAsia="Times New Roman" w:cs="Times New Roman"/>
        </w:rPr>
        <w:t>Direct</w:t>
      </w:r>
      <w:proofErr w:type="spellEnd"/>
      <w:r w:rsidRPr="00696B7C">
        <w:rPr>
          <w:rStyle w:val="titledisplay"/>
          <w:rFonts w:eastAsia="Times New Roman" w:cs="Times New Roman"/>
        </w:rPr>
        <w:t xml:space="preserve"> </w:t>
      </w:r>
      <w:proofErr w:type="spellStart"/>
      <w:r w:rsidRPr="00696B7C">
        <w:rPr>
          <w:rStyle w:val="titledisplay"/>
          <w:rFonts w:eastAsia="Times New Roman" w:cs="Times New Roman"/>
        </w:rPr>
        <w:t>Investment</w:t>
      </w:r>
      <w:proofErr w:type="spellEnd"/>
      <w:r w:rsidRPr="00696B7C">
        <w:rPr>
          <w:rStyle w:val="titledisplay"/>
          <w:rFonts w:eastAsia="Times New Roman" w:cs="Times New Roman"/>
        </w:rPr>
        <w:t xml:space="preserve"> </w:t>
      </w:r>
      <w:proofErr w:type="spellStart"/>
      <w:r w:rsidRPr="00696B7C">
        <w:rPr>
          <w:rStyle w:val="titledisplay"/>
          <w:rFonts w:eastAsia="Times New Roman" w:cs="Times New Roman"/>
        </w:rPr>
        <w:t>in</w:t>
      </w:r>
      <w:proofErr w:type="spellEnd"/>
      <w:r w:rsidRPr="00696B7C">
        <w:rPr>
          <w:rStyle w:val="titledisplay"/>
          <w:rFonts w:eastAsia="Times New Roman" w:cs="Times New Roman"/>
        </w:rPr>
        <w:t xml:space="preserve"> </w:t>
      </w:r>
      <w:proofErr w:type="spellStart"/>
      <w:r w:rsidRPr="00696B7C">
        <w:rPr>
          <w:rStyle w:val="titledisplay"/>
          <w:rFonts w:eastAsia="Times New Roman" w:cs="Times New Roman"/>
        </w:rPr>
        <w:t>Russia</w:t>
      </w:r>
      <w:proofErr w:type="spellEnd"/>
      <w:r w:rsidRPr="00696B7C">
        <w:rPr>
          <w:rStyle w:val="titledisplay"/>
          <w:rFonts w:eastAsia="Times New Roman" w:cs="Times New Roman"/>
        </w:rPr>
        <w:t xml:space="preserve"> </w:t>
      </w:r>
      <w:proofErr w:type="spellStart"/>
      <w:r w:rsidRPr="00696B7C">
        <w:rPr>
          <w:rStyle w:val="titledisplay"/>
          <w:rFonts w:eastAsia="Times New Roman" w:cs="Times New Roman"/>
        </w:rPr>
        <w:t>and</w:t>
      </w:r>
      <w:proofErr w:type="spellEnd"/>
      <w:r w:rsidRPr="00696B7C">
        <w:rPr>
          <w:rStyle w:val="titledisplay"/>
          <w:rFonts w:eastAsia="Times New Roman" w:cs="Times New Roman"/>
        </w:rPr>
        <w:t xml:space="preserve"> </w:t>
      </w:r>
      <w:proofErr w:type="spellStart"/>
      <w:r w:rsidRPr="00696B7C">
        <w:rPr>
          <w:rStyle w:val="titledisplay"/>
          <w:rFonts w:eastAsia="Times New Roman" w:cs="Times New Roman"/>
        </w:rPr>
        <w:t>Lessons</w:t>
      </w:r>
      <w:proofErr w:type="spellEnd"/>
      <w:r w:rsidRPr="00696B7C">
        <w:rPr>
          <w:rStyle w:val="titledisplay"/>
          <w:rFonts w:eastAsia="Times New Roman" w:cs="Times New Roman"/>
        </w:rPr>
        <w:t xml:space="preserve"> </w:t>
      </w:r>
      <w:proofErr w:type="spellStart"/>
      <w:r w:rsidRPr="00696B7C">
        <w:rPr>
          <w:rStyle w:val="titledisplay"/>
          <w:rFonts w:eastAsia="Times New Roman" w:cs="Times New Roman"/>
        </w:rPr>
        <w:t>for</w:t>
      </w:r>
      <w:proofErr w:type="spellEnd"/>
      <w:r w:rsidRPr="00696B7C">
        <w:rPr>
          <w:rStyle w:val="titledisplay"/>
          <w:rFonts w:eastAsia="Times New Roman" w:cs="Times New Roman"/>
        </w:rPr>
        <w:t xml:space="preserve"> </w:t>
      </w:r>
      <w:proofErr w:type="spellStart"/>
      <w:r w:rsidRPr="00696B7C">
        <w:rPr>
          <w:rStyle w:val="titledisplay"/>
          <w:rFonts w:eastAsia="Times New Roman" w:cs="Times New Roman"/>
        </w:rPr>
        <w:t>China</w:t>
      </w:r>
      <w:proofErr w:type="spellEnd"/>
      <w:r w:rsidRPr="00696B7C">
        <w:rPr>
          <w:rStyle w:val="titledisplay"/>
          <w:rFonts w:eastAsia="Times New Roman" w:cs="Times New Roman"/>
        </w:rPr>
        <w:t xml:space="preserve">.  // </w:t>
      </w:r>
      <w:proofErr w:type="spellStart"/>
      <w:r w:rsidRPr="00696B7C">
        <w:rPr>
          <w:rStyle w:val="sourcedisplay"/>
          <w:rFonts w:ascii="Times New Roman" w:eastAsia="Times New Roman" w:hAnsi="Times New Roman" w:cs="Times New Roman"/>
          <w:iCs/>
        </w:rPr>
        <w:t>Chinese</w:t>
      </w:r>
      <w:proofErr w:type="spellEnd"/>
      <w:r w:rsidRPr="00696B7C">
        <w:rPr>
          <w:rStyle w:val="sourcedisplay"/>
          <w:rFonts w:ascii="Times New Roman" w:eastAsia="Times New Roman" w:hAnsi="Times New Roman" w:cs="Times New Roman"/>
          <w:iCs/>
        </w:rPr>
        <w:t xml:space="preserve"> </w:t>
      </w:r>
      <w:proofErr w:type="spellStart"/>
      <w:r w:rsidRPr="00696B7C">
        <w:rPr>
          <w:rStyle w:val="sourcedisplay"/>
          <w:rFonts w:ascii="Times New Roman" w:eastAsia="Times New Roman" w:hAnsi="Times New Roman" w:cs="Times New Roman"/>
          <w:iCs/>
        </w:rPr>
        <w:t>Economy</w:t>
      </w:r>
      <w:proofErr w:type="spellEnd"/>
      <w:r w:rsidRPr="00696B7C">
        <w:rPr>
          <w:rStyle w:val="sourcedisplay"/>
          <w:rFonts w:ascii="Times New Roman" w:eastAsia="Times New Roman" w:hAnsi="Times New Roman" w:cs="Times New Roman"/>
        </w:rPr>
        <w:t xml:space="preserve"> </w:t>
      </w:r>
      <w:proofErr w:type="spellStart"/>
      <w:r w:rsidRPr="00696B7C">
        <w:rPr>
          <w:rStyle w:val="sourcedisplay"/>
          <w:rFonts w:ascii="Times New Roman" w:eastAsia="Times New Roman" w:hAnsi="Times New Roman" w:cs="Times New Roman"/>
        </w:rPr>
        <w:t>Volume</w:t>
      </w:r>
      <w:proofErr w:type="spellEnd"/>
      <w:r w:rsidRPr="00696B7C">
        <w:rPr>
          <w:rStyle w:val="sourcedisplay"/>
          <w:rFonts w:eastAsia="Times New Roman" w:cs="Times New Roman"/>
        </w:rPr>
        <w:t xml:space="preserve">: </w:t>
      </w:r>
      <w:proofErr w:type="spellStart"/>
      <w:r w:rsidRPr="00696B7C">
        <w:rPr>
          <w:rStyle w:val="sourcedisplay"/>
          <w:rFonts w:eastAsia="Times New Roman" w:cs="Times New Roman"/>
        </w:rPr>
        <w:t>vol</w:t>
      </w:r>
      <w:proofErr w:type="spellEnd"/>
      <w:r w:rsidRPr="00696B7C">
        <w:rPr>
          <w:rStyle w:val="sourcedisplay"/>
          <w:rFonts w:eastAsia="Times New Roman" w:cs="Times New Roman"/>
        </w:rPr>
        <w:t xml:space="preserve">. 42 </w:t>
      </w:r>
      <w:proofErr w:type="spellStart"/>
      <w:r w:rsidRPr="00696B7C">
        <w:rPr>
          <w:rStyle w:val="sourcedisplay"/>
          <w:rFonts w:eastAsia="Times New Roman" w:cs="Times New Roman"/>
        </w:rPr>
        <w:t>Issue</w:t>
      </w:r>
      <w:proofErr w:type="spellEnd"/>
      <w:r w:rsidRPr="00696B7C">
        <w:rPr>
          <w:rStyle w:val="sourcedisplay"/>
          <w:rFonts w:eastAsia="Times New Roman" w:cs="Times New Roman"/>
        </w:rPr>
        <w:t>: 3 (2009-</w:t>
      </w:r>
      <w:r>
        <w:rPr>
          <w:rStyle w:val="sourcedisplay"/>
          <w:rFonts w:eastAsia="Times New Roman" w:cs="Times New Roman"/>
        </w:rPr>
        <w:t xml:space="preserve">05-01), </w:t>
      </w:r>
      <w:proofErr w:type="spellStart"/>
      <w:r>
        <w:rPr>
          <w:rStyle w:val="sourcedisplay"/>
          <w:rFonts w:eastAsia="Times New Roman" w:cs="Times New Roman"/>
        </w:rPr>
        <w:t>May-June</w:t>
      </w:r>
      <w:proofErr w:type="spellEnd"/>
      <w:r>
        <w:rPr>
          <w:rStyle w:val="sourcedisplay"/>
          <w:rFonts w:eastAsia="Times New Roman" w:cs="Times New Roman"/>
        </w:rPr>
        <w:t xml:space="preserve"> 2009, p.84</w:t>
      </w:r>
    </w:p>
    <w:p w14:paraId="66401DEE" w14:textId="73B08ADF" w:rsidR="00924561" w:rsidRDefault="00924561">
      <w:pPr>
        <w:pStyle w:val="a3"/>
      </w:pPr>
    </w:p>
  </w:footnote>
  <w:footnote w:id="95">
    <w:p w14:paraId="3CFA0A41" w14:textId="58CBC15F" w:rsidR="00924561" w:rsidRDefault="00924561" w:rsidP="00104286">
      <w:pPr>
        <w:pStyle w:val="a3"/>
        <w:jc w:val="both"/>
      </w:pPr>
      <w:r>
        <w:rPr>
          <w:rStyle w:val="a5"/>
        </w:rPr>
        <w:footnoteRef/>
      </w:r>
      <w:r>
        <w:t xml:space="preserve"> </w:t>
      </w:r>
      <w:r>
        <w:t>Власть, бизнес и общество в регионах. С.144</w:t>
      </w:r>
    </w:p>
  </w:footnote>
  <w:footnote w:id="96">
    <w:p w14:paraId="1B053842" w14:textId="47B7E60C" w:rsidR="00924561" w:rsidRDefault="00924561" w:rsidP="009562A2">
      <w:pPr>
        <w:pStyle w:val="a3"/>
        <w:jc w:val="both"/>
      </w:pPr>
      <w:r>
        <w:rPr>
          <w:rStyle w:val="a5"/>
        </w:rPr>
        <w:footnoteRef/>
      </w:r>
      <w:r>
        <w:t xml:space="preserve"> </w:t>
      </w:r>
      <w:r w:rsidRPr="009F3CA5">
        <w:rPr>
          <w:rFonts w:ascii="Times" w:hAnsi="Times" w:cs="Times"/>
          <w:color w:val="131313"/>
          <w:sz w:val="26"/>
          <w:szCs w:val="26"/>
        </w:rPr>
        <w:t xml:space="preserve">Власть, бизнес, общество в регионах: </w:t>
      </w:r>
      <w:proofErr w:type="spellStart"/>
      <w:r w:rsidRPr="009F3CA5">
        <w:rPr>
          <w:rFonts w:ascii="Times" w:hAnsi="Times" w:cs="Times"/>
          <w:color w:val="131313"/>
          <w:sz w:val="26"/>
          <w:szCs w:val="26"/>
        </w:rPr>
        <w:t>неправильныи</w:t>
      </w:r>
      <w:proofErr w:type="spellEnd"/>
      <w:r w:rsidRPr="009F3CA5">
        <w:rPr>
          <w:rFonts w:ascii="Times" w:hAnsi="Times" w:cs="Times"/>
          <w:color w:val="131313"/>
          <w:sz w:val="26"/>
          <w:szCs w:val="26"/>
        </w:rPr>
        <w:t>̆ треугольник. С.</w:t>
      </w:r>
      <w:r>
        <w:rPr>
          <w:rFonts w:ascii="Times" w:hAnsi="Times" w:cs="Times"/>
          <w:color w:val="131313"/>
          <w:sz w:val="26"/>
          <w:szCs w:val="26"/>
        </w:rPr>
        <w:t xml:space="preserve"> 144</w:t>
      </w:r>
    </w:p>
  </w:footnote>
  <w:footnote w:id="97">
    <w:p w14:paraId="6874620D" w14:textId="2237BF34" w:rsidR="00924561" w:rsidRPr="00837D73" w:rsidRDefault="00924561" w:rsidP="004937DA">
      <w:pPr>
        <w:pStyle w:val="a3"/>
        <w:jc w:val="both"/>
      </w:pPr>
      <w:r>
        <w:rPr>
          <w:rStyle w:val="a5"/>
        </w:rPr>
        <w:footnoteRef/>
      </w:r>
      <w:r>
        <w:t xml:space="preserve"> </w:t>
      </w:r>
      <w:proofErr w:type="spellStart"/>
      <w:r>
        <w:t>Туровский</w:t>
      </w:r>
      <w:proofErr w:type="spellEnd"/>
      <w:r>
        <w:t xml:space="preserve"> Р.Ф. Региональные модели взаимодействия между деловыми и властными элитами. // </w:t>
      </w:r>
      <w:proofErr w:type="spellStart"/>
      <w:r>
        <w:t>Политком</w:t>
      </w:r>
      <w:proofErr w:type="spellEnd"/>
      <w:r>
        <w:t xml:space="preserve">.  </w:t>
      </w:r>
      <w:hyperlink r:id="rId16" w:history="1">
        <w:r w:rsidRPr="00CE57CD">
          <w:rPr>
            <w:rStyle w:val="a6"/>
          </w:rPr>
          <w:t>http://politcom.ru/8474.html</w:t>
        </w:r>
      </w:hyperlink>
      <w:r>
        <w:t xml:space="preserve"> </w:t>
      </w:r>
    </w:p>
  </w:footnote>
  <w:footnote w:id="98">
    <w:p w14:paraId="53E27911" w14:textId="77777777" w:rsidR="00924561" w:rsidRDefault="00924561" w:rsidP="004937DA">
      <w:pPr>
        <w:pStyle w:val="a3"/>
        <w:jc w:val="both"/>
      </w:pPr>
      <w:r>
        <w:rPr>
          <w:rStyle w:val="a5"/>
        </w:rPr>
        <w:footnoteRef/>
      </w:r>
      <w:r>
        <w:t xml:space="preserve"> Реутов Е.В. Региональные бизнес-сообщества: легитимация властных притязаний. // </w:t>
      </w:r>
      <w:r>
        <w:rPr>
          <w:rFonts w:eastAsia="Times New Roman" w:cs="Times New Roman"/>
        </w:rPr>
        <w:t xml:space="preserve">Социологические исследования,  № 6, Июнь  2007, C. 72-78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384"/>
      </w:tblGrid>
      <w:tr w:rsidR="00924561" w14:paraId="510B1E7F" w14:textId="77777777" w:rsidTr="00510CBB">
        <w:trPr>
          <w:tblCellSpacing w:w="15" w:type="dxa"/>
        </w:trPr>
        <w:tc>
          <w:tcPr>
            <w:tcW w:w="0" w:type="auto"/>
            <w:vAlign w:val="center"/>
            <w:hideMark/>
          </w:tcPr>
          <w:p w14:paraId="324B740B" w14:textId="77777777" w:rsidR="00924561" w:rsidRDefault="00924561" w:rsidP="004937DA">
            <w:pPr>
              <w:jc w:val="both"/>
              <w:rPr>
                <w:rFonts w:ascii="Times" w:eastAsia="Times New Roman" w:hAnsi="Times" w:cs="Times New Roman"/>
              </w:rPr>
            </w:pPr>
          </w:p>
        </w:tc>
        <w:tc>
          <w:tcPr>
            <w:tcW w:w="0" w:type="auto"/>
            <w:vAlign w:val="center"/>
            <w:hideMark/>
          </w:tcPr>
          <w:p w14:paraId="13AF8EEF" w14:textId="77777777" w:rsidR="00924561" w:rsidRDefault="00924561" w:rsidP="004937DA">
            <w:pPr>
              <w:jc w:val="both"/>
              <w:rPr>
                <w:rFonts w:ascii="Times" w:eastAsia="Times New Roman" w:hAnsi="Times" w:cs="Times New Roman"/>
              </w:rPr>
            </w:pPr>
            <w:hyperlink r:id="rId17" w:history="1">
              <w:r>
                <w:rPr>
                  <w:rStyle w:val="a6"/>
                  <w:rFonts w:eastAsia="Times New Roman" w:cs="Times New Roman"/>
                </w:rPr>
                <w:t>http://www.ebiblioteka.ru/browse/doc/12236137</w:t>
              </w:r>
            </w:hyperlink>
          </w:p>
        </w:tc>
      </w:tr>
    </w:tbl>
    <w:p w14:paraId="329DC667" w14:textId="77777777" w:rsidR="00924561" w:rsidRDefault="00924561" w:rsidP="004937DA">
      <w:pPr>
        <w:pStyle w:val="a3"/>
        <w:jc w:val="both"/>
      </w:pPr>
    </w:p>
  </w:footnote>
  <w:footnote w:id="99">
    <w:p w14:paraId="69D13635" w14:textId="77777777" w:rsidR="00924561" w:rsidRDefault="00924561" w:rsidP="004937DA">
      <w:pPr>
        <w:pStyle w:val="a3"/>
        <w:jc w:val="both"/>
      </w:pPr>
      <w:r>
        <w:rPr>
          <w:rStyle w:val="a5"/>
        </w:rPr>
        <w:footnoteRef/>
      </w:r>
      <w:r>
        <w:t xml:space="preserve"> Реутов Е.В. Региональные бизнес-сообщества: легитимация властных притязаний.</w:t>
      </w:r>
    </w:p>
  </w:footnote>
  <w:footnote w:id="100">
    <w:p w14:paraId="1A197276" w14:textId="77777777" w:rsidR="00924561" w:rsidRDefault="00924561" w:rsidP="004937DA">
      <w:pPr>
        <w:pStyle w:val="a3"/>
        <w:jc w:val="both"/>
      </w:pPr>
      <w:r>
        <w:rPr>
          <w:rStyle w:val="a5"/>
        </w:rPr>
        <w:footnoteRef/>
      </w:r>
      <w:r>
        <w:t xml:space="preserve"> Реутов Е.В. Региональные бизнес-сообщества: легитимация властных притязаний.</w:t>
      </w:r>
    </w:p>
  </w:footnote>
  <w:footnote w:id="101">
    <w:p w14:paraId="5D48DF39" w14:textId="48280533" w:rsidR="00924561" w:rsidRDefault="00924561" w:rsidP="004937DA">
      <w:pPr>
        <w:pStyle w:val="a3"/>
        <w:jc w:val="both"/>
      </w:pPr>
      <w:r>
        <w:rPr>
          <w:rStyle w:val="a5"/>
        </w:rPr>
        <w:footnoteRef/>
      </w:r>
      <w:r>
        <w:t xml:space="preserve"> </w:t>
      </w:r>
      <w:proofErr w:type="spellStart"/>
      <w:r>
        <w:t>Туровский</w:t>
      </w:r>
      <w:proofErr w:type="spellEnd"/>
      <w:r>
        <w:t xml:space="preserve"> Р.Ф. Власть и бизнес в регионах России: современные процессы обновления региональных элит.  </w:t>
      </w:r>
      <w:r w:rsidRPr="00FA1BCC">
        <w:rPr>
          <w:rStyle w:val="HTML"/>
          <w:rFonts w:ascii="Times New Roman" w:eastAsia="Times New Roman" w:hAnsi="Times New Roman" w:cs="Times New Roman"/>
          <w:i w:val="0"/>
        </w:rPr>
        <w:t>www.bastion.ru/</w:t>
      </w:r>
      <w:proofErr w:type="spellStart"/>
      <w:r w:rsidRPr="00FA1BCC">
        <w:rPr>
          <w:rStyle w:val="HTML"/>
          <w:rFonts w:ascii="Times New Roman" w:eastAsia="Times New Roman" w:hAnsi="Times New Roman" w:cs="Times New Roman"/>
          <w:i w:val="0"/>
        </w:rPr>
        <w:t>files</w:t>
      </w:r>
      <w:proofErr w:type="spellEnd"/>
      <w:r w:rsidRPr="00FA1BCC">
        <w:rPr>
          <w:rStyle w:val="HTML"/>
          <w:rFonts w:ascii="Times New Roman" w:eastAsia="Times New Roman" w:hAnsi="Times New Roman" w:cs="Times New Roman"/>
          <w:i w:val="0"/>
        </w:rPr>
        <w:t>/</w:t>
      </w:r>
      <w:proofErr w:type="spellStart"/>
      <w:r w:rsidRPr="00FA1BCC">
        <w:rPr>
          <w:rStyle w:val="HTML"/>
          <w:rFonts w:ascii="Times New Roman" w:eastAsia="Times New Roman" w:hAnsi="Times New Roman" w:cs="Times New Roman"/>
          <w:i w:val="0"/>
        </w:rPr>
        <w:t>eb</w:t>
      </w:r>
      <w:proofErr w:type="spellEnd"/>
      <w:r w:rsidRPr="00FA1BCC">
        <w:rPr>
          <w:rStyle w:val="HTML"/>
          <w:rFonts w:ascii="Times New Roman" w:eastAsia="Times New Roman" w:hAnsi="Times New Roman" w:cs="Times New Roman"/>
          <w:i w:val="0"/>
        </w:rPr>
        <w:t>/reg</w:t>
      </w:r>
      <w:r w:rsidRPr="00FA1BCC">
        <w:rPr>
          <w:rStyle w:val="HTML"/>
          <w:rFonts w:ascii="Times New Roman" w:eastAsia="Times New Roman" w:hAnsi="Times New Roman" w:cs="Times New Roman"/>
          <w:b/>
          <w:bCs/>
          <w:i w:val="0"/>
        </w:rPr>
        <w:t>elite</w:t>
      </w:r>
      <w:r w:rsidRPr="00FA1BCC">
        <w:rPr>
          <w:rStyle w:val="HTML"/>
          <w:rFonts w:ascii="Times New Roman" w:eastAsia="Times New Roman" w:hAnsi="Times New Roman" w:cs="Times New Roman"/>
          <w:i w:val="0"/>
        </w:rPr>
        <w:t>-</w:t>
      </w:r>
      <w:r w:rsidRPr="00FA1BCC">
        <w:rPr>
          <w:rStyle w:val="HTML"/>
          <w:rFonts w:ascii="Times New Roman" w:eastAsia="Times New Roman" w:hAnsi="Times New Roman" w:cs="Times New Roman"/>
          <w:b/>
          <w:bCs/>
          <w:i w:val="0"/>
        </w:rPr>
        <w:t>business</w:t>
      </w:r>
      <w:r w:rsidRPr="00FA1BCC">
        <w:rPr>
          <w:rStyle w:val="HTML"/>
          <w:rFonts w:ascii="Times New Roman" w:eastAsia="Times New Roman" w:hAnsi="Times New Roman" w:cs="Times New Roman"/>
          <w:i w:val="0"/>
        </w:rPr>
        <w:t>.doc</w:t>
      </w:r>
      <w:r w:rsidRPr="00FA1BCC">
        <w:rPr>
          <w:rFonts w:ascii="Times New Roman" w:eastAsia="Times New Roman" w:hAnsi="Times New Roman" w:cs="Times New Roman"/>
          <w:i/>
        </w:rPr>
        <w:t>‎</w:t>
      </w:r>
      <w:r>
        <w:rPr>
          <w:rFonts w:ascii="Times New Roman" w:eastAsia="Times New Roman" w:hAnsi="Times New Roman" w:cs="Times New Roman"/>
          <w:i/>
        </w:rPr>
        <w:t xml:space="preserve">  </w:t>
      </w:r>
      <w:r>
        <w:rPr>
          <w:rFonts w:ascii="Monaco" w:eastAsia="Times New Roman" w:hAnsi="Monaco" w:cs="Monaco"/>
        </w:rPr>
        <w:t xml:space="preserve"> </w:t>
      </w:r>
    </w:p>
  </w:footnote>
  <w:footnote w:id="102">
    <w:p w14:paraId="4FA87D0D" w14:textId="77777777" w:rsidR="00924561" w:rsidRDefault="00924561" w:rsidP="004937DA">
      <w:pPr>
        <w:pStyle w:val="a3"/>
        <w:jc w:val="both"/>
      </w:pPr>
      <w:r>
        <w:rPr>
          <w:rStyle w:val="a5"/>
        </w:rPr>
        <w:footnoteRef/>
      </w:r>
      <w:r>
        <w:t xml:space="preserve"> Реутов Е.В. Региональные бизнес-сообщества: легитимация властных притязаний. // </w:t>
      </w:r>
      <w:r>
        <w:rPr>
          <w:rFonts w:eastAsia="Times New Roman" w:cs="Times New Roman"/>
        </w:rPr>
        <w:t xml:space="preserve">Социологические исследования,  № 6, Июнь  2007, C. 72-78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384"/>
      </w:tblGrid>
      <w:tr w:rsidR="00924561" w14:paraId="104E8B88" w14:textId="77777777" w:rsidTr="00F409E9">
        <w:trPr>
          <w:tblCellSpacing w:w="15" w:type="dxa"/>
        </w:trPr>
        <w:tc>
          <w:tcPr>
            <w:tcW w:w="0" w:type="auto"/>
            <w:vAlign w:val="center"/>
            <w:hideMark/>
          </w:tcPr>
          <w:p w14:paraId="0DD2326B" w14:textId="77777777" w:rsidR="00924561" w:rsidRDefault="00924561" w:rsidP="004937DA">
            <w:pPr>
              <w:jc w:val="both"/>
              <w:rPr>
                <w:rFonts w:ascii="Times" w:eastAsia="Times New Roman" w:hAnsi="Times" w:cs="Times New Roman"/>
              </w:rPr>
            </w:pPr>
          </w:p>
        </w:tc>
        <w:tc>
          <w:tcPr>
            <w:tcW w:w="0" w:type="auto"/>
            <w:vAlign w:val="center"/>
            <w:hideMark/>
          </w:tcPr>
          <w:p w14:paraId="53E4EC6A" w14:textId="77777777" w:rsidR="00924561" w:rsidRDefault="00924561" w:rsidP="004937DA">
            <w:pPr>
              <w:jc w:val="both"/>
              <w:rPr>
                <w:rFonts w:ascii="Times" w:eastAsia="Times New Roman" w:hAnsi="Times" w:cs="Times New Roman"/>
              </w:rPr>
            </w:pPr>
            <w:hyperlink r:id="rId18" w:history="1">
              <w:r>
                <w:rPr>
                  <w:rStyle w:val="a6"/>
                  <w:rFonts w:eastAsia="Times New Roman" w:cs="Times New Roman"/>
                </w:rPr>
                <w:t>http://www.ebiblioteka.ru/browse/doc/12236137</w:t>
              </w:r>
            </w:hyperlink>
          </w:p>
        </w:tc>
      </w:tr>
    </w:tbl>
    <w:p w14:paraId="304B9EE6" w14:textId="77777777" w:rsidR="00924561" w:rsidRDefault="00924561" w:rsidP="004937DA">
      <w:pPr>
        <w:pStyle w:val="a3"/>
        <w:jc w:val="both"/>
      </w:pPr>
    </w:p>
  </w:footnote>
  <w:footnote w:id="103">
    <w:p w14:paraId="601BA3C3" w14:textId="77777777" w:rsidR="00924561" w:rsidRDefault="00924561" w:rsidP="004937DA">
      <w:pPr>
        <w:pStyle w:val="a3"/>
        <w:jc w:val="both"/>
      </w:pPr>
      <w:r>
        <w:rPr>
          <w:rStyle w:val="a5"/>
        </w:rPr>
        <w:footnoteRef/>
      </w:r>
      <w:r>
        <w:t xml:space="preserve"> </w:t>
      </w:r>
      <w:proofErr w:type="spellStart"/>
      <w:r>
        <w:t>Туровский</w:t>
      </w:r>
      <w:proofErr w:type="spellEnd"/>
      <w:r>
        <w:t xml:space="preserve"> Р.Ф. Власть и бизнес в регионах России: современные процессы обновления региональных элит. </w:t>
      </w:r>
      <w:r w:rsidRPr="00FA1BCC">
        <w:rPr>
          <w:rStyle w:val="HTML"/>
          <w:rFonts w:ascii="Times New Roman" w:eastAsia="Times New Roman" w:hAnsi="Times New Roman" w:cs="Times New Roman"/>
          <w:i w:val="0"/>
        </w:rPr>
        <w:t>www.bastion.ru/</w:t>
      </w:r>
      <w:proofErr w:type="spellStart"/>
      <w:r w:rsidRPr="00FA1BCC">
        <w:rPr>
          <w:rStyle w:val="HTML"/>
          <w:rFonts w:ascii="Times New Roman" w:eastAsia="Times New Roman" w:hAnsi="Times New Roman" w:cs="Times New Roman"/>
          <w:i w:val="0"/>
        </w:rPr>
        <w:t>files</w:t>
      </w:r>
      <w:proofErr w:type="spellEnd"/>
      <w:r w:rsidRPr="00FA1BCC">
        <w:rPr>
          <w:rStyle w:val="HTML"/>
          <w:rFonts w:ascii="Times New Roman" w:eastAsia="Times New Roman" w:hAnsi="Times New Roman" w:cs="Times New Roman"/>
          <w:i w:val="0"/>
        </w:rPr>
        <w:t>/</w:t>
      </w:r>
      <w:proofErr w:type="spellStart"/>
      <w:r w:rsidRPr="00FA1BCC">
        <w:rPr>
          <w:rStyle w:val="HTML"/>
          <w:rFonts w:ascii="Times New Roman" w:eastAsia="Times New Roman" w:hAnsi="Times New Roman" w:cs="Times New Roman"/>
          <w:i w:val="0"/>
        </w:rPr>
        <w:t>eb</w:t>
      </w:r>
      <w:proofErr w:type="spellEnd"/>
      <w:r w:rsidRPr="00FA1BCC">
        <w:rPr>
          <w:rStyle w:val="HTML"/>
          <w:rFonts w:ascii="Times New Roman" w:eastAsia="Times New Roman" w:hAnsi="Times New Roman" w:cs="Times New Roman"/>
          <w:i w:val="0"/>
        </w:rPr>
        <w:t>/reg</w:t>
      </w:r>
      <w:r w:rsidRPr="00FA1BCC">
        <w:rPr>
          <w:rStyle w:val="HTML"/>
          <w:rFonts w:ascii="Times New Roman" w:eastAsia="Times New Roman" w:hAnsi="Times New Roman" w:cs="Times New Roman"/>
          <w:b/>
          <w:bCs/>
          <w:i w:val="0"/>
        </w:rPr>
        <w:t>elite</w:t>
      </w:r>
      <w:r w:rsidRPr="00FA1BCC">
        <w:rPr>
          <w:rStyle w:val="HTML"/>
          <w:rFonts w:ascii="Times New Roman" w:eastAsia="Times New Roman" w:hAnsi="Times New Roman" w:cs="Times New Roman"/>
          <w:i w:val="0"/>
        </w:rPr>
        <w:t>-</w:t>
      </w:r>
      <w:r w:rsidRPr="00FA1BCC">
        <w:rPr>
          <w:rStyle w:val="HTML"/>
          <w:rFonts w:ascii="Times New Roman" w:eastAsia="Times New Roman" w:hAnsi="Times New Roman" w:cs="Times New Roman"/>
          <w:b/>
          <w:bCs/>
          <w:i w:val="0"/>
        </w:rPr>
        <w:t>business</w:t>
      </w:r>
      <w:r w:rsidRPr="00FA1BCC">
        <w:rPr>
          <w:rStyle w:val="HTML"/>
          <w:rFonts w:ascii="Times New Roman" w:eastAsia="Times New Roman" w:hAnsi="Times New Roman" w:cs="Times New Roman"/>
          <w:i w:val="0"/>
        </w:rPr>
        <w:t>.doc</w:t>
      </w:r>
      <w:r w:rsidRPr="00FA1BCC">
        <w:rPr>
          <w:rFonts w:ascii="Times New Roman" w:eastAsia="Times New Roman" w:hAnsi="Times New Roman" w:cs="Times New Roman"/>
          <w:i/>
        </w:rPr>
        <w:t>‎</w:t>
      </w:r>
    </w:p>
  </w:footnote>
  <w:footnote w:id="104">
    <w:p w14:paraId="1F665140" w14:textId="77777777" w:rsidR="00924561" w:rsidRDefault="00924561" w:rsidP="004937DA">
      <w:pPr>
        <w:pStyle w:val="a3"/>
        <w:jc w:val="both"/>
      </w:pPr>
      <w:r>
        <w:rPr>
          <w:rStyle w:val="a5"/>
        </w:rPr>
        <w:footnoteRef/>
      </w:r>
      <w:r>
        <w:t xml:space="preserve"> </w:t>
      </w:r>
      <w:proofErr w:type="spellStart"/>
      <w:r>
        <w:t>Туровский</w:t>
      </w:r>
      <w:proofErr w:type="spellEnd"/>
      <w:r>
        <w:t xml:space="preserve"> Р.Ф. Власть и бизнес в регионах России: современные процессы обновления региональных элит. </w:t>
      </w:r>
      <w:r w:rsidRPr="00FA1BCC">
        <w:rPr>
          <w:rStyle w:val="HTML"/>
          <w:rFonts w:ascii="Times New Roman" w:eastAsia="Times New Roman" w:hAnsi="Times New Roman" w:cs="Times New Roman"/>
          <w:i w:val="0"/>
        </w:rPr>
        <w:t>www.bastion.ru/</w:t>
      </w:r>
      <w:proofErr w:type="spellStart"/>
      <w:r w:rsidRPr="00FA1BCC">
        <w:rPr>
          <w:rStyle w:val="HTML"/>
          <w:rFonts w:ascii="Times New Roman" w:eastAsia="Times New Roman" w:hAnsi="Times New Roman" w:cs="Times New Roman"/>
          <w:i w:val="0"/>
        </w:rPr>
        <w:t>files</w:t>
      </w:r>
      <w:proofErr w:type="spellEnd"/>
      <w:r w:rsidRPr="00FA1BCC">
        <w:rPr>
          <w:rStyle w:val="HTML"/>
          <w:rFonts w:ascii="Times New Roman" w:eastAsia="Times New Roman" w:hAnsi="Times New Roman" w:cs="Times New Roman"/>
          <w:i w:val="0"/>
        </w:rPr>
        <w:t>/</w:t>
      </w:r>
      <w:proofErr w:type="spellStart"/>
      <w:r w:rsidRPr="00FA1BCC">
        <w:rPr>
          <w:rStyle w:val="HTML"/>
          <w:rFonts w:ascii="Times New Roman" w:eastAsia="Times New Roman" w:hAnsi="Times New Roman" w:cs="Times New Roman"/>
          <w:i w:val="0"/>
        </w:rPr>
        <w:t>eb</w:t>
      </w:r>
      <w:proofErr w:type="spellEnd"/>
      <w:r w:rsidRPr="00FA1BCC">
        <w:rPr>
          <w:rStyle w:val="HTML"/>
          <w:rFonts w:ascii="Times New Roman" w:eastAsia="Times New Roman" w:hAnsi="Times New Roman" w:cs="Times New Roman"/>
          <w:i w:val="0"/>
        </w:rPr>
        <w:t>/reg</w:t>
      </w:r>
      <w:r w:rsidRPr="00FA1BCC">
        <w:rPr>
          <w:rStyle w:val="HTML"/>
          <w:rFonts w:ascii="Times New Roman" w:eastAsia="Times New Roman" w:hAnsi="Times New Roman" w:cs="Times New Roman"/>
          <w:b/>
          <w:bCs/>
          <w:i w:val="0"/>
        </w:rPr>
        <w:t>elite</w:t>
      </w:r>
      <w:r w:rsidRPr="00FA1BCC">
        <w:rPr>
          <w:rStyle w:val="HTML"/>
          <w:rFonts w:ascii="Times New Roman" w:eastAsia="Times New Roman" w:hAnsi="Times New Roman" w:cs="Times New Roman"/>
          <w:i w:val="0"/>
        </w:rPr>
        <w:t>-</w:t>
      </w:r>
      <w:r w:rsidRPr="00FA1BCC">
        <w:rPr>
          <w:rStyle w:val="HTML"/>
          <w:rFonts w:ascii="Times New Roman" w:eastAsia="Times New Roman" w:hAnsi="Times New Roman" w:cs="Times New Roman"/>
          <w:b/>
          <w:bCs/>
          <w:i w:val="0"/>
        </w:rPr>
        <w:t>business</w:t>
      </w:r>
      <w:r w:rsidRPr="00FA1BCC">
        <w:rPr>
          <w:rStyle w:val="HTML"/>
          <w:rFonts w:ascii="Times New Roman" w:eastAsia="Times New Roman" w:hAnsi="Times New Roman" w:cs="Times New Roman"/>
          <w:i w:val="0"/>
        </w:rPr>
        <w:t>.doc</w:t>
      </w:r>
      <w:r w:rsidRPr="00FA1BCC">
        <w:rPr>
          <w:rFonts w:ascii="Times New Roman" w:eastAsia="Times New Roman" w:hAnsi="Times New Roman" w:cs="Times New Roman"/>
          <w:i/>
        </w:rPr>
        <w:t>‎</w:t>
      </w:r>
      <w:r>
        <w:rPr>
          <w:rFonts w:ascii="Monaco" w:eastAsia="Times New Roman" w:hAnsi="Monaco" w:cs="Monaco"/>
        </w:rPr>
        <w:t xml:space="preserve"> </w:t>
      </w:r>
    </w:p>
    <w:p w14:paraId="3347BCD2" w14:textId="77777777" w:rsidR="00924561" w:rsidRDefault="00924561" w:rsidP="004937DA">
      <w:pPr>
        <w:pStyle w:val="a3"/>
        <w:jc w:val="both"/>
      </w:pPr>
    </w:p>
  </w:footnote>
  <w:footnote w:id="105">
    <w:p w14:paraId="6223A372" w14:textId="77777777" w:rsidR="00924561" w:rsidRDefault="00924561" w:rsidP="004937DA">
      <w:pPr>
        <w:pStyle w:val="a3"/>
        <w:jc w:val="both"/>
      </w:pPr>
      <w:r>
        <w:rPr>
          <w:rStyle w:val="a5"/>
        </w:rPr>
        <w:footnoteRef/>
      </w:r>
      <w:r>
        <w:t xml:space="preserve"> </w:t>
      </w:r>
      <w:proofErr w:type="spellStart"/>
      <w:r>
        <w:t>Барсукова</w:t>
      </w:r>
      <w:proofErr w:type="spellEnd"/>
      <w:r>
        <w:t xml:space="preserve"> С.Ю., Звягинцев В. И. Механизм политического </w:t>
      </w:r>
      <w:r>
        <w:rPr>
          <w:rFonts w:eastAsia="Times New Roman" w:cs="Times New Roman"/>
        </w:rPr>
        <w:t xml:space="preserve">инвестирования», или Как и зачем бизнес участвует в выборах и оплачивает партийную жизнь. // Экономическая социология. Т. 7. № 2. 2006. С 8-22. С.9 </w:t>
      </w:r>
      <w:hyperlink r:id="rId19" w:anchor="page=8" w:history="1">
        <w:r w:rsidRPr="00CE57CD">
          <w:rPr>
            <w:rStyle w:val="a6"/>
            <w:rFonts w:eastAsia="Times New Roman" w:cs="Times New Roman"/>
          </w:rPr>
          <w:t>http://ecsoc.hse.ru/data/2011/12/08/1208204935/ecsoc_t7_n2.pdf#page=8</w:t>
        </w:r>
      </w:hyperlink>
      <w:r>
        <w:rPr>
          <w:rFonts w:eastAsia="Times New Roman" w:cs="Times New Roman"/>
        </w:rPr>
        <w:t xml:space="preserve"> </w:t>
      </w:r>
    </w:p>
  </w:footnote>
  <w:footnote w:id="106">
    <w:p w14:paraId="0C42407B" w14:textId="77777777" w:rsidR="00924561" w:rsidRDefault="00924561" w:rsidP="004937DA">
      <w:pPr>
        <w:pStyle w:val="a3"/>
        <w:jc w:val="both"/>
      </w:pPr>
      <w:r>
        <w:rPr>
          <w:rStyle w:val="a5"/>
        </w:rPr>
        <w:footnoteRef/>
      </w:r>
      <w:r>
        <w:t xml:space="preserve"> </w:t>
      </w:r>
      <w:proofErr w:type="spellStart"/>
      <w:r>
        <w:t>Туровский</w:t>
      </w:r>
      <w:proofErr w:type="spellEnd"/>
      <w:r>
        <w:t xml:space="preserve"> Р.Ф. Власть и бизнес в регионах России: современные процессы обновления региональных элит.</w:t>
      </w:r>
    </w:p>
  </w:footnote>
  <w:footnote w:id="107">
    <w:p w14:paraId="64B07005" w14:textId="77777777" w:rsidR="00924561" w:rsidRDefault="00924561" w:rsidP="004937DA">
      <w:pPr>
        <w:pStyle w:val="a3"/>
        <w:jc w:val="both"/>
      </w:pPr>
      <w:r>
        <w:rPr>
          <w:rStyle w:val="a5"/>
        </w:rPr>
        <w:footnoteRef/>
      </w:r>
      <w:r>
        <w:t xml:space="preserve"> </w:t>
      </w:r>
      <w:proofErr w:type="spellStart"/>
      <w:r>
        <w:t>Туровский</w:t>
      </w:r>
      <w:proofErr w:type="spellEnd"/>
      <w:r>
        <w:t xml:space="preserve"> Р.Ф. Власть и бизнес в регионах России: современные процессы обновления региональных элит.</w:t>
      </w:r>
    </w:p>
    <w:p w14:paraId="5FC658A4" w14:textId="77777777" w:rsidR="00924561" w:rsidRDefault="00924561" w:rsidP="004937DA">
      <w:pPr>
        <w:pStyle w:val="a3"/>
        <w:jc w:val="both"/>
      </w:pPr>
    </w:p>
  </w:footnote>
  <w:footnote w:id="108">
    <w:p w14:paraId="551C0264" w14:textId="1828C83B" w:rsidR="00924561" w:rsidRDefault="00924561" w:rsidP="004937DA">
      <w:pPr>
        <w:pStyle w:val="a3"/>
        <w:jc w:val="both"/>
      </w:pPr>
      <w:r>
        <w:rPr>
          <w:rStyle w:val="a5"/>
        </w:rPr>
        <w:footnoteRef/>
      </w:r>
      <w:proofErr w:type="spellStart"/>
      <w:r w:rsidRPr="007662FC">
        <w:t>Зубаревич</w:t>
      </w:r>
      <w:proofErr w:type="spellEnd"/>
      <w:r w:rsidRPr="007662FC">
        <w:t xml:space="preserve"> Н.В. Крупный бизнес в регионах России: Территориальные стратегии развития и социальные интересы.</w:t>
      </w:r>
      <w:r w:rsidRPr="004937DA">
        <w:t xml:space="preserve"> </w:t>
      </w:r>
      <w:r>
        <w:t xml:space="preserve">Аналитический доклад. // Независимый институт социальных исследований. – М.: </w:t>
      </w:r>
      <w:proofErr w:type="spellStart"/>
      <w:r>
        <w:t>Поматур</w:t>
      </w:r>
      <w:proofErr w:type="spellEnd"/>
      <w:r>
        <w:t xml:space="preserve">. 2005 </w:t>
      </w:r>
      <w:hyperlink r:id="rId20" w:history="1">
        <w:r w:rsidRPr="00FE38ED">
          <w:rPr>
            <w:rStyle w:val="a6"/>
          </w:rPr>
          <w:t>http://www.socpol.ru/publications/bigbusiness/intro.pdf</w:t>
        </w:r>
      </w:hyperlink>
      <w:r>
        <w:t xml:space="preserve"> </w:t>
      </w:r>
    </w:p>
    <w:p w14:paraId="574369D6" w14:textId="77777777" w:rsidR="00924561" w:rsidRDefault="00924561" w:rsidP="004937DA">
      <w:pPr>
        <w:pStyle w:val="a3"/>
        <w:jc w:val="both"/>
      </w:pPr>
    </w:p>
  </w:footnote>
  <w:footnote w:id="109">
    <w:p w14:paraId="504023E9" w14:textId="77777777" w:rsidR="00924561" w:rsidRDefault="00924561" w:rsidP="004937DA">
      <w:pPr>
        <w:pStyle w:val="a3"/>
        <w:jc w:val="both"/>
      </w:pPr>
      <w:r>
        <w:rPr>
          <w:rStyle w:val="a5"/>
        </w:rPr>
        <w:footnoteRef/>
      </w:r>
      <w:r>
        <w:t xml:space="preserve"> </w:t>
      </w:r>
      <w:proofErr w:type="spellStart"/>
      <w:r>
        <w:t>Туровский</w:t>
      </w:r>
      <w:proofErr w:type="spellEnd"/>
      <w:r>
        <w:t xml:space="preserve"> Р.Ф. Власть и бизнес в регионах России: современные процессы обновления региональных элит.</w:t>
      </w:r>
    </w:p>
    <w:p w14:paraId="47AE946F" w14:textId="77777777" w:rsidR="00924561" w:rsidRDefault="00924561" w:rsidP="004937DA">
      <w:pPr>
        <w:pStyle w:val="a3"/>
        <w:jc w:val="both"/>
      </w:pPr>
    </w:p>
  </w:footnote>
  <w:footnote w:id="110">
    <w:p w14:paraId="0F814AA8" w14:textId="77777777" w:rsidR="00924561" w:rsidRDefault="00924561" w:rsidP="004937DA">
      <w:pPr>
        <w:pStyle w:val="a3"/>
        <w:jc w:val="both"/>
      </w:pPr>
      <w:r>
        <w:rPr>
          <w:rStyle w:val="a5"/>
        </w:rPr>
        <w:footnoteRef/>
      </w:r>
      <w:r>
        <w:t xml:space="preserve"> Реутов Е.В.</w:t>
      </w:r>
    </w:p>
  </w:footnote>
  <w:footnote w:id="111">
    <w:p w14:paraId="6E19CAD2" w14:textId="77777777" w:rsidR="00924561" w:rsidRDefault="00924561" w:rsidP="004937DA">
      <w:pPr>
        <w:pStyle w:val="a3"/>
        <w:jc w:val="both"/>
      </w:pPr>
      <w:r>
        <w:rPr>
          <w:rStyle w:val="a5"/>
        </w:rPr>
        <w:footnoteRef/>
      </w:r>
      <w:proofErr w:type="spellStart"/>
      <w:r w:rsidRPr="000F30EB">
        <w:t>Зубаревич</w:t>
      </w:r>
      <w:proofErr w:type="spellEnd"/>
      <w:r w:rsidRPr="000F30EB">
        <w:t xml:space="preserve"> Н.В. Крупный бизнес в регионах России: Территориальные стратегии развития и социальные интересы.</w:t>
      </w:r>
    </w:p>
  </w:footnote>
  <w:footnote w:id="112">
    <w:p w14:paraId="6E86D88A" w14:textId="77777777" w:rsidR="00924561" w:rsidRDefault="00924561" w:rsidP="004937DA">
      <w:pPr>
        <w:pStyle w:val="a3"/>
        <w:jc w:val="both"/>
      </w:pPr>
      <w:r>
        <w:rPr>
          <w:rStyle w:val="a5"/>
        </w:rPr>
        <w:footnoteRef/>
      </w:r>
      <w:r>
        <w:t xml:space="preserve"> </w:t>
      </w:r>
      <w:proofErr w:type="spellStart"/>
      <w:r>
        <w:t>Туровский</w:t>
      </w:r>
      <w:proofErr w:type="spellEnd"/>
      <w:r>
        <w:t xml:space="preserve"> Р.Ф. Власть и бизнес в регионах России: современные процессы обновления региональных элит.</w:t>
      </w:r>
    </w:p>
    <w:p w14:paraId="462E28E2" w14:textId="77777777" w:rsidR="00924561" w:rsidRDefault="00924561" w:rsidP="00475444">
      <w:pPr>
        <w:pStyle w:val="a3"/>
      </w:pPr>
    </w:p>
  </w:footnote>
  <w:footnote w:id="113">
    <w:p w14:paraId="73E33E97" w14:textId="77777777" w:rsidR="00924561" w:rsidRDefault="00924561" w:rsidP="004937DA">
      <w:pPr>
        <w:pStyle w:val="a3"/>
        <w:jc w:val="both"/>
      </w:pPr>
      <w:r>
        <w:rPr>
          <w:rStyle w:val="a5"/>
        </w:rPr>
        <w:footnoteRef/>
      </w:r>
      <w:r>
        <w:t xml:space="preserve"> </w:t>
      </w:r>
      <w:proofErr w:type="spellStart"/>
      <w:r>
        <w:t>Туровский</w:t>
      </w:r>
      <w:proofErr w:type="spellEnd"/>
      <w:r>
        <w:t xml:space="preserve"> Р.Ф. Власть и бизнес в регионах России: современные процессы обновления региональных элит.</w:t>
      </w:r>
    </w:p>
    <w:p w14:paraId="6FE5148C" w14:textId="77777777" w:rsidR="00924561" w:rsidRDefault="00924561" w:rsidP="004937DA">
      <w:pPr>
        <w:pStyle w:val="a3"/>
        <w:jc w:val="both"/>
      </w:pPr>
    </w:p>
  </w:footnote>
  <w:footnote w:id="114">
    <w:p w14:paraId="42523C11" w14:textId="77777777" w:rsidR="00924561" w:rsidRDefault="00924561" w:rsidP="004937DA">
      <w:pPr>
        <w:pStyle w:val="a3"/>
        <w:jc w:val="both"/>
      </w:pPr>
      <w:r>
        <w:rPr>
          <w:rStyle w:val="a5"/>
        </w:rPr>
        <w:footnoteRef/>
      </w:r>
      <w:proofErr w:type="spellStart"/>
      <w:r w:rsidRPr="00B44393">
        <w:t>Зубаревич</w:t>
      </w:r>
      <w:proofErr w:type="spellEnd"/>
      <w:r w:rsidRPr="00B44393">
        <w:t xml:space="preserve"> Н.В. Крупный бизнес в регионах России: Территориальные стратегии развития и социальные интересы.</w:t>
      </w:r>
      <w:r>
        <w:t xml:space="preserve"> </w:t>
      </w:r>
      <w:r w:rsidRPr="00696BDE">
        <w:t xml:space="preserve">– М.: </w:t>
      </w:r>
      <w:proofErr w:type="spellStart"/>
      <w:r w:rsidRPr="00696BDE">
        <w:t>Поматур</w:t>
      </w:r>
      <w:proofErr w:type="spellEnd"/>
      <w:r w:rsidRPr="00696BDE">
        <w:t>, 2005.</w:t>
      </w:r>
      <w:r>
        <w:t xml:space="preserve"> </w:t>
      </w:r>
    </w:p>
  </w:footnote>
  <w:footnote w:id="115">
    <w:p w14:paraId="67D71FBB" w14:textId="77777777" w:rsidR="00924561" w:rsidRDefault="00924561" w:rsidP="004937DA">
      <w:pPr>
        <w:pStyle w:val="a3"/>
        <w:jc w:val="both"/>
      </w:pPr>
      <w:r>
        <w:rPr>
          <w:rStyle w:val="a5"/>
        </w:rPr>
        <w:footnoteRef/>
      </w:r>
      <w:proofErr w:type="spellStart"/>
      <w:r w:rsidRPr="00227135">
        <w:t>Зубаревич</w:t>
      </w:r>
      <w:proofErr w:type="spellEnd"/>
      <w:r w:rsidRPr="00227135">
        <w:t xml:space="preserve"> Н.В. Крупный бизнес в регионах России: Территориальные стратегии развития и социальные интересы.</w:t>
      </w:r>
    </w:p>
  </w:footnote>
  <w:footnote w:id="116">
    <w:p w14:paraId="42E934AE" w14:textId="77777777" w:rsidR="00924561" w:rsidRDefault="00924561" w:rsidP="004937DA">
      <w:pPr>
        <w:pStyle w:val="a3"/>
        <w:jc w:val="both"/>
      </w:pPr>
      <w:r>
        <w:rPr>
          <w:rStyle w:val="a5"/>
        </w:rPr>
        <w:footnoteRef/>
      </w:r>
      <w:proofErr w:type="spellStart"/>
      <w:r w:rsidRPr="00234F61">
        <w:t>Зубаревич</w:t>
      </w:r>
      <w:proofErr w:type="spellEnd"/>
      <w:r w:rsidRPr="00234F61">
        <w:t xml:space="preserve"> Н.В. Крупный бизнес в регионах России: Территориальные стратегии развития и социальные интересы.</w:t>
      </w:r>
    </w:p>
  </w:footnote>
  <w:footnote w:id="117">
    <w:p w14:paraId="0796D8B2" w14:textId="77777777" w:rsidR="00924561" w:rsidRDefault="00924561" w:rsidP="004937DA">
      <w:pPr>
        <w:pStyle w:val="a3"/>
        <w:jc w:val="both"/>
      </w:pPr>
      <w:r>
        <w:rPr>
          <w:rStyle w:val="a5"/>
        </w:rPr>
        <w:footnoteRef/>
      </w:r>
      <w:r>
        <w:t xml:space="preserve"> </w:t>
      </w:r>
      <w:r w:rsidRPr="005F454C">
        <w:t xml:space="preserve">Кузнецова О.В, Кузнецов А.В., </w:t>
      </w:r>
      <w:proofErr w:type="spellStart"/>
      <w:r w:rsidRPr="005F454C">
        <w:t>Туровский</w:t>
      </w:r>
      <w:proofErr w:type="spellEnd"/>
      <w:r w:rsidRPr="005F454C">
        <w:t xml:space="preserve"> Р.Ф. </w:t>
      </w:r>
      <w:proofErr w:type="spellStart"/>
      <w:r w:rsidRPr="005F454C">
        <w:t>Четверикова</w:t>
      </w:r>
      <w:proofErr w:type="spellEnd"/>
      <w:r w:rsidRPr="005F454C">
        <w:t xml:space="preserve"> А.С. Инвестиционные стратегии крупного бизнеса и экономика регионов. Под ред. О.В. Кузнецовой. – М: Книжный дом «ЛИБРОКОМ», 2013. С.</w:t>
      </w:r>
      <w:r>
        <w:t xml:space="preserve"> 45-46</w:t>
      </w:r>
    </w:p>
  </w:footnote>
  <w:footnote w:id="118">
    <w:p w14:paraId="4103E434" w14:textId="77777777" w:rsidR="00924561" w:rsidRDefault="00924561" w:rsidP="004937DA">
      <w:pPr>
        <w:pStyle w:val="a3"/>
        <w:jc w:val="both"/>
      </w:pPr>
      <w:r>
        <w:rPr>
          <w:rStyle w:val="a5"/>
        </w:rPr>
        <w:footnoteRef/>
      </w:r>
      <w:proofErr w:type="spellStart"/>
      <w:r w:rsidRPr="002019B6">
        <w:t>Зубаревич</w:t>
      </w:r>
      <w:proofErr w:type="spellEnd"/>
      <w:r w:rsidRPr="002019B6">
        <w:t xml:space="preserve"> Н.В. Крупный бизнес в регионах России: Территориальные стратегии развития и социальные интересы.</w:t>
      </w:r>
    </w:p>
  </w:footnote>
  <w:footnote w:id="119">
    <w:p w14:paraId="4D5679EE" w14:textId="77777777" w:rsidR="00924561" w:rsidRDefault="00924561" w:rsidP="00746B5B">
      <w:pPr>
        <w:pStyle w:val="a3"/>
        <w:jc w:val="both"/>
      </w:pPr>
      <w:r>
        <w:rPr>
          <w:rStyle w:val="a5"/>
        </w:rPr>
        <w:footnoteRef/>
      </w:r>
      <w:proofErr w:type="spellStart"/>
      <w:r w:rsidRPr="00855E15">
        <w:t>Зубаревич</w:t>
      </w:r>
      <w:proofErr w:type="spellEnd"/>
      <w:r w:rsidRPr="00855E15">
        <w:t xml:space="preserve"> Н.В. Крупный бизнес в регионах России: Территориальные стратегии развития и социальные интересы.</w:t>
      </w:r>
    </w:p>
  </w:footnote>
  <w:footnote w:id="120">
    <w:p w14:paraId="09906D8A" w14:textId="77777777" w:rsidR="00924561" w:rsidRDefault="00924561" w:rsidP="00746B5B">
      <w:pPr>
        <w:pStyle w:val="a3"/>
        <w:jc w:val="both"/>
      </w:pPr>
      <w:r>
        <w:rPr>
          <w:rStyle w:val="a5"/>
        </w:rPr>
        <w:footnoteRef/>
      </w:r>
      <w:r>
        <w:t xml:space="preserve"> </w:t>
      </w:r>
      <w:r w:rsidRPr="007D7854">
        <w:t xml:space="preserve">Кузнецова О.В, Кузнецов А.В., </w:t>
      </w:r>
      <w:proofErr w:type="spellStart"/>
      <w:r w:rsidRPr="007D7854">
        <w:t>Туровский</w:t>
      </w:r>
      <w:proofErr w:type="spellEnd"/>
      <w:r w:rsidRPr="007D7854">
        <w:t xml:space="preserve"> Р.Ф. </w:t>
      </w:r>
      <w:proofErr w:type="spellStart"/>
      <w:r w:rsidRPr="007D7854">
        <w:t>Четверикова</w:t>
      </w:r>
      <w:proofErr w:type="spellEnd"/>
      <w:r w:rsidRPr="007D7854">
        <w:t xml:space="preserve"> А.С. Инвестиционные стратегии крупного бизнеса и экономика регионов. Под ред. О.В. Кузнецовой. – М: Книжный дом «ЛИБРОКОМ», 2013. С.</w:t>
      </w:r>
      <w:r>
        <w:t>298</w:t>
      </w:r>
    </w:p>
  </w:footnote>
  <w:footnote w:id="121">
    <w:p w14:paraId="04C704F4" w14:textId="77777777" w:rsidR="00924561" w:rsidRDefault="00924561" w:rsidP="00746B5B">
      <w:pPr>
        <w:pStyle w:val="a3"/>
        <w:jc w:val="both"/>
      </w:pPr>
      <w:r>
        <w:rPr>
          <w:rStyle w:val="a5"/>
        </w:rPr>
        <w:footnoteRef/>
      </w:r>
      <w:r w:rsidRPr="008A6CE5">
        <w:t>Зудин А.Ю. Государство и бизнес в России: эволюция модели взаимоотношений.</w:t>
      </w:r>
      <w:r>
        <w:t xml:space="preserve"> // «Неприкосновенный запас» 2006, №6(50). </w:t>
      </w:r>
      <w:hyperlink r:id="rId21" w:history="1">
        <w:r w:rsidRPr="00E174D4">
          <w:rPr>
            <w:rStyle w:val="a6"/>
          </w:rPr>
          <w:t>http://magazines.russ.ru/nz/2006/50/zu18.html</w:t>
        </w:r>
      </w:hyperlink>
    </w:p>
    <w:p w14:paraId="6215B27F" w14:textId="77777777" w:rsidR="00924561" w:rsidRDefault="00924561" w:rsidP="00746B5B">
      <w:pPr>
        <w:pStyle w:val="a3"/>
        <w:jc w:val="both"/>
      </w:pPr>
    </w:p>
  </w:footnote>
  <w:footnote w:id="122">
    <w:p w14:paraId="756D9244" w14:textId="77777777" w:rsidR="00924561" w:rsidRDefault="00924561" w:rsidP="00746B5B">
      <w:pPr>
        <w:pStyle w:val="a3"/>
        <w:jc w:val="both"/>
      </w:pPr>
      <w:r>
        <w:rPr>
          <w:rStyle w:val="a5"/>
        </w:rPr>
        <w:footnoteRef/>
      </w:r>
      <w:r>
        <w:t xml:space="preserve"> </w:t>
      </w:r>
      <w:proofErr w:type="spellStart"/>
      <w:r>
        <w:t>Туровский</w:t>
      </w:r>
      <w:proofErr w:type="spellEnd"/>
      <w:r>
        <w:t xml:space="preserve"> Р.Ф. Власть и бизнес в регионах России: современные процессы обновления региональных элит.</w:t>
      </w:r>
    </w:p>
  </w:footnote>
  <w:footnote w:id="123">
    <w:p w14:paraId="07913CA2" w14:textId="77777777" w:rsidR="00924561" w:rsidRDefault="00924561" w:rsidP="00746B5B">
      <w:pPr>
        <w:pStyle w:val="a3"/>
        <w:jc w:val="both"/>
      </w:pPr>
      <w:r>
        <w:rPr>
          <w:rStyle w:val="a5"/>
        </w:rPr>
        <w:footnoteRef/>
      </w:r>
      <w:r>
        <w:t xml:space="preserve"> </w:t>
      </w:r>
      <w:proofErr w:type="spellStart"/>
      <w:r>
        <w:t>Туровский</w:t>
      </w:r>
      <w:proofErr w:type="spellEnd"/>
      <w:r>
        <w:t xml:space="preserve"> Р.Ф. Региональные модели взаимодействия между деловыми и властными элитами.</w:t>
      </w:r>
    </w:p>
  </w:footnote>
  <w:footnote w:id="124">
    <w:p w14:paraId="69CFC520" w14:textId="77777777" w:rsidR="00924561" w:rsidRDefault="00924561" w:rsidP="00746B5B">
      <w:pPr>
        <w:pStyle w:val="a3"/>
        <w:jc w:val="both"/>
      </w:pPr>
      <w:r>
        <w:rPr>
          <w:rStyle w:val="a5"/>
        </w:rPr>
        <w:footnoteRef/>
      </w:r>
      <w:r>
        <w:t xml:space="preserve"> </w:t>
      </w:r>
      <w:proofErr w:type="spellStart"/>
      <w:r>
        <w:t>Туровский</w:t>
      </w:r>
      <w:proofErr w:type="spellEnd"/>
      <w:r>
        <w:t xml:space="preserve"> Р.Ф. Региональные модели взаимодействия между деловыми и властными элитами.</w:t>
      </w:r>
    </w:p>
    <w:p w14:paraId="62CA5841" w14:textId="77777777" w:rsidR="00924561" w:rsidRDefault="00924561" w:rsidP="00746B5B">
      <w:pPr>
        <w:pStyle w:val="a3"/>
        <w:jc w:val="both"/>
      </w:pPr>
    </w:p>
  </w:footnote>
  <w:footnote w:id="125">
    <w:p w14:paraId="07A8AA95" w14:textId="77777777" w:rsidR="00924561" w:rsidRDefault="00924561" w:rsidP="00746B5B">
      <w:pPr>
        <w:pStyle w:val="a3"/>
        <w:jc w:val="both"/>
      </w:pPr>
      <w:r>
        <w:rPr>
          <w:rStyle w:val="a5"/>
        </w:rPr>
        <w:footnoteRef/>
      </w:r>
      <w:r>
        <w:t xml:space="preserve"> </w:t>
      </w:r>
      <w:proofErr w:type="spellStart"/>
      <w:r>
        <w:t>Туровский</w:t>
      </w:r>
      <w:proofErr w:type="spellEnd"/>
      <w:r>
        <w:t xml:space="preserve"> Р.Ф. Региональные модели взаимодействия между деловыми и властными элитами.</w:t>
      </w:r>
    </w:p>
    <w:p w14:paraId="6CA4B7FE" w14:textId="77777777" w:rsidR="00924561" w:rsidRDefault="00924561" w:rsidP="00746B5B">
      <w:pPr>
        <w:pStyle w:val="a3"/>
        <w:jc w:val="both"/>
      </w:pPr>
    </w:p>
  </w:footnote>
  <w:footnote w:id="126">
    <w:p w14:paraId="06338F60" w14:textId="77777777" w:rsidR="00924561" w:rsidRDefault="00924561" w:rsidP="00746B5B">
      <w:pPr>
        <w:pStyle w:val="a3"/>
        <w:jc w:val="both"/>
      </w:pPr>
      <w:r>
        <w:rPr>
          <w:rStyle w:val="a5"/>
        </w:rPr>
        <w:footnoteRef/>
      </w:r>
      <w:r>
        <w:t xml:space="preserve"> </w:t>
      </w:r>
      <w:proofErr w:type="spellStart"/>
      <w:r>
        <w:t>Туровский</w:t>
      </w:r>
      <w:proofErr w:type="spellEnd"/>
      <w:r>
        <w:t xml:space="preserve"> Р.Ф. Региональные модели взаимодействия между деловыми и властными элитами.</w:t>
      </w:r>
    </w:p>
  </w:footnote>
  <w:footnote w:id="127">
    <w:p w14:paraId="03101259" w14:textId="77777777" w:rsidR="00924561" w:rsidRDefault="00924561" w:rsidP="00746B5B">
      <w:pPr>
        <w:pStyle w:val="a3"/>
        <w:jc w:val="both"/>
      </w:pPr>
      <w:r>
        <w:rPr>
          <w:rStyle w:val="a5"/>
        </w:rPr>
        <w:footnoteRef/>
      </w:r>
      <w:r>
        <w:t xml:space="preserve"> </w:t>
      </w:r>
      <w:proofErr w:type="spellStart"/>
      <w:r>
        <w:t>Туровский</w:t>
      </w:r>
      <w:proofErr w:type="spellEnd"/>
      <w:r>
        <w:t xml:space="preserve"> Р.Ф. Региональные модели взаимодействия между деловыми и властными элитами.</w:t>
      </w:r>
    </w:p>
    <w:p w14:paraId="1A9C83DA" w14:textId="77777777" w:rsidR="00924561" w:rsidRDefault="00924561" w:rsidP="00746B5B">
      <w:pPr>
        <w:pStyle w:val="a3"/>
        <w:jc w:val="both"/>
      </w:pPr>
    </w:p>
  </w:footnote>
  <w:footnote w:id="128">
    <w:p w14:paraId="017AF96D" w14:textId="77777777" w:rsidR="00924561" w:rsidRDefault="00924561" w:rsidP="00746B5B">
      <w:pPr>
        <w:pStyle w:val="a3"/>
        <w:jc w:val="both"/>
      </w:pPr>
      <w:r>
        <w:rPr>
          <w:rStyle w:val="a5"/>
        </w:rPr>
        <w:footnoteRef/>
      </w:r>
      <w:r>
        <w:t xml:space="preserve"> </w:t>
      </w:r>
      <w:proofErr w:type="spellStart"/>
      <w:r>
        <w:t>Туровский</w:t>
      </w:r>
      <w:proofErr w:type="spellEnd"/>
      <w:r>
        <w:t xml:space="preserve"> Р.Ф. Региональные модели взаимодействия между деловыми и властными элитами.</w:t>
      </w:r>
    </w:p>
    <w:p w14:paraId="65BF69B1" w14:textId="77777777" w:rsidR="00924561" w:rsidRDefault="00924561" w:rsidP="00746B5B">
      <w:pPr>
        <w:pStyle w:val="a3"/>
        <w:jc w:val="both"/>
      </w:pPr>
    </w:p>
  </w:footnote>
  <w:footnote w:id="129">
    <w:p w14:paraId="7B4693C0" w14:textId="77777777" w:rsidR="00924561" w:rsidRDefault="00924561" w:rsidP="00746B5B">
      <w:pPr>
        <w:pStyle w:val="a3"/>
        <w:jc w:val="both"/>
      </w:pPr>
      <w:r>
        <w:rPr>
          <w:rStyle w:val="a5"/>
        </w:rPr>
        <w:footnoteRef/>
      </w:r>
      <w:r>
        <w:t xml:space="preserve"> </w:t>
      </w:r>
      <w:proofErr w:type="spellStart"/>
      <w:r>
        <w:t>Туровский</w:t>
      </w:r>
      <w:proofErr w:type="spellEnd"/>
      <w:r>
        <w:t xml:space="preserve"> Р.Ф. Региональные модели взаимодействия между деловыми и властными элитами.</w:t>
      </w:r>
    </w:p>
  </w:footnote>
  <w:footnote w:id="130">
    <w:p w14:paraId="4DF4451F" w14:textId="2E88D66A" w:rsidR="00924561" w:rsidRDefault="00924561" w:rsidP="00746B5B">
      <w:pPr>
        <w:pStyle w:val="a3"/>
        <w:jc w:val="both"/>
      </w:pPr>
      <w:r>
        <w:rPr>
          <w:rStyle w:val="a5"/>
        </w:rPr>
        <w:footnoteRef/>
      </w:r>
      <w:r>
        <w:t xml:space="preserve"> </w:t>
      </w:r>
      <w:r w:rsidRPr="009F3CA5">
        <w:rPr>
          <w:rFonts w:ascii="Times" w:hAnsi="Times" w:cs="Times"/>
          <w:color w:val="131313"/>
          <w:sz w:val="26"/>
          <w:szCs w:val="26"/>
        </w:rPr>
        <w:t>Власть, бизнес, общество в регионах</w:t>
      </w:r>
      <w:r>
        <w:rPr>
          <w:rFonts w:ascii="Times" w:hAnsi="Times" w:cs="Times"/>
          <w:color w:val="131313"/>
          <w:sz w:val="26"/>
          <w:szCs w:val="26"/>
        </w:rPr>
        <w:t>. С.148</w:t>
      </w:r>
    </w:p>
  </w:footnote>
  <w:footnote w:id="131">
    <w:p w14:paraId="5D9F19FE" w14:textId="77777777" w:rsidR="00924561" w:rsidRDefault="00924561" w:rsidP="00746B5B">
      <w:pPr>
        <w:pStyle w:val="a3"/>
        <w:jc w:val="both"/>
      </w:pPr>
      <w:r>
        <w:rPr>
          <w:rStyle w:val="a5"/>
        </w:rPr>
        <w:footnoteRef/>
      </w:r>
      <w:r>
        <w:t xml:space="preserve"> </w:t>
      </w:r>
      <w:proofErr w:type="spellStart"/>
      <w:r>
        <w:t>Туровский</w:t>
      </w:r>
      <w:proofErr w:type="spellEnd"/>
      <w:r>
        <w:t xml:space="preserve"> Р.Ф. Региональные модели взаимодействия между деловыми и властными элитами.</w:t>
      </w:r>
    </w:p>
    <w:p w14:paraId="3BB51F2F" w14:textId="77777777" w:rsidR="00924561" w:rsidRDefault="00924561" w:rsidP="00475444">
      <w:pPr>
        <w:pStyle w:val="a3"/>
      </w:pPr>
    </w:p>
  </w:footnote>
  <w:footnote w:id="132">
    <w:p w14:paraId="7628A1C7" w14:textId="745697B6" w:rsidR="00924561" w:rsidRDefault="00924561" w:rsidP="00746B5B">
      <w:pPr>
        <w:pStyle w:val="a3"/>
        <w:jc w:val="both"/>
      </w:pPr>
      <w:r>
        <w:rPr>
          <w:rStyle w:val="a5"/>
        </w:rPr>
        <w:footnoteRef/>
      </w:r>
      <w:r>
        <w:t xml:space="preserve">Марченко Г. </w:t>
      </w:r>
      <w:proofErr w:type="spellStart"/>
      <w:r>
        <w:t>Мачульская</w:t>
      </w:r>
      <w:proofErr w:type="spellEnd"/>
      <w:r>
        <w:t xml:space="preserve"> О. Инструмент новой региональной политики. </w:t>
      </w:r>
      <w:r>
        <w:t xml:space="preserve">// Эксперт РА. </w:t>
      </w:r>
      <w:r>
        <w:fldChar w:fldCharType="begin"/>
      </w:r>
      <w:r>
        <w:instrText xml:space="preserve"> HYPERLINK "http://www.raexpert.ru/ratings/regions/2005/part4/" </w:instrText>
      </w:r>
      <w:r>
        <w:fldChar w:fldCharType="separate"/>
      </w:r>
      <w:r w:rsidRPr="00D055C2">
        <w:rPr>
          <w:rStyle w:val="a6"/>
          <w:rFonts w:cs="Cambria"/>
        </w:rPr>
        <w:t>http://www.raexpert.ru/ratings/regions/2005/part4</w:t>
      </w:r>
      <w:r w:rsidRPr="00D055C2">
        <w:rPr>
          <w:rStyle w:val="a6"/>
          <w:rFonts w:cs="Cambria"/>
        </w:rPr>
        <w:t>/</w:t>
      </w:r>
      <w:r>
        <w:rPr>
          <w:rStyle w:val="a6"/>
          <w:rFonts w:cs="Cambria"/>
        </w:rPr>
        <w:fldChar w:fldCharType="end"/>
      </w:r>
    </w:p>
  </w:footnote>
  <w:footnote w:id="133">
    <w:p w14:paraId="0FD35245" w14:textId="155B0F20" w:rsidR="00924561" w:rsidRDefault="00924561" w:rsidP="00746B5B">
      <w:pPr>
        <w:pStyle w:val="a3"/>
        <w:jc w:val="both"/>
      </w:pPr>
      <w:r>
        <w:rPr>
          <w:rStyle w:val="a5"/>
        </w:rPr>
        <w:footnoteRef/>
      </w:r>
      <w:r>
        <w:t xml:space="preserve">Фактор конкурентоспособности. </w:t>
      </w:r>
      <w:r>
        <w:t xml:space="preserve">// Эксперт РА. </w:t>
      </w:r>
      <w:r>
        <w:fldChar w:fldCharType="begin"/>
      </w:r>
      <w:r>
        <w:instrText xml:space="preserve"> HYPERLINK "http://www.raexpert.ru/ratings/regions/2008/part1/" </w:instrText>
      </w:r>
      <w:r>
        <w:fldChar w:fldCharType="separate"/>
      </w:r>
      <w:r w:rsidRPr="00D055C2">
        <w:rPr>
          <w:rStyle w:val="a6"/>
          <w:rFonts w:cs="Cambria"/>
        </w:rPr>
        <w:t>http://www.raexpert.ru/ratings/regions/2008/part1/</w:t>
      </w:r>
      <w:r>
        <w:rPr>
          <w:rStyle w:val="a6"/>
          <w:rFonts w:cs="Cambria"/>
        </w:rPr>
        <w:fldChar w:fldCharType="end"/>
      </w:r>
    </w:p>
  </w:footnote>
  <w:footnote w:id="134">
    <w:p w14:paraId="3907E806" w14:textId="1E673B90" w:rsidR="00924561" w:rsidRDefault="00924561" w:rsidP="00746B5B">
      <w:pPr>
        <w:pStyle w:val="a3"/>
        <w:jc w:val="both"/>
      </w:pPr>
      <w:r>
        <w:rPr>
          <w:rStyle w:val="a5"/>
        </w:rPr>
        <w:footnoteRef/>
      </w:r>
      <w:r>
        <w:t xml:space="preserve">Горбунов А. Рейтинг инвестиционной привлекательности регионов России 2009-2010 гг. </w:t>
      </w:r>
      <w:r>
        <w:t xml:space="preserve">С.5 // Эксперт РА </w:t>
      </w:r>
      <w:hyperlink r:id="rId22" w:history="1">
        <w:r w:rsidRPr="00D055C2">
          <w:rPr>
            <w:rStyle w:val="a6"/>
            <w:rFonts w:cs="Cambria"/>
          </w:rPr>
          <w:t>http://www.raexpert.ru/editions/bulletin/rating_invest_2010.pdf</w:t>
        </w:r>
      </w:hyperlink>
    </w:p>
  </w:footnote>
  <w:footnote w:id="135">
    <w:p w14:paraId="7F5D088A" w14:textId="11C3F5C6" w:rsidR="00924561" w:rsidRDefault="00924561" w:rsidP="00746B5B">
      <w:pPr>
        <w:pStyle w:val="a3"/>
        <w:jc w:val="both"/>
      </w:pPr>
      <w:r>
        <w:rPr>
          <w:rStyle w:val="a5"/>
        </w:rPr>
        <w:footnoteRef/>
      </w:r>
      <w:r>
        <w:t xml:space="preserve">Горбунов А. Рейтинг инвестиционной привлекательности регионов России 2009-2010 гг. </w:t>
      </w:r>
      <w:r>
        <w:t xml:space="preserve">С.5 // Эксперт РА </w:t>
      </w:r>
      <w:hyperlink r:id="rId23" w:history="1">
        <w:r w:rsidRPr="00D055C2">
          <w:rPr>
            <w:rStyle w:val="a6"/>
            <w:rFonts w:cs="Cambria"/>
          </w:rPr>
          <w:t>http://www.raexpert.ru/editions/bulletin/rating_invest_2010.pdf</w:t>
        </w:r>
      </w:hyperlink>
    </w:p>
  </w:footnote>
  <w:footnote w:id="136">
    <w:p w14:paraId="76C6CEEA" w14:textId="77777777" w:rsidR="00924561" w:rsidRPr="00A5067C" w:rsidRDefault="00924561" w:rsidP="00746B5B">
      <w:pPr>
        <w:pStyle w:val="a3"/>
        <w:jc w:val="both"/>
      </w:pPr>
      <w:r>
        <w:rPr>
          <w:rStyle w:val="a5"/>
        </w:rPr>
        <w:footnoteRef/>
      </w:r>
      <w:r>
        <w:t xml:space="preserve"> </w:t>
      </w:r>
      <w:proofErr w:type="spellStart"/>
      <w:proofErr w:type="gramStart"/>
      <w:r w:rsidRPr="00E73A1C">
        <w:rPr>
          <w:lang w:val="en-US"/>
        </w:rPr>
        <w:t>Аналитическое</w:t>
      </w:r>
      <w:proofErr w:type="spellEnd"/>
      <w:r w:rsidRPr="00E73A1C">
        <w:rPr>
          <w:lang w:val="en-US"/>
        </w:rPr>
        <w:t xml:space="preserve"> </w:t>
      </w:r>
      <w:proofErr w:type="spellStart"/>
      <w:r w:rsidRPr="00E73A1C">
        <w:rPr>
          <w:lang w:val="en-US"/>
        </w:rPr>
        <w:t>письмо</w:t>
      </w:r>
      <w:proofErr w:type="spellEnd"/>
      <w:r w:rsidRPr="00E73A1C">
        <w:t xml:space="preserve"> </w:t>
      </w:r>
      <w:r w:rsidRPr="00E73A1C">
        <w:rPr>
          <w:rFonts w:ascii="Times New Roman" w:hAnsi="Times New Roman"/>
        </w:rPr>
        <w:t>«Об инвестиционном потенциале Иркутской области» Министерства экономического развития, труда, науки и высшей школы Иркутской области для Комитета ГД по делам Федерации и региональной политике.</w:t>
      </w:r>
      <w:proofErr w:type="gramEnd"/>
      <w:r w:rsidRPr="00E73A1C">
        <w:rPr>
          <w:rFonts w:ascii="Times New Roman" w:hAnsi="Times New Roman"/>
        </w:rPr>
        <w:t xml:space="preserve"> временно замещающий должность министра  Ялов Д.А. 2010</w:t>
      </w:r>
    </w:p>
  </w:footnote>
  <w:footnote w:id="137">
    <w:p w14:paraId="43FCD7C6" w14:textId="77777777" w:rsidR="00924561" w:rsidRDefault="00924561" w:rsidP="00746B5B">
      <w:pPr>
        <w:pStyle w:val="a3"/>
        <w:jc w:val="both"/>
      </w:pPr>
      <w:r>
        <w:rPr>
          <w:rStyle w:val="a5"/>
        </w:rPr>
        <w:footnoteRef/>
      </w:r>
      <w:r w:rsidRPr="009F3CA5">
        <w:rPr>
          <w:rFonts w:ascii="Times" w:hAnsi="Times" w:cs="Times"/>
          <w:color w:val="131313"/>
          <w:sz w:val="26"/>
          <w:szCs w:val="26"/>
        </w:rPr>
        <w:t xml:space="preserve">Власть, бизнес, общество в регионах: </w:t>
      </w:r>
      <w:proofErr w:type="spellStart"/>
      <w:r w:rsidRPr="009F3CA5">
        <w:rPr>
          <w:rFonts w:ascii="Times" w:hAnsi="Times" w:cs="Times"/>
          <w:color w:val="131313"/>
          <w:sz w:val="26"/>
          <w:szCs w:val="26"/>
        </w:rPr>
        <w:t>неправильныи</w:t>
      </w:r>
      <w:proofErr w:type="spellEnd"/>
      <w:r w:rsidRPr="009F3CA5">
        <w:rPr>
          <w:rFonts w:ascii="Times" w:hAnsi="Times" w:cs="Times"/>
          <w:color w:val="131313"/>
          <w:sz w:val="26"/>
          <w:szCs w:val="26"/>
        </w:rPr>
        <w:t>̆ треугольник. С.29</w:t>
      </w:r>
    </w:p>
  </w:footnote>
  <w:footnote w:id="138">
    <w:p w14:paraId="55EEAF01" w14:textId="77777777" w:rsidR="00924561" w:rsidRDefault="00924561" w:rsidP="000A126D">
      <w:pPr>
        <w:pStyle w:val="a3"/>
        <w:jc w:val="both"/>
      </w:pPr>
      <w:r>
        <w:rPr>
          <w:rStyle w:val="a5"/>
        </w:rPr>
        <w:footnoteRef/>
      </w:r>
      <w:r>
        <w:t xml:space="preserve"> </w:t>
      </w:r>
      <w:r w:rsidRPr="009F3CA5">
        <w:rPr>
          <w:rFonts w:ascii="Times" w:hAnsi="Times" w:cs="Times"/>
          <w:color w:val="131313"/>
          <w:sz w:val="26"/>
          <w:szCs w:val="26"/>
        </w:rPr>
        <w:t xml:space="preserve">Власть, бизнес, общество в регионах: </w:t>
      </w:r>
      <w:proofErr w:type="spellStart"/>
      <w:r w:rsidRPr="009F3CA5">
        <w:rPr>
          <w:rFonts w:ascii="Times" w:hAnsi="Times" w:cs="Times"/>
          <w:color w:val="131313"/>
          <w:sz w:val="26"/>
          <w:szCs w:val="26"/>
        </w:rPr>
        <w:t>неправильныи</w:t>
      </w:r>
      <w:proofErr w:type="spellEnd"/>
      <w:r w:rsidRPr="009F3CA5">
        <w:rPr>
          <w:rFonts w:ascii="Times" w:hAnsi="Times" w:cs="Times"/>
          <w:color w:val="131313"/>
          <w:sz w:val="26"/>
          <w:szCs w:val="26"/>
        </w:rPr>
        <w:t>̆ треугольник.</w:t>
      </w:r>
      <w:r>
        <w:rPr>
          <w:rFonts w:ascii="Times" w:hAnsi="Times" w:cs="Times"/>
          <w:color w:val="131313"/>
          <w:sz w:val="26"/>
          <w:szCs w:val="26"/>
        </w:rPr>
        <w:t xml:space="preserve"> С.91</w:t>
      </w:r>
    </w:p>
  </w:footnote>
  <w:footnote w:id="139">
    <w:p w14:paraId="40BC9EAB" w14:textId="7DDE636E" w:rsidR="00924561" w:rsidRDefault="00924561" w:rsidP="000A126D">
      <w:pPr>
        <w:pStyle w:val="a3"/>
        <w:jc w:val="both"/>
      </w:pPr>
      <w:r>
        <w:rPr>
          <w:rStyle w:val="a5"/>
        </w:rPr>
        <w:footnoteRef/>
      </w:r>
      <w:r>
        <w:t xml:space="preserve"> </w:t>
      </w:r>
      <w:r w:rsidRPr="00402121">
        <w:rPr>
          <w:rFonts w:ascii="Times New Roman" w:hAnsi="Times New Roman" w:cs="Times New Roman"/>
          <w:sz w:val="28"/>
          <w:szCs w:val="28"/>
        </w:rPr>
        <w:t xml:space="preserve">Козлов Д.В. </w:t>
      </w:r>
      <w:proofErr w:type="spellStart"/>
      <w:r w:rsidRPr="00402121">
        <w:rPr>
          <w:rFonts w:ascii="Times New Roman" w:hAnsi="Times New Roman" w:cs="Times New Roman"/>
          <w:sz w:val="28"/>
          <w:szCs w:val="28"/>
          <w:lang w:val="en-US"/>
        </w:rPr>
        <w:t>Непредсказуемость</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российского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политического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процесса</w:t>
      </w:r>
      <w:proofErr w:type="spellEnd"/>
      <w:r>
        <w:rPr>
          <w:rFonts w:ascii="Times New Roman" w:hAnsi="Times New Roman" w:cs="Times New Roman"/>
          <w:sz w:val="28"/>
          <w:szCs w:val="28"/>
          <w:lang w:val="en-US"/>
        </w:rPr>
        <w:t xml:space="preserve"> </w:t>
      </w:r>
      <w:r w:rsidRPr="00402121">
        <w:rPr>
          <w:rFonts w:ascii="Times New Roman" w:hAnsi="Times New Roman" w:cs="Times New Roman"/>
          <w:sz w:val="28"/>
          <w:szCs w:val="28"/>
          <w:lang w:val="en-US"/>
        </w:rPr>
        <w:t xml:space="preserve">  </w:t>
      </w:r>
      <w:r w:rsidRPr="00402121">
        <w:rPr>
          <w:rFonts w:ascii="Times New Roman" w:hAnsi="Times New Roman" w:cs="Times New Roman"/>
          <w:color w:val="093160"/>
          <w:sz w:val="28"/>
          <w:szCs w:val="28"/>
          <w:lang w:val="en-US"/>
        </w:rPr>
        <w:t>(</w:t>
      </w:r>
      <w:proofErr w:type="spellStart"/>
      <w:r w:rsidRPr="00402121">
        <w:rPr>
          <w:rFonts w:ascii="Times New Roman" w:hAnsi="Times New Roman" w:cs="Times New Roman"/>
          <w:sz w:val="28"/>
          <w:szCs w:val="28"/>
          <w:lang w:val="en-US"/>
        </w:rPr>
        <w:t>выборы</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мэра</w:t>
      </w:r>
      <w:proofErr w:type="spellEnd"/>
      <w:r w:rsidRPr="00402121">
        <w:rPr>
          <w:rFonts w:ascii="Times New Roman" w:hAnsi="Times New Roman" w:cs="Times New Roman"/>
          <w:sz w:val="28"/>
          <w:szCs w:val="28"/>
          <w:lang w:val="en-US"/>
        </w:rPr>
        <w:t xml:space="preserve"> в </w:t>
      </w:r>
      <w:proofErr w:type="spellStart"/>
      <w:r w:rsidRPr="00402121">
        <w:rPr>
          <w:rFonts w:ascii="Times New Roman" w:hAnsi="Times New Roman" w:cs="Times New Roman"/>
          <w:sz w:val="28"/>
          <w:szCs w:val="28"/>
          <w:lang w:val="en-US"/>
        </w:rPr>
        <w:t>Иркутске</w:t>
      </w:r>
      <w:proofErr w:type="spellEnd"/>
      <w:r w:rsidRPr="00402121">
        <w:rPr>
          <w:rFonts w:ascii="Times New Roman" w:hAnsi="Times New Roman" w:cs="Times New Roman"/>
          <w:sz w:val="28"/>
          <w:szCs w:val="28"/>
          <w:lang w:val="en-US"/>
        </w:rPr>
        <w:t xml:space="preserve"> в 2010 г. </w:t>
      </w:r>
      <w:proofErr w:type="spellStart"/>
      <w:r w:rsidRPr="00402121">
        <w:rPr>
          <w:rFonts w:ascii="Times New Roman" w:hAnsi="Times New Roman" w:cs="Times New Roman"/>
          <w:sz w:val="28"/>
          <w:szCs w:val="28"/>
          <w:lang w:val="en-US"/>
        </w:rPr>
        <w:t>как</w:t>
      </w:r>
      <w:proofErr w:type="spellEnd"/>
      <w:r w:rsidRPr="00402121">
        <w:rPr>
          <w:rFonts w:ascii="Times New Roman" w:hAnsi="Times New Roman" w:cs="Times New Roman"/>
          <w:sz w:val="28"/>
          <w:szCs w:val="28"/>
          <w:lang w:val="en-US"/>
        </w:rPr>
        <w:t xml:space="preserve"> case-study) </w:t>
      </w:r>
      <w:proofErr w:type="gramStart"/>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Изв</w:t>
      </w:r>
      <w:proofErr w:type="spellEnd"/>
      <w:r w:rsidRPr="00402121">
        <w:rPr>
          <w:rFonts w:ascii="Times New Roman" w:hAnsi="Times New Roman" w:cs="Times New Roman"/>
          <w:sz w:val="28"/>
          <w:szCs w:val="28"/>
          <w:lang w:val="en-US"/>
        </w:rPr>
        <w:t>.</w:t>
      </w:r>
      <w:proofErr w:type="gram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Иркут</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гос</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ун-та</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Сер</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Политология</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Религиоведение</w:t>
      </w:r>
      <w:proofErr w:type="spellEnd"/>
      <w:r w:rsidRPr="00402121">
        <w:rPr>
          <w:rFonts w:ascii="Times New Roman" w:hAnsi="Times New Roman" w:cs="Times New Roman"/>
          <w:color w:val="093160"/>
          <w:sz w:val="28"/>
          <w:szCs w:val="28"/>
          <w:lang w:val="en-US"/>
        </w:rPr>
        <w:t>. – 2011. – № 2 (7).</w:t>
      </w:r>
    </w:p>
  </w:footnote>
  <w:footnote w:id="140">
    <w:p w14:paraId="1F1FCFC7" w14:textId="77777777" w:rsidR="00924561" w:rsidRDefault="00924561" w:rsidP="000A126D">
      <w:pPr>
        <w:pStyle w:val="a3"/>
        <w:jc w:val="both"/>
      </w:pPr>
      <w:r>
        <w:rPr>
          <w:rStyle w:val="a5"/>
        </w:rPr>
        <w:footnoteRef/>
      </w:r>
      <w:r>
        <w:t xml:space="preserve"> </w:t>
      </w:r>
      <w:r w:rsidRPr="009F3CA5">
        <w:rPr>
          <w:rFonts w:ascii="Times" w:hAnsi="Times" w:cs="Times"/>
          <w:color w:val="131313"/>
          <w:sz w:val="26"/>
          <w:szCs w:val="26"/>
        </w:rPr>
        <w:t xml:space="preserve">Власть, бизнес, общество в регионах: </w:t>
      </w:r>
      <w:proofErr w:type="spellStart"/>
      <w:r w:rsidRPr="009F3CA5">
        <w:rPr>
          <w:rFonts w:ascii="Times" w:hAnsi="Times" w:cs="Times"/>
          <w:color w:val="131313"/>
          <w:sz w:val="26"/>
          <w:szCs w:val="26"/>
        </w:rPr>
        <w:t>неправильныи</w:t>
      </w:r>
      <w:proofErr w:type="spellEnd"/>
      <w:r w:rsidRPr="009F3CA5">
        <w:rPr>
          <w:rFonts w:ascii="Times" w:hAnsi="Times" w:cs="Times"/>
          <w:color w:val="131313"/>
          <w:sz w:val="26"/>
          <w:szCs w:val="26"/>
        </w:rPr>
        <w:t>̆ треугольник. С.</w:t>
      </w:r>
      <w:r>
        <w:rPr>
          <w:rFonts w:ascii="Times" w:hAnsi="Times" w:cs="Times"/>
          <w:color w:val="131313"/>
          <w:sz w:val="26"/>
          <w:szCs w:val="26"/>
        </w:rPr>
        <w:t xml:space="preserve"> 42</w:t>
      </w:r>
    </w:p>
  </w:footnote>
  <w:footnote w:id="141">
    <w:p w14:paraId="2272CDFA" w14:textId="77777777" w:rsidR="00924561" w:rsidRDefault="00924561" w:rsidP="000A126D">
      <w:pPr>
        <w:pStyle w:val="a3"/>
        <w:jc w:val="both"/>
      </w:pPr>
      <w:r>
        <w:rPr>
          <w:rStyle w:val="a5"/>
        </w:rPr>
        <w:footnoteRef/>
      </w:r>
      <w:r>
        <w:t xml:space="preserve"> </w:t>
      </w:r>
      <w:r w:rsidRPr="009F3CA5">
        <w:rPr>
          <w:rFonts w:ascii="Times" w:hAnsi="Times" w:cs="Times"/>
          <w:color w:val="131313"/>
          <w:sz w:val="26"/>
          <w:szCs w:val="26"/>
        </w:rPr>
        <w:t>Власть, бизнес, общество в регионах</w:t>
      </w:r>
      <w:r>
        <w:rPr>
          <w:rFonts w:ascii="Times" w:hAnsi="Times" w:cs="Times"/>
          <w:color w:val="131313"/>
          <w:sz w:val="26"/>
          <w:szCs w:val="26"/>
        </w:rPr>
        <w:t>. С.142</w:t>
      </w:r>
    </w:p>
  </w:footnote>
  <w:footnote w:id="142">
    <w:p w14:paraId="2954AAA4" w14:textId="2B51A4A3" w:rsidR="00924561" w:rsidRDefault="00924561" w:rsidP="000A126D">
      <w:pPr>
        <w:pStyle w:val="a3"/>
        <w:jc w:val="both"/>
      </w:pPr>
      <w:r>
        <w:rPr>
          <w:rStyle w:val="a5"/>
        </w:rPr>
        <w:footnoteRef/>
      </w:r>
      <w:r>
        <w:t xml:space="preserve"> </w:t>
      </w:r>
      <w:r w:rsidRPr="00402121">
        <w:rPr>
          <w:rFonts w:ascii="Times New Roman" w:hAnsi="Times New Roman" w:cs="Times New Roman"/>
          <w:sz w:val="28"/>
          <w:szCs w:val="28"/>
        </w:rPr>
        <w:t xml:space="preserve">Козлов Д.В. </w:t>
      </w:r>
      <w:proofErr w:type="spellStart"/>
      <w:r w:rsidRPr="00402121">
        <w:rPr>
          <w:rFonts w:ascii="Times New Roman" w:hAnsi="Times New Roman" w:cs="Times New Roman"/>
          <w:sz w:val="28"/>
          <w:szCs w:val="28"/>
          <w:lang w:val="en-US"/>
        </w:rPr>
        <w:t>Непредсказуемость</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российского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политического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процесса</w:t>
      </w:r>
      <w:proofErr w:type="spellEnd"/>
      <w:r w:rsidRPr="00402121">
        <w:rPr>
          <w:rFonts w:ascii="Times New Roman" w:hAnsi="Times New Roman" w:cs="Times New Roman"/>
          <w:sz w:val="28"/>
          <w:szCs w:val="28"/>
          <w:lang w:val="en-US"/>
        </w:rPr>
        <w:t xml:space="preserve"> </w:t>
      </w:r>
      <w:r w:rsidRPr="00402121">
        <w:rPr>
          <w:rFonts w:ascii="Times New Roman" w:hAnsi="Times New Roman" w:cs="Times New Roman"/>
          <w:color w:val="093160"/>
          <w:sz w:val="28"/>
          <w:szCs w:val="28"/>
          <w:lang w:val="en-US"/>
        </w:rPr>
        <w:t>(</w:t>
      </w:r>
      <w:proofErr w:type="spellStart"/>
      <w:r w:rsidRPr="00402121">
        <w:rPr>
          <w:rFonts w:ascii="Times New Roman" w:hAnsi="Times New Roman" w:cs="Times New Roman"/>
          <w:sz w:val="28"/>
          <w:szCs w:val="28"/>
          <w:lang w:val="en-US"/>
        </w:rPr>
        <w:t>выборы</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мэра</w:t>
      </w:r>
      <w:proofErr w:type="spellEnd"/>
      <w:r w:rsidRPr="00402121">
        <w:rPr>
          <w:rFonts w:ascii="Times New Roman" w:hAnsi="Times New Roman" w:cs="Times New Roman"/>
          <w:sz w:val="28"/>
          <w:szCs w:val="28"/>
          <w:lang w:val="en-US"/>
        </w:rPr>
        <w:t xml:space="preserve"> в </w:t>
      </w:r>
      <w:proofErr w:type="spellStart"/>
      <w:r w:rsidRPr="00402121">
        <w:rPr>
          <w:rFonts w:ascii="Times New Roman" w:hAnsi="Times New Roman" w:cs="Times New Roman"/>
          <w:sz w:val="28"/>
          <w:szCs w:val="28"/>
          <w:lang w:val="en-US"/>
        </w:rPr>
        <w:t>Иркутске</w:t>
      </w:r>
      <w:proofErr w:type="spellEnd"/>
      <w:r w:rsidRPr="00402121">
        <w:rPr>
          <w:rFonts w:ascii="Times New Roman" w:hAnsi="Times New Roman" w:cs="Times New Roman"/>
          <w:sz w:val="28"/>
          <w:szCs w:val="28"/>
          <w:lang w:val="en-US"/>
        </w:rPr>
        <w:t xml:space="preserve"> в 2010 г. </w:t>
      </w:r>
      <w:proofErr w:type="spellStart"/>
      <w:r w:rsidRPr="00402121">
        <w:rPr>
          <w:rFonts w:ascii="Times New Roman" w:hAnsi="Times New Roman" w:cs="Times New Roman"/>
          <w:sz w:val="28"/>
          <w:szCs w:val="28"/>
          <w:lang w:val="en-US"/>
        </w:rPr>
        <w:t>как</w:t>
      </w:r>
      <w:proofErr w:type="spellEnd"/>
      <w:r w:rsidRPr="00402121">
        <w:rPr>
          <w:rFonts w:ascii="Times New Roman" w:hAnsi="Times New Roman" w:cs="Times New Roman"/>
          <w:sz w:val="28"/>
          <w:szCs w:val="28"/>
          <w:lang w:val="en-US"/>
        </w:rPr>
        <w:t xml:space="preserve"> </w:t>
      </w:r>
      <w:proofErr w:type="gramStart"/>
      <w:r w:rsidRPr="00402121">
        <w:rPr>
          <w:rFonts w:ascii="Times New Roman" w:hAnsi="Times New Roman" w:cs="Times New Roman"/>
          <w:sz w:val="28"/>
          <w:szCs w:val="28"/>
          <w:lang w:val="en-US"/>
        </w:rPr>
        <w:t>case-study</w:t>
      </w:r>
      <w:proofErr w:type="gramEnd"/>
      <w:r w:rsidRPr="00402121">
        <w:rPr>
          <w:rFonts w:ascii="Times New Roman" w:hAnsi="Times New Roman" w:cs="Times New Roman"/>
          <w:sz w:val="28"/>
          <w:szCs w:val="28"/>
          <w:lang w:val="en-US"/>
        </w:rPr>
        <w:t>)</w:t>
      </w:r>
      <w:r>
        <w:rPr>
          <w:rFonts w:ascii="Times New Roman" w:hAnsi="Times New Roman" w:cs="Times New Roman"/>
          <w:sz w:val="28"/>
          <w:szCs w:val="28"/>
          <w:lang w:val="en-US"/>
        </w:rPr>
        <w:t>.</w:t>
      </w:r>
    </w:p>
  </w:footnote>
  <w:footnote w:id="143">
    <w:p w14:paraId="30231F9C" w14:textId="77777777" w:rsidR="00924561" w:rsidRDefault="00924561" w:rsidP="00746B5B">
      <w:pPr>
        <w:pStyle w:val="a3"/>
        <w:jc w:val="both"/>
      </w:pPr>
      <w:r>
        <w:rPr>
          <w:rStyle w:val="a5"/>
        </w:rPr>
        <w:footnoteRef/>
      </w:r>
      <w:r>
        <w:t xml:space="preserve"> </w:t>
      </w:r>
      <w:r w:rsidRPr="009F3CA5">
        <w:rPr>
          <w:rFonts w:ascii="Times" w:hAnsi="Times" w:cs="Times"/>
          <w:color w:val="131313"/>
          <w:sz w:val="26"/>
          <w:szCs w:val="26"/>
        </w:rPr>
        <w:t>Власть, бизнес, общество в регионах</w:t>
      </w:r>
      <w:r>
        <w:rPr>
          <w:rFonts w:ascii="Times" w:hAnsi="Times" w:cs="Times"/>
          <w:color w:val="131313"/>
          <w:sz w:val="26"/>
          <w:szCs w:val="26"/>
        </w:rPr>
        <w:t>. С.56</w:t>
      </w:r>
    </w:p>
  </w:footnote>
  <w:footnote w:id="144">
    <w:p w14:paraId="4E8068D5" w14:textId="77777777" w:rsidR="00924561" w:rsidRDefault="00924561" w:rsidP="00746B5B">
      <w:pPr>
        <w:pStyle w:val="a3"/>
        <w:jc w:val="both"/>
      </w:pPr>
      <w:r>
        <w:rPr>
          <w:rStyle w:val="a5"/>
        </w:rPr>
        <w:footnoteRef/>
      </w:r>
      <w:r>
        <w:t xml:space="preserve"> </w:t>
      </w:r>
      <w:r w:rsidRPr="009F3CA5">
        <w:rPr>
          <w:rFonts w:ascii="Times" w:hAnsi="Times" w:cs="Times"/>
          <w:color w:val="131313"/>
          <w:sz w:val="26"/>
          <w:szCs w:val="26"/>
        </w:rPr>
        <w:t xml:space="preserve">Власть, бизнес, общество в регионах: </w:t>
      </w:r>
      <w:proofErr w:type="spellStart"/>
      <w:r w:rsidRPr="009F3CA5">
        <w:rPr>
          <w:rFonts w:ascii="Times" w:hAnsi="Times" w:cs="Times"/>
          <w:color w:val="131313"/>
          <w:sz w:val="26"/>
          <w:szCs w:val="26"/>
        </w:rPr>
        <w:t>неправильныи</w:t>
      </w:r>
      <w:proofErr w:type="spellEnd"/>
      <w:r w:rsidRPr="009F3CA5">
        <w:rPr>
          <w:rFonts w:ascii="Times" w:hAnsi="Times" w:cs="Times"/>
          <w:color w:val="131313"/>
          <w:sz w:val="26"/>
          <w:szCs w:val="26"/>
        </w:rPr>
        <w:t>̆ треугольник. С.22</w:t>
      </w:r>
    </w:p>
    <w:p w14:paraId="2F427FF5" w14:textId="77777777" w:rsidR="00924561" w:rsidRDefault="00924561" w:rsidP="00746B5B">
      <w:pPr>
        <w:pStyle w:val="a3"/>
        <w:jc w:val="both"/>
      </w:pPr>
    </w:p>
  </w:footnote>
  <w:footnote w:id="145">
    <w:p w14:paraId="2533A5E9" w14:textId="77777777" w:rsidR="00924561" w:rsidRDefault="00924561" w:rsidP="00746B5B">
      <w:pPr>
        <w:pStyle w:val="a3"/>
        <w:jc w:val="both"/>
      </w:pPr>
      <w:r>
        <w:rPr>
          <w:rStyle w:val="a5"/>
        </w:rPr>
        <w:footnoteRef/>
      </w:r>
      <w:r>
        <w:t xml:space="preserve"> </w:t>
      </w:r>
      <w:r w:rsidRPr="009F3CA5">
        <w:rPr>
          <w:rFonts w:ascii="Times" w:hAnsi="Times" w:cs="Times"/>
          <w:color w:val="131313"/>
          <w:sz w:val="26"/>
          <w:szCs w:val="26"/>
        </w:rPr>
        <w:t xml:space="preserve">Власть, бизнес, общество в регионах: </w:t>
      </w:r>
      <w:proofErr w:type="spellStart"/>
      <w:r w:rsidRPr="009F3CA5">
        <w:rPr>
          <w:rFonts w:ascii="Times" w:hAnsi="Times" w:cs="Times"/>
          <w:color w:val="131313"/>
          <w:sz w:val="26"/>
          <w:szCs w:val="26"/>
        </w:rPr>
        <w:t>неправильныи</w:t>
      </w:r>
      <w:proofErr w:type="spellEnd"/>
      <w:r w:rsidRPr="009F3CA5">
        <w:rPr>
          <w:rFonts w:ascii="Times" w:hAnsi="Times" w:cs="Times"/>
          <w:color w:val="131313"/>
          <w:sz w:val="26"/>
          <w:szCs w:val="26"/>
        </w:rPr>
        <w:t>̆ треугольник. С.</w:t>
      </w:r>
      <w:r>
        <w:rPr>
          <w:rFonts w:ascii="Times" w:hAnsi="Times" w:cs="Times"/>
          <w:color w:val="131313"/>
          <w:sz w:val="26"/>
          <w:szCs w:val="26"/>
        </w:rPr>
        <w:t>28</w:t>
      </w:r>
    </w:p>
  </w:footnote>
  <w:footnote w:id="146">
    <w:p w14:paraId="49708F32" w14:textId="77777777" w:rsidR="00924561" w:rsidRDefault="00924561" w:rsidP="00746B5B">
      <w:pPr>
        <w:pStyle w:val="a3"/>
        <w:jc w:val="both"/>
      </w:pPr>
      <w:r>
        <w:rPr>
          <w:rStyle w:val="a5"/>
        </w:rPr>
        <w:footnoteRef/>
      </w:r>
      <w:r>
        <w:t xml:space="preserve"> </w:t>
      </w:r>
      <w:r w:rsidRPr="009F3CA5">
        <w:rPr>
          <w:rFonts w:ascii="Times" w:hAnsi="Times" w:cs="Times"/>
          <w:color w:val="131313"/>
          <w:sz w:val="26"/>
          <w:szCs w:val="26"/>
        </w:rPr>
        <w:t xml:space="preserve">Власть, бизнес, общество в регионах: </w:t>
      </w:r>
      <w:proofErr w:type="spellStart"/>
      <w:r w:rsidRPr="009F3CA5">
        <w:rPr>
          <w:rFonts w:ascii="Times" w:hAnsi="Times" w:cs="Times"/>
          <w:color w:val="131313"/>
          <w:sz w:val="26"/>
          <w:szCs w:val="26"/>
        </w:rPr>
        <w:t>неправильныи</w:t>
      </w:r>
      <w:proofErr w:type="spellEnd"/>
      <w:r w:rsidRPr="009F3CA5">
        <w:rPr>
          <w:rFonts w:ascii="Times" w:hAnsi="Times" w:cs="Times"/>
          <w:color w:val="131313"/>
          <w:sz w:val="26"/>
          <w:szCs w:val="26"/>
        </w:rPr>
        <w:t>̆ треугольник. С.</w:t>
      </w:r>
      <w:r>
        <w:rPr>
          <w:rFonts w:ascii="Times" w:hAnsi="Times" w:cs="Times"/>
          <w:color w:val="131313"/>
          <w:sz w:val="26"/>
          <w:szCs w:val="26"/>
        </w:rPr>
        <w:t>155</w:t>
      </w:r>
    </w:p>
  </w:footnote>
  <w:footnote w:id="147">
    <w:p w14:paraId="7E3249CD" w14:textId="77777777" w:rsidR="00924561" w:rsidRDefault="00924561" w:rsidP="00746B5B">
      <w:pPr>
        <w:pStyle w:val="a3"/>
        <w:jc w:val="both"/>
      </w:pPr>
      <w:r>
        <w:rPr>
          <w:rStyle w:val="a5"/>
        </w:rPr>
        <w:footnoteRef/>
      </w:r>
      <w:r>
        <w:t xml:space="preserve"> Правила ухода. // Эксперт РА.  </w:t>
      </w:r>
      <w:hyperlink r:id="rId24" w:history="1">
        <w:r w:rsidRPr="00AE3059">
          <w:rPr>
            <w:rStyle w:val="a6"/>
            <w:rFonts w:cs="Cambria"/>
          </w:rPr>
          <w:t>http://www.raexpert.ru/ratings/regions/2010/part6/</w:t>
        </w:r>
      </w:hyperlink>
      <w:r>
        <w:t xml:space="preserve"> </w:t>
      </w:r>
    </w:p>
  </w:footnote>
  <w:footnote w:id="148">
    <w:p w14:paraId="6A46391A" w14:textId="77777777" w:rsidR="00924561" w:rsidRDefault="00924561" w:rsidP="00746B5B">
      <w:pPr>
        <w:pStyle w:val="a3"/>
        <w:jc w:val="both"/>
      </w:pPr>
      <w:r>
        <w:rPr>
          <w:rStyle w:val="a5"/>
        </w:rPr>
        <w:footnoteRef/>
      </w:r>
      <w:r>
        <w:t xml:space="preserve"> </w:t>
      </w:r>
      <w:r w:rsidRPr="009F3CA5">
        <w:rPr>
          <w:rFonts w:ascii="Times" w:hAnsi="Times" w:cs="Times"/>
          <w:color w:val="131313"/>
          <w:sz w:val="26"/>
          <w:szCs w:val="26"/>
        </w:rPr>
        <w:t>Власть, бизнес, общество в регионах</w:t>
      </w:r>
      <w:r>
        <w:rPr>
          <w:rFonts w:ascii="Times" w:hAnsi="Times" w:cs="Times"/>
          <w:color w:val="131313"/>
          <w:sz w:val="26"/>
          <w:szCs w:val="26"/>
        </w:rPr>
        <w:t>. С.154</w:t>
      </w:r>
    </w:p>
  </w:footnote>
  <w:footnote w:id="149">
    <w:p w14:paraId="23098F8F" w14:textId="77777777" w:rsidR="00924561" w:rsidRDefault="00924561" w:rsidP="00235069">
      <w:pPr>
        <w:pStyle w:val="a3"/>
        <w:rPr>
          <w:rFonts w:cs="Times New Roman"/>
        </w:rPr>
      </w:pPr>
      <w:r>
        <w:rPr>
          <w:rStyle w:val="a5"/>
        </w:rPr>
        <w:footnoteRef/>
      </w:r>
      <w:r>
        <w:t xml:space="preserve">Марченко Г. </w:t>
      </w:r>
      <w:proofErr w:type="spellStart"/>
      <w:r>
        <w:t>Мачульская</w:t>
      </w:r>
      <w:proofErr w:type="spellEnd"/>
      <w:r>
        <w:t xml:space="preserve"> О. Инструмент новой региональной политики. // РА Эксперт. </w:t>
      </w:r>
      <w:hyperlink r:id="rId25" w:history="1">
        <w:r w:rsidRPr="00D055C2">
          <w:rPr>
            <w:rStyle w:val="a6"/>
            <w:rFonts w:cs="Cambria"/>
          </w:rPr>
          <w:t>http://www.raexpert.ru/ratings/regions/2005/part4/</w:t>
        </w:r>
      </w:hyperlink>
    </w:p>
    <w:p w14:paraId="40D5371E" w14:textId="77777777" w:rsidR="00924561" w:rsidRDefault="00924561" w:rsidP="00235069">
      <w:pPr>
        <w:pStyle w:val="a3"/>
      </w:pPr>
    </w:p>
  </w:footnote>
  <w:footnote w:id="150">
    <w:p w14:paraId="4EB04F64" w14:textId="77777777" w:rsidR="00924561" w:rsidRDefault="00924561" w:rsidP="00235069">
      <w:pPr>
        <w:pStyle w:val="a3"/>
      </w:pPr>
      <w:r>
        <w:rPr>
          <w:rStyle w:val="a5"/>
        </w:rPr>
        <w:footnoteRef/>
      </w:r>
      <w:r>
        <w:t xml:space="preserve"> </w:t>
      </w:r>
      <w:r w:rsidRPr="009F3CA5">
        <w:rPr>
          <w:rFonts w:ascii="Times" w:hAnsi="Times" w:cs="Times"/>
          <w:color w:val="131313"/>
          <w:sz w:val="26"/>
          <w:szCs w:val="26"/>
        </w:rPr>
        <w:t xml:space="preserve">Власть, бизнес, общество в регионах: </w:t>
      </w:r>
      <w:proofErr w:type="spellStart"/>
      <w:r w:rsidRPr="009F3CA5">
        <w:rPr>
          <w:rFonts w:ascii="Times" w:hAnsi="Times" w:cs="Times"/>
          <w:color w:val="131313"/>
          <w:sz w:val="26"/>
          <w:szCs w:val="26"/>
        </w:rPr>
        <w:t>неправильныи</w:t>
      </w:r>
      <w:proofErr w:type="spellEnd"/>
      <w:r w:rsidRPr="009F3CA5">
        <w:rPr>
          <w:rFonts w:ascii="Times" w:hAnsi="Times" w:cs="Times"/>
          <w:color w:val="131313"/>
          <w:sz w:val="26"/>
          <w:szCs w:val="26"/>
        </w:rPr>
        <w:t>̆ треугольник. С.</w:t>
      </w:r>
      <w:r>
        <w:rPr>
          <w:rFonts w:ascii="Times" w:hAnsi="Times" w:cs="Times"/>
          <w:color w:val="131313"/>
          <w:sz w:val="26"/>
          <w:szCs w:val="26"/>
        </w:rPr>
        <w:t xml:space="preserve"> 86</w:t>
      </w:r>
    </w:p>
  </w:footnote>
  <w:footnote w:id="151">
    <w:p w14:paraId="5CE292D5" w14:textId="77777777" w:rsidR="00924561" w:rsidRDefault="00924561" w:rsidP="00235069">
      <w:pPr>
        <w:pStyle w:val="a3"/>
      </w:pPr>
      <w:r>
        <w:rPr>
          <w:rStyle w:val="a5"/>
        </w:rPr>
        <w:footnoteRef/>
      </w:r>
      <w:r>
        <w:t xml:space="preserve"> </w:t>
      </w:r>
      <w:r w:rsidRPr="009F3CA5">
        <w:rPr>
          <w:rFonts w:ascii="Times" w:hAnsi="Times" w:cs="Times"/>
          <w:color w:val="131313"/>
          <w:sz w:val="26"/>
          <w:szCs w:val="26"/>
        </w:rPr>
        <w:t xml:space="preserve">Власть, бизнес, общество в регионах: </w:t>
      </w:r>
      <w:proofErr w:type="spellStart"/>
      <w:r w:rsidRPr="009F3CA5">
        <w:rPr>
          <w:rFonts w:ascii="Times" w:hAnsi="Times" w:cs="Times"/>
          <w:color w:val="131313"/>
          <w:sz w:val="26"/>
          <w:szCs w:val="26"/>
        </w:rPr>
        <w:t>неправильныи</w:t>
      </w:r>
      <w:proofErr w:type="spellEnd"/>
      <w:r w:rsidRPr="009F3CA5">
        <w:rPr>
          <w:rFonts w:ascii="Times" w:hAnsi="Times" w:cs="Times"/>
          <w:color w:val="131313"/>
          <w:sz w:val="26"/>
          <w:szCs w:val="26"/>
        </w:rPr>
        <w:t>̆ треугольник. С.</w:t>
      </w:r>
      <w:r>
        <w:rPr>
          <w:rFonts w:ascii="Times" w:hAnsi="Times" w:cs="Times"/>
          <w:color w:val="131313"/>
          <w:sz w:val="26"/>
          <w:szCs w:val="26"/>
        </w:rPr>
        <w:t>148</w:t>
      </w:r>
    </w:p>
  </w:footnote>
  <w:footnote w:id="152">
    <w:p w14:paraId="7B27D79B" w14:textId="0DF383AD" w:rsidR="00924561" w:rsidRDefault="00924561" w:rsidP="000A126D">
      <w:pPr>
        <w:pStyle w:val="a3"/>
        <w:jc w:val="both"/>
      </w:pPr>
      <w:r>
        <w:rPr>
          <w:rStyle w:val="a5"/>
        </w:rPr>
        <w:footnoteRef/>
      </w:r>
      <w:r>
        <w:t xml:space="preserve"> </w:t>
      </w:r>
      <w:r>
        <w:t>Петров Н.В, Титков А.С. Рейтинг демократичности регионов Московского центра Карнеги:10 лет в строю.</w:t>
      </w:r>
    </w:p>
  </w:footnote>
  <w:footnote w:id="153">
    <w:p w14:paraId="42875A88" w14:textId="520F3D2B" w:rsidR="00924561" w:rsidRDefault="00924561" w:rsidP="000A126D">
      <w:pPr>
        <w:pStyle w:val="a3"/>
        <w:jc w:val="both"/>
      </w:pPr>
      <w:r>
        <w:rPr>
          <w:rStyle w:val="a5"/>
        </w:rPr>
        <w:footnoteRef/>
      </w:r>
      <w:r>
        <w:t xml:space="preserve"> </w:t>
      </w:r>
      <w:r>
        <w:t>Петров Н.В, Титков А.С. Рейтинг демократичности регионов Московского центра Карнеги:10 лет в строю.</w:t>
      </w:r>
    </w:p>
    <w:p w14:paraId="5DA8EBBF" w14:textId="77777777" w:rsidR="00924561" w:rsidRDefault="00924561" w:rsidP="000A126D">
      <w:pPr>
        <w:pStyle w:val="a3"/>
        <w:jc w:val="both"/>
      </w:pPr>
    </w:p>
  </w:footnote>
  <w:footnote w:id="154">
    <w:p w14:paraId="3468DE25" w14:textId="1E275B3D" w:rsidR="00924561" w:rsidRDefault="00924561" w:rsidP="000A126D">
      <w:pPr>
        <w:pStyle w:val="a3"/>
        <w:jc w:val="both"/>
      </w:pPr>
      <w:r>
        <w:rPr>
          <w:rStyle w:val="a5"/>
        </w:rPr>
        <w:footnoteRef/>
      </w:r>
      <w:r>
        <w:t xml:space="preserve"> </w:t>
      </w:r>
      <w:r w:rsidRPr="00402121">
        <w:rPr>
          <w:rFonts w:ascii="Times New Roman" w:hAnsi="Times New Roman" w:cs="Times New Roman"/>
          <w:sz w:val="28"/>
          <w:szCs w:val="28"/>
        </w:rPr>
        <w:t xml:space="preserve">Козлов Д.В. </w:t>
      </w:r>
      <w:proofErr w:type="spellStart"/>
      <w:r w:rsidRPr="00402121">
        <w:rPr>
          <w:rFonts w:ascii="Times New Roman" w:hAnsi="Times New Roman" w:cs="Times New Roman"/>
          <w:sz w:val="28"/>
          <w:szCs w:val="28"/>
          <w:lang w:val="en-US"/>
        </w:rPr>
        <w:t>Непредсказуемость</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российского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политического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процесса</w:t>
      </w:r>
      <w:proofErr w:type="spellEnd"/>
      <w:r w:rsidRPr="00402121">
        <w:rPr>
          <w:rFonts w:ascii="Times New Roman" w:hAnsi="Times New Roman" w:cs="Times New Roman"/>
          <w:sz w:val="28"/>
          <w:szCs w:val="28"/>
          <w:lang w:val="en-US"/>
        </w:rPr>
        <w:t xml:space="preserve"> </w:t>
      </w:r>
    </w:p>
  </w:footnote>
  <w:footnote w:id="155">
    <w:p w14:paraId="361F1087" w14:textId="30C2042F" w:rsidR="00924561" w:rsidRDefault="00924561" w:rsidP="000A126D">
      <w:pPr>
        <w:pStyle w:val="a3"/>
        <w:jc w:val="both"/>
      </w:pPr>
      <w:r>
        <w:rPr>
          <w:rStyle w:val="a5"/>
        </w:rPr>
        <w:footnoteRef/>
      </w:r>
      <w:r>
        <w:t xml:space="preserve"> </w:t>
      </w:r>
      <w:r w:rsidRPr="00402121">
        <w:rPr>
          <w:rFonts w:ascii="Times New Roman" w:hAnsi="Times New Roman" w:cs="Times New Roman"/>
          <w:sz w:val="28"/>
          <w:szCs w:val="28"/>
        </w:rPr>
        <w:t xml:space="preserve">Козлов Д.В. </w:t>
      </w:r>
      <w:proofErr w:type="spellStart"/>
      <w:r w:rsidRPr="00402121">
        <w:rPr>
          <w:rFonts w:ascii="Times New Roman" w:hAnsi="Times New Roman" w:cs="Times New Roman"/>
          <w:sz w:val="28"/>
          <w:szCs w:val="28"/>
          <w:lang w:val="en-US"/>
        </w:rPr>
        <w:t>Непредсказуемость</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российского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политического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процесса</w:t>
      </w:r>
      <w:proofErr w:type="spellEnd"/>
      <w:r w:rsidRPr="00402121">
        <w:rPr>
          <w:rFonts w:ascii="Times New Roman" w:hAnsi="Times New Roman" w:cs="Times New Roman"/>
          <w:sz w:val="28"/>
          <w:szCs w:val="28"/>
          <w:lang w:val="en-US"/>
        </w:rPr>
        <w:t xml:space="preserve"> </w:t>
      </w:r>
    </w:p>
  </w:footnote>
  <w:footnote w:id="156">
    <w:p w14:paraId="60C9D1C6" w14:textId="263740E9" w:rsidR="00924561" w:rsidRDefault="00924561" w:rsidP="000A126D">
      <w:pPr>
        <w:pStyle w:val="a3"/>
        <w:jc w:val="both"/>
      </w:pPr>
      <w:r>
        <w:rPr>
          <w:rStyle w:val="a5"/>
        </w:rPr>
        <w:footnoteRef/>
      </w:r>
      <w:r>
        <w:t xml:space="preserve"> </w:t>
      </w:r>
      <w:r w:rsidRPr="00402121">
        <w:rPr>
          <w:rFonts w:ascii="Times New Roman" w:hAnsi="Times New Roman" w:cs="Times New Roman"/>
          <w:sz w:val="28"/>
          <w:szCs w:val="28"/>
        </w:rPr>
        <w:t xml:space="preserve">Козлов Д.В. </w:t>
      </w:r>
      <w:proofErr w:type="spellStart"/>
      <w:r w:rsidRPr="00402121">
        <w:rPr>
          <w:rFonts w:ascii="Times New Roman" w:hAnsi="Times New Roman" w:cs="Times New Roman"/>
          <w:sz w:val="28"/>
          <w:szCs w:val="28"/>
          <w:lang w:val="en-US"/>
        </w:rPr>
        <w:t>Непредсказуемость</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российского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политического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процесса</w:t>
      </w:r>
      <w:proofErr w:type="spellEnd"/>
      <w:r w:rsidRPr="00402121">
        <w:rPr>
          <w:rFonts w:ascii="Times New Roman" w:hAnsi="Times New Roman" w:cs="Times New Roman"/>
          <w:sz w:val="28"/>
          <w:szCs w:val="28"/>
          <w:lang w:val="en-US"/>
        </w:rPr>
        <w:t xml:space="preserve"> </w:t>
      </w:r>
    </w:p>
    <w:p w14:paraId="398184C1" w14:textId="77777777" w:rsidR="00924561" w:rsidRDefault="00924561" w:rsidP="000A126D">
      <w:pPr>
        <w:pStyle w:val="a3"/>
        <w:jc w:val="both"/>
      </w:pPr>
    </w:p>
  </w:footnote>
  <w:footnote w:id="157">
    <w:p w14:paraId="38CEA233" w14:textId="6AE30BA1" w:rsidR="00924561" w:rsidRDefault="00924561" w:rsidP="000A126D">
      <w:pPr>
        <w:pStyle w:val="a3"/>
        <w:jc w:val="both"/>
      </w:pPr>
      <w:r>
        <w:rPr>
          <w:rStyle w:val="a5"/>
        </w:rPr>
        <w:footnoteRef/>
      </w:r>
      <w:r>
        <w:t xml:space="preserve"> </w:t>
      </w:r>
      <w:r w:rsidRPr="00402121">
        <w:rPr>
          <w:rFonts w:ascii="Times New Roman" w:hAnsi="Times New Roman" w:cs="Times New Roman"/>
          <w:sz w:val="28"/>
          <w:szCs w:val="28"/>
        </w:rPr>
        <w:t xml:space="preserve">Козлов Д.В. </w:t>
      </w:r>
      <w:proofErr w:type="spellStart"/>
      <w:r w:rsidRPr="00402121">
        <w:rPr>
          <w:rFonts w:ascii="Times New Roman" w:hAnsi="Times New Roman" w:cs="Times New Roman"/>
          <w:sz w:val="28"/>
          <w:szCs w:val="28"/>
          <w:lang w:val="en-US"/>
        </w:rPr>
        <w:t>Непредсказуемость</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российского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политического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процесса</w:t>
      </w:r>
      <w:proofErr w:type="spellEnd"/>
      <w:r w:rsidRPr="00402121">
        <w:rPr>
          <w:rFonts w:ascii="Times New Roman" w:hAnsi="Times New Roman" w:cs="Times New Roman"/>
          <w:sz w:val="28"/>
          <w:szCs w:val="28"/>
          <w:lang w:val="en-US"/>
        </w:rPr>
        <w:t xml:space="preserve">  </w:t>
      </w:r>
    </w:p>
    <w:p w14:paraId="6A31604E" w14:textId="77777777" w:rsidR="00924561" w:rsidRDefault="00924561" w:rsidP="000A126D">
      <w:pPr>
        <w:pStyle w:val="a3"/>
        <w:jc w:val="both"/>
      </w:pPr>
    </w:p>
    <w:p w14:paraId="0348921E" w14:textId="77777777" w:rsidR="00924561" w:rsidRDefault="00924561" w:rsidP="000A126D">
      <w:pPr>
        <w:pStyle w:val="a3"/>
        <w:jc w:val="both"/>
      </w:pPr>
    </w:p>
  </w:footnote>
  <w:footnote w:id="158">
    <w:p w14:paraId="121A2D18" w14:textId="77777777" w:rsidR="00924561" w:rsidRDefault="00924561" w:rsidP="000A126D">
      <w:pPr>
        <w:pStyle w:val="a3"/>
        <w:jc w:val="both"/>
      </w:pPr>
      <w:r>
        <w:rPr>
          <w:rStyle w:val="a5"/>
        </w:rPr>
        <w:footnoteRef/>
      </w:r>
      <w:r>
        <w:t xml:space="preserve"> </w:t>
      </w:r>
      <w:r w:rsidRPr="009F3CA5">
        <w:rPr>
          <w:rFonts w:ascii="Times" w:hAnsi="Times" w:cs="Times"/>
          <w:color w:val="131313"/>
          <w:sz w:val="26"/>
          <w:szCs w:val="26"/>
        </w:rPr>
        <w:t>Власть, бизнес, общество в регионах</w:t>
      </w:r>
      <w:r>
        <w:rPr>
          <w:rFonts w:ascii="Times" w:hAnsi="Times" w:cs="Times"/>
          <w:color w:val="131313"/>
          <w:sz w:val="26"/>
          <w:szCs w:val="26"/>
        </w:rPr>
        <w:t>. С. 151</w:t>
      </w:r>
    </w:p>
  </w:footnote>
  <w:footnote w:id="159">
    <w:p w14:paraId="11409AEF" w14:textId="77777777" w:rsidR="00924561" w:rsidRDefault="00924561" w:rsidP="000A126D">
      <w:pPr>
        <w:pStyle w:val="a3"/>
        <w:jc w:val="both"/>
      </w:pPr>
      <w:r>
        <w:rPr>
          <w:rStyle w:val="a5"/>
        </w:rPr>
        <w:footnoteRef/>
      </w:r>
      <w:r>
        <w:t xml:space="preserve"> </w:t>
      </w:r>
      <w:r w:rsidRPr="009F3CA5">
        <w:rPr>
          <w:rFonts w:ascii="Times" w:hAnsi="Times" w:cs="Times"/>
          <w:color w:val="131313"/>
          <w:sz w:val="26"/>
          <w:szCs w:val="26"/>
        </w:rPr>
        <w:t>Власть, бизнес, общество в регионах</w:t>
      </w:r>
      <w:r>
        <w:rPr>
          <w:rFonts w:ascii="Times" w:hAnsi="Times" w:cs="Times"/>
          <w:color w:val="131313"/>
          <w:sz w:val="26"/>
          <w:szCs w:val="26"/>
        </w:rPr>
        <w:t>. С.42</w:t>
      </w:r>
    </w:p>
  </w:footnote>
  <w:footnote w:id="160">
    <w:p w14:paraId="7684898E" w14:textId="23421C8C" w:rsidR="00924561" w:rsidRDefault="00924561" w:rsidP="000A126D">
      <w:pPr>
        <w:pStyle w:val="a3"/>
        <w:jc w:val="both"/>
      </w:pPr>
      <w:r>
        <w:rPr>
          <w:rStyle w:val="a5"/>
        </w:rPr>
        <w:footnoteRef/>
      </w:r>
      <w:r>
        <w:t xml:space="preserve"> Козлов Д.В., Воронин О.Л. Восточный вектор экономического развития Байкальского региона и его влияние на социально-экономические и политические процессы. </w:t>
      </w:r>
      <w:r>
        <w:t xml:space="preserve">// Власть. Институт социологии РАН. 2014 </w:t>
      </w:r>
    </w:p>
  </w:footnote>
  <w:footnote w:id="161">
    <w:p w14:paraId="559DF868" w14:textId="77777777" w:rsidR="00924561" w:rsidRDefault="00924561" w:rsidP="00235069">
      <w:pPr>
        <w:pStyle w:val="a3"/>
        <w:jc w:val="both"/>
      </w:pPr>
      <w:r>
        <w:rPr>
          <w:rStyle w:val="a5"/>
        </w:rPr>
        <w:footnoteRef/>
      </w:r>
      <w:r w:rsidRPr="009F3CA5">
        <w:rPr>
          <w:rFonts w:ascii="Times" w:hAnsi="Times" w:cs="Times"/>
          <w:color w:val="131313"/>
          <w:sz w:val="26"/>
          <w:szCs w:val="26"/>
        </w:rPr>
        <w:t>Власть, бизнес, общество в регио</w:t>
      </w:r>
      <w:r>
        <w:rPr>
          <w:rFonts w:ascii="Times" w:hAnsi="Times" w:cs="Times"/>
          <w:color w:val="131313"/>
          <w:sz w:val="26"/>
          <w:szCs w:val="26"/>
        </w:rPr>
        <w:t xml:space="preserve">нах. </w:t>
      </w:r>
      <w:r w:rsidRPr="009F3CA5">
        <w:rPr>
          <w:rFonts w:ascii="Times" w:hAnsi="Times" w:cs="Times"/>
          <w:color w:val="131313"/>
          <w:sz w:val="26"/>
          <w:szCs w:val="26"/>
        </w:rPr>
        <w:t>С.29</w:t>
      </w:r>
    </w:p>
  </w:footnote>
  <w:footnote w:id="162">
    <w:p w14:paraId="284F964F" w14:textId="77777777" w:rsidR="00924561" w:rsidRDefault="00924561" w:rsidP="00235069">
      <w:pPr>
        <w:pStyle w:val="a3"/>
        <w:jc w:val="both"/>
      </w:pPr>
      <w:r>
        <w:rPr>
          <w:rStyle w:val="a5"/>
        </w:rPr>
        <w:footnoteRef/>
      </w:r>
      <w:r>
        <w:t xml:space="preserve"> </w:t>
      </w:r>
      <w:r w:rsidRPr="009F3CA5">
        <w:rPr>
          <w:rFonts w:ascii="Times" w:hAnsi="Times" w:cs="Times"/>
          <w:color w:val="131313"/>
          <w:sz w:val="26"/>
          <w:szCs w:val="26"/>
        </w:rPr>
        <w:t>Власть, бизнес, общество в регионах</w:t>
      </w:r>
      <w:r>
        <w:rPr>
          <w:rFonts w:ascii="Times" w:hAnsi="Times" w:cs="Times"/>
          <w:color w:val="131313"/>
          <w:sz w:val="26"/>
          <w:szCs w:val="26"/>
        </w:rPr>
        <w:t>. С.151</w:t>
      </w:r>
    </w:p>
  </w:footnote>
  <w:footnote w:id="163">
    <w:p w14:paraId="10461717" w14:textId="77777777" w:rsidR="00924561" w:rsidRDefault="00924561" w:rsidP="00235069">
      <w:pPr>
        <w:pStyle w:val="a3"/>
      </w:pPr>
      <w:r>
        <w:rPr>
          <w:rStyle w:val="a5"/>
        </w:rPr>
        <w:footnoteRef/>
      </w:r>
      <w:r>
        <w:t xml:space="preserve"> </w:t>
      </w:r>
      <w:r w:rsidRPr="009F3CA5">
        <w:rPr>
          <w:rFonts w:ascii="Times" w:hAnsi="Times" w:cs="Times"/>
          <w:color w:val="131313"/>
          <w:sz w:val="26"/>
          <w:szCs w:val="26"/>
        </w:rPr>
        <w:t>Власть, бизнес, общество в регионах</w:t>
      </w:r>
      <w:r>
        <w:rPr>
          <w:rFonts w:ascii="Times" w:hAnsi="Times" w:cs="Times"/>
          <w:color w:val="131313"/>
          <w:sz w:val="26"/>
          <w:szCs w:val="26"/>
        </w:rPr>
        <w:t>. С.79</w:t>
      </w:r>
    </w:p>
  </w:footnote>
  <w:footnote w:id="164">
    <w:p w14:paraId="6BF07E48" w14:textId="77777777" w:rsidR="00924561" w:rsidRDefault="00924561" w:rsidP="00235069">
      <w:pPr>
        <w:pStyle w:val="a3"/>
      </w:pPr>
      <w:r>
        <w:rPr>
          <w:rStyle w:val="a5"/>
        </w:rPr>
        <w:footnoteRef/>
      </w:r>
      <w:r>
        <w:t xml:space="preserve"> </w:t>
      </w:r>
      <w:r w:rsidRPr="009F3CA5">
        <w:rPr>
          <w:rFonts w:ascii="Times" w:hAnsi="Times" w:cs="Times"/>
          <w:color w:val="131313"/>
          <w:sz w:val="26"/>
          <w:szCs w:val="26"/>
        </w:rPr>
        <w:t xml:space="preserve">Власть, бизнес, общество в регионах: </w:t>
      </w:r>
      <w:proofErr w:type="spellStart"/>
      <w:r w:rsidRPr="009F3CA5">
        <w:rPr>
          <w:rFonts w:ascii="Times" w:hAnsi="Times" w:cs="Times"/>
          <w:color w:val="131313"/>
          <w:sz w:val="26"/>
          <w:szCs w:val="26"/>
        </w:rPr>
        <w:t>неправильныи</w:t>
      </w:r>
      <w:proofErr w:type="spellEnd"/>
      <w:r w:rsidRPr="009F3CA5">
        <w:rPr>
          <w:rFonts w:ascii="Times" w:hAnsi="Times" w:cs="Times"/>
          <w:color w:val="131313"/>
          <w:sz w:val="26"/>
          <w:szCs w:val="26"/>
        </w:rPr>
        <w:t>̆ треугольник. С.</w:t>
      </w:r>
      <w:r>
        <w:rPr>
          <w:rFonts w:ascii="Times" w:hAnsi="Times" w:cs="Times"/>
          <w:color w:val="131313"/>
          <w:sz w:val="26"/>
          <w:szCs w:val="26"/>
        </w:rPr>
        <w:t>151</w:t>
      </w:r>
    </w:p>
  </w:footnote>
  <w:footnote w:id="165">
    <w:p w14:paraId="04298174" w14:textId="77777777" w:rsidR="00924561" w:rsidRDefault="00924561" w:rsidP="00235069">
      <w:pPr>
        <w:pStyle w:val="a3"/>
        <w:jc w:val="both"/>
      </w:pPr>
      <w:r>
        <w:rPr>
          <w:rStyle w:val="a5"/>
        </w:rPr>
        <w:footnoteRef/>
      </w:r>
      <w:r>
        <w:t xml:space="preserve"> </w:t>
      </w:r>
      <w:r w:rsidRPr="009F3CA5">
        <w:rPr>
          <w:rFonts w:ascii="Times" w:hAnsi="Times" w:cs="Times"/>
          <w:color w:val="131313"/>
          <w:sz w:val="26"/>
          <w:szCs w:val="26"/>
        </w:rPr>
        <w:t>Власть, бизнес, общество в регио</w:t>
      </w:r>
      <w:r>
        <w:rPr>
          <w:rFonts w:ascii="Times" w:hAnsi="Times" w:cs="Times"/>
          <w:color w:val="131313"/>
          <w:sz w:val="26"/>
          <w:szCs w:val="26"/>
        </w:rPr>
        <w:t xml:space="preserve">нах. </w:t>
      </w:r>
      <w:r w:rsidRPr="009F3CA5">
        <w:rPr>
          <w:rFonts w:ascii="Times" w:hAnsi="Times" w:cs="Times"/>
          <w:color w:val="131313"/>
          <w:sz w:val="26"/>
          <w:szCs w:val="26"/>
        </w:rPr>
        <w:t>С.</w:t>
      </w:r>
      <w:r>
        <w:rPr>
          <w:rFonts w:ascii="Times" w:hAnsi="Times" w:cs="Times"/>
          <w:color w:val="131313"/>
          <w:sz w:val="26"/>
          <w:szCs w:val="26"/>
        </w:rPr>
        <w:t>46</w:t>
      </w:r>
    </w:p>
  </w:footnote>
  <w:footnote w:id="166">
    <w:p w14:paraId="4757E4D4" w14:textId="77777777" w:rsidR="00924561" w:rsidRDefault="00924561" w:rsidP="00235069">
      <w:pPr>
        <w:pStyle w:val="a3"/>
      </w:pPr>
      <w:r>
        <w:rPr>
          <w:rStyle w:val="a5"/>
        </w:rPr>
        <w:footnoteRef/>
      </w:r>
      <w:r>
        <w:t xml:space="preserve"> </w:t>
      </w:r>
      <w:r w:rsidRPr="009F3CA5">
        <w:rPr>
          <w:rFonts w:ascii="Times" w:hAnsi="Times" w:cs="Times"/>
          <w:color w:val="131313"/>
          <w:sz w:val="26"/>
          <w:szCs w:val="26"/>
        </w:rPr>
        <w:t>Власть, бизнес, общество в регио</w:t>
      </w:r>
      <w:r>
        <w:rPr>
          <w:rFonts w:ascii="Times" w:hAnsi="Times" w:cs="Times"/>
          <w:color w:val="131313"/>
          <w:sz w:val="26"/>
          <w:szCs w:val="26"/>
        </w:rPr>
        <w:t xml:space="preserve">нах. </w:t>
      </w:r>
      <w:r w:rsidRPr="009F3CA5">
        <w:rPr>
          <w:rFonts w:ascii="Times" w:hAnsi="Times" w:cs="Times"/>
          <w:color w:val="131313"/>
          <w:sz w:val="26"/>
          <w:szCs w:val="26"/>
        </w:rPr>
        <w:t>С.</w:t>
      </w:r>
      <w:r>
        <w:rPr>
          <w:rFonts w:ascii="Times" w:hAnsi="Times" w:cs="Times"/>
          <w:color w:val="131313"/>
          <w:sz w:val="26"/>
          <w:szCs w:val="26"/>
        </w:rPr>
        <w:t>154</w:t>
      </w:r>
    </w:p>
  </w:footnote>
  <w:footnote w:id="167">
    <w:p w14:paraId="11F280DF" w14:textId="6F58C7B4" w:rsidR="00924561" w:rsidRDefault="00924561" w:rsidP="00235069">
      <w:pPr>
        <w:pStyle w:val="a3"/>
      </w:pPr>
      <w:r>
        <w:rPr>
          <w:rStyle w:val="a5"/>
        </w:rPr>
        <w:footnoteRef/>
      </w:r>
      <w:r>
        <w:t xml:space="preserve">РА Эксперт. </w:t>
      </w:r>
      <w:r>
        <w:fldChar w:fldCharType="begin"/>
      </w:r>
      <w:r>
        <w:instrText xml:space="preserve"> HYPERLINK "</w:instrText>
      </w:r>
      <w:r w:rsidRPr="001D114B">
        <w:instrText>http://www.raexpert.ru/rankingtable/?table_folder=/region_climat/2007/tab6/</w:instrText>
      </w:r>
      <w:r>
        <w:instrText xml:space="preserve">" </w:instrText>
      </w:r>
      <w:r>
        <w:fldChar w:fldCharType="separate"/>
      </w:r>
      <w:r w:rsidRPr="00AE3059">
        <w:rPr>
          <w:rStyle w:val="a6"/>
          <w:rFonts w:cs="Cambria"/>
        </w:rPr>
        <w:t>http://www.raexpert.ru/rankingtable/?table_folder=/region_climat/2007/tab6/</w:t>
      </w:r>
      <w:r>
        <w:fldChar w:fldCharType="end"/>
      </w:r>
      <w:r>
        <w:t xml:space="preserve"> </w:t>
      </w:r>
    </w:p>
  </w:footnote>
  <w:footnote w:id="168">
    <w:p w14:paraId="1F46950C" w14:textId="77777777" w:rsidR="00924561" w:rsidRDefault="00924561" w:rsidP="00235069">
      <w:pPr>
        <w:pStyle w:val="a3"/>
      </w:pPr>
      <w:r>
        <w:rPr>
          <w:rStyle w:val="a5"/>
        </w:rPr>
        <w:footnoteRef/>
      </w:r>
      <w:r>
        <w:t xml:space="preserve"> </w:t>
      </w:r>
      <w:r w:rsidRPr="009F3CA5">
        <w:rPr>
          <w:rFonts w:ascii="Times" w:hAnsi="Times" w:cs="Times"/>
          <w:color w:val="131313"/>
          <w:sz w:val="26"/>
          <w:szCs w:val="26"/>
        </w:rPr>
        <w:t>Власть, бизнес, общество в регионах</w:t>
      </w:r>
      <w:r>
        <w:rPr>
          <w:rFonts w:ascii="Times" w:hAnsi="Times" w:cs="Times"/>
          <w:color w:val="131313"/>
          <w:sz w:val="26"/>
          <w:szCs w:val="26"/>
        </w:rPr>
        <w:t>. С.155</w:t>
      </w:r>
    </w:p>
  </w:footnote>
  <w:footnote w:id="169">
    <w:p w14:paraId="71D0C360" w14:textId="77777777" w:rsidR="00924561" w:rsidRDefault="00924561" w:rsidP="000A126D">
      <w:pPr>
        <w:pStyle w:val="a3"/>
        <w:jc w:val="both"/>
      </w:pPr>
      <w:r>
        <w:rPr>
          <w:rStyle w:val="a5"/>
        </w:rPr>
        <w:footnoteRef/>
      </w:r>
      <w:r>
        <w:t xml:space="preserve"> Доклад ГД РФ об оценке эффективности деятельности органов исполнительной власти субъектов российской Федерации 2009 г.</w:t>
      </w:r>
    </w:p>
  </w:footnote>
  <w:footnote w:id="170">
    <w:p w14:paraId="70E427CB" w14:textId="51C9CD33" w:rsidR="00924561" w:rsidRPr="000A126D" w:rsidRDefault="00924561" w:rsidP="000A126D">
      <w:pPr>
        <w:pStyle w:val="a3"/>
        <w:jc w:val="both"/>
        <w:rPr>
          <w:rFonts w:ascii="Times New Roman" w:hAnsi="Times New Roman" w:cs="Times New Roman"/>
          <w:sz w:val="28"/>
          <w:szCs w:val="28"/>
        </w:rPr>
      </w:pPr>
      <w:r>
        <w:rPr>
          <w:rStyle w:val="a5"/>
        </w:rPr>
        <w:footnoteRef/>
      </w:r>
      <w:r>
        <w:t xml:space="preserve"> </w:t>
      </w:r>
      <w:r w:rsidRPr="00402121">
        <w:rPr>
          <w:rFonts w:ascii="Times New Roman" w:hAnsi="Times New Roman" w:cs="Times New Roman"/>
          <w:sz w:val="28"/>
          <w:szCs w:val="28"/>
        </w:rPr>
        <w:t xml:space="preserve">Козлов Д.В. </w:t>
      </w:r>
      <w:proofErr w:type="spellStart"/>
      <w:r w:rsidRPr="00402121">
        <w:rPr>
          <w:rFonts w:ascii="Times New Roman" w:hAnsi="Times New Roman" w:cs="Times New Roman"/>
          <w:sz w:val="28"/>
          <w:szCs w:val="28"/>
          <w:lang w:val="en-US"/>
        </w:rPr>
        <w:t>Непредсказуемость</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российского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политического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процесса</w:t>
      </w:r>
      <w:proofErr w:type="spellEnd"/>
      <w:r>
        <w:rPr>
          <w:rFonts w:ascii="Times New Roman" w:hAnsi="Times New Roman" w:cs="Times New Roman"/>
          <w:sz w:val="28"/>
          <w:szCs w:val="28"/>
          <w:lang w:val="en-US"/>
        </w:rPr>
        <w:t xml:space="preserve"> </w:t>
      </w:r>
      <w:r w:rsidRPr="00402121">
        <w:rPr>
          <w:rFonts w:ascii="Times New Roman" w:hAnsi="Times New Roman" w:cs="Times New Roman"/>
          <w:sz w:val="28"/>
          <w:szCs w:val="28"/>
          <w:lang w:val="en-US"/>
        </w:rPr>
        <w:t xml:space="preserve"> </w:t>
      </w:r>
      <w:r w:rsidRPr="00402121">
        <w:rPr>
          <w:rFonts w:ascii="Times New Roman" w:hAnsi="Times New Roman" w:cs="Times New Roman"/>
          <w:color w:val="093160"/>
          <w:sz w:val="28"/>
          <w:szCs w:val="28"/>
          <w:lang w:val="en-US"/>
        </w:rPr>
        <w:t>(</w:t>
      </w:r>
      <w:proofErr w:type="spellStart"/>
      <w:r w:rsidRPr="00402121">
        <w:rPr>
          <w:rFonts w:ascii="Times New Roman" w:hAnsi="Times New Roman" w:cs="Times New Roman"/>
          <w:sz w:val="28"/>
          <w:szCs w:val="28"/>
          <w:lang w:val="en-US"/>
        </w:rPr>
        <w:t>выборы</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мэра</w:t>
      </w:r>
      <w:proofErr w:type="spellEnd"/>
      <w:r w:rsidRPr="00402121">
        <w:rPr>
          <w:rFonts w:ascii="Times New Roman" w:hAnsi="Times New Roman" w:cs="Times New Roman"/>
          <w:sz w:val="28"/>
          <w:szCs w:val="28"/>
          <w:lang w:val="en-US"/>
        </w:rPr>
        <w:t xml:space="preserve"> в </w:t>
      </w:r>
      <w:proofErr w:type="spellStart"/>
      <w:r w:rsidRPr="00402121">
        <w:rPr>
          <w:rFonts w:ascii="Times New Roman" w:hAnsi="Times New Roman" w:cs="Times New Roman"/>
          <w:sz w:val="28"/>
          <w:szCs w:val="28"/>
          <w:lang w:val="en-US"/>
        </w:rPr>
        <w:t>Иркутске</w:t>
      </w:r>
      <w:proofErr w:type="spellEnd"/>
      <w:r w:rsidRPr="00402121">
        <w:rPr>
          <w:rFonts w:ascii="Times New Roman" w:hAnsi="Times New Roman" w:cs="Times New Roman"/>
          <w:sz w:val="28"/>
          <w:szCs w:val="28"/>
          <w:lang w:val="en-US"/>
        </w:rPr>
        <w:t xml:space="preserve"> в 2010 г. </w:t>
      </w:r>
      <w:proofErr w:type="spellStart"/>
      <w:r w:rsidRPr="00402121">
        <w:rPr>
          <w:rFonts w:ascii="Times New Roman" w:hAnsi="Times New Roman" w:cs="Times New Roman"/>
          <w:sz w:val="28"/>
          <w:szCs w:val="28"/>
          <w:lang w:val="en-US"/>
        </w:rPr>
        <w:t>как</w:t>
      </w:r>
      <w:proofErr w:type="spellEnd"/>
      <w:r w:rsidRPr="00402121">
        <w:rPr>
          <w:rFonts w:ascii="Times New Roman" w:hAnsi="Times New Roman" w:cs="Times New Roman"/>
          <w:sz w:val="28"/>
          <w:szCs w:val="28"/>
          <w:lang w:val="en-US"/>
        </w:rPr>
        <w:t xml:space="preserve"> case-study)</w:t>
      </w:r>
    </w:p>
  </w:footnote>
  <w:footnote w:id="171">
    <w:p w14:paraId="7BD78291" w14:textId="77777777" w:rsidR="00924561" w:rsidRDefault="00924561" w:rsidP="00235069">
      <w:pPr>
        <w:pStyle w:val="a3"/>
      </w:pPr>
      <w:r>
        <w:rPr>
          <w:rStyle w:val="a5"/>
        </w:rPr>
        <w:footnoteRef/>
      </w:r>
      <w:r>
        <w:t xml:space="preserve"> </w:t>
      </w:r>
      <w:r w:rsidRPr="009F3CA5">
        <w:rPr>
          <w:rFonts w:ascii="Times" w:hAnsi="Times" w:cs="Times"/>
          <w:color w:val="131313"/>
          <w:sz w:val="26"/>
          <w:szCs w:val="26"/>
        </w:rPr>
        <w:t>Власть, бизнес, общество в регионах</w:t>
      </w:r>
      <w:r>
        <w:rPr>
          <w:rFonts w:ascii="Times" w:hAnsi="Times" w:cs="Times"/>
          <w:color w:val="131313"/>
          <w:sz w:val="26"/>
          <w:szCs w:val="26"/>
        </w:rPr>
        <w:t>. С. 57</w:t>
      </w:r>
    </w:p>
  </w:footnote>
  <w:footnote w:id="172">
    <w:p w14:paraId="15B8DD34" w14:textId="77777777" w:rsidR="00924561" w:rsidRDefault="00924561" w:rsidP="00235069">
      <w:pPr>
        <w:pStyle w:val="a3"/>
      </w:pPr>
      <w:r>
        <w:rPr>
          <w:rStyle w:val="a5"/>
        </w:rPr>
        <w:footnoteRef/>
      </w:r>
      <w:r>
        <w:t xml:space="preserve"> </w:t>
      </w:r>
      <w:r w:rsidRPr="009F3CA5">
        <w:rPr>
          <w:rFonts w:ascii="Times" w:hAnsi="Times" w:cs="Times"/>
          <w:color w:val="131313"/>
          <w:sz w:val="26"/>
          <w:szCs w:val="26"/>
        </w:rPr>
        <w:t>Власть, бизнес, общество в регионах</w:t>
      </w:r>
      <w:r>
        <w:rPr>
          <w:rFonts w:ascii="Times" w:hAnsi="Times" w:cs="Times"/>
          <w:color w:val="131313"/>
          <w:sz w:val="26"/>
          <w:szCs w:val="26"/>
        </w:rPr>
        <w:t>. С.71</w:t>
      </w:r>
    </w:p>
  </w:footnote>
  <w:footnote w:id="173">
    <w:p w14:paraId="6ACE18F4" w14:textId="72BC4D9E" w:rsidR="00924561" w:rsidRPr="000A126D" w:rsidRDefault="00924561" w:rsidP="000A126D">
      <w:pPr>
        <w:pStyle w:val="a3"/>
        <w:jc w:val="both"/>
        <w:rPr>
          <w:rFonts w:ascii="Times New Roman" w:hAnsi="Times New Roman" w:cs="Times New Roman"/>
          <w:sz w:val="28"/>
          <w:szCs w:val="28"/>
        </w:rPr>
      </w:pPr>
      <w:r>
        <w:rPr>
          <w:rStyle w:val="a5"/>
        </w:rPr>
        <w:footnoteRef/>
      </w:r>
      <w:r>
        <w:t xml:space="preserve"> </w:t>
      </w:r>
      <w:r>
        <w:t xml:space="preserve">Козлов Д.В Непредсказуемость </w:t>
      </w:r>
      <w:proofErr w:type="spellStart"/>
      <w:r w:rsidRPr="00402121">
        <w:rPr>
          <w:rFonts w:ascii="Times New Roman" w:hAnsi="Times New Roman" w:cs="Times New Roman"/>
          <w:sz w:val="28"/>
          <w:szCs w:val="28"/>
          <w:lang w:val="en-US"/>
        </w:rPr>
        <w:t>российского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политического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про</w:t>
      </w:r>
      <w:r>
        <w:rPr>
          <w:rFonts w:ascii="Times New Roman" w:hAnsi="Times New Roman" w:cs="Times New Roman"/>
          <w:sz w:val="28"/>
          <w:szCs w:val="28"/>
          <w:lang w:val="en-US"/>
        </w:rPr>
        <w:t>цесса</w:t>
      </w:r>
      <w:proofErr w:type="spellEnd"/>
      <w:r>
        <w:rPr>
          <w:rFonts w:ascii="Times New Roman" w:hAnsi="Times New Roman" w:cs="Times New Roman"/>
          <w:sz w:val="28"/>
          <w:szCs w:val="28"/>
          <w:lang w:val="en-US"/>
        </w:rPr>
        <w:t xml:space="preserve">  </w:t>
      </w:r>
    </w:p>
  </w:footnote>
  <w:footnote w:id="174">
    <w:p w14:paraId="4042F8CE" w14:textId="3CFA8C4D" w:rsidR="00924561" w:rsidRPr="000A126D" w:rsidRDefault="00924561" w:rsidP="000A126D">
      <w:pPr>
        <w:pStyle w:val="a3"/>
        <w:jc w:val="both"/>
        <w:rPr>
          <w:rFonts w:ascii="Times New Roman" w:hAnsi="Times New Roman" w:cs="Times New Roman"/>
          <w:sz w:val="28"/>
          <w:szCs w:val="28"/>
        </w:rPr>
      </w:pPr>
      <w:r>
        <w:rPr>
          <w:rStyle w:val="a5"/>
        </w:rPr>
        <w:footnoteRef/>
      </w:r>
      <w:r>
        <w:t xml:space="preserve"> </w:t>
      </w:r>
      <w:r>
        <w:t xml:space="preserve">Козлов Д.В Непредсказуемость </w:t>
      </w:r>
      <w:proofErr w:type="spellStart"/>
      <w:r w:rsidRPr="00402121">
        <w:rPr>
          <w:rFonts w:ascii="Times New Roman" w:hAnsi="Times New Roman" w:cs="Times New Roman"/>
          <w:sz w:val="28"/>
          <w:szCs w:val="28"/>
          <w:lang w:val="en-US"/>
        </w:rPr>
        <w:t>российского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политического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процесса</w:t>
      </w:r>
      <w:proofErr w:type="spellEnd"/>
      <w:r>
        <w:rPr>
          <w:rFonts w:ascii="Times New Roman" w:hAnsi="Times New Roman" w:cs="Times New Roman"/>
          <w:sz w:val="28"/>
          <w:szCs w:val="28"/>
          <w:lang w:val="en-US"/>
        </w:rPr>
        <w:t xml:space="preserve"> </w:t>
      </w:r>
    </w:p>
  </w:footnote>
  <w:footnote w:id="175">
    <w:p w14:paraId="01BD6827" w14:textId="72E54102" w:rsidR="00924561" w:rsidRPr="000A126D" w:rsidRDefault="00924561" w:rsidP="000A126D">
      <w:pPr>
        <w:pStyle w:val="a3"/>
        <w:jc w:val="both"/>
        <w:rPr>
          <w:rFonts w:ascii="Times New Roman" w:hAnsi="Times New Roman" w:cs="Times New Roman"/>
          <w:sz w:val="28"/>
          <w:szCs w:val="28"/>
        </w:rPr>
      </w:pPr>
      <w:r>
        <w:rPr>
          <w:rStyle w:val="a5"/>
        </w:rPr>
        <w:footnoteRef/>
      </w:r>
      <w:r>
        <w:t xml:space="preserve"> </w:t>
      </w:r>
      <w:r>
        <w:t xml:space="preserve">Козлов Д.В Непредсказуемость </w:t>
      </w:r>
      <w:proofErr w:type="spellStart"/>
      <w:r w:rsidRPr="00402121">
        <w:rPr>
          <w:rFonts w:ascii="Times New Roman" w:hAnsi="Times New Roman" w:cs="Times New Roman"/>
          <w:sz w:val="28"/>
          <w:szCs w:val="28"/>
          <w:lang w:val="en-US"/>
        </w:rPr>
        <w:t>российского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политического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процесса</w:t>
      </w:r>
      <w:proofErr w:type="spellEnd"/>
      <w:r>
        <w:rPr>
          <w:rFonts w:ascii="Times New Roman" w:hAnsi="Times New Roman" w:cs="Times New Roman"/>
          <w:sz w:val="28"/>
          <w:szCs w:val="28"/>
          <w:lang w:val="en-US"/>
        </w:rPr>
        <w:t xml:space="preserve"> </w:t>
      </w:r>
    </w:p>
  </w:footnote>
  <w:footnote w:id="176">
    <w:p w14:paraId="5A51501F" w14:textId="3EFFB47F" w:rsidR="00924561" w:rsidRPr="00B51FFB" w:rsidRDefault="00924561" w:rsidP="00B51FFB">
      <w:pPr>
        <w:pStyle w:val="a3"/>
        <w:jc w:val="both"/>
        <w:rPr>
          <w:rFonts w:ascii="Times New Roman" w:hAnsi="Times New Roman" w:cs="Times New Roman"/>
          <w:sz w:val="28"/>
          <w:szCs w:val="28"/>
        </w:rPr>
      </w:pPr>
      <w:r>
        <w:rPr>
          <w:rStyle w:val="a5"/>
        </w:rPr>
        <w:footnoteRef/>
      </w:r>
      <w:r>
        <w:t xml:space="preserve"> </w:t>
      </w:r>
      <w:r>
        <w:t xml:space="preserve">Козлов Д.В. Непредсказуемость </w:t>
      </w:r>
      <w:proofErr w:type="spellStart"/>
      <w:r w:rsidRPr="00402121">
        <w:rPr>
          <w:rFonts w:ascii="Times New Roman" w:hAnsi="Times New Roman" w:cs="Times New Roman"/>
          <w:sz w:val="28"/>
          <w:szCs w:val="28"/>
          <w:lang w:val="en-US"/>
        </w:rPr>
        <w:t>российского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поли</w:t>
      </w:r>
      <w:r>
        <w:rPr>
          <w:rFonts w:ascii="Times New Roman" w:hAnsi="Times New Roman" w:cs="Times New Roman"/>
          <w:sz w:val="28"/>
          <w:szCs w:val="28"/>
          <w:lang w:val="en-US"/>
        </w:rPr>
        <w:t>тического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процесса</w:t>
      </w:r>
      <w:proofErr w:type="spellEnd"/>
      <w:r>
        <w:rPr>
          <w:rFonts w:ascii="Times New Roman" w:hAnsi="Times New Roman" w:cs="Times New Roman"/>
          <w:sz w:val="28"/>
          <w:szCs w:val="28"/>
          <w:lang w:val="en-US"/>
        </w:rPr>
        <w:t xml:space="preserve"> </w:t>
      </w:r>
      <w:r>
        <w:t>С. 143</w:t>
      </w:r>
    </w:p>
  </w:footnote>
  <w:footnote w:id="177">
    <w:p w14:paraId="7C7B98B1" w14:textId="4DACF4C4" w:rsidR="00924561" w:rsidRDefault="00924561" w:rsidP="00235069">
      <w:pPr>
        <w:pStyle w:val="a3"/>
      </w:pPr>
      <w:r>
        <w:rPr>
          <w:rStyle w:val="a5"/>
        </w:rPr>
        <w:footnoteRef/>
      </w:r>
      <w:r>
        <w:t xml:space="preserve"> </w:t>
      </w:r>
      <w:r>
        <w:t xml:space="preserve">Козлов Д.В.  Непредсказуемость </w:t>
      </w:r>
      <w:proofErr w:type="spellStart"/>
      <w:r w:rsidRPr="00402121">
        <w:rPr>
          <w:rFonts w:ascii="Times New Roman" w:hAnsi="Times New Roman" w:cs="Times New Roman"/>
          <w:sz w:val="28"/>
          <w:szCs w:val="28"/>
          <w:lang w:val="en-US"/>
        </w:rPr>
        <w:t>российского</w:t>
      </w:r>
      <w:proofErr w:type="spellEnd"/>
      <w:r w:rsidRPr="00402121">
        <w:rPr>
          <w:rFonts w:ascii="Times New Roman" w:hAnsi="Times New Roman" w:cs="Times New Roman"/>
          <w:sz w:val="28"/>
          <w:szCs w:val="28"/>
          <w:lang w:val="en-US"/>
        </w:rPr>
        <w:t xml:space="preserve"> </w:t>
      </w:r>
      <w:proofErr w:type="spellStart"/>
      <w:r w:rsidRPr="00402121">
        <w:rPr>
          <w:rFonts w:ascii="Times New Roman" w:hAnsi="Times New Roman" w:cs="Times New Roman"/>
          <w:sz w:val="28"/>
          <w:szCs w:val="28"/>
          <w:lang w:val="en-US"/>
        </w:rPr>
        <w:t>поли</w:t>
      </w:r>
      <w:r>
        <w:rPr>
          <w:rFonts w:ascii="Times New Roman" w:hAnsi="Times New Roman" w:cs="Times New Roman"/>
          <w:sz w:val="28"/>
          <w:szCs w:val="28"/>
          <w:lang w:val="en-US"/>
        </w:rPr>
        <w:t>тического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процесса</w:t>
      </w:r>
      <w:proofErr w:type="spellEnd"/>
      <w:r>
        <w:rPr>
          <w:rFonts w:ascii="Times New Roman" w:hAnsi="Times New Roman" w:cs="Times New Roman"/>
          <w:sz w:val="28"/>
          <w:szCs w:val="28"/>
          <w:lang w:val="en-US"/>
        </w:rPr>
        <w:t xml:space="preserve">  </w:t>
      </w:r>
      <w:r>
        <w:t>С.144</w:t>
      </w:r>
    </w:p>
  </w:footnote>
  <w:footnote w:id="178">
    <w:p w14:paraId="2C9DB091" w14:textId="77777777" w:rsidR="00924561" w:rsidRDefault="00924561" w:rsidP="00235069">
      <w:pPr>
        <w:pStyle w:val="a3"/>
      </w:pPr>
      <w:r>
        <w:rPr>
          <w:rStyle w:val="a5"/>
        </w:rPr>
        <w:footnoteRef/>
      </w:r>
      <w:r>
        <w:t xml:space="preserve"> </w:t>
      </w:r>
      <w:r w:rsidRPr="009F3CA5">
        <w:rPr>
          <w:rFonts w:ascii="Times" w:hAnsi="Times" w:cs="Times"/>
          <w:color w:val="131313"/>
          <w:sz w:val="26"/>
          <w:szCs w:val="26"/>
        </w:rPr>
        <w:t>Власть, бизнес, общество в регионах</w:t>
      </w:r>
      <w:r>
        <w:rPr>
          <w:rFonts w:ascii="Times" w:hAnsi="Times" w:cs="Times"/>
          <w:color w:val="131313"/>
          <w:sz w:val="26"/>
          <w:szCs w:val="26"/>
        </w:rPr>
        <w:t>. С.91</w:t>
      </w:r>
    </w:p>
  </w:footnote>
  <w:footnote w:id="179">
    <w:p w14:paraId="388B84AA" w14:textId="77777777" w:rsidR="00924561" w:rsidRDefault="00924561" w:rsidP="00235069">
      <w:pPr>
        <w:pStyle w:val="a3"/>
      </w:pPr>
      <w:r>
        <w:rPr>
          <w:rStyle w:val="a5"/>
        </w:rPr>
        <w:footnoteRef/>
      </w:r>
      <w:r>
        <w:t xml:space="preserve"> </w:t>
      </w:r>
      <w:r w:rsidRPr="009F3CA5">
        <w:rPr>
          <w:rFonts w:ascii="Times" w:hAnsi="Times" w:cs="Times"/>
          <w:color w:val="131313"/>
          <w:sz w:val="26"/>
          <w:szCs w:val="26"/>
        </w:rPr>
        <w:t>Власть, бизнес, общество в регионах</w:t>
      </w:r>
      <w:r>
        <w:rPr>
          <w:rFonts w:ascii="Times" w:hAnsi="Times" w:cs="Times"/>
          <w:color w:val="131313"/>
          <w:sz w:val="26"/>
          <w:szCs w:val="26"/>
        </w:rPr>
        <w:t>. С.116</w:t>
      </w:r>
    </w:p>
  </w:footnote>
  <w:footnote w:id="180">
    <w:p w14:paraId="5B6D4D5D" w14:textId="77777777" w:rsidR="00924561" w:rsidRDefault="00924561" w:rsidP="00235069">
      <w:pPr>
        <w:pStyle w:val="a3"/>
      </w:pPr>
      <w:r>
        <w:rPr>
          <w:rStyle w:val="a5"/>
        </w:rPr>
        <w:footnoteRef/>
      </w:r>
      <w:r>
        <w:t xml:space="preserve"> </w:t>
      </w:r>
      <w:r w:rsidRPr="009F3CA5">
        <w:rPr>
          <w:rFonts w:ascii="Times" w:hAnsi="Times" w:cs="Times"/>
          <w:color w:val="131313"/>
          <w:sz w:val="26"/>
          <w:szCs w:val="26"/>
        </w:rPr>
        <w:t>Власть, бизнес, общество в регионах</w:t>
      </w:r>
      <w:r>
        <w:rPr>
          <w:rFonts w:ascii="Times" w:hAnsi="Times" w:cs="Times"/>
          <w:color w:val="131313"/>
          <w:sz w:val="26"/>
          <w:szCs w:val="26"/>
        </w:rPr>
        <w:t>. С.92</w:t>
      </w:r>
    </w:p>
  </w:footnote>
  <w:footnote w:id="181">
    <w:p w14:paraId="0B3DE04D" w14:textId="77777777" w:rsidR="00924561" w:rsidRDefault="00924561" w:rsidP="00235069">
      <w:pPr>
        <w:pStyle w:val="a3"/>
        <w:jc w:val="both"/>
      </w:pPr>
      <w:r>
        <w:rPr>
          <w:rStyle w:val="a5"/>
        </w:rPr>
        <w:footnoteRef/>
      </w:r>
      <w:r>
        <w:t xml:space="preserve"> </w:t>
      </w:r>
      <w:proofErr w:type="spellStart"/>
      <w:proofErr w:type="gramStart"/>
      <w:r w:rsidRPr="00E73A1C">
        <w:rPr>
          <w:lang w:val="en-US"/>
        </w:rPr>
        <w:t>Аналитическое</w:t>
      </w:r>
      <w:proofErr w:type="spellEnd"/>
      <w:r w:rsidRPr="00E73A1C">
        <w:rPr>
          <w:lang w:val="en-US"/>
        </w:rPr>
        <w:t xml:space="preserve"> </w:t>
      </w:r>
      <w:proofErr w:type="spellStart"/>
      <w:r w:rsidRPr="00E73A1C">
        <w:rPr>
          <w:lang w:val="en-US"/>
        </w:rPr>
        <w:t>письмо</w:t>
      </w:r>
      <w:proofErr w:type="spellEnd"/>
      <w:r w:rsidRPr="00E73A1C">
        <w:t xml:space="preserve"> </w:t>
      </w:r>
      <w:r w:rsidRPr="00E73A1C">
        <w:rPr>
          <w:rFonts w:ascii="Times New Roman" w:hAnsi="Times New Roman"/>
        </w:rPr>
        <w:t>«Об инвестиционном потенциале Иркутской области» Министерства экономического развития, труда, науки и высшей школы Иркутской области для Комитета ГД по делам Федерации и региональной политике.</w:t>
      </w:r>
      <w:proofErr w:type="gramEnd"/>
      <w:r w:rsidRPr="00E73A1C">
        <w:rPr>
          <w:rFonts w:ascii="Times New Roman" w:hAnsi="Times New Roman"/>
        </w:rPr>
        <w:t xml:space="preserve"> временно замещающий должность министра  Ялов Д.А. 2010</w:t>
      </w:r>
    </w:p>
  </w:footnote>
  <w:footnote w:id="182">
    <w:p w14:paraId="5FD29295" w14:textId="67DD54BE" w:rsidR="00924561" w:rsidRPr="0015673C" w:rsidRDefault="00924561" w:rsidP="00235069">
      <w:pPr>
        <w:pStyle w:val="a3"/>
        <w:jc w:val="both"/>
      </w:pPr>
      <w:r>
        <w:rPr>
          <w:rStyle w:val="a5"/>
        </w:rPr>
        <w:footnoteRef/>
      </w:r>
      <w:r>
        <w:t xml:space="preserve"> </w:t>
      </w:r>
      <w:r w:rsidRPr="0015673C">
        <w:t xml:space="preserve">Информационное письмо </w:t>
      </w:r>
      <w:r>
        <w:t>для Комитета</w:t>
      </w:r>
      <w:r w:rsidRPr="0015673C">
        <w:t xml:space="preserve"> ГД </w:t>
      </w:r>
      <w:r w:rsidRPr="0015673C">
        <w:rPr>
          <w:rFonts w:ascii="Times New Roman" w:hAnsi="Times New Roman"/>
        </w:rPr>
        <w:t>по региональной политике и проблемам Севера и Дальнего Востока Заместителя министра экономического развития и промышленности Иркутской области Кима Р.Э. 2012</w:t>
      </w:r>
    </w:p>
  </w:footnote>
  <w:footnote w:id="183">
    <w:p w14:paraId="2C4E4934" w14:textId="77777777" w:rsidR="00924561" w:rsidRDefault="00924561" w:rsidP="00235069">
      <w:pPr>
        <w:pStyle w:val="a3"/>
        <w:jc w:val="both"/>
      </w:pPr>
      <w:r>
        <w:rPr>
          <w:rStyle w:val="a5"/>
        </w:rPr>
        <w:footnoteRef/>
      </w:r>
      <w:r>
        <w:t xml:space="preserve"> </w:t>
      </w:r>
      <w:proofErr w:type="spellStart"/>
      <w:proofErr w:type="gramStart"/>
      <w:r w:rsidRPr="00E73A1C">
        <w:rPr>
          <w:lang w:val="en-US"/>
        </w:rPr>
        <w:t>Аналитическое</w:t>
      </w:r>
      <w:proofErr w:type="spellEnd"/>
      <w:r w:rsidRPr="00E73A1C">
        <w:rPr>
          <w:lang w:val="en-US"/>
        </w:rPr>
        <w:t xml:space="preserve"> </w:t>
      </w:r>
      <w:proofErr w:type="spellStart"/>
      <w:r w:rsidRPr="00E73A1C">
        <w:rPr>
          <w:lang w:val="en-US"/>
        </w:rPr>
        <w:t>письмо</w:t>
      </w:r>
      <w:proofErr w:type="spellEnd"/>
      <w:r w:rsidRPr="00E73A1C">
        <w:t xml:space="preserve"> </w:t>
      </w:r>
      <w:r w:rsidRPr="00E73A1C">
        <w:rPr>
          <w:rFonts w:ascii="Times New Roman" w:hAnsi="Times New Roman"/>
        </w:rPr>
        <w:t>«Об инвестиционном потенциале Иркутской области» Министерства экономического развития, труда, науки и высшей школы Иркутской области для Комитета ГД по делам Федерации и региональной политике.</w:t>
      </w:r>
      <w:proofErr w:type="gramEnd"/>
      <w:r w:rsidRPr="00E73A1C">
        <w:rPr>
          <w:rFonts w:ascii="Times New Roman" w:hAnsi="Times New Roman"/>
        </w:rPr>
        <w:t xml:space="preserve"> временно замещающий должность министра  Ялов Д.А. 2010</w:t>
      </w:r>
    </w:p>
    <w:p w14:paraId="525B1905" w14:textId="77777777" w:rsidR="00924561" w:rsidRDefault="00924561" w:rsidP="00235069">
      <w:pPr>
        <w:pStyle w:val="a3"/>
        <w:jc w:val="both"/>
      </w:pPr>
    </w:p>
  </w:footnote>
  <w:footnote w:id="184">
    <w:p w14:paraId="0BDBB973" w14:textId="77777777" w:rsidR="00924561" w:rsidRDefault="00924561" w:rsidP="00235069">
      <w:pPr>
        <w:pStyle w:val="a3"/>
      </w:pPr>
      <w:r>
        <w:rPr>
          <w:rStyle w:val="a5"/>
        </w:rPr>
        <w:footnoteRef/>
      </w:r>
      <w:r>
        <w:t xml:space="preserve"> Материалы ГД РФ по вопросу «Об оценке эффективности деятельности органов исполнительной власти Российской Федерации».</w:t>
      </w:r>
    </w:p>
  </w:footnote>
  <w:footnote w:id="185">
    <w:p w14:paraId="07662215" w14:textId="77777777" w:rsidR="00924561" w:rsidRDefault="00924561" w:rsidP="00235069">
      <w:pPr>
        <w:pStyle w:val="a3"/>
        <w:jc w:val="both"/>
      </w:pPr>
      <w:r>
        <w:rPr>
          <w:rStyle w:val="a5"/>
        </w:rPr>
        <w:footnoteRef/>
      </w:r>
      <w:r>
        <w:t xml:space="preserve">Иркутская область. Главные итоги политического сезона – 2012 глазами экспертов. // </w:t>
      </w:r>
      <w:proofErr w:type="spellStart"/>
      <w:r>
        <w:t>Телеинформ</w:t>
      </w:r>
      <w:proofErr w:type="spellEnd"/>
      <w:r>
        <w:t xml:space="preserve">. </w:t>
      </w:r>
      <w:hyperlink r:id="rId26" w:history="1">
        <w:r w:rsidRPr="00AE3059">
          <w:rPr>
            <w:rStyle w:val="a6"/>
            <w:rFonts w:cs="Cambria"/>
          </w:rPr>
          <w:t>http://www.i38.ru/pervaya-politika/irkutskaya-oblast-glavnie-itogi-politicheskogo-sezona-2012-glazami-ekspertov</w:t>
        </w:r>
      </w:hyperlink>
      <w:r>
        <w:t xml:space="preserve"> </w:t>
      </w:r>
    </w:p>
  </w:footnote>
  <w:footnote w:id="186">
    <w:p w14:paraId="74364708" w14:textId="77777777" w:rsidR="00924561" w:rsidRDefault="00924561" w:rsidP="000A126D">
      <w:pPr>
        <w:pStyle w:val="a3"/>
        <w:jc w:val="both"/>
      </w:pPr>
      <w:r>
        <w:rPr>
          <w:rStyle w:val="a5"/>
        </w:rPr>
        <w:footnoteRef/>
      </w:r>
      <w:r>
        <w:t xml:space="preserve"> Петров А. Иркутская область в 2013 г. // Московский центр Карнеги. </w:t>
      </w:r>
      <w:hyperlink r:id="rId27" w:history="1">
        <w:r w:rsidRPr="00AE3059">
          <w:rPr>
            <w:rStyle w:val="a6"/>
            <w:rFonts w:cs="Cambria"/>
          </w:rPr>
          <w:t>http://monitoring.carnegie.ru/2014/01/analytics/petrov-2013/</w:t>
        </w:r>
      </w:hyperlink>
    </w:p>
  </w:footnote>
  <w:footnote w:id="187">
    <w:p w14:paraId="61500214" w14:textId="77777777" w:rsidR="00924561" w:rsidRDefault="00924561" w:rsidP="000A126D">
      <w:pPr>
        <w:pStyle w:val="a3"/>
        <w:jc w:val="both"/>
      </w:pPr>
      <w:r>
        <w:rPr>
          <w:rStyle w:val="a5"/>
        </w:rPr>
        <w:footnoteRef/>
      </w:r>
      <w:r>
        <w:t xml:space="preserve"> </w:t>
      </w:r>
      <w:proofErr w:type="spellStart"/>
      <w:r w:rsidRPr="000C432D">
        <w:rPr>
          <w:color w:val="120643"/>
          <w:lang w:val="en-US"/>
        </w:rPr>
        <w:t>Петров</w:t>
      </w:r>
      <w:proofErr w:type="spellEnd"/>
      <w:r w:rsidRPr="000C432D">
        <w:rPr>
          <w:color w:val="120643"/>
          <w:lang w:val="en-US"/>
        </w:rPr>
        <w:t xml:space="preserve"> А. </w:t>
      </w:r>
      <w:proofErr w:type="spellStart"/>
      <w:r w:rsidRPr="000C432D">
        <w:rPr>
          <w:color w:val="120643"/>
          <w:lang w:val="en-US"/>
        </w:rPr>
        <w:t>Иркутская</w:t>
      </w:r>
      <w:proofErr w:type="spellEnd"/>
      <w:r w:rsidRPr="000C432D">
        <w:rPr>
          <w:color w:val="120643"/>
          <w:lang w:val="en-US"/>
        </w:rPr>
        <w:t xml:space="preserve"> </w:t>
      </w:r>
      <w:proofErr w:type="spellStart"/>
      <w:r w:rsidRPr="000C432D">
        <w:rPr>
          <w:color w:val="120643"/>
          <w:lang w:val="en-US"/>
        </w:rPr>
        <w:t>область</w:t>
      </w:r>
      <w:proofErr w:type="spellEnd"/>
      <w:r w:rsidRPr="000C432D">
        <w:rPr>
          <w:color w:val="120643"/>
          <w:lang w:val="en-US"/>
        </w:rPr>
        <w:t xml:space="preserve"> в </w:t>
      </w:r>
      <w:proofErr w:type="spellStart"/>
      <w:r w:rsidRPr="000C432D">
        <w:rPr>
          <w:color w:val="120643"/>
          <w:lang w:val="en-US"/>
        </w:rPr>
        <w:t>ноябре</w:t>
      </w:r>
      <w:proofErr w:type="spellEnd"/>
      <w:r w:rsidRPr="000C432D">
        <w:rPr>
          <w:color w:val="120643"/>
          <w:lang w:val="en-US"/>
        </w:rPr>
        <w:t xml:space="preserve"> – </w:t>
      </w:r>
      <w:proofErr w:type="spellStart"/>
      <w:r w:rsidRPr="000C432D">
        <w:rPr>
          <w:color w:val="120643"/>
          <w:lang w:val="en-US"/>
        </w:rPr>
        <w:t>декабре</w:t>
      </w:r>
      <w:proofErr w:type="spellEnd"/>
      <w:r w:rsidRPr="000C432D">
        <w:rPr>
          <w:color w:val="120643"/>
          <w:lang w:val="en-US"/>
        </w:rPr>
        <w:t xml:space="preserve"> 2013 г. </w:t>
      </w:r>
      <w:hyperlink r:id="rId28" w:history="1">
        <w:r w:rsidRPr="000C432D">
          <w:rPr>
            <w:rStyle w:val="a6"/>
            <w:lang w:val="en-US"/>
          </w:rPr>
          <w:t>http://monitoring.carnegie.ru/2014/01/analytics/petrov-11_12-2013/</w:t>
        </w:r>
      </w:hyperlink>
    </w:p>
  </w:footnote>
  <w:footnote w:id="188">
    <w:p w14:paraId="556CA2FD" w14:textId="77777777" w:rsidR="00924561" w:rsidRDefault="00924561" w:rsidP="000A126D">
      <w:pPr>
        <w:pStyle w:val="a3"/>
        <w:jc w:val="both"/>
      </w:pPr>
      <w:r>
        <w:rPr>
          <w:rStyle w:val="a5"/>
        </w:rPr>
        <w:footnoteRef/>
      </w:r>
      <w:r>
        <w:t xml:space="preserve"> Петров А. Иркутская область в 2013 г. // Московский центр Карнеги. </w:t>
      </w:r>
      <w:hyperlink r:id="rId29" w:history="1">
        <w:r w:rsidRPr="00AE3059">
          <w:rPr>
            <w:rStyle w:val="a6"/>
            <w:rFonts w:cs="Cambria"/>
          </w:rPr>
          <w:t>http://monitoring.carnegie.ru/2014/01/analytics/petrov-2013/</w:t>
        </w:r>
      </w:hyperlink>
      <w:r>
        <w:t xml:space="preserve"> </w:t>
      </w:r>
    </w:p>
  </w:footnote>
  <w:footnote w:id="189">
    <w:p w14:paraId="43B5A910" w14:textId="77777777" w:rsidR="00924561" w:rsidRDefault="00924561" w:rsidP="000A126D">
      <w:pPr>
        <w:pStyle w:val="a3"/>
        <w:jc w:val="both"/>
      </w:pPr>
      <w:r>
        <w:rPr>
          <w:rStyle w:val="a5"/>
        </w:rPr>
        <w:footnoteRef/>
      </w:r>
      <w:r>
        <w:t xml:space="preserve"> Петров А. Иркутская область в 2013 г. // Московский центр Карнеги. </w:t>
      </w:r>
      <w:hyperlink r:id="rId30" w:history="1">
        <w:r w:rsidRPr="00AE3059">
          <w:rPr>
            <w:rStyle w:val="a6"/>
            <w:rFonts w:cs="Cambria"/>
          </w:rPr>
          <w:t>http://monitoring.carnegie.ru/2014/01/analytics/petrov-2013/</w:t>
        </w:r>
      </w:hyperlink>
    </w:p>
  </w:footnote>
  <w:footnote w:id="190">
    <w:p w14:paraId="2B23ACE5" w14:textId="77777777" w:rsidR="00924561" w:rsidRDefault="00924561" w:rsidP="00235069">
      <w:pPr>
        <w:pStyle w:val="a3"/>
      </w:pPr>
      <w:r>
        <w:rPr>
          <w:rStyle w:val="a5"/>
        </w:rPr>
        <w:footnoteRef/>
      </w:r>
      <w:r>
        <w:t xml:space="preserve"> </w:t>
      </w:r>
    </w:p>
  </w:footnote>
  <w:footnote w:id="191">
    <w:p w14:paraId="12AC9E1E" w14:textId="77777777" w:rsidR="00924561" w:rsidRPr="00BF2A3B" w:rsidRDefault="00924561" w:rsidP="00235069">
      <w:pPr>
        <w:pStyle w:val="a3"/>
        <w:jc w:val="both"/>
        <w:rPr>
          <w:lang w:val="en-US"/>
        </w:rPr>
      </w:pPr>
      <w:r>
        <w:rPr>
          <w:rStyle w:val="a5"/>
        </w:rPr>
        <w:footnoteRef/>
      </w:r>
      <w:r>
        <w:t xml:space="preserve"> Предвыборные скандалы в Иркутской области пошатнули политическую стабильность региона. // </w:t>
      </w:r>
      <w:proofErr w:type="spellStart"/>
      <w:r>
        <w:rPr>
          <w:lang w:val="en-US"/>
        </w:rPr>
        <w:t>IrkutskMedia</w:t>
      </w:r>
      <w:proofErr w:type="spellEnd"/>
      <w:r>
        <w:rPr>
          <w:lang w:val="en-US"/>
        </w:rPr>
        <w:t xml:space="preserve">. </w:t>
      </w:r>
      <w:hyperlink r:id="rId31" w:history="1">
        <w:r w:rsidRPr="00AE3059">
          <w:rPr>
            <w:rStyle w:val="a6"/>
            <w:rFonts w:cs="Cambria"/>
            <w:lang w:val="en-US"/>
          </w:rPr>
          <w:t>http://irkutskmedia.ru/news/politics/04.09.2013/300529/predvibornie-skandali-v-irkutskoy-oblasti-poshatnuli-politicheskuyu-stabilnost-re.html</w:t>
        </w:r>
      </w:hyperlink>
      <w:r>
        <w:rPr>
          <w:lang w:val="en-US"/>
        </w:rPr>
        <w:t xml:space="preserve"> </w:t>
      </w:r>
    </w:p>
  </w:footnote>
  <w:footnote w:id="192">
    <w:p w14:paraId="033A9EF9" w14:textId="77777777" w:rsidR="00924561" w:rsidRDefault="00924561" w:rsidP="00235069">
      <w:pPr>
        <w:pStyle w:val="a3"/>
        <w:jc w:val="both"/>
      </w:pPr>
      <w:r>
        <w:rPr>
          <w:rStyle w:val="a5"/>
        </w:rPr>
        <w:footnoteRef/>
      </w:r>
      <w:r>
        <w:t xml:space="preserve"> Информационное письмо </w:t>
      </w:r>
      <w:proofErr w:type="spellStart"/>
      <w:r>
        <w:t>и.о</w:t>
      </w:r>
      <w:proofErr w:type="spellEnd"/>
      <w:r>
        <w:t>. Председателя Правительства Республики Бурятия Егорова И.М. для подготовки круглого стола «О принимаемых мерах по повышению инвестиционной привлекательности российских регионов.» в Комитете ГД по региональной политике и проблемам Севера и Дальнего Востока. от 19.04.2012</w:t>
      </w:r>
    </w:p>
  </w:footnote>
  <w:footnote w:id="193">
    <w:p w14:paraId="7AF1612A" w14:textId="77777777" w:rsidR="00924561" w:rsidRDefault="00924561" w:rsidP="000A126D">
      <w:pPr>
        <w:pStyle w:val="a3"/>
        <w:jc w:val="both"/>
      </w:pPr>
      <w:r>
        <w:rPr>
          <w:rStyle w:val="a5"/>
        </w:rPr>
        <w:footnoteRef/>
      </w:r>
      <w:r>
        <w:t xml:space="preserve"> </w:t>
      </w:r>
      <w:proofErr w:type="spellStart"/>
      <w:r>
        <w:t>Дагбаев</w:t>
      </w:r>
      <w:proofErr w:type="spellEnd"/>
      <w:r>
        <w:t xml:space="preserve"> Э.Д. С.85</w:t>
      </w:r>
    </w:p>
  </w:footnote>
  <w:footnote w:id="194">
    <w:p w14:paraId="192976A2" w14:textId="77777777" w:rsidR="00924561" w:rsidRDefault="00924561" w:rsidP="000A126D">
      <w:pPr>
        <w:pStyle w:val="a3"/>
        <w:jc w:val="both"/>
      </w:pPr>
      <w:r>
        <w:rPr>
          <w:rStyle w:val="a5"/>
        </w:rPr>
        <w:footnoteRef/>
      </w:r>
      <w:r>
        <w:t xml:space="preserve"> </w:t>
      </w:r>
      <w:proofErr w:type="spellStart"/>
      <w:r>
        <w:t>Дагбаев</w:t>
      </w:r>
      <w:proofErr w:type="spellEnd"/>
      <w:r>
        <w:t xml:space="preserve"> Э.Д. С.86</w:t>
      </w:r>
    </w:p>
  </w:footnote>
  <w:footnote w:id="195">
    <w:p w14:paraId="66B8DE52" w14:textId="77777777" w:rsidR="00924561" w:rsidRDefault="00924561" w:rsidP="000A126D">
      <w:pPr>
        <w:pStyle w:val="a3"/>
        <w:jc w:val="both"/>
      </w:pPr>
      <w:r>
        <w:rPr>
          <w:rStyle w:val="a5"/>
        </w:rPr>
        <w:footnoteRef/>
      </w:r>
      <w:r>
        <w:t xml:space="preserve"> </w:t>
      </w:r>
      <w:proofErr w:type="spellStart"/>
      <w:r>
        <w:t>Дагбаев</w:t>
      </w:r>
      <w:proofErr w:type="spellEnd"/>
      <w:r>
        <w:t xml:space="preserve"> Э.Д. С.82</w:t>
      </w:r>
    </w:p>
  </w:footnote>
  <w:footnote w:id="196">
    <w:p w14:paraId="5D35D5D7" w14:textId="77777777" w:rsidR="00924561" w:rsidRDefault="00924561" w:rsidP="000A126D">
      <w:pPr>
        <w:pStyle w:val="a3"/>
        <w:jc w:val="both"/>
      </w:pPr>
      <w:r>
        <w:rPr>
          <w:rStyle w:val="a5"/>
        </w:rPr>
        <w:footnoteRef/>
      </w:r>
      <w:r>
        <w:t xml:space="preserve"> </w:t>
      </w:r>
      <w:proofErr w:type="spellStart"/>
      <w:r>
        <w:t>Дагбаев</w:t>
      </w:r>
      <w:proofErr w:type="spellEnd"/>
      <w:r>
        <w:t xml:space="preserve"> Э.Д. С.82</w:t>
      </w:r>
    </w:p>
  </w:footnote>
  <w:footnote w:id="197">
    <w:p w14:paraId="75598214" w14:textId="77777777" w:rsidR="00924561" w:rsidRDefault="00924561" w:rsidP="000A126D">
      <w:pPr>
        <w:pStyle w:val="a3"/>
        <w:jc w:val="both"/>
      </w:pPr>
      <w:r>
        <w:rPr>
          <w:rStyle w:val="a5"/>
        </w:rPr>
        <w:footnoteRef/>
      </w:r>
      <w:r>
        <w:t xml:space="preserve"> </w:t>
      </w:r>
      <w:proofErr w:type="spellStart"/>
      <w:r>
        <w:t>Дагбаев</w:t>
      </w:r>
      <w:proofErr w:type="spellEnd"/>
      <w:r>
        <w:t xml:space="preserve"> Э.Д. Трансформация регионального политического режима в Бурятии после президентских выборов 2012 г.  </w:t>
      </w:r>
      <w:hyperlink r:id="rId32" w:history="1">
        <w:r w:rsidRPr="00AE3059">
          <w:rPr>
            <w:rStyle w:val="a6"/>
            <w:rFonts w:cs="Cambria"/>
          </w:rPr>
          <w:t>http://cyberleninka.ru/article/n/transformatsiya-regionalnogo-politicheskogo-rezhima-v-buryatii-posle-prezidentskih-vyborov-2012-g</w:t>
        </w:r>
      </w:hyperlink>
      <w:r>
        <w:t xml:space="preserve"> С.80</w:t>
      </w:r>
    </w:p>
  </w:footnote>
  <w:footnote w:id="198">
    <w:p w14:paraId="05E02577" w14:textId="77777777" w:rsidR="00924561" w:rsidRDefault="00924561" w:rsidP="000A126D">
      <w:pPr>
        <w:pStyle w:val="a3"/>
        <w:jc w:val="both"/>
      </w:pPr>
      <w:r>
        <w:rPr>
          <w:rStyle w:val="a5"/>
        </w:rPr>
        <w:footnoteRef/>
      </w:r>
      <w:r>
        <w:t xml:space="preserve"> </w:t>
      </w:r>
      <w:proofErr w:type="spellStart"/>
      <w:r>
        <w:t>Дагбаев</w:t>
      </w:r>
      <w:proofErr w:type="spellEnd"/>
      <w:r>
        <w:t xml:space="preserve"> Э.Д. Трансформация регионального политического режима в Бурятии после президентских выборов 2012 г.   С. 80</w:t>
      </w:r>
    </w:p>
  </w:footnote>
  <w:footnote w:id="199">
    <w:p w14:paraId="030A04CD" w14:textId="77777777" w:rsidR="00924561" w:rsidRDefault="00924561" w:rsidP="000A126D">
      <w:pPr>
        <w:pStyle w:val="a3"/>
        <w:jc w:val="both"/>
      </w:pPr>
      <w:r>
        <w:rPr>
          <w:rStyle w:val="a5"/>
        </w:rPr>
        <w:footnoteRef/>
      </w:r>
      <w:r>
        <w:t xml:space="preserve"> </w:t>
      </w:r>
      <w:proofErr w:type="spellStart"/>
      <w:r>
        <w:t>Дагбаев</w:t>
      </w:r>
      <w:proofErr w:type="spellEnd"/>
      <w:r>
        <w:t xml:space="preserve"> Э.Д. С. 80</w:t>
      </w:r>
    </w:p>
    <w:p w14:paraId="3266D349" w14:textId="77777777" w:rsidR="00924561" w:rsidRDefault="00924561" w:rsidP="000A126D">
      <w:pPr>
        <w:pStyle w:val="a3"/>
        <w:jc w:val="both"/>
      </w:pPr>
    </w:p>
  </w:footnote>
  <w:footnote w:id="200">
    <w:p w14:paraId="2DC474CF" w14:textId="77777777" w:rsidR="00924561" w:rsidRDefault="00924561" w:rsidP="000A126D">
      <w:pPr>
        <w:pStyle w:val="a3"/>
        <w:jc w:val="both"/>
      </w:pPr>
      <w:r>
        <w:rPr>
          <w:rStyle w:val="a5"/>
        </w:rPr>
        <w:footnoteRef/>
      </w:r>
      <w:r>
        <w:t xml:space="preserve"> </w:t>
      </w:r>
      <w:proofErr w:type="spellStart"/>
      <w:r>
        <w:t>Дагбаев</w:t>
      </w:r>
      <w:proofErr w:type="spellEnd"/>
      <w:r>
        <w:t xml:space="preserve"> Э.Д. С.84</w:t>
      </w:r>
    </w:p>
  </w:footnote>
  <w:footnote w:id="201">
    <w:p w14:paraId="64C1F925" w14:textId="77777777" w:rsidR="00924561" w:rsidRDefault="00924561" w:rsidP="000A126D">
      <w:pPr>
        <w:pStyle w:val="a3"/>
        <w:jc w:val="both"/>
      </w:pPr>
      <w:r>
        <w:rPr>
          <w:rStyle w:val="a5"/>
        </w:rPr>
        <w:footnoteRef/>
      </w:r>
      <w:r>
        <w:t xml:space="preserve"> </w:t>
      </w:r>
      <w:proofErr w:type="spellStart"/>
      <w:r>
        <w:t>Дагбаев</w:t>
      </w:r>
      <w:proofErr w:type="spellEnd"/>
      <w:r>
        <w:t xml:space="preserve"> Э.Д. С. 81</w:t>
      </w:r>
    </w:p>
  </w:footnote>
  <w:footnote w:id="202">
    <w:p w14:paraId="007FF961" w14:textId="77777777" w:rsidR="00924561" w:rsidRDefault="00924561" w:rsidP="000A126D">
      <w:pPr>
        <w:pStyle w:val="a3"/>
        <w:jc w:val="both"/>
      </w:pPr>
      <w:r>
        <w:rPr>
          <w:rStyle w:val="a5"/>
        </w:rPr>
        <w:footnoteRef/>
      </w:r>
      <w:r>
        <w:t xml:space="preserve"> </w:t>
      </w:r>
      <w:proofErr w:type="spellStart"/>
      <w:r>
        <w:t>Дагбаев</w:t>
      </w:r>
      <w:proofErr w:type="spellEnd"/>
      <w:r>
        <w:t xml:space="preserve"> Э.Д. С.88</w:t>
      </w:r>
    </w:p>
  </w:footnote>
  <w:footnote w:id="203">
    <w:p w14:paraId="488EB828" w14:textId="01E41C91" w:rsidR="00924561" w:rsidRDefault="00924561" w:rsidP="000A126D">
      <w:pPr>
        <w:pStyle w:val="a3"/>
        <w:jc w:val="both"/>
      </w:pPr>
      <w:r>
        <w:rPr>
          <w:rStyle w:val="a5"/>
        </w:rPr>
        <w:footnoteRef/>
      </w:r>
      <w:r>
        <w:t xml:space="preserve"> </w:t>
      </w:r>
      <w:r>
        <w:t>Петров Н.В, Титков А.С. Рейтинг демократичности регионов Московского центра Карнеги:10 лет в строю.</w:t>
      </w:r>
    </w:p>
    <w:p w14:paraId="263BC009" w14:textId="77777777" w:rsidR="00924561" w:rsidRDefault="00924561" w:rsidP="000A126D">
      <w:pPr>
        <w:pStyle w:val="a3"/>
        <w:jc w:val="both"/>
      </w:pPr>
    </w:p>
  </w:footnote>
  <w:footnote w:id="204">
    <w:p w14:paraId="5D42CE9E" w14:textId="77777777" w:rsidR="00924561" w:rsidRDefault="00924561" w:rsidP="00235069">
      <w:pPr>
        <w:pStyle w:val="a3"/>
      </w:pPr>
      <w:r>
        <w:rPr>
          <w:rStyle w:val="a5"/>
        </w:rPr>
        <w:footnoteRef/>
      </w:r>
      <w:r>
        <w:t xml:space="preserve"> </w:t>
      </w:r>
      <w:proofErr w:type="spellStart"/>
      <w:r>
        <w:t>Дагбаев</w:t>
      </w:r>
      <w:proofErr w:type="spellEnd"/>
      <w:r>
        <w:t xml:space="preserve"> Э.Д. С.85</w:t>
      </w:r>
    </w:p>
  </w:footnote>
  <w:footnote w:id="205">
    <w:p w14:paraId="66FD69D3" w14:textId="77777777" w:rsidR="00924561" w:rsidRDefault="00924561" w:rsidP="00235069">
      <w:pPr>
        <w:pStyle w:val="a3"/>
      </w:pPr>
      <w:r>
        <w:rPr>
          <w:rStyle w:val="a5"/>
        </w:rPr>
        <w:footnoteRef/>
      </w:r>
      <w:r>
        <w:t xml:space="preserve"> </w:t>
      </w:r>
      <w:proofErr w:type="spellStart"/>
      <w:r>
        <w:t>Дагбаев</w:t>
      </w:r>
      <w:proofErr w:type="spellEnd"/>
      <w:r>
        <w:t xml:space="preserve"> Э.Д. С.86</w:t>
      </w:r>
    </w:p>
  </w:footnote>
  <w:footnote w:id="206">
    <w:p w14:paraId="22D1A91B" w14:textId="77777777" w:rsidR="00924561" w:rsidRDefault="00924561" w:rsidP="00235069">
      <w:pPr>
        <w:pStyle w:val="a3"/>
      </w:pPr>
      <w:r>
        <w:rPr>
          <w:rStyle w:val="a5"/>
        </w:rPr>
        <w:footnoteRef/>
      </w:r>
      <w:r>
        <w:t xml:space="preserve"> </w:t>
      </w:r>
      <w:proofErr w:type="spellStart"/>
      <w:r>
        <w:t>Дагбаев</w:t>
      </w:r>
      <w:proofErr w:type="spellEnd"/>
      <w:r>
        <w:t xml:space="preserve"> Э.Д. С.82</w:t>
      </w:r>
    </w:p>
  </w:footnote>
  <w:footnote w:id="207">
    <w:p w14:paraId="60514866" w14:textId="77777777" w:rsidR="00924561" w:rsidRDefault="00924561" w:rsidP="00235069">
      <w:pPr>
        <w:pStyle w:val="a3"/>
      </w:pPr>
      <w:r>
        <w:rPr>
          <w:rStyle w:val="a5"/>
        </w:rPr>
        <w:footnoteRef/>
      </w:r>
      <w:r>
        <w:t xml:space="preserve"> </w:t>
      </w:r>
      <w:proofErr w:type="spellStart"/>
      <w:r>
        <w:t>Дагбаев</w:t>
      </w:r>
      <w:proofErr w:type="spellEnd"/>
      <w:r>
        <w:t xml:space="preserve"> Э.Д. С.82</w:t>
      </w:r>
    </w:p>
  </w:footnote>
  <w:footnote w:id="208">
    <w:p w14:paraId="295357DC" w14:textId="77777777" w:rsidR="00924561" w:rsidRDefault="00924561" w:rsidP="00235069">
      <w:pPr>
        <w:pStyle w:val="a3"/>
      </w:pPr>
      <w:r>
        <w:rPr>
          <w:rStyle w:val="a5"/>
        </w:rPr>
        <w:footnoteRef/>
      </w:r>
      <w:r>
        <w:t xml:space="preserve"> Информационное письмо </w:t>
      </w:r>
      <w:proofErr w:type="spellStart"/>
      <w:r>
        <w:t>и.о</w:t>
      </w:r>
      <w:proofErr w:type="spellEnd"/>
      <w:r>
        <w:t>. Председателя Правительства Республики Бурятия</w:t>
      </w:r>
    </w:p>
  </w:footnote>
  <w:footnote w:id="209">
    <w:p w14:paraId="7D5E4E7D" w14:textId="77777777" w:rsidR="00924561" w:rsidRDefault="00924561" w:rsidP="00235069">
      <w:pPr>
        <w:pStyle w:val="a3"/>
      </w:pPr>
      <w:r>
        <w:rPr>
          <w:rStyle w:val="a5"/>
        </w:rPr>
        <w:footnoteRef/>
      </w:r>
      <w:r>
        <w:t xml:space="preserve"> Информационное письмо </w:t>
      </w:r>
      <w:proofErr w:type="spellStart"/>
      <w:r>
        <w:t>и.о</w:t>
      </w:r>
      <w:proofErr w:type="spellEnd"/>
      <w:r>
        <w:t>. Председателя Правительства Республики Бурятия</w:t>
      </w:r>
    </w:p>
  </w:footnote>
  <w:footnote w:id="210">
    <w:p w14:paraId="25F5FAC3" w14:textId="77777777" w:rsidR="00924561" w:rsidRDefault="00924561" w:rsidP="00235069">
      <w:pPr>
        <w:pStyle w:val="a3"/>
      </w:pPr>
      <w:r>
        <w:rPr>
          <w:rStyle w:val="a5"/>
        </w:rPr>
        <w:footnoteRef/>
      </w:r>
      <w:r>
        <w:t xml:space="preserve"> Доклад ГД РФ об оценке эффективности деятельности органов исполнительной власти субъектов Российской Федерации. 2009 г. </w:t>
      </w:r>
    </w:p>
  </w:footnote>
  <w:footnote w:id="211">
    <w:p w14:paraId="68A1CD4D" w14:textId="77777777" w:rsidR="00924561" w:rsidRDefault="00924561" w:rsidP="00235069">
      <w:pPr>
        <w:jc w:val="both"/>
      </w:pPr>
      <w:r>
        <w:rPr>
          <w:rStyle w:val="a5"/>
        </w:rPr>
        <w:footnoteRef/>
      </w:r>
      <w:r>
        <w:t>Информационное письмо Заместителя председателя Правительства Забайкальского края по инвестиционной политике и развитию инфраструктуры Холмогорова А.А. Председателю комитета по делам Федерации и региональной политике ГД ФС РФ Усачёву В.В. 2010 г.</w:t>
      </w:r>
    </w:p>
    <w:p w14:paraId="224DE13C" w14:textId="77777777" w:rsidR="00924561" w:rsidRDefault="00924561" w:rsidP="00235069">
      <w:pPr>
        <w:pStyle w:val="a3"/>
      </w:pPr>
    </w:p>
  </w:footnote>
  <w:footnote w:id="212">
    <w:p w14:paraId="20903938" w14:textId="77777777" w:rsidR="00924561" w:rsidRDefault="00924561" w:rsidP="00E447F2">
      <w:pPr>
        <w:pStyle w:val="a3"/>
      </w:pPr>
      <w:r>
        <w:rPr>
          <w:rStyle w:val="a5"/>
        </w:rPr>
        <w:footnoteRef/>
      </w:r>
      <w:r>
        <w:t xml:space="preserve"> Петров А. Забайкальская провинция России. // Эксперт - Сибирь  №10 (366) 11 марта 2013 г. </w:t>
      </w:r>
      <w:hyperlink r:id="rId33" w:history="1">
        <w:r w:rsidRPr="00AE3059">
          <w:rPr>
            <w:rStyle w:val="a6"/>
            <w:rFonts w:cs="Cambria"/>
          </w:rPr>
          <w:t>http://expert.ru/siberia/2013/10/zabajkalskaya-provintsiya-rossii/</w:t>
        </w:r>
      </w:hyperlink>
    </w:p>
  </w:footnote>
  <w:footnote w:id="213">
    <w:p w14:paraId="20C6819B" w14:textId="77777777" w:rsidR="00924561" w:rsidRDefault="00924561" w:rsidP="00235069">
      <w:pPr>
        <w:pStyle w:val="a3"/>
      </w:pPr>
      <w:r>
        <w:rPr>
          <w:rStyle w:val="a5"/>
        </w:rPr>
        <w:footnoteRef/>
      </w:r>
      <w:r>
        <w:t xml:space="preserve"> Доклад ГД РФ об оценке эффективности деятельности органов исполнительной власти субъектов Российской Федерации. 2009 г.</w:t>
      </w:r>
    </w:p>
  </w:footnote>
  <w:footnote w:id="214">
    <w:p w14:paraId="7ECEE75A" w14:textId="77777777" w:rsidR="00924561" w:rsidRDefault="00924561" w:rsidP="00235069">
      <w:pPr>
        <w:pStyle w:val="a3"/>
        <w:jc w:val="both"/>
      </w:pPr>
      <w:r>
        <w:rPr>
          <w:rStyle w:val="a5"/>
        </w:rPr>
        <w:footnoteRef/>
      </w:r>
      <w:r>
        <w:t xml:space="preserve"> Информационное письмо </w:t>
      </w:r>
      <w:r w:rsidRPr="00A0678D">
        <w:rPr>
          <w:color w:val="000000"/>
        </w:rPr>
        <w:t xml:space="preserve">об инвестиционной привлекательности Забайкальского края Министерства территориального развития Забайкальского края </w:t>
      </w:r>
      <w:proofErr w:type="spellStart"/>
      <w:r w:rsidRPr="00A0678D">
        <w:rPr>
          <w:color w:val="000000"/>
        </w:rPr>
        <w:t>Додатко</w:t>
      </w:r>
      <w:proofErr w:type="spellEnd"/>
      <w:r w:rsidRPr="00A0678D">
        <w:rPr>
          <w:color w:val="000000"/>
        </w:rPr>
        <w:t xml:space="preserve"> Т.П. для Комитета по региональной политике и проблемам Севера и Дальнего Во</w:t>
      </w:r>
      <w:r>
        <w:rPr>
          <w:color w:val="000000"/>
        </w:rPr>
        <w:t xml:space="preserve">стока ГД ФС РФ </w:t>
      </w:r>
      <w:r w:rsidRPr="00A0678D">
        <w:rPr>
          <w:color w:val="000000"/>
        </w:rPr>
        <w:t>2012</w:t>
      </w:r>
      <w:r>
        <w:rPr>
          <w:color w:val="000000"/>
        </w:rPr>
        <w:t xml:space="preserve"> г.</w:t>
      </w:r>
    </w:p>
  </w:footnote>
  <w:footnote w:id="215">
    <w:p w14:paraId="628E6CEB" w14:textId="77777777" w:rsidR="00924561" w:rsidRDefault="00924561" w:rsidP="00235069">
      <w:pPr>
        <w:pStyle w:val="a3"/>
        <w:jc w:val="both"/>
      </w:pPr>
      <w:r>
        <w:rPr>
          <w:rStyle w:val="a5"/>
        </w:rPr>
        <w:footnoteRef/>
      </w:r>
      <w:r>
        <w:t xml:space="preserve">Сайт для Забайкалья. Дорого и сердито. // </w:t>
      </w:r>
      <w:proofErr w:type="spellStart"/>
      <w:r>
        <w:t>Чита.ру</w:t>
      </w:r>
      <w:proofErr w:type="spellEnd"/>
      <w:r>
        <w:t xml:space="preserve">  </w:t>
      </w:r>
      <w:hyperlink r:id="rId34" w:history="1">
        <w:r w:rsidRPr="00AE3059">
          <w:rPr>
            <w:rStyle w:val="a6"/>
            <w:rFonts w:cs="Cambria"/>
          </w:rPr>
          <w:t>http://articles.chita.ru/55036/</w:t>
        </w:r>
      </w:hyperlink>
      <w:r>
        <w:t xml:space="preserve"> </w:t>
      </w:r>
    </w:p>
  </w:footnote>
  <w:footnote w:id="216">
    <w:p w14:paraId="0CF54BB7" w14:textId="77777777" w:rsidR="00924561" w:rsidRDefault="00924561" w:rsidP="00235069">
      <w:pPr>
        <w:pStyle w:val="a3"/>
        <w:jc w:val="both"/>
      </w:pPr>
      <w:r>
        <w:rPr>
          <w:rStyle w:val="a5"/>
        </w:rPr>
        <w:footnoteRef/>
      </w:r>
      <w:r>
        <w:t xml:space="preserve">Петров А. Забайкальская провинция России. // Эксперт - Сибирь  №10 (366) 11 марта 2013 г. </w:t>
      </w:r>
      <w:hyperlink r:id="rId35" w:history="1">
        <w:r w:rsidRPr="00AE3059">
          <w:rPr>
            <w:rStyle w:val="a6"/>
            <w:rFonts w:cs="Cambria"/>
          </w:rPr>
          <w:t>http://expert.ru/siberia/2013/10/zabajkalskaya-provintsiya-rossii/</w:t>
        </w:r>
      </w:hyperlink>
      <w:r>
        <w:t xml:space="preserve"> </w:t>
      </w:r>
    </w:p>
  </w:footnote>
  <w:footnote w:id="217">
    <w:p w14:paraId="396664E0" w14:textId="77777777" w:rsidR="00924561" w:rsidRDefault="00924561" w:rsidP="00235069">
      <w:pPr>
        <w:pStyle w:val="a3"/>
      </w:pPr>
      <w:r>
        <w:rPr>
          <w:rStyle w:val="a5"/>
        </w:rPr>
        <w:footnoteRef/>
      </w:r>
      <w:r>
        <w:t xml:space="preserve"> Петров А. Забайкальская провинция России.</w:t>
      </w:r>
    </w:p>
  </w:footnote>
  <w:footnote w:id="218">
    <w:p w14:paraId="2838C476" w14:textId="77777777" w:rsidR="00924561" w:rsidRDefault="00924561" w:rsidP="00235069">
      <w:pPr>
        <w:pStyle w:val="a3"/>
        <w:jc w:val="both"/>
      </w:pPr>
      <w:r>
        <w:rPr>
          <w:rStyle w:val="a5"/>
        </w:rPr>
        <w:footnoteRef/>
      </w:r>
      <w:r>
        <w:t xml:space="preserve"> Медведев А. Политический конфликт в Забайкальском крае. // Выбор народа. </w:t>
      </w:r>
      <w:hyperlink r:id="rId36" w:history="1">
        <w:r w:rsidRPr="00AE3059">
          <w:rPr>
            <w:rStyle w:val="a6"/>
            <w:rFonts w:cs="Cambria"/>
          </w:rPr>
          <w:t>http://vybor-naroda.org/vyboryvrf/vybory2013/regionalvyb2013/31916-politicheskiy-konflikt-v-zabaykalskom-krae.html</w:t>
        </w:r>
      </w:hyperlink>
      <w:r>
        <w:t xml:space="preserve"> </w:t>
      </w:r>
    </w:p>
  </w:footnote>
  <w:footnote w:id="219">
    <w:p w14:paraId="24D5A99A" w14:textId="77777777" w:rsidR="00924561" w:rsidRDefault="00924561" w:rsidP="00235069">
      <w:pPr>
        <w:pStyle w:val="a3"/>
      </w:pPr>
      <w:r>
        <w:rPr>
          <w:rStyle w:val="a5"/>
        </w:rPr>
        <w:footnoteRef/>
      </w:r>
      <w:r>
        <w:t xml:space="preserve"> Плюс – </w:t>
      </w:r>
      <w:proofErr w:type="spellStart"/>
      <w:r>
        <w:t>Ильковский</w:t>
      </w:r>
      <w:proofErr w:type="spellEnd"/>
      <w:r>
        <w:t xml:space="preserve">, минус – </w:t>
      </w:r>
      <w:proofErr w:type="spellStart"/>
      <w:r>
        <w:t>Гениатулин</w:t>
      </w:r>
      <w:proofErr w:type="spellEnd"/>
      <w:r>
        <w:t xml:space="preserve">: социологи подвели итоги года в политике. // </w:t>
      </w:r>
      <w:proofErr w:type="spellStart"/>
      <w:r>
        <w:t>Чита.ру</w:t>
      </w:r>
      <w:proofErr w:type="spellEnd"/>
      <w:r>
        <w:t xml:space="preserve">. </w:t>
      </w:r>
      <w:hyperlink r:id="rId37" w:history="1">
        <w:r w:rsidRPr="00AE3059">
          <w:rPr>
            <w:rStyle w:val="a6"/>
            <w:rFonts w:cs="Cambria"/>
          </w:rPr>
          <w:t>http://articles.chita.ru/59882/</w:t>
        </w:r>
      </w:hyperlink>
      <w:r>
        <w:t xml:space="preserve"> </w:t>
      </w:r>
    </w:p>
  </w:footnote>
  <w:footnote w:id="220">
    <w:p w14:paraId="516D5AF7" w14:textId="78A399AC" w:rsidR="00924561" w:rsidRDefault="00924561" w:rsidP="00B778EB">
      <w:pPr>
        <w:pStyle w:val="a3"/>
        <w:jc w:val="both"/>
      </w:pPr>
      <w:r>
        <w:rPr>
          <w:rStyle w:val="a5"/>
        </w:rPr>
        <w:footnoteRef/>
      </w:r>
      <w:r>
        <w:t xml:space="preserve"> Рейтинг Фонда «Петербургская политика», январь 2014 г. </w:t>
      </w:r>
      <w:hyperlink r:id="rId38" w:history="1">
        <w:r w:rsidRPr="00AE3059">
          <w:rPr>
            <w:rStyle w:val="a6"/>
          </w:rPr>
          <w:t>http://www.fpp.spb.ru/fpp-rating-2014-01</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40BC0"/>
    <w:multiLevelType w:val="hybridMultilevel"/>
    <w:tmpl w:val="8084BC24"/>
    <w:lvl w:ilvl="0" w:tplc="78864CE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603AAE"/>
    <w:multiLevelType w:val="hybridMultilevel"/>
    <w:tmpl w:val="4F946BB0"/>
    <w:lvl w:ilvl="0" w:tplc="6F8A8D54">
      <w:start w:val="90"/>
      <w:numFmt w:val="bullet"/>
      <w:lvlText w:val="-"/>
      <w:lvlJc w:val="left"/>
      <w:pPr>
        <w:ind w:left="1948" w:hanging="124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75156E55"/>
    <w:multiLevelType w:val="hybridMultilevel"/>
    <w:tmpl w:val="ED5E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C7507"/>
    <w:multiLevelType w:val="hybridMultilevel"/>
    <w:tmpl w:val="DF6492A4"/>
    <w:lvl w:ilvl="0" w:tplc="6F8A8D54">
      <w:start w:val="90"/>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A7"/>
    <w:rsid w:val="00004A33"/>
    <w:rsid w:val="000053F3"/>
    <w:rsid w:val="000063EE"/>
    <w:rsid w:val="00006F7A"/>
    <w:rsid w:val="000070E9"/>
    <w:rsid w:val="000077E1"/>
    <w:rsid w:val="00014DBF"/>
    <w:rsid w:val="000205DB"/>
    <w:rsid w:val="00024D03"/>
    <w:rsid w:val="00026839"/>
    <w:rsid w:val="00026E95"/>
    <w:rsid w:val="00030410"/>
    <w:rsid w:val="00031789"/>
    <w:rsid w:val="00033E2D"/>
    <w:rsid w:val="00034870"/>
    <w:rsid w:val="00035102"/>
    <w:rsid w:val="00040FE7"/>
    <w:rsid w:val="00047017"/>
    <w:rsid w:val="000512A3"/>
    <w:rsid w:val="000607E6"/>
    <w:rsid w:val="00062053"/>
    <w:rsid w:val="0006390E"/>
    <w:rsid w:val="00064BA4"/>
    <w:rsid w:val="00067E0F"/>
    <w:rsid w:val="00073E86"/>
    <w:rsid w:val="00075FE2"/>
    <w:rsid w:val="00080AE9"/>
    <w:rsid w:val="00086E73"/>
    <w:rsid w:val="00087669"/>
    <w:rsid w:val="00087DF5"/>
    <w:rsid w:val="00093B8C"/>
    <w:rsid w:val="00094581"/>
    <w:rsid w:val="000950DD"/>
    <w:rsid w:val="00095AED"/>
    <w:rsid w:val="00096B6A"/>
    <w:rsid w:val="000A03B0"/>
    <w:rsid w:val="000A126D"/>
    <w:rsid w:val="000A179A"/>
    <w:rsid w:val="000A2656"/>
    <w:rsid w:val="000A4572"/>
    <w:rsid w:val="000A4871"/>
    <w:rsid w:val="000A6089"/>
    <w:rsid w:val="000A772C"/>
    <w:rsid w:val="000B1942"/>
    <w:rsid w:val="000B1D09"/>
    <w:rsid w:val="000B27AC"/>
    <w:rsid w:val="000B28DF"/>
    <w:rsid w:val="000B523E"/>
    <w:rsid w:val="000C21FE"/>
    <w:rsid w:val="000C53EA"/>
    <w:rsid w:val="000C7C2E"/>
    <w:rsid w:val="000D743C"/>
    <w:rsid w:val="000E1F8C"/>
    <w:rsid w:val="000E73EE"/>
    <w:rsid w:val="000F0D47"/>
    <w:rsid w:val="000F5FF2"/>
    <w:rsid w:val="000F6D42"/>
    <w:rsid w:val="0010135B"/>
    <w:rsid w:val="0010227E"/>
    <w:rsid w:val="0010415F"/>
    <w:rsid w:val="00104286"/>
    <w:rsid w:val="00105856"/>
    <w:rsid w:val="00105C3E"/>
    <w:rsid w:val="0010731A"/>
    <w:rsid w:val="00107EA4"/>
    <w:rsid w:val="0011121A"/>
    <w:rsid w:val="00112136"/>
    <w:rsid w:val="001153AE"/>
    <w:rsid w:val="0012154F"/>
    <w:rsid w:val="00124122"/>
    <w:rsid w:val="001244F6"/>
    <w:rsid w:val="00131A41"/>
    <w:rsid w:val="0013430D"/>
    <w:rsid w:val="001377AB"/>
    <w:rsid w:val="00142098"/>
    <w:rsid w:val="00142104"/>
    <w:rsid w:val="001436FB"/>
    <w:rsid w:val="00147F74"/>
    <w:rsid w:val="00150528"/>
    <w:rsid w:val="0015127F"/>
    <w:rsid w:val="00152467"/>
    <w:rsid w:val="0015343C"/>
    <w:rsid w:val="00154753"/>
    <w:rsid w:val="001610EA"/>
    <w:rsid w:val="00161747"/>
    <w:rsid w:val="00164864"/>
    <w:rsid w:val="00170034"/>
    <w:rsid w:val="0017328D"/>
    <w:rsid w:val="001758C1"/>
    <w:rsid w:val="00177704"/>
    <w:rsid w:val="00181408"/>
    <w:rsid w:val="00181611"/>
    <w:rsid w:val="00183ED4"/>
    <w:rsid w:val="00190B4E"/>
    <w:rsid w:val="0019252E"/>
    <w:rsid w:val="001A0235"/>
    <w:rsid w:val="001C0350"/>
    <w:rsid w:val="001C2F53"/>
    <w:rsid w:val="001C76FC"/>
    <w:rsid w:val="001C7D57"/>
    <w:rsid w:val="001D282D"/>
    <w:rsid w:val="001D2DB8"/>
    <w:rsid w:val="001D3746"/>
    <w:rsid w:val="001D3C64"/>
    <w:rsid w:val="001D7A37"/>
    <w:rsid w:val="001E3353"/>
    <w:rsid w:val="001E4C79"/>
    <w:rsid w:val="001E6576"/>
    <w:rsid w:val="001F563D"/>
    <w:rsid w:val="001F760F"/>
    <w:rsid w:val="00201C6B"/>
    <w:rsid w:val="00204173"/>
    <w:rsid w:val="0020659B"/>
    <w:rsid w:val="00207622"/>
    <w:rsid w:val="00217697"/>
    <w:rsid w:val="00221013"/>
    <w:rsid w:val="002225C4"/>
    <w:rsid w:val="00222E43"/>
    <w:rsid w:val="00225548"/>
    <w:rsid w:val="002274B1"/>
    <w:rsid w:val="00232C51"/>
    <w:rsid w:val="00235069"/>
    <w:rsid w:val="00240150"/>
    <w:rsid w:val="00241B9B"/>
    <w:rsid w:val="00242DA3"/>
    <w:rsid w:val="002458A2"/>
    <w:rsid w:val="00250B31"/>
    <w:rsid w:val="00254443"/>
    <w:rsid w:val="002552C6"/>
    <w:rsid w:val="00256A1C"/>
    <w:rsid w:val="00257629"/>
    <w:rsid w:val="00261350"/>
    <w:rsid w:val="00262006"/>
    <w:rsid w:val="00263310"/>
    <w:rsid w:val="0026746E"/>
    <w:rsid w:val="002750A5"/>
    <w:rsid w:val="0027667E"/>
    <w:rsid w:val="00277542"/>
    <w:rsid w:val="002778C1"/>
    <w:rsid w:val="00280429"/>
    <w:rsid w:val="00285A99"/>
    <w:rsid w:val="0029198E"/>
    <w:rsid w:val="002947E8"/>
    <w:rsid w:val="00294FBA"/>
    <w:rsid w:val="0029732F"/>
    <w:rsid w:val="002979B1"/>
    <w:rsid w:val="002A0678"/>
    <w:rsid w:val="002A444D"/>
    <w:rsid w:val="002B1F10"/>
    <w:rsid w:val="002B3A8C"/>
    <w:rsid w:val="002B53AE"/>
    <w:rsid w:val="002C3C08"/>
    <w:rsid w:val="002C75FD"/>
    <w:rsid w:val="002C7B85"/>
    <w:rsid w:val="002D28FD"/>
    <w:rsid w:val="002E0AAE"/>
    <w:rsid w:val="002E24C5"/>
    <w:rsid w:val="002E413F"/>
    <w:rsid w:val="002E4F7A"/>
    <w:rsid w:val="002E7689"/>
    <w:rsid w:val="002F5224"/>
    <w:rsid w:val="002F5705"/>
    <w:rsid w:val="00300B38"/>
    <w:rsid w:val="00303B03"/>
    <w:rsid w:val="00303BC3"/>
    <w:rsid w:val="00304F8F"/>
    <w:rsid w:val="003060C8"/>
    <w:rsid w:val="003066AA"/>
    <w:rsid w:val="003106FF"/>
    <w:rsid w:val="00311775"/>
    <w:rsid w:val="00312F6E"/>
    <w:rsid w:val="00313181"/>
    <w:rsid w:val="003132DF"/>
    <w:rsid w:val="003145F7"/>
    <w:rsid w:val="00323091"/>
    <w:rsid w:val="00327F58"/>
    <w:rsid w:val="0033049A"/>
    <w:rsid w:val="00330576"/>
    <w:rsid w:val="003318E6"/>
    <w:rsid w:val="00331EF0"/>
    <w:rsid w:val="00333324"/>
    <w:rsid w:val="00335D53"/>
    <w:rsid w:val="0034273B"/>
    <w:rsid w:val="00344132"/>
    <w:rsid w:val="003472FF"/>
    <w:rsid w:val="00350AB4"/>
    <w:rsid w:val="003515AE"/>
    <w:rsid w:val="0035652B"/>
    <w:rsid w:val="00356C66"/>
    <w:rsid w:val="0036113B"/>
    <w:rsid w:val="00362617"/>
    <w:rsid w:val="00362F1B"/>
    <w:rsid w:val="00363BD2"/>
    <w:rsid w:val="003730C4"/>
    <w:rsid w:val="003801D9"/>
    <w:rsid w:val="003835C5"/>
    <w:rsid w:val="003862DC"/>
    <w:rsid w:val="003870D7"/>
    <w:rsid w:val="00390634"/>
    <w:rsid w:val="00390809"/>
    <w:rsid w:val="0039278D"/>
    <w:rsid w:val="0039281F"/>
    <w:rsid w:val="00392D0C"/>
    <w:rsid w:val="00395CF4"/>
    <w:rsid w:val="003978B6"/>
    <w:rsid w:val="003A1A73"/>
    <w:rsid w:val="003A1B65"/>
    <w:rsid w:val="003A1DA0"/>
    <w:rsid w:val="003A2591"/>
    <w:rsid w:val="003A439C"/>
    <w:rsid w:val="003A4F9F"/>
    <w:rsid w:val="003A601E"/>
    <w:rsid w:val="003B20E9"/>
    <w:rsid w:val="003B34FD"/>
    <w:rsid w:val="003B49B2"/>
    <w:rsid w:val="003B7B9B"/>
    <w:rsid w:val="003C26A1"/>
    <w:rsid w:val="003C554D"/>
    <w:rsid w:val="003C6DCF"/>
    <w:rsid w:val="003D0242"/>
    <w:rsid w:val="003D2AA0"/>
    <w:rsid w:val="003D59D5"/>
    <w:rsid w:val="003D73F9"/>
    <w:rsid w:val="003D7E10"/>
    <w:rsid w:val="003E0F28"/>
    <w:rsid w:val="003E1D83"/>
    <w:rsid w:val="003E22F8"/>
    <w:rsid w:val="003E2720"/>
    <w:rsid w:val="003E2A8C"/>
    <w:rsid w:val="003E3AD2"/>
    <w:rsid w:val="003E403B"/>
    <w:rsid w:val="003E442B"/>
    <w:rsid w:val="003F21C4"/>
    <w:rsid w:val="003F3C62"/>
    <w:rsid w:val="003F4004"/>
    <w:rsid w:val="003F5007"/>
    <w:rsid w:val="00402A95"/>
    <w:rsid w:val="00403447"/>
    <w:rsid w:val="00405044"/>
    <w:rsid w:val="00406849"/>
    <w:rsid w:val="004109A3"/>
    <w:rsid w:val="00412ED5"/>
    <w:rsid w:val="0041555D"/>
    <w:rsid w:val="00415FDC"/>
    <w:rsid w:val="00422430"/>
    <w:rsid w:val="004261B1"/>
    <w:rsid w:val="004264C5"/>
    <w:rsid w:val="00433F4C"/>
    <w:rsid w:val="00436DEB"/>
    <w:rsid w:val="00440AD7"/>
    <w:rsid w:val="00444D4A"/>
    <w:rsid w:val="004572FE"/>
    <w:rsid w:val="00461A11"/>
    <w:rsid w:val="00464748"/>
    <w:rsid w:val="0047153D"/>
    <w:rsid w:val="00472E80"/>
    <w:rsid w:val="0047503B"/>
    <w:rsid w:val="00475444"/>
    <w:rsid w:val="00480640"/>
    <w:rsid w:val="004817FF"/>
    <w:rsid w:val="004851BE"/>
    <w:rsid w:val="00492C0A"/>
    <w:rsid w:val="004937DA"/>
    <w:rsid w:val="004939B0"/>
    <w:rsid w:val="00493D69"/>
    <w:rsid w:val="004A0DC1"/>
    <w:rsid w:val="004A249A"/>
    <w:rsid w:val="004B5596"/>
    <w:rsid w:val="004B7F81"/>
    <w:rsid w:val="004C25B5"/>
    <w:rsid w:val="004D09FC"/>
    <w:rsid w:val="004D4F34"/>
    <w:rsid w:val="004D5B97"/>
    <w:rsid w:val="004E5F9E"/>
    <w:rsid w:val="004E6E3F"/>
    <w:rsid w:val="004F14D8"/>
    <w:rsid w:val="004F544A"/>
    <w:rsid w:val="00501A0D"/>
    <w:rsid w:val="005025DF"/>
    <w:rsid w:val="005035E7"/>
    <w:rsid w:val="0050366F"/>
    <w:rsid w:val="00503F79"/>
    <w:rsid w:val="005045D6"/>
    <w:rsid w:val="00506E67"/>
    <w:rsid w:val="00510CBB"/>
    <w:rsid w:val="00513F76"/>
    <w:rsid w:val="00514E02"/>
    <w:rsid w:val="00523D00"/>
    <w:rsid w:val="00524FB8"/>
    <w:rsid w:val="00532180"/>
    <w:rsid w:val="0053652C"/>
    <w:rsid w:val="00541A74"/>
    <w:rsid w:val="00542483"/>
    <w:rsid w:val="0054300A"/>
    <w:rsid w:val="00552002"/>
    <w:rsid w:val="00562DE6"/>
    <w:rsid w:val="00566267"/>
    <w:rsid w:val="00566B13"/>
    <w:rsid w:val="00567178"/>
    <w:rsid w:val="00567556"/>
    <w:rsid w:val="005701BC"/>
    <w:rsid w:val="005734E6"/>
    <w:rsid w:val="005747A9"/>
    <w:rsid w:val="00583E4B"/>
    <w:rsid w:val="00585C5D"/>
    <w:rsid w:val="00586543"/>
    <w:rsid w:val="00586CE3"/>
    <w:rsid w:val="005909F8"/>
    <w:rsid w:val="00593C8C"/>
    <w:rsid w:val="005948C9"/>
    <w:rsid w:val="0059494F"/>
    <w:rsid w:val="00594AAA"/>
    <w:rsid w:val="0059544F"/>
    <w:rsid w:val="00596E4A"/>
    <w:rsid w:val="00597C44"/>
    <w:rsid w:val="005A082B"/>
    <w:rsid w:val="005A4CDC"/>
    <w:rsid w:val="005A64E6"/>
    <w:rsid w:val="005B134A"/>
    <w:rsid w:val="005B239E"/>
    <w:rsid w:val="005B4C85"/>
    <w:rsid w:val="005B5576"/>
    <w:rsid w:val="005B5E94"/>
    <w:rsid w:val="005B75F8"/>
    <w:rsid w:val="005C578E"/>
    <w:rsid w:val="005D65F0"/>
    <w:rsid w:val="005E1259"/>
    <w:rsid w:val="005E6A2F"/>
    <w:rsid w:val="005E6F34"/>
    <w:rsid w:val="005E74EB"/>
    <w:rsid w:val="005F1E50"/>
    <w:rsid w:val="005F2558"/>
    <w:rsid w:val="005F3BB6"/>
    <w:rsid w:val="005F730B"/>
    <w:rsid w:val="005F763C"/>
    <w:rsid w:val="0060108E"/>
    <w:rsid w:val="0060290A"/>
    <w:rsid w:val="00613704"/>
    <w:rsid w:val="00616301"/>
    <w:rsid w:val="00616738"/>
    <w:rsid w:val="00620F06"/>
    <w:rsid w:val="00622190"/>
    <w:rsid w:val="0062317D"/>
    <w:rsid w:val="006328FC"/>
    <w:rsid w:val="00633BD6"/>
    <w:rsid w:val="00633EFF"/>
    <w:rsid w:val="00635576"/>
    <w:rsid w:val="00637370"/>
    <w:rsid w:val="006373F2"/>
    <w:rsid w:val="006411AC"/>
    <w:rsid w:val="00643B37"/>
    <w:rsid w:val="006477E6"/>
    <w:rsid w:val="00652F0B"/>
    <w:rsid w:val="00654C01"/>
    <w:rsid w:val="006610A8"/>
    <w:rsid w:val="0066149A"/>
    <w:rsid w:val="006619B5"/>
    <w:rsid w:val="00665D6B"/>
    <w:rsid w:val="00666F79"/>
    <w:rsid w:val="00667946"/>
    <w:rsid w:val="00670890"/>
    <w:rsid w:val="006728D6"/>
    <w:rsid w:val="006739E1"/>
    <w:rsid w:val="006758AF"/>
    <w:rsid w:val="006819BB"/>
    <w:rsid w:val="006820F2"/>
    <w:rsid w:val="00684303"/>
    <w:rsid w:val="00685294"/>
    <w:rsid w:val="006857F7"/>
    <w:rsid w:val="00687148"/>
    <w:rsid w:val="00687459"/>
    <w:rsid w:val="006909E9"/>
    <w:rsid w:val="006961A1"/>
    <w:rsid w:val="006966F5"/>
    <w:rsid w:val="00697B5F"/>
    <w:rsid w:val="006A06FA"/>
    <w:rsid w:val="006A1CA5"/>
    <w:rsid w:val="006A2534"/>
    <w:rsid w:val="006A3D8B"/>
    <w:rsid w:val="006A6D9A"/>
    <w:rsid w:val="006A7E19"/>
    <w:rsid w:val="006B0537"/>
    <w:rsid w:val="006B0B5E"/>
    <w:rsid w:val="006B25AA"/>
    <w:rsid w:val="006B2B18"/>
    <w:rsid w:val="006B3A88"/>
    <w:rsid w:val="006B3E04"/>
    <w:rsid w:val="006B54CC"/>
    <w:rsid w:val="006B5C2E"/>
    <w:rsid w:val="006B6B80"/>
    <w:rsid w:val="006B7328"/>
    <w:rsid w:val="006C0F79"/>
    <w:rsid w:val="006C3547"/>
    <w:rsid w:val="006C3B9C"/>
    <w:rsid w:val="006C7C72"/>
    <w:rsid w:val="006D4255"/>
    <w:rsid w:val="006D6EFA"/>
    <w:rsid w:val="006E0490"/>
    <w:rsid w:val="006E0E18"/>
    <w:rsid w:val="006E1510"/>
    <w:rsid w:val="006E3298"/>
    <w:rsid w:val="006E3DA3"/>
    <w:rsid w:val="006E6FCF"/>
    <w:rsid w:val="006E79CE"/>
    <w:rsid w:val="006F0EBA"/>
    <w:rsid w:val="006F6E7D"/>
    <w:rsid w:val="007028EA"/>
    <w:rsid w:val="007070DF"/>
    <w:rsid w:val="00713AAE"/>
    <w:rsid w:val="0071780D"/>
    <w:rsid w:val="007243D3"/>
    <w:rsid w:val="0072492F"/>
    <w:rsid w:val="00724C21"/>
    <w:rsid w:val="0073248E"/>
    <w:rsid w:val="00732570"/>
    <w:rsid w:val="007355E3"/>
    <w:rsid w:val="00741175"/>
    <w:rsid w:val="007448E9"/>
    <w:rsid w:val="00746B5B"/>
    <w:rsid w:val="007473A5"/>
    <w:rsid w:val="00750B51"/>
    <w:rsid w:val="00750C3B"/>
    <w:rsid w:val="007553E1"/>
    <w:rsid w:val="007569BA"/>
    <w:rsid w:val="00761387"/>
    <w:rsid w:val="00764CBF"/>
    <w:rsid w:val="00773E77"/>
    <w:rsid w:val="00776DE1"/>
    <w:rsid w:val="00781C18"/>
    <w:rsid w:val="00785AD0"/>
    <w:rsid w:val="007934CF"/>
    <w:rsid w:val="007A435C"/>
    <w:rsid w:val="007A4567"/>
    <w:rsid w:val="007A65DC"/>
    <w:rsid w:val="007B1C84"/>
    <w:rsid w:val="007B6A63"/>
    <w:rsid w:val="007C1539"/>
    <w:rsid w:val="007C1DB7"/>
    <w:rsid w:val="007C3150"/>
    <w:rsid w:val="007C5C1F"/>
    <w:rsid w:val="007D0CF0"/>
    <w:rsid w:val="007D1865"/>
    <w:rsid w:val="007D5883"/>
    <w:rsid w:val="007D5F85"/>
    <w:rsid w:val="007E0BC2"/>
    <w:rsid w:val="007E3F29"/>
    <w:rsid w:val="007E4D36"/>
    <w:rsid w:val="007E60D4"/>
    <w:rsid w:val="007E748C"/>
    <w:rsid w:val="007E78EC"/>
    <w:rsid w:val="007F7D66"/>
    <w:rsid w:val="00801937"/>
    <w:rsid w:val="00801CDB"/>
    <w:rsid w:val="00801E7D"/>
    <w:rsid w:val="00810F2A"/>
    <w:rsid w:val="0081109C"/>
    <w:rsid w:val="00813351"/>
    <w:rsid w:val="00814D42"/>
    <w:rsid w:val="00820925"/>
    <w:rsid w:val="00821F0F"/>
    <w:rsid w:val="0082212A"/>
    <w:rsid w:val="00826A99"/>
    <w:rsid w:val="00826F39"/>
    <w:rsid w:val="00837D73"/>
    <w:rsid w:val="0084203B"/>
    <w:rsid w:val="0084291F"/>
    <w:rsid w:val="00844D89"/>
    <w:rsid w:val="00846452"/>
    <w:rsid w:val="008541D2"/>
    <w:rsid w:val="00854BC1"/>
    <w:rsid w:val="00865359"/>
    <w:rsid w:val="00865572"/>
    <w:rsid w:val="008657D1"/>
    <w:rsid w:val="00875B68"/>
    <w:rsid w:val="00881137"/>
    <w:rsid w:val="0088297E"/>
    <w:rsid w:val="008829B7"/>
    <w:rsid w:val="008833B7"/>
    <w:rsid w:val="008857BD"/>
    <w:rsid w:val="008859F3"/>
    <w:rsid w:val="00891A9C"/>
    <w:rsid w:val="008972E3"/>
    <w:rsid w:val="008A17BB"/>
    <w:rsid w:val="008A2086"/>
    <w:rsid w:val="008A4D90"/>
    <w:rsid w:val="008A6B7B"/>
    <w:rsid w:val="008A6EF3"/>
    <w:rsid w:val="008A768F"/>
    <w:rsid w:val="008B0554"/>
    <w:rsid w:val="008B0BD4"/>
    <w:rsid w:val="008B37C5"/>
    <w:rsid w:val="008B42A4"/>
    <w:rsid w:val="008B57C4"/>
    <w:rsid w:val="008B72A6"/>
    <w:rsid w:val="008B788B"/>
    <w:rsid w:val="008C2ED4"/>
    <w:rsid w:val="008C61AF"/>
    <w:rsid w:val="008D08B1"/>
    <w:rsid w:val="008D7FC9"/>
    <w:rsid w:val="008E06B8"/>
    <w:rsid w:val="008E2F99"/>
    <w:rsid w:val="008E347F"/>
    <w:rsid w:val="008E6023"/>
    <w:rsid w:val="008E7FAC"/>
    <w:rsid w:val="008F6B6F"/>
    <w:rsid w:val="00900F59"/>
    <w:rsid w:val="00901884"/>
    <w:rsid w:val="00915B3A"/>
    <w:rsid w:val="00924561"/>
    <w:rsid w:val="00924FE0"/>
    <w:rsid w:val="009253CE"/>
    <w:rsid w:val="00926D8B"/>
    <w:rsid w:val="009316CA"/>
    <w:rsid w:val="0093445E"/>
    <w:rsid w:val="00934F69"/>
    <w:rsid w:val="0093691E"/>
    <w:rsid w:val="00937733"/>
    <w:rsid w:val="0094255E"/>
    <w:rsid w:val="00943C4A"/>
    <w:rsid w:val="00947C92"/>
    <w:rsid w:val="009508B0"/>
    <w:rsid w:val="009545F6"/>
    <w:rsid w:val="009562A2"/>
    <w:rsid w:val="00957AF3"/>
    <w:rsid w:val="00960913"/>
    <w:rsid w:val="0096167F"/>
    <w:rsid w:val="009653B7"/>
    <w:rsid w:val="009655BA"/>
    <w:rsid w:val="00965B92"/>
    <w:rsid w:val="00967599"/>
    <w:rsid w:val="00970D5F"/>
    <w:rsid w:val="00971C8C"/>
    <w:rsid w:val="00973855"/>
    <w:rsid w:val="0097781F"/>
    <w:rsid w:val="00981F23"/>
    <w:rsid w:val="00981F67"/>
    <w:rsid w:val="00982E4C"/>
    <w:rsid w:val="00982F0C"/>
    <w:rsid w:val="0098447B"/>
    <w:rsid w:val="009851D1"/>
    <w:rsid w:val="00987BBE"/>
    <w:rsid w:val="00990FE3"/>
    <w:rsid w:val="00992272"/>
    <w:rsid w:val="009940E1"/>
    <w:rsid w:val="00994304"/>
    <w:rsid w:val="00997EB4"/>
    <w:rsid w:val="009A17AD"/>
    <w:rsid w:val="009A3283"/>
    <w:rsid w:val="009A39B4"/>
    <w:rsid w:val="009B6AB6"/>
    <w:rsid w:val="009C45FC"/>
    <w:rsid w:val="009D0250"/>
    <w:rsid w:val="009F2529"/>
    <w:rsid w:val="009F360F"/>
    <w:rsid w:val="00A00B95"/>
    <w:rsid w:val="00A259E1"/>
    <w:rsid w:val="00A2782C"/>
    <w:rsid w:val="00A50358"/>
    <w:rsid w:val="00A51D6F"/>
    <w:rsid w:val="00A56B88"/>
    <w:rsid w:val="00A620D0"/>
    <w:rsid w:val="00A67CFC"/>
    <w:rsid w:val="00A70599"/>
    <w:rsid w:val="00A71187"/>
    <w:rsid w:val="00A71473"/>
    <w:rsid w:val="00A76F65"/>
    <w:rsid w:val="00A77A40"/>
    <w:rsid w:val="00A80216"/>
    <w:rsid w:val="00A84AB7"/>
    <w:rsid w:val="00A87D64"/>
    <w:rsid w:val="00A93C43"/>
    <w:rsid w:val="00A9514F"/>
    <w:rsid w:val="00A9547B"/>
    <w:rsid w:val="00AA0CFA"/>
    <w:rsid w:val="00AA1B54"/>
    <w:rsid w:val="00AB3C31"/>
    <w:rsid w:val="00AB68E8"/>
    <w:rsid w:val="00AC5BD9"/>
    <w:rsid w:val="00AC6B95"/>
    <w:rsid w:val="00AD3E2C"/>
    <w:rsid w:val="00AD68EB"/>
    <w:rsid w:val="00AE260C"/>
    <w:rsid w:val="00AE2F3D"/>
    <w:rsid w:val="00AE46B7"/>
    <w:rsid w:val="00AE673C"/>
    <w:rsid w:val="00AE6F8F"/>
    <w:rsid w:val="00AF4175"/>
    <w:rsid w:val="00AF5AAA"/>
    <w:rsid w:val="00AF604D"/>
    <w:rsid w:val="00B03AC9"/>
    <w:rsid w:val="00B05B06"/>
    <w:rsid w:val="00B05C51"/>
    <w:rsid w:val="00B07EEA"/>
    <w:rsid w:val="00B11876"/>
    <w:rsid w:val="00B17237"/>
    <w:rsid w:val="00B179EE"/>
    <w:rsid w:val="00B20FC1"/>
    <w:rsid w:val="00B22CA7"/>
    <w:rsid w:val="00B254BE"/>
    <w:rsid w:val="00B3170F"/>
    <w:rsid w:val="00B31B99"/>
    <w:rsid w:val="00B369F7"/>
    <w:rsid w:val="00B36C47"/>
    <w:rsid w:val="00B36DA1"/>
    <w:rsid w:val="00B453B5"/>
    <w:rsid w:val="00B4672D"/>
    <w:rsid w:val="00B5194C"/>
    <w:rsid w:val="00B51FFB"/>
    <w:rsid w:val="00B53989"/>
    <w:rsid w:val="00B62D3A"/>
    <w:rsid w:val="00B63315"/>
    <w:rsid w:val="00B66056"/>
    <w:rsid w:val="00B666AA"/>
    <w:rsid w:val="00B71C76"/>
    <w:rsid w:val="00B7348A"/>
    <w:rsid w:val="00B73851"/>
    <w:rsid w:val="00B778EB"/>
    <w:rsid w:val="00B8044F"/>
    <w:rsid w:val="00B80D90"/>
    <w:rsid w:val="00B84627"/>
    <w:rsid w:val="00B870F8"/>
    <w:rsid w:val="00B95192"/>
    <w:rsid w:val="00BA5CFB"/>
    <w:rsid w:val="00BA5FFE"/>
    <w:rsid w:val="00BB0139"/>
    <w:rsid w:val="00BB0B5C"/>
    <w:rsid w:val="00BB2689"/>
    <w:rsid w:val="00BB3166"/>
    <w:rsid w:val="00BB4F09"/>
    <w:rsid w:val="00BC1C32"/>
    <w:rsid w:val="00BC21A6"/>
    <w:rsid w:val="00BC2359"/>
    <w:rsid w:val="00BC30FD"/>
    <w:rsid w:val="00BC4C08"/>
    <w:rsid w:val="00BC4F52"/>
    <w:rsid w:val="00BC6169"/>
    <w:rsid w:val="00BD1408"/>
    <w:rsid w:val="00BD1EEE"/>
    <w:rsid w:val="00BD3591"/>
    <w:rsid w:val="00BD6F10"/>
    <w:rsid w:val="00BD7432"/>
    <w:rsid w:val="00BF0A9A"/>
    <w:rsid w:val="00BF50EF"/>
    <w:rsid w:val="00BF7F7F"/>
    <w:rsid w:val="00C00112"/>
    <w:rsid w:val="00C020ED"/>
    <w:rsid w:val="00C033B7"/>
    <w:rsid w:val="00C05C53"/>
    <w:rsid w:val="00C10B6B"/>
    <w:rsid w:val="00C1347F"/>
    <w:rsid w:val="00C14B5F"/>
    <w:rsid w:val="00C15AEC"/>
    <w:rsid w:val="00C172C3"/>
    <w:rsid w:val="00C204D3"/>
    <w:rsid w:val="00C20C1E"/>
    <w:rsid w:val="00C2352D"/>
    <w:rsid w:val="00C272F9"/>
    <w:rsid w:val="00C302AD"/>
    <w:rsid w:val="00C30507"/>
    <w:rsid w:val="00C33744"/>
    <w:rsid w:val="00C3674E"/>
    <w:rsid w:val="00C42352"/>
    <w:rsid w:val="00C429D8"/>
    <w:rsid w:val="00C43C33"/>
    <w:rsid w:val="00C44C48"/>
    <w:rsid w:val="00C44E7B"/>
    <w:rsid w:val="00C44EEA"/>
    <w:rsid w:val="00C45A58"/>
    <w:rsid w:val="00C5228E"/>
    <w:rsid w:val="00C63239"/>
    <w:rsid w:val="00C6349C"/>
    <w:rsid w:val="00C75D4A"/>
    <w:rsid w:val="00C76604"/>
    <w:rsid w:val="00C80E5C"/>
    <w:rsid w:val="00C81B7A"/>
    <w:rsid w:val="00C82377"/>
    <w:rsid w:val="00C84C06"/>
    <w:rsid w:val="00C858E5"/>
    <w:rsid w:val="00C9427C"/>
    <w:rsid w:val="00C9502B"/>
    <w:rsid w:val="00C95D51"/>
    <w:rsid w:val="00C96145"/>
    <w:rsid w:val="00C97A7F"/>
    <w:rsid w:val="00CA3B76"/>
    <w:rsid w:val="00CA571D"/>
    <w:rsid w:val="00CA755E"/>
    <w:rsid w:val="00CA79F9"/>
    <w:rsid w:val="00CB197B"/>
    <w:rsid w:val="00CB208C"/>
    <w:rsid w:val="00CB45E0"/>
    <w:rsid w:val="00CC1126"/>
    <w:rsid w:val="00CD4803"/>
    <w:rsid w:val="00CD6E3C"/>
    <w:rsid w:val="00CE16B7"/>
    <w:rsid w:val="00CE4453"/>
    <w:rsid w:val="00CE57E3"/>
    <w:rsid w:val="00CE592B"/>
    <w:rsid w:val="00CE5B94"/>
    <w:rsid w:val="00CF3011"/>
    <w:rsid w:val="00CF3480"/>
    <w:rsid w:val="00CF351B"/>
    <w:rsid w:val="00CF5701"/>
    <w:rsid w:val="00CF74C2"/>
    <w:rsid w:val="00CF7576"/>
    <w:rsid w:val="00D0060D"/>
    <w:rsid w:val="00D072BD"/>
    <w:rsid w:val="00D077F4"/>
    <w:rsid w:val="00D121A7"/>
    <w:rsid w:val="00D1341C"/>
    <w:rsid w:val="00D14B72"/>
    <w:rsid w:val="00D2066D"/>
    <w:rsid w:val="00D271F8"/>
    <w:rsid w:val="00D3327E"/>
    <w:rsid w:val="00D35BD8"/>
    <w:rsid w:val="00D40E7A"/>
    <w:rsid w:val="00D41147"/>
    <w:rsid w:val="00D42BB7"/>
    <w:rsid w:val="00D436DC"/>
    <w:rsid w:val="00D462B5"/>
    <w:rsid w:val="00D53319"/>
    <w:rsid w:val="00D56B41"/>
    <w:rsid w:val="00D602E6"/>
    <w:rsid w:val="00D60337"/>
    <w:rsid w:val="00D669D1"/>
    <w:rsid w:val="00D66AF0"/>
    <w:rsid w:val="00D675F2"/>
    <w:rsid w:val="00D73C60"/>
    <w:rsid w:val="00D74136"/>
    <w:rsid w:val="00D74B0D"/>
    <w:rsid w:val="00D84F15"/>
    <w:rsid w:val="00D861F3"/>
    <w:rsid w:val="00D86FA7"/>
    <w:rsid w:val="00D87160"/>
    <w:rsid w:val="00D943D3"/>
    <w:rsid w:val="00D94415"/>
    <w:rsid w:val="00D969D2"/>
    <w:rsid w:val="00DA1AA2"/>
    <w:rsid w:val="00DA1B3C"/>
    <w:rsid w:val="00DA3313"/>
    <w:rsid w:val="00DA43AF"/>
    <w:rsid w:val="00DA7ED4"/>
    <w:rsid w:val="00DB1F2C"/>
    <w:rsid w:val="00DB2C21"/>
    <w:rsid w:val="00DB6741"/>
    <w:rsid w:val="00DD15FB"/>
    <w:rsid w:val="00DD7ABE"/>
    <w:rsid w:val="00DE4618"/>
    <w:rsid w:val="00DF14AF"/>
    <w:rsid w:val="00E04EFA"/>
    <w:rsid w:val="00E053BB"/>
    <w:rsid w:val="00E060A3"/>
    <w:rsid w:val="00E061D1"/>
    <w:rsid w:val="00E07CC9"/>
    <w:rsid w:val="00E21EA7"/>
    <w:rsid w:val="00E25D44"/>
    <w:rsid w:val="00E271C1"/>
    <w:rsid w:val="00E33FAF"/>
    <w:rsid w:val="00E342C2"/>
    <w:rsid w:val="00E34609"/>
    <w:rsid w:val="00E40DAF"/>
    <w:rsid w:val="00E43463"/>
    <w:rsid w:val="00E447F2"/>
    <w:rsid w:val="00E467E3"/>
    <w:rsid w:val="00E516D5"/>
    <w:rsid w:val="00E52810"/>
    <w:rsid w:val="00E52D3B"/>
    <w:rsid w:val="00E623F8"/>
    <w:rsid w:val="00E633D8"/>
    <w:rsid w:val="00E635DC"/>
    <w:rsid w:val="00E6376E"/>
    <w:rsid w:val="00E64BEE"/>
    <w:rsid w:val="00E85B0B"/>
    <w:rsid w:val="00E86473"/>
    <w:rsid w:val="00E925B2"/>
    <w:rsid w:val="00E92AC7"/>
    <w:rsid w:val="00E94ECC"/>
    <w:rsid w:val="00E95CBE"/>
    <w:rsid w:val="00E9686B"/>
    <w:rsid w:val="00EA04AE"/>
    <w:rsid w:val="00EA5574"/>
    <w:rsid w:val="00EC426A"/>
    <w:rsid w:val="00EC6458"/>
    <w:rsid w:val="00EC731C"/>
    <w:rsid w:val="00EC7DF7"/>
    <w:rsid w:val="00ED0EC4"/>
    <w:rsid w:val="00ED3F37"/>
    <w:rsid w:val="00EE2F0A"/>
    <w:rsid w:val="00EF1595"/>
    <w:rsid w:val="00EF307F"/>
    <w:rsid w:val="00EF3ECF"/>
    <w:rsid w:val="00EF5C8E"/>
    <w:rsid w:val="00F011EC"/>
    <w:rsid w:val="00F02046"/>
    <w:rsid w:val="00F0587C"/>
    <w:rsid w:val="00F05EE7"/>
    <w:rsid w:val="00F05EFC"/>
    <w:rsid w:val="00F10F5F"/>
    <w:rsid w:val="00F12822"/>
    <w:rsid w:val="00F13FC7"/>
    <w:rsid w:val="00F15F57"/>
    <w:rsid w:val="00F16B39"/>
    <w:rsid w:val="00F212D8"/>
    <w:rsid w:val="00F21DD1"/>
    <w:rsid w:val="00F23E21"/>
    <w:rsid w:val="00F24BD5"/>
    <w:rsid w:val="00F30EBE"/>
    <w:rsid w:val="00F32DF4"/>
    <w:rsid w:val="00F35BD8"/>
    <w:rsid w:val="00F37D2F"/>
    <w:rsid w:val="00F409E9"/>
    <w:rsid w:val="00F40DF1"/>
    <w:rsid w:val="00F4248B"/>
    <w:rsid w:val="00F45A7B"/>
    <w:rsid w:val="00F47DF2"/>
    <w:rsid w:val="00F5021C"/>
    <w:rsid w:val="00F51AE5"/>
    <w:rsid w:val="00F52911"/>
    <w:rsid w:val="00F55BAB"/>
    <w:rsid w:val="00F55C97"/>
    <w:rsid w:val="00F55D11"/>
    <w:rsid w:val="00F63A68"/>
    <w:rsid w:val="00F652C2"/>
    <w:rsid w:val="00F666E7"/>
    <w:rsid w:val="00F67D4E"/>
    <w:rsid w:val="00F706CA"/>
    <w:rsid w:val="00F75569"/>
    <w:rsid w:val="00F814D3"/>
    <w:rsid w:val="00F83847"/>
    <w:rsid w:val="00F858FE"/>
    <w:rsid w:val="00F864D0"/>
    <w:rsid w:val="00F901CE"/>
    <w:rsid w:val="00F90F4C"/>
    <w:rsid w:val="00F95C1F"/>
    <w:rsid w:val="00F96297"/>
    <w:rsid w:val="00FA0285"/>
    <w:rsid w:val="00FA187E"/>
    <w:rsid w:val="00FA1BCC"/>
    <w:rsid w:val="00FB0C5F"/>
    <w:rsid w:val="00FB4303"/>
    <w:rsid w:val="00FB4CC8"/>
    <w:rsid w:val="00FB7D8C"/>
    <w:rsid w:val="00FC1679"/>
    <w:rsid w:val="00FC3871"/>
    <w:rsid w:val="00FC403E"/>
    <w:rsid w:val="00FC618A"/>
    <w:rsid w:val="00FD40B2"/>
    <w:rsid w:val="00FD59B8"/>
    <w:rsid w:val="00FD6ACE"/>
    <w:rsid w:val="00FD6EDF"/>
    <w:rsid w:val="00FE1DD0"/>
    <w:rsid w:val="00FE237A"/>
    <w:rsid w:val="00FE666E"/>
    <w:rsid w:val="00FE69B0"/>
    <w:rsid w:val="00FF165D"/>
    <w:rsid w:val="00FF4E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C0F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7355E3"/>
    <w:pPr>
      <w:spacing w:before="240" w:after="60"/>
      <w:outlineLvl w:val="5"/>
    </w:pPr>
    <w:rPr>
      <w:rFonts w:ascii="Times New Roman" w:eastAsia="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B6A63"/>
  </w:style>
  <w:style w:type="character" w:customStyle="1" w:styleId="a4">
    <w:name w:val="Текст сноски Знак"/>
    <w:basedOn w:val="a0"/>
    <w:link w:val="a3"/>
    <w:uiPriority w:val="99"/>
    <w:rsid w:val="007B6A63"/>
  </w:style>
  <w:style w:type="character" w:styleId="a5">
    <w:name w:val="footnote reference"/>
    <w:basedOn w:val="a0"/>
    <w:unhideWhenUsed/>
    <w:rsid w:val="007B6A63"/>
    <w:rPr>
      <w:vertAlign w:val="superscript"/>
    </w:rPr>
  </w:style>
  <w:style w:type="character" w:styleId="a6">
    <w:name w:val="Hyperlink"/>
    <w:basedOn w:val="a0"/>
    <w:uiPriority w:val="99"/>
    <w:unhideWhenUsed/>
    <w:rsid w:val="007B6A63"/>
    <w:rPr>
      <w:color w:val="0000FF" w:themeColor="hyperlink"/>
      <w:u w:val="single"/>
    </w:rPr>
  </w:style>
  <w:style w:type="paragraph" w:styleId="a7">
    <w:name w:val="endnote text"/>
    <w:basedOn w:val="a"/>
    <w:link w:val="a8"/>
    <w:uiPriority w:val="99"/>
    <w:unhideWhenUsed/>
    <w:rsid w:val="005F730B"/>
  </w:style>
  <w:style w:type="character" w:customStyle="1" w:styleId="a8">
    <w:name w:val="Текст концевой сноски Знак"/>
    <w:basedOn w:val="a0"/>
    <w:link w:val="a7"/>
    <w:uiPriority w:val="99"/>
    <w:rsid w:val="005F730B"/>
  </w:style>
  <w:style w:type="character" w:styleId="a9">
    <w:name w:val="endnote reference"/>
    <w:basedOn w:val="a0"/>
    <w:uiPriority w:val="99"/>
    <w:unhideWhenUsed/>
    <w:rsid w:val="005F730B"/>
    <w:rPr>
      <w:vertAlign w:val="superscript"/>
    </w:rPr>
  </w:style>
  <w:style w:type="character" w:styleId="aa">
    <w:name w:val="FollowedHyperlink"/>
    <w:basedOn w:val="a0"/>
    <w:uiPriority w:val="99"/>
    <w:semiHidden/>
    <w:unhideWhenUsed/>
    <w:rsid w:val="00EA04AE"/>
    <w:rPr>
      <w:color w:val="800080" w:themeColor="followedHyperlink"/>
      <w:u w:val="single"/>
    </w:rPr>
  </w:style>
  <w:style w:type="character" w:styleId="HTML">
    <w:name w:val="HTML Cite"/>
    <w:basedOn w:val="a0"/>
    <w:uiPriority w:val="99"/>
    <w:semiHidden/>
    <w:unhideWhenUsed/>
    <w:rsid w:val="00FA1BCC"/>
    <w:rPr>
      <w:i/>
      <w:iCs/>
    </w:rPr>
  </w:style>
  <w:style w:type="paragraph" w:styleId="ab">
    <w:name w:val="List Paragraph"/>
    <w:basedOn w:val="a"/>
    <w:uiPriority w:val="34"/>
    <w:qFormat/>
    <w:rsid w:val="00620F06"/>
    <w:pPr>
      <w:ind w:left="720"/>
      <w:contextualSpacing/>
    </w:pPr>
  </w:style>
  <w:style w:type="paragraph" w:customStyle="1" w:styleId="ConsPlusNormal">
    <w:name w:val="ConsPlusNormal"/>
    <w:rsid w:val="00235069"/>
    <w:pPr>
      <w:widowControl w:val="0"/>
      <w:autoSpaceDE w:val="0"/>
      <w:autoSpaceDN w:val="0"/>
      <w:adjustRightInd w:val="0"/>
      <w:ind w:firstLine="720"/>
    </w:pPr>
    <w:rPr>
      <w:rFonts w:ascii="Arial" w:eastAsia="Times New Roman" w:hAnsi="Arial" w:cs="Arial"/>
      <w:sz w:val="20"/>
      <w:szCs w:val="20"/>
    </w:rPr>
  </w:style>
  <w:style w:type="paragraph" w:styleId="ac">
    <w:name w:val="Balloon Text"/>
    <w:basedOn w:val="a"/>
    <w:link w:val="ad"/>
    <w:uiPriority w:val="99"/>
    <w:semiHidden/>
    <w:unhideWhenUsed/>
    <w:rsid w:val="00235069"/>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235069"/>
    <w:rPr>
      <w:rFonts w:ascii="Lucida Grande CY" w:hAnsi="Lucida Grande CY" w:cs="Lucida Grande CY"/>
      <w:sz w:val="18"/>
      <w:szCs w:val="18"/>
    </w:rPr>
  </w:style>
  <w:style w:type="character" w:customStyle="1" w:styleId="titledisplay">
    <w:name w:val="titledisplay"/>
    <w:basedOn w:val="a0"/>
    <w:rsid w:val="00F0587C"/>
  </w:style>
  <w:style w:type="character" w:customStyle="1" w:styleId="sourcedisplay">
    <w:name w:val="sourcedisplay"/>
    <w:basedOn w:val="a0"/>
    <w:rsid w:val="00F0587C"/>
  </w:style>
  <w:style w:type="paragraph" w:customStyle="1" w:styleId="FR1">
    <w:name w:val="FR1"/>
    <w:rsid w:val="007355E3"/>
    <w:pPr>
      <w:widowControl w:val="0"/>
      <w:spacing w:before="480"/>
      <w:ind w:left="1680" w:right="200"/>
      <w:jc w:val="center"/>
    </w:pPr>
    <w:rPr>
      <w:rFonts w:ascii="Times New Roman" w:eastAsia="Times New Roman" w:hAnsi="Times New Roman" w:cs="Times New Roman"/>
      <w:b/>
      <w:snapToGrid w:val="0"/>
      <w:sz w:val="40"/>
      <w:szCs w:val="20"/>
    </w:rPr>
  </w:style>
  <w:style w:type="character" w:customStyle="1" w:styleId="60">
    <w:name w:val="Заголовок 6 Знак"/>
    <w:basedOn w:val="a0"/>
    <w:link w:val="6"/>
    <w:rsid w:val="007355E3"/>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7355E3"/>
    <w:pPr>
      <w:spacing w:before="240" w:after="60"/>
      <w:outlineLvl w:val="5"/>
    </w:pPr>
    <w:rPr>
      <w:rFonts w:ascii="Times New Roman" w:eastAsia="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B6A63"/>
  </w:style>
  <w:style w:type="character" w:customStyle="1" w:styleId="a4">
    <w:name w:val="Текст сноски Знак"/>
    <w:basedOn w:val="a0"/>
    <w:link w:val="a3"/>
    <w:uiPriority w:val="99"/>
    <w:rsid w:val="007B6A63"/>
  </w:style>
  <w:style w:type="character" w:styleId="a5">
    <w:name w:val="footnote reference"/>
    <w:basedOn w:val="a0"/>
    <w:unhideWhenUsed/>
    <w:rsid w:val="007B6A63"/>
    <w:rPr>
      <w:vertAlign w:val="superscript"/>
    </w:rPr>
  </w:style>
  <w:style w:type="character" w:styleId="a6">
    <w:name w:val="Hyperlink"/>
    <w:basedOn w:val="a0"/>
    <w:uiPriority w:val="99"/>
    <w:unhideWhenUsed/>
    <w:rsid w:val="007B6A63"/>
    <w:rPr>
      <w:color w:val="0000FF" w:themeColor="hyperlink"/>
      <w:u w:val="single"/>
    </w:rPr>
  </w:style>
  <w:style w:type="paragraph" w:styleId="a7">
    <w:name w:val="endnote text"/>
    <w:basedOn w:val="a"/>
    <w:link w:val="a8"/>
    <w:uiPriority w:val="99"/>
    <w:unhideWhenUsed/>
    <w:rsid w:val="005F730B"/>
  </w:style>
  <w:style w:type="character" w:customStyle="1" w:styleId="a8">
    <w:name w:val="Текст концевой сноски Знак"/>
    <w:basedOn w:val="a0"/>
    <w:link w:val="a7"/>
    <w:uiPriority w:val="99"/>
    <w:rsid w:val="005F730B"/>
  </w:style>
  <w:style w:type="character" w:styleId="a9">
    <w:name w:val="endnote reference"/>
    <w:basedOn w:val="a0"/>
    <w:uiPriority w:val="99"/>
    <w:unhideWhenUsed/>
    <w:rsid w:val="005F730B"/>
    <w:rPr>
      <w:vertAlign w:val="superscript"/>
    </w:rPr>
  </w:style>
  <w:style w:type="character" w:styleId="aa">
    <w:name w:val="FollowedHyperlink"/>
    <w:basedOn w:val="a0"/>
    <w:uiPriority w:val="99"/>
    <w:semiHidden/>
    <w:unhideWhenUsed/>
    <w:rsid w:val="00EA04AE"/>
    <w:rPr>
      <w:color w:val="800080" w:themeColor="followedHyperlink"/>
      <w:u w:val="single"/>
    </w:rPr>
  </w:style>
  <w:style w:type="character" w:styleId="HTML">
    <w:name w:val="HTML Cite"/>
    <w:basedOn w:val="a0"/>
    <w:uiPriority w:val="99"/>
    <w:semiHidden/>
    <w:unhideWhenUsed/>
    <w:rsid w:val="00FA1BCC"/>
    <w:rPr>
      <w:i/>
      <w:iCs/>
    </w:rPr>
  </w:style>
  <w:style w:type="paragraph" w:styleId="ab">
    <w:name w:val="List Paragraph"/>
    <w:basedOn w:val="a"/>
    <w:uiPriority w:val="34"/>
    <w:qFormat/>
    <w:rsid w:val="00620F06"/>
    <w:pPr>
      <w:ind w:left="720"/>
      <w:contextualSpacing/>
    </w:pPr>
  </w:style>
  <w:style w:type="paragraph" w:customStyle="1" w:styleId="ConsPlusNormal">
    <w:name w:val="ConsPlusNormal"/>
    <w:rsid w:val="00235069"/>
    <w:pPr>
      <w:widowControl w:val="0"/>
      <w:autoSpaceDE w:val="0"/>
      <w:autoSpaceDN w:val="0"/>
      <w:adjustRightInd w:val="0"/>
      <w:ind w:firstLine="720"/>
    </w:pPr>
    <w:rPr>
      <w:rFonts w:ascii="Arial" w:eastAsia="Times New Roman" w:hAnsi="Arial" w:cs="Arial"/>
      <w:sz w:val="20"/>
      <w:szCs w:val="20"/>
    </w:rPr>
  </w:style>
  <w:style w:type="paragraph" w:styleId="ac">
    <w:name w:val="Balloon Text"/>
    <w:basedOn w:val="a"/>
    <w:link w:val="ad"/>
    <w:uiPriority w:val="99"/>
    <w:semiHidden/>
    <w:unhideWhenUsed/>
    <w:rsid w:val="00235069"/>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235069"/>
    <w:rPr>
      <w:rFonts w:ascii="Lucida Grande CY" w:hAnsi="Lucida Grande CY" w:cs="Lucida Grande CY"/>
      <w:sz w:val="18"/>
      <w:szCs w:val="18"/>
    </w:rPr>
  </w:style>
  <w:style w:type="character" w:customStyle="1" w:styleId="titledisplay">
    <w:name w:val="titledisplay"/>
    <w:basedOn w:val="a0"/>
    <w:rsid w:val="00F0587C"/>
  </w:style>
  <w:style w:type="character" w:customStyle="1" w:styleId="sourcedisplay">
    <w:name w:val="sourcedisplay"/>
    <w:basedOn w:val="a0"/>
    <w:rsid w:val="00F0587C"/>
  </w:style>
  <w:style w:type="paragraph" w:customStyle="1" w:styleId="FR1">
    <w:name w:val="FR1"/>
    <w:rsid w:val="007355E3"/>
    <w:pPr>
      <w:widowControl w:val="0"/>
      <w:spacing w:before="480"/>
      <w:ind w:left="1680" w:right="200"/>
      <w:jc w:val="center"/>
    </w:pPr>
    <w:rPr>
      <w:rFonts w:ascii="Times New Roman" w:eastAsia="Times New Roman" w:hAnsi="Times New Roman" w:cs="Times New Roman"/>
      <w:b/>
      <w:snapToGrid w:val="0"/>
      <w:sz w:val="40"/>
      <w:szCs w:val="20"/>
    </w:rPr>
  </w:style>
  <w:style w:type="character" w:customStyle="1" w:styleId="60">
    <w:name w:val="Заголовок 6 Знак"/>
    <w:basedOn w:val="a0"/>
    <w:link w:val="6"/>
    <w:rsid w:val="007355E3"/>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1783">
      <w:bodyDiv w:val="1"/>
      <w:marLeft w:val="0"/>
      <w:marRight w:val="0"/>
      <w:marTop w:val="0"/>
      <w:marBottom w:val="0"/>
      <w:divBdr>
        <w:top w:val="none" w:sz="0" w:space="0" w:color="auto"/>
        <w:left w:val="none" w:sz="0" w:space="0" w:color="auto"/>
        <w:bottom w:val="none" w:sz="0" w:space="0" w:color="auto"/>
        <w:right w:val="none" w:sz="0" w:space="0" w:color="auto"/>
      </w:divBdr>
    </w:div>
    <w:div w:id="411435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50" Type="http://schemas.openxmlformats.org/officeDocument/2006/relationships/hyperlink" Target="http://92.242.59.41:2119/pubidlinkhandler/sng/pubtitle/Institutional+Investor/$N/49057/DocView/903703371/fulltext/6FD09EEC14514980PQ/1?accountid=45451" TargetMode="External"/><Relationship Id="rId51" Type="http://schemas.openxmlformats.org/officeDocument/2006/relationships/hyperlink" Target="http://92.242.59.41:2119/docview/903703371/6FD09EEC14514980PQ/1?accountid=45451" TargetMode="External"/><Relationship Id="rId52" Type="http://schemas.openxmlformats.org/officeDocument/2006/relationships/hyperlink" Target="http://92.242.59.41:2119/docview/222604627/6FD09EEC14514980PQ/28?accountid=45451" TargetMode="External"/><Relationship Id="rId53" Type="http://schemas.openxmlformats.org/officeDocument/2006/relationships/hyperlink" Target="http://92.242.59.41:2119/pubidlinkhandler/sng/pubtitle/The+Economics+of+Transition/$N/30857/DocView/196318885/abstract/6FD09EEC14514980PQ/23?accountid=45451" TargetMode="External"/><Relationship Id="rId54" Type="http://schemas.openxmlformats.org/officeDocument/2006/relationships/hyperlink" Target="http://92.242.59.41:2119/indexingvolumeissuelinkhandler/30857/The+Economics+of+Transition/02005Y01Y01$23Jan+2005$3b++Vol.+13+$281$29/13/1?accountid=45451" TargetMode="External"/><Relationship Id="rId55" Type="http://schemas.openxmlformats.org/officeDocument/2006/relationships/hyperlink" Target="http://www.asialaw.com/Article/1970789/Search/Results/Outbound-Investment-Guide-Business-in-Russia-for-Asian.html?Keywords=Covered+bonds"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expert.ru/siberia/2013/50/" TargetMode="External"/><Relationship Id="rId41" Type="http://schemas.openxmlformats.org/officeDocument/2006/relationships/hyperlink" Target="http://expert.ru/siberia/2013/50/sezon-ohotyi-na-investorov/" TargetMode="External"/><Relationship Id="rId42" Type="http://schemas.openxmlformats.org/officeDocument/2006/relationships/hyperlink" Target="http://www.raexpert.ru/ratings/regions/" TargetMode="External"/><Relationship Id="rId43" Type="http://schemas.openxmlformats.org/officeDocument/2006/relationships/hyperlink" Target="http://&#1079;&#1072;&#1073;&#1082;&#1088;&#1072;&#1081;-&#1080;&#1085;&#1074;&#1077;&#1089;&#1090;.&#1088;&#1092;/?p=3244" TargetMode="External"/><Relationship Id="rId44" Type="http://schemas.openxmlformats.org/officeDocument/2006/relationships/hyperlink" Target="http://invest.irkobl.ru" TargetMode="External"/><Relationship Id="rId45" Type="http://schemas.openxmlformats.org/officeDocument/2006/relationships/hyperlink" Target="http://www.i38.ru/pervaya-politika/irkutskaya-oblast-glavnie-itogi-politicheskogo-sezona-2012-glazami-ekspertov" TargetMode="External"/><Relationship Id="rId46" Type="http://schemas.openxmlformats.org/officeDocument/2006/relationships/hyperlink" Target="http://www.cpiio.ru" TargetMode="External"/><Relationship Id="rId47" Type="http://schemas.openxmlformats.org/officeDocument/2006/relationships/hyperlink" Target="http://www.fpp.spb.ru/fpp-rating-2014-01" TargetMode="External"/><Relationship Id="rId48" Type="http://schemas.openxmlformats.org/officeDocument/2006/relationships/hyperlink" Target="http://92.242.59.41:2101/browse/doc/19765951" TargetMode="External"/><Relationship Id="rId49" Type="http://schemas.openxmlformats.org/officeDocument/2006/relationships/hyperlink" Target="http://92.242.59.41:2119/docview/223986652/6FD09EEC14514980PQ/2?accountid=4545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30" Type="http://schemas.openxmlformats.org/officeDocument/2006/relationships/hyperlink" Target="http://expert.ru/siberia/2014/4/" TargetMode="External"/><Relationship Id="rId31" Type="http://schemas.openxmlformats.org/officeDocument/2006/relationships/hyperlink" Target="http://expert.ru/siberia/2014/04/otlozhennyij-krizis/" TargetMode="External"/><Relationship Id="rId32" Type="http://schemas.openxmlformats.org/officeDocument/2006/relationships/hyperlink" Target="http://expert.ru/siberia/2014/7/" TargetMode="External"/><Relationship Id="rId33" Type="http://schemas.openxmlformats.org/officeDocument/2006/relationships/hyperlink" Target="http://expert.ru/siberia/2014/07/srednej-temperaturoj-ne-izmerit/" TargetMode="External"/><Relationship Id="rId34" Type="http://schemas.openxmlformats.org/officeDocument/2006/relationships/hyperlink" Target="http://articles.chita.ru/55036/" TargetMode="External"/><Relationship Id="rId35" Type="http://schemas.openxmlformats.org/officeDocument/2006/relationships/hyperlink" Target="http://expert.ru/siberia/2014/11/" TargetMode="External"/><Relationship Id="rId36" Type="http://schemas.openxmlformats.org/officeDocument/2006/relationships/hyperlink" Target="http://expert.ru/siberia/2014/11/myi-pojdem-sevmorputem/" TargetMode="External"/><Relationship Id="rId37" Type="http://schemas.openxmlformats.org/officeDocument/2006/relationships/hyperlink" Target="http://expert.ru/siberia/2014/11/" TargetMode="External"/><Relationship Id="rId38" Type="http://schemas.openxmlformats.org/officeDocument/2006/relationships/hyperlink" Target="http://expert.ru/siberia/2014/11/myi-pojdem-sevmorputem/" TargetMode="External"/><Relationship Id="rId39" Type="http://schemas.openxmlformats.org/officeDocument/2006/relationships/hyperlink" Target="http://www.kpmg.com/RU/ru/IssuesAndInsights/ArticlesPublications/Documents/Taking-the-Investor-Perspective-ru.pdf" TargetMode="External"/><Relationship Id="rId20" Type="http://schemas.openxmlformats.org/officeDocument/2006/relationships/chart" Target="charts/chart12.xml"/><Relationship Id="rId21" Type="http://schemas.openxmlformats.org/officeDocument/2006/relationships/chart" Target="charts/chart13.xml"/><Relationship Id="rId22" Type="http://schemas.openxmlformats.org/officeDocument/2006/relationships/chart" Target="charts/chart14.xml"/><Relationship Id="rId23" Type="http://schemas.openxmlformats.org/officeDocument/2006/relationships/chart" Target="charts/chart15.xml"/><Relationship Id="rId24" Type="http://schemas.openxmlformats.org/officeDocument/2006/relationships/hyperlink" Target="http://www.raexpert.ru/editions/bulletin/rating_invest_2010.pdf" TargetMode="External"/><Relationship Id="rId25" Type="http://schemas.openxmlformats.org/officeDocument/2006/relationships/hyperlink" Target="http://www.socpol.ru/publications/bigbusiness/intro.pdf" TargetMode="External"/><Relationship Id="rId26" Type="http://schemas.openxmlformats.org/officeDocument/2006/relationships/hyperlink" Target="http://expert.ru/siberia/2014/4/" TargetMode="External"/><Relationship Id="rId27" Type="http://schemas.openxmlformats.org/officeDocument/2006/relationships/hyperlink" Target="http://expert.ru/siberia/2014/04/kak-v-staryie-vremena/" TargetMode="External"/><Relationship Id="rId28" Type="http://schemas.openxmlformats.org/officeDocument/2006/relationships/hyperlink" Target="http://www.isras.ru/files/File/Vlast/2014/2014_01/Kozlov.pdf" TargetMode="External"/><Relationship Id="rId29" Type="http://schemas.openxmlformats.org/officeDocument/2006/relationships/hyperlink" Target="http://expert.ru/expert/2006/13/" TargetMode="Externa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s>
</file>

<file path=word/_rels/footnotes.xml.rels><?xml version="1.0" encoding="UTF-8" standalone="yes"?>
<Relationships xmlns="http://schemas.openxmlformats.org/package/2006/relationships"><Relationship Id="rId20" Type="http://schemas.openxmlformats.org/officeDocument/2006/relationships/hyperlink" Target="http://www.socpol.ru/publications/bigbusiness/intro.pdf" TargetMode="External"/><Relationship Id="rId21" Type="http://schemas.openxmlformats.org/officeDocument/2006/relationships/hyperlink" Target="http://magazines.russ.ru/nz/2006/50/zu18.html" TargetMode="External"/><Relationship Id="rId22" Type="http://schemas.openxmlformats.org/officeDocument/2006/relationships/hyperlink" Target="http://www.raexpert.ru/editions/bulletin/rating_invest_2010.pdf" TargetMode="External"/><Relationship Id="rId23" Type="http://schemas.openxmlformats.org/officeDocument/2006/relationships/hyperlink" Target="http://www.raexpert.ru/editions/bulletin/rating_invest_2010.pdf" TargetMode="External"/><Relationship Id="rId24" Type="http://schemas.openxmlformats.org/officeDocument/2006/relationships/hyperlink" Target="http://www.raexpert.ru/ratings/regions/2010/part6/" TargetMode="External"/><Relationship Id="rId25" Type="http://schemas.openxmlformats.org/officeDocument/2006/relationships/hyperlink" Target="http://www.raexpert.ru/ratings/regions/2005/part4/" TargetMode="External"/><Relationship Id="rId26" Type="http://schemas.openxmlformats.org/officeDocument/2006/relationships/hyperlink" Target="http://www.i38.ru/pervaya-politika/irkutskaya-oblast-glavnie-itogi-politicheskogo-sezona-2012-glazami-ekspertov" TargetMode="External"/><Relationship Id="rId27" Type="http://schemas.openxmlformats.org/officeDocument/2006/relationships/hyperlink" Target="http://monitoring.carnegie.ru/2014/01/analytics/petrov-2013/" TargetMode="External"/><Relationship Id="rId28" Type="http://schemas.openxmlformats.org/officeDocument/2006/relationships/hyperlink" Target="http://monitoring.carnegie.ru/2014/01/analytics/petrov-11_12-2013/" TargetMode="External"/><Relationship Id="rId29" Type="http://schemas.openxmlformats.org/officeDocument/2006/relationships/hyperlink" Target="http://monitoring.carnegie.ru/2014/01/analytics/petrov-2013/" TargetMode="External"/><Relationship Id="rId1" Type="http://schemas.openxmlformats.org/officeDocument/2006/relationships/hyperlink" Target="http://expert.ru/2014/01/3/vostochnyij-prioritet/?n=171" TargetMode="External"/><Relationship Id="rId2" Type="http://schemas.openxmlformats.org/officeDocument/2006/relationships/hyperlink" Target="http://government.ru/docs/8957" TargetMode="External"/><Relationship Id="rId3" Type="http://schemas.openxmlformats.org/officeDocument/2006/relationships/hyperlink" Target="http://government.ru/docs/8957" TargetMode="External"/><Relationship Id="rId4" Type="http://schemas.openxmlformats.org/officeDocument/2006/relationships/hyperlink" Target="http://www.kremlin.ru/news/17232" TargetMode="External"/><Relationship Id="rId5" Type="http://schemas.openxmlformats.org/officeDocument/2006/relationships/hyperlink" Target="http://92.242.59.41:2101/browse/doc/19765951" TargetMode="External"/><Relationship Id="rId30" Type="http://schemas.openxmlformats.org/officeDocument/2006/relationships/hyperlink" Target="http://monitoring.carnegie.ru/2014/01/analytics/petrov-2013/" TargetMode="External"/><Relationship Id="rId31" Type="http://schemas.openxmlformats.org/officeDocument/2006/relationships/hyperlink" Target="http://irkutskmedia.ru/news/politics/04.09.2013/300529/predvibornie-skandali-v-irkutskoy-oblasti-poshatnuli-politicheskuyu-stabilnost-re.html" TargetMode="External"/><Relationship Id="rId32" Type="http://schemas.openxmlformats.org/officeDocument/2006/relationships/hyperlink" Target="http://cyberleninka.ru/article/n/transformatsiya-regionalnogo-politicheskogo-rezhima-v-buryatii-posle-prezidentskih-vyborov-2012-g" TargetMode="External"/><Relationship Id="rId9" Type="http://schemas.openxmlformats.org/officeDocument/2006/relationships/hyperlink" Target="http://www.teoria-practica.ru/-5-2013/economics/zimin.pdf" TargetMode="External"/><Relationship Id="rId6" Type="http://schemas.openxmlformats.org/officeDocument/2006/relationships/hyperlink" Target="http://92.242.59.41:2101/browse/doc/19765951" TargetMode="External"/><Relationship Id="rId7" Type="http://schemas.openxmlformats.org/officeDocument/2006/relationships/hyperlink" Target="http://www.elitarium.ru/2011/05/30/ocenka_investicionnogo_klimata.html" TargetMode="External"/><Relationship Id="rId8" Type="http://schemas.openxmlformats.org/officeDocument/2006/relationships/hyperlink" Target="http://www.kpmg.com/RU/ru/IssuesAndInsights/ArticlesPublications/Documents/Taking-the-Investor-Perspective-ru.pdf" TargetMode="External"/><Relationship Id="rId33" Type="http://schemas.openxmlformats.org/officeDocument/2006/relationships/hyperlink" Target="http://expert.ru/siberia/2013/10/zabajkalskaya-provintsiya-rossii/" TargetMode="External"/><Relationship Id="rId34" Type="http://schemas.openxmlformats.org/officeDocument/2006/relationships/hyperlink" Target="http://articles.chita.ru/55036/" TargetMode="External"/><Relationship Id="rId35" Type="http://schemas.openxmlformats.org/officeDocument/2006/relationships/hyperlink" Target="http://expert.ru/siberia/2013/10/zabajkalskaya-provintsiya-rossii/" TargetMode="External"/><Relationship Id="rId36" Type="http://schemas.openxmlformats.org/officeDocument/2006/relationships/hyperlink" Target="http://vybor-naroda.org/vyboryvrf/vybory2013/regionalvyb2013/31916-politicheskiy-konflikt-v-zabaykalskom-krae.html" TargetMode="External"/><Relationship Id="rId10" Type="http://schemas.openxmlformats.org/officeDocument/2006/relationships/hyperlink" Target="http://www.hse.ru/data/2011/04/08/1211742361/Investklimat_Delovaya%20Rossiya.pdf" TargetMode="External"/><Relationship Id="rId11" Type="http://schemas.openxmlformats.org/officeDocument/2006/relationships/hyperlink" Target="http://expert.ru/expert/2013/44/svobodno-konvertiruemyij-okrug/" TargetMode="External"/><Relationship Id="rId12" Type="http://schemas.openxmlformats.org/officeDocument/2006/relationships/hyperlink" Target="http://expert.ru/expert/2013/44/svobodno-konvertiruemyij-okrug/" TargetMode="External"/><Relationship Id="rId13" Type="http://schemas.openxmlformats.org/officeDocument/2006/relationships/hyperlink" Target="http://www.asialaw.com/Article/1970789/Search/Results/Outbound-Investment-Guide-Business-in-Russia-for-Asian.html?Keywords=Covered+bonds" TargetMode="External"/><Relationship Id="rId14" Type="http://schemas.openxmlformats.org/officeDocument/2006/relationships/hyperlink" Target="http://92.242.59.41:2119/pubidlinkhandler/sng/pubtitle/Institutional+Investor/$N/49057/DocView/903703371/fulltext/6FD09EEC14514980PQ/1?accountid=45451" TargetMode="External"/><Relationship Id="rId15" Type="http://schemas.openxmlformats.org/officeDocument/2006/relationships/hyperlink" Target="http://92.242.59.41:2119/docview/903703371/6FD09EEC14514980PQ/1?accountid=45451" TargetMode="External"/><Relationship Id="rId16" Type="http://schemas.openxmlformats.org/officeDocument/2006/relationships/hyperlink" Target="http://politcom.ru/8474.html" TargetMode="External"/><Relationship Id="rId17" Type="http://schemas.openxmlformats.org/officeDocument/2006/relationships/hyperlink" Target="http://92.242.59.41:2101/browse/doc/12236137" TargetMode="External"/><Relationship Id="rId18" Type="http://schemas.openxmlformats.org/officeDocument/2006/relationships/hyperlink" Target="http://92.242.59.41:2101/browse/doc/12236137" TargetMode="External"/><Relationship Id="rId19" Type="http://schemas.openxmlformats.org/officeDocument/2006/relationships/hyperlink" Target="http://ecsoc.hse.ru/data/2011/12/08/1208204935/ecsoc_t7_n2.pdf" TargetMode="External"/><Relationship Id="rId37" Type="http://schemas.openxmlformats.org/officeDocument/2006/relationships/hyperlink" Target="http://articles.chita.ru/59882/" TargetMode="External"/><Relationship Id="rId38" Type="http://schemas.openxmlformats.org/officeDocument/2006/relationships/hyperlink" Target="http://www.fpp.spb.ru/fpp-rating-2014-01"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bendza:Desktop:&#1044;&#1080;&#1087;&#1083;&#1086;&#1084;:&#1055;&#1086;&#1082;&#1072;&#1079;&#1072;&#1090;&#1077;&#1083;&#1080;%20&#1076;&#1080;&#1087;&#1083;&#1086;&#108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bendza:Desktop:&#1044;&#1080;&#1087;&#1083;&#1086;&#1084;:&#1055;&#1086;&#1082;&#1072;&#1079;&#1072;&#1090;&#1077;&#1083;&#1080;%20&#1076;&#1080;&#1087;&#1083;&#1086;&#1084;.xlsx" TargetMode="External"/></Relationships>
</file>

<file path=word/charts/_rels/chart11.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Macintosh%20HD:Users:bendza:Desktop:&#1044;&#1080;&#1087;&#1083;&#1086;&#1084;:&#1055;&#1086;&#1082;&#1072;&#1079;&#1072;&#1090;&#1077;&#1083;&#1080;%20&#1076;&#1080;&#1087;&#1083;&#1086;&#108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bendza:Desktop:&#1044;&#1080;&#1087;&#1083;&#1086;&#1084;:&#1055;&#1086;&#1082;&#1072;&#1079;&#1072;&#1090;&#1077;&#1083;&#1080;%20&#1076;&#1080;&#1087;&#1083;&#1086;&#108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bendza:Desktop:&#1044;&#1080;&#1087;&#1083;&#1086;&#1084;:&#1055;&#1086;&#1082;&#1072;&#1079;&#1072;&#1090;&#1077;&#1083;&#1080;%20&#1076;&#1080;&#1087;&#1083;&#1086;&#108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bendza:Desktop:&#1044;&#1080;&#1087;&#1083;&#1086;&#1084;:&#1055;&#1086;&#1082;&#1072;&#1079;&#1072;&#1090;&#1077;&#1083;&#1080;%20&#1076;&#1080;&#1087;&#1083;&#1086;&#108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bendza:Desktop:&#1044;&#1080;&#1087;&#1083;&#1086;&#1084;:&#1055;&#1086;&#1082;&#1072;&#1079;&#1072;&#1090;&#1077;&#1083;&#1080;%20&#1076;&#1080;&#1087;&#1083;&#1086;&#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endza:Desktop:&#1044;&#1080;&#1087;&#1083;&#1086;&#1084;:&#1055;&#1086;&#1082;&#1072;&#1079;&#1072;&#1090;&#1077;&#1083;&#1080;%20&#1076;&#1080;&#1087;&#1083;&#1086;&#10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bendza:Desktop:&#1044;&#1080;&#1087;&#1083;&#1086;&#1084;:&#1055;&#1086;&#1082;&#1072;&#1079;&#1072;&#1090;&#1077;&#1083;&#1080;%20&#1076;&#1080;&#1087;&#1083;&#1086;&#1084;.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bendza:Desktop:&#1044;&#1080;&#1087;&#1083;&#1086;&#1084;:&#1055;&#1086;&#1082;&#1072;&#1079;&#1072;&#1090;&#1077;&#1083;&#1080;%20&#1076;&#1080;&#1087;&#1083;&#1086;&#10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bendza:Desktop:&#1044;&#1080;&#1087;&#1083;&#1086;&#1084;:&#1055;&#1086;&#1082;&#1072;&#1079;&#1072;&#1090;&#1077;&#1083;&#1080;%20&#1076;&#1080;&#1087;&#1083;&#1086;&#1084;.xlsx"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Macintosh%20HD:Users:bendza:Desktop:&#1044;&#1080;&#1087;&#1083;&#1086;&#1084;:&#1055;&#1086;&#1082;&#1072;&#1079;&#1072;&#1090;&#1077;&#1083;&#1080;%20&#1076;&#1080;&#1087;&#1083;&#1086;&#1084;.xlsx" TargetMode="Externa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Macintosh%20HD:Users:bendza:Desktop:&#1044;&#1080;&#1087;&#1083;&#1086;&#1084;:&#1055;&#1086;&#1082;&#1072;&#1079;&#1072;&#1090;&#1077;&#1083;&#1080;%20&#1076;&#1080;&#1087;&#1083;&#1086;&#108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bendza:Desktop:&#1044;&#1080;&#1087;&#1083;&#1086;&#1084;:&#1055;&#1086;&#1082;&#1072;&#1079;&#1072;&#1090;&#1077;&#1083;&#1080;%20&#1076;&#1080;&#1087;&#1083;&#1086;&#108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bendza:Desktop:&#1044;&#1080;&#1087;&#1083;&#1086;&#1084;:&#1055;&#1086;&#1082;&#1072;&#1079;&#1072;&#1090;&#1077;&#1083;&#1080;%20&#1076;&#1080;&#1087;&#1083;&#1086;&#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Лист7!$M$3</c:f>
              <c:strCache>
                <c:ptCount val="1"/>
                <c:pt idx="0">
                  <c:v>Собственные средства</c:v>
                </c:pt>
              </c:strCache>
            </c:strRef>
          </c:tx>
          <c:invertIfNegative val="0"/>
          <c:cat>
            <c:numRef>
              <c:f>Лист7!$L$4:$L$9</c:f>
              <c:numCache>
                <c:formatCode>General</c:formatCode>
                <c:ptCount val="6"/>
                <c:pt idx="0">
                  <c:v>2000.0</c:v>
                </c:pt>
                <c:pt idx="1">
                  <c:v>2005.0</c:v>
                </c:pt>
                <c:pt idx="2">
                  <c:v>2010.0</c:v>
                </c:pt>
                <c:pt idx="3">
                  <c:v>2011.0</c:v>
                </c:pt>
                <c:pt idx="4">
                  <c:v>2012.0</c:v>
                </c:pt>
                <c:pt idx="5">
                  <c:v>2013.0</c:v>
                </c:pt>
              </c:numCache>
            </c:numRef>
          </c:cat>
          <c:val>
            <c:numRef>
              <c:f>Лист7!$M$4:$M$9</c:f>
              <c:numCache>
                <c:formatCode>General</c:formatCode>
                <c:ptCount val="6"/>
                <c:pt idx="0">
                  <c:v>62.5</c:v>
                </c:pt>
                <c:pt idx="1">
                  <c:v>67.5</c:v>
                </c:pt>
                <c:pt idx="2">
                  <c:v>58.5</c:v>
                </c:pt>
                <c:pt idx="3">
                  <c:v>59.9</c:v>
                </c:pt>
                <c:pt idx="4">
                  <c:v>61.4</c:v>
                </c:pt>
                <c:pt idx="5">
                  <c:v>73.1</c:v>
                </c:pt>
              </c:numCache>
            </c:numRef>
          </c:val>
        </c:ser>
        <c:ser>
          <c:idx val="1"/>
          <c:order val="1"/>
          <c:tx>
            <c:strRef>
              <c:f>Лист7!$N$3</c:f>
              <c:strCache>
                <c:ptCount val="1"/>
                <c:pt idx="0">
                  <c:v>Привлеченные средства</c:v>
                </c:pt>
              </c:strCache>
            </c:strRef>
          </c:tx>
          <c:invertIfNegative val="0"/>
          <c:cat>
            <c:numRef>
              <c:f>Лист7!$L$4:$L$9</c:f>
              <c:numCache>
                <c:formatCode>General</c:formatCode>
                <c:ptCount val="6"/>
                <c:pt idx="0">
                  <c:v>2000.0</c:v>
                </c:pt>
                <c:pt idx="1">
                  <c:v>2005.0</c:v>
                </c:pt>
                <c:pt idx="2">
                  <c:v>2010.0</c:v>
                </c:pt>
                <c:pt idx="3">
                  <c:v>2011.0</c:v>
                </c:pt>
                <c:pt idx="4">
                  <c:v>2012.0</c:v>
                </c:pt>
                <c:pt idx="5">
                  <c:v>2013.0</c:v>
                </c:pt>
              </c:numCache>
            </c:numRef>
          </c:cat>
          <c:val>
            <c:numRef>
              <c:f>Лист7!$N$4:$N$9</c:f>
              <c:numCache>
                <c:formatCode>General</c:formatCode>
                <c:ptCount val="6"/>
                <c:pt idx="0">
                  <c:v>37.5</c:v>
                </c:pt>
                <c:pt idx="1">
                  <c:v>32.5</c:v>
                </c:pt>
                <c:pt idx="2">
                  <c:v>41.5</c:v>
                </c:pt>
                <c:pt idx="3">
                  <c:v>40.1</c:v>
                </c:pt>
                <c:pt idx="4">
                  <c:v>38.6</c:v>
                </c:pt>
                <c:pt idx="5">
                  <c:v>26.9</c:v>
                </c:pt>
              </c:numCache>
            </c:numRef>
          </c:val>
        </c:ser>
        <c:ser>
          <c:idx val="2"/>
          <c:order val="2"/>
          <c:tx>
            <c:strRef>
              <c:f>Лист7!$O$3</c:f>
              <c:strCache>
                <c:ptCount val="1"/>
                <c:pt idx="0">
                  <c:v>Бюджетные средства</c:v>
                </c:pt>
              </c:strCache>
            </c:strRef>
          </c:tx>
          <c:invertIfNegative val="0"/>
          <c:cat>
            <c:numRef>
              <c:f>Лист7!$L$4:$L$9</c:f>
              <c:numCache>
                <c:formatCode>General</c:formatCode>
                <c:ptCount val="6"/>
                <c:pt idx="0">
                  <c:v>2000.0</c:v>
                </c:pt>
                <c:pt idx="1">
                  <c:v>2005.0</c:v>
                </c:pt>
                <c:pt idx="2">
                  <c:v>2010.0</c:v>
                </c:pt>
                <c:pt idx="3">
                  <c:v>2011.0</c:v>
                </c:pt>
                <c:pt idx="4">
                  <c:v>2012.0</c:v>
                </c:pt>
                <c:pt idx="5">
                  <c:v>2013.0</c:v>
                </c:pt>
              </c:numCache>
            </c:numRef>
          </c:cat>
          <c:val>
            <c:numRef>
              <c:f>Лист7!$O$4:$O$9</c:f>
              <c:numCache>
                <c:formatCode>General</c:formatCode>
                <c:ptCount val="6"/>
                <c:pt idx="0">
                  <c:v>27.7</c:v>
                </c:pt>
                <c:pt idx="1">
                  <c:v>11.2</c:v>
                </c:pt>
                <c:pt idx="2">
                  <c:v>9.2</c:v>
                </c:pt>
                <c:pt idx="3">
                  <c:v>12.7</c:v>
                </c:pt>
                <c:pt idx="4">
                  <c:v>12.5</c:v>
                </c:pt>
                <c:pt idx="5">
                  <c:v>9.0</c:v>
                </c:pt>
              </c:numCache>
            </c:numRef>
          </c:val>
        </c:ser>
        <c:ser>
          <c:idx val="3"/>
          <c:order val="3"/>
          <c:tx>
            <c:strRef>
              <c:f>Лист7!$P$3</c:f>
              <c:strCache>
                <c:ptCount val="1"/>
                <c:pt idx="0">
                  <c:v>Федеральный бюджет</c:v>
                </c:pt>
              </c:strCache>
            </c:strRef>
          </c:tx>
          <c:invertIfNegative val="0"/>
          <c:cat>
            <c:numRef>
              <c:f>Лист7!$L$4:$L$9</c:f>
              <c:numCache>
                <c:formatCode>General</c:formatCode>
                <c:ptCount val="6"/>
                <c:pt idx="0">
                  <c:v>2000.0</c:v>
                </c:pt>
                <c:pt idx="1">
                  <c:v>2005.0</c:v>
                </c:pt>
                <c:pt idx="2">
                  <c:v>2010.0</c:v>
                </c:pt>
                <c:pt idx="3">
                  <c:v>2011.0</c:v>
                </c:pt>
                <c:pt idx="4">
                  <c:v>2012.0</c:v>
                </c:pt>
                <c:pt idx="5">
                  <c:v>2013.0</c:v>
                </c:pt>
              </c:numCache>
            </c:numRef>
          </c:cat>
          <c:val>
            <c:numRef>
              <c:f>Лист7!$P$4:$P$9</c:f>
              <c:numCache>
                <c:formatCode>General</c:formatCode>
                <c:ptCount val="6"/>
                <c:pt idx="0">
                  <c:v>9.2</c:v>
                </c:pt>
                <c:pt idx="1">
                  <c:v>4.2</c:v>
                </c:pt>
                <c:pt idx="2">
                  <c:v>5.4</c:v>
                </c:pt>
                <c:pt idx="3">
                  <c:v>7.7</c:v>
                </c:pt>
                <c:pt idx="4">
                  <c:v>7.1</c:v>
                </c:pt>
                <c:pt idx="5">
                  <c:v>4.0</c:v>
                </c:pt>
              </c:numCache>
            </c:numRef>
          </c:val>
        </c:ser>
        <c:ser>
          <c:idx val="4"/>
          <c:order val="4"/>
          <c:tx>
            <c:strRef>
              <c:f>Лист7!$Q$3</c:f>
              <c:strCache>
                <c:ptCount val="1"/>
                <c:pt idx="0">
                  <c:v>Бюджет субъекта</c:v>
                </c:pt>
              </c:strCache>
            </c:strRef>
          </c:tx>
          <c:invertIfNegative val="0"/>
          <c:cat>
            <c:numRef>
              <c:f>Лист7!$L$4:$L$9</c:f>
              <c:numCache>
                <c:formatCode>General</c:formatCode>
                <c:ptCount val="6"/>
                <c:pt idx="0">
                  <c:v>2000.0</c:v>
                </c:pt>
                <c:pt idx="1">
                  <c:v>2005.0</c:v>
                </c:pt>
                <c:pt idx="2">
                  <c:v>2010.0</c:v>
                </c:pt>
                <c:pt idx="3">
                  <c:v>2011.0</c:v>
                </c:pt>
                <c:pt idx="4">
                  <c:v>2012.0</c:v>
                </c:pt>
                <c:pt idx="5">
                  <c:v>2013.0</c:v>
                </c:pt>
              </c:numCache>
            </c:numRef>
          </c:cat>
          <c:val>
            <c:numRef>
              <c:f>Лист7!$Q$4:$Q$9</c:f>
              <c:numCache>
                <c:formatCode>General</c:formatCode>
                <c:ptCount val="6"/>
                <c:pt idx="0">
                  <c:v>17.5</c:v>
                </c:pt>
                <c:pt idx="1">
                  <c:v>4.8</c:v>
                </c:pt>
                <c:pt idx="2">
                  <c:v>3.1</c:v>
                </c:pt>
                <c:pt idx="3">
                  <c:v>2.9</c:v>
                </c:pt>
                <c:pt idx="4">
                  <c:v>3.8</c:v>
                </c:pt>
                <c:pt idx="5">
                  <c:v>3.1</c:v>
                </c:pt>
              </c:numCache>
            </c:numRef>
          </c:val>
        </c:ser>
        <c:ser>
          <c:idx val="5"/>
          <c:order val="5"/>
          <c:tx>
            <c:strRef>
              <c:f>Лист7!$R$3</c:f>
              <c:strCache>
                <c:ptCount val="1"/>
                <c:pt idx="0">
                  <c:v>Кредиты банков</c:v>
                </c:pt>
              </c:strCache>
            </c:strRef>
          </c:tx>
          <c:invertIfNegative val="0"/>
          <c:cat>
            <c:numRef>
              <c:f>Лист7!$L$4:$L$9</c:f>
              <c:numCache>
                <c:formatCode>General</c:formatCode>
                <c:ptCount val="6"/>
                <c:pt idx="0">
                  <c:v>2000.0</c:v>
                </c:pt>
                <c:pt idx="1">
                  <c:v>2005.0</c:v>
                </c:pt>
                <c:pt idx="2">
                  <c:v>2010.0</c:v>
                </c:pt>
                <c:pt idx="3">
                  <c:v>2011.0</c:v>
                </c:pt>
                <c:pt idx="4">
                  <c:v>2012.0</c:v>
                </c:pt>
                <c:pt idx="5">
                  <c:v>2013.0</c:v>
                </c:pt>
              </c:numCache>
            </c:numRef>
          </c:cat>
          <c:val>
            <c:numRef>
              <c:f>Лист7!$R$4:$R$9</c:f>
              <c:numCache>
                <c:formatCode>General</c:formatCode>
                <c:ptCount val="6"/>
                <c:pt idx="0">
                  <c:v>0.5</c:v>
                </c:pt>
                <c:pt idx="1">
                  <c:v>6.7</c:v>
                </c:pt>
                <c:pt idx="2">
                  <c:v>10.6</c:v>
                </c:pt>
                <c:pt idx="3">
                  <c:v>9.7</c:v>
                </c:pt>
                <c:pt idx="4">
                  <c:v>11.7</c:v>
                </c:pt>
                <c:pt idx="5">
                  <c:v>5.2</c:v>
                </c:pt>
              </c:numCache>
            </c:numRef>
          </c:val>
        </c:ser>
        <c:dLbls>
          <c:showLegendKey val="0"/>
          <c:showVal val="0"/>
          <c:showCatName val="0"/>
          <c:showSerName val="0"/>
          <c:showPercent val="0"/>
          <c:showBubbleSize val="0"/>
        </c:dLbls>
        <c:gapWidth val="150"/>
        <c:axId val="2128281416"/>
        <c:axId val="2129699016"/>
      </c:barChart>
      <c:catAx>
        <c:axId val="2128281416"/>
        <c:scaling>
          <c:orientation val="minMax"/>
        </c:scaling>
        <c:delete val="0"/>
        <c:axPos val="b"/>
        <c:numFmt formatCode="General" sourceLinked="1"/>
        <c:majorTickMark val="out"/>
        <c:minorTickMark val="none"/>
        <c:tickLblPos val="nextTo"/>
        <c:crossAx val="2129699016"/>
        <c:crosses val="autoZero"/>
        <c:auto val="1"/>
        <c:lblAlgn val="ctr"/>
        <c:lblOffset val="100"/>
        <c:noMultiLvlLbl val="0"/>
      </c:catAx>
      <c:valAx>
        <c:axId val="2129699016"/>
        <c:scaling>
          <c:orientation val="minMax"/>
        </c:scaling>
        <c:delete val="0"/>
        <c:axPos val="l"/>
        <c:majorGridlines/>
        <c:numFmt formatCode="General" sourceLinked="1"/>
        <c:majorTickMark val="out"/>
        <c:minorTickMark val="none"/>
        <c:tickLblPos val="nextTo"/>
        <c:crossAx val="212828141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Лист8!$E$32</c:f>
              <c:strCache>
                <c:ptCount val="1"/>
                <c:pt idx="0">
                  <c:v>Всего</c:v>
                </c:pt>
              </c:strCache>
            </c:strRef>
          </c:tx>
          <c:invertIfNegative val="0"/>
          <c:cat>
            <c:numRef>
              <c:f>Лист8!$D$33:$D$36</c:f>
              <c:numCache>
                <c:formatCode>General</c:formatCode>
                <c:ptCount val="4"/>
                <c:pt idx="0">
                  <c:v>2000.0</c:v>
                </c:pt>
                <c:pt idx="1">
                  <c:v>2005.0</c:v>
                </c:pt>
                <c:pt idx="2">
                  <c:v>2011.0</c:v>
                </c:pt>
                <c:pt idx="3">
                  <c:v>2012.0</c:v>
                </c:pt>
              </c:numCache>
            </c:numRef>
          </c:cat>
          <c:val>
            <c:numRef>
              <c:f>Лист8!$E$33:$E$36</c:f>
              <c:numCache>
                <c:formatCode>General</c:formatCode>
                <c:ptCount val="4"/>
                <c:pt idx="0">
                  <c:v>33.3</c:v>
                </c:pt>
                <c:pt idx="1">
                  <c:v>7071.8</c:v>
                </c:pt>
                <c:pt idx="2">
                  <c:v>31784.4</c:v>
                </c:pt>
                <c:pt idx="3">
                  <c:v>32654.6</c:v>
                </c:pt>
              </c:numCache>
            </c:numRef>
          </c:val>
        </c:ser>
        <c:ser>
          <c:idx val="1"/>
          <c:order val="1"/>
          <c:tx>
            <c:strRef>
              <c:f>Лист8!$F$32</c:f>
              <c:strCache>
                <c:ptCount val="1"/>
                <c:pt idx="0">
                  <c:v>с/х,охота,лесное хозяйство</c:v>
                </c:pt>
              </c:strCache>
            </c:strRef>
          </c:tx>
          <c:invertIfNegative val="0"/>
          <c:cat>
            <c:numRef>
              <c:f>Лист8!$D$33:$D$36</c:f>
              <c:numCache>
                <c:formatCode>General</c:formatCode>
                <c:ptCount val="4"/>
                <c:pt idx="0">
                  <c:v>2000.0</c:v>
                </c:pt>
                <c:pt idx="1">
                  <c:v>2005.0</c:v>
                </c:pt>
                <c:pt idx="2">
                  <c:v>2011.0</c:v>
                </c:pt>
                <c:pt idx="3">
                  <c:v>2012.0</c:v>
                </c:pt>
              </c:numCache>
            </c:numRef>
          </c:cat>
          <c:val>
            <c:numRef>
              <c:f>Лист8!$F$33:$F$36</c:f>
              <c:numCache>
                <c:formatCode>General</c:formatCode>
                <c:ptCount val="4"/>
                <c:pt idx="0">
                  <c:v>3.1</c:v>
                </c:pt>
                <c:pt idx="1">
                  <c:v>213.5</c:v>
                </c:pt>
                <c:pt idx="2">
                  <c:v>1311.7</c:v>
                </c:pt>
                <c:pt idx="3">
                  <c:v>1446.2</c:v>
                </c:pt>
              </c:numCache>
            </c:numRef>
          </c:val>
        </c:ser>
        <c:ser>
          <c:idx val="2"/>
          <c:order val="2"/>
          <c:tx>
            <c:strRef>
              <c:f>Лист8!$G$32</c:f>
              <c:strCache>
                <c:ptCount val="1"/>
                <c:pt idx="0">
                  <c:v>рыболовство,рыбоводство</c:v>
                </c:pt>
              </c:strCache>
            </c:strRef>
          </c:tx>
          <c:invertIfNegative val="0"/>
          <c:cat>
            <c:numRef>
              <c:f>Лист8!$D$33:$D$36</c:f>
              <c:numCache>
                <c:formatCode>General</c:formatCode>
                <c:ptCount val="4"/>
                <c:pt idx="0">
                  <c:v>2000.0</c:v>
                </c:pt>
                <c:pt idx="1">
                  <c:v>2005.0</c:v>
                </c:pt>
                <c:pt idx="2">
                  <c:v>2011.0</c:v>
                </c:pt>
                <c:pt idx="3">
                  <c:v>2012.0</c:v>
                </c:pt>
              </c:numCache>
            </c:numRef>
          </c:cat>
          <c:val>
            <c:numRef>
              <c:f>Лист8!$G$33:$G$36</c:f>
              <c:numCache>
                <c:formatCode>General</c:formatCode>
                <c:ptCount val="4"/>
                <c:pt idx="0">
                  <c:v>2.9</c:v>
                </c:pt>
                <c:pt idx="1">
                  <c:v>1.7</c:v>
                </c:pt>
                <c:pt idx="2">
                  <c:v>1.9</c:v>
                </c:pt>
                <c:pt idx="3">
                  <c:v>4.1</c:v>
                </c:pt>
              </c:numCache>
            </c:numRef>
          </c:val>
        </c:ser>
        <c:ser>
          <c:idx val="3"/>
          <c:order val="3"/>
          <c:tx>
            <c:strRef>
              <c:f>Лист8!$H$32</c:f>
              <c:strCache>
                <c:ptCount val="1"/>
                <c:pt idx="0">
                  <c:v>добыча полезн.ископаемых</c:v>
                </c:pt>
              </c:strCache>
            </c:strRef>
          </c:tx>
          <c:invertIfNegative val="0"/>
          <c:cat>
            <c:numRef>
              <c:f>Лист8!$D$33:$D$36</c:f>
              <c:numCache>
                <c:formatCode>General</c:formatCode>
                <c:ptCount val="4"/>
                <c:pt idx="0">
                  <c:v>2000.0</c:v>
                </c:pt>
                <c:pt idx="1">
                  <c:v>2005.0</c:v>
                </c:pt>
                <c:pt idx="2">
                  <c:v>2011.0</c:v>
                </c:pt>
                <c:pt idx="3">
                  <c:v>2012.0</c:v>
                </c:pt>
              </c:numCache>
            </c:numRef>
          </c:cat>
          <c:val>
            <c:numRef>
              <c:f>Лист8!$H$33:$H$36</c:f>
              <c:numCache>
                <c:formatCode>General</c:formatCode>
                <c:ptCount val="4"/>
                <c:pt idx="0">
                  <c:v>48.9</c:v>
                </c:pt>
                <c:pt idx="1">
                  <c:v>432.1</c:v>
                </c:pt>
                <c:pt idx="2">
                  <c:v>5611.7</c:v>
                </c:pt>
                <c:pt idx="3">
                  <c:v>6430.1</c:v>
                </c:pt>
              </c:numCache>
            </c:numRef>
          </c:val>
        </c:ser>
        <c:ser>
          <c:idx val="4"/>
          <c:order val="4"/>
          <c:tx>
            <c:strRef>
              <c:f>Лист8!$I$32</c:f>
              <c:strCache>
                <c:ptCount val="1"/>
                <c:pt idx="0">
                  <c:v>обрабатывающие производства</c:v>
                </c:pt>
              </c:strCache>
            </c:strRef>
          </c:tx>
          <c:invertIfNegative val="0"/>
          <c:cat>
            <c:numRef>
              <c:f>Лист8!$D$33:$D$36</c:f>
              <c:numCache>
                <c:formatCode>General</c:formatCode>
                <c:ptCount val="4"/>
                <c:pt idx="0">
                  <c:v>2000.0</c:v>
                </c:pt>
                <c:pt idx="1">
                  <c:v>2005.0</c:v>
                </c:pt>
                <c:pt idx="2">
                  <c:v>2011.0</c:v>
                </c:pt>
                <c:pt idx="3">
                  <c:v>2012.0</c:v>
                </c:pt>
              </c:numCache>
            </c:numRef>
          </c:cat>
          <c:val>
            <c:numRef>
              <c:f>Лист8!$I$33:$I$36</c:f>
              <c:numCache>
                <c:formatCode>General</c:formatCode>
                <c:ptCount val="4"/>
                <c:pt idx="0">
                  <c:v>1.7</c:v>
                </c:pt>
                <c:pt idx="1">
                  <c:v>682.2</c:v>
                </c:pt>
                <c:pt idx="2">
                  <c:v>2220.0</c:v>
                </c:pt>
                <c:pt idx="3">
                  <c:v>2150.7</c:v>
                </c:pt>
              </c:numCache>
            </c:numRef>
          </c:val>
        </c:ser>
        <c:ser>
          <c:idx val="5"/>
          <c:order val="5"/>
          <c:tx>
            <c:strRef>
              <c:f>Лист8!$J$32</c:f>
              <c:strCache>
                <c:ptCount val="1"/>
                <c:pt idx="0">
                  <c:v>производство электроэнергии,газа,воды</c:v>
                </c:pt>
              </c:strCache>
            </c:strRef>
          </c:tx>
          <c:invertIfNegative val="0"/>
          <c:cat>
            <c:numRef>
              <c:f>Лист8!$D$33:$D$36</c:f>
              <c:numCache>
                <c:formatCode>General</c:formatCode>
                <c:ptCount val="4"/>
                <c:pt idx="0">
                  <c:v>2000.0</c:v>
                </c:pt>
                <c:pt idx="1">
                  <c:v>2005.0</c:v>
                </c:pt>
                <c:pt idx="2">
                  <c:v>2011.0</c:v>
                </c:pt>
                <c:pt idx="3">
                  <c:v>2012.0</c:v>
                </c:pt>
              </c:numCache>
            </c:numRef>
          </c:cat>
          <c:val>
            <c:numRef>
              <c:f>Лист8!$J$33:$J$36</c:f>
              <c:numCache>
                <c:formatCode>General</c:formatCode>
                <c:ptCount val="4"/>
                <c:pt idx="0">
                  <c:v>0.8</c:v>
                </c:pt>
                <c:pt idx="1">
                  <c:v>697.7</c:v>
                </c:pt>
                <c:pt idx="2">
                  <c:v>5211.2</c:v>
                </c:pt>
                <c:pt idx="3">
                  <c:v>3790.3</c:v>
                </c:pt>
              </c:numCache>
            </c:numRef>
          </c:val>
        </c:ser>
        <c:ser>
          <c:idx val="6"/>
          <c:order val="6"/>
          <c:tx>
            <c:strRef>
              <c:f>Лист8!$K$32</c:f>
              <c:strCache>
                <c:ptCount val="1"/>
                <c:pt idx="0">
                  <c:v>строительство</c:v>
                </c:pt>
              </c:strCache>
            </c:strRef>
          </c:tx>
          <c:invertIfNegative val="0"/>
          <c:cat>
            <c:numRef>
              <c:f>Лист8!$D$33:$D$36</c:f>
              <c:numCache>
                <c:formatCode>General</c:formatCode>
                <c:ptCount val="4"/>
                <c:pt idx="0">
                  <c:v>2000.0</c:v>
                </c:pt>
                <c:pt idx="1">
                  <c:v>2005.0</c:v>
                </c:pt>
                <c:pt idx="2">
                  <c:v>2011.0</c:v>
                </c:pt>
                <c:pt idx="3">
                  <c:v>2012.0</c:v>
                </c:pt>
              </c:numCache>
            </c:numRef>
          </c:cat>
          <c:val>
            <c:numRef>
              <c:f>Лист8!$K$33:$K$36</c:f>
              <c:numCache>
                <c:formatCode>General</c:formatCode>
                <c:ptCount val="4"/>
                <c:pt idx="0">
                  <c:v>3.3</c:v>
                </c:pt>
                <c:pt idx="1">
                  <c:v>63.0</c:v>
                </c:pt>
                <c:pt idx="2">
                  <c:v>558.3</c:v>
                </c:pt>
                <c:pt idx="3">
                  <c:v>337.4</c:v>
                </c:pt>
              </c:numCache>
            </c:numRef>
          </c:val>
        </c:ser>
        <c:ser>
          <c:idx val="7"/>
          <c:order val="7"/>
          <c:tx>
            <c:strRef>
              <c:f>Лист8!$L$32</c:f>
              <c:strCache>
                <c:ptCount val="1"/>
                <c:pt idx="0">
                  <c:v>торговля,ремонт</c:v>
                </c:pt>
              </c:strCache>
            </c:strRef>
          </c:tx>
          <c:invertIfNegative val="0"/>
          <c:cat>
            <c:numRef>
              <c:f>Лист8!$D$33:$D$36</c:f>
              <c:numCache>
                <c:formatCode>General</c:formatCode>
                <c:ptCount val="4"/>
                <c:pt idx="0">
                  <c:v>2000.0</c:v>
                </c:pt>
                <c:pt idx="1">
                  <c:v>2005.0</c:v>
                </c:pt>
                <c:pt idx="2">
                  <c:v>2011.0</c:v>
                </c:pt>
                <c:pt idx="3">
                  <c:v>2012.0</c:v>
                </c:pt>
              </c:numCache>
            </c:numRef>
          </c:cat>
          <c:val>
            <c:numRef>
              <c:f>Лист8!$L$33:$L$36</c:f>
              <c:numCache>
                <c:formatCode>General</c:formatCode>
                <c:ptCount val="4"/>
                <c:pt idx="0">
                  <c:v>0.9</c:v>
                </c:pt>
                <c:pt idx="1">
                  <c:v>45.2</c:v>
                </c:pt>
                <c:pt idx="2">
                  <c:v>226.5</c:v>
                </c:pt>
                <c:pt idx="3">
                  <c:v>558.8</c:v>
                </c:pt>
              </c:numCache>
            </c:numRef>
          </c:val>
        </c:ser>
        <c:ser>
          <c:idx val="8"/>
          <c:order val="8"/>
          <c:tx>
            <c:strRef>
              <c:f>Лист8!$M$32</c:f>
              <c:strCache>
                <c:ptCount val="1"/>
                <c:pt idx="0">
                  <c:v>гостиницы,рестораны</c:v>
                </c:pt>
              </c:strCache>
            </c:strRef>
          </c:tx>
          <c:invertIfNegative val="0"/>
          <c:cat>
            <c:numRef>
              <c:f>Лист8!$D$33:$D$36</c:f>
              <c:numCache>
                <c:formatCode>General</c:formatCode>
                <c:ptCount val="4"/>
                <c:pt idx="0">
                  <c:v>2000.0</c:v>
                </c:pt>
                <c:pt idx="1">
                  <c:v>2005.0</c:v>
                </c:pt>
                <c:pt idx="2">
                  <c:v>2011.0</c:v>
                </c:pt>
                <c:pt idx="3">
                  <c:v>2012.0</c:v>
                </c:pt>
              </c:numCache>
            </c:numRef>
          </c:cat>
          <c:val>
            <c:numRef>
              <c:f>Лист8!$M$33:$M$36</c:f>
              <c:numCache>
                <c:formatCode>General</c:formatCode>
                <c:ptCount val="4"/>
                <c:pt idx="0">
                  <c:v>1.3</c:v>
                </c:pt>
                <c:pt idx="1">
                  <c:v>41.8</c:v>
                </c:pt>
                <c:pt idx="2">
                  <c:v>28.6</c:v>
                </c:pt>
                <c:pt idx="3">
                  <c:v>20.6</c:v>
                </c:pt>
              </c:numCache>
            </c:numRef>
          </c:val>
        </c:ser>
        <c:ser>
          <c:idx val="9"/>
          <c:order val="9"/>
          <c:tx>
            <c:strRef>
              <c:f>Лист8!$N$32</c:f>
              <c:strCache>
                <c:ptCount val="1"/>
                <c:pt idx="0">
                  <c:v>транспорт,связь</c:v>
                </c:pt>
              </c:strCache>
            </c:strRef>
          </c:tx>
          <c:invertIfNegative val="0"/>
          <c:cat>
            <c:numRef>
              <c:f>Лист8!$D$33:$D$36</c:f>
              <c:numCache>
                <c:formatCode>General</c:formatCode>
                <c:ptCount val="4"/>
                <c:pt idx="0">
                  <c:v>2000.0</c:v>
                </c:pt>
                <c:pt idx="1">
                  <c:v>2005.0</c:v>
                </c:pt>
                <c:pt idx="2">
                  <c:v>2011.0</c:v>
                </c:pt>
                <c:pt idx="3">
                  <c:v>2012.0</c:v>
                </c:pt>
              </c:numCache>
            </c:numRef>
          </c:cat>
          <c:val>
            <c:numRef>
              <c:f>Лист8!$N$33:$N$36</c:f>
              <c:numCache>
                <c:formatCode>General</c:formatCode>
                <c:ptCount val="4"/>
                <c:pt idx="1">
                  <c:v>2173.9</c:v>
                </c:pt>
                <c:pt idx="2">
                  <c:v>7442.8</c:v>
                </c:pt>
                <c:pt idx="3">
                  <c:v>7281.9</c:v>
                </c:pt>
              </c:numCache>
            </c:numRef>
          </c:val>
        </c:ser>
        <c:ser>
          <c:idx val="10"/>
          <c:order val="10"/>
          <c:tx>
            <c:strRef>
              <c:f>Лист8!$O$32</c:f>
              <c:strCache>
                <c:ptCount val="1"/>
                <c:pt idx="0">
                  <c:v>финансовая деят</c:v>
                </c:pt>
              </c:strCache>
            </c:strRef>
          </c:tx>
          <c:invertIfNegative val="0"/>
          <c:cat>
            <c:numRef>
              <c:f>Лист8!$D$33:$D$36</c:f>
              <c:numCache>
                <c:formatCode>General</c:formatCode>
                <c:ptCount val="4"/>
                <c:pt idx="0">
                  <c:v>2000.0</c:v>
                </c:pt>
                <c:pt idx="1">
                  <c:v>2005.0</c:v>
                </c:pt>
                <c:pt idx="2">
                  <c:v>2011.0</c:v>
                </c:pt>
                <c:pt idx="3">
                  <c:v>2012.0</c:v>
                </c:pt>
              </c:numCache>
            </c:numRef>
          </c:cat>
          <c:val>
            <c:numRef>
              <c:f>Лист8!$O$33:$O$36</c:f>
              <c:numCache>
                <c:formatCode>General</c:formatCode>
                <c:ptCount val="4"/>
                <c:pt idx="1">
                  <c:v>277.7</c:v>
                </c:pt>
                <c:pt idx="2">
                  <c:v>411.1</c:v>
                </c:pt>
                <c:pt idx="3">
                  <c:v>863.0</c:v>
                </c:pt>
              </c:numCache>
            </c:numRef>
          </c:val>
        </c:ser>
        <c:ser>
          <c:idx val="11"/>
          <c:order val="11"/>
          <c:tx>
            <c:strRef>
              <c:f>Лист8!$P$32</c:f>
              <c:strCache>
                <c:ptCount val="1"/>
                <c:pt idx="0">
                  <c:v>операции с недвижимостью</c:v>
                </c:pt>
              </c:strCache>
            </c:strRef>
          </c:tx>
          <c:invertIfNegative val="0"/>
          <c:cat>
            <c:numRef>
              <c:f>Лист8!$D$33:$D$36</c:f>
              <c:numCache>
                <c:formatCode>General</c:formatCode>
                <c:ptCount val="4"/>
                <c:pt idx="0">
                  <c:v>2000.0</c:v>
                </c:pt>
                <c:pt idx="1">
                  <c:v>2005.0</c:v>
                </c:pt>
                <c:pt idx="2">
                  <c:v>2011.0</c:v>
                </c:pt>
                <c:pt idx="3">
                  <c:v>2012.0</c:v>
                </c:pt>
              </c:numCache>
            </c:numRef>
          </c:cat>
          <c:val>
            <c:numRef>
              <c:f>Лист8!$P$33:$P$36</c:f>
              <c:numCache>
                <c:formatCode>General</c:formatCode>
                <c:ptCount val="4"/>
                <c:pt idx="1">
                  <c:v>783.8</c:v>
                </c:pt>
                <c:pt idx="2">
                  <c:v>1852.5</c:v>
                </c:pt>
                <c:pt idx="3">
                  <c:v>1796.3</c:v>
                </c:pt>
              </c:numCache>
            </c:numRef>
          </c:val>
        </c:ser>
        <c:ser>
          <c:idx val="12"/>
          <c:order val="12"/>
          <c:tx>
            <c:strRef>
              <c:f>Лист8!$Q$32</c:f>
              <c:strCache>
                <c:ptCount val="1"/>
                <c:pt idx="0">
                  <c:v>госуправление,соцстрахование</c:v>
                </c:pt>
              </c:strCache>
            </c:strRef>
          </c:tx>
          <c:invertIfNegative val="0"/>
          <c:cat>
            <c:numRef>
              <c:f>Лист8!$D$33:$D$36</c:f>
              <c:numCache>
                <c:formatCode>General</c:formatCode>
                <c:ptCount val="4"/>
                <c:pt idx="0">
                  <c:v>2000.0</c:v>
                </c:pt>
                <c:pt idx="1">
                  <c:v>2005.0</c:v>
                </c:pt>
                <c:pt idx="2">
                  <c:v>2011.0</c:v>
                </c:pt>
                <c:pt idx="3">
                  <c:v>2012.0</c:v>
                </c:pt>
              </c:numCache>
            </c:numRef>
          </c:cat>
          <c:val>
            <c:numRef>
              <c:f>Лист8!$Q$33:$Q$36</c:f>
              <c:numCache>
                <c:formatCode>General</c:formatCode>
                <c:ptCount val="4"/>
                <c:pt idx="1">
                  <c:v>720.6</c:v>
                </c:pt>
                <c:pt idx="2">
                  <c:v>2094.7</c:v>
                </c:pt>
                <c:pt idx="3">
                  <c:v>3769.4</c:v>
                </c:pt>
              </c:numCache>
            </c:numRef>
          </c:val>
        </c:ser>
        <c:ser>
          <c:idx val="13"/>
          <c:order val="13"/>
          <c:tx>
            <c:strRef>
              <c:f>Лист8!$R$32</c:f>
              <c:strCache>
                <c:ptCount val="1"/>
                <c:pt idx="0">
                  <c:v>образование</c:v>
                </c:pt>
              </c:strCache>
            </c:strRef>
          </c:tx>
          <c:invertIfNegative val="0"/>
          <c:cat>
            <c:numRef>
              <c:f>Лист8!$D$33:$D$36</c:f>
              <c:numCache>
                <c:formatCode>General</c:formatCode>
                <c:ptCount val="4"/>
                <c:pt idx="0">
                  <c:v>2000.0</c:v>
                </c:pt>
                <c:pt idx="1">
                  <c:v>2005.0</c:v>
                </c:pt>
                <c:pt idx="2">
                  <c:v>2011.0</c:v>
                </c:pt>
                <c:pt idx="3">
                  <c:v>2012.0</c:v>
                </c:pt>
              </c:numCache>
            </c:numRef>
          </c:cat>
          <c:val>
            <c:numRef>
              <c:f>Лист8!$R$33:$R$36</c:f>
              <c:numCache>
                <c:formatCode>General</c:formatCode>
                <c:ptCount val="4"/>
                <c:pt idx="1">
                  <c:v>371.6</c:v>
                </c:pt>
                <c:pt idx="2">
                  <c:v>1545.5</c:v>
                </c:pt>
                <c:pt idx="3">
                  <c:v>615.5</c:v>
                </c:pt>
              </c:numCache>
            </c:numRef>
          </c:val>
        </c:ser>
        <c:ser>
          <c:idx val="14"/>
          <c:order val="14"/>
          <c:tx>
            <c:strRef>
              <c:f>Лист8!$S$32</c:f>
              <c:strCache>
                <c:ptCount val="1"/>
                <c:pt idx="0">
                  <c:v>здравоохр.</c:v>
                </c:pt>
              </c:strCache>
            </c:strRef>
          </c:tx>
          <c:invertIfNegative val="0"/>
          <c:cat>
            <c:numRef>
              <c:f>Лист8!$D$33:$D$36</c:f>
              <c:numCache>
                <c:formatCode>General</c:formatCode>
                <c:ptCount val="4"/>
                <c:pt idx="0">
                  <c:v>2000.0</c:v>
                </c:pt>
                <c:pt idx="1">
                  <c:v>2005.0</c:v>
                </c:pt>
                <c:pt idx="2">
                  <c:v>2011.0</c:v>
                </c:pt>
                <c:pt idx="3">
                  <c:v>2012.0</c:v>
                </c:pt>
              </c:numCache>
            </c:numRef>
          </c:cat>
          <c:val>
            <c:numRef>
              <c:f>Лист8!$S$33:$S$36</c:f>
              <c:numCache>
                <c:formatCode>General</c:formatCode>
                <c:ptCount val="4"/>
                <c:pt idx="1">
                  <c:v>388.7</c:v>
                </c:pt>
                <c:pt idx="2">
                  <c:v>1790.9</c:v>
                </c:pt>
                <c:pt idx="3">
                  <c:v>2632.8</c:v>
                </c:pt>
              </c:numCache>
            </c:numRef>
          </c:val>
        </c:ser>
        <c:ser>
          <c:idx val="15"/>
          <c:order val="15"/>
          <c:tx>
            <c:strRef>
              <c:f>Лист8!$T$32</c:f>
              <c:strCache>
                <c:ptCount val="1"/>
                <c:pt idx="0">
                  <c:v>прочие коммнунал,.социал.услуги</c:v>
                </c:pt>
              </c:strCache>
            </c:strRef>
          </c:tx>
          <c:invertIfNegative val="0"/>
          <c:cat>
            <c:numRef>
              <c:f>Лист8!$D$33:$D$36</c:f>
              <c:numCache>
                <c:formatCode>General</c:formatCode>
                <c:ptCount val="4"/>
                <c:pt idx="0">
                  <c:v>2000.0</c:v>
                </c:pt>
                <c:pt idx="1">
                  <c:v>2005.0</c:v>
                </c:pt>
                <c:pt idx="2">
                  <c:v>2011.0</c:v>
                </c:pt>
                <c:pt idx="3">
                  <c:v>2012.0</c:v>
                </c:pt>
              </c:numCache>
            </c:numRef>
          </c:cat>
          <c:val>
            <c:numRef>
              <c:f>Лист8!$T$33:$T$36</c:f>
              <c:numCache>
                <c:formatCode>General</c:formatCode>
                <c:ptCount val="4"/>
                <c:pt idx="1">
                  <c:v>178.2</c:v>
                </c:pt>
                <c:pt idx="2">
                  <c:v>1476.9</c:v>
                </c:pt>
                <c:pt idx="3">
                  <c:v>957.6</c:v>
                </c:pt>
              </c:numCache>
            </c:numRef>
          </c:val>
        </c:ser>
        <c:dLbls>
          <c:showLegendKey val="0"/>
          <c:showVal val="0"/>
          <c:showCatName val="0"/>
          <c:showSerName val="0"/>
          <c:showPercent val="0"/>
          <c:showBubbleSize val="0"/>
        </c:dLbls>
        <c:gapWidth val="150"/>
        <c:axId val="2131509768"/>
        <c:axId val="2131345944"/>
      </c:barChart>
      <c:catAx>
        <c:axId val="2131509768"/>
        <c:scaling>
          <c:orientation val="minMax"/>
        </c:scaling>
        <c:delete val="0"/>
        <c:axPos val="b"/>
        <c:numFmt formatCode="General" sourceLinked="1"/>
        <c:majorTickMark val="out"/>
        <c:minorTickMark val="none"/>
        <c:tickLblPos val="nextTo"/>
        <c:crossAx val="2131345944"/>
        <c:crosses val="autoZero"/>
        <c:auto val="1"/>
        <c:lblAlgn val="ctr"/>
        <c:lblOffset val="100"/>
        <c:noMultiLvlLbl val="0"/>
      </c:catAx>
      <c:valAx>
        <c:axId val="2131345944"/>
        <c:scaling>
          <c:orientation val="minMax"/>
        </c:scaling>
        <c:delete val="0"/>
        <c:axPos val="l"/>
        <c:majorGridlines/>
        <c:numFmt formatCode="General" sourceLinked="1"/>
        <c:majorTickMark val="out"/>
        <c:minorTickMark val="none"/>
        <c:tickLblPos val="nextTo"/>
        <c:crossAx val="21315097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Лист10!$J$26</c:f>
              <c:strCache>
                <c:ptCount val="1"/>
                <c:pt idx="0">
                  <c:v>Всего</c:v>
                </c:pt>
              </c:strCache>
            </c:strRef>
          </c:tx>
          <c:invertIfNegative val="0"/>
          <c:cat>
            <c:numRef>
              <c:f>Лист10!$I$27:$I$34</c:f>
              <c:numCache>
                <c:formatCode>General</c:formatCode>
                <c:ptCount val="8"/>
                <c:pt idx="0">
                  <c:v>2000.0</c:v>
                </c:pt>
                <c:pt idx="1">
                  <c:v>2005.0</c:v>
                </c:pt>
                <c:pt idx="2">
                  <c:v>2008.0</c:v>
                </c:pt>
                <c:pt idx="3">
                  <c:v>2009.0</c:v>
                </c:pt>
                <c:pt idx="4">
                  <c:v>2010.0</c:v>
                </c:pt>
                <c:pt idx="5">
                  <c:v>2011.0</c:v>
                </c:pt>
                <c:pt idx="6">
                  <c:v>2012.0</c:v>
                </c:pt>
                <c:pt idx="7">
                  <c:v>2013.0</c:v>
                </c:pt>
              </c:numCache>
            </c:numRef>
          </c:cat>
          <c:val>
            <c:numRef>
              <c:f>Лист10!$J$27:$J$34</c:f>
              <c:numCache>
                <c:formatCode>General</c:formatCode>
                <c:ptCount val="8"/>
                <c:pt idx="0">
                  <c:v>414.0</c:v>
                </c:pt>
                <c:pt idx="1">
                  <c:v>28808.0</c:v>
                </c:pt>
                <c:pt idx="2">
                  <c:v>78996.0</c:v>
                </c:pt>
                <c:pt idx="3">
                  <c:v>48549.0</c:v>
                </c:pt>
                <c:pt idx="4">
                  <c:v>70352.0</c:v>
                </c:pt>
                <c:pt idx="5">
                  <c:v>149262.0</c:v>
                </c:pt>
                <c:pt idx="6">
                  <c:v>216427.0</c:v>
                </c:pt>
                <c:pt idx="7">
                  <c:v>150059.0</c:v>
                </c:pt>
              </c:numCache>
            </c:numRef>
          </c:val>
        </c:ser>
        <c:ser>
          <c:idx val="1"/>
          <c:order val="1"/>
          <c:tx>
            <c:strRef>
              <c:f>Лист10!$K$26</c:f>
              <c:strCache>
                <c:ptCount val="1"/>
                <c:pt idx="0">
                  <c:v>Прямые</c:v>
                </c:pt>
              </c:strCache>
            </c:strRef>
          </c:tx>
          <c:invertIfNegative val="0"/>
          <c:cat>
            <c:numRef>
              <c:f>Лист10!$I$27:$I$34</c:f>
              <c:numCache>
                <c:formatCode>General</c:formatCode>
                <c:ptCount val="8"/>
                <c:pt idx="0">
                  <c:v>2000.0</c:v>
                </c:pt>
                <c:pt idx="1">
                  <c:v>2005.0</c:v>
                </c:pt>
                <c:pt idx="2">
                  <c:v>2008.0</c:v>
                </c:pt>
                <c:pt idx="3">
                  <c:v>2009.0</c:v>
                </c:pt>
                <c:pt idx="4">
                  <c:v>2010.0</c:v>
                </c:pt>
                <c:pt idx="5">
                  <c:v>2011.0</c:v>
                </c:pt>
                <c:pt idx="6">
                  <c:v>2012.0</c:v>
                </c:pt>
                <c:pt idx="7">
                  <c:v>2013.0</c:v>
                </c:pt>
              </c:numCache>
            </c:numRef>
          </c:cat>
          <c:val>
            <c:numRef>
              <c:f>Лист10!$K$27:$K$34</c:f>
              <c:numCache>
                <c:formatCode>General</c:formatCode>
                <c:ptCount val="8"/>
                <c:pt idx="0">
                  <c:v>272.0</c:v>
                </c:pt>
                <c:pt idx="1">
                  <c:v>508.0</c:v>
                </c:pt>
                <c:pt idx="2">
                  <c:v>69351.0</c:v>
                </c:pt>
                <c:pt idx="3">
                  <c:v>45447.0</c:v>
                </c:pt>
                <c:pt idx="4">
                  <c:v>65521.0</c:v>
                </c:pt>
                <c:pt idx="5">
                  <c:v>119408.0</c:v>
                </c:pt>
                <c:pt idx="6">
                  <c:v>214101.0</c:v>
                </c:pt>
                <c:pt idx="7">
                  <c:v>135007.0</c:v>
                </c:pt>
              </c:numCache>
            </c:numRef>
          </c:val>
        </c:ser>
        <c:ser>
          <c:idx val="2"/>
          <c:order val="2"/>
          <c:tx>
            <c:strRef>
              <c:f>Лист10!$L$26</c:f>
              <c:strCache>
                <c:ptCount val="1"/>
                <c:pt idx="0">
                  <c:v>Портфельные</c:v>
                </c:pt>
              </c:strCache>
            </c:strRef>
          </c:tx>
          <c:invertIfNegative val="0"/>
          <c:cat>
            <c:numRef>
              <c:f>Лист10!$I$27:$I$34</c:f>
              <c:numCache>
                <c:formatCode>General</c:formatCode>
                <c:ptCount val="8"/>
                <c:pt idx="0">
                  <c:v>2000.0</c:v>
                </c:pt>
                <c:pt idx="1">
                  <c:v>2005.0</c:v>
                </c:pt>
                <c:pt idx="2">
                  <c:v>2008.0</c:v>
                </c:pt>
                <c:pt idx="3">
                  <c:v>2009.0</c:v>
                </c:pt>
                <c:pt idx="4">
                  <c:v>2010.0</c:v>
                </c:pt>
                <c:pt idx="5">
                  <c:v>2011.0</c:v>
                </c:pt>
                <c:pt idx="6">
                  <c:v>2012.0</c:v>
                </c:pt>
                <c:pt idx="7">
                  <c:v>2013.0</c:v>
                </c:pt>
              </c:numCache>
            </c:numRef>
          </c:cat>
          <c:val>
            <c:numRef>
              <c:f>Лист10!$L$27:$L$34</c:f>
              <c:numCache>
                <c:formatCode>General</c:formatCode>
                <c:ptCount val="8"/>
                <c:pt idx="0">
                  <c:v>0.0</c:v>
                </c:pt>
                <c:pt idx="1">
                  <c:v>0.0</c:v>
                </c:pt>
                <c:pt idx="2">
                  <c:v>0.0</c:v>
                </c:pt>
                <c:pt idx="3">
                  <c:v>0.0</c:v>
                </c:pt>
                <c:pt idx="4">
                  <c:v>0.0</c:v>
                </c:pt>
                <c:pt idx="5">
                  <c:v>0.0</c:v>
                </c:pt>
                <c:pt idx="6">
                  <c:v>0.0</c:v>
                </c:pt>
                <c:pt idx="7">
                  <c:v>0.0</c:v>
                </c:pt>
              </c:numCache>
            </c:numRef>
          </c:val>
        </c:ser>
        <c:ser>
          <c:idx val="3"/>
          <c:order val="3"/>
          <c:tx>
            <c:strRef>
              <c:f>Лист10!$M$26</c:f>
              <c:strCache>
                <c:ptCount val="1"/>
                <c:pt idx="0">
                  <c:v>Прочие</c:v>
                </c:pt>
              </c:strCache>
            </c:strRef>
          </c:tx>
          <c:invertIfNegative val="0"/>
          <c:cat>
            <c:numRef>
              <c:f>Лист10!$I$27:$I$34</c:f>
              <c:numCache>
                <c:formatCode>General</c:formatCode>
                <c:ptCount val="8"/>
                <c:pt idx="0">
                  <c:v>2000.0</c:v>
                </c:pt>
                <c:pt idx="1">
                  <c:v>2005.0</c:v>
                </c:pt>
                <c:pt idx="2">
                  <c:v>2008.0</c:v>
                </c:pt>
                <c:pt idx="3">
                  <c:v>2009.0</c:v>
                </c:pt>
                <c:pt idx="4">
                  <c:v>2010.0</c:v>
                </c:pt>
                <c:pt idx="5">
                  <c:v>2011.0</c:v>
                </c:pt>
                <c:pt idx="6">
                  <c:v>2012.0</c:v>
                </c:pt>
                <c:pt idx="7">
                  <c:v>2013.0</c:v>
                </c:pt>
              </c:numCache>
            </c:numRef>
          </c:cat>
          <c:val>
            <c:numRef>
              <c:f>Лист10!$M$27:$M$34</c:f>
              <c:numCache>
                <c:formatCode>General</c:formatCode>
                <c:ptCount val="8"/>
                <c:pt idx="0">
                  <c:v>142.0</c:v>
                </c:pt>
                <c:pt idx="1">
                  <c:v>28300.0</c:v>
                </c:pt>
                <c:pt idx="2">
                  <c:v>9645.0</c:v>
                </c:pt>
                <c:pt idx="3">
                  <c:v>3102.0</c:v>
                </c:pt>
                <c:pt idx="4">
                  <c:v>4831.0</c:v>
                </c:pt>
                <c:pt idx="5">
                  <c:v>29854.0</c:v>
                </c:pt>
                <c:pt idx="6">
                  <c:v>2326.0</c:v>
                </c:pt>
                <c:pt idx="7">
                  <c:v>15052.0</c:v>
                </c:pt>
              </c:numCache>
            </c:numRef>
          </c:val>
        </c:ser>
        <c:dLbls>
          <c:showLegendKey val="0"/>
          <c:showVal val="0"/>
          <c:showCatName val="0"/>
          <c:showSerName val="0"/>
          <c:showPercent val="0"/>
          <c:showBubbleSize val="0"/>
        </c:dLbls>
        <c:gapWidth val="150"/>
        <c:axId val="2127383800"/>
        <c:axId val="2130849000"/>
      </c:barChart>
      <c:catAx>
        <c:axId val="2127383800"/>
        <c:scaling>
          <c:orientation val="minMax"/>
        </c:scaling>
        <c:delete val="0"/>
        <c:axPos val="b"/>
        <c:numFmt formatCode="General" sourceLinked="1"/>
        <c:majorTickMark val="out"/>
        <c:minorTickMark val="none"/>
        <c:tickLblPos val="nextTo"/>
        <c:crossAx val="2130849000"/>
        <c:crosses val="autoZero"/>
        <c:auto val="1"/>
        <c:lblAlgn val="ctr"/>
        <c:lblOffset val="100"/>
        <c:noMultiLvlLbl val="0"/>
      </c:catAx>
      <c:valAx>
        <c:axId val="2130849000"/>
        <c:scaling>
          <c:orientation val="minMax"/>
        </c:scaling>
        <c:delete val="0"/>
        <c:axPos val="l"/>
        <c:majorGridlines/>
        <c:numFmt formatCode="General" sourceLinked="1"/>
        <c:majorTickMark val="out"/>
        <c:minorTickMark val="none"/>
        <c:tickLblPos val="nextTo"/>
        <c:crossAx val="212738380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lineChart>
        <c:grouping val="standard"/>
        <c:varyColors val="0"/>
        <c:ser>
          <c:idx val="0"/>
          <c:order val="0"/>
          <c:tx>
            <c:strRef>
              <c:f>'инвест в осн кап на душу н. т.р'!$M$21</c:f>
              <c:strCache>
                <c:ptCount val="1"/>
                <c:pt idx="0">
                  <c:v>Инвестиции в основной капитал на душу населения(руб.)</c:v>
                </c:pt>
              </c:strCache>
            </c:strRef>
          </c:tx>
          <c:marker>
            <c:symbol val="none"/>
          </c:marker>
          <c:cat>
            <c:numRef>
              <c:f>'инвест в осн кап на душу н. т.р'!$N$20:$Z$20</c:f>
              <c:numCache>
                <c:formatCode>General</c:formatCode>
                <c:ptCount val="13"/>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numCache>
            </c:numRef>
          </c:cat>
          <c:val>
            <c:numRef>
              <c:f>'инвест в осн кап на душу н. т.р'!$N$21:$Z$21</c:f>
              <c:numCache>
                <c:formatCode>General</c:formatCode>
                <c:ptCount val="13"/>
                <c:pt idx="0">
                  <c:v>5743.0</c:v>
                </c:pt>
                <c:pt idx="1">
                  <c:v>7479.0</c:v>
                </c:pt>
                <c:pt idx="2">
                  <c:v>5958.0</c:v>
                </c:pt>
                <c:pt idx="3">
                  <c:v>9979.0</c:v>
                </c:pt>
                <c:pt idx="4">
                  <c:v>13764.0</c:v>
                </c:pt>
                <c:pt idx="5">
                  <c:v>15427.0</c:v>
                </c:pt>
                <c:pt idx="6">
                  <c:v>20032.0</c:v>
                </c:pt>
                <c:pt idx="7">
                  <c:v>28795.0</c:v>
                </c:pt>
                <c:pt idx="8">
                  <c:v>42731.0</c:v>
                </c:pt>
                <c:pt idx="9">
                  <c:v>38114.0</c:v>
                </c:pt>
                <c:pt idx="10">
                  <c:v>40472.0</c:v>
                </c:pt>
                <c:pt idx="11">
                  <c:v>46752.0</c:v>
                </c:pt>
                <c:pt idx="12">
                  <c:v>52975.0</c:v>
                </c:pt>
              </c:numCache>
            </c:numRef>
          </c:val>
          <c:smooth val="0"/>
        </c:ser>
        <c:dLbls>
          <c:showLegendKey val="0"/>
          <c:showVal val="0"/>
          <c:showCatName val="0"/>
          <c:showSerName val="0"/>
          <c:showPercent val="0"/>
          <c:showBubbleSize val="0"/>
        </c:dLbls>
        <c:marker val="1"/>
        <c:smooth val="0"/>
        <c:axId val="2094196664"/>
        <c:axId val="2094193640"/>
      </c:lineChart>
      <c:catAx>
        <c:axId val="2094196664"/>
        <c:scaling>
          <c:orientation val="minMax"/>
        </c:scaling>
        <c:delete val="0"/>
        <c:axPos val="b"/>
        <c:numFmt formatCode="General" sourceLinked="1"/>
        <c:majorTickMark val="out"/>
        <c:minorTickMark val="none"/>
        <c:tickLblPos val="nextTo"/>
        <c:crossAx val="2094193640"/>
        <c:crosses val="autoZero"/>
        <c:auto val="1"/>
        <c:lblAlgn val="ctr"/>
        <c:lblOffset val="100"/>
        <c:noMultiLvlLbl val="0"/>
      </c:catAx>
      <c:valAx>
        <c:axId val="2094193640"/>
        <c:scaling>
          <c:orientation val="minMax"/>
        </c:scaling>
        <c:delete val="0"/>
        <c:axPos val="l"/>
        <c:majorGridlines/>
        <c:numFmt formatCode="General" sourceLinked="1"/>
        <c:majorTickMark val="out"/>
        <c:minorTickMark val="none"/>
        <c:tickLblPos val="nextTo"/>
        <c:crossAx val="20941966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Лист7!$M$52</c:f>
              <c:strCache>
                <c:ptCount val="1"/>
                <c:pt idx="0">
                  <c:v>Собственные средства</c:v>
                </c:pt>
              </c:strCache>
            </c:strRef>
          </c:tx>
          <c:invertIfNegative val="0"/>
          <c:cat>
            <c:numRef>
              <c:f>Лист7!$L$53:$L$58</c:f>
              <c:numCache>
                <c:formatCode>General</c:formatCode>
                <c:ptCount val="6"/>
                <c:pt idx="0">
                  <c:v>2000.0</c:v>
                </c:pt>
                <c:pt idx="1">
                  <c:v>2005.0</c:v>
                </c:pt>
                <c:pt idx="2">
                  <c:v>2010.0</c:v>
                </c:pt>
                <c:pt idx="3">
                  <c:v>2011.0</c:v>
                </c:pt>
                <c:pt idx="4">
                  <c:v>2012.0</c:v>
                </c:pt>
                <c:pt idx="5">
                  <c:v>2013.0</c:v>
                </c:pt>
              </c:numCache>
            </c:numRef>
          </c:cat>
          <c:val>
            <c:numRef>
              <c:f>Лист7!$M$53:$M$58</c:f>
              <c:numCache>
                <c:formatCode>General</c:formatCode>
                <c:ptCount val="6"/>
                <c:pt idx="0">
                  <c:v>81.7</c:v>
                </c:pt>
                <c:pt idx="1">
                  <c:v>33.9</c:v>
                </c:pt>
                <c:pt idx="2">
                  <c:v>21.1</c:v>
                </c:pt>
                <c:pt idx="3">
                  <c:v>43.9</c:v>
                </c:pt>
                <c:pt idx="4">
                  <c:v>57.1</c:v>
                </c:pt>
                <c:pt idx="5">
                  <c:v>44.3</c:v>
                </c:pt>
              </c:numCache>
            </c:numRef>
          </c:val>
        </c:ser>
        <c:ser>
          <c:idx val="1"/>
          <c:order val="1"/>
          <c:tx>
            <c:strRef>
              <c:f>Лист7!$N$52</c:f>
              <c:strCache>
                <c:ptCount val="1"/>
                <c:pt idx="0">
                  <c:v>Привлеченные средства</c:v>
                </c:pt>
              </c:strCache>
            </c:strRef>
          </c:tx>
          <c:invertIfNegative val="0"/>
          <c:cat>
            <c:numRef>
              <c:f>Лист7!$L$53:$L$58</c:f>
              <c:numCache>
                <c:formatCode>General</c:formatCode>
                <c:ptCount val="6"/>
                <c:pt idx="0">
                  <c:v>2000.0</c:v>
                </c:pt>
                <c:pt idx="1">
                  <c:v>2005.0</c:v>
                </c:pt>
                <c:pt idx="2">
                  <c:v>2010.0</c:v>
                </c:pt>
                <c:pt idx="3">
                  <c:v>2011.0</c:v>
                </c:pt>
                <c:pt idx="4">
                  <c:v>2012.0</c:v>
                </c:pt>
                <c:pt idx="5">
                  <c:v>2013.0</c:v>
                </c:pt>
              </c:numCache>
            </c:numRef>
          </c:cat>
          <c:val>
            <c:numRef>
              <c:f>Лист7!$N$53:$N$58</c:f>
              <c:numCache>
                <c:formatCode>General</c:formatCode>
                <c:ptCount val="6"/>
                <c:pt idx="0">
                  <c:v>18.3</c:v>
                </c:pt>
                <c:pt idx="1">
                  <c:v>66.1</c:v>
                </c:pt>
                <c:pt idx="2">
                  <c:v>78.9</c:v>
                </c:pt>
                <c:pt idx="3">
                  <c:v>56.1</c:v>
                </c:pt>
                <c:pt idx="4">
                  <c:v>42.9</c:v>
                </c:pt>
                <c:pt idx="5">
                  <c:v>55.7</c:v>
                </c:pt>
              </c:numCache>
            </c:numRef>
          </c:val>
        </c:ser>
        <c:ser>
          <c:idx val="2"/>
          <c:order val="2"/>
          <c:tx>
            <c:strRef>
              <c:f>Лист7!$O$52</c:f>
              <c:strCache>
                <c:ptCount val="1"/>
                <c:pt idx="0">
                  <c:v>Бюджетные средства</c:v>
                </c:pt>
              </c:strCache>
            </c:strRef>
          </c:tx>
          <c:invertIfNegative val="0"/>
          <c:cat>
            <c:numRef>
              <c:f>Лист7!$L$53:$L$58</c:f>
              <c:numCache>
                <c:formatCode>General</c:formatCode>
                <c:ptCount val="6"/>
                <c:pt idx="0">
                  <c:v>2000.0</c:v>
                </c:pt>
                <c:pt idx="1">
                  <c:v>2005.0</c:v>
                </c:pt>
                <c:pt idx="2">
                  <c:v>2010.0</c:v>
                </c:pt>
                <c:pt idx="3">
                  <c:v>2011.0</c:v>
                </c:pt>
                <c:pt idx="4">
                  <c:v>2012.0</c:v>
                </c:pt>
                <c:pt idx="5">
                  <c:v>2013.0</c:v>
                </c:pt>
              </c:numCache>
            </c:numRef>
          </c:cat>
          <c:val>
            <c:numRef>
              <c:f>Лист7!$O$53:$O$58</c:f>
              <c:numCache>
                <c:formatCode>General</c:formatCode>
                <c:ptCount val="6"/>
                <c:pt idx="0">
                  <c:v>8.3</c:v>
                </c:pt>
                <c:pt idx="1">
                  <c:v>21.7</c:v>
                </c:pt>
                <c:pt idx="2">
                  <c:v>35.8</c:v>
                </c:pt>
                <c:pt idx="3">
                  <c:v>23.1</c:v>
                </c:pt>
                <c:pt idx="4">
                  <c:v>14.4</c:v>
                </c:pt>
                <c:pt idx="5">
                  <c:v>16.9</c:v>
                </c:pt>
              </c:numCache>
            </c:numRef>
          </c:val>
        </c:ser>
        <c:ser>
          <c:idx val="3"/>
          <c:order val="3"/>
          <c:tx>
            <c:strRef>
              <c:f>Лист7!$P$52</c:f>
              <c:strCache>
                <c:ptCount val="1"/>
                <c:pt idx="0">
                  <c:v>Федеральный бюджет</c:v>
                </c:pt>
              </c:strCache>
            </c:strRef>
          </c:tx>
          <c:invertIfNegative val="0"/>
          <c:cat>
            <c:numRef>
              <c:f>Лист7!$L$53:$L$58</c:f>
              <c:numCache>
                <c:formatCode>General</c:formatCode>
                <c:ptCount val="6"/>
                <c:pt idx="0">
                  <c:v>2000.0</c:v>
                </c:pt>
                <c:pt idx="1">
                  <c:v>2005.0</c:v>
                </c:pt>
                <c:pt idx="2">
                  <c:v>2010.0</c:v>
                </c:pt>
                <c:pt idx="3">
                  <c:v>2011.0</c:v>
                </c:pt>
                <c:pt idx="4">
                  <c:v>2012.0</c:v>
                </c:pt>
                <c:pt idx="5">
                  <c:v>2013.0</c:v>
                </c:pt>
              </c:numCache>
            </c:numRef>
          </c:cat>
          <c:val>
            <c:numRef>
              <c:f>Лист7!$P$53:$P$58</c:f>
              <c:numCache>
                <c:formatCode>General</c:formatCode>
                <c:ptCount val="6"/>
                <c:pt idx="0">
                  <c:v>7.0</c:v>
                </c:pt>
                <c:pt idx="1">
                  <c:v>10.8</c:v>
                </c:pt>
                <c:pt idx="2">
                  <c:v>30.4</c:v>
                </c:pt>
                <c:pt idx="3">
                  <c:v>13.3</c:v>
                </c:pt>
                <c:pt idx="4">
                  <c:v>9.7</c:v>
                </c:pt>
                <c:pt idx="5">
                  <c:v>9.3</c:v>
                </c:pt>
              </c:numCache>
            </c:numRef>
          </c:val>
        </c:ser>
        <c:ser>
          <c:idx val="4"/>
          <c:order val="4"/>
          <c:tx>
            <c:strRef>
              <c:f>Лист7!$Q$52</c:f>
              <c:strCache>
                <c:ptCount val="1"/>
                <c:pt idx="0">
                  <c:v>Бюджет субъекта</c:v>
                </c:pt>
              </c:strCache>
            </c:strRef>
          </c:tx>
          <c:invertIfNegative val="0"/>
          <c:cat>
            <c:numRef>
              <c:f>Лист7!$L$53:$L$58</c:f>
              <c:numCache>
                <c:formatCode>General</c:formatCode>
                <c:ptCount val="6"/>
                <c:pt idx="0">
                  <c:v>2000.0</c:v>
                </c:pt>
                <c:pt idx="1">
                  <c:v>2005.0</c:v>
                </c:pt>
                <c:pt idx="2">
                  <c:v>2010.0</c:v>
                </c:pt>
                <c:pt idx="3">
                  <c:v>2011.0</c:v>
                </c:pt>
                <c:pt idx="4">
                  <c:v>2012.0</c:v>
                </c:pt>
                <c:pt idx="5">
                  <c:v>2013.0</c:v>
                </c:pt>
              </c:numCache>
            </c:numRef>
          </c:cat>
          <c:val>
            <c:numRef>
              <c:f>Лист7!$Q$53:$Q$58</c:f>
              <c:numCache>
                <c:formatCode>General</c:formatCode>
                <c:ptCount val="6"/>
                <c:pt idx="0">
                  <c:v>0.9</c:v>
                </c:pt>
                <c:pt idx="1">
                  <c:v>10.5</c:v>
                </c:pt>
                <c:pt idx="2">
                  <c:v>3.7</c:v>
                </c:pt>
                <c:pt idx="3">
                  <c:v>8.3</c:v>
                </c:pt>
                <c:pt idx="4">
                  <c:v>3.5</c:v>
                </c:pt>
                <c:pt idx="5">
                  <c:v>6.2</c:v>
                </c:pt>
              </c:numCache>
            </c:numRef>
          </c:val>
        </c:ser>
        <c:ser>
          <c:idx val="5"/>
          <c:order val="5"/>
          <c:tx>
            <c:strRef>
              <c:f>Лист7!$R$52</c:f>
              <c:strCache>
                <c:ptCount val="1"/>
                <c:pt idx="0">
                  <c:v>Кредиты банков</c:v>
                </c:pt>
              </c:strCache>
            </c:strRef>
          </c:tx>
          <c:invertIfNegative val="0"/>
          <c:cat>
            <c:numRef>
              <c:f>Лист7!$L$53:$L$58</c:f>
              <c:numCache>
                <c:formatCode>General</c:formatCode>
                <c:ptCount val="6"/>
                <c:pt idx="0">
                  <c:v>2000.0</c:v>
                </c:pt>
                <c:pt idx="1">
                  <c:v>2005.0</c:v>
                </c:pt>
                <c:pt idx="2">
                  <c:v>2010.0</c:v>
                </c:pt>
                <c:pt idx="3">
                  <c:v>2011.0</c:v>
                </c:pt>
                <c:pt idx="4">
                  <c:v>2012.0</c:v>
                </c:pt>
                <c:pt idx="5">
                  <c:v>2013.0</c:v>
                </c:pt>
              </c:numCache>
            </c:numRef>
          </c:cat>
          <c:val>
            <c:numRef>
              <c:f>Лист7!$R$53:$R$58</c:f>
              <c:numCache>
                <c:formatCode>General</c:formatCode>
                <c:ptCount val="6"/>
                <c:pt idx="0">
                  <c:v>0.4</c:v>
                </c:pt>
                <c:pt idx="1">
                  <c:v>2.6</c:v>
                </c:pt>
                <c:pt idx="2">
                  <c:v>0.5</c:v>
                </c:pt>
                <c:pt idx="3">
                  <c:v>4.2</c:v>
                </c:pt>
                <c:pt idx="4">
                  <c:v>1.5</c:v>
                </c:pt>
                <c:pt idx="5">
                  <c:v>6.5</c:v>
                </c:pt>
              </c:numCache>
            </c:numRef>
          </c:val>
        </c:ser>
        <c:dLbls>
          <c:showLegendKey val="0"/>
          <c:showVal val="0"/>
          <c:showCatName val="0"/>
          <c:showSerName val="0"/>
          <c:showPercent val="0"/>
          <c:showBubbleSize val="0"/>
        </c:dLbls>
        <c:gapWidth val="150"/>
        <c:axId val="2094146120"/>
        <c:axId val="2094142968"/>
      </c:barChart>
      <c:catAx>
        <c:axId val="2094146120"/>
        <c:scaling>
          <c:orientation val="minMax"/>
        </c:scaling>
        <c:delete val="0"/>
        <c:axPos val="b"/>
        <c:numFmt formatCode="General" sourceLinked="1"/>
        <c:majorTickMark val="out"/>
        <c:minorTickMark val="none"/>
        <c:tickLblPos val="nextTo"/>
        <c:crossAx val="2094142968"/>
        <c:crosses val="autoZero"/>
        <c:auto val="1"/>
        <c:lblAlgn val="ctr"/>
        <c:lblOffset val="100"/>
        <c:noMultiLvlLbl val="0"/>
      </c:catAx>
      <c:valAx>
        <c:axId val="2094142968"/>
        <c:scaling>
          <c:orientation val="minMax"/>
        </c:scaling>
        <c:delete val="0"/>
        <c:axPos val="l"/>
        <c:majorGridlines/>
        <c:numFmt formatCode="General" sourceLinked="1"/>
        <c:majorTickMark val="out"/>
        <c:minorTickMark val="none"/>
        <c:tickLblPos val="nextTo"/>
        <c:crossAx val="20941461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Лист8!$E$39</c:f>
              <c:strCache>
                <c:ptCount val="1"/>
                <c:pt idx="0">
                  <c:v>Всего</c:v>
                </c:pt>
              </c:strCache>
            </c:strRef>
          </c:tx>
          <c:invertIfNegative val="0"/>
          <c:cat>
            <c:numRef>
              <c:f>Лист8!$D$40:$D$43</c:f>
              <c:numCache>
                <c:formatCode>General</c:formatCode>
                <c:ptCount val="4"/>
                <c:pt idx="0">
                  <c:v>2000.0</c:v>
                </c:pt>
                <c:pt idx="1">
                  <c:v>2005.0</c:v>
                </c:pt>
                <c:pt idx="2">
                  <c:v>2011.0</c:v>
                </c:pt>
                <c:pt idx="3">
                  <c:v>2012.0</c:v>
                </c:pt>
              </c:numCache>
            </c:numRef>
          </c:cat>
          <c:val>
            <c:numRef>
              <c:f>Лист8!$E$40:$E$43</c:f>
              <c:numCache>
                <c:formatCode>General</c:formatCode>
                <c:ptCount val="4"/>
                <c:pt idx="0">
                  <c:v>19.0</c:v>
                </c:pt>
                <c:pt idx="1">
                  <c:v>15554.3</c:v>
                </c:pt>
                <c:pt idx="2">
                  <c:v>43551.8</c:v>
                </c:pt>
                <c:pt idx="3">
                  <c:v>60161.9</c:v>
                </c:pt>
              </c:numCache>
            </c:numRef>
          </c:val>
        </c:ser>
        <c:ser>
          <c:idx val="1"/>
          <c:order val="1"/>
          <c:tx>
            <c:strRef>
              <c:f>Лист8!$F$39</c:f>
              <c:strCache>
                <c:ptCount val="1"/>
                <c:pt idx="0">
                  <c:v>с/х,охота,лесное хозяйство</c:v>
                </c:pt>
              </c:strCache>
            </c:strRef>
          </c:tx>
          <c:invertIfNegative val="0"/>
          <c:cat>
            <c:numRef>
              <c:f>Лист8!$D$40:$D$43</c:f>
              <c:numCache>
                <c:formatCode>General</c:formatCode>
                <c:ptCount val="4"/>
                <c:pt idx="0">
                  <c:v>2000.0</c:v>
                </c:pt>
                <c:pt idx="1">
                  <c:v>2005.0</c:v>
                </c:pt>
                <c:pt idx="2">
                  <c:v>2011.0</c:v>
                </c:pt>
                <c:pt idx="3">
                  <c:v>2012.0</c:v>
                </c:pt>
              </c:numCache>
            </c:numRef>
          </c:cat>
          <c:val>
            <c:numRef>
              <c:f>Лист8!$F$40:$F$43</c:f>
              <c:numCache>
                <c:formatCode>General</c:formatCode>
                <c:ptCount val="4"/>
                <c:pt idx="0">
                  <c:v>0.8</c:v>
                </c:pt>
                <c:pt idx="1">
                  <c:v>123.4</c:v>
                </c:pt>
                <c:pt idx="2">
                  <c:v>238.9</c:v>
                </c:pt>
                <c:pt idx="3">
                  <c:v>159.2</c:v>
                </c:pt>
              </c:numCache>
            </c:numRef>
          </c:val>
        </c:ser>
        <c:ser>
          <c:idx val="2"/>
          <c:order val="2"/>
          <c:tx>
            <c:strRef>
              <c:f>Лист8!$G$39</c:f>
              <c:strCache>
                <c:ptCount val="1"/>
                <c:pt idx="0">
                  <c:v>рыболовство,рыбоводство</c:v>
                </c:pt>
              </c:strCache>
            </c:strRef>
          </c:tx>
          <c:invertIfNegative val="0"/>
          <c:cat>
            <c:numRef>
              <c:f>Лист8!$D$40:$D$43</c:f>
              <c:numCache>
                <c:formatCode>General</c:formatCode>
                <c:ptCount val="4"/>
                <c:pt idx="0">
                  <c:v>2000.0</c:v>
                </c:pt>
                <c:pt idx="1">
                  <c:v>2005.0</c:v>
                </c:pt>
                <c:pt idx="2">
                  <c:v>2011.0</c:v>
                </c:pt>
                <c:pt idx="3">
                  <c:v>2012.0</c:v>
                </c:pt>
              </c:numCache>
            </c:numRef>
          </c:cat>
          <c:val>
            <c:numRef>
              <c:f>Лист8!$G$40:$G$43</c:f>
              <c:numCache>
                <c:formatCode>General</c:formatCode>
                <c:ptCount val="4"/>
                <c:pt idx="0">
                  <c:v>1.3</c:v>
                </c:pt>
                <c:pt idx="1">
                  <c:v>0.0</c:v>
                </c:pt>
                <c:pt idx="2">
                  <c:v>0.0</c:v>
                </c:pt>
                <c:pt idx="3">
                  <c:v>0.0</c:v>
                </c:pt>
              </c:numCache>
            </c:numRef>
          </c:val>
        </c:ser>
        <c:ser>
          <c:idx val="3"/>
          <c:order val="3"/>
          <c:tx>
            <c:strRef>
              <c:f>Лист8!$H$39</c:f>
              <c:strCache>
                <c:ptCount val="1"/>
                <c:pt idx="0">
                  <c:v>добыча полезн.ископаемых</c:v>
                </c:pt>
              </c:strCache>
            </c:strRef>
          </c:tx>
          <c:invertIfNegative val="0"/>
          <c:cat>
            <c:numRef>
              <c:f>Лист8!$D$40:$D$43</c:f>
              <c:numCache>
                <c:formatCode>General</c:formatCode>
                <c:ptCount val="4"/>
                <c:pt idx="0">
                  <c:v>2000.0</c:v>
                </c:pt>
                <c:pt idx="1">
                  <c:v>2005.0</c:v>
                </c:pt>
                <c:pt idx="2">
                  <c:v>2011.0</c:v>
                </c:pt>
                <c:pt idx="3">
                  <c:v>2012.0</c:v>
                </c:pt>
              </c:numCache>
            </c:numRef>
          </c:cat>
          <c:val>
            <c:numRef>
              <c:f>Лист8!$H$40:$H$43</c:f>
              <c:numCache>
                <c:formatCode>General</c:formatCode>
                <c:ptCount val="4"/>
                <c:pt idx="0">
                  <c:v>70.1</c:v>
                </c:pt>
                <c:pt idx="1">
                  <c:v>1165.4</c:v>
                </c:pt>
                <c:pt idx="2">
                  <c:v>3247.7</c:v>
                </c:pt>
                <c:pt idx="3">
                  <c:v>7666.0</c:v>
                </c:pt>
              </c:numCache>
            </c:numRef>
          </c:val>
        </c:ser>
        <c:ser>
          <c:idx val="4"/>
          <c:order val="4"/>
          <c:tx>
            <c:strRef>
              <c:f>Лист8!$I$39</c:f>
              <c:strCache>
                <c:ptCount val="1"/>
                <c:pt idx="0">
                  <c:v>обрабатывающие производства</c:v>
                </c:pt>
              </c:strCache>
            </c:strRef>
          </c:tx>
          <c:invertIfNegative val="0"/>
          <c:cat>
            <c:numRef>
              <c:f>Лист8!$D$40:$D$43</c:f>
              <c:numCache>
                <c:formatCode>General</c:formatCode>
                <c:ptCount val="4"/>
                <c:pt idx="0">
                  <c:v>2000.0</c:v>
                </c:pt>
                <c:pt idx="1">
                  <c:v>2005.0</c:v>
                </c:pt>
                <c:pt idx="2">
                  <c:v>2011.0</c:v>
                </c:pt>
                <c:pt idx="3">
                  <c:v>2012.0</c:v>
                </c:pt>
              </c:numCache>
            </c:numRef>
          </c:cat>
          <c:val>
            <c:numRef>
              <c:f>Лист8!$I$40:$I$43</c:f>
              <c:numCache>
                <c:formatCode>General</c:formatCode>
                <c:ptCount val="4"/>
                <c:pt idx="0">
                  <c:v>0.6</c:v>
                </c:pt>
                <c:pt idx="1">
                  <c:v>133.7</c:v>
                </c:pt>
                <c:pt idx="2">
                  <c:v>630.8</c:v>
                </c:pt>
                <c:pt idx="3">
                  <c:v>1342.6</c:v>
                </c:pt>
              </c:numCache>
            </c:numRef>
          </c:val>
        </c:ser>
        <c:ser>
          <c:idx val="5"/>
          <c:order val="5"/>
          <c:tx>
            <c:strRef>
              <c:f>Лист8!$J$39</c:f>
              <c:strCache>
                <c:ptCount val="1"/>
                <c:pt idx="0">
                  <c:v>производство электроэнергии,газа,воды</c:v>
                </c:pt>
              </c:strCache>
            </c:strRef>
          </c:tx>
          <c:invertIfNegative val="0"/>
          <c:cat>
            <c:numRef>
              <c:f>Лист8!$D$40:$D$43</c:f>
              <c:numCache>
                <c:formatCode>General</c:formatCode>
                <c:ptCount val="4"/>
                <c:pt idx="0">
                  <c:v>2000.0</c:v>
                </c:pt>
                <c:pt idx="1">
                  <c:v>2005.0</c:v>
                </c:pt>
                <c:pt idx="2">
                  <c:v>2011.0</c:v>
                </c:pt>
                <c:pt idx="3">
                  <c:v>2012.0</c:v>
                </c:pt>
              </c:numCache>
            </c:numRef>
          </c:cat>
          <c:val>
            <c:numRef>
              <c:f>Лист8!$J$40:$J$43</c:f>
              <c:numCache>
                <c:formatCode>General</c:formatCode>
                <c:ptCount val="4"/>
                <c:pt idx="0">
                  <c:v>0.5</c:v>
                </c:pt>
                <c:pt idx="1">
                  <c:v>1005.5</c:v>
                </c:pt>
                <c:pt idx="2">
                  <c:v>6465.9</c:v>
                </c:pt>
                <c:pt idx="3">
                  <c:v>5019.6</c:v>
                </c:pt>
              </c:numCache>
            </c:numRef>
          </c:val>
        </c:ser>
        <c:ser>
          <c:idx val="6"/>
          <c:order val="6"/>
          <c:tx>
            <c:strRef>
              <c:f>Лист8!$K$39</c:f>
              <c:strCache>
                <c:ptCount val="1"/>
                <c:pt idx="0">
                  <c:v>строительство</c:v>
                </c:pt>
              </c:strCache>
            </c:strRef>
          </c:tx>
          <c:invertIfNegative val="0"/>
          <c:cat>
            <c:numRef>
              <c:f>Лист8!$D$40:$D$43</c:f>
              <c:numCache>
                <c:formatCode>General</c:formatCode>
                <c:ptCount val="4"/>
                <c:pt idx="0">
                  <c:v>2000.0</c:v>
                </c:pt>
                <c:pt idx="1">
                  <c:v>2005.0</c:v>
                </c:pt>
                <c:pt idx="2">
                  <c:v>2011.0</c:v>
                </c:pt>
                <c:pt idx="3">
                  <c:v>2012.0</c:v>
                </c:pt>
              </c:numCache>
            </c:numRef>
          </c:cat>
          <c:val>
            <c:numRef>
              <c:f>Лист8!$K$40:$K$43</c:f>
              <c:numCache>
                <c:formatCode>General</c:formatCode>
                <c:ptCount val="4"/>
                <c:pt idx="0">
                  <c:v>3.8</c:v>
                </c:pt>
                <c:pt idx="1">
                  <c:v>2014.8</c:v>
                </c:pt>
                <c:pt idx="2">
                  <c:v>1372.7</c:v>
                </c:pt>
                <c:pt idx="3">
                  <c:v>23395.7</c:v>
                </c:pt>
              </c:numCache>
            </c:numRef>
          </c:val>
        </c:ser>
        <c:ser>
          <c:idx val="7"/>
          <c:order val="7"/>
          <c:tx>
            <c:strRef>
              <c:f>Лист8!$L$39</c:f>
              <c:strCache>
                <c:ptCount val="1"/>
                <c:pt idx="0">
                  <c:v>торговля,ремонт</c:v>
                </c:pt>
              </c:strCache>
            </c:strRef>
          </c:tx>
          <c:invertIfNegative val="0"/>
          <c:cat>
            <c:numRef>
              <c:f>Лист8!$D$40:$D$43</c:f>
              <c:numCache>
                <c:formatCode>General</c:formatCode>
                <c:ptCount val="4"/>
                <c:pt idx="0">
                  <c:v>2000.0</c:v>
                </c:pt>
                <c:pt idx="1">
                  <c:v>2005.0</c:v>
                </c:pt>
                <c:pt idx="2">
                  <c:v>2011.0</c:v>
                </c:pt>
                <c:pt idx="3">
                  <c:v>2012.0</c:v>
                </c:pt>
              </c:numCache>
            </c:numRef>
          </c:cat>
          <c:val>
            <c:numRef>
              <c:f>Лист8!$L$40:$L$43</c:f>
              <c:numCache>
                <c:formatCode>General</c:formatCode>
                <c:ptCount val="4"/>
                <c:pt idx="0">
                  <c:v>1.5</c:v>
                </c:pt>
                <c:pt idx="1">
                  <c:v>85.0</c:v>
                </c:pt>
                <c:pt idx="2">
                  <c:v>250.8</c:v>
                </c:pt>
                <c:pt idx="3">
                  <c:v>277.9</c:v>
                </c:pt>
              </c:numCache>
            </c:numRef>
          </c:val>
        </c:ser>
        <c:ser>
          <c:idx val="8"/>
          <c:order val="8"/>
          <c:tx>
            <c:strRef>
              <c:f>Лист8!$M$39</c:f>
              <c:strCache>
                <c:ptCount val="1"/>
                <c:pt idx="0">
                  <c:v>гостиницы,рестораны</c:v>
                </c:pt>
              </c:strCache>
            </c:strRef>
          </c:tx>
          <c:invertIfNegative val="0"/>
          <c:cat>
            <c:numRef>
              <c:f>Лист8!$D$40:$D$43</c:f>
              <c:numCache>
                <c:formatCode>General</c:formatCode>
                <c:ptCount val="4"/>
                <c:pt idx="0">
                  <c:v>2000.0</c:v>
                </c:pt>
                <c:pt idx="1">
                  <c:v>2005.0</c:v>
                </c:pt>
                <c:pt idx="2">
                  <c:v>2011.0</c:v>
                </c:pt>
                <c:pt idx="3">
                  <c:v>2012.0</c:v>
                </c:pt>
              </c:numCache>
            </c:numRef>
          </c:cat>
          <c:val>
            <c:numRef>
              <c:f>Лист8!$M$40:$M$43</c:f>
              <c:numCache>
                <c:formatCode>General</c:formatCode>
                <c:ptCount val="4"/>
                <c:pt idx="0">
                  <c:v>0.6</c:v>
                </c:pt>
                <c:pt idx="1">
                  <c:v>21.9</c:v>
                </c:pt>
                <c:pt idx="2">
                  <c:v>3.8</c:v>
                </c:pt>
                <c:pt idx="3">
                  <c:v>7.3</c:v>
                </c:pt>
              </c:numCache>
            </c:numRef>
          </c:val>
        </c:ser>
        <c:ser>
          <c:idx val="9"/>
          <c:order val="9"/>
          <c:tx>
            <c:strRef>
              <c:f>Лист8!$N$39</c:f>
              <c:strCache>
                <c:ptCount val="1"/>
                <c:pt idx="0">
                  <c:v>транспорт,связь</c:v>
                </c:pt>
              </c:strCache>
            </c:strRef>
          </c:tx>
          <c:invertIfNegative val="0"/>
          <c:cat>
            <c:numRef>
              <c:f>Лист8!$D$40:$D$43</c:f>
              <c:numCache>
                <c:formatCode>General</c:formatCode>
                <c:ptCount val="4"/>
                <c:pt idx="0">
                  <c:v>2000.0</c:v>
                </c:pt>
                <c:pt idx="1">
                  <c:v>2005.0</c:v>
                </c:pt>
                <c:pt idx="2">
                  <c:v>2011.0</c:v>
                </c:pt>
                <c:pt idx="3">
                  <c:v>2012.0</c:v>
                </c:pt>
              </c:numCache>
            </c:numRef>
          </c:cat>
          <c:val>
            <c:numRef>
              <c:f>Лист8!$N$40:$N$43</c:f>
              <c:numCache>
                <c:formatCode>General</c:formatCode>
                <c:ptCount val="4"/>
                <c:pt idx="1">
                  <c:v>8385.7</c:v>
                </c:pt>
                <c:pt idx="2">
                  <c:v>22231.6</c:v>
                </c:pt>
                <c:pt idx="3">
                  <c:v>11588.0</c:v>
                </c:pt>
              </c:numCache>
            </c:numRef>
          </c:val>
        </c:ser>
        <c:ser>
          <c:idx val="10"/>
          <c:order val="10"/>
          <c:tx>
            <c:strRef>
              <c:f>Лист8!$O$39</c:f>
              <c:strCache>
                <c:ptCount val="1"/>
                <c:pt idx="0">
                  <c:v>финансовая деят</c:v>
                </c:pt>
              </c:strCache>
            </c:strRef>
          </c:tx>
          <c:invertIfNegative val="0"/>
          <c:cat>
            <c:numRef>
              <c:f>Лист8!$D$40:$D$43</c:f>
              <c:numCache>
                <c:formatCode>General</c:formatCode>
                <c:ptCount val="4"/>
                <c:pt idx="0">
                  <c:v>2000.0</c:v>
                </c:pt>
                <c:pt idx="1">
                  <c:v>2005.0</c:v>
                </c:pt>
                <c:pt idx="2">
                  <c:v>2011.0</c:v>
                </c:pt>
                <c:pt idx="3">
                  <c:v>2012.0</c:v>
                </c:pt>
              </c:numCache>
            </c:numRef>
          </c:cat>
          <c:val>
            <c:numRef>
              <c:f>Лист8!$O$40:$O$43</c:f>
              <c:numCache>
                <c:formatCode>General</c:formatCode>
                <c:ptCount val="4"/>
                <c:pt idx="1">
                  <c:v>132.2</c:v>
                </c:pt>
                <c:pt idx="2">
                  <c:v>431.8</c:v>
                </c:pt>
                <c:pt idx="3">
                  <c:v>933.3</c:v>
                </c:pt>
              </c:numCache>
            </c:numRef>
          </c:val>
        </c:ser>
        <c:ser>
          <c:idx val="11"/>
          <c:order val="11"/>
          <c:tx>
            <c:strRef>
              <c:f>Лист8!$P$39</c:f>
              <c:strCache>
                <c:ptCount val="1"/>
                <c:pt idx="0">
                  <c:v>операции с недвижимостью</c:v>
                </c:pt>
              </c:strCache>
            </c:strRef>
          </c:tx>
          <c:invertIfNegative val="0"/>
          <c:cat>
            <c:numRef>
              <c:f>Лист8!$D$40:$D$43</c:f>
              <c:numCache>
                <c:formatCode>General</c:formatCode>
                <c:ptCount val="4"/>
                <c:pt idx="0">
                  <c:v>2000.0</c:v>
                </c:pt>
                <c:pt idx="1">
                  <c:v>2005.0</c:v>
                </c:pt>
                <c:pt idx="2">
                  <c:v>2011.0</c:v>
                </c:pt>
                <c:pt idx="3">
                  <c:v>2012.0</c:v>
                </c:pt>
              </c:numCache>
            </c:numRef>
          </c:cat>
          <c:val>
            <c:numRef>
              <c:f>Лист8!$P$40:$P$43</c:f>
              <c:numCache>
                <c:formatCode>General</c:formatCode>
                <c:ptCount val="4"/>
                <c:pt idx="1">
                  <c:v>1000.8</c:v>
                </c:pt>
                <c:pt idx="2">
                  <c:v>2936.6</c:v>
                </c:pt>
                <c:pt idx="3">
                  <c:v>4662.6</c:v>
                </c:pt>
              </c:numCache>
            </c:numRef>
          </c:val>
        </c:ser>
        <c:ser>
          <c:idx val="12"/>
          <c:order val="12"/>
          <c:tx>
            <c:strRef>
              <c:f>Лист8!$Q$39</c:f>
              <c:strCache>
                <c:ptCount val="1"/>
                <c:pt idx="0">
                  <c:v>госуправление,соцстрахование</c:v>
                </c:pt>
              </c:strCache>
            </c:strRef>
          </c:tx>
          <c:invertIfNegative val="0"/>
          <c:cat>
            <c:numRef>
              <c:f>Лист8!$D$40:$D$43</c:f>
              <c:numCache>
                <c:formatCode>General</c:formatCode>
                <c:ptCount val="4"/>
                <c:pt idx="0">
                  <c:v>2000.0</c:v>
                </c:pt>
                <c:pt idx="1">
                  <c:v>2005.0</c:v>
                </c:pt>
                <c:pt idx="2">
                  <c:v>2011.0</c:v>
                </c:pt>
                <c:pt idx="3">
                  <c:v>2012.0</c:v>
                </c:pt>
              </c:numCache>
            </c:numRef>
          </c:cat>
          <c:val>
            <c:numRef>
              <c:f>Лист8!$Q$40:$Q$43</c:f>
              <c:numCache>
                <c:formatCode>General</c:formatCode>
                <c:ptCount val="4"/>
                <c:pt idx="1">
                  <c:v>474.0</c:v>
                </c:pt>
                <c:pt idx="2">
                  <c:v>1426.7</c:v>
                </c:pt>
                <c:pt idx="3">
                  <c:v>1782.3</c:v>
                </c:pt>
              </c:numCache>
            </c:numRef>
          </c:val>
        </c:ser>
        <c:ser>
          <c:idx val="13"/>
          <c:order val="13"/>
          <c:tx>
            <c:strRef>
              <c:f>Лист8!$R$39</c:f>
              <c:strCache>
                <c:ptCount val="1"/>
                <c:pt idx="0">
                  <c:v>образование</c:v>
                </c:pt>
              </c:strCache>
            </c:strRef>
          </c:tx>
          <c:invertIfNegative val="0"/>
          <c:cat>
            <c:numRef>
              <c:f>Лист8!$D$40:$D$43</c:f>
              <c:numCache>
                <c:formatCode>General</c:formatCode>
                <c:ptCount val="4"/>
                <c:pt idx="0">
                  <c:v>2000.0</c:v>
                </c:pt>
                <c:pt idx="1">
                  <c:v>2005.0</c:v>
                </c:pt>
                <c:pt idx="2">
                  <c:v>2011.0</c:v>
                </c:pt>
                <c:pt idx="3">
                  <c:v>2012.0</c:v>
                </c:pt>
              </c:numCache>
            </c:numRef>
          </c:cat>
          <c:val>
            <c:numRef>
              <c:f>Лист8!$R$40:$R$43</c:f>
              <c:numCache>
                <c:formatCode>General</c:formatCode>
                <c:ptCount val="4"/>
                <c:pt idx="1">
                  <c:v>514.4</c:v>
                </c:pt>
                <c:pt idx="2">
                  <c:v>1466.7</c:v>
                </c:pt>
                <c:pt idx="3">
                  <c:v>839.2</c:v>
                </c:pt>
              </c:numCache>
            </c:numRef>
          </c:val>
        </c:ser>
        <c:ser>
          <c:idx val="14"/>
          <c:order val="14"/>
          <c:tx>
            <c:strRef>
              <c:f>Лист8!$S$39</c:f>
              <c:strCache>
                <c:ptCount val="1"/>
                <c:pt idx="0">
                  <c:v>здравоохр.</c:v>
                </c:pt>
              </c:strCache>
            </c:strRef>
          </c:tx>
          <c:invertIfNegative val="0"/>
          <c:cat>
            <c:numRef>
              <c:f>Лист8!$D$40:$D$43</c:f>
              <c:numCache>
                <c:formatCode>General</c:formatCode>
                <c:ptCount val="4"/>
                <c:pt idx="0">
                  <c:v>2000.0</c:v>
                </c:pt>
                <c:pt idx="1">
                  <c:v>2005.0</c:v>
                </c:pt>
                <c:pt idx="2">
                  <c:v>2011.0</c:v>
                </c:pt>
                <c:pt idx="3">
                  <c:v>2012.0</c:v>
                </c:pt>
              </c:numCache>
            </c:numRef>
          </c:cat>
          <c:val>
            <c:numRef>
              <c:f>Лист8!$S$40:$S$43</c:f>
              <c:numCache>
                <c:formatCode>General</c:formatCode>
                <c:ptCount val="4"/>
                <c:pt idx="1">
                  <c:v>311.1</c:v>
                </c:pt>
                <c:pt idx="2">
                  <c:v>2547.7</c:v>
                </c:pt>
                <c:pt idx="3">
                  <c:v>1970.1</c:v>
                </c:pt>
              </c:numCache>
            </c:numRef>
          </c:val>
        </c:ser>
        <c:ser>
          <c:idx val="15"/>
          <c:order val="15"/>
          <c:tx>
            <c:strRef>
              <c:f>Лист8!$T$39</c:f>
              <c:strCache>
                <c:ptCount val="1"/>
                <c:pt idx="0">
                  <c:v>прочие коммнунал,.социал.услуги</c:v>
                </c:pt>
              </c:strCache>
            </c:strRef>
          </c:tx>
          <c:invertIfNegative val="0"/>
          <c:cat>
            <c:numRef>
              <c:f>Лист8!$D$40:$D$43</c:f>
              <c:numCache>
                <c:formatCode>General</c:formatCode>
                <c:ptCount val="4"/>
                <c:pt idx="0">
                  <c:v>2000.0</c:v>
                </c:pt>
                <c:pt idx="1">
                  <c:v>2005.0</c:v>
                </c:pt>
                <c:pt idx="2">
                  <c:v>2011.0</c:v>
                </c:pt>
                <c:pt idx="3">
                  <c:v>2012.0</c:v>
                </c:pt>
              </c:numCache>
            </c:numRef>
          </c:cat>
          <c:val>
            <c:numRef>
              <c:f>Лист8!$T$40:$T$43</c:f>
              <c:numCache>
                <c:formatCode>General</c:formatCode>
                <c:ptCount val="4"/>
                <c:pt idx="1">
                  <c:v>186.4</c:v>
                </c:pt>
                <c:pt idx="2">
                  <c:v>300.1</c:v>
                </c:pt>
                <c:pt idx="3">
                  <c:v>518.2</c:v>
                </c:pt>
              </c:numCache>
            </c:numRef>
          </c:val>
        </c:ser>
        <c:dLbls>
          <c:showLegendKey val="0"/>
          <c:showVal val="0"/>
          <c:showCatName val="0"/>
          <c:showSerName val="0"/>
          <c:showPercent val="0"/>
          <c:showBubbleSize val="0"/>
        </c:dLbls>
        <c:gapWidth val="150"/>
        <c:axId val="2094060056"/>
        <c:axId val="2094057352"/>
      </c:barChart>
      <c:catAx>
        <c:axId val="2094060056"/>
        <c:scaling>
          <c:orientation val="minMax"/>
        </c:scaling>
        <c:delete val="0"/>
        <c:axPos val="b"/>
        <c:numFmt formatCode="General" sourceLinked="1"/>
        <c:majorTickMark val="out"/>
        <c:minorTickMark val="none"/>
        <c:tickLblPos val="nextTo"/>
        <c:crossAx val="2094057352"/>
        <c:crosses val="autoZero"/>
        <c:auto val="1"/>
        <c:lblAlgn val="ctr"/>
        <c:lblOffset val="100"/>
        <c:noMultiLvlLbl val="0"/>
      </c:catAx>
      <c:valAx>
        <c:axId val="2094057352"/>
        <c:scaling>
          <c:orientation val="minMax"/>
        </c:scaling>
        <c:delete val="0"/>
        <c:axPos val="l"/>
        <c:majorGridlines/>
        <c:numFmt formatCode="General" sourceLinked="1"/>
        <c:majorTickMark val="out"/>
        <c:minorTickMark val="none"/>
        <c:tickLblPos val="nextTo"/>
        <c:crossAx val="20940600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Лист3!$A$35</c:f>
              <c:strCache>
                <c:ptCount val="1"/>
                <c:pt idx="0">
                  <c:v>Ранг потенциала</c:v>
                </c:pt>
              </c:strCache>
            </c:strRef>
          </c:tx>
          <c:invertIfNegative val="0"/>
          <c:cat>
            <c:numRef>
              <c:f>Лист3!$B$34:$G$34</c:f>
              <c:numCache>
                <c:formatCode>General</c:formatCode>
                <c:ptCount val="6"/>
                <c:pt idx="0">
                  <c:v>2000.0</c:v>
                </c:pt>
                <c:pt idx="1">
                  <c:v>2005.0</c:v>
                </c:pt>
                <c:pt idx="2">
                  <c:v>2008.0</c:v>
                </c:pt>
                <c:pt idx="3">
                  <c:v>2010.0</c:v>
                </c:pt>
                <c:pt idx="4">
                  <c:v>2012.0</c:v>
                </c:pt>
                <c:pt idx="5">
                  <c:v>2013.0</c:v>
                </c:pt>
              </c:numCache>
            </c:numRef>
          </c:cat>
          <c:val>
            <c:numRef>
              <c:f>Лист3!$B$35:$G$35</c:f>
              <c:numCache>
                <c:formatCode>General</c:formatCode>
                <c:ptCount val="6"/>
                <c:pt idx="0">
                  <c:v>46.0</c:v>
                </c:pt>
                <c:pt idx="1">
                  <c:v>53.0</c:v>
                </c:pt>
                <c:pt idx="2">
                  <c:v>51.0</c:v>
                </c:pt>
                <c:pt idx="3">
                  <c:v>46.0</c:v>
                </c:pt>
                <c:pt idx="4">
                  <c:v>50.0</c:v>
                </c:pt>
                <c:pt idx="5">
                  <c:v>51.0</c:v>
                </c:pt>
              </c:numCache>
            </c:numRef>
          </c:val>
        </c:ser>
        <c:ser>
          <c:idx val="1"/>
          <c:order val="1"/>
          <c:tx>
            <c:strRef>
              <c:f>Лист3!$A$36</c:f>
              <c:strCache>
                <c:ptCount val="1"/>
                <c:pt idx="0">
                  <c:v>Ранг риска</c:v>
                </c:pt>
              </c:strCache>
            </c:strRef>
          </c:tx>
          <c:invertIfNegative val="0"/>
          <c:cat>
            <c:numRef>
              <c:f>Лист3!$B$34:$G$34</c:f>
              <c:numCache>
                <c:formatCode>General</c:formatCode>
                <c:ptCount val="6"/>
                <c:pt idx="0">
                  <c:v>2000.0</c:v>
                </c:pt>
                <c:pt idx="1">
                  <c:v>2005.0</c:v>
                </c:pt>
                <c:pt idx="2">
                  <c:v>2008.0</c:v>
                </c:pt>
                <c:pt idx="3">
                  <c:v>2010.0</c:v>
                </c:pt>
                <c:pt idx="4">
                  <c:v>2012.0</c:v>
                </c:pt>
                <c:pt idx="5">
                  <c:v>2013.0</c:v>
                </c:pt>
              </c:numCache>
            </c:numRef>
          </c:cat>
          <c:val>
            <c:numRef>
              <c:f>Лист3!$B$36:$G$36</c:f>
              <c:numCache>
                <c:formatCode>General</c:formatCode>
                <c:ptCount val="6"/>
                <c:pt idx="0">
                  <c:v>72.0</c:v>
                </c:pt>
                <c:pt idx="1">
                  <c:v>67.0</c:v>
                </c:pt>
                <c:pt idx="2">
                  <c:v>74.0</c:v>
                </c:pt>
                <c:pt idx="3">
                  <c:v>72.0</c:v>
                </c:pt>
                <c:pt idx="4">
                  <c:v>73.0</c:v>
                </c:pt>
                <c:pt idx="5">
                  <c:v>72.0</c:v>
                </c:pt>
              </c:numCache>
            </c:numRef>
          </c:val>
        </c:ser>
        <c:ser>
          <c:idx val="2"/>
          <c:order val="2"/>
          <c:tx>
            <c:strRef>
              <c:f>Лист3!$A$37</c:f>
              <c:strCache>
                <c:ptCount val="1"/>
                <c:pt idx="0">
                  <c:v>Доля в общероссийском потенциале</c:v>
                </c:pt>
              </c:strCache>
            </c:strRef>
          </c:tx>
          <c:invertIfNegative val="0"/>
          <c:cat>
            <c:numRef>
              <c:f>Лист3!$B$34:$G$34</c:f>
              <c:numCache>
                <c:formatCode>General</c:formatCode>
                <c:ptCount val="6"/>
                <c:pt idx="0">
                  <c:v>2000.0</c:v>
                </c:pt>
                <c:pt idx="1">
                  <c:v>2005.0</c:v>
                </c:pt>
                <c:pt idx="2">
                  <c:v>2008.0</c:v>
                </c:pt>
                <c:pt idx="3">
                  <c:v>2010.0</c:v>
                </c:pt>
                <c:pt idx="4">
                  <c:v>2012.0</c:v>
                </c:pt>
                <c:pt idx="5">
                  <c:v>2013.0</c:v>
                </c:pt>
              </c:numCache>
            </c:numRef>
          </c:cat>
          <c:val>
            <c:numRef>
              <c:f>Лист3!$B$37:$G$37</c:f>
              <c:numCache>
                <c:formatCode>General</c:formatCode>
                <c:ptCount val="6"/>
                <c:pt idx="0">
                  <c:v>0.66</c:v>
                </c:pt>
                <c:pt idx="1">
                  <c:v>0.557</c:v>
                </c:pt>
                <c:pt idx="2">
                  <c:v>0.601</c:v>
                </c:pt>
                <c:pt idx="3">
                  <c:v>0.69</c:v>
                </c:pt>
                <c:pt idx="4">
                  <c:v>0.666</c:v>
                </c:pt>
                <c:pt idx="5">
                  <c:v>0.656</c:v>
                </c:pt>
              </c:numCache>
            </c:numRef>
          </c:val>
        </c:ser>
        <c:ser>
          <c:idx val="3"/>
          <c:order val="3"/>
          <c:tx>
            <c:strRef>
              <c:f>Лист3!$A$38</c:f>
              <c:strCache>
                <c:ptCount val="1"/>
                <c:pt idx="0">
                  <c:v>Потребит. Потенциал</c:v>
                </c:pt>
              </c:strCache>
            </c:strRef>
          </c:tx>
          <c:invertIfNegative val="0"/>
          <c:cat>
            <c:numRef>
              <c:f>Лист3!$B$34:$G$34</c:f>
              <c:numCache>
                <c:formatCode>General</c:formatCode>
                <c:ptCount val="6"/>
                <c:pt idx="0">
                  <c:v>2000.0</c:v>
                </c:pt>
                <c:pt idx="1">
                  <c:v>2005.0</c:v>
                </c:pt>
                <c:pt idx="2">
                  <c:v>2008.0</c:v>
                </c:pt>
                <c:pt idx="3">
                  <c:v>2010.0</c:v>
                </c:pt>
                <c:pt idx="4">
                  <c:v>2012.0</c:v>
                </c:pt>
                <c:pt idx="5">
                  <c:v>2013.0</c:v>
                </c:pt>
              </c:numCache>
            </c:numRef>
          </c:cat>
          <c:val>
            <c:numRef>
              <c:f>Лист3!$B$38:$G$38</c:f>
              <c:numCache>
                <c:formatCode>General</c:formatCode>
                <c:ptCount val="6"/>
                <c:pt idx="0">
                  <c:v>69.0</c:v>
                </c:pt>
                <c:pt idx="1">
                  <c:v>52.0</c:v>
                </c:pt>
                <c:pt idx="2">
                  <c:v>56.0</c:v>
                </c:pt>
                <c:pt idx="3">
                  <c:v>50.0</c:v>
                </c:pt>
                <c:pt idx="4">
                  <c:v>47.0</c:v>
                </c:pt>
                <c:pt idx="5">
                  <c:v>50.0</c:v>
                </c:pt>
              </c:numCache>
            </c:numRef>
          </c:val>
        </c:ser>
        <c:ser>
          <c:idx val="4"/>
          <c:order val="4"/>
          <c:tx>
            <c:strRef>
              <c:f>Лист3!$A$39</c:f>
              <c:strCache>
                <c:ptCount val="1"/>
                <c:pt idx="0">
                  <c:v>Трудовой</c:v>
                </c:pt>
              </c:strCache>
            </c:strRef>
          </c:tx>
          <c:invertIfNegative val="0"/>
          <c:cat>
            <c:numRef>
              <c:f>Лист3!$B$34:$G$34</c:f>
              <c:numCache>
                <c:formatCode>General</c:formatCode>
                <c:ptCount val="6"/>
                <c:pt idx="0">
                  <c:v>2000.0</c:v>
                </c:pt>
                <c:pt idx="1">
                  <c:v>2005.0</c:v>
                </c:pt>
                <c:pt idx="2">
                  <c:v>2008.0</c:v>
                </c:pt>
                <c:pt idx="3">
                  <c:v>2010.0</c:v>
                </c:pt>
                <c:pt idx="4">
                  <c:v>2012.0</c:v>
                </c:pt>
                <c:pt idx="5">
                  <c:v>2013.0</c:v>
                </c:pt>
              </c:numCache>
            </c:numRef>
          </c:cat>
          <c:val>
            <c:numRef>
              <c:f>Лист3!$B$39:$G$39</c:f>
              <c:numCache>
                <c:formatCode>General</c:formatCode>
                <c:ptCount val="6"/>
                <c:pt idx="0">
                  <c:v>58.0</c:v>
                </c:pt>
                <c:pt idx="1">
                  <c:v>61.0</c:v>
                </c:pt>
                <c:pt idx="2">
                  <c:v>61.0</c:v>
                </c:pt>
                <c:pt idx="3">
                  <c:v>55.0</c:v>
                </c:pt>
                <c:pt idx="4">
                  <c:v>63.0</c:v>
                </c:pt>
                <c:pt idx="5">
                  <c:v>62.0</c:v>
                </c:pt>
              </c:numCache>
            </c:numRef>
          </c:val>
        </c:ser>
        <c:ser>
          <c:idx val="5"/>
          <c:order val="5"/>
          <c:tx>
            <c:strRef>
              <c:f>Лист3!$A$40</c:f>
              <c:strCache>
                <c:ptCount val="1"/>
                <c:pt idx="0">
                  <c:v>Производственный</c:v>
                </c:pt>
              </c:strCache>
            </c:strRef>
          </c:tx>
          <c:invertIfNegative val="0"/>
          <c:cat>
            <c:numRef>
              <c:f>Лист3!$B$34:$G$34</c:f>
              <c:numCache>
                <c:formatCode>General</c:formatCode>
                <c:ptCount val="6"/>
                <c:pt idx="0">
                  <c:v>2000.0</c:v>
                </c:pt>
                <c:pt idx="1">
                  <c:v>2005.0</c:v>
                </c:pt>
                <c:pt idx="2">
                  <c:v>2008.0</c:v>
                </c:pt>
                <c:pt idx="3">
                  <c:v>2010.0</c:v>
                </c:pt>
                <c:pt idx="4">
                  <c:v>2012.0</c:v>
                </c:pt>
                <c:pt idx="5">
                  <c:v>2013.0</c:v>
                </c:pt>
              </c:numCache>
            </c:numRef>
          </c:cat>
          <c:val>
            <c:numRef>
              <c:f>Лист3!$B$40:$G$40</c:f>
              <c:numCache>
                <c:formatCode>General</c:formatCode>
                <c:ptCount val="6"/>
                <c:pt idx="0">
                  <c:v>68.0</c:v>
                </c:pt>
                <c:pt idx="1">
                  <c:v>68.0</c:v>
                </c:pt>
                <c:pt idx="2">
                  <c:v>70.0</c:v>
                </c:pt>
                <c:pt idx="3">
                  <c:v>67.0</c:v>
                </c:pt>
                <c:pt idx="4">
                  <c:v>66.0</c:v>
                </c:pt>
                <c:pt idx="5">
                  <c:v>64.0</c:v>
                </c:pt>
              </c:numCache>
            </c:numRef>
          </c:val>
        </c:ser>
        <c:ser>
          <c:idx val="6"/>
          <c:order val="6"/>
          <c:tx>
            <c:strRef>
              <c:f>Лист3!$A$41</c:f>
              <c:strCache>
                <c:ptCount val="1"/>
                <c:pt idx="0">
                  <c:v>Инфраструктурный</c:v>
                </c:pt>
              </c:strCache>
            </c:strRef>
          </c:tx>
          <c:invertIfNegative val="0"/>
          <c:cat>
            <c:numRef>
              <c:f>Лист3!$B$34:$G$34</c:f>
              <c:numCache>
                <c:formatCode>General</c:formatCode>
                <c:ptCount val="6"/>
                <c:pt idx="0">
                  <c:v>2000.0</c:v>
                </c:pt>
                <c:pt idx="1">
                  <c:v>2005.0</c:v>
                </c:pt>
                <c:pt idx="2">
                  <c:v>2008.0</c:v>
                </c:pt>
                <c:pt idx="3">
                  <c:v>2010.0</c:v>
                </c:pt>
                <c:pt idx="4">
                  <c:v>2012.0</c:v>
                </c:pt>
                <c:pt idx="5">
                  <c:v>2013.0</c:v>
                </c:pt>
              </c:numCache>
            </c:numRef>
          </c:cat>
          <c:val>
            <c:numRef>
              <c:f>Лист3!$B$41:$G$41</c:f>
              <c:numCache>
                <c:formatCode>General</c:formatCode>
                <c:ptCount val="6"/>
                <c:pt idx="0">
                  <c:v>66.0</c:v>
                </c:pt>
                <c:pt idx="1">
                  <c:v>69.0</c:v>
                </c:pt>
                <c:pt idx="2">
                  <c:v>69.0</c:v>
                </c:pt>
                <c:pt idx="3">
                  <c:v>65.0</c:v>
                </c:pt>
                <c:pt idx="4">
                  <c:v>70.0</c:v>
                </c:pt>
                <c:pt idx="5">
                  <c:v>70.0</c:v>
                </c:pt>
              </c:numCache>
            </c:numRef>
          </c:val>
        </c:ser>
        <c:ser>
          <c:idx val="7"/>
          <c:order val="7"/>
          <c:tx>
            <c:strRef>
              <c:f>Лист3!$A$42</c:f>
              <c:strCache>
                <c:ptCount val="1"/>
                <c:pt idx="0">
                  <c:v>Финансовый</c:v>
                </c:pt>
              </c:strCache>
            </c:strRef>
          </c:tx>
          <c:invertIfNegative val="0"/>
          <c:cat>
            <c:numRef>
              <c:f>Лист3!$B$34:$G$34</c:f>
              <c:numCache>
                <c:formatCode>General</c:formatCode>
                <c:ptCount val="6"/>
                <c:pt idx="0">
                  <c:v>2000.0</c:v>
                </c:pt>
                <c:pt idx="1">
                  <c:v>2005.0</c:v>
                </c:pt>
                <c:pt idx="2">
                  <c:v>2008.0</c:v>
                </c:pt>
                <c:pt idx="3">
                  <c:v>2010.0</c:v>
                </c:pt>
                <c:pt idx="4">
                  <c:v>2012.0</c:v>
                </c:pt>
                <c:pt idx="5">
                  <c:v>2013.0</c:v>
                </c:pt>
              </c:numCache>
            </c:numRef>
          </c:cat>
          <c:val>
            <c:numRef>
              <c:f>Лист3!$B$42:$G$42</c:f>
              <c:numCache>
                <c:formatCode>General</c:formatCode>
                <c:ptCount val="6"/>
                <c:pt idx="0">
                  <c:v>62.0</c:v>
                </c:pt>
                <c:pt idx="1">
                  <c:v>51.0</c:v>
                </c:pt>
                <c:pt idx="2">
                  <c:v>56.0</c:v>
                </c:pt>
                <c:pt idx="3">
                  <c:v>54.0</c:v>
                </c:pt>
                <c:pt idx="4">
                  <c:v>52.0</c:v>
                </c:pt>
                <c:pt idx="5">
                  <c:v>54.0</c:v>
                </c:pt>
              </c:numCache>
            </c:numRef>
          </c:val>
        </c:ser>
        <c:ser>
          <c:idx val="8"/>
          <c:order val="8"/>
          <c:tx>
            <c:strRef>
              <c:f>Лист3!$A$43</c:f>
              <c:strCache>
                <c:ptCount val="1"/>
                <c:pt idx="0">
                  <c:v>Инновационный</c:v>
                </c:pt>
              </c:strCache>
            </c:strRef>
          </c:tx>
          <c:invertIfNegative val="0"/>
          <c:cat>
            <c:numRef>
              <c:f>Лист3!$B$34:$G$34</c:f>
              <c:numCache>
                <c:formatCode>General</c:formatCode>
                <c:ptCount val="6"/>
                <c:pt idx="0">
                  <c:v>2000.0</c:v>
                </c:pt>
                <c:pt idx="1">
                  <c:v>2005.0</c:v>
                </c:pt>
                <c:pt idx="2">
                  <c:v>2008.0</c:v>
                </c:pt>
                <c:pt idx="3">
                  <c:v>2010.0</c:v>
                </c:pt>
                <c:pt idx="4">
                  <c:v>2012.0</c:v>
                </c:pt>
                <c:pt idx="5">
                  <c:v>2013.0</c:v>
                </c:pt>
              </c:numCache>
            </c:numRef>
          </c:cat>
          <c:val>
            <c:numRef>
              <c:f>Лист3!$B$43:$G$43</c:f>
              <c:numCache>
                <c:formatCode>General</c:formatCode>
                <c:ptCount val="6"/>
                <c:pt idx="0">
                  <c:v>65.0</c:v>
                </c:pt>
                <c:pt idx="1">
                  <c:v>65.0</c:v>
                </c:pt>
                <c:pt idx="2">
                  <c:v>60.0</c:v>
                </c:pt>
                <c:pt idx="3">
                  <c:v>40.0</c:v>
                </c:pt>
                <c:pt idx="4">
                  <c:v>73.0</c:v>
                </c:pt>
                <c:pt idx="5">
                  <c:v>73.0</c:v>
                </c:pt>
              </c:numCache>
            </c:numRef>
          </c:val>
        </c:ser>
        <c:ser>
          <c:idx val="9"/>
          <c:order val="9"/>
          <c:tx>
            <c:strRef>
              <c:f>Лист3!$A$44</c:f>
              <c:strCache>
                <c:ptCount val="1"/>
                <c:pt idx="0">
                  <c:v>Институциональный</c:v>
                </c:pt>
              </c:strCache>
            </c:strRef>
          </c:tx>
          <c:invertIfNegative val="0"/>
          <c:cat>
            <c:numRef>
              <c:f>Лист3!$B$34:$G$34</c:f>
              <c:numCache>
                <c:formatCode>General</c:formatCode>
                <c:ptCount val="6"/>
                <c:pt idx="0">
                  <c:v>2000.0</c:v>
                </c:pt>
                <c:pt idx="1">
                  <c:v>2005.0</c:v>
                </c:pt>
                <c:pt idx="2">
                  <c:v>2008.0</c:v>
                </c:pt>
                <c:pt idx="3">
                  <c:v>2010.0</c:v>
                </c:pt>
                <c:pt idx="4">
                  <c:v>2012.0</c:v>
                </c:pt>
                <c:pt idx="5">
                  <c:v>2013.0</c:v>
                </c:pt>
              </c:numCache>
            </c:numRef>
          </c:cat>
          <c:val>
            <c:numRef>
              <c:f>Лист3!$B$44:$G$44</c:f>
              <c:numCache>
                <c:formatCode>General</c:formatCode>
                <c:ptCount val="6"/>
                <c:pt idx="0">
                  <c:v>60.0</c:v>
                </c:pt>
                <c:pt idx="1">
                  <c:v>65.0</c:v>
                </c:pt>
                <c:pt idx="2">
                  <c:v>66.0</c:v>
                </c:pt>
                <c:pt idx="3">
                  <c:v>67.0</c:v>
                </c:pt>
                <c:pt idx="4">
                  <c:v>63.0</c:v>
                </c:pt>
                <c:pt idx="5">
                  <c:v>63.0</c:v>
                </c:pt>
              </c:numCache>
            </c:numRef>
          </c:val>
        </c:ser>
        <c:ser>
          <c:idx val="10"/>
          <c:order val="10"/>
          <c:tx>
            <c:strRef>
              <c:f>Лист3!$A$45</c:f>
              <c:strCache>
                <c:ptCount val="1"/>
                <c:pt idx="0">
                  <c:v>Природ.-ресурсн</c:v>
                </c:pt>
              </c:strCache>
            </c:strRef>
          </c:tx>
          <c:invertIfNegative val="0"/>
          <c:cat>
            <c:numRef>
              <c:f>Лист3!$B$34:$G$34</c:f>
              <c:numCache>
                <c:formatCode>General</c:formatCode>
                <c:ptCount val="6"/>
                <c:pt idx="0">
                  <c:v>2000.0</c:v>
                </c:pt>
                <c:pt idx="1">
                  <c:v>2005.0</c:v>
                </c:pt>
                <c:pt idx="2">
                  <c:v>2008.0</c:v>
                </c:pt>
                <c:pt idx="3">
                  <c:v>2010.0</c:v>
                </c:pt>
                <c:pt idx="4">
                  <c:v>2012.0</c:v>
                </c:pt>
                <c:pt idx="5">
                  <c:v>2013.0</c:v>
                </c:pt>
              </c:numCache>
            </c:numRef>
          </c:cat>
          <c:val>
            <c:numRef>
              <c:f>Лист3!$B$45:$G$45</c:f>
              <c:numCache>
                <c:formatCode>General</c:formatCode>
                <c:ptCount val="6"/>
                <c:pt idx="0">
                  <c:v>11.0</c:v>
                </c:pt>
                <c:pt idx="1">
                  <c:v>11.0</c:v>
                </c:pt>
                <c:pt idx="2">
                  <c:v>12.0</c:v>
                </c:pt>
                <c:pt idx="3">
                  <c:v>12.0</c:v>
                </c:pt>
                <c:pt idx="4">
                  <c:v>9.0</c:v>
                </c:pt>
                <c:pt idx="5">
                  <c:v>9.0</c:v>
                </c:pt>
              </c:numCache>
            </c:numRef>
          </c:val>
        </c:ser>
        <c:ser>
          <c:idx val="11"/>
          <c:order val="11"/>
          <c:tx>
            <c:strRef>
              <c:f>Лист3!$A$46</c:f>
              <c:strCache>
                <c:ptCount val="1"/>
                <c:pt idx="0">
                  <c:v>Туристический</c:v>
                </c:pt>
              </c:strCache>
            </c:strRef>
          </c:tx>
          <c:invertIfNegative val="0"/>
          <c:cat>
            <c:numRef>
              <c:f>Лист3!$B$34:$G$34</c:f>
              <c:numCache>
                <c:formatCode>General</c:formatCode>
                <c:ptCount val="6"/>
                <c:pt idx="0">
                  <c:v>2000.0</c:v>
                </c:pt>
                <c:pt idx="1">
                  <c:v>2005.0</c:v>
                </c:pt>
                <c:pt idx="2">
                  <c:v>2008.0</c:v>
                </c:pt>
                <c:pt idx="3">
                  <c:v>2010.0</c:v>
                </c:pt>
                <c:pt idx="4">
                  <c:v>2012.0</c:v>
                </c:pt>
                <c:pt idx="5">
                  <c:v>2013.0</c:v>
                </c:pt>
              </c:numCache>
            </c:numRef>
          </c:cat>
          <c:val>
            <c:numRef>
              <c:f>Лист3!$B$46:$G$46</c:f>
              <c:numCache>
                <c:formatCode>General</c:formatCode>
                <c:ptCount val="6"/>
                <c:pt idx="1">
                  <c:v>58.0</c:v>
                </c:pt>
                <c:pt idx="2">
                  <c:v>59.0</c:v>
                </c:pt>
                <c:pt idx="3">
                  <c:v>42.0</c:v>
                </c:pt>
                <c:pt idx="4">
                  <c:v>37.0</c:v>
                </c:pt>
                <c:pt idx="5">
                  <c:v>38.0</c:v>
                </c:pt>
              </c:numCache>
            </c:numRef>
          </c:val>
        </c:ser>
        <c:dLbls>
          <c:showLegendKey val="0"/>
          <c:showVal val="0"/>
          <c:showCatName val="0"/>
          <c:showSerName val="0"/>
          <c:showPercent val="0"/>
          <c:showBubbleSize val="0"/>
        </c:dLbls>
        <c:gapWidth val="150"/>
        <c:axId val="2094012600"/>
        <c:axId val="2094009368"/>
      </c:barChart>
      <c:catAx>
        <c:axId val="2094012600"/>
        <c:scaling>
          <c:orientation val="minMax"/>
        </c:scaling>
        <c:delete val="0"/>
        <c:axPos val="b"/>
        <c:numFmt formatCode="General" sourceLinked="1"/>
        <c:majorTickMark val="out"/>
        <c:minorTickMark val="none"/>
        <c:tickLblPos val="nextTo"/>
        <c:crossAx val="2094009368"/>
        <c:crosses val="autoZero"/>
        <c:auto val="1"/>
        <c:lblAlgn val="ctr"/>
        <c:lblOffset val="100"/>
        <c:noMultiLvlLbl val="0"/>
      </c:catAx>
      <c:valAx>
        <c:axId val="2094009368"/>
        <c:scaling>
          <c:orientation val="minMax"/>
        </c:scaling>
        <c:delete val="0"/>
        <c:axPos val="l"/>
        <c:majorGridlines/>
        <c:numFmt formatCode="General" sourceLinked="1"/>
        <c:majorTickMark val="out"/>
        <c:minorTickMark val="none"/>
        <c:tickLblPos val="nextTo"/>
        <c:crossAx val="20940126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lineChart>
        <c:grouping val="standard"/>
        <c:varyColors val="0"/>
        <c:ser>
          <c:idx val="0"/>
          <c:order val="0"/>
          <c:tx>
            <c:strRef>
              <c:f>'инвест в осн кап на душу н. т.р'!$M$11</c:f>
              <c:strCache>
                <c:ptCount val="1"/>
                <c:pt idx="0">
                  <c:v>Инвестиции в основной капитал на душу населения(руб.)</c:v>
                </c:pt>
              </c:strCache>
            </c:strRef>
          </c:tx>
          <c:marker>
            <c:symbol val="none"/>
          </c:marker>
          <c:cat>
            <c:numRef>
              <c:f>'инвест в осн кап на душу н. т.р'!$N$10:$AA$10</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numCache>
            </c:numRef>
          </c:cat>
          <c:val>
            <c:numRef>
              <c:f>'инвест в осн кап на душу н. т.р'!$N$11:$AA$11</c:f>
              <c:numCache>
                <c:formatCode>General</c:formatCode>
                <c:ptCount val="14"/>
                <c:pt idx="0">
                  <c:v>3474.0</c:v>
                </c:pt>
                <c:pt idx="1">
                  <c:v>5792.0</c:v>
                </c:pt>
                <c:pt idx="2">
                  <c:v>6553.0</c:v>
                </c:pt>
                <c:pt idx="3">
                  <c:v>10353.0</c:v>
                </c:pt>
                <c:pt idx="4">
                  <c:v>8638.0</c:v>
                </c:pt>
                <c:pt idx="5">
                  <c:v>9913.0</c:v>
                </c:pt>
                <c:pt idx="6">
                  <c:v>16493.0</c:v>
                </c:pt>
                <c:pt idx="7">
                  <c:v>20166.0</c:v>
                </c:pt>
                <c:pt idx="8">
                  <c:v>24439.0</c:v>
                </c:pt>
                <c:pt idx="9">
                  <c:v>24148.0</c:v>
                </c:pt>
                <c:pt idx="10">
                  <c:v>34584.0</c:v>
                </c:pt>
                <c:pt idx="11">
                  <c:v>42222.0</c:v>
                </c:pt>
                <c:pt idx="12">
                  <c:v>42239.0</c:v>
                </c:pt>
              </c:numCache>
            </c:numRef>
          </c:val>
          <c:smooth val="0"/>
        </c:ser>
        <c:dLbls>
          <c:showLegendKey val="0"/>
          <c:showVal val="0"/>
          <c:showCatName val="0"/>
          <c:showSerName val="0"/>
          <c:showPercent val="0"/>
          <c:showBubbleSize val="0"/>
        </c:dLbls>
        <c:marker val="1"/>
        <c:smooth val="0"/>
        <c:axId val="2129286504"/>
        <c:axId val="2129289512"/>
      </c:lineChart>
      <c:catAx>
        <c:axId val="2129286504"/>
        <c:scaling>
          <c:orientation val="minMax"/>
        </c:scaling>
        <c:delete val="0"/>
        <c:axPos val="b"/>
        <c:numFmt formatCode="General" sourceLinked="1"/>
        <c:majorTickMark val="out"/>
        <c:minorTickMark val="none"/>
        <c:tickLblPos val="nextTo"/>
        <c:crossAx val="2129289512"/>
        <c:crosses val="autoZero"/>
        <c:auto val="1"/>
        <c:lblAlgn val="ctr"/>
        <c:lblOffset val="100"/>
        <c:noMultiLvlLbl val="0"/>
      </c:catAx>
      <c:valAx>
        <c:axId val="2129289512"/>
        <c:scaling>
          <c:orientation val="minMax"/>
        </c:scaling>
        <c:delete val="0"/>
        <c:axPos val="l"/>
        <c:majorGridlines/>
        <c:numFmt formatCode="General" sourceLinked="1"/>
        <c:majorTickMark val="out"/>
        <c:minorTickMark val="none"/>
        <c:tickLblPos val="nextTo"/>
        <c:crossAx val="21292865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Лист8!$E$24</c:f>
              <c:strCache>
                <c:ptCount val="1"/>
                <c:pt idx="0">
                  <c:v>Всего</c:v>
                </c:pt>
              </c:strCache>
            </c:strRef>
          </c:tx>
          <c:invertIfNegative val="0"/>
          <c:cat>
            <c:numRef>
              <c:f>Лист8!$D$25:$D$28</c:f>
              <c:numCache>
                <c:formatCode>General</c:formatCode>
                <c:ptCount val="4"/>
                <c:pt idx="0">
                  <c:v>2000.0</c:v>
                </c:pt>
                <c:pt idx="1">
                  <c:v>2005.0</c:v>
                </c:pt>
                <c:pt idx="2">
                  <c:v>2011.0</c:v>
                </c:pt>
                <c:pt idx="3">
                  <c:v>2012.0</c:v>
                </c:pt>
              </c:numCache>
            </c:numRef>
          </c:cat>
          <c:val>
            <c:numRef>
              <c:f>Лист8!$E$25:$E$28</c:f>
              <c:numCache>
                <c:formatCode>General</c:formatCode>
                <c:ptCount val="4"/>
                <c:pt idx="0">
                  <c:v>44.2</c:v>
                </c:pt>
                <c:pt idx="1">
                  <c:v>28743.1</c:v>
                </c:pt>
                <c:pt idx="2">
                  <c:v>133996.7</c:v>
                </c:pt>
                <c:pt idx="3">
                  <c:v>152666.2</c:v>
                </c:pt>
              </c:numCache>
            </c:numRef>
          </c:val>
        </c:ser>
        <c:ser>
          <c:idx val="1"/>
          <c:order val="1"/>
          <c:tx>
            <c:strRef>
              <c:f>Лист8!$F$24</c:f>
              <c:strCache>
                <c:ptCount val="1"/>
                <c:pt idx="0">
                  <c:v>с/х,охота,лесное хозяйство</c:v>
                </c:pt>
              </c:strCache>
            </c:strRef>
          </c:tx>
          <c:invertIfNegative val="0"/>
          <c:cat>
            <c:numRef>
              <c:f>Лист8!$D$25:$D$28</c:f>
              <c:numCache>
                <c:formatCode>General</c:formatCode>
                <c:ptCount val="4"/>
                <c:pt idx="0">
                  <c:v>2000.0</c:v>
                </c:pt>
                <c:pt idx="1">
                  <c:v>2005.0</c:v>
                </c:pt>
                <c:pt idx="2">
                  <c:v>2011.0</c:v>
                </c:pt>
                <c:pt idx="3">
                  <c:v>2012.0</c:v>
                </c:pt>
              </c:numCache>
            </c:numRef>
          </c:cat>
          <c:val>
            <c:numRef>
              <c:f>Лист8!$F$25:$F$28</c:f>
              <c:numCache>
                <c:formatCode>General</c:formatCode>
                <c:ptCount val="4"/>
                <c:pt idx="0">
                  <c:v>3.0</c:v>
                </c:pt>
                <c:pt idx="1">
                  <c:v>930.1</c:v>
                </c:pt>
                <c:pt idx="2">
                  <c:v>2464.7</c:v>
                </c:pt>
                <c:pt idx="3">
                  <c:v>3504.2</c:v>
                </c:pt>
              </c:numCache>
            </c:numRef>
          </c:val>
        </c:ser>
        <c:ser>
          <c:idx val="2"/>
          <c:order val="2"/>
          <c:tx>
            <c:strRef>
              <c:f>Лист8!$G$24</c:f>
              <c:strCache>
                <c:ptCount val="1"/>
                <c:pt idx="0">
                  <c:v>рыболовство,рыбоводство</c:v>
                </c:pt>
              </c:strCache>
            </c:strRef>
          </c:tx>
          <c:invertIfNegative val="0"/>
          <c:cat>
            <c:numRef>
              <c:f>Лист8!$D$25:$D$28</c:f>
              <c:numCache>
                <c:formatCode>General</c:formatCode>
                <c:ptCount val="4"/>
                <c:pt idx="0">
                  <c:v>2000.0</c:v>
                </c:pt>
                <c:pt idx="1">
                  <c:v>2005.0</c:v>
                </c:pt>
                <c:pt idx="2">
                  <c:v>2011.0</c:v>
                </c:pt>
                <c:pt idx="3">
                  <c:v>2012.0</c:v>
                </c:pt>
              </c:numCache>
            </c:numRef>
          </c:cat>
          <c:val>
            <c:numRef>
              <c:f>Лист8!$G$25:$G$28</c:f>
              <c:numCache>
                <c:formatCode>General</c:formatCode>
                <c:ptCount val="4"/>
                <c:pt idx="0">
                  <c:v>1.4</c:v>
                </c:pt>
                <c:pt idx="1">
                  <c:v>0.0</c:v>
                </c:pt>
                <c:pt idx="2">
                  <c:v>0.0</c:v>
                </c:pt>
                <c:pt idx="3">
                  <c:v>0.0</c:v>
                </c:pt>
              </c:numCache>
            </c:numRef>
          </c:val>
        </c:ser>
        <c:ser>
          <c:idx val="3"/>
          <c:order val="3"/>
          <c:tx>
            <c:strRef>
              <c:f>Лист8!$H$24</c:f>
              <c:strCache>
                <c:ptCount val="1"/>
                <c:pt idx="0">
                  <c:v>добыча полезн.ископаемых</c:v>
                </c:pt>
              </c:strCache>
            </c:strRef>
          </c:tx>
          <c:invertIfNegative val="0"/>
          <c:cat>
            <c:numRef>
              <c:f>Лист8!$D$25:$D$28</c:f>
              <c:numCache>
                <c:formatCode>General</c:formatCode>
                <c:ptCount val="4"/>
                <c:pt idx="0">
                  <c:v>2000.0</c:v>
                </c:pt>
                <c:pt idx="1">
                  <c:v>2005.0</c:v>
                </c:pt>
                <c:pt idx="2">
                  <c:v>2011.0</c:v>
                </c:pt>
                <c:pt idx="3">
                  <c:v>2012.0</c:v>
                </c:pt>
              </c:numCache>
            </c:numRef>
          </c:cat>
          <c:val>
            <c:numRef>
              <c:f>Лист8!$H$25:$H$28</c:f>
              <c:numCache>
                <c:formatCode>General</c:formatCode>
                <c:ptCount val="4"/>
                <c:pt idx="0">
                  <c:v>28.2</c:v>
                </c:pt>
                <c:pt idx="1">
                  <c:v>1994.7</c:v>
                </c:pt>
                <c:pt idx="2">
                  <c:v>36328.4</c:v>
                </c:pt>
                <c:pt idx="3">
                  <c:v>45616.9</c:v>
                </c:pt>
              </c:numCache>
            </c:numRef>
          </c:val>
        </c:ser>
        <c:ser>
          <c:idx val="4"/>
          <c:order val="4"/>
          <c:tx>
            <c:strRef>
              <c:f>Лист8!$I$24</c:f>
              <c:strCache>
                <c:ptCount val="1"/>
                <c:pt idx="0">
                  <c:v>обрабатывающие производства</c:v>
                </c:pt>
              </c:strCache>
            </c:strRef>
          </c:tx>
          <c:invertIfNegative val="0"/>
          <c:cat>
            <c:numRef>
              <c:f>Лист8!$D$25:$D$28</c:f>
              <c:numCache>
                <c:formatCode>General</c:formatCode>
                <c:ptCount val="4"/>
                <c:pt idx="0">
                  <c:v>2000.0</c:v>
                </c:pt>
                <c:pt idx="1">
                  <c:v>2005.0</c:v>
                </c:pt>
                <c:pt idx="2">
                  <c:v>2011.0</c:v>
                </c:pt>
                <c:pt idx="3">
                  <c:v>2012.0</c:v>
                </c:pt>
              </c:numCache>
            </c:numRef>
          </c:cat>
          <c:val>
            <c:numRef>
              <c:f>Лист8!$I$25:$I$28</c:f>
              <c:numCache>
                <c:formatCode>General</c:formatCode>
                <c:ptCount val="4"/>
                <c:pt idx="0">
                  <c:v>1.4</c:v>
                </c:pt>
                <c:pt idx="1">
                  <c:v>7868.4</c:v>
                </c:pt>
                <c:pt idx="2">
                  <c:v>32000.8</c:v>
                </c:pt>
                <c:pt idx="3">
                  <c:v>32705.3</c:v>
                </c:pt>
              </c:numCache>
            </c:numRef>
          </c:val>
        </c:ser>
        <c:ser>
          <c:idx val="5"/>
          <c:order val="5"/>
          <c:tx>
            <c:strRef>
              <c:f>Лист8!$J$24</c:f>
              <c:strCache>
                <c:ptCount val="1"/>
                <c:pt idx="0">
                  <c:v>производство электроэнергии,газа,воды</c:v>
                </c:pt>
              </c:strCache>
            </c:strRef>
          </c:tx>
          <c:invertIfNegative val="0"/>
          <c:cat>
            <c:numRef>
              <c:f>Лист8!$D$25:$D$28</c:f>
              <c:numCache>
                <c:formatCode>General</c:formatCode>
                <c:ptCount val="4"/>
                <c:pt idx="0">
                  <c:v>2000.0</c:v>
                </c:pt>
                <c:pt idx="1">
                  <c:v>2005.0</c:v>
                </c:pt>
                <c:pt idx="2">
                  <c:v>2011.0</c:v>
                </c:pt>
                <c:pt idx="3">
                  <c:v>2012.0</c:v>
                </c:pt>
              </c:numCache>
            </c:numRef>
          </c:cat>
          <c:val>
            <c:numRef>
              <c:f>Лист8!$J$25:$J$28</c:f>
              <c:numCache>
                <c:formatCode>General</c:formatCode>
                <c:ptCount val="4"/>
                <c:pt idx="0">
                  <c:v>0.4</c:v>
                </c:pt>
                <c:pt idx="1">
                  <c:v>3070.9</c:v>
                </c:pt>
                <c:pt idx="2">
                  <c:v>10451.9</c:v>
                </c:pt>
                <c:pt idx="3">
                  <c:v>10414.3</c:v>
                </c:pt>
              </c:numCache>
            </c:numRef>
          </c:val>
        </c:ser>
        <c:ser>
          <c:idx val="6"/>
          <c:order val="6"/>
          <c:tx>
            <c:strRef>
              <c:f>Лист8!$K$24</c:f>
              <c:strCache>
                <c:ptCount val="1"/>
                <c:pt idx="0">
                  <c:v>строительство</c:v>
                </c:pt>
              </c:strCache>
            </c:strRef>
          </c:tx>
          <c:invertIfNegative val="0"/>
          <c:cat>
            <c:numRef>
              <c:f>Лист8!$D$25:$D$28</c:f>
              <c:numCache>
                <c:formatCode>General</c:formatCode>
                <c:ptCount val="4"/>
                <c:pt idx="0">
                  <c:v>2000.0</c:v>
                </c:pt>
                <c:pt idx="1">
                  <c:v>2005.0</c:v>
                </c:pt>
                <c:pt idx="2">
                  <c:v>2011.0</c:v>
                </c:pt>
                <c:pt idx="3">
                  <c:v>2012.0</c:v>
                </c:pt>
              </c:numCache>
            </c:numRef>
          </c:cat>
          <c:val>
            <c:numRef>
              <c:f>Лист8!$K$25:$K$28</c:f>
              <c:numCache>
                <c:formatCode>General</c:formatCode>
                <c:ptCount val="4"/>
                <c:pt idx="0">
                  <c:v>7.3</c:v>
                </c:pt>
                <c:pt idx="1">
                  <c:v>1367.5</c:v>
                </c:pt>
                <c:pt idx="2">
                  <c:v>2989.4</c:v>
                </c:pt>
                <c:pt idx="3">
                  <c:v>2858.0</c:v>
                </c:pt>
              </c:numCache>
            </c:numRef>
          </c:val>
        </c:ser>
        <c:ser>
          <c:idx val="7"/>
          <c:order val="7"/>
          <c:tx>
            <c:strRef>
              <c:f>Лист8!$L$24</c:f>
              <c:strCache>
                <c:ptCount val="1"/>
                <c:pt idx="0">
                  <c:v>торговля,ремонт</c:v>
                </c:pt>
              </c:strCache>
            </c:strRef>
          </c:tx>
          <c:invertIfNegative val="0"/>
          <c:cat>
            <c:numRef>
              <c:f>Лист8!$D$25:$D$28</c:f>
              <c:numCache>
                <c:formatCode>General</c:formatCode>
                <c:ptCount val="4"/>
                <c:pt idx="0">
                  <c:v>2000.0</c:v>
                </c:pt>
                <c:pt idx="1">
                  <c:v>2005.0</c:v>
                </c:pt>
                <c:pt idx="2">
                  <c:v>2011.0</c:v>
                </c:pt>
                <c:pt idx="3">
                  <c:v>2012.0</c:v>
                </c:pt>
              </c:numCache>
            </c:numRef>
          </c:cat>
          <c:val>
            <c:numRef>
              <c:f>Лист8!$L$25:$L$28</c:f>
              <c:numCache>
                <c:formatCode>General</c:formatCode>
                <c:ptCount val="4"/>
                <c:pt idx="0">
                  <c:v>4.5</c:v>
                </c:pt>
                <c:pt idx="1">
                  <c:v>264.2</c:v>
                </c:pt>
                <c:pt idx="2">
                  <c:v>2867.0</c:v>
                </c:pt>
                <c:pt idx="3">
                  <c:v>1612.1</c:v>
                </c:pt>
              </c:numCache>
            </c:numRef>
          </c:val>
        </c:ser>
        <c:ser>
          <c:idx val="8"/>
          <c:order val="8"/>
          <c:tx>
            <c:strRef>
              <c:f>Лист8!$M$24</c:f>
              <c:strCache>
                <c:ptCount val="1"/>
                <c:pt idx="0">
                  <c:v>гостиницы,рестораны</c:v>
                </c:pt>
              </c:strCache>
            </c:strRef>
          </c:tx>
          <c:invertIfNegative val="0"/>
          <c:cat>
            <c:numRef>
              <c:f>Лист8!$D$25:$D$28</c:f>
              <c:numCache>
                <c:formatCode>General</c:formatCode>
                <c:ptCount val="4"/>
                <c:pt idx="0">
                  <c:v>2000.0</c:v>
                </c:pt>
                <c:pt idx="1">
                  <c:v>2005.0</c:v>
                </c:pt>
                <c:pt idx="2">
                  <c:v>2011.0</c:v>
                </c:pt>
                <c:pt idx="3">
                  <c:v>2012.0</c:v>
                </c:pt>
              </c:numCache>
            </c:numRef>
          </c:cat>
          <c:val>
            <c:numRef>
              <c:f>Лист8!$M$25:$M$28</c:f>
              <c:numCache>
                <c:formatCode>General</c:formatCode>
                <c:ptCount val="4"/>
                <c:pt idx="0">
                  <c:v>1.5</c:v>
                </c:pt>
                <c:pt idx="1">
                  <c:v>161.3</c:v>
                </c:pt>
                <c:pt idx="3">
                  <c:v>176.8</c:v>
                </c:pt>
              </c:numCache>
            </c:numRef>
          </c:val>
        </c:ser>
        <c:ser>
          <c:idx val="9"/>
          <c:order val="9"/>
          <c:tx>
            <c:strRef>
              <c:f>Лист8!$N$24</c:f>
              <c:strCache>
                <c:ptCount val="1"/>
                <c:pt idx="0">
                  <c:v>транспорт,связь</c:v>
                </c:pt>
              </c:strCache>
            </c:strRef>
          </c:tx>
          <c:invertIfNegative val="0"/>
          <c:cat>
            <c:numRef>
              <c:f>Лист8!$D$25:$D$28</c:f>
              <c:numCache>
                <c:formatCode>General</c:formatCode>
                <c:ptCount val="4"/>
                <c:pt idx="0">
                  <c:v>2000.0</c:v>
                </c:pt>
                <c:pt idx="1">
                  <c:v>2005.0</c:v>
                </c:pt>
                <c:pt idx="2">
                  <c:v>2011.0</c:v>
                </c:pt>
                <c:pt idx="3">
                  <c:v>2012.0</c:v>
                </c:pt>
              </c:numCache>
            </c:numRef>
          </c:cat>
          <c:val>
            <c:numRef>
              <c:f>Лист8!$N$25:$N$28</c:f>
              <c:numCache>
                <c:formatCode>General</c:formatCode>
                <c:ptCount val="4"/>
                <c:pt idx="1">
                  <c:v>9303.299999999997</c:v>
                </c:pt>
                <c:pt idx="3">
                  <c:v>31283.7</c:v>
                </c:pt>
              </c:numCache>
            </c:numRef>
          </c:val>
        </c:ser>
        <c:ser>
          <c:idx val="10"/>
          <c:order val="10"/>
          <c:tx>
            <c:strRef>
              <c:f>Лист8!$O$24</c:f>
              <c:strCache>
                <c:ptCount val="1"/>
                <c:pt idx="0">
                  <c:v>финансовая деят</c:v>
                </c:pt>
              </c:strCache>
            </c:strRef>
          </c:tx>
          <c:invertIfNegative val="0"/>
          <c:cat>
            <c:numRef>
              <c:f>Лист8!$D$25:$D$28</c:f>
              <c:numCache>
                <c:formatCode>General</c:formatCode>
                <c:ptCount val="4"/>
                <c:pt idx="0">
                  <c:v>2000.0</c:v>
                </c:pt>
                <c:pt idx="1">
                  <c:v>2005.0</c:v>
                </c:pt>
                <c:pt idx="2">
                  <c:v>2011.0</c:v>
                </c:pt>
                <c:pt idx="3">
                  <c:v>2012.0</c:v>
                </c:pt>
              </c:numCache>
            </c:numRef>
          </c:cat>
          <c:val>
            <c:numRef>
              <c:f>Лист8!$O$25:$O$28</c:f>
              <c:numCache>
                <c:formatCode>General</c:formatCode>
                <c:ptCount val="4"/>
                <c:pt idx="1">
                  <c:v>64.4</c:v>
                </c:pt>
                <c:pt idx="3">
                  <c:v>4200.4</c:v>
                </c:pt>
              </c:numCache>
            </c:numRef>
          </c:val>
        </c:ser>
        <c:ser>
          <c:idx val="11"/>
          <c:order val="11"/>
          <c:tx>
            <c:strRef>
              <c:f>Лист8!$P$24</c:f>
              <c:strCache>
                <c:ptCount val="1"/>
                <c:pt idx="0">
                  <c:v>операции с недвижимостью</c:v>
                </c:pt>
              </c:strCache>
            </c:strRef>
          </c:tx>
          <c:invertIfNegative val="0"/>
          <c:cat>
            <c:numRef>
              <c:f>Лист8!$D$25:$D$28</c:f>
              <c:numCache>
                <c:formatCode>General</c:formatCode>
                <c:ptCount val="4"/>
                <c:pt idx="0">
                  <c:v>2000.0</c:v>
                </c:pt>
                <c:pt idx="1">
                  <c:v>2005.0</c:v>
                </c:pt>
                <c:pt idx="2">
                  <c:v>2011.0</c:v>
                </c:pt>
                <c:pt idx="3">
                  <c:v>2012.0</c:v>
                </c:pt>
              </c:numCache>
            </c:numRef>
          </c:cat>
          <c:val>
            <c:numRef>
              <c:f>Лист8!$P$25:$P$28</c:f>
              <c:numCache>
                <c:formatCode>General</c:formatCode>
                <c:ptCount val="4"/>
                <c:pt idx="1">
                  <c:v>2252.0</c:v>
                </c:pt>
                <c:pt idx="3">
                  <c:v>6020.5</c:v>
                </c:pt>
              </c:numCache>
            </c:numRef>
          </c:val>
        </c:ser>
        <c:ser>
          <c:idx val="12"/>
          <c:order val="12"/>
          <c:tx>
            <c:strRef>
              <c:f>Лист8!$Q$24</c:f>
              <c:strCache>
                <c:ptCount val="1"/>
                <c:pt idx="0">
                  <c:v>госуправление,соцстрахование</c:v>
                </c:pt>
              </c:strCache>
            </c:strRef>
          </c:tx>
          <c:invertIfNegative val="0"/>
          <c:cat>
            <c:numRef>
              <c:f>Лист8!$D$25:$D$28</c:f>
              <c:numCache>
                <c:formatCode>General</c:formatCode>
                <c:ptCount val="4"/>
                <c:pt idx="0">
                  <c:v>2000.0</c:v>
                </c:pt>
                <c:pt idx="1">
                  <c:v>2005.0</c:v>
                </c:pt>
                <c:pt idx="2">
                  <c:v>2011.0</c:v>
                </c:pt>
                <c:pt idx="3">
                  <c:v>2012.0</c:v>
                </c:pt>
              </c:numCache>
            </c:numRef>
          </c:cat>
          <c:val>
            <c:numRef>
              <c:f>Лист8!$Q$25:$Q$28</c:f>
              <c:numCache>
                <c:formatCode>General</c:formatCode>
                <c:ptCount val="4"/>
                <c:pt idx="1">
                  <c:v>191.6</c:v>
                </c:pt>
                <c:pt idx="3">
                  <c:v>3392.3</c:v>
                </c:pt>
              </c:numCache>
            </c:numRef>
          </c:val>
        </c:ser>
        <c:ser>
          <c:idx val="13"/>
          <c:order val="13"/>
          <c:tx>
            <c:strRef>
              <c:f>Лист8!$R$24</c:f>
              <c:strCache>
                <c:ptCount val="1"/>
                <c:pt idx="0">
                  <c:v>образование</c:v>
                </c:pt>
              </c:strCache>
            </c:strRef>
          </c:tx>
          <c:invertIfNegative val="0"/>
          <c:cat>
            <c:numRef>
              <c:f>Лист8!$D$25:$D$28</c:f>
              <c:numCache>
                <c:formatCode>General</c:formatCode>
                <c:ptCount val="4"/>
                <c:pt idx="0">
                  <c:v>2000.0</c:v>
                </c:pt>
                <c:pt idx="1">
                  <c:v>2005.0</c:v>
                </c:pt>
                <c:pt idx="2">
                  <c:v>2011.0</c:v>
                </c:pt>
                <c:pt idx="3">
                  <c:v>2012.0</c:v>
                </c:pt>
              </c:numCache>
            </c:numRef>
          </c:cat>
          <c:val>
            <c:numRef>
              <c:f>Лист8!$R$25:$R$28</c:f>
              <c:numCache>
                <c:formatCode>General</c:formatCode>
                <c:ptCount val="4"/>
                <c:pt idx="1">
                  <c:v>241.3</c:v>
                </c:pt>
                <c:pt idx="3">
                  <c:v>3715.2</c:v>
                </c:pt>
              </c:numCache>
            </c:numRef>
          </c:val>
        </c:ser>
        <c:ser>
          <c:idx val="14"/>
          <c:order val="14"/>
          <c:tx>
            <c:strRef>
              <c:f>Лист8!$S$24</c:f>
              <c:strCache>
                <c:ptCount val="1"/>
                <c:pt idx="0">
                  <c:v>здравоохр.</c:v>
                </c:pt>
              </c:strCache>
            </c:strRef>
          </c:tx>
          <c:invertIfNegative val="0"/>
          <c:cat>
            <c:numRef>
              <c:f>Лист8!$D$25:$D$28</c:f>
              <c:numCache>
                <c:formatCode>General</c:formatCode>
                <c:ptCount val="4"/>
                <c:pt idx="0">
                  <c:v>2000.0</c:v>
                </c:pt>
                <c:pt idx="1">
                  <c:v>2005.0</c:v>
                </c:pt>
                <c:pt idx="2">
                  <c:v>2011.0</c:v>
                </c:pt>
                <c:pt idx="3">
                  <c:v>2012.0</c:v>
                </c:pt>
              </c:numCache>
            </c:numRef>
          </c:cat>
          <c:val>
            <c:numRef>
              <c:f>Лист8!$S$25:$S$28</c:f>
              <c:numCache>
                <c:formatCode>General</c:formatCode>
                <c:ptCount val="4"/>
                <c:pt idx="1">
                  <c:v>644.6</c:v>
                </c:pt>
                <c:pt idx="3">
                  <c:v>5685.0</c:v>
                </c:pt>
              </c:numCache>
            </c:numRef>
          </c:val>
        </c:ser>
        <c:ser>
          <c:idx val="15"/>
          <c:order val="15"/>
          <c:tx>
            <c:strRef>
              <c:f>Лист8!$T$24</c:f>
              <c:strCache>
                <c:ptCount val="1"/>
                <c:pt idx="0">
                  <c:v>прочие коммнунал,.социал.услуги</c:v>
                </c:pt>
              </c:strCache>
            </c:strRef>
          </c:tx>
          <c:invertIfNegative val="0"/>
          <c:cat>
            <c:numRef>
              <c:f>Лист8!$D$25:$D$28</c:f>
              <c:numCache>
                <c:formatCode>General</c:formatCode>
                <c:ptCount val="4"/>
                <c:pt idx="0">
                  <c:v>2000.0</c:v>
                </c:pt>
                <c:pt idx="1">
                  <c:v>2005.0</c:v>
                </c:pt>
                <c:pt idx="2">
                  <c:v>2011.0</c:v>
                </c:pt>
                <c:pt idx="3">
                  <c:v>2012.0</c:v>
                </c:pt>
              </c:numCache>
            </c:numRef>
          </c:cat>
          <c:val>
            <c:numRef>
              <c:f>Лист8!$T$25:$T$28</c:f>
              <c:numCache>
                <c:formatCode>General</c:formatCode>
                <c:ptCount val="4"/>
                <c:pt idx="1">
                  <c:v>388.7</c:v>
                </c:pt>
                <c:pt idx="3">
                  <c:v>1481.5</c:v>
                </c:pt>
              </c:numCache>
            </c:numRef>
          </c:val>
        </c:ser>
        <c:dLbls>
          <c:showLegendKey val="0"/>
          <c:showVal val="0"/>
          <c:showCatName val="0"/>
          <c:showSerName val="0"/>
          <c:showPercent val="0"/>
          <c:showBubbleSize val="0"/>
        </c:dLbls>
        <c:gapWidth val="150"/>
        <c:axId val="2128385896"/>
        <c:axId val="2132271848"/>
      </c:barChart>
      <c:catAx>
        <c:axId val="2128385896"/>
        <c:scaling>
          <c:orientation val="minMax"/>
        </c:scaling>
        <c:delete val="0"/>
        <c:axPos val="b"/>
        <c:numFmt formatCode="General" sourceLinked="1"/>
        <c:majorTickMark val="out"/>
        <c:minorTickMark val="none"/>
        <c:tickLblPos val="nextTo"/>
        <c:crossAx val="2132271848"/>
        <c:crosses val="autoZero"/>
        <c:auto val="1"/>
        <c:lblAlgn val="ctr"/>
        <c:lblOffset val="100"/>
        <c:noMultiLvlLbl val="0"/>
      </c:catAx>
      <c:valAx>
        <c:axId val="2132271848"/>
        <c:scaling>
          <c:orientation val="minMax"/>
        </c:scaling>
        <c:delete val="0"/>
        <c:axPos val="l"/>
        <c:majorGridlines/>
        <c:numFmt formatCode="General" sourceLinked="1"/>
        <c:majorTickMark val="out"/>
        <c:minorTickMark val="none"/>
        <c:tickLblPos val="nextTo"/>
        <c:crossAx val="21283858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Лист3!$A$66</c:f>
              <c:strCache>
                <c:ptCount val="1"/>
                <c:pt idx="0">
                  <c:v>Ранг потенциала</c:v>
                </c:pt>
              </c:strCache>
            </c:strRef>
          </c:tx>
          <c:invertIfNegative val="0"/>
          <c:cat>
            <c:numRef>
              <c:f>Лист3!$B$65:$G$65</c:f>
              <c:numCache>
                <c:formatCode>General</c:formatCode>
                <c:ptCount val="6"/>
                <c:pt idx="0">
                  <c:v>2000.0</c:v>
                </c:pt>
                <c:pt idx="1">
                  <c:v>2005.0</c:v>
                </c:pt>
                <c:pt idx="2">
                  <c:v>2008.0</c:v>
                </c:pt>
                <c:pt idx="3">
                  <c:v>2010.0</c:v>
                </c:pt>
                <c:pt idx="4">
                  <c:v>2012.0</c:v>
                </c:pt>
                <c:pt idx="5">
                  <c:v>2013.0</c:v>
                </c:pt>
              </c:numCache>
            </c:numRef>
          </c:cat>
          <c:val>
            <c:numRef>
              <c:f>Лист3!$B$66:$G$66</c:f>
              <c:numCache>
                <c:formatCode>General</c:formatCode>
                <c:ptCount val="6"/>
                <c:pt idx="0">
                  <c:v>16.0</c:v>
                </c:pt>
                <c:pt idx="1">
                  <c:v>17.0</c:v>
                </c:pt>
                <c:pt idx="2">
                  <c:v>16.0</c:v>
                </c:pt>
                <c:pt idx="3">
                  <c:v>17.0</c:v>
                </c:pt>
                <c:pt idx="4">
                  <c:v>18.0</c:v>
                </c:pt>
                <c:pt idx="5">
                  <c:v>17.0</c:v>
                </c:pt>
              </c:numCache>
            </c:numRef>
          </c:val>
        </c:ser>
        <c:ser>
          <c:idx val="1"/>
          <c:order val="1"/>
          <c:tx>
            <c:strRef>
              <c:f>Лист3!$A$67</c:f>
              <c:strCache>
                <c:ptCount val="1"/>
                <c:pt idx="0">
                  <c:v>Ранг риска</c:v>
                </c:pt>
              </c:strCache>
            </c:strRef>
          </c:tx>
          <c:invertIfNegative val="0"/>
          <c:cat>
            <c:numRef>
              <c:f>Лист3!$B$65:$G$65</c:f>
              <c:numCache>
                <c:formatCode>General</c:formatCode>
                <c:ptCount val="6"/>
                <c:pt idx="0">
                  <c:v>2000.0</c:v>
                </c:pt>
                <c:pt idx="1">
                  <c:v>2005.0</c:v>
                </c:pt>
                <c:pt idx="2">
                  <c:v>2008.0</c:v>
                </c:pt>
                <c:pt idx="3">
                  <c:v>2010.0</c:v>
                </c:pt>
                <c:pt idx="4">
                  <c:v>2012.0</c:v>
                </c:pt>
                <c:pt idx="5">
                  <c:v>2013.0</c:v>
                </c:pt>
              </c:numCache>
            </c:numRef>
          </c:cat>
          <c:val>
            <c:numRef>
              <c:f>Лист3!$B$67:$G$67</c:f>
              <c:numCache>
                <c:formatCode>General</c:formatCode>
                <c:ptCount val="6"/>
                <c:pt idx="0">
                  <c:v>55.0</c:v>
                </c:pt>
                <c:pt idx="1">
                  <c:v>53.0</c:v>
                </c:pt>
                <c:pt idx="2">
                  <c:v>55.0</c:v>
                </c:pt>
                <c:pt idx="3">
                  <c:v>69.0</c:v>
                </c:pt>
                <c:pt idx="4">
                  <c:v>47.0</c:v>
                </c:pt>
                <c:pt idx="5">
                  <c:v>29.0</c:v>
                </c:pt>
              </c:numCache>
            </c:numRef>
          </c:val>
        </c:ser>
        <c:ser>
          <c:idx val="2"/>
          <c:order val="2"/>
          <c:tx>
            <c:strRef>
              <c:f>Лист3!$A$68</c:f>
              <c:strCache>
                <c:ptCount val="1"/>
                <c:pt idx="0">
                  <c:v>Доля в общероссийском потенциале</c:v>
                </c:pt>
              </c:strCache>
            </c:strRef>
          </c:tx>
          <c:invertIfNegative val="0"/>
          <c:cat>
            <c:numRef>
              <c:f>Лист3!$B$65:$G$65</c:f>
              <c:numCache>
                <c:formatCode>General</c:formatCode>
                <c:ptCount val="6"/>
                <c:pt idx="0">
                  <c:v>2000.0</c:v>
                </c:pt>
                <c:pt idx="1">
                  <c:v>2005.0</c:v>
                </c:pt>
                <c:pt idx="2">
                  <c:v>2008.0</c:v>
                </c:pt>
                <c:pt idx="3">
                  <c:v>2010.0</c:v>
                </c:pt>
                <c:pt idx="4">
                  <c:v>2012.0</c:v>
                </c:pt>
                <c:pt idx="5">
                  <c:v>2013.0</c:v>
                </c:pt>
              </c:numCache>
            </c:numRef>
          </c:cat>
          <c:val>
            <c:numRef>
              <c:f>Лист3!$B$68:$G$68</c:f>
              <c:numCache>
                <c:formatCode>General</c:formatCode>
                <c:ptCount val="6"/>
                <c:pt idx="0">
                  <c:v>1.86</c:v>
                </c:pt>
                <c:pt idx="1">
                  <c:v>1.365</c:v>
                </c:pt>
                <c:pt idx="2">
                  <c:v>0.0</c:v>
                </c:pt>
                <c:pt idx="3">
                  <c:v>0.0</c:v>
                </c:pt>
                <c:pt idx="4">
                  <c:v>0.0</c:v>
                </c:pt>
                <c:pt idx="5">
                  <c:v>0.0</c:v>
                </c:pt>
              </c:numCache>
            </c:numRef>
          </c:val>
        </c:ser>
        <c:ser>
          <c:idx val="3"/>
          <c:order val="3"/>
          <c:tx>
            <c:strRef>
              <c:f>Лист3!$A$69</c:f>
              <c:strCache>
                <c:ptCount val="1"/>
                <c:pt idx="0">
                  <c:v>Потребит. Потенциал</c:v>
                </c:pt>
              </c:strCache>
            </c:strRef>
          </c:tx>
          <c:invertIfNegative val="0"/>
          <c:cat>
            <c:numRef>
              <c:f>Лист3!$B$65:$G$65</c:f>
              <c:numCache>
                <c:formatCode>General</c:formatCode>
                <c:ptCount val="6"/>
                <c:pt idx="0">
                  <c:v>2000.0</c:v>
                </c:pt>
                <c:pt idx="1">
                  <c:v>2005.0</c:v>
                </c:pt>
                <c:pt idx="2">
                  <c:v>2008.0</c:v>
                </c:pt>
                <c:pt idx="3">
                  <c:v>2010.0</c:v>
                </c:pt>
                <c:pt idx="4">
                  <c:v>2012.0</c:v>
                </c:pt>
                <c:pt idx="5">
                  <c:v>2013.0</c:v>
                </c:pt>
              </c:numCache>
            </c:numRef>
          </c:cat>
          <c:val>
            <c:numRef>
              <c:f>Лист3!$B$69:$G$69</c:f>
              <c:numCache>
                <c:formatCode>General</c:formatCode>
                <c:ptCount val="6"/>
                <c:pt idx="0">
                  <c:v>16.0</c:v>
                </c:pt>
                <c:pt idx="1">
                  <c:v>17.0</c:v>
                </c:pt>
                <c:pt idx="2">
                  <c:v>20.0</c:v>
                </c:pt>
                <c:pt idx="3">
                  <c:v>19.0</c:v>
                </c:pt>
                <c:pt idx="4">
                  <c:v>21.0</c:v>
                </c:pt>
                <c:pt idx="5">
                  <c:v>22.0</c:v>
                </c:pt>
              </c:numCache>
            </c:numRef>
          </c:val>
        </c:ser>
        <c:ser>
          <c:idx val="4"/>
          <c:order val="4"/>
          <c:tx>
            <c:strRef>
              <c:f>Лист3!$A$70</c:f>
              <c:strCache>
                <c:ptCount val="1"/>
                <c:pt idx="0">
                  <c:v>Трудовой</c:v>
                </c:pt>
              </c:strCache>
            </c:strRef>
          </c:tx>
          <c:invertIfNegative val="0"/>
          <c:cat>
            <c:numRef>
              <c:f>Лист3!$B$65:$G$65</c:f>
              <c:numCache>
                <c:formatCode>General</c:formatCode>
                <c:ptCount val="6"/>
                <c:pt idx="0">
                  <c:v>2000.0</c:v>
                </c:pt>
                <c:pt idx="1">
                  <c:v>2005.0</c:v>
                </c:pt>
                <c:pt idx="2">
                  <c:v>2008.0</c:v>
                </c:pt>
                <c:pt idx="3">
                  <c:v>2010.0</c:v>
                </c:pt>
                <c:pt idx="4">
                  <c:v>2012.0</c:v>
                </c:pt>
                <c:pt idx="5">
                  <c:v>2013.0</c:v>
                </c:pt>
              </c:numCache>
            </c:numRef>
          </c:cat>
          <c:val>
            <c:numRef>
              <c:f>Лист3!$B$70:$G$70</c:f>
              <c:numCache>
                <c:formatCode>General</c:formatCode>
                <c:ptCount val="6"/>
                <c:pt idx="0">
                  <c:v>14.0</c:v>
                </c:pt>
                <c:pt idx="1">
                  <c:v>15.0</c:v>
                </c:pt>
                <c:pt idx="2">
                  <c:v>17.0</c:v>
                </c:pt>
                <c:pt idx="3">
                  <c:v>23.0</c:v>
                </c:pt>
                <c:pt idx="4">
                  <c:v>20.0</c:v>
                </c:pt>
                <c:pt idx="5">
                  <c:v>20.0</c:v>
                </c:pt>
              </c:numCache>
            </c:numRef>
          </c:val>
        </c:ser>
        <c:ser>
          <c:idx val="5"/>
          <c:order val="5"/>
          <c:tx>
            <c:strRef>
              <c:f>Лист3!$A$71</c:f>
              <c:strCache>
                <c:ptCount val="1"/>
                <c:pt idx="0">
                  <c:v>Производственный</c:v>
                </c:pt>
              </c:strCache>
            </c:strRef>
          </c:tx>
          <c:invertIfNegative val="0"/>
          <c:cat>
            <c:numRef>
              <c:f>Лист3!$B$65:$G$65</c:f>
              <c:numCache>
                <c:formatCode>General</c:formatCode>
                <c:ptCount val="6"/>
                <c:pt idx="0">
                  <c:v>2000.0</c:v>
                </c:pt>
                <c:pt idx="1">
                  <c:v>2005.0</c:v>
                </c:pt>
                <c:pt idx="2">
                  <c:v>2008.0</c:v>
                </c:pt>
                <c:pt idx="3">
                  <c:v>2010.0</c:v>
                </c:pt>
                <c:pt idx="4">
                  <c:v>2012.0</c:v>
                </c:pt>
                <c:pt idx="5">
                  <c:v>2013.0</c:v>
                </c:pt>
              </c:numCache>
            </c:numRef>
          </c:cat>
          <c:val>
            <c:numRef>
              <c:f>Лист3!$B$71:$G$71</c:f>
              <c:numCache>
                <c:formatCode>General</c:formatCode>
                <c:ptCount val="6"/>
                <c:pt idx="0">
                  <c:v>14.0</c:v>
                </c:pt>
                <c:pt idx="1">
                  <c:v>18.0</c:v>
                </c:pt>
                <c:pt idx="2">
                  <c:v>20.0</c:v>
                </c:pt>
                <c:pt idx="3">
                  <c:v>20.0</c:v>
                </c:pt>
                <c:pt idx="4">
                  <c:v>19.0</c:v>
                </c:pt>
                <c:pt idx="5">
                  <c:v>18.0</c:v>
                </c:pt>
              </c:numCache>
            </c:numRef>
          </c:val>
        </c:ser>
        <c:ser>
          <c:idx val="6"/>
          <c:order val="6"/>
          <c:tx>
            <c:strRef>
              <c:f>Лист3!$A$72</c:f>
              <c:strCache>
                <c:ptCount val="1"/>
                <c:pt idx="0">
                  <c:v>Инфраструктурный</c:v>
                </c:pt>
              </c:strCache>
            </c:strRef>
          </c:tx>
          <c:invertIfNegative val="0"/>
          <c:cat>
            <c:numRef>
              <c:f>Лист3!$B$65:$G$65</c:f>
              <c:numCache>
                <c:formatCode>General</c:formatCode>
                <c:ptCount val="6"/>
                <c:pt idx="0">
                  <c:v>2000.0</c:v>
                </c:pt>
                <c:pt idx="1">
                  <c:v>2005.0</c:v>
                </c:pt>
                <c:pt idx="2">
                  <c:v>2008.0</c:v>
                </c:pt>
                <c:pt idx="3">
                  <c:v>2010.0</c:v>
                </c:pt>
                <c:pt idx="4">
                  <c:v>2012.0</c:v>
                </c:pt>
                <c:pt idx="5">
                  <c:v>2013.0</c:v>
                </c:pt>
              </c:numCache>
            </c:numRef>
          </c:cat>
          <c:val>
            <c:numRef>
              <c:f>Лист3!$B$72:$G$72</c:f>
              <c:numCache>
                <c:formatCode>General</c:formatCode>
                <c:ptCount val="6"/>
                <c:pt idx="0">
                  <c:v>75.0</c:v>
                </c:pt>
                <c:pt idx="1">
                  <c:v>73.0</c:v>
                </c:pt>
                <c:pt idx="2">
                  <c:v>73.0</c:v>
                </c:pt>
                <c:pt idx="3">
                  <c:v>74.0</c:v>
                </c:pt>
                <c:pt idx="4">
                  <c:v>76.0</c:v>
                </c:pt>
                <c:pt idx="5">
                  <c:v>75.0</c:v>
                </c:pt>
              </c:numCache>
            </c:numRef>
          </c:val>
        </c:ser>
        <c:ser>
          <c:idx val="7"/>
          <c:order val="7"/>
          <c:tx>
            <c:strRef>
              <c:f>Лист3!$A$73</c:f>
              <c:strCache>
                <c:ptCount val="1"/>
                <c:pt idx="0">
                  <c:v>Финансовый</c:v>
                </c:pt>
              </c:strCache>
            </c:strRef>
          </c:tx>
          <c:invertIfNegative val="0"/>
          <c:cat>
            <c:numRef>
              <c:f>Лист3!$B$65:$G$65</c:f>
              <c:numCache>
                <c:formatCode>General</c:formatCode>
                <c:ptCount val="6"/>
                <c:pt idx="0">
                  <c:v>2000.0</c:v>
                </c:pt>
                <c:pt idx="1">
                  <c:v>2005.0</c:v>
                </c:pt>
                <c:pt idx="2">
                  <c:v>2008.0</c:v>
                </c:pt>
                <c:pt idx="3">
                  <c:v>2010.0</c:v>
                </c:pt>
                <c:pt idx="4">
                  <c:v>2012.0</c:v>
                </c:pt>
                <c:pt idx="5">
                  <c:v>2013.0</c:v>
                </c:pt>
              </c:numCache>
            </c:numRef>
          </c:cat>
          <c:val>
            <c:numRef>
              <c:f>Лист3!$B$73:$G$73</c:f>
              <c:numCache>
                <c:formatCode>General</c:formatCode>
                <c:ptCount val="6"/>
                <c:pt idx="0">
                  <c:v>14.0</c:v>
                </c:pt>
                <c:pt idx="1">
                  <c:v>18.0</c:v>
                </c:pt>
                <c:pt idx="2">
                  <c:v>19.0</c:v>
                </c:pt>
                <c:pt idx="3">
                  <c:v>16.0</c:v>
                </c:pt>
                <c:pt idx="4">
                  <c:v>16.0</c:v>
                </c:pt>
                <c:pt idx="5">
                  <c:v>16.0</c:v>
                </c:pt>
              </c:numCache>
            </c:numRef>
          </c:val>
        </c:ser>
        <c:ser>
          <c:idx val="8"/>
          <c:order val="8"/>
          <c:tx>
            <c:strRef>
              <c:f>Лист3!$A$74</c:f>
              <c:strCache>
                <c:ptCount val="1"/>
                <c:pt idx="0">
                  <c:v>Инновационный</c:v>
                </c:pt>
              </c:strCache>
            </c:strRef>
          </c:tx>
          <c:invertIfNegative val="0"/>
          <c:cat>
            <c:numRef>
              <c:f>Лист3!$B$65:$G$65</c:f>
              <c:numCache>
                <c:formatCode>General</c:formatCode>
                <c:ptCount val="6"/>
                <c:pt idx="0">
                  <c:v>2000.0</c:v>
                </c:pt>
                <c:pt idx="1">
                  <c:v>2005.0</c:v>
                </c:pt>
                <c:pt idx="2">
                  <c:v>2008.0</c:v>
                </c:pt>
                <c:pt idx="3">
                  <c:v>2010.0</c:v>
                </c:pt>
                <c:pt idx="4">
                  <c:v>2012.0</c:v>
                </c:pt>
                <c:pt idx="5">
                  <c:v>2013.0</c:v>
                </c:pt>
              </c:numCache>
            </c:numRef>
          </c:cat>
          <c:val>
            <c:numRef>
              <c:f>Лист3!$B$74:$G$74</c:f>
              <c:numCache>
                <c:formatCode>General</c:formatCode>
                <c:ptCount val="6"/>
                <c:pt idx="0">
                  <c:v>31.0</c:v>
                </c:pt>
                <c:pt idx="1">
                  <c:v>32.0</c:v>
                </c:pt>
                <c:pt idx="2">
                  <c:v>24.0</c:v>
                </c:pt>
                <c:pt idx="3">
                  <c:v>28.0</c:v>
                </c:pt>
                <c:pt idx="4">
                  <c:v>31.0</c:v>
                </c:pt>
                <c:pt idx="5">
                  <c:v>14.0</c:v>
                </c:pt>
              </c:numCache>
            </c:numRef>
          </c:val>
        </c:ser>
        <c:ser>
          <c:idx val="9"/>
          <c:order val="9"/>
          <c:tx>
            <c:strRef>
              <c:f>Лист3!$A$75</c:f>
              <c:strCache>
                <c:ptCount val="1"/>
                <c:pt idx="0">
                  <c:v>Институциональный</c:v>
                </c:pt>
              </c:strCache>
            </c:strRef>
          </c:tx>
          <c:invertIfNegative val="0"/>
          <c:cat>
            <c:numRef>
              <c:f>Лист3!$B$65:$G$65</c:f>
              <c:numCache>
                <c:formatCode>General</c:formatCode>
                <c:ptCount val="6"/>
                <c:pt idx="0">
                  <c:v>2000.0</c:v>
                </c:pt>
                <c:pt idx="1">
                  <c:v>2005.0</c:v>
                </c:pt>
                <c:pt idx="2">
                  <c:v>2008.0</c:v>
                </c:pt>
                <c:pt idx="3">
                  <c:v>2010.0</c:v>
                </c:pt>
                <c:pt idx="4">
                  <c:v>2012.0</c:v>
                </c:pt>
                <c:pt idx="5">
                  <c:v>2013.0</c:v>
                </c:pt>
              </c:numCache>
            </c:numRef>
          </c:cat>
          <c:val>
            <c:numRef>
              <c:f>Лист3!$B$75:$G$75</c:f>
              <c:numCache>
                <c:formatCode>General</c:formatCode>
                <c:ptCount val="6"/>
                <c:pt idx="0">
                  <c:v>14.0</c:v>
                </c:pt>
                <c:pt idx="1">
                  <c:v>28.0</c:v>
                </c:pt>
                <c:pt idx="2">
                  <c:v>26.0</c:v>
                </c:pt>
                <c:pt idx="3">
                  <c:v>17.0</c:v>
                </c:pt>
                <c:pt idx="4">
                  <c:v>20.0</c:v>
                </c:pt>
                <c:pt idx="5">
                  <c:v>22.0</c:v>
                </c:pt>
              </c:numCache>
            </c:numRef>
          </c:val>
        </c:ser>
        <c:ser>
          <c:idx val="10"/>
          <c:order val="10"/>
          <c:tx>
            <c:strRef>
              <c:f>Лист3!$A$76</c:f>
              <c:strCache>
                <c:ptCount val="1"/>
                <c:pt idx="0">
                  <c:v>Природ.-ресурсн</c:v>
                </c:pt>
              </c:strCache>
            </c:strRef>
          </c:tx>
          <c:invertIfNegative val="0"/>
          <c:cat>
            <c:numRef>
              <c:f>Лист3!$B$65:$G$65</c:f>
              <c:numCache>
                <c:formatCode>General</c:formatCode>
                <c:ptCount val="6"/>
                <c:pt idx="0">
                  <c:v>2000.0</c:v>
                </c:pt>
                <c:pt idx="1">
                  <c:v>2005.0</c:v>
                </c:pt>
                <c:pt idx="2">
                  <c:v>2008.0</c:v>
                </c:pt>
                <c:pt idx="3">
                  <c:v>2010.0</c:v>
                </c:pt>
                <c:pt idx="4">
                  <c:v>2012.0</c:v>
                </c:pt>
                <c:pt idx="5">
                  <c:v>2013.0</c:v>
                </c:pt>
              </c:numCache>
            </c:numRef>
          </c:cat>
          <c:val>
            <c:numRef>
              <c:f>Лист3!$B$76:$G$76</c:f>
              <c:numCache>
                <c:formatCode>General</c:formatCode>
                <c:ptCount val="6"/>
                <c:pt idx="0">
                  <c:v>6.0</c:v>
                </c:pt>
                <c:pt idx="1">
                  <c:v>7.0</c:v>
                </c:pt>
                <c:pt idx="2">
                  <c:v>7.0</c:v>
                </c:pt>
                <c:pt idx="3">
                  <c:v>6.0</c:v>
                </c:pt>
                <c:pt idx="4">
                  <c:v>7.0</c:v>
                </c:pt>
                <c:pt idx="5">
                  <c:v>7.0</c:v>
                </c:pt>
              </c:numCache>
            </c:numRef>
          </c:val>
        </c:ser>
        <c:ser>
          <c:idx val="11"/>
          <c:order val="11"/>
          <c:tx>
            <c:strRef>
              <c:f>Лист3!$A$77</c:f>
              <c:strCache>
                <c:ptCount val="1"/>
                <c:pt idx="0">
                  <c:v>Туристический</c:v>
                </c:pt>
              </c:strCache>
            </c:strRef>
          </c:tx>
          <c:invertIfNegative val="0"/>
          <c:cat>
            <c:numRef>
              <c:f>Лист3!$B$65:$G$65</c:f>
              <c:numCache>
                <c:formatCode>General</c:formatCode>
                <c:ptCount val="6"/>
                <c:pt idx="0">
                  <c:v>2000.0</c:v>
                </c:pt>
                <c:pt idx="1">
                  <c:v>2005.0</c:v>
                </c:pt>
                <c:pt idx="2">
                  <c:v>2008.0</c:v>
                </c:pt>
                <c:pt idx="3">
                  <c:v>2010.0</c:v>
                </c:pt>
                <c:pt idx="4">
                  <c:v>2012.0</c:v>
                </c:pt>
                <c:pt idx="5">
                  <c:v>2013.0</c:v>
                </c:pt>
              </c:numCache>
            </c:numRef>
          </c:cat>
          <c:val>
            <c:numRef>
              <c:f>Лист3!$B$77:$G$77</c:f>
              <c:numCache>
                <c:formatCode>General</c:formatCode>
                <c:ptCount val="6"/>
                <c:pt idx="1">
                  <c:v>35.0</c:v>
                </c:pt>
                <c:pt idx="2">
                  <c:v>28.0</c:v>
                </c:pt>
                <c:pt idx="3">
                  <c:v>15.0</c:v>
                </c:pt>
                <c:pt idx="4">
                  <c:v>13.0</c:v>
                </c:pt>
                <c:pt idx="5">
                  <c:v>14.0</c:v>
                </c:pt>
              </c:numCache>
            </c:numRef>
          </c:val>
        </c:ser>
        <c:dLbls>
          <c:showLegendKey val="0"/>
          <c:showVal val="0"/>
          <c:showCatName val="0"/>
          <c:showSerName val="0"/>
          <c:showPercent val="0"/>
          <c:showBubbleSize val="0"/>
        </c:dLbls>
        <c:gapWidth val="150"/>
        <c:axId val="2130352600"/>
        <c:axId val="2130889624"/>
      </c:barChart>
      <c:catAx>
        <c:axId val="2130352600"/>
        <c:scaling>
          <c:orientation val="minMax"/>
        </c:scaling>
        <c:delete val="0"/>
        <c:axPos val="b"/>
        <c:numFmt formatCode="General" sourceLinked="1"/>
        <c:majorTickMark val="out"/>
        <c:minorTickMark val="none"/>
        <c:tickLblPos val="nextTo"/>
        <c:crossAx val="2130889624"/>
        <c:crosses val="autoZero"/>
        <c:auto val="1"/>
        <c:lblAlgn val="ctr"/>
        <c:lblOffset val="100"/>
        <c:noMultiLvlLbl val="0"/>
      </c:catAx>
      <c:valAx>
        <c:axId val="2130889624"/>
        <c:scaling>
          <c:orientation val="minMax"/>
        </c:scaling>
        <c:delete val="0"/>
        <c:axPos val="l"/>
        <c:majorGridlines/>
        <c:numFmt formatCode="General" sourceLinked="1"/>
        <c:majorTickMark val="out"/>
        <c:minorTickMark val="none"/>
        <c:tickLblPos val="nextTo"/>
        <c:crossAx val="213035260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Лист10!$J$2</c:f>
              <c:strCache>
                <c:ptCount val="1"/>
                <c:pt idx="0">
                  <c:v>Всего</c:v>
                </c:pt>
              </c:strCache>
            </c:strRef>
          </c:tx>
          <c:invertIfNegative val="0"/>
          <c:cat>
            <c:numRef>
              <c:f>Лист10!$I$3:$I$10</c:f>
              <c:numCache>
                <c:formatCode>General</c:formatCode>
                <c:ptCount val="8"/>
                <c:pt idx="0">
                  <c:v>2000.0</c:v>
                </c:pt>
                <c:pt idx="1">
                  <c:v>2005.0</c:v>
                </c:pt>
                <c:pt idx="2">
                  <c:v>2008.0</c:v>
                </c:pt>
                <c:pt idx="3">
                  <c:v>2009.0</c:v>
                </c:pt>
                <c:pt idx="4">
                  <c:v>2010.0</c:v>
                </c:pt>
                <c:pt idx="5">
                  <c:v>2011.0</c:v>
                </c:pt>
                <c:pt idx="6">
                  <c:v>2012.0</c:v>
                </c:pt>
                <c:pt idx="7">
                  <c:v>2013.0</c:v>
                </c:pt>
              </c:numCache>
            </c:numRef>
          </c:cat>
          <c:val>
            <c:numRef>
              <c:f>Лист10!$J$3:$J$10</c:f>
              <c:numCache>
                <c:formatCode>General</c:formatCode>
                <c:ptCount val="8"/>
                <c:pt idx="0">
                  <c:v>82348.0</c:v>
                </c:pt>
                <c:pt idx="1">
                  <c:v>217069.0</c:v>
                </c:pt>
                <c:pt idx="2">
                  <c:v>636519.0</c:v>
                </c:pt>
                <c:pt idx="3">
                  <c:v>344609.0</c:v>
                </c:pt>
                <c:pt idx="4">
                  <c:v>148709.0</c:v>
                </c:pt>
                <c:pt idx="5">
                  <c:v>262714.0</c:v>
                </c:pt>
                <c:pt idx="6">
                  <c:v>231887.0</c:v>
                </c:pt>
                <c:pt idx="7">
                  <c:v>169010.0</c:v>
                </c:pt>
              </c:numCache>
            </c:numRef>
          </c:val>
        </c:ser>
        <c:ser>
          <c:idx val="1"/>
          <c:order val="1"/>
          <c:tx>
            <c:strRef>
              <c:f>Лист10!$K$2</c:f>
              <c:strCache>
                <c:ptCount val="1"/>
                <c:pt idx="0">
                  <c:v>Прямые</c:v>
                </c:pt>
              </c:strCache>
            </c:strRef>
          </c:tx>
          <c:invertIfNegative val="0"/>
          <c:cat>
            <c:numRef>
              <c:f>Лист10!$I$3:$I$10</c:f>
              <c:numCache>
                <c:formatCode>General</c:formatCode>
                <c:ptCount val="8"/>
                <c:pt idx="0">
                  <c:v>2000.0</c:v>
                </c:pt>
                <c:pt idx="1">
                  <c:v>2005.0</c:v>
                </c:pt>
                <c:pt idx="2">
                  <c:v>2008.0</c:v>
                </c:pt>
                <c:pt idx="3">
                  <c:v>2009.0</c:v>
                </c:pt>
                <c:pt idx="4">
                  <c:v>2010.0</c:v>
                </c:pt>
                <c:pt idx="5">
                  <c:v>2011.0</c:v>
                </c:pt>
                <c:pt idx="6">
                  <c:v>2012.0</c:v>
                </c:pt>
                <c:pt idx="7">
                  <c:v>2013.0</c:v>
                </c:pt>
              </c:numCache>
            </c:numRef>
          </c:cat>
          <c:val>
            <c:numRef>
              <c:f>Лист10!$K$3:$K$10</c:f>
              <c:numCache>
                <c:formatCode>General</c:formatCode>
                <c:ptCount val="8"/>
                <c:pt idx="0">
                  <c:v>18724.0</c:v>
                </c:pt>
                <c:pt idx="1">
                  <c:v>18449.0</c:v>
                </c:pt>
                <c:pt idx="2">
                  <c:v>376701.0</c:v>
                </c:pt>
                <c:pt idx="3">
                  <c:v>246006.0</c:v>
                </c:pt>
                <c:pt idx="4">
                  <c:v>36062.0</c:v>
                </c:pt>
                <c:pt idx="5">
                  <c:v>91950.0</c:v>
                </c:pt>
                <c:pt idx="6">
                  <c:v>126483.0</c:v>
                </c:pt>
                <c:pt idx="7">
                  <c:v>31103.0</c:v>
                </c:pt>
              </c:numCache>
            </c:numRef>
          </c:val>
        </c:ser>
        <c:ser>
          <c:idx val="2"/>
          <c:order val="2"/>
          <c:tx>
            <c:strRef>
              <c:f>Лист10!$L$2</c:f>
              <c:strCache>
                <c:ptCount val="1"/>
                <c:pt idx="0">
                  <c:v>Портфельные</c:v>
                </c:pt>
              </c:strCache>
            </c:strRef>
          </c:tx>
          <c:invertIfNegative val="0"/>
          <c:cat>
            <c:numRef>
              <c:f>Лист10!$I$3:$I$10</c:f>
              <c:numCache>
                <c:formatCode>General</c:formatCode>
                <c:ptCount val="8"/>
                <c:pt idx="0">
                  <c:v>2000.0</c:v>
                </c:pt>
                <c:pt idx="1">
                  <c:v>2005.0</c:v>
                </c:pt>
                <c:pt idx="2">
                  <c:v>2008.0</c:v>
                </c:pt>
                <c:pt idx="3">
                  <c:v>2009.0</c:v>
                </c:pt>
                <c:pt idx="4">
                  <c:v>2010.0</c:v>
                </c:pt>
                <c:pt idx="5">
                  <c:v>2011.0</c:v>
                </c:pt>
                <c:pt idx="6">
                  <c:v>2012.0</c:v>
                </c:pt>
                <c:pt idx="7">
                  <c:v>2013.0</c:v>
                </c:pt>
              </c:numCache>
            </c:numRef>
          </c:cat>
          <c:val>
            <c:numRef>
              <c:f>Лист10!$L$3:$L$10</c:f>
              <c:numCache>
                <c:formatCode>General</c:formatCode>
                <c:ptCount val="8"/>
                <c:pt idx="0">
                  <c:v>4267.0</c:v>
                </c:pt>
                <c:pt idx="1">
                  <c:v>1652.0</c:v>
                </c:pt>
                <c:pt idx="2">
                  <c:v>143.0</c:v>
                </c:pt>
                <c:pt idx="3">
                  <c:v>767.0</c:v>
                </c:pt>
                <c:pt idx="4">
                  <c:v>26.0</c:v>
                </c:pt>
                <c:pt idx="5">
                  <c:v>22.0</c:v>
                </c:pt>
                <c:pt idx="6">
                  <c:v>502.0</c:v>
                </c:pt>
                <c:pt idx="7">
                  <c:v>2.0</c:v>
                </c:pt>
              </c:numCache>
            </c:numRef>
          </c:val>
        </c:ser>
        <c:ser>
          <c:idx val="3"/>
          <c:order val="3"/>
          <c:tx>
            <c:strRef>
              <c:f>Лист10!$M$2</c:f>
              <c:strCache>
                <c:ptCount val="1"/>
                <c:pt idx="0">
                  <c:v>Прочие</c:v>
                </c:pt>
              </c:strCache>
            </c:strRef>
          </c:tx>
          <c:invertIfNegative val="0"/>
          <c:cat>
            <c:numRef>
              <c:f>Лист10!$I$3:$I$10</c:f>
              <c:numCache>
                <c:formatCode>General</c:formatCode>
                <c:ptCount val="8"/>
                <c:pt idx="0">
                  <c:v>2000.0</c:v>
                </c:pt>
                <c:pt idx="1">
                  <c:v>2005.0</c:v>
                </c:pt>
                <c:pt idx="2">
                  <c:v>2008.0</c:v>
                </c:pt>
                <c:pt idx="3">
                  <c:v>2009.0</c:v>
                </c:pt>
                <c:pt idx="4">
                  <c:v>2010.0</c:v>
                </c:pt>
                <c:pt idx="5">
                  <c:v>2011.0</c:v>
                </c:pt>
                <c:pt idx="6">
                  <c:v>2012.0</c:v>
                </c:pt>
                <c:pt idx="7">
                  <c:v>2013.0</c:v>
                </c:pt>
              </c:numCache>
            </c:numRef>
          </c:cat>
          <c:val>
            <c:numRef>
              <c:f>Лист10!$M$3:$M$10</c:f>
              <c:numCache>
                <c:formatCode>General</c:formatCode>
                <c:ptCount val="8"/>
                <c:pt idx="0">
                  <c:v>59357.0</c:v>
                </c:pt>
                <c:pt idx="1">
                  <c:v>196968.0</c:v>
                </c:pt>
                <c:pt idx="2">
                  <c:v>259675.0</c:v>
                </c:pt>
                <c:pt idx="3">
                  <c:v>97836.0</c:v>
                </c:pt>
                <c:pt idx="4">
                  <c:v>112621.0</c:v>
                </c:pt>
                <c:pt idx="5">
                  <c:v>170742.0</c:v>
                </c:pt>
                <c:pt idx="6">
                  <c:v>104902.0</c:v>
                </c:pt>
                <c:pt idx="7">
                  <c:v>137905.0</c:v>
                </c:pt>
              </c:numCache>
            </c:numRef>
          </c:val>
        </c:ser>
        <c:dLbls>
          <c:showLegendKey val="0"/>
          <c:showVal val="0"/>
          <c:showCatName val="0"/>
          <c:showSerName val="0"/>
          <c:showPercent val="0"/>
          <c:showBubbleSize val="0"/>
        </c:dLbls>
        <c:gapWidth val="150"/>
        <c:axId val="2129324632"/>
        <c:axId val="2129327752"/>
      </c:barChart>
      <c:catAx>
        <c:axId val="2129324632"/>
        <c:scaling>
          <c:orientation val="minMax"/>
        </c:scaling>
        <c:delete val="0"/>
        <c:axPos val="b"/>
        <c:numFmt formatCode="General" sourceLinked="1"/>
        <c:majorTickMark val="out"/>
        <c:minorTickMark val="none"/>
        <c:tickLblPos val="nextTo"/>
        <c:crossAx val="2129327752"/>
        <c:crosses val="autoZero"/>
        <c:auto val="1"/>
        <c:lblAlgn val="ctr"/>
        <c:lblOffset val="100"/>
        <c:noMultiLvlLbl val="0"/>
      </c:catAx>
      <c:valAx>
        <c:axId val="2129327752"/>
        <c:scaling>
          <c:orientation val="minMax"/>
        </c:scaling>
        <c:delete val="0"/>
        <c:axPos val="l"/>
        <c:majorGridlines/>
        <c:numFmt formatCode="General" sourceLinked="1"/>
        <c:majorTickMark val="out"/>
        <c:minorTickMark val="none"/>
        <c:tickLblPos val="nextTo"/>
        <c:crossAx val="21293246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layout/>
      <c:overlay val="0"/>
    </c:title>
    <c:autoTitleDeleted val="0"/>
    <c:plotArea>
      <c:layout/>
      <c:lineChart>
        <c:grouping val="standard"/>
        <c:varyColors val="0"/>
        <c:ser>
          <c:idx val="0"/>
          <c:order val="0"/>
          <c:tx>
            <c:strRef>
              <c:f>'инвест в осн кап на душу н. т.р'!$M$11</c:f>
              <c:strCache>
                <c:ptCount val="1"/>
                <c:pt idx="0">
                  <c:v>Инвестиции в основной капитал на душу населения(руб.)</c:v>
                </c:pt>
              </c:strCache>
            </c:strRef>
          </c:tx>
          <c:marker>
            <c:symbol val="none"/>
          </c:marker>
          <c:cat>
            <c:numRef>
              <c:f>'инвест в осн кап на душу н. т.р'!$N$10:$AA$10</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numCache>
            </c:numRef>
          </c:cat>
          <c:val>
            <c:numRef>
              <c:f>'инвест в осн кап на душу н. т.р'!$N$11:$AA$11</c:f>
              <c:numCache>
                <c:formatCode>General</c:formatCode>
                <c:ptCount val="14"/>
                <c:pt idx="0">
                  <c:v>3474.0</c:v>
                </c:pt>
                <c:pt idx="1">
                  <c:v>5792.0</c:v>
                </c:pt>
                <c:pt idx="2">
                  <c:v>6553.0</c:v>
                </c:pt>
                <c:pt idx="3">
                  <c:v>10353.0</c:v>
                </c:pt>
                <c:pt idx="4">
                  <c:v>8638.0</c:v>
                </c:pt>
                <c:pt idx="5">
                  <c:v>9913.0</c:v>
                </c:pt>
                <c:pt idx="6">
                  <c:v>16493.0</c:v>
                </c:pt>
                <c:pt idx="7">
                  <c:v>20166.0</c:v>
                </c:pt>
                <c:pt idx="8">
                  <c:v>24439.0</c:v>
                </c:pt>
                <c:pt idx="9">
                  <c:v>24148.0</c:v>
                </c:pt>
                <c:pt idx="10">
                  <c:v>34584.0</c:v>
                </c:pt>
                <c:pt idx="11">
                  <c:v>42222.0</c:v>
                </c:pt>
                <c:pt idx="12">
                  <c:v>42239.0</c:v>
                </c:pt>
              </c:numCache>
            </c:numRef>
          </c:val>
          <c:smooth val="0"/>
        </c:ser>
        <c:dLbls>
          <c:showLegendKey val="0"/>
          <c:showVal val="0"/>
          <c:showCatName val="0"/>
          <c:showSerName val="0"/>
          <c:showPercent val="0"/>
          <c:showBubbleSize val="0"/>
        </c:dLbls>
        <c:marker val="1"/>
        <c:smooth val="0"/>
        <c:axId val="2130313208"/>
        <c:axId val="2129784424"/>
      </c:lineChart>
      <c:catAx>
        <c:axId val="2130313208"/>
        <c:scaling>
          <c:orientation val="minMax"/>
        </c:scaling>
        <c:delete val="0"/>
        <c:axPos val="b"/>
        <c:numFmt formatCode="General" sourceLinked="1"/>
        <c:majorTickMark val="out"/>
        <c:minorTickMark val="none"/>
        <c:tickLblPos val="nextTo"/>
        <c:crossAx val="2129784424"/>
        <c:crosses val="autoZero"/>
        <c:auto val="1"/>
        <c:lblAlgn val="ctr"/>
        <c:lblOffset val="100"/>
        <c:noMultiLvlLbl val="0"/>
      </c:catAx>
      <c:valAx>
        <c:axId val="2129784424"/>
        <c:scaling>
          <c:orientation val="minMax"/>
        </c:scaling>
        <c:delete val="0"/>
        <c:axPos val="l"/>
        <c:majorGridlines/>
        <c:numFmt formatCode="General" sourceLinked="1"/>
        <c:majorTickMark val="out"/>
        <c:minorTickMark val="none"/>
        <c:tickLblPos val="nextTo"/>
        <c:crossAx val="213031320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Лист7!$M$27</c:f>
              <c:strCache>
                <c:ptCount val="1"/>
                <c:pt idx="0">
                  <c:v>Собственные средства</c:v>
                </c:pt>
              </c:strCache>
            </c:strRef>
          </c:tx>
          <c:invertIfNegative val="0"/>
          <c:cat>
            <c:numRef>
              <c:f>Лист7!$L$28:$L$33</c:f>
              <c:numCache>
                <c:formatCode>General</c:formatCode>
                <c:ptCount val="6"/>
                <c:pt idx="0">
                  <c:v>2000.0</c:v>
                </c:pt>
                <c:pt idx="1">
                  <c:v>2005.0</c:v>
                </c:pt>
                <c:pt idx="2">
                  <c:v>2010.0</c:v>
                </c:pt>
                <c:pt idx="3">
                  <c:v>2011.0</c:v>
                </c:pt>
                <c:pt idx="4">
                  <c:v>2012.0</c:v>
                </c:pt>
                <c:pt idx="5">
                  <c:v>2013.0</c:v>
                </c:pt>
              </c:numCache>
            </c:numRef>
          </c:cat>
          <c:val>
            <c:numRef>
              <c:f>Лист7!$M$28:$M$33</c:f>
              <c:numCache>
                <c:formatCode>General</c:formatCode>
                <c:ptCount val="6"/>
                <c:pt idx="0">
                  <c:v>74.0</c:v>
                </c:pt>
                <c:pt idx="1">
                  <c:v>67.5</c:v>
                </c:pt>
                <c:pt idx="2">
                  <c:v>31.6</c:v>
                </c:pt>
                <c:pt idx="3">
                  <c:v>26.7</c:v>
                </c:pt>
                <c:pt idx="4">
                  <c:v>34.0</c:v>
                </c:pt>
                <c:pt idx="5">
                  <c:v>32.5</c:v>
                </c:pt>
              </c:numCache>
            </c:numRef>
          </c:val>
        </c:ser>
        <c:ser>
          <c:idx val="1"/>
          <c:order val="1"/>
          <c:tx>
            <c:strRef>
              <c:f>Лист7!$N$27</c:f>
              <c:strCache>
                <c:ptCount val="1"/>
                <c:pt idx="0">
                  <c:v>Привлеченные средства</c:v>
                </c:pt>
              </c:strCache>
            </c:strRef>
          </c:tx>
          <c:invertIfNegative val="0"/>
          <c:cat>
            <c:numRef>
              <c:f>Лист7!$L$28:$L$33</c:f>
              <c:numCache>
                <c:formatCode>General</c:formatCode>
                <c:ptCount val="6"/>
                <c:pt idx="0">
                  <c:v>2000.0</c:v>
                </c:pt>
                <c:pt idx="1">
                  <c:v>2005.0</c:v>
                </c:pt>
                <c:pt idx="2">
                  <c:v>2010.0</c:v>
                </c:pt>
                <c:pt idx="3">
                  <c:v>2011.0</c:v>
                </c:pt>
                <c:pt idx="4">
                  <c:v>2012.0</c:v>
                </c:pt>
                <c:pt idx="5">
                  <c:v>2013.0</c:v>
                </c:pt>
              </c:numCache>
            </c:numRef>
          </c:cat>
          <c:val>
            <c:numRef>
              <c:f>Лист7!$N$28:$N$33</c:f>
              <c:numCache>
                <c:formatCode>General</c:formatCode>
                <c:ptCount val="6"/>
                <c:pt idx="0">
                  <c:v>26.0</c:v>
                </c:pt>
                <c:pt idx="1">
                  <c:v>32.5</c:v>
                </c:pt>
                <c:pt idx="2">
                  <c:v>68.4</c:v>
                </c:pt>
                <c:pt idx="3">
                  <c:v>73.3</c:v>
                </c:pt>
                <c:pt idx="4">
                  <c:v>66.0</c:v>
                </c:pt>
                <c:pt idx="5">
                  <c:v>67.5</c:v>
                </c:pt>
              </c:numCache>
            </c:numRef>
          </c:val>
        </c:ser>
        <c:ser>
          <c:idx val="2"/>
          <c:order val="2"/>
          <c:tx>
            <c:strRef>
              <c:f>Лист7!$O$27</c:f>
              <c:strCache>
                <c:ptCount val="1"/>
                <c:pt idx="0">
                  <c:v>Бюджетные средства</c:v>
                </c:pt>
              </c:strCache>
            </c:strRef>
          </c:tx>
          <c:invertIfNegative val="0"/>
          <c:cat>
            <c:numRef>
              <c:f>Лист7!$L$28:$L$33</c:f>
              <c:numCache>
                <c:formatCode>General</c:formatCode>
                <c:ptCount val="6"/>
                <c:pt idx="0">
                  <c:v>2000.0</c:v>
                </c:pt>
                <c:pt idx="1">
                  <c:v>2005.0</c:v>
                </c:pt>
                <c:pt idx="2">
                  <c:v>2010.0</c:v>
                </c:pt>
                <c:pt idx="3">
                  <c:v>2011.0</c:v>
                </c:pt>
                <c:pt idx="4">
                  <c:v>2012.0</c:v>
                </c:pt>
                <c:pt idx="5">
                  <c:v>2013.0</c:v>
                </c:pt>
              </c:numCache>
            </c:numRef>
          </c:cat>
          <c:val>
            <c:numRef>
              <c:f>Лист7!$O$28:$O$33</c:f>
              <c:numCache>
                <c:formatCode>General</c:formatCode>
                <c:ptCount val="6"/>
                <c:pt idx="0">
                  <c:v>19.6</c:v>
                </c:pt>
                <c:pt idx="1">
                  <c:v>11.2</c:v>
                </c:pt>
                <c:pt idx="2">
                  <c:v>33.6</c:v>
                </c:pt>
                <c:pt idx="3">
                  <c:v>36.4</c:v>
                </c:pt>
                <c:pt idx="4">
                  <c:v>38.7</c:v>
                </c:pt>
                <c:pt idx="5">
                  <c:v>34.9</c:v>
                </c:pt>
              </c:numCache>
            </c:numRef>
          </c:val>
        </c:ser>
        <c:ser>
          <c:idx val="3"/>
          <c:order val="3"/>
          <c:tx>
            <c:strRef>
              <c:f>Лист7!$P$27</c:f>
              <c:strCache>
                <c:ptCount val="1"/>
                <c:pt idx="0">
                  <c:v>Федеральный бюджет</c:v>
                </c:pt>
              </c:strCache>
            </c:strRef>
          </c:tx>
          <c:invertIfNegative val="0"/>
          <c:cat>
            <c:numRef>
              <c:f>Лист7!$L$28:$L$33</c:f>
              <c:numCache>
                <c:formatCode>General</c:formatCode>
                <c:ptCount val="6"/>
                <c:pt idx="0">
                  <c:v>2000.0</c:v>
                </c:pt>
                <c:pt idx="1">
                  <c:v>2005.0</c:v>
                </c:pt>
                <c:pt idx="2">
                  <c:v>2010.0</c:v>
                </c:pt>
                <c:pt idx="3">
                  <c:v>2011.0</c:v>
                </c:pt>
                <c:pt idx="4">
                  <c:v>2012.0</c:v>
                </c:pt>
                <c:pt idx="5">
                  <c:v>2013.0</c:v>
                </c:pt>
              </c:numCache>
            </c:numRef>
          </c:cat>
          <c:val>
            <c:numRef>
              <c:f>Лист7!$P$28:$P$33</c:f>
              <c:numCache>
                <c:formatCode>General</c:formatCode>
                <c:ptCount val="6"/>
                <c:pt idx="0">
                  <c:v>8.1</c:v>
                </c:pt>
                <c:pt idx="1">
                  <c:v>4.2</c:v>
                </c:pt>
                <c:pt idx="2">
                  <c:v>14.2</c:v>
                </c:pt>
                <c:pt idx="3">
                  <c:v>23.1</c:v>
                </c:pt>
                <c:pt idx="4">
                  <c:v>26.7</c:v>
                </c:pt>
                <c:pt idx="5">
                  <c:v>21.5</c:v>
                </c:pt>
              </c:numCache>
            </c:numRef>
          </c:val>
        </c:ser>
        <c:ser>
          <c:idx val="4"/>
          <c:order val="4"/>
          <c:tx>
            <c:strRef>
              <c:f>Лист7!$Q$27</c:f>
              <c:strCache>
                <c:ptCount val="1"/>
                <c:pt idx="0">
                  <c:v>Бюджет субъекта</c:v>
                </c:pt>
              </c:strCache>
            </c:strRef>
          </c:tx>
          <c:invertIfNegative val="0"/>
          <c:cat>
            <c:numRef>
              <c:f>Лист7!$L$28:$L$33</c:f>
              <c:numCache>
                <c:formatCode>General</c:formatCode>
                <c:ptCount val="6"/>
                <c:pt idx="0">
                  <c:v>2000.0</c:v>
                </c:pt>
                <c:pt idx="1">
                  <c:v>2005.0</c:v>
                </c:pt>
                <c:pt idx="2">
                  <c:v>2010.0</c:v>
                </c:pt>
                <c:pt idx="3">
                  <c:v>2011.0</c:v>
                </c:pt>
                <c:pt idx="4">
                  <c:v>2012.0</c:v>
                </c:pt>
                <c:pt idx="5">
                  <c:v>2013.0</c:v>
                </c:pt>
              </c:numCache>
            </c:numRef>
          </c:cat>
          <c:val>
            <c:numRef>
              <c:f>Лист7!$Q$28:$Q$33</c:f>
              <c:numCache>
                <c:formatCode>General</c:formatCode>
                <c:ptCount val="6"/>
                <c:pt idx="0">
                  <c:v>10.9</c:v>
                </c:pt>
                <c:pt idx="1">
                  <c:v>4.8</c:v>
                </c:pt>
                <c:pt idx="2">
                  <c:v>16.2</c:v>
                </c:pt>
                <c:pt idx="3">
                  <c:v>12.7</c:v>
                </c:pt>
                <c:pt idx="4">
                  <c:v>9.2</c:v>
                </c:pt>
                <c:pt idx="5">
                  <c:v>12.1</c:v>
                </c:pt>
              </c:numCache>
            </c:numRef>
          </c:val>
        </c:ser>
        <c:ser>
          <c:idx val="5"/>
          <c:order val="5"/>
          <c:tx>
            <c:strRef>
              <c:f>Лист7!$R$27</c:f>
              <c:strCache>
                <c:ptCount val="1"/>
                <c:pt idx="0">
                  <c:v>Кредиты банков</c:v>
                </c:pt>
              </c:strCache>
            </c:strRef>
          </c:tx>
          <c:invertIfNegative val="0"/>
          <c:cat>
            <c:numRef>
              <c:f>Лист7!$L$28:$L$33</c:f>
              <c:numCache>
                <c:formatCode>General</c:formatCode>
                <c:ptCount val="6"/>
                <c:pt idx="0">
                  <c:v>2000.0</c:v>
                </c:pt>
                <c:pt idx="1">
                  <c:v>2005.0</c:v>
                </c:pt>
                <c:pt idx="2">
                  <c:v>2010.0</c:v>
                </c:pt>
                <c:pt idx="3">
                  <c:v>2011.0</c:v>
                </c:pt>
                <c:pt idx="4">
                  <c:v>2012.0</c:v>
                </c:pt>
                <c:pt idx="5">
                  <c:v>2013.0</c:v>
                </c:pt>
              </c:numCache>
            </c:numRef>
          </c:cat>
          <c:val>
            <c:numRef>
              <c:f>Лист7!$R$28:$R$33</c:f>
              <c:numCache>
                <c:formatCode>General</c:formatCode>
                <c:ptCount val="6"/>
                <c:pt idx="0">
                  <c:v>5.4</c:v>
                </c:pt>
                <c:pt idx="1">
                  <c:v>6.7</c:v>
                </c:pt>
                <c:pt idx="2">
                  <c:v>1.3</c:v>
                </c:pt>
                <c:pt idx="3">
                  <c:v>6.9</c:v>
                </c:pt>
                <c:pt idx="4">
                  <c:v>9.6</c:v>
                </c:pt>
                <c:pt idx="5">
                  <c:v>6.0</c:v>
                </c:pt>
              </c:numCache>
            </c:numRef>
          </c:val>
        </c:ser>
        <c:dLbls>
          <c:showLegendKey val="0"/>
          <c:showVal val="0"/>
          <c:showCatName val="0"/>
          <c:showSerName val="0"/>
          <c:showPercent val="0"/>
          <c:showBubbleSize val="0"/>
        </c:dLbls>
        <c:gapWidth val="150"/>
        <c:axId val="2095868824"/>
        <c:axId val="2130430760"/>
      </c:barChart>
      <c:catAx>
        <c:axId val="2095868824"/>
        <c:scaling>
          <c:orientation val="minMax"/>
        </c:scaling>
        <c:delete val="0"/>
        <c:axPos val="b"/>
        <c:numFmt formatCode="General" sourceLinked="1"/>
        <c:majorTickMark val="out"/>
        <c:minorTickMark val="none"/>
        <c:tickLblPos val="nextTo"/>
        <c:crossAx val="2130430760"/>
        <c:crosses val="autoZero"/>
        <c:auto val="1"/>
        <c:lblAlgn val="ctr"/>
        <c:lblOffset val="100"/>
        <c:noMultiLvlLbl val="0"/>
      </c:catAx>
      <c:valAx>
        <c:axId val="2130430760"/>
        <c:scaling>
          <c:orientation val="minMax"/>
        </c:scaling>
        <c:delete val="0"/>
        <c:axPos val="l"/>
        <c:majorGridlines/>
        <c:numFmt formatCode="General" sourceLinked="1"/>
        <c:majorTickMark val="out"/>
        <c:minorTickMark val="none"/>
        <c:tickLblPos val="nextTo"/>
        <c:crossAx val="209586882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472794681817837"/>
          <c:y val="0.031023784901758"/>
          <c:w val="0.62210131531184"/>
          <c:h val="0.801793028198259"/>
        </c:manualLayout>
      </c:layout>
      <c:barChart>
        <c:barDir val="col"/>
        <c:grouping val="clustered"/>
        <c:varyColors val="0"/>
        <c:ser>
          <c:idx val="0"/>
          <c:order val="0"/>
          <c:tx>
            <c:strRef>
              <c:f>Лист3!$A$50</c:f>
              <c:strCache>
                <c:ptCount val="1"/>
                <c:pt idx="0">
                  <c:v>Ранг потенциала</c:v>
                </c:pt>
              </c:strCache>
            </c:strRef>
          </c:tx>
          <c:invertIfNegative val="0"/>
          <c:cat>
            <c:numRef>
              <c:f>Лист3!$B$49:$G$49</c:f>
              <c:numCache>
                <c:formatCode>General</c:formatCode>
                <c:ptCount val="6"/>
                <c:pt idx="0">
                  <c:v>2000.0</c:v>
                </c:pt>
                <c:pt idx="1">
                  <c:v>2005.0</c:v>
                </c:pt>
                <c:pt idx="2">
                  <c:v>2008.0</c:v>
                </c:pt>
                <c:pt idx="3">
                  <c:v>2010.0</c:v>
                </c:pt>
                <c:pt idx="4">
                  <c:v>2012.0</c:v>
                </c:pt>
                <c:pt idx="5">
                  <c:v>2013.0</c:v>
                </c:pt>
              </c:numCache>
            </c:numRef>
          </c:cat>
          <c:val>
            <c:numRef>
              <c:f>Лист3!$B$50:$G$50</c:f>
              <c:numCache>
                <c:formatCode>General</c:formatCode>
                <c:ptCount val="6"/>
                <c:pt idx="0">
                  <c:v>57.0</c:v>
                </c:pt>
                <c:pt idx="1">
                  <c:v>60.0</c:v>
                </c:pt>
                <c:pt idx="2">
                  <c:v>58.0</c:v>
                </c:pt>
                <c:pt idx="3">
                  <c:v>58.0</c:v>
                </c:pt>
                <c:pt idx="4">
                  <c:v>52.0</c:v>
                </c:pt>
                <c:pt idx="5">
                  <c:v>49.0</c:v>
                </c:pt>
              </c:numCache>
            </c:numRef>
          </c:val>
        </c:ser>
        <c:ser>
          <c:idx val="1"/>
          <c:order val="1"/>
          <c:tx>
            <c:strRef>
              <c:f>Лист3!$A$51</c:f>
              <c:strCache>
                <c:ptCount val="1"/>
                <c:pt idx="0">
                  <c:v>Ранг риска</c:v>
                </c:pt>
              </c:strCache>
            </c:strRef>
          </c:tx>
          <c:invertIfNegative val="0"/>
          <c:cat>
            <c:numRef>
              <c:f>Лист3!$B$49:$G$49</c:f>
              <c:numCache>
                <c:formatCode>General</c:formatCode>
                <c:ptCount val="6"/>
                <c:pt idx="0">
                  <c:v>2000.0</c:v>
                </c:pt>
                <c:pt idx="1">
                  <c:v>2005.0</c:v>
                </c:pt>
                <c:pt idx="2">
                  <c:v>2008.0</c:v>
                </c:pt>
                <c:pt idx="3">
                  <c:v>2010.0</c:v>
                </c:pt>
                <c:pt idx="4">
                  <c:v>2012.0</c:v>
                </c:pt>
                <c:pt idx="5">
                  <c:v>2013.0</c:v>
                </c:pt>
              </c:numCache>
            </c:numRef>
          </c:cat>
          <c:val>
            <c:numRef>
              <c:f>Лист3!$B$51:$G$51</c:f>
              <c:numCache>
                <c:formatCode>General</c:formatCode>
                <c:ptCount val="6"/>
                <c:pt idx="0">
                  <c:v>57.0</c:v>
                </c:pt>
                <c:pt idx="1">
                  <c:v>63.0</c:v>
                </c:pt>
                <c:pt idx="2">
                  <c:v>50.0</c:v>
                </c:pt>
                <c:pt idx="3">
                  <c:v>55.0</c:v>
                </c:pt>
                <c:pt idx="4">
                  <c:v>68.0</c:v>
                </c:pt>
                <c:pt idx="5">
                  <c:v>67.0</c:v>
                </c:pt>
              </c:numCache>
            </c:numRef>
          </c:val>
        </c:ser>
        <c:ser>
          <c:idx val="2"/>
          <c:order val="2"/>
          <c:tx>
            <c:strRef>
              <c:f>Лист3!$A$52</c:f>
              <c:strCache>
                <c:ptCount val="1"/>
                <c:pt idx="0">
                  <c:v>Доля в общероссийском потенциале</c:v>
                </c:pt>
              </c:strCache>
            </c:strRef>
          </c:tx>
          <c:invertIfNegative val="0"/>
          <c:cat>
            <c:numRef>
              <c:f>Лист3!$B$49:$G$49</c:f>
              <c:numCache>
                <c:formatCode>General</c:formatCode>
                <c:ptCount val="6"/>
                <c:pt idx="0">
                  <c:v>2000.0</c:v>
                </c:pt>
                <c:pt idx="1">
                  <c:v>2005.0</c:v>
                </c:pt>
                <c:pt idx="2">
                  <c:v>2008.0</c:v>
                </c:pt>
                <c:pt idx="3">
                  <c:v>2010.0</c:v>
                </c:pt>
                <c:pt idx="4">
                  <c:v>2012.0</c:v>
                </c:pt>
                <c:pt idx="5">
                  <c:v>2013.0</c:v>
                </c:pt>
              </c:numCache>
            </c:numRef>
          </c:cat>
          <c:val>
            <c:numRef>
              <c:f>Лист3!$B$52:$G$52</c:f>
              <c:numCache>
                <c:formatCode>General</c:formatCode>
                <c:ptCount val="6"/>
                <c:pt idx="0">
                  <c:v>0.58</c:v>
                </c:pt>
                <c:pt idx="1">
                  <c:v>0.0</c:v>
                </c:pt>
                <c:pt idx="2">
                  <c:v>0.0</c:v>
                </c:pt>
                <c:pt idx="3">
                  <c:v>0.594</c:v>
                </c:pt>
                <c:pt idx="4">
                  <c:v>0.0</c:v>
                </c:pt>
                <c:pt idx="5">
                  <c:v>0.0</c:v>
                </c:pt>
              </c:numCache>
            </c:numRef>
          </c:val>
        </c:ser>
        <c:ser>
          <c:idx val="3"/>
          <c:order val="3"/>
          <c:tx>
            <c:strRef>
              <c:f>Лист3!$A$53</c:f>
              <c:strCache>
                <c:ptCount val="1"/>
                <c:pt idx="0">
                  <c:v>Потребит. Потенциал</c:v>
                </c:pt>
              </c:strCache>
            </c:strRef>
          </c:tx>
          <c:invertIfNegative val="0"/>
          <c:cat>
            <c:numRef>
              <c:f>Лист3!$B$49:$G$49</c:f>
              <c:numCache>
                <c:formatCode>General</c:formatCode>
                <c:ptCount val="6"/>
                <c:pt idx="0">
                  <c:v>2000.0</c:v>
                </c:pt>
                <c:pt idx="1">
                  <c:v>2005.0</c:v>
                </c:pt>
                <c:pt idx="2">
                  <c:v>2008.0</c:v>
                </c:pt>
                <c:pt idx="3">
                  <c:v>2010.0</c:v>
                </c:pt>
                <c:pt idx="4">
                  <c:v>2012.0</c:v>
                </c:pt>
                <c:pt idx="5">
                  <c:v>2013.0</c:v>
                </c:pt>
              </c:numCache>
            </c:numRef>
          </c:cat>
          <c:val>
            <c:numRef>
              <c:f>Лист3!$B$53:$G$53</c:f>
              <c:numCache>
                <c:formatCode>General</c:formatCode>
                <c:ptCount val="6"/>
                <c:pt idx="0">
                  <c:v>55.0</c:v>
                </c:pt>
                <c:pt idx="1">
                  <c:v>57.0</c:v>
                </c:pt>
                <c:pt idx="2">
                  <c:v>58.0</c:v>
                </c:pt>
                <c:pt idx="3">
                  <c:v>56.0</c:v>
                </c:pt>
                <c:pt idx="4">
                  <c:v>57.0</c:v>
                </c:pt>
                <c:pt idx="5">
                  <c:v>59.0</c:v>
                </c:pt>
              </c:numCache>
            </c:numRef>
          </c:val>
        </c:ser>
        <c:ser>
          <c:idx val="4"/>
          <c:order val="4"/>
          <c:tx>
            <c:strRef>
              <c:f>Лист3!$A$54</c:f>
              <c:strCache>
                <c:ptCount val="1"/>
                <c:pt idx="0">
                  <c:v>Трудовой</c:v>
                </c:pt>
              </c:strCache>
            </c:strRef>
          </c:tx>
          <c:invertIfNegative val="0"/>
          <c:cat>
            <c:numRef>
              <c:f>Лист3!$B$49:$G$49</c:f>
              <c:numCache>
                <c:formatCode>General</c:formatCode>
                <c:ptCount val="6"/>
                <c:pt idx="0">
                  <c:v>2000.0</c:v>
                </c:pt>
                <c:pt idx="1">
                  <c:v>2005.0</c:v>
                </c:pt>
                <c:pt idx="2">
                  <c:v>2008.0</c:v>
                </c:pt>
                <c:pt idx="3">
                  <c:v>2010.0</c:v>
                </c:pt>
                <c:pt idx="4">
                  <c:v>2012.0</c:v>
                </c:pt>
                <c:pt idx="5">
                  <c:v>2013.0</c:v>
                </c:pt>
              </c:numCache>
            </c:numRef>
          </c:cat>
          <c:val>
            <c:numRef>
              <c:f>Лист3!$B$54:$G$54</c:f>
              <c:numCache>
                <c:formatCode>General</c:formatCode>
                <c:ptCount val="6"/>
                <c:pt idx="0">
                  <c:v>52.0</c:v>
                </c:pt>
                <c:pt idx="1">
                  <c:v>62.0</c:v>
                </c:pt>
                <c:pt idx="2">
                  <c:v>57.0</c:v>
                </c:pt>
                <c:pt idx="3">
                  <c:v>47.0</c:v>
                </c:pt>
                <c:pt idx="4">
                  <c:v>62.0</c:v>
                </c:pt>
                <c:pt idx="5">
                  <c:v>59.0</c:v>
                </c:pt>
              </c:numCache>
            </c:numRef>
          </c:val>
        </c:ser>
        <c:ser>
          <c:idx val="5"/>
          <c:order val="5"/>
          <c:tx>
            <c:strRef>
              <c:f>Лист3!$A$55</c:f>
              <c:strCache>
                <c:ptCount val="1"/>
                <c:pt idx="0">
                  <c:v>Производственный</c:v>
                </c:pt>
              </c:strCache>
            </c:strRef>
          </c:tx>
          <c:invertIfNegative val="0"/>
          <c:cat>
            <c:numRef>
              <c:f>Лист3!$B$49:$G$49</c:f>
              <c:numCache>
                <c:formatCode>General</c:formatCode>
                <c:ptCount val="6"/>
                <c:pt idx="0">
                  <c:v>2000.0</c:v>
                </c:pt>
                <c:pt idx="1">
                  <c:v>2005.0</c:v>
                </c:pt>
                <c:pt idx="2">
                  <c:v>2008.0</c:v>
                </c:pt>
                <c:pt idx="3">
                  <c:v>2010.0</c:v>
                </c:pt>
                <c:pt idx="4">
                  <c:v>2012.0</c:v>
                </c:pt>
                <c:pt idx="5">
                  <c:v>2013.0</c:v>
                </c:pt>
              </c:numCache>
            </c:numRef>
          </c:cat>
          <c:val>
            <c:numRef>
              <c:f>Лист3!$B$55:$G$55</c:f>
              <c:numCache>
                <c:formatCode>General</c:formatCode>
                <c:ptCount val="6"/>
                <c:pt idx="0">
                  <c:v>64.0</c:v>
                </c:pt>
                <c:pt idx="1">
                  <c:v>64.0</c:v>
                </c:pt>
                <c:pt idx="2">
                  <c:v>69.0</c:v>
                </c:pt>
                <c:pt idx="3">
                  <c:v>61.0</c:v>
                </c:pt>
                <c:pt idx="4">
                  <c:v>65.0</c:v>
                </c:pt>
                <c:pt idx="5">
                  <c:v>69.0</c:v>
                </c:pt>
              </c:numCache>
            </c:numRef>
          </c:val>
        </c:ser>
        <c:ser>
          <c:idx val="6"/>
          <c:order val="6"/>
          <c:tx>
            <c:strRef>
              <c:f>Лист3!$A$56</c:f>
              <c:strCache>
                <c:ptCount val="1"/>
                <c:pt idx="0">
                  <c:v>Инфраструктурный</c:v>
                </c:pt>
              </c:strCache>
            </c:strRef>
          </c:tx>
          <c:invertIfNegative val="0"/>
          <c:cat>
            <c:numRef>
              <c:f>Лист3!$B$49:$G$49</c:f>
              <c:numCache>
                <c:formatCode>General</c:formatCode>
                <c:ptCount val="6"/>
                <c:pt idx="0">
                  <c:v>2000.0</c:v>
                </c:pt>
                <c:pt idx="1">
                  <c:v>2005.0</c:v>
                </c:pt>
                <c:pt idx="2">
                  <c:v>2008.0</c:v>
                </c:pt>
                <c:pt idx="3">
                  <c:v>2010.0</c:v>
                </c:pt>
                <c:pt idx="4">
                  <c:v>2012.0</c:v>
                </c:pt>
                <c:pt idx="5">
                  <c:v>2013.0</c:v>
                </c:pt>
              </c:numCache>
            </c:numRef>
          </c:cat>
          <c:val>
            <c:numRef>
              <c:f>Лист3!$B$56:$G$56</c:f>
              <c:numCache>
                <c:formatCode>General</c:formatCode>
                <c:ptCount val="6"/>
                <c:pt idx="0">
                  <c:v>70.0</c:v>
                </c:pt>
                <c:pt idx="1">
                  <c:v>74.0</c:v>
                </c:pt>
                <c:pt idx="2">
                  <c:v>78.0</c:v>
                </c:pt>
                <c:pt idx="3">
                  <c:v>71.0</c:v>
                </c:pt>
                <c:pt idx="4">
                  <c:v>75.0</c:v>
                </c:pt>
                <c:pt idx="5">
                  <c:v>77.0</c:v>
                </c:pt>
              </c:numCache>
            </c:numRef>
          </c:val>
        </c:ser>
        <c:ser>
          <c:idx val="7"/>
          <c:order val="7"/>
          <c:tx>
            <c:strRef>
              <c:f>Лист3!$A$57</c:f>
              <c:strCache>
                <c:ptCount val="1"/>
                <c:pt idx="0">
                  <c:v>Финансовый</c:v>
                </c:pt>
              </c:strCache>
            </c:strRef>
          </c:tx>
          <c:invertIfNegative val="0"/>
          <c:cat>
            <c:numRef>
              <c:f>Лист3!$B$49:$G$49</c:f>
              <c:numCache>
                <c:formatCode>General</c:formatCode>
                <c:ptCount val="6"/>
                <c:pt idx="0">
                  <c:v>2000.0</c:v>
                </c:pt>
                <c:pt idx="1">
                  <c:v>2005.0</c:v>
                </c:pt>
                <c:pt idx="2">
                  <c:v>2008.0</c:v>
                </c:pt>
                <c:pt idx="3">
                  <c:v>2010.0</c:v>
                </c:pt>
                <c:pt idx="4">
                  <c:v>2012.0</c:v>
                </c:pt>
                <c:pt idx="5">
                  <c:v>2013.0</c:v>
                </c:pt>
              </c:numCache>
            </c:numRef>
          </c:cat>
          <c:val>
            <c:numRef>
              <c:f>Лист3!$B$57:$G$57</c:f>
              <c:numCache>
                <c:formatCode>General</c:formatCode>
                <c:ptCount val="6"/>
                <c:pt idx="0">
                  <c:v>60.0</c:v>
                </c:pt>
                <c:pt idx="1">
                  <c:v>59.0</c:v>
                </c:pt>
                <c:pt idx="2">
                  <c:v>58.0</c:v>
                </c:pt>
                <c:pt idx="3">
                  <c:v>58.0</c:v>
                </c:pt>
                <c:pt idx="4">
                  <c:v>59.0</c:v>
                </c:pt>
                <c:pt idx="5">
                  <c:v>61.0</c:v>
                </c:pt>
              </c:numCache>
            </c:numRef>
          </c:val>
        </c:ser>
        <c:ser>
          <c:idx val="8"/>
          <c:order val="8"/>
          <c:tx>
            <c:strRef>
              <c:f>Лист3!$A$58</c:f>
              <c:strCache>
                <c:ptCount val="1"/>
                <c:pt idx="0">
                  <c:v>Инновационный</c:v>
                </c:pt>
              </c:strCache>
            </c:strRef>
          </c:tx>
          <c:invertIfNegative val="0"/>
          <c:cat>
            <c:numRef>
              <c:f>Лист3!$B$49:$G$49</c:f>
              <c:numCache>
                <c:formatCode>General</c:formatCode>
                <c:ptCount val="6"/>
                <c:pt idx="0">
                  <c:v>2000.0</c:v>
                </c:pt>
                <c:pt idx="1">
                  <c:v>2005.0</c:v>
                </c:pt>
                <c:pt idx="2">
                  <c:v>2008.0</c:v>
                </c:pt>
                <c:pt idx="3">
                  <c:v>2010.0</c:v>
                </c:pt>
                <c:pt idx="4">
                  <c:v>2012.0</c:v>
                </c:pt>
                <c:pt idx="5">
                  <c:v>2013.0</c:v>
                </c:pt>
              </c:numCache>
            </c:numRef>
          </c:cat>
          <c:val>
            <c:numRef>
              <c:f>Лист3!$B$58:$G$58</c:f>
              <c:numCache>
                <c:formatCode>General</c:formatCode>
                <c:ptCount val="6"/>
                <c:pt idx="0">
                  <c:v>53.0</c:v>
                </c:pt>
                <c:pt idx="1">
                  <c:v>66.0</c:v>
                </c:pt>
                <c:pt idx="2">
                  <c:v>64.0</c:v>
                </c:pt>
                <c:pt idx="3">
                  <c:v>65.0</c:v>
                </c:pt>
                <c:pt idx="4">
                  <c:v>66.0</c:v>
                </c:pt>
                <c:pt idx="5">
                  <c:v>59.0</c:v>
                </c:pt>
              </c:numCache>
            </c:numRef>
          </c:val>
        </c:ser>
        <c:ser>
          <c:idx val="9"/>
          <c:order val="9"/>
          <c:tx>
            <c:strRef>
              <c:f>Лист3!$A$59</c:f>
              <c:strCache>
                <c:ptCount val="1"/>
                <c:pt idx="0">
                  <c:v>Институциональный</c:v>
                </c:pt>
              </c:strCache>
            </c:strRef>
          </c:tx>
          <c:invertIfNegative val="0"/>
          <c:cat>
            <c:numRef>
              <c:f>Лист3!$B$49:$G$49</c:f>
              <c:numCache>
                <c:formatCode>General</c:formatCode>
                <c:ptCount val="6"/>
                <c:pt idx="0">
                  <c:v>2000.0</c:v>
                </c:pt>
                <c:pt idx="1">
                  <c:v>2005.0</c:v>
                </c:pt>
                <c:pt idx="2">
                  <c:v>2008.0</c:v>
                </c:pt>
                <c:pt idx="3">
                  <c:v>2010.0</c:v>
                </c:pt>
                <c:pt idx="4">
                  <c:v>2012.0</c:v>
                </c:pt>
                <c:pt idx="5">
                  <c:v>2013.0</c:v>
                </c:pt>
              </c:numCache>
            </c:numRef>
          </c:cat>
          <c:val>
            <c:numRef>
              <c:f>Лист3!$B$59:$G$59</c:f>
              <c:numCache>
                <c:formatCode>General</c:formatCode>
                <c:ptCount val="6"/>
                <c:pt idx="0">
                  <c:v>53.0</c:v>
                </c:pt>
                <c:pt idx="1">
                  <c:v>60.0</c:v>
                </c:pt>
                <c:pt idx="2">
                  <c:v>61.0</c:v>
                </c:pt>
                <c:pt idx="3">
                  <c:v>71.0</c:v>
                </c:pt>
                <c:pt idx="4">
                  <c:v>62.0</c:v>
                </c:pt>
                <c:pt idx="5">
                  <c:v>62.0</c:v>
                </c:pt>
              </c:numCache>
            </c:numRef>
          </c:val>
        </c:ser>
        <c:ser>
          <c:idx val="10"/>
          <c:order val="10"/>
          <c:tx>
            <c:strRef>
              <c:f>Лист3!$A$60</c:f>
              <c:strCache>
                <c:ptCount val="1"/>
                <c:pt idx="0">
                  <c:v>Природ.-ресурсн</c:v>
                </c:pt>
              </c:strCache>
            </c:strRef>
          </c:tx>
          <c:invertIfNegative val="0"/>
          <c:cat>
            <c:numRef>
              <c:f>Лист3!$B$49:$G$49</c:f>
              <c:numCache>
                <c:formatCode>General</c:formatCode>
                <c:ptCount val="6"/>
                <c:pt idx="0">
                  <c:v>2000.0</c:v>
                </c:pt>
                <c:pt idx="1">
                  <c:v>2005.0</c:v>
                </c:pt>
                <c:pt idx="2">
                  <c:v>2008.0</c:v>
                </c:pt>
                <c:pt idx="3">
                  <c:v>2010.0</c:v>
                </c:pt>
                <c:pt idx="4">
                  <c:v>2012.0</c:v>
                </c:pt>
                <c:pt idx="5">
                  <c:v>2013.0</c:v>
                </c:pt>
              </c:numCache>
            </c:numRef>
          </c:cat>
          <c:val>
            <c:numRef>
              <c:f>Лист3!$B$60:$G$60</c:f>
              <c:numCache>
                <c:formatCode>General</c:formatCode>
                <c:ptCount val="6"/>
                <c:pt idx="0">
                  <c:v>15.0</c:v>
                </c:pt>
                <c:pt idx="1">
                  <c:v>15.0</c:v>
                </c:pt>
                <c:pt idx="2">
                  <c:v>19.0</c:v>
                </c:pt>
                <c:pt idx="3">
                  <c:v>19.0</c:v>
                </c:pt>
                <c:pt idx="4">
                  <c:v>10.0</c:v>
                </c:pt>
                <c:pt idx="5">
                  <c:v>10.0</c:v>
                </c:pt>
              </c:numCache>
            </c:numRef>
          </c:val>
        </c:ser>
        <c:ser>
          <c:idx val="11"/>
          <c:order val="11"/>
          <c:tx>
            <c:strRef>
              <c:f>Лист3!$A$61</c:f>
              <c:strCache>
                <c:ptCount val="1"/>
                <c:pt idx="0">
                  <c:v>Туристический</c:v>
                </c:pt>
              </c:strCache>
            </c:strRef>
          </c:tx>
          <c:invertIfNegative val="0"/>
          <c:cat>
            <c:numRef>
              <c:f>Лист3!$B$49:$G$49</c:f>
              <c:numCache>
                <c:formatCode>General</c:formatCode>
                <c:ptCount val="6"/>
                <c:pt idx="0">
                  <c:v>2000.0</c:v>
                </c:pt>
                <c:pt idx="1">
                  <c:v>2005.0</c:v>
                </c:pt>
                <c:pt idx="2">
                  <c:v>2008.0</c:v>
                </c:pt>
                <c:pt idx="3">
                  <c:v>2010.0</c:v>
                </c:pt>
                <c:pt idx="4">
                  <c:v>2012.0</c:v>
                </c:pt>
                <c:pt idx="5">
                  <c:v>2013.0</c:v>
                </c:pt>
              </c:numCache>
            </c:numRef>
          </c:cat>
          <c:val>
            <c:numRef>
              <c:f>Лист3!$B$61:$G$61</c:f>
              <c:numCache>
                <c:formatCode>General</c:formatCode>
                <c:ptCount val="6"/>
                <c:pt idx="1">
                  <c:v>41.0</c:v>
                </c:pt>
                <c:pt idx="2">
                  <c:v>26.0</c:v>
                </c:pt>
                <c:pt idx="3">
                  <c:v>14.0</c:v>
                </c:pt>
                <c:pt idx="4">
                  <c:v>14.0</c:v>
                </c:pt>
                <c:pt idx="5">
                  <c:v>13.0</c:v>
                </c:pt>
              </c:numCache>
            </c:numRef>
          </c:val>
        </c:ser>
        <c:dLbls>
          <c:showLegendKey val="0"/>
          <c:showVal val="0"/>
          <c:showCatName val="0"/>
          <c:showSerName val="0"/>
          <c:showPercent val="0"/>
          <c:showBubbleSize val="0"/>
        </c:dLbls>
        <c:gapWidth val="150"/>
        <c:axId val="2130052376"/>
        <c:axId val="2130951624"/>
      </c:barChart>
      <c:catAx>
        <c:axId val="2130052376"/>
        <c:scaling>
          <c:orientation val="minMax"/>
        </c:scaling>
        <c:delete val="0"/>
        <c:axPos val="b"/>
        <c:numFmt formatCode="General" sourceLinked="1"/>
        <c:majorTickMark val="out"/>
        <c:minorTickMark val="none"/>
        <c:tickLblPos val="nextTo"/>
        <c:crossAx val="2130951624"/>
        <c:crosses val="autoZero"/>
        <c:auto val="1"/>
        <c:lblAlgn val="ctr"/>
        <c:lblOffset val="100"/>
        <c:noMultiLvlLbl val="0"/>
      </c:catAx>
      <c:valAx>
        <c:axId val="2130951624"/>
        <c:scaling>
          <c:orientation val="minMax"/>
        </c:scaling>
        <c:delete val="0"/>
        <c:axPos val="l"/>
        <c:majorGridlines/>
        <c:numFmt formatCode="General" sourceLinked="1"/>
        <c:majorTickMark val="out"/>
        <c:minorTickMark val="none"/>
        <c:tickLblPos val="nextTo"/>
        <c:crossAx val="2130052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Лист10!$J$14</c:f>
              <c:strCache>
                <c:ptCount val="1"/>
                <c:pt idx="0">
                  <c:v>Всего</c:v>
                </c:pt>
              </c:strCache>
            </c:strRef>
          </c:tx>
          <c:invertIfNegative val="0"/>
          <c:cat>
            <c:numRef>
              <c:f>Лист10!$I$15:$I$22</c:f>
              <c:numCache>
                <c:formatCode>General</c:formatCode>
                <c:ptCount val="8"/>
                <c:pt idx="0">
                  <c:v>2000.0</c:v>
                </c:pt>
                <c:pt idx="1">
                  <c:v>2005.0</c:v>
                </c:pt>
                <c:pt idx="2">
                  <c:v>2008.0</c:v>
                </c:pt>
                <c:pt idx="3">
                  <c:v>2009.0</c:v>
                </c:pt>
                <c:pt idx="4">
                  <c:v>2010.0</c:v>
                </c:pt>
                <c:pt idx="5">
                  <c:v>2011.0</c:v>
                </c:pt>
                <c:pt idx="6">
                  <c:v>2012.0</c:v>
                </c:pt>
                <c:pt idx="7">
                  <c:v>2013.0</c:v>
                </c:pt>
              </c:numCache>
            </c:numRef>
          </c:cat>
          <c:val>
            <c:numRef>
              <c:f>Лист10!$J$15:$J$22</c:f>
              <c:numCache>
                <c:formatCode>General</c:formatCode>
                <c:ptCount val="8"/>
                <c:pt idx="0">
                  <c:v>291.0</c:v>
                </c:pt>
                <c:pt idx="1">
                  <c:v>49640.0</c:v>
                </c:pt>
                <c:pt idx="2">
                  <c:v>231494.0</c:v>
                </c:pt>
                <c:pt idx="3">
                  <c:v>103733.0</c:v>
                </c:pt>
                <c:pt idx="4">
                  <c:v>34811.0</c:v>
                </c:pt>
                <c:pt idx="5">
                  <c:v>30210.0</c:v>
                </c:pt>
                <c:pt idx="6">
                  <c:v>25979.0</c:v>
                </c:pt>
                <c:pt idx="7">
                  <c:v>260890.0</c:v>
                </c:pt>
              </c:numCache>
            </c:numRef>
          </c:val>
        </c:ser>
        <c:ser>
          <c:idx val="1"/>
          <c:order val="1"/>
          <c:tx>
            <c:strRef>
              <c:f>Лист10!$K$14</c:f>
              <c:strCache>
                <c:ptCount val="1"/>
                <c:pt idx="0">
                  <c:v>Прямые</c:v>
                </c:pt>
              </c:strCache>
            </c:strRef>
          </c:tx>
          <c:invertIfNegative val="0"/>
          <c:cat>
            <c:numRef>
              <c:f>Лист10!$I$15:$I$22</c:f>
              <c:numCache>
                <c:formatCode>General</c:formatCode>
                <c:ptCount val="8"/>
                <c:pt idx="0">
                  <c:v>2000.0</c:v>
                </c:pt>
                <c:pt idx="1">
                  <c:v>2005.0</c:v>
                </c:pt>
                <c:pt idx="2">
                  <c:v>2008.0</c:v>
                </c:pt>
                <c:pt idx="3">
                  <c:v>2009.0</c:v>
                </c:pt>
                <c:pt idx="4">
                  <c:v>2010.0</c:v>
                </c:pt>
                <c:pt idx="5">
                  <c:v>2011.0</c:v>
                </c:pt>
                <c:pt idx="6">
                  <c:v>2012.0</c:v>
                </c:pt>
                <c:pt idx="7">
                  <c:v>2013.0</c:v>
                </c:pt>
              </c:numCache>
            </c:numRef>
          </c:cat>
          <c:val>
            <c:numRef>
              <c:f>Лист10!$K$15:$K$22</c:f>
              <c:numCache>
                <c:formatCode>General</c:formatCode>
                <c:ptCount val="8"/>
                <c:pt idx="0">
                  <c:v>111.0</c:v>
                </c:pt>
                <c:pt idx="1">
                  <c:v>1.0</c:v>
                </c:pt>
                <c:pt idx="2">
                  <c:v>9150.0</c:v>
                </c:pt>
                <c:pt idx="3">
                  <c:v>5180.0</c:v>
                </c:pt>
                <c:pt idx="4">
                  <c:v>377.0</c:v>
                </c:pt>
                <c:pt idx="5">
                  <c:v>1039.0</c:v>
                </c:pt>
                <c:pt idx="6">
                  <c:v>6477.0</c:v>
                </c:pt>
                <c:pt idx="7">
                  <c:v>252456.0</c:v>
                </c:pt>
              </c:numCache>
            </c:numRef>
          </c:val>
        </c:ser>
        <c:ser>
          <c:idx val="2"/>
          <c:order val="2"/>
          <c:tx>
            <c:strRef>
              <c:f>Лист10!$L$14</c:f>
              <c:strCache>
                <c:ptCount val="1"/>
                <c:pt idx="0">
                  <c:v>Портфельные</c:v>
                </c:pt>
              </c:strCache>
            </c:strRef>
          </c:tx>
          <c:invertIfNegative val="0"/>
          <c:cat>
            <c:numRef>
              <c:f>Лист10!$I$15:$I$22</c:f>
              <c:numCache>
                <c:formatCode>General</c:formatCode>
                <c:ptCount val="8"/>
                <c:pt idx="0">
                  <c:v>2000.0</c:v>
                </c:pt>
                <c:pt idx="1">
                  <c:v>2005.0</c:v>
                </c:pt>
                <c:pt idx="2">
                  <c:v>2008.0</c:v>
                </c:pt>
                <c:pt idx="3">
                  <c:v>2009.0</c:v>
                </c:pt>
                <c:pt idx="4">
                  <c:v>2010.0</c:v>
                </c:pt>
                <c:pt idx="5">
                  <c:v>2011.0</c:v>
                </c:pt>
                <c:pt idx="6">
                  <c:v>2012.0</c:v>
                </c:pt>
                <c:pt idx="7">
                  <c:v>2013.0</c:v>
                </c:pt>
              </c:numCache>
            </c:numRef>
          </c:cat>
          <c:val>
            <c:numRef>
              <c:f>Лист10!$L$15:$L$22</c:f>
              <c:numCache>
                <c:formatCode>General</c:formatCode>
                <c:ptCount val="8"/>
                <c:pt idx="0">
                  <c:v>0.0</c:v>
                </c:pt>
                <c:pt idx="1">
                  <c:v>5.0</c:v>
                </c:pt>
                <c:pt idx="2">
                  <c:v>0.0</c:v>
                </c:pt>
                <c:pt idx="3">
                  <c:v>0.0</c:v>
                </c:pt>
                <c:pt idx="4">
                  <c:v>0.0</c:v>
                </c:pt>
                <c:pt idx="5">
                  <c:v>0.0</c:v>
                </c:pt>
                <c:pt idx="6">
                  <c:v>0.0</c:v>
                </c:pt>
                <c:pt idx="7">
                  <c:v>0.0</c:v>
                </c:pt>
              </c:numCache>
            </c:numRef>
          </c:val>
        </c:ser>
        <c:ser>
          <c:idx val="3"/>
          <c:order val="3"/>
          <c:tx>
            <c:strRef>
              <c:f>Лист10!$M$14</c:f>
              <c:strCache>
                <c:ptCount val="1"/>
                <c:pt idx="0">
                  <c:v>Прочие</c:v>
                </c:pt>
              </c:strCache>
            </c:strRef>
          </c:tx>
          <c:invertIfNegative val="0"/>
          <c:cat>
            <c:numRef>
              <c:f>Лист10!$I$15:$I$22</c:f>
              <c:numCache>
                <c:formatCode>General</c:formatCode>
                <c:ptCount val="8"/>
                <c:pt idx="0">
                  <c:v>2000.0</c:v>
                </c:pt>
                <c:pt idx="1">
                  <c:v>2005.0</c:v>
                </c:pt>
                <c:pt idx="2">
                  <c:v>2008.0</c:v>
                </c:pt>
                <c:pt idx="3">
                  <c:v>2009.0</c:v>
                </c:pt>
                <c:pt idx="4">
                  <c:v>2010.0</c:v>
                </c:pt>
                <c:pt idx="5">
                  <c:v>2011.0</c:v>
                </c:pt>
                <c:pt idx="6">
                  <c:v>2012.0</c:v>
                </c:pt>
                <c:pt idx="7">
                  <c:v>2013.0</c:v>
                </c:pt>
              </c:numCache>
            </c:numRef>
          </c:cat>
          <c:val>
            <c:numRef>
              <c:f>Лист10!$M$15:$M$22</c:f>
              <c:numCache>
                <c:formatCode>General</c:formatCode>
                <c:ptCount val="8"/>
                <c:pt idx="0">
                  <c:v>180.0</c:v>
                </c:pt>
                <c:pt idx="1">
                  <c:v>49634.0</c:v>
                </c:pt>
                <c:pt idx="2">
                  <c:v>222344.0</c:v>
                </c:pt>
                <c:pt idx="3">
                  <c:v>98553.0</c:v>
                </c:pt>
                <c:pt idx="4">
                  <c:v>34434.0</c:v>
                </c:pt>
                <c:pt idx="5">
                  <c:v>29171.0</c:v>
                </c:pt>
                <c:pt idx="6">
                  <c:v>19502.0</c:v>
                </c:pt>
                <c:pt idx="7">
                  <c:v>8434.0</c:v>
                </c:pt>
              </c:numCache>
            </c:numRef>
          </c:val>
        </c:ser>
        <c:dLbls>
          <c:showLegendKey val="0"/>
          <c:showVal val="0"/>
          <c:showCatName val="0"/>
          <c:showSerName val="0"/>
          <c:showPercent val="0"/>
          <c:showBubbleSize val="0"/>
        </c:dLbls>
        <c:gapWidth val="150"/>
        <c:axId val="2130212328"/>
        <c:axId val="2131285816"/>
      </c:barChart>
      <c:catAx>
        <c:axId val="2130212328"/>
        <c:scaling>
          <c:orientation val="minMax"/>
        </c:scaling>
        <c:delete val="0"/>
        <c:axPos val="b"/>
        <c:numFmt formatCode="General" sourceLinked="1"/>
        <c:majorTickMark val="out"/>
        <c:minorTickMark val="none"/>
        <c:tickLblPos val="nextTo"/>
        <c:crossAx val="2131285816"/>
        <c:crosses val="autoZero"/>
        <c:auto val="1"/>
        <c:lblAlgn val="ctr"/>
        <c:lblOffset val="100"/>
        <c:noMultiLvlLbl val="0"/>
      </c:catAx>
      <c:valAx>
        <c:axId val="2131285816"/>
        <c:scaling>
          <c:orientation val="minMax"/>
        </c:scaling>
        <c:delete val="0"/>
        <c:axPos val="l"/>
        <c:majorGridlines/>
        <c:numFmt formatCode="General" sourceLinked="1"/>
        <c:majorTickMark val="out"/>
        <c:minorTickMark val="none"/>
        <c:tickLblPos val="nextTo"/>
        <c:crossAx val="213021232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D7BB-0CAC-B349-910B-8D783A05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3860</TotalTime>
  <Pages>93</Pages>
  <Words>22852</Words>
  <Characters>130257</Characters>
  <Application>Microsoft Macintosh Word</Application>
  <DocSecurity>0</DocSecurity>
  <Lines>1085</Lines>
  <Paragraphs>305</Paragraphs>
  <ScaleCrop>false</ScaleCrop>
  <Company/>
  <LinksUpToDate>false</LinksUpToDate>
  <CharactersWithSpaces>152804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Бенджа</dc:creator>
  <cp:keywords/>
  <dc:description/>
  <cp:lastModifiedBy>Бенджа</cp:lastModifiedBy>
  <cp:revision>752</cp:revision>
  <dcterms:created xsi:type="dcterms:W3CDTF">2013-11-15T16:01:00Z</dcterms:created>
  <dcterms:modified xsi:type="dcterms:W3CDTF">2014-05-16T17:53:00Z</dcterms:modified>
</cp:coreProperties>
</file>