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5E" w:rsidRPr="003770F9" w:rsidRDefault="00AB555E" w:rsidP="003770F9">
      <w:pPr>
        <w:pStyle w:val="FR1"/>
        <w:tabs>
          <w:tab w:val="left" w:pos="5420"/>
        </w:tabs>
        <w:spacing w:before="0"/>
        <w:ind w:left="0" w:right="0"/>
        <w:rPr>
          <w:sz w:val="28"/>
          <w:szCs w:val="28"/>
        </w:rPr>
      </w:pPr>
      <w:r w:rsidRPr="003770F9">
        <w:rPr>
          <w:sz w:val="28"/>
          <w:szCs w:val="28"/>
        </w:rPr>
        <w:t>Правительство Российской Федерации</w:t>
      </w:r>
    </w:p>
    <w:p w:rsidR="00AB555E" w:rsidRPr="003770F9" w:rsidRDefault="00AB555E" w:rsidP="003770F9">
      <w:pPr>
        <w:pStyle w:val="FR1"/>
        <w:tabs>
          <w:tab w:val="left" w:pos="5420"/>
        </w:tabs>
        <w:spacing w:before="0"/>
        <w:ind w:left="0" w:right="0"/>
        <w:rPr>
          <w:sz w:val="28"/>
          <w:szCs w:val="28"/>
        </w:rPr>
      </w:pPr>
    </w:p>
    <w:p w:rsidR="00AB555E" w:rsidRPr="003770F9" w:rsidRDefault="00AB555E" w:rsidP="003770F9">
      <w:pPr>
        <w:pStyle w:val="FR1"/>
        <w:tabs>
          <w:tab w:val="left" w:pos="5420"/>
        </w:tabs>
        <w:spacing w:before="0"/>
        <w:ind w:left="0" w:right="0"/>
        <w:rPr>
          <w:sz w:val="28"/>
          <w:szCs w:val="28"/>
        </w:rPr>
      </w:pPr>
      <w:r w:rsidRPr="003770F9">
        <w:rPr>
          <w:sz w:val="28"/>
          <w:szCs w:val="28"/>
        </w:rPr>
        <w:t>Федеральное государственное автономное образовательное учреждение</w:t>
      </w:r>
    </w:p>
    <w:p w:rsidR="00AB555E" w:rsidRPr="003770F9" w:rsidRDefault="00AB555E" w:rsidP="003770F9">
      <w:pPr>
        <w:pStyle w:val="FR1"/>
        <w:tabs>
          <w:tab w:val="left" w:pos="5420"/>
        </w:tabs>
        <w:spacing w:before="0"/>
        <w:ind w:left="0" w:right="0"/>
        <w:rPr>
          <w:sz w:val="28"/>
          <w:szCs w:val="28"/>
        </w:rPr>
      </w:pPr>
      <w:r w:rsidRPr="003770F9">
        <w:rPr>
          <w:sz w:val="28"/>
          <w:szCs w:val="28"/>
        </w:rPr>
        <w:t>высшего профессионального образования</w:t>
      </w:r>
    </w:p>
    <w:p w:rsidR="00AB555E" w:rsidRPr="003770F9" w:rsidRDefault="00AB555E" w:rsidP="003770F9">
      <w:pPr>
        <w:pStyle w:val="FR1"/>
        <w:tabs>
          <w:tab w:val="left" w:pos="5420"/>
        </w:tabs>
        <w:spacing w:before="0"/>
        <w:ind w:left="0" w:right="0"/>
        <w:rPr>
          <w:sz w:val="28"/>
          <w:szCs w:val="28"/>
        </w:rPr>
      </w:pPr>
    </w:p>
    <w:p w:rsidR="00AB555E" w:rsidRPr="003770F9" w:rsidRDefault="00AB555E" w:rsidP="003770F9">
      <w:pPr>
        <w:pStyle w:val="FR1"/>
        <w:spacing w:before="0"/>
        <w:ind w:left="0" w:right="-6"/>
        <w:rPr>
          <w:sz w:val="28"/>
          <w:szCs w:val="28"/>
        </w:rPr>
      </w:pPr>
      <w:r w:rsidRPr="003770F9">
        <w:rPr>
          <w:sz w:val="28"/>
          <w:szCs w:val="28"/>
        </w:rPr>
        <w:t xml:space="preserve">«Национальный исследовательский университет </w:t>
      </w:r>
      <w:r w:rsidRPr="003770F9">
        <w:rPr>
          <w:sz w:val="28"/>
          <w:szCs w:val="28"/>
        </w:rPr>
        <w:br/>
        <w:t>«Высшая школа экономики»</w:t>
      </w:r>
    </w:p>
    <w:p w:rsidR="00AB555E" w:rsidRPr="003770F9" w:rsidRDefault="00AB555E" w:rsidP="003770F9">
      <w:pPr>
        <w:jc w:val="center"/>
        <w:rPr>
          <w:rFonts w:cs="Times New Roman"/>
          <w:szCs w:val="28"/>
        </w:rPr>
      </w:pPr>
    </w:p>
    <w:p w:rsidR="00AB555E" w:rsidRPr="003770F9" w:rsidRDefault="00AB555E" w:rsidP="003770F9">
      <w:pPr>
        <w:pStyle w:val="6"/>
        <w:tabs>
          <w:tab w:val="left" w:pos="708"/>
        </w:tabs>
        <w:jc w:val="center"/>
        <w:rPr>
          <w:rFonts w:ascii="Times New Roman" w:hAnsi="Times New Roman" w:cs="Times New Roman"/>
          <w:i w:val="0"/>
          <w:color w:val="auto"/>
          <w:szCs w:val="28"/>
        </w:rPr>
      </w:pPr>
      <w:r w:rsidRPr="003770F9">
        <w:rPr>
          <w:rFonts w:ascii="Times New Roman" w:hAnsi="Times New Roman" w:cs="Times New Roman"/>
          <w:i w:val="0"/>
          <w:color w:val="auto"/>
          <w:szCs w:val="28"/>
        </w:rPr>
        <w:t>Факультет прикладной политологии</w:t>
      </w:r>
    </w:p>
    <w:p w:rsidR="00AB555E" w:rsidRPr="003770F9" w:rsidRDefault="00AB555E" w:rsidP="003770F9">
      <w:pPr>
        <w:pStyle w:val="6"/>
        <w:tabs>
          <w:tab w:val="left" w:pos="708"/>
        </w:tabs>
        <w:jc w:val="center"/>
        <w:rPr>
          <w:rFonts w:ascii="Times New Roman" w:hAnsi="Times New Roman" w:cs="Times New Roman"/>
          <w:i w:val="0"/>
          <w:color w:val="auto"/>
          <w:szCs w:val="28"/>
        </w:rPr>
      </w:pPr>
      <w:r w:rsidRPr="003770F9">
        <w:rPr>
          <w:rFonts w:ascii="Times New Roman" w:hAnsi="Times New Roman" w:cs="Times New Roman"/>
          <w:i w:val="0"/>
          <w:color w:val="auto"/>
          <w:szCs w:val="28"/>
        </w:rPr>
        <w:t xml:space="preserve">Кафедра </w:t>
      </w:r>
      <w:r w:rsidR="003770F9" w:rsidRPr="003770F9">
        <w:rPr>
          <w:rFonts w:ascii="Times New Roman" w:hAnsi="Times New Roman" w:cs="Times New Roman"/>
          <w:i w:val="0"/>
          <w:color w:val="auto"/>
          <w:szCs w:val="28"/>
        </w:rPr>
        <w:t>интегрированных коммуникаций</w:t>
      </w:r>
    </w:p>
    <w:p w:rsidR="00AB555E" w:rsidRPr="003770F9" w:rsidRDefault="00AB555E" w:rsidP="003770F9">
      <w:pPr>
        <w:autoSpaceDE w:val="0"/>
        <w:autoSpaceDN w:val="0"/>
        <w:adjustRightInd w:val="0"/>
        <w:jc w:val="center"/>
        <w:rPr>
          <w:rFonts w:cs="Times New Roman"/>
          <w:szCs w:val="28"/>
        </w:rPr>
      </w:pPr>
    </w:p>
    <w:p w:rsidR="00AB555E" w:rsidRPr="003770F9" w:rsidRDefault="00AB555E" w:rsidP="003770F9">
      <w:pPr>
        <w:pStyle w:val="6"/>
        <w:tabs>
          <w:tab w:val="left" w:pos="708"/>
        </w:tabs>
        <w:ind w:left="720"/>
        <w:jc w:val="center"/>
        <w:rPr>
          <w:rFonts w:ascii="Times New Roman" w:hAnsi="Times New Roman" w:cs="Times New Roman"/>
          <w:i w:val="0"/>
          <w:color w:val="auto"/>
          <w:szCs w:val="28"/>
        </w:rPr>
      </w:pPr>
    </w:p>
    <w:p w:rsidR="00AB555E" w:rsidRPr="003770F9" w:rsidRDefault="002548F1" w:rsidP="003770F9">
      <w:pPr>
        <w:pStyle w:val="6"/>
        <w:tabs>
          <w:tab w:val="left" w:pos="708"/>
        </w:tabs>
        <w:jc w:val="center"/>
        <w:rPr>
          <w:rFonts w:ascii="Times New Roman" w:hAnsi="Times New Roman" w:cs="Times New Roman"/>
          <w:i w:val="0"/>
          <w:color w:val="auto"/>
          <w:szCs w:val="28"/>
        </w:rPr>
      </w:pPr>
      <w:r>
        <w:rPr>
          <w:rFonts w:ascii="Times New Roman" w:hAnsi="Times New Roman" w:cs="Times New Roman"/>
          <w:i w:val="0"/>
          <w:color w:val="auto"/>
          <w:szCs w:val="28"/>
        </w:rPr>
        <w:t>ВЫПУСКНАЯ КВАЛИФИКАЦИОННАЯ</w:t>
      </w:r>
      <w:r w:rsidR="00AB555E" w:rsidRPr="003770F9">
        <w:rPr>
          <w:rFonts w:ascii="Times New Roman" w:hAnsi="Times New Roman" w:cs="Times New Roman"/>
          <w:i w:val="0"/>
          <w:color w:val="auto"/>
          <w:szCs w:val="28"/>
        </w:rPr>
        <w:t xml:space="preserve"> РАБОТА</w:t>
      </w:r>
    </w:p>
    <w:p w:rsidR="00AB555E" w:rsidRPr="003770F9" w:rsidRDefault="00AB555E" w:rsidP="00AB555E">
      <w:pPr>
        <w:autoSpaceDE w:val="0"/>
        <w:autoSpaceDN w:val="0"/>
        <w:adjustRightInd w:val="0"/>
        <w:jc w:val="center"/>
        <w:rPr>
          <w:rFonts w:cs="Times New Roman"/>
          <w:b/>
          <w:bCs/>
          <w:szCs w:val="28"/>
        </w:rPr>
      </w:pPr>
    </w:p>
    <w:p w:rsidR="003770F9" w:rsidRPr="003770F9" w:rsidRDefault="00AB555E" w:rsidP="003770F9">
      <w:pPr>
        <w:jc w:val="center"/>
      </w:pPr>
      <w:r w:rsidRPr="003770F9">
        <w:t>На тему</w:t>
      </w:r>
    </w:p>
    <w:p w:rsidR="003770F9" w:rsidRPr="003770F9" w:rsidRDefault="003770F9" w:rsidP="003770F9">
      <w:pPr>
        <w:jc w:val="center"/>
      </w:pPr>
      <w:r w:rsidRPr="003770F9">
        <w:t xml:space="preserve">«Создание бренда </w:t>
      </w:r>
      <w:r w:rsidRPr="003770F9">
        <w:rPr>
          <w:lang w:val="en-US"/>
        </w:rPr>
        <w:t>B</w:t>
      </w:r>
      <w:r w:rsidRPr="003770F9">
        <w:t>2</w:t>
      </w:r>
      <w:r w:rsidRPr="003770F9">
        <w:rPr>
          <w:lang w:val="en-US"/>
        </w:rPr>
        <w:t>B</w:t>
      </w:r>
      <w:r w:rsidRPr="003770F9">
        <w:t xml:space="preserve"> мероприятия на примере</w:t>
      </w:r>
    </w:p>
    <w:p w:rsidR="00AB555E" w:rsidRPr="003770F9" w:rsidRDefault="003770F9" w:rsidP="003770F9">
      <w:pPr>
        <w:jc w:val="center"/>
      </w:pPr>
      <w:r w:rsidRPr="003770F9">
        <w:t>международных промышленных выставок»</w:t>
      </w:r>
    </w:p>
    <w:p w:rsidR="00AB555E" w:rsidRPr="00AB555E" w:rsidRDefault="00AB555E" w:rsidP="00AB555E">
      <w:pPr>
        <w:autoSpaceDE w:val="0"/>
        <w:autoSpaceDN w:val="0"/>
        <w:adjustRightInd w:val="0"/>
        <w:spacing w:before="35"/>
        <w:jc w:val="both"/>
        <w:rPr>
          <w:rFonts w:cs="Times New Roman"/>
          <w:szCs w:val="28"/>
        </w:rPr>
      </w:pPr>
    </w:p>
    <w:p w:rsidR="00AB555E" w:rsidRPr="00AB555E" w:rsidRDefault="00AB555E" w:rsidP="00AB555E">
      <w:pPr>
        <w:autoSpaceDE w:val="0"/>
        <w:autoSpaceDN w:val="0"/>
        <w:adjustRightInd w:val="0"/>
        <w:spacing w:before="35"/>
        <w:jc w:val="both"/>
        <w:rPr>
          <w:rFonts w:cs="Times New Roman"/>
          <w:szCs w:val="28"/>
        </w:rPr>
      </w:pPr>
    </w:p>
    <w:p w:rsidR="00AB555E" w:rsidRPr="00AB555E" w:rsidRDefault="00AB555E" w:rsidP="003770F9">
      <w:pPr>
        <w:tabs>
          <w:tab w:val="left" w:pos="8820"/>
        </w:tabs>
        <w:ind w:left="5387" w:right="818"/>
        <w:rPr>
          <w:rFonts w:cs="Times New Roman"/>
          <w:szCs w:val="28"/>
        </w:rPr>
      </w:pPr>
      <w:r w:rsidRPr="00AB555E">
        <w:rPr>
          <w:rFonts w:cs="Times New Roman"/>
          <w:szCs w:val="28"/>
        </w:rPr>
        <w:t xml:space="preserve">Студент группы № </w:t>
      </w:r>
      <w:r w:rsidR="003770F9">
        <w:rPr>
          <w:rFonts w:cs="Times New Roman"/>
          <w:szCs w:val="28"/>
        </w:rPr>
        <w:t xml:space="preserve"> 544</w:t>
      </w:r>
    </w:p>
    <w:p w:rsidR="00AB555E" w:rsidRPr="00AB555E" w:rsidRDefault="003770F9" w:rsidP="003770F9">
      <w:pPr>
        <w:tabs>
          <w:tab w:val="left" w:pos="8820"/>
        </w:tabs>
        <w:ind w:left="5387" w:right="818"/>
        <w:rPr>
          <w:rFonts w:cs="Times New Roman"/>
          <w:szCs w:val="28"/>
        </w:rPr>
      </w:pPr>
      <w:r>
        <w:rPr>
          <w:rFonts w:cs="Times New Roman"/>
          <w:szCs w:val="28"/>
        </w:rPr>
        <w:t>Громова Злата Сергеевна</w:t>
      </w:r>
    </w:p>
    <w:p w:rsidR="003770F9" w:rsidRDefault="003770F9" w:rsidP="003770F9">
      <w:pPr>
        <w:tabs>
          <w:tab w:val="left" w:pos="8820"/>
        </w:tabs>
        <w:ind w:left="5387" w:right="818"/>
        <w:rPr>
          <w:rFonts w:cs="Times New Roman"/>
          <w:szCs w:val="28"/>
        </w:rPr>
      </w:pPr>
    </w:p>
    <w:p w:rsidR="00AB555E" w:rsidRPr="00AB555E" w:rsidRDefault="00AB555E" w:rsidP="003770F9">
      <w:pPr>
        <w:tabs>
          <w:tab w:val="left" w:pos="8820"/>
        </w:tabs>
        <w:ind w:left="5387" w:right="818"/>
        <w:rPr>
          <w:rFonts w:cs="Times New Roman"/>
          <w:szCs w:val="28"/>
        </w:rPr>
      </w:pPr>
      <w:r w:rsidRPr="00AB555E">
        <w:rPr>
          <w:rFonts w:cs="Times New Roman"/>
          <w:szCs w:val="28"/>
        </w:rPr>
        <w:t>Руководитель ВКР</w:t>
      </w:r>
    </w:p>
    <w:p w:rsidR="00AB555E" w:rsidRDefault="003770F9" w:rsidP="003770F9">
      <w:pPr>
        <w:ind w:left="5387"/>
        <w:rPr>
          <w:rFonts w:cs="Times New Roman"/>
          <w:szCs w:val="28"/>
        </w:rPr>
      </w:pPr>
      <w:r>
        <w:rPr>
          <w:rFonts w:cs="Times New Roman"/>
          <w:szCs w:val="28"/>
        </w:rPr>
        <w:t>Доцент, к</w:t>
      </w:r>
      <w:r w:rsidR="00F50B9C">
        <w:rPr>
          <w:rFonts w:cs="Times New Roman"/>
          <w:szCs w:val="28"/>
        </w:rPr>
        <w:t>андидат педагогических наук</w:t>
      </w:r>
      <w:r>
        <w:rPr>
          <w:rFonts w:cs="Times New Roman"/>
          <w:szCs w:val="28"/>
        </w:rPr>
        <w:t>,</w:t>
      </w:r>
    </w:p>
    <w:p w:rsidR="00AB555E" w:rsidRDefault="003770F9" w:rsidP="003770F9">
      <w:pPr>
        <w:ind w:left="5387"/>
        <w:rPr>
          <w:rFonts w:cs="Times New Roman"/>
          <w:szCs w:val="28"/>
        </w:rPr>
      </w:pPr>
      <w:r>
        <w:rPr>
          <w:rFonts w:cs="Times New Roman"/>
          <w:szCs w:val="28"/>
        </w:rPr>
        <w:t>Бачурина Нелли Сергеевна</w:t>
      </w:r>
    </w:p>
    <w:p w:rsidR="00AB555E" w:rsidRDefault="00AB555E" w:rsidP="00AB555E">
      <w:pPr>
        <w:ind w:left="4956"/>
        <w:jc w:val="both"/>
        <w:rPr>
          <w:rFonts w:cs="Times New Roman"/>
          <w:szCs w:val="28"/>
        </w:rPr>
      </w:pPr>
    </w:p>
    <w:p w:rsidR="00AB555E" w:rsidRDefault="00AB555E" w:rsidP="00AB555E">
      <w:pPr>
        <w:ind w:left="4956"/>
        <w:jc w:val="both"/>
        <w:rPr>
          <w:rFonts w:cs="Times New Roman"/>
          <w:szCs w:val="28"/>
        </w:rPr>
      </w:pPr>
    </w:p>
    <w:p w:rsidR="00AB555E" w:rsidRPr="00AB555E" w:rsidRDefault="00AB555E" w:rsidP="00AB555E">
      <w:pPr>
        <w:ind w:left="4956"/>
        <w:jc w:val="both"/>
        <w:rPr>
          <w:rFonts w:cs="Times New Roman"/>
          <w:szCs w:val="28"/>
        </w:rPr>
      </w:pPr>
    </w:p>
    <w:p w:rsidR="00AB555E" w:rsidRDefault="00AB555E" w:rsidP="00AB555E">
      <w:pPr>
        <w:spacing w:line="360" w:lineRule="auto"/>
        <w:jc w:val="center"/>
        <w:rPr>
          <w:b/>
        </w:rPr>
      </w:pPr>
      <w:r w:rsidRPr="00AB555E">
        <w:rPr>
          <w:rFonts w:eastAsia="Arial Unicode MS" w:cs="Times New Roman"/>
          <w:szCs w:val="28"/>
        </w:rPr>
        <w:t>Москва - 2014</w:t>
      </w:r>
      <w:r>
        <w:rPr>
          <w:b/>
        </w:rPr>
        <w:br w:type="page"/>
      </w:r>
    </w:p>
    <w:p w:rsidR="00837E29" w:rsidRDefault="00F50B9C" w:rsidP="00663173">
      <w:pPr>
        <w:jc w:val="center"/>
        <w:rPr>
          <w:b/>
        </w:rPr>
      </w:pPr>
      <w:r>
        <w:rPr>
          <w:b/>
        </w:rPr>
        <w:lastRenderedPageBreak/>
        <w:t>Содержание</w:t>
      </w:r>
    </w:p>
    <w:p w:rsidR="00663173" w:rsidRDefault="00663173" w:rsidP="000E1488">
      <w:pPr>
        <w:jc w:val="center"/>
        <w:rPr>
          <w:b/>
        </w:rPr>
      </w:pPr>
    </w:p>
    <w:sdt>
      <w:sdtPr>
        <w:rPr>
          <w:rFonts w:ascii="Times New Roman" w:eastAsiaTheme="minorEastAsia" w:hAnsi="Times New Roman" w:cstheme="minorBidi"/>
          <w:b w:val="0"/>
          <w:bCs w:val="0"/>
          <w:color w:val="auto"/>
          <w:szCs w:val="22"/>
          <w:lang w:eastAsia="ru-RU"/>
        </w:rPr>
        <w:id w:val="289666768"/>
        <w:docPartObj>
          <w:docPartGallery w:val="Table of Contents"/>
          <w:docPartUnique/>
        </w:docPartObj>
      </w:sdtPr>
      <w:sdtEndPr/>
      <w:sdtContent>
        <w:p w:rsidR="00663173" w:rsidRDefault="00663173">
          <w:pPr>
            <w:pStyle w:val="afc"/>
          </w:pPr>
        </w:p>
        <w:p w:rsidR="00C2364F" w:rsidRDefault="006418EE">
          <w:pPr>
            <w:pStyle w:val="11"/>
            <w:tabs>
              <w:tab w:val="right" w:leader="dot" w:pos="9345"/>
            </w:tabs>
            <w:rPr>
              <w:rFonts w:asciiTheme="minorHAnsi" w:hAnsiTheme="minorHAnsi"/>
              <w:noProof/>
              <w:sz w:val="22"/>
            </w:rPr>
          </w:pPr>
          <w:r>
            <w:fldChar w:fldCharType="begin"/>
          </w:r>
          <w:r w:rsidR="00663173">
            <w:instrText xml:space="preserve"> TOC \o "1-3" \h \z \u </w:instrText>
          </w:r>
          <w:r>
            <w:fldChar w:fldCharType="separate"/>
          </w:r>
          <w:hyperlink w:anchor="_Toc388257010" w:history="1">
            <w:r w:rsidR="00C2364F" w:rsidRPr="00464128">
              <w:rPr>
                <w:rStyle w:val="a8"/>
                <w:noProof/>
              </w:rPr>
              <w:t>Введение</w:t>
            </w:r>
            <w:r w:rsidR="00C2364F">
              <w:rPr>
                <w:noProof/>
                <w:webHidden/>
              </w:rPr>
              <w:tab/>
            </w:r>
            <w:r w:rsidR="00C2364F">
              <w:rPr>
                <w:noProof/>
                <w:webHidden/>
              </w:rPr>
              <w:fldChar w:fldCharType="begin"/>
            </w:r>
            <w:r w:rsidR="00C2364F">
              <w:rPr>
                <w:noProof/>
                <w:webHidden/>
              </w:rPr>
              <w:instrText xml:space="preserve"> PAGEREF _Toc388257010 \h </w:instrText>
            </w:r>
            <w:r w:rsidR="00C2364F">
              <w:rPr>
                <w:noProof/>
                <w:webHidden/>
              </w:rPr>
            </w:r>
            <w:r w:rsidR="00C2364F">
              <w:rPr>
                <w:noProof/>
                <w:webHidden/>
              </w:rPr>
              <w:fldChar w:fldCharType="separate"/>
            </w:r>
            <w:r w:rsidR="00C2364F">
              <w:rPr>
                <w:noProof/>
                <w:webHidden/>
              </w:rPr>
              <w:t>3</w:t>
            </w:r>
            <w:r w:rsidR="00C2364F">
              <w:rPr>
                <w:noProof/>
                <w:webHidden/>
              </w:rPr>
              <w:fldChar w:fldCharType="end"/>
            </w:r>
          </w:hyperlink>
        </w:p>
        <w:p w:rsidR="00C2364F" w:rsidRDefault="00C2364F">
          <w:pPr>
            <w:pStyle w:val="11"/>
            <w:tabs>
              <w:tab w:val="right" w:leader="dot" w:pos="9345"/>
            </w:tabs>
            <w:rPr>
              <w:rFonts w:asciiTheme="minorHAnsi" w:hAnsiTheme="minorHAnsi"/>
              <w:noProof/>
              <w:sz w:val="22"/>
            </w:rPr>
          </w:pPr>
          <w:hyperlink w:anchor="_Toc388257011" w:history="1">
            <w:r w:rsidRPr="00464128">
              <w:rPr>
                <w:rStyle w:val="a8"/>
                <w:rFonts w:cs="Times New Roman"/>
                <w:noProof/>
              </w:rPr>
              <w:t xml:space="preserve">1. Теоретические аспекты создания бренда </w:t>
            </w:r>
            <w:r w:rsidRPr="00464128">
              <w:rPr>
                <w:rStyle w:val="a8"/>
                <w:rFonts w:cs="Times New Roman"/>
                <w:noProof/>
                <w:lang w:val="en-US"/>
              </w:rPr>
              <w:t>B</w:t>
            </w:r>
            <w:r w:rsidRPr="00464128">
              <w:rPr>
                <w:rStyle w:val="a8"/>
                <w:rFonts w:cs="Times New Roman"/>
                <w:noProof/>
              </w:rPr>
              <w:t>2</w:t>
            </w:r>
            <w:r w:rsidRPr="00464128">
              <w:rPr>
                <w:rStyle w:val="a8"/>
                <w:rFonts w:cs="Times New Roman"/>
                <w:noProof/>
                <w:lang w:val="en-US"/>
              </w:rPr>
              <w:t>B</w:t>
            </w:r>
            <w:r w:rsidRPr="00464128">
              <w:rPr>
                <w:rStyle w:val="a8"/>
                <w:rFonts w:cs="Times New Roman"/>
                <w:noProof/>
              </w:rPr>
              <w:t xml:space="preserve"> мероприятия</w:t>
            </w:r>
            <w:r>
              <w:rPr>
                <w:noProof/>
                <w:webHidden/>
              </w:rPr>
              <w:tab/>
            </w:r>
            <w:r>
              <w:rPr>
                <w:noProof/>
                <w:webHidden/>
              </w:rPr>
              <w:fldChar w:fldCharType="begin"/>
            </w:r>
            <w:r>
              <w:rPr>
                <w:noProof/>
                <w:webHidden/>
              </w:rPr>
              <w:instrText xml:space="preserve"> PAGEREF _Toc388257011 \h </w:instrText>
            </w:r>
            <w:r>
              <w:rPr>
                <w:noProof/>
                <w:webHidden/>
              </w:rPr>
            </w:r>
            <w:r>
              <w:rPr>
                <w:noProof/>
                <w:webHidden/>
              </w:rPr>
              <w:fldChar w:fldCharType="separate"/>
            </w:r>
            <w:r>
              <w:rPr>
                <w:noProof/>
                <w:webHidden/>
              </w:rPr>
              <w:t>9</w:t>
            </w:r>
            <w:r>
              <w:rPr>
                <w:noProof/>
                <w:webHidden/>
              </w:rPr>
              <w:fldChar w:fldCharType="end"/>
            </w:r>
          </w:hyperlink>
        </w:p>
        <w:p w:rsidR="00C2364F" w:rsidRDefault="00C2364F">
          <w:pPr>
            <w:pStyle w:val="21"/>
            <w:tabs>
              <w:tab w:val="right" w:leader="dot" w:pos="9345"/>
            </w:tabs>
            <w:rPr>
              <w:rFonts w:asciiTheme="minorHAnsi" w:hAnsiTheme="minorHAnsi"/>
              <w:noProof/>
              <w:sz w:val="22"/>
            </w:rPr>
          </w:pPr>
          <w:hyperlink w:anchor="_Toc388257012" w:history="1">
            <w:r w:rsidRPr="00464128">
              <w:rPr>
                <w:rStyle w:val="a8"/>
                <w:noProof/>
              </w:rPr>
              <w:t>1.1. Определение понятия, основных характеристик и функций бренда</w:t>
            </w:r>
            <w:r>
              <w:rPr>
                <w:noProof/>
                <w:webHidden/>
              </w:rPr>
              <w:tab/>
            </w:r>
            <w:r>
              <w:rPr>
                <w:noProof/>
                <w:webHidden/>
              </w:rPr>
              <w:fldChar w:fldCharType="begin"/>
            </w:r>
            <w:r>
              <w:rPr>
                <w:noProof/>
                <w:webHidden/>
              </w:rPr>
              <w:instrText xml:space="preserve"> PAGEREF _Toc388257012 \h </w:instrText>
            </w:r>
            <w:r>
              <w:rPr>
                <w:noProof/>
                <w:webHidden/>
              </w:rPr>
            </w:r>
            <w:r>
              <w:rPr>
                <w:noProof/>
                <w:webHidden/>
              </w:rPr>
              <w:fldChar w:fldCharType="separate"/>
            </w:r>
            <w:r>
              <w:rPr>
                <w:noProof/>
                <w:webHidden/>
              </w:rPr>
              <w:t>9</w:t>
            </w:r>
            <w:r>
              <w:rPr>
                <w:noProof/>
                <w:webHidden/>
              </w:rPr>
              <w:fldChar w:fldCharType="end"/>
            </w:r>
          </w:hyperlink>
        </w:p>
        <w:p w:rsidR="00C2364F" w:rsidRDefault="00C2364F">
          <w:pPr>
            <w:pStyle w:val="21"/>
            <w:tabs>
              <w:tab w:val="right" w:leader="dot" w:pos="9345"/>
            </w:tabs>
            <w:rPr>
              <w:rFonts w:asciiTheme="minorHAnsi" w:hAnsiTheme="minorHAnsi"/>
              <w:noProof/>
              <w:sz w:val="22"/>
            </w:rPr>
          </w:pPr>
          <w:hyperlink w:anchor="_Toc388257013" w:history="1">
            <w:r w:rsidRPr="00464128">
              <w:rPr>
                <w:rStyle w:val="a8"/>
                <w:noProof/>
              </w:rPr>
              <w:t xml:space="preserve">1.2. Понятие, функции и характеристики </w:t>
            </w:r>
            <w:r w:rsidRPr="00464128">
              <w:rPr>
                <w:rStyle w:val="a8"/>
                <w:noProof/>
                <w:lang w:val="en-US"/>
              </w:rPr>
              <w:t>B</w:t>
            </w:r>
            <w:r w:rsidRPr="00464128">
              <w:rPr>
                <w:rStyle w:val="a8"/>
                <w:noProof/>
              </w:rPr>
              <w:t>2</w:t>
            </w:r>
            <w:r w:rsidRPr="00464128">
              <w:rPr>
                <w:rStyle w:val="a8"/>
                <w:noProof/>
                <w:lang w:val="en-US"/>
              </w:rPr>
              <w:t>B</w:t>
            </w:r>
            <w:r w:rsidRPr="00464128">
              <w:rPr>
                <w:rStyle w:val="a8"/>
                <w:noProof/>
              </w:rPr>
              <w:t xml:space="preserve"> мероприятия</w:t>
            </w:r>
            <w:r>
              <w:rPr>
                <w:noProof/>
                <w:webHidden/>
              </w:rPr>
              <w:tab/>
            </w:r>
            <w:r>
              <w:rPr>
                <w:noProof/>
                <w:webHidden/>
              </w:rPr>
              <w:fldChar w:fldCharType="begin"/>
            </w:r>
            <w:r>
              <w:rPr>
                <w:noProof/>
                <w:webHidden/>
              </w:rPr>
              <w:instrText xml:space="preserve"> PAGEREF _Toc388257013 \h </w:instrText>
            </w:r>
            <w:r>
              <w:rPr>
                <w:noProof/>
                <w:webHidden/>
              </w:rPr>
            </w:r>
            <w:r>
              <w:rPr>
                <w:noProof/>
                <w:webHidden/>
              </w:rPr>
              <w:fldChar w:fldCharType="separate"/>
            </w:r>
            <w:r>
              <w:rPr>
                <w:noProof/>
                <w:webHidden/>
              </w:rPr>
              <w:t>17</w:t>
            </w:r>
            <w:r>
              <w:rPr>
                <w:noProof/>
                <w:webHidden/>
              </w:rPr>
              <w:fldChar w:fldCharType="end"/>
            </w:r>
          </w:hyperlink>
        </w:p>
        <w:p w:rsidR="00C2364F" w:rsidRDefault="00C2364F">
          <w:pPr>
            <w:pStyle w:val="21"/>
            <w:tabs>
              <w:tab w:val="right" w:leader="dot" w:pos="9345"/>
            </w:tabs>
            <w:rPr>
              <w:rFonts w:asciiTheme="minorHAnsi" w:hAnsiTheme="minorHAnsi"/>
              <w:noProof/>
              <w:sz w:val="22"/>
            </w:rPr>
          </w:pPr>
          <w:hyperlink w:anchor="_Toc388257014" w:history="1">
            <w:r w:rsidRPr="00464128">
              <w:rPr>
                <w:rStyle w:val="a8"/>
                <w:noProof/>
              </w:rPr>
              <w:t xml:space="preserve">1.3. Специфика создания бренда </w:t>
            </w:r>
            <w:r w:rsidRPr="00464128">
              <w:rPr>
                <w:rStyle w:val="a8"/>
                <w:noProof/>
                <w:lang w:val="en-US"/>
              </w:rPr>
              <w:t>B</w:t>
            </w:r>
            <w:r w:rsidRPr="00464128">
              <w:rPr>
                <w:rStyle w:val="a8"/>
                <w:noProof/>
              </w:rPr>
              <w:t>2</w:t>
            </w:r>
            <w:r w:rsidRPr="00464128">
              <w:rPr>
                <w:rStyle w:val="a8"/>
                <w:noProof/>
                <w:lang w:val="en-US"/>
              </w:rPr>
              <w:t>B</w:t>
            </w:r>
            <w:r w:rsidRPr="00464128">
              <w:rPr>
                <w:rStyle w:val="a8"/>
                <w:noProof/>
              </w:rPr>
              <w:t xml:space="preserve"> мероприятия</w:t>
            </w:r>
            <w:r>
              <w:rPr>
                <w:noProof/>
                <w:webHidden/>
              </w:rPr>
              <w:tab/>
            </w:r>
            <w:r>
              <w:rPr>
                <w:noProof/>
                <w:webHidden/>
              </w:rPr>
              <w:fldChar w:fldCharType="begin"/>
            </w:r>
            <w:r>
              <w:rPr>
                <w:noProof/>
                <w:webHidden/>
              </w:rPr>
              <w:instrText xml:space="preserve"> PAGEREF _Toc388257014 \h </w:instrText>
            </w:r>
            <w:r>
              <w:rPr>
                <w:noProof/>
                <w:webHidden/>
              </w:rPr>
            </w:r>
            <w:r>
              <w:rPr>
                <w:noProof/>
                <w:webHidden/>
              </w:rPr>
              <w:fldChar w:fldCharType="separate"/>
            </w:r>
            <w:r>
              <w:rPr>
                <w:noProof/>
                <w:webHidden/>
              </w:rPr>
              <w:t>20</w:t>
            </w:r>
            <w:r>
              <w:rPr>
                <w:noProof/>
                <w:webHidden/>
              </w:rPr>
              <w:fldChar w:fldCharType="end"/>
            </w:r>
          </w:hyperlink>
        </w:p>
        <w:p w:rsidR="00C2364F" w:rsidRDefault="00C2364F">
          <w:pPr>
            <w:pStyle w:val="11"/>
            <w:tabs>
              <w:tab w:val="right" w:leader="dot" w:pos="9345"/>
            </w:tabs>
            <w:rPr>
              <w:rFonts w:asciiTheme="minorHAnsi" w:hAnsiTheme="minorHAnsi"/>
              <w:noProof/>
              <w:sz w:val="22"/>
            </w:rPr>
          </w:pPr>
          <w:hyperlink w:anchor="_Toc388257015" w:history="1">
            <w:r w:rsidRPr="00464128">
              <w:rPr>
                <w:rStyle w:val="a8"/>
                <w:noProof/>
              </w:rPr>
              <w:t>2. Анализ отрасли международных промышленных выставок</w:t>
            </w:r>
            <w:r>
              <w:rPr>
                <w:noProof/>
                <w:webHidden/>
              </w:rPr>
              <w:tab/>
            </w:r>
            <w:r>
              <w:rPr>
                <w:noProof/>
                <w:webHidden/>
              </w:rPr>
              <w:fldChar w:fldCharType="begin"/>
            </w:r>
            <w:r>
              <w:rPr>
                <w:noProof/>
                <w:webHidden/>
              </w:rPr>
              <w:instrText xml:space="preserve"> PAGEREF _Toc388257015 \h </w:instrText>
            </w:r>
            <w:r>
              <w:rPr>
                <w:noProof/>
                <w:webHidden/>
              </w:rPr>
            </w:r>
            <w:r>
              <w:rPr>
                <w:noProof/>
                <w:webHidden/>
              </w:rPr>
              <w:fldChar w:fldCharType="separate"/>
            </w:r>
            <w:r>
              <w:rPr>
                <w:noProof/>
                <w:webHidden/>
              </w:rPr>
              <w:t>27</w:t>
            </w:r>
            <w:r>
              <w:rPr>
                <w:noProof/>
                <w:webHidden/>
              </w:rPr>
              <w:fldChar w:fldCharType="end"/>
            </w:r>
          </w:hyperlink>
        </w:p>
        <w:p w:rsidR="00C2364F" w:rsidRDefault="00C2364F">
          <w:pPr>
            <w:pStyle w:val="21"/>
            <w:tabs>
              <w:tab w:val="right" w:leader="dot" w:pos="9345"/>
            </w:tabs>
            <w:rPr>
              <w:rFonts w:asciiTheme="minorHAnsi" w:hAnsiTheme="minorHAnsi"/>
              <w:noProof/>
              <w:sz w:val="22"/>
            </w:rPr>
          </w:pPr>
          <w:hyperlink w:anchor="_Toc388257016" w:history="1">
            <w:r w:rsidRPr="00464128">
              <w:rPr>
                <w:rStyle w:val="a8"/>
                <w:noProof/>
              </w:rPr>
              <w:t>2.1. Особенности выставки как инструмента маркетинговых коммуникаций и B2B мероприятия</w:t>
            </w:r>
            <w:r>
              <w:rPr>
                <w:noProof/>
                <w:webHidden/>
              </w:rPr>
              <w:tab/>
            </w:r>
            <w:r>
              <w:rPr>
                <w:noProof/>
                <w:webHidden/>
              </w:rPr>
              <w:fldChar w:fldCharType="begin"/>
            </w:r>
            <w:r>
              <w:rPr>
                <w:noProof/>
                <w:webHidden/>
              </w:rPr>
              <w:instrText xml:space="preserve"> PAGEREF _Toc388257016 \h </w:instrText>
            </w:r>
            <w:r>
              <w:rPr>
                <w:noProof/>
                <w:webHidden/>
              </w:rPr>
            </w:r>
            <w:r>
              <w:rPr>
                <w:noProof/>
                <w:webHidden/>
              </w:rPr>
              <w:fldChar w:fldCharType="separate"/>
            </w:r>
            <w:r>
              <w:rPr>
                <w:noProof/>
                <w:webHidden/>
              </w:rPr>
              <w:t>27</w:t>
            </w:r>
            <w:r>
              <w:rPr>
                <w:noProof/>
                <w:webHidden/>
              </w:rPr>
              <w:fldChar w:fldCharType="end"/>
            </w:r>
          </w:hyperlink>
        </w:p>
        <w:p w:rsidR="00C2364F" w:rsidRDefault="00C2364F">
          <w:pPr>
            <w:pStyle w:val="21"/>
            <w:tabs>
              <w:tab w:val="right" w:leader="dot" w:pos="9345"/>
            </w:tabs>
            <w:rPr>
              <w:rFonts w:asciiTheme="minorHAnsi" w:hAnsiTheme="minorHAnsi"/>
              <w:noProof/>
              <w:sz w:val="22"/>
            </w:rPr>
          </w:pPr>
          <w:hyperlink w:anchor="_Toc388257017" w:history="1">
            <w:r w:rsidRPr="00464128">
              <w:rPr>
                <w:rStyle w:val="a8"/>
                <w:noProof/>
              </w:rPr>
              <w:t>2.2. История развития отрасли международных промышленных выставок и анализ ее современного состояния</w:t>
            </w:r>
            <w:r>
              <w:rPr>
                <w:noProof/>
                <w:webHidden/>
              </w:rPr>
              <w:tab/>
            </w:r>
            <w:r>
              <w:rPr>
                <w:noProof/>
                <w:webHidden/>
              </w:rPr>
              <w:fldChar w:fldCharType="begin"/>
            </w:r>
            <w:r>
              <w:rPr>
                <w:noProof/>
                <w:webHidden/>
              </w:rPr>
              <w:instrText xml:space="preserve"> PAGEREF _Toc388257017 \h </w:instrText>
            </w:r>
            <w:r>
              <w:rPr>
                <w:noProof/>
                <w:webHidden/>
              </w:rPr>
            </w:r>
            <w:r>
              <w:rPr>
                <w:noProof/>
                <w:webHidden/>
              </w:rPr>
              <w:fldChar w:fldCharType="separate"/>
            </w:r>
            <w:r>
              <w:rPr>
                <w:noProof/>
                <w:webHidden/>
              </w:rPr>
              <w:t>32</w:t>
            </w:r>
            <w:r>
              <w:rPr>
                <w:noProof/>
                <w:webHidden/>
              </w:rPr>
              <w:fldChar w:fldCharType="end"/>
            </w:r>
          </w:hyperlink>
        </w:p>
        <w:p w:rsidR="00C2364F" w:rsidRDefault="00C2364F">
          <w:pPr>
            <w:pStyle w:val="11"/>
            <w:tabs>
              <w:tab w:val="right" w:leader="dot" w:pos="9345"/>
            </w:tabs>
            <w:rPr>
              <w:rFonts w:asciiTheme="minorHAnsi" w:hAnsiTheme="minorHAnsi"/>
              <w:noProof/>
              <w:sz w:val="22"/>
            </w:rPr>
          </w:pPr>
          <w:hyperlink w:anchor="_Toc388257018" w:history="1">
            <w:r w:rsidRPr="00464128">
              <w:rPr>
                <w:rStyle w:val="a8"/>
                <w:noProof/>
              </w:rPr>
              <w:t>3. Создание брендов B2B мероприятий на примере международных промышленных выставок</w:t>
            </w:r>
            <w:r>
              <w:rPr>
                <w:noProof/>
                <w:webHidden/>
              </w:rPr>
              <w:tab/>
            </w:r>
            <w:r>
              <w:rPr>
                <w:noProof/>
                <w:webHidden/>
              </w:rPr>
              <w:fldChar w:fldCharType="begin"/>
            </w:r>
            <w:r>
              <w:rPr>
                <w:noProof/>
                <w:webHidden/>
              </w:rPr>
              <w:instrText xml:space="preserve"> PAGEREF _Toc388257018 \h </w:instrText>
            </w:r>
            <w:r>
              <w:rPr>
                <w:noProof/>
                <w:webHidden/>
              </w:rPr>
            </w:r>
            <w:r>
              <w:rPr>
                <w:noProof/>
                <w:webHidden/>
              </w:rPr>
              <w:fldChar w:fldCharType="separate"/>
            </w:r>
            <w:r>
              <w:rPr>
                <w:noProof/>
                <w:webHidden/>
              </w:rPr>
              <w:t>38</w:t>
            </w:r>
            <w:r>
              <w:rPr>
                <w:noProof/>
                <w:webHidden/>
              </w:rPr>
              <w:fldChar w:fldCharType="end"/>
            </w:r>
          </w:hyperlink>
        </w:p>
        <w:p w:rsidR="00C2364F" w:rsidRDefault="00C2364F">
          <w:pPr>
            <w:pStyle w:val="21"/>
            <w:tabs>
              <w:tab w:val="right" w:leader="dot" w:pos="9345"/>
            </w:tabs>
            <w:rPr>
              <w:rFonts w:asciiTheme="minorHAnsi" w:hAnsiTheme="minorHAnsi"/>
              <w:noProof/>
              <w:sz w:val="22"/>
            </w:rPr>
          </w:pPr>
          <w:hyperlink w:anchor="_Toc388257019" w:history="1">
            <w:r w:rsidRPr="00464128">
              <w:rPr>
                <w:rStyle w:val="a8"/>
                <w:noProof/>
              </w:rPr>
              <w:t xml:space="preserve">3.1. Анализ брендов зарубежных международных промышленных выставок: </w:t>
            </w:r>
            <w:r w:rsidRPr="00464128">
              <w:rPr>
                <w:rStyle w:val="a8"/>
                <w:noProof/>
                <w:lang w:val="en-US"/>
              </w:rPr>
              <w:t>Hannover</w:t>
            </w:r>
            <w:r w:rsidRPr="00464128">
              <w:rPr>
                <w:rStyle w:val="a8"/>
                <w:noProof/>
              </w:rPr>
              <w:t xml:space="preserve"> </w:t>
            </w:r>
            <w:r w:rsidRPr="00464128">
              <w:rPr>
                <w:rStyle w:val="a8"/>
                <w:noProof/>
                <w:lang w:val="en-US"/>
              </w:rPr>
              <w:t>Messe</w:t>
            </w:r>
            <w:r w:rsidRPr="00464128">
              <w:rPr>
                <w:rStyle w:val="a8"/>
                <w:noProof/>
              </w:rPr>
              <w:t xml:space="preserve">, </w:t>
            </w:r>
            <w:r w:rsidRPr="00464128">
              <w:rPr>
                <w:rStyle w:val="a8"/>
                <w:noProof/>
                <w:lang w:val="en-US"/>
              </w:rPr>
              <w:t>WIN</w:t>
            </w:r>
            <w:r w:rsidRPr="00464128">
              <w:rPr>
                <w:rStyle w:val="a8"/>
                <w:noProof/>
              </w:rPr>
              <w:t xml:space="preserve">, </w:t>
            </w:r>
            <w:r w:rsidRPr="00464128">
              <w:rPr>
                <w:rStyle w:val="a8"/>
                <w:noProof/>
                <w:lang w:val="en-US"/>
              </w:rPr>
              <w:t>CIIF</w:t>
            </w:r>
            <w:r>
              <w:rPr>
                <w:noProof/>
                <w:webHidden/>
              </w:rPr>
              <w:tab/>
            </w:r>
            <w:r>
              <w:rPr>
                <w:noProof/>
                <w:webHidden/>
              </w:rPr>
              <w:fldChar w:fldCharType="begin"/>
            </w:r>
            <w:r>
              <w:rPr>
                <w:noProof/>
                <w:webHidden/>
              </w:rPr>
              <w:instrText xml:space="preserve"> PAGEREF _Toc388257019 \h </w:instrText>
            </w:r>
            <w:r>
              <w:rPr>
                <w:noProof/>
                <w:webHidden/>
              </w:rPr>
            </w:r>
            <w:r>
              <w:rPr>
                <w:noProof/>
                <w:webHidden/>
              </w:rPr>
              <w:fldChar w:fldCharType="separate"/>
            </w:r>
            <w:r>
              <w:rPr>
                <w:noProof/>
                <w:webHidden/>
              </w:rPr>
              <w:t>38</w:t>
            </w:r>
            <w:r>
              <w:rPr>
                <w:noProof/>
                <w:webHidden/>
              </w:rPr>
              <w:fldChar w:fldCharType="end"/>
            </w:r>
          </w:hyperlink>
        </w:p>
        <w:p w:rsidR="00C2364F" w:rsidRDefault="00C2364F">
          <w:pPr>
            <w:pStyle w:val="21"/>
            <w:tabs>
              <w:tab w:val="right" w:leader="dot" w:pos="9345"/>
            </w:tabs>
            <w:rPr>
              <w:rFonts w:asciiTheme="minorHAnsi" w:hAnsiTheme="minorHAnsi"/>
              <w:noProof/>
              <w:sz w:val="22"/>
            </w:rPr>
          </w:pPr>
          <w:hyperlink w:anchor="_Toc388257020" w:history="1">
            <w:r w:rsidRPr="00464128">
              <w:rPr>
                <w:rStyle w:val="a8"/>
                <w:noProof/>
              </w:rPr>
              <w:t xml:space="preserve">3.2. Анализ брендов российских международных промышленных выставок: Металл-Экспо, </w:t>
            </w:r>
            <w:r w:rsidRPr="00464128">
              <w:rPr>
                <w:rStyle w:val="a8"/>
                <w:noProof/>
                <w:lang w:val="en-US"/>
              </w:rPr>
              <w:t>Open</w:t>
            </w:r>
            <w:r w:rsidRPr="00464128">
              <w:rPr>
                <w:rStyle w:val="a8"/>
                <w:noProof/>
              </w:rPr>
              <w:t xml:space="preserve"> </w:t>
            </w:r>
            <w:r w:rsidRPr="00464128">
              <w:rPr>
                <w:rStyle w:val="a8"/>
                <w:noProof/>
                <w:lang w:val="en-US"/>
              </w:rPr>
              <w:t>Innovations</w:t>
            </w:r>
            <w:r w:rsidRPr="00464128">
              <w:rPr>
                <w:rStyle w:val="a8"/>
                <w:noProof/>
              </w:rPr>
              <w:t xml:space="preserve"> </w:t>
            </w:r>
            <w:r w:rsidRPr="00464128">
              <w:rPr>
                <w:rStyle w:val="a8"/>
                <w:noProof/>
                <w:lang w:val="en-US"/>
              </w:rPr>
              <w:t>Expo</w:t>
            </w:r>
            <w:r w:rsidRPr="00464128">
              <w:rPr>
                <w:rStyle w:val="a8"/>
                <w:noProof/>
              </w:rPr>
              <w:t>, ИННОПРОМ</w:t>
            </w:r>
            <w:r>
              <w:rPr>
                <w:noProof/>
                <w:webHidden/>
              </w:rPr>
              <w:tab/>
            </w:r>
            <w:r>
              <w:rPr>
                <w:noProof/>
                <w:webHidden/>
              </w:rPr>
              <w:fldChar w:fldCharType="begin"/>
            </w:r>
            <w:r>
              <w:rPr>
                <w:noProof/>
                <w:webHidden/>
              </w:rPr>
              <w:instrText xml:space="preserve"> PAGEREF _Toc388257020 \h </w:instrText>
            </w:r>
            <w:r>
              <w:rPr>
                <w:noProof/>
                <w:webHidden/>
              </w:rPr>
            </w:r>
            <w:r>
              <w:rPr>
                <w:noProof/>
                <w:webHidden/>
              </w:rPr>
              <w:fldChar w:fldCharType="separate"/>
            </w:r>
            <w:r>
              <w:rPr>
                <w:noProof/>
                <w:webHidden/>
              </w:rPr>
              <w:t>51</w:t>
            </w:r>
            <w:r>
              <w:rPr>
                <w:noProof/>
                <w:webHidden/>
              </w:rPr>
              <w:fldChar w:fldCharType="end"/>
            </w:r>
          </w:hyperlink>
        </w:p>
        <w:p w:rsidR="00C2364F" w:rsidRDefault="00C2364F">
          <w:pPr>
            <w:pStyle w:val="21"/>
            <w:tabs>
              <w:tab w:val="right" w:leader="dot" w:pos="9345"/>
            </w:tabs>
            <w:rPr>
              <w:rFonts w:asciiTheme="minorHAnsi" w:hAnsiTheme="minorHAnsi"/>
              <w:noProof/>
              <w:sz w:val="22"/>
            </w:rPr>
          </w:pPr>
          <w:hyperlink w:anchor="_Toc388257021" w:history="1">
            <w:r w:rsidRPr="00464128">
              <w:rPr>
                <w:rStyle w:val="a8"/>
                <w:noProof/>
              </w:rPr>
              <w:t>3.3. Специфика и рекомендации при создании брендов международных промышленных выставок</w:t>
            </w:r>
            <w:r>
              <w:rPr>
                <w:noProof/>
                <w:webHidden/>
              </w:rPr>
              <w:tab/>
            </w:r>
            <w:r>
              <w:rPr>
                <w:noProof/>
                <w:webHidden/>
              </w:rPr>
              <w:fldChar w:fldCharType="begin"/>
            </w:r>
            <w:r>
              <w:rPr>
                <w:noProof/>
                <w:webHidden/>
              </w:rPr>
              <w:instrText xml:space="preserve"> PAGEREF _Toc388257021 \h </w:instrText>
            </w:r>
            <w:r>
              <w:rPr>
                <w:noProof/>
                <w:webHidden/>
              </w:rPr>
            </w:r>
            <w:r>
              <w:rPr>
                <w:noProof/>
                <w:webHidden/>
              </w:rPr>
              <w:fldChar w:fldCharType="separate"/>
            </w:r>
            <w:r>
              <w:rPr>
                <w:noProof/>
                <w:webHidden/>
              </w:rPr>
              <w:t>62</w:t>
            </w:r>
            <w:r>
              <w:rPr>
                <w:noProof/>
                <w:webHidden/>
              </w:rPr>
              <w:fldChar w:fldCharType="end"/>
            </w:r>
          </w:hyperlink>
        </w:p>
        <w:p w:rsidR="00C2364F" w:rsidRDefault="00C2364F">
          <w:pPr>
            <w:pStyle w:val="11"/>
            <w:tabs>
              <w:tab w:val="right" w:leader="dot" w:pos="9345"/>
            </w:tabs>
            <w:rPr>
              <w:rFonts w:asciiTheme="minorHAnsi" w:hAnsiTheme="minorHAnsi"/>
              <w:noProof/>
              <w:sz w:val="22"/>
            </w:rPr>
          </w:pPr>
          <w:hyperlink w:anchor="_Toc388257022" w:history="1">
            <w:r w:rsidRPr="00464128">
              <w:rPr>
                <w:rStyle w:val="a8"/>
                <w:noProof/>
              </w:rPr>
              <w:t>Заключение</w:t>
            </w:r>
            <w:r>
              <w:rPr>
                <w:noProof/>
                <w:webHidden/>
              </w:rPr>
              <w:tab/>
            </w:r>
            <w:r>
              <w:rPr>
                <w:noProof/>
                <w:webHidden/>
              </w:rPr>
              <w:fldChar w:fldCharType="begin"/>
            </w:r>
            <w:r>
              <w:rPr>
                <w:noProof/>
                <w:webHidden/>
              </w:rPr>
              <w:instrText xml:space="preserve"> PAGEREF _Toc388257022 \h </w:instrText>
            </w:r>
            <w:r>
              <w:rPr>
                <w:noProof/>
                <w:webHidden/>
              </w:rPr>
            </w:r>
            <w:r>
              <w:rPr>
                <w:noProof/>
                <w:webHidden/>
              </w:rPr>
              <w:fldChar w:fldCharType="separate"/>
            </w:r>
            <w:r>
              <w:rPr>
                <w:noProof/>
                <w:webHidden/>
              </w:rPr>
              <w:t>69</w:t>
            </w:r>
            <w:r>
              <w:rPr>
                <w:noProof/>
                <w:webHidden/>
              </w:rPr>
              <w:fldChar w:fldCharType="end"/>
            </w:r>
          </w:hyperlink>
        </w:p>
        <w:p w:rsidR="00C2364F" w:rsidRDefault="00C2364F">
          <w:pPr>
            <w:pStyle w:val="11"/>
            <w:tabs>
              <w:tab w:val="right" w:leader="dot" w:pos="9345"/>
            </w:tabs>
            <w:rPr>
              <w:rFonts w:asciiTheme="minorHAnsi" w:hAnsiTheme="minorHAnsi"/>
              <w:noProof/>
              <w:sz w:val="22"/>
            </w:rPr>
          </w:pPr>
          <w:hyperlink w:anchor="_Toc388257023" w:history="1">
            <w:r w:rsidRPr="00464128">
              <w:rPr>
                <w:rStyle w:val="a8"/>
                <w:noProof/>
              </w:rPr>
              <w:t>Список использованных источников и литературы</w:t>
            </w:r>
            <w:r>
              <w:rPr>
                <w:noProof/>
                <w:webHidden/>
              </w:rPr>
              <w:tab/>
            </w:r>
            <w:r>
              <w:rPr>
                <w:noProof/>
                <w:webHidden/>
              </w:rPr>
              <w:fldChar w:fldCharType="begin"/>
            </w:r>
            <w:r>
              <w:rPr>
                <w:noProof/>
                <w:webHidden/>
              </w:rPr>
              <w:instrText xml:space="preserve"> PAGEREF _Toc388257023 \h </w:instrText>
            </w:r>
            <w:r>
              <w:rPr>
                <w:noProof/>
                <w:webHidden/>
              </w:rPr>
            </w:r>
            <w:r>
              <w:rPr>
                <w:noProof/>
                <w:webHidden/>
              </w:rPr>
              <w:fldChar w:fldCharType="separate"/>
            </w:r>
            <w:r>
              <w:rPr>
                <w:noProof/>
                <w:webHidden/>
              </w:rPr>
              <w:t>76</w:t>
            </w:r>
            <w:r>
              <w:rPr>
                <w:noProof/>
                <w:webHidden/>
              </w:rPr>
              <w:fldChar w:fldCharType="end"/>
            </w:r>
          </w:hyperlink>
        </w:p>
        <w:p w:rsidR="00663173" w:rsidRDefault="006418EE">
          <w:r>
            <w:fldChar w:fldCharType="end"/>
          </w:r>
        </w:p>
        <w:bookmarkStart w:id="0" w:name="_GoBack" w:displacedByCustomXml="next"/>
        <w:bookmarkEnd w:id="0" w:displacedByCustomXml="next"/>
      </w:sdtContent>
    </w:sdt>
    <w:p w:rsidR="00663173" w:rsidRDefault="00663173" w:rsidP="00663173">
      <w:pPr>
        <w:rPr>
          <w:b/>
        </w:rPr>
      </w:pPr>
    </w:p>
    <w:p w:rsidR="00837E29" w:rsidRDefault="00837E29">
      <w:pPr>
        <w:rPr>
          <w:b/>
        </w:rPr>
      </w:pPr>
      <w:r>
        <w:rPr>
          <w:b/>
        </w:rPr>
        <w:br w:type="page"/>
      </w:r>
    </w:p>
    <w:p w:rsidR="00663173" w:rsidRDefault="00663173" w:rsidP="00663173">
      <w:pPr>
        <w:pStyle w:val="1"/>
      </w:pPr>
      <w:bookmarkStart w:id="1" w:name="_Toc388257010"/>
      <w:r w:rsidRPr="00EC1A17">
        <w:lastRenderedPageBreak/>
        <w:t>Введение</w:t>
      </w:r>
      <w:bookmarkEnd w:id="1"/>
    </w:p>
    <w:p w:rsidR="00663173" w:rsidRPr="00663173" w:rsidRDefault="00663173" w:rsidP="00663173"/>
    <w:p w:rsidR="00663173" w:rsidRPr="00EC1A17" w:rsidRDefault="00663173" w:rsidP="00663173">
      <w:pPr>
        <w:spacing w:line="360" w:lineRule="auto"/>
        <w:ind w:firstLine="708"/>
        <w:jc w:val="both"/>
        <w:rPr>
          <w:b/>
          <w:szCs w:val="28"/>
        </w:rPr>
      </w:pPr>
      <w:r w:rsidRPr="00EC1A17">
        <w:rPr>
          <w:b/>
          <w:szCs w:val="28"/>
        </w:rPr>
        <w:t>Актуальность исследования.</w:t>
      </w:r>
    </w:p>
    <w:p w:rsidR="00663173" w:rsidRPr="00EC1A17" w:rsidRDefault="00663173" w:rsidP="00663173">
      <w:pPr>
        <w:spacing w:line="360" w:lineRule="auto"/>
        <w:ind w:firstLine="708"/>
        <w:jc w:val="both"/>
        <w:rPr>
          <w:szCs w:val="28"/>
        </w:rPr>
      </w:pPr>
      <w:r w:rsidRPr="00EC1A17">
        <w:rPr>
          <w:szCs w:val="28"/>
        </w:rPr>
        <w:t xml:space="preserve">Сильные бренды способны обеспечить высокий уровень доходов, а потому создание таких брендов становится первостепенной задачей для многих организаций. </w:t>
      </w:r>
    </w:p>
    <w:p w:rsidR="00663173" w:rsidRPr="00EC1A17" w:rsidRDefault="00663173" w:rsidP="00663173">
      <w:pPr>
        <w:spacing w:line="360" w:lineRule="auto"/>
        <w:ind w:firstLine="708"/>
        <w:jc w:val="both"/>
        <w:rPr>
          <w:szCs w:val="28"/>
        </w:rPr>
      </w:pPr>
      <w:r w:rsidRPr="00EC1A17">
        <w:rPr>
          <w:szCs w:val="28"/>
        </w:rPr>
        <w:t xml:space="preserve">На сегодняшний день на мировом рынке выделяют различные виды бизнес-моделей, </w:t>
      </w:r>
      <w:proofErr w:type="gramStart"/>
      <w:r w:rsidRPr="00EC1A17">
        <w:rPr>
          <w:szCs w:val="28"/>
        </w:rPr>
        <w:t>применяемых</w:t>
      </w:r>
      <w:proofErr w:type="gramEnd"/>
      <w:r w:rsidRPr="00EC1A17">
        <w:rPr>
          <w:szCs w:val="28"/>
        </w:rPr>
        <w:t xml:space="preserve"> компаниями: </w:t>
      </w:r>
      <w:proofErr w:type="gramStart"/>
      <w:r w:rsidRPr="00EC1A17">
        <w:rPr>
          <w:szCs w:val="28"/>
          <w:lang w:val="en-US"/>
        </w:rPr>
        <w:t>Business</w:t>
      </w:r>
      <w:r w:rsidRPr="00EC1A17">
        <w:rPr>
          <w:szCs w:val="28"/>
        </w:rPr>
        <w:t>-</w:t>
      </w:r>
      <w:r w:rsidRPr="00EC1A17">
        <w:rPr>
          <w:szCs w:val="28"/>
          <w:lang w:val="en-US"/>
        </w:rPr>
        <w:t>to</w:t>
      </w:r>
      <w:r w:rsidRPr="00EC1A17">
        <w:rPr>
          <w:szCs w:val="28"/>
        </w:rPr>
        <w:t>-</w:t>
      </w:r>
      <w:r w:rsidRPr="00EC1A17">
        <w:rPr>
          <w:szCs w:val="28"/>
          <w:lang w:val="en-US"/>
        </w:rPr>
        <w:t>Business</w:t>
      </w:r>
      <w:r w:rsidRPr="00EC1A17">
        <w:rPr>
          <w:szCs w:val="28"/>
        </w:rPr>
        <w:t xml:space="preserve"> (</w:t>
      </w:r>
      <w:r w:rsidRPr="00EC1A17">
        <w:rPr>
          <w:szCs w:val="28"/>
          <w:lang w:val="en-US"/>
        </w:rPr>
        <w:t>B</w:t>
      </w:r>
      <w:r w:rsidRPr="00EC1A17">
        <w:rPr>
          <w:szCs w:val="28"/>
        </w:rPr>
        <w:t>2</w:t>
      </w:r>
      <w:r w:rsidRPr="00EC1A17">
        <w:rPr>
          <w:szCs w:val="28"/>
          <w:lang w:val="en-US"/>
        </w:rPr>
        <w:t>B</w:t>
      </w:r>
      <w:r w:rsidRPr="00EC1A17">
        <w:rPr>
          <w:szCs w:val="28"/>
        </w:rPr>
        <w:t xml:space="preserve">), </w:t>
      </w:r>
      <w:r w:rsidRPr="00EC1A17">
        <w:rPr>
          <w:szCs w:val="28"/>
          <w:lang w:val="en-US"/>
        </w:rPr>
        <w:t>Business</w:t>
      </w:r>
      <w:r w:rsidRPr="00EC1A17">
        <w:rPr>
          <w:szCs w:val="28"/>
        </w:rPr>
        <w:t>-</w:t>
      </w:r>
      <w:r w:rsidRPr="00EC1A17">
        <w:rPr>
          <w:szCs w:val="28"/>
          <w:lang w:val="en-US"/>
        </w:rPr>
        <w:t>to</w:t>
      </w:r>
      <w:r w:rsidRPr="00EC1A17">
        <w:rPr>
          <w:szCs w:val="28"/>
        </w:rPr>
        <w:t>-</w:t>
      </w:r>
      <w:r w:rsidRPr="00EC1A17">
        <w:rPr>
          <w:szCs w:val="28"/>
          <w:lang w:val="en-US"/>
        </w:rPr>
        <w:t>Consumer</w:t>
      </w:r>
      <w:r w:rsidRPr="00EC1A17">
        <w:rPr>
          <w:szCs w:val="28"/>
        </w:rPr>
        <w:t xml:space="preserve"> (</w:t>
      </w:r>
      <w:r w:rsidRPr="00EC1A17">
        <w:rPr>
          <w:szCs w:val="28"/>
          <w:lang w:val="en-US"/>
        </w:rPr>
        <w:t>B</w:t>
      </w:r>
      <w:r w:rsidRPr="00EC1A17">
        <w:rPr>
          <w:szCs w:val="28"/>
        </w:rPr>
        <w:t>2</w:t>
      </w:r>
      <w:r w:rsidRPr="00EC1A17">
        <w:rPr>
          <w:szCs w:val="28"/>
          <w:lang w:val="en-US"/>
        </w:rPr>
        <w:t>C</w:t>
      </w:r>
      <w:r w:rsidRPr="00EC1A17">
        <w:rPr>
          <w:szCs w:val="28"/>
        </w:rPr>
        <w:t xml:space="preserve">), </w:t>
      </w:r>
      <w:r w:rsidRPr="00EC1A17">
        <w:rPr>
          <w:szCs w:val="28"/>
          <w:lang w:val="en-US"/>
        </w:rPr>
        <w:t>Business</w:t>
      </w:r>
      <w:r w:rsidRPr="00EC1A17">
        <w:rPr>
          <w:szCs w:val="28"/>
        </w:rPr>
        <w:t>-</w:t>
      </w:r>
      <w:r w:rsidRPr="00EC1A17">
        <w:rPr>
          <w:szCs w:val="28"/>
          <w:lang w:val="en-US"/>
        </w:rPr>
        <w:t>to</w:t>
      </w:r>
      <w:r w:rsidRPr="00EC1A17">
        <w:rPr>
          <w:szCs w:val="28"/>
        </w:rPr>
        <w:t>-</w:t>
      </w:r>
      <w:r w:rsidRPr="00EC1A17">
        <w:rPr>
          <w:szCs w:val="28"/>
          <w:lang w:val="en-US"/>
        </w:rPr>
        <w:t>Government</w:t>
      </w:r>
      <w:r w:rsidRPr="00EC1A17">
        <w:rPr>
          <w:szCs w:val="28"/>
        </w:rPr>
        <w:t xml:space="preserve"> (</w:t>
      </w:r>
      <w:r w:rsidRPr="00EC1A17">
        <w:rPr>
          <w:szCs w:val="28"/>
          <w:lang w:val="en-US"/>
        </w:rPr>
        <w:t>B</w:t>
      </w:r>
      <w:r w:rsidRPr="00EC1A17">
        <w:rPr>
          <w:szCs w:val="28"/>
        </w:rPr>
        <w:t>2</w:t>
      </w:r>
      <w:r w:rsidRPr="00EC1A17">
        <w:rPr>
          <w:szCs w:val="28"/>
          <w:lang w:val="en-US"/>
        </w:rPr>
        <w:t>G</w:t>
      </w:r>
      <w:r w:rsidRPr="00EC1A17">
        <w:rPr>
          <w:szCs w:val="28"/>
        </w:rPr>
        <w:t>) и прочие.</w:t>
      </w:r>
      <w:proofErr w:type="gramEnd"/>
      <w:r w:rsidRPr="00EC1A17">
        <w:rPr>
          <w:szCs w:val="28"/>
        </w:rPr>
        <w:t xml:space="preserve"> В сфере </w:t>
      </w:r>
      <w:r w:rsidRPr="00EC1A17">
        <w:rPr>
          <w:szCs w:val="28"/>
          <w:lang w:val="en-US"/>
        </w:rPr>
        <w:t>B</w:t>
      </w:r>
      <w:r w:rsidRPr="00EC1A17">
        <w:rPr>
          <w:szCs w:val="28"/>
        </w:rPr>
        <w:t>2</w:t>
      </w:r>
      <w:r w:rsidRPr="00EC1A17">
        <w:rPr>
          <w:szCs w:val="28"/>
          <w:lang w:val="en-US"/>
        </w:rPr>
        <w:t>B</w:t>
      </w:r>
      <w:r w:rsidRPr="00EC1A17">
        <w:rPr>
          <w:szCs w:val="28"/>
        </w:rPr>
        <w:t xml:space="preserve"> представлены </w:t>
      </w:r>
      <w:r>
        <w:rPr>
          <w:szCs w:val="28"/>
        </w:rPr>
        <w:t>многие</w:t>
      </w:r>
      <w:r w:rsidRPr="00EC1A17">
        <w:rPr>
          <w:szCs w:val="28"/>
        </w:rPr>
        <w:t xml:space="preserve"> известные и успешные бренды: </w:t>
      </w:r>
      <w:r w:rsidRPr="00EC1A17">
        <w:rPr>
          <w:szCs w:val="28"/>
          <w:lang w:val="en-US"/>
        </w:rPr>
        <w:t>IBM</w:t>
      </w:r>
      <w:r w:rsidRPr="00EC1A17">
        <w:rPr>
          <w:szCs w:val="28"/>
        </w:rPr>
        <w:t xml:space="preserve">, </w:t>
      </w:r>
      <w:r w:rsidRPr="00EC1A17">
        <w:rPr>
          <w:szCs w:val="28"/>
          <w:lang w:val="en-US"/>
        </w:rPr>
        <w:t>Microsoft</w:t>
      </w:r>
      <w:r w:rsidRPr="00EC1A17">
        <w:rPr>
          <w:szCs w:val="28"/>
        </w:rPr>
        <w:t xml:space="preserve">, </w:t>
      </w:r>
      <w:r w:rsidRPr="00EC1A17">
        <w:rPr>
          <w:szCs w:val="28"/>
          <w:lang w:val="en-US"/>
        </w:rPr>
        <w:t>Boeing</w:t>
      </w:r>
      <w:r w:rsidRPr="00EC1A17">
        <w:rPr>
          <w:szCs w:val="28"/>
        </w:rPr>
        <w:t xml:space="preserve">, </w:t>
      </w:r>
      <w:r w:rsidRPr="00EC1A17">
        <w:rPr>
          <w:szCs w:val="28"/>
          <w:lang w:val="en-US"/>
        </w:rPr>
        <w:t>HP</w:t>
      </w:r>
      <w:r w:rsidRPr="00EC1A17">
        <w:rPr>
          <w:szCs w:val="28"/>
        </w:rPr>
        <w:t xml:space="preserve"> и прочие – несмотря на то, что многие из них осуществляют свою деятельность в том числе и в </w:t>
      </w:r>
      <w:r w:rsidRPr="00EC1A17">
        <w:rPr>
          <w:szCs w:val="28"/>
          <w:lang w:val="en-US"/>
        </w:rPr>
        <w:t>B</w:t>
      </w:r>
      <w:r w:rsidRPr="00EC1A17">
        <w:rPr>
          <w:szCs w:val="28"/>
        </w:rPr>
        <w:t>2</w:t>
      </w:r>
      <w:r w:rsidRPr="00EC1A17">
        <w:rPr>
          <w:szCs w:val="28"/>
          <w:lang w:val="en-US"/>
        </w:rPr>
        <w:t>C</w:t>
      </w:r>
      <w:r w:rsidRPr="00EC1A17">
        <w:rPr>
          <w:szCs w:val="28"/>
        </w:rPr>
        <w:t xml:space="preserve"> сегменте, их основные бизнес-операции сконцентрированы в области </w:t>
      </w:r>
      <w:r w:rsidRPr="00EC1A17">
        <w:rPr>
          <w:szCs w:val="28"/>
          <w:lang w:val="en-US"/>
        </w:rPr>
        <w:t>B</w:t>
      </w:r>
      <w:r w:rsidRPr="00EC1A17">
        <w:rPr>
          <w:szCs w:val="28"/>
        </w:rPr>
        <w:t>2</w:t>
      </w:r>
      <w:r w:rsidRPr="00EC1A17">
        <w:rPr>
          <w:szCs w:val="28"/>
          <w:lang w:val="en-US"/>
        </w:rPr>
        <w:t>B</w:t>
      </w:r>
      <w:r w:rsidRPr="00EC1A17">
        <w:rPr>
          <w:szCs w:val="28"/>
        </w:rPr>
        <w:t xml:space="preserve">. Стоит отметить, что мировой объем транзакций </w:t>
      </w:r>
      <w:proofErr w:type="gramStart"/>
      <w:r w:rsidRPr="00EC1A17">
        <w:rPr>
          <w:szCs w:val="28"/>
        </w:rPr>
        <w:t>бизнес-рынка</w:t>
      </w:r>
      <w:proofErr w:type="gramEnd"/>
      <w:r w:rsidRPr="00EC1A17">
        <w:rPr>
          <w:szCs w:val="28"/>
        </w:rPr>
        <w:t xml:space="preserve"> значительно превышает объем транзакций рынка конечного потребителя</w:t>
      </w:r>
      <w:r w:rsidRPr="00EC1A17">
        <w:rPr>
          <w:rStyle w:val="a7"/>
          <w:szCs w:val="28"/>
        </w:rPr>
        <w:footnoteReference w:id="1"/>
      </w:r>
      <w:r w:rsidRPr="00EC1A17">
        <w:rPr>
          <w:szCs w:val="28"/>
        </w:rPr>
        <w:t xml:space="preserve"> - следовательно, создание сильных брендов является важной задачей</w:t>
      </w:r>
      <w:r>
        <w:rPr>
          <w:szCs w:val="28"/>
        </w:rPr>
        <w:t xml:space="preserve"> как в сфере </w:t>
      </w:r>
      <w:r>
        <w:rPr>
          <w:szCs w:val="28"/>
          <w:lang w:val="en-US"/>
        </w:rPr>
        <w:t>B</w:t>
      </w:r>
      <w:r w:rsidRPr="000B00E0">
        <w:rPr>
          <w:szCs w:val="28"/>
        </w:rPr>
        <w:t>2</w:t>
      </w:r>
      <w:r>
        <w:rPr>
          <w:szCs w:val="28"/>
          <w:lang w:val="en-US"/>
        </w:rPr>
        <w:t>C</w:t>
      </w:r>
      <w:r>
        <w:rPr>
          <w:szCs w:val="28"/>
        </w:rPr>
        <w:t xml:space="preserve">, что невозможно отрицать, но так же и в </w:t>
      </w:r>
      <w:r w:rsidRPr="00EC1A17">
        <w:rPr>
          <w:szCs w:val="28"/>
          <w:lang w:val="en-US"/>
        </w:rPr>
        <w:t>B</w:t>
      </w:r>
      <w:r w:rsidRPr="00EC1A17">
        <w:rPr>
          <w:szCs w:val="28"/>
        </w:rPr>
        <w:t>2</w:t>
      </w:r>
      <w:r w:rsidRPr="00EC1A17">
        <w:rPr>
          <w:szCs w:val="28"/>
          <w:lang w:val="en-US"/>
        </w:rPr>
        <w:t>B</w:t>
      </w:r>
      <w:r>
        <w:rPr>
          <w:szCs w:val="28"/>
        </w:rPr>
        <w:t xml:space="preserve"> сфере</w:t>
      </w:r>
      <w:r w:rsidRPr="00EC1A17">
        <w:rPr>
          <w:szCs w:val="28"/>
        </w:rPr>
        <w:t>.</w:t>
      </w:r>
    </w:p>
    <w:p w:rsidR="00663173" w:rsidRPr="00EC1A17" w:rsidRDefault="00663173" w:rsidP="00663173">
      <w:pPr>
        <w:spacing w:line="360" w:lineRule="auto"/>
        <w:ind w:firstLine="708"/>
        <w:jc w:val="both"/>
        <w:rPr>
          <w:szCs w:val="28"/>
        </w:rPr>
      </w:pPr>
      <w:r w:rsidRPr="00EC1A17">
        <w:rPr>
          <w:szCs w:val="28"/>
        </w:rPr>
        <w:t xml:space="preserve">Согласно исследованию, проведенному </w:t>
      </w:r>
      <w:r>
        <w:rPr>
          <w:szCs w:val="28"/>
        </w:rPr>
        <w:t>журналом</w:t>
      </w:r>
      <w:r w:rsidRPr="00EC1A17">
        <w:rPr>
          <w:szCs w:val="28"/>
        </w:rPr>
        <w:t xml:space="preserve"> </w:t>
      </w:r>
      <w:proofErr w:type="spellStart"/>
      <w:r w:rsidRPr="000171C0">
        <w:rPr>
          <w:i/>
          <w:szCs w:val="28"/>
          <w:lang w:val="en-US"/>
        </w:rPr>
        <w:t>BtoB</w:t>
      </w:r>
      <w:proofErr w:type="spellEnd"/>
      <w:r w:rsidRPr="00EC1A17">
        <w:rPr>
          <w:szCs w:val="28"/>
        </w:rPr>
        <w:t xml:space="preserve"> и </w:t>
      </w:r>
      <w:r>
        <w:rPr>
          <w:szCs w:val="28"/>
        </w:rPr>
        <w:t xml:space="preserve">компанией </w:t>
      </w:r>
      <w:proofErr w:type="spellStart"/>
      <w:r w:rsidRPr="00EC1A17">
        <w:rPr>
          <w:szCs w:val="28"/>
          <w:lang w:val="en-US"/>
        </w:rPr>
        <w:t>Marketo</w:t>
      </w:r>
      <w:proofErr w:type="spellEnd"/>
      <w:r w:rsidRPr="00EC1A17">
        <w:rPr>
          <w:szCs w:val="28"/>
        </w:rPr>
        <w:t xml:space="preserve"> </w:t>
      </w:r>
      <w:proofErr w:type="spellStart"/>
      <w:r w:rsidRPr="00EC1A17">
        <w:rPr>
          <w:szCs w:val="28"/>
          <w:lang w:val="en-US"/>
        </w:rPr>
        <w:t>Inc</w:t>
      </w:r>
      <w:proofErr w:type="spellEnd"/>
      <w:r w:rsidRPr="00EC1A17">
        <w:rPr>
          <w:szCs w:val="28"/>
        </w:rPr>
        <w:t xml:space="preserve">., в среднем </w:t>
      </w:r>
      <w:r w:rsidRPr="00EC1A17">
        <w:rPr>
          <w:szCs w:val="28"/>
          <w:lang w:val="en-US"/>
        </w:rPr>
        <w:t>B</w:t>
      </w:r>
      <w:r w:rsidRPr="00EC1A17">
        <w:rPr>
          <w:szCs w:val="28"/>
        </w:rPr>
        <w:t>2</w:t>
      </w:r>
      <w:r w:rsidRPr="00EC1A17">
        <w:rPr>
          <w:szCs w:val="28"/>
          <w:lang w:val="en-US"/>
        </w:rPr>
        <w:t>B</w:t>
      </w:r>
      <w:r w:rsidRPr="00EC1A17">
        <w:rPr>
          <w:szCs w:val="28"/>
        </w:rPr>
        <w:t xml:space="preserve"> компании выделяют на событийный маркетинг 1/5 часть всего маркетингового бюджета</w:t>
      </w:r>
      <w:r w:rsidRPr="00EC1A17">
        <w:rPr>
          <w:rStyle w:val="a7"/>
          <w:szCs w:val="28"/>
        </w:rPr>
        <w:footnoteReference w:id="2"/>
      </w:r>
      <w:r w:rsidRPr="00EC1A17">
        <w:rPr>
          <w:szCs w:val="28"/>
        </w:rPr>
        <w:t>, из чего можно сделать вывод, что организация мероприятий является ключевым инструментом их маркетинг-</w:t>
      </w:r>
      <w:proofErr w:type="spellStart"/>
      <w:r w:rsidRPr="00EC1A17">
        <w:rPr>
          <w:szCs w:val="28"/>
        </w:rPr>
        <w:t>микса</w:t>
      </w:r>
      <w:proofErr w:type="spellEnd"/>
      <w:r w:rsidRPr="00EC1A17">
        <w:rPr>
          <w:szCs w:val="28"/>
        </w:rPr>
        <w:t xml:space="preserve">. Специальные мероприятия выступают естественными источниками потенциальных клиентов и деловых контактов, обеспечивающие весомые показатели </w:t>
      </w:r>
      <w:r w:rsidRPr="00EC1A17">
        <w:rPr>
          <w:szCs w:val="28"/>
          <w:lang w:val="en-US"/>
        </w:rPr>
        <w:t>ROI</w:t>
      </w:r>
      <w:r w:rsidRPr="00EC1A17">
        <w:rPr>
          <w:szCs w:val="28"/>
        </w:rPr>
        <w:t xml:space="preserve"> (доходность инвестированного капитала). В сфере </w:t>
      </w:r>
      <w:r w:rsidRPr="00EC1A17">
        <w:rPr>
          <w:szCs w:val="28"/>
          <w:lang w:val="en-US"/>
        </w:rPr>
        <w:t>Business</w:t>
      </w:r>
      <w:r w:rsidRPr="00EC1A17">
        <w:rPr>
          <w:szCs w:val="28"/>
        </w:rPr>
        <w:t>-</w:t>
      </w:r>
      <w:r w:rsidRPr="00EC1A17">
        <w:rPr>
          <w:szCs w:val="28"/>
          <w:lang w:val="en-US"/>
        </w:rPr>
        <w:t>to</w:t>
      </w:r>
      <w:r w:rsidRPr="00EC1A17">
        <w:rPr>
          <w:szCs w:val="28"/>
        </w:rPr>
        <w:t>-</w:t>
      </w:r>
      <w:r w:rsidRPr="00EC1A17">
        <w:rPr>
          <w:szCs w:val="28"/>
          <w:lang w:val="en-US"/>
        </w:rPr>
        <w:t>Business</w:t>
      </w:r>
      <w:r w:rsidRPr="00EC1A17">
        <w:rPr>
          <w:szCs w:val="28"/>
        </w:rPr>
        <w:t xml:space="preserve"> поиск новых клиентов и построение деловых отношений являются одними из важнейших задач, и именно поэтому организация </w:t>
      </w:r>
      <w:r w:rsidRPr="00EC1A17">
        <w:rPr>
          <w:szCs w:val="28"/>
        </w:rPr>
        <w:lastRenderedPageBreak/>
        <w:t xml:space="preserve">собственных и посещение сторонних специальных мероприятий имеют высокое значение для компаний, работающих согласно данной </w:t>
      </w:r>
      <w:proofErr w:type="gramStart"/>
      <w:r w:rsidRPr="00EC1A17">
        <w:rPr>
          <w:szCs w:val="28"/>
        </w:rPr>
        <w:t>бизнес-модели</w:t>
      </w:r>
      <w:proofErr w:type="gramEnd"/>
      <w:r w:rsidRPr="00EC1A17">
        <w:rPr>
          <w:szCs w:val="28"/>
        </w:rPr>
        <w:t>.</w:t>
      </w:r>
    </w:p>
    <w:p w:rsidR="00663173" w:rsidRDefault="00663173" w:rsidP="00663173">
      <w:pPr>
        <w:spacing w:line="360" w:lineRule="auto"/>
        <w:ind w:firstLine="708"/>
        <w:jc w:val="both"/>
        <w:rPr>
          <w:szCs w:val="28"/>
        </w:rPr>
      </w:pPr>
      <w:proofErr w:type="gramStart"/>
      <w:r w:rsidRPr="00EC1A17">
        <w:rPr>
          <w:szCs w:val="28"/>
        </w:rPr>
        <w:t>В</w:t>
      </w:r>
      <w:r w:rsidRPr="000B00E0">
        <w:rPr>
          <w:szCs w:val="28"/>
        </w:rPr>
        <w:t xml:space="preserve"> </w:t>
      </w:r>
      <w:r w:rsidRPr="00EC1A17">
        <w:rPr>
          <w:szCs w:val="28"/>
        </w:rPr>
        <w:t>индустрии</w:t>
      </w:r>
      <w:r w:rsidRPr="000B00E0">
        <w:rPr>
          <w:szCs w:val="28"/>
        </w:rPr>
        <w:t xml:space="preserve"> </w:t>
      </w:r>
      <w:r w:rsidRPr="00EC1A17">
        <w:rPr>
          <w:szCs w:val="28"/>
          <w:lang w:val="en-US"/>
        </w:rPr>
        <w:t>MICE</w:t>
      </w:r>
      <w:r w:rsidRPr="000B00E0">
        <w:rPr>
          <w:szCs w:val="28"/>
        </w:rPr>
        <w:t xml:space="preserve"> (</w:t>
      </w:r>
      <w:r w:rsidRPr="00EC1A17">
        <w:rPr>
          <w:szCs w:val="28"/>
          <w:lang w:val="en-US"/>
        </w:rPr>
        <w:t>Meetings</w:t>
      </w:r>
      <w:r w:rsidRPr="000B00E0">
        <w:rPr>
          <w:szCs w:val="28"/>
        </w:rPr>
        <w:t>.</w:t>
      </w:r>
      <w:proofErr w:type="gramEnd"/>
      <w:r w:rsidRPr="000B00E0">
        <w:rPr>
          <w:szCs w:val="28"/>
        </w:rPr>
        <w:t xml:space="preserve"> </w:t>
      </w:r>
      <w:r w:rsidRPr="00EC1A17">
        <w:rPr>
          <w:szCs w:val="28"/>
          <w:lang w:val="en-US"/>
        </w:rPr>
        <w:t>Incentives</w:t>
      </w:r>
      <w:r w:rsidRPr="00EC1A17">
        <w:rPr>
          <w:szCs w:val="28"/>
        </w:rPr>
        <w:t xml:space="preserve">, </w:t>
      </w:r>
      <w:r w:rsidRPr="00EC1A17">
        <w:rPr>
          <w:szCs w:val="28"/>
          <w:lang w:val="en-US"/>
        </w:rPr>
        <w:t>Conferences</w:t>
      </w:r>
      <w:r w:rsidRPr="00EC1A17">
        <w:rPr>
          <w:szCs w:val="28"/>
        </w:rPr>
        <w:t>/</w:t>
      </w:r>
      <w:r w:rsidRPr="00EC1A17">
        <w:rPr>
          <w:szCs w:val="28"/>
          <w:lang w:val="en-US"/>
        </w:rPr>
        <w:t>Conventions</w:t>
      </w:r>
      <w:r w:rsidRPr="00EC1A17">
        <w:rPr>
          <w:szCs w:val="28"/>
        </w:rPr>
        <w:t xml:space="preserve">, </w:t>
      </w:r>
      <w:proofErr w:type="gramStart"/>
      <w:r w:rsidRPr="00EC1A17">
        <w:rPr>
          <w:szCs w:val="28"/>
          <w:lang w:val="en-US"/>
        </w:rPr>
        <w:t>Exhibitions</w:t>
      </w:r>
      <w:proofErr w:type="gramEnd"/>
      <w:r w:rsidRPr="00EC1A17">
        <w:rPr>
          <w:szCs w:val="28"/>
        </w:rPr>
        <w:t>/</w:t>
      </w:r>
      <w:r w:rsidRPr="00EC1A17">
        <w:rPr>
          <w:szCs w:val="28"/>
          <w:lang w:val="en-US"/>
        </w:rPr>
        <w:t>Events</w:t>
      </w:r>
      <w:r w:rsidRPr="00EC1A17">
        <w:rPr>
          <w:szCs w:val="28"/>
        </w:rPr>
        <w:t>)</w:t>
      </w:r>
      <w:r w:rsidRPr="00EC1A17">
        <w:rPr>
          <w:rStyle w:val="a7"/>
          <w:szCs w:val="28"/>
          <w:lang w:val="en-US"/>
        </w:rPr>
        <w:footnoteReference w:id="3"/>
      </w:r>
      <w:r w:rsidRPr="00EC1A17">
        <w:rPr>
          <w:szCs w:val="28"/>
        </w:rPr>
        <w:t xml:space="preserve"> на сегодняшний момент наблюдается подъем: эксперты подтверждают, что расходы компаний на проведение мероприятий и встреч растут.</w:t>
      </w:r>
      <w:r w:rsidRPr="00EC1A17">
        <w:rPr>
          <w:rStyle w:val="a7"/>
          <w:szCs w:val="28"/>
        </w:rPr>
        <w:footnoteReference w:id="4"/>
      </w:r>
      <w:r w:rsidRPr="00EC1A17">
        <w:rPr>
          <w:szCs w:val="28"/>
        </w:rPr>
        <w:t xml:space="preserve"> При этом рынок </w:t>
      </w:r>
      <w:r w:rsidRPr="00EC1A17">
        <w:rPr>
          <w:szCs w:val="28"/>
          <w:lang w:val="en-US"/>
        </w:rPr>
        <w:t>MICE</w:t>
      </w:r>
      <w:r w:rsidRPr="00EC1A17">
        <w:rPr>
          <w:szCs w:val="28"/>
        </w:rPr>
        <w:t xml:space="preserve"> в России развивается быстрее мирового: в 2013 году он вырос на 12-13%, в то время как в мире этот показатель составил 4%.</w:t>
      </w:r>
      <w:r w:rsidRPr="00EC1A17">
        <w:rPr>
          <w:rStyle w:val="a7"/>
          <w:szCs w:val="28"/>
        </w:rPr>
        <w:footnoteReference w:id="5"/>
      </w:r>
      <w:r w:rsidRPr="00EC1A17">
        <w:rPr>
          <w:szCs w:val="28"/>
        </w:rPr>
        <w:t xml:space="preserve"> Важность развития российской </w:t>
      </w:r>
      <w:r w:rsidRPr="00EC1A17">
        <w:rPr>
          <w:szCs w:val="28"/>
          <w:lang w:val="en-US"/>
        </w:rPr>
        <w:t>MICE</w:t>
      </w:r>
      <w:r w:rsidRPr="00EC1A17">
        <w:rPr>
          <w:szCs w:val="28"/>
        </w:rPr>
        <w:t xml:space="preserve">-индустрии, </w:t>
      </w:r>
      <w:proofErr w:type="gramStart"/>
      <w:r w:rsidRPr="00EC1A17">
        <w:rPr>
          <w:szCs w:val="28"/>
        </w:rPr>
        <w:t>а</w:t>
      </w:r>
      <w:proofErr w:type="gramEnd"/>
      <w:r w:rsidRPr="00EC1A17">
        <w:rPr>
          <w:szCs w:val="28"/>
        </w:rPr>
        <w:t xml:space="preserve"> следовательно, и событийного маркетинга, подтверждают также прошедшие 19 февраля 2014 года в Совете Федерации парламентские слушания «Правовые основы </w:t>
      </w:r>
      <w:proofErr w:type="spellStart"/>
      <w:r w:rsidRPr="00EC1A17">
        <w:rPr>
          <w:szCs w:val="28"/>
        </w:rPr>
        <w:t>выставочно</w:t>
      </w:r>
      <w:proofErr w:type="spellEnd"/>
      <w:r w:rsidRPr="00EC1A17">
        <w:rPr>
          <w:szCs w:val="28"/>
        </w:rPr>
        <w:t xml:space="preserve">-ярмарочной и </w:t>
      </w:r>
      <w:proofErr w:type="spellStart"/>
      <w:r w:rsidRPr="00EC1A17">
        <w:rPr>
          <w:szCs w:val="28"/>
        </w:rPr>
        <w:t>конгрессной</w:t>
      </w:r>
      <w:proofErr w:type="spellEnd"/>
      <w:r w:rsidRPr="00EC1A17">
        <w:rPr>
          <w:szCs w:val="28"/>
        </w:rPr>
        <w:t xml:space="preserve"> деятельности как механизма повышения конкурентоспособности и продвижения отечественных </w:t>
      </w:r>
      <w:proofErr w:type="gramStart"/>
      <w:r w:rsidRPr="00EC1A17">
        <w:rPr>
          <w:szCs w:val="28"/>
        </w:rPr>
        <w:t xml:space="preserve">товаров и услуг на внутренний и внешний рынки», в ходе которых были предложены рекомендации об ускорении принятия и обеспечении реализации Концепции развития </w:t>
      </w:r>
      <w:proofErr w:type="spellStart"/>
      <w:r w:rsidRPr="00EC1A17">
        <w:rPr>
          <w:szCs w:val="28"/>
        </w:rPr>
        <w:t>выставочно</w:t>
      </w:r>
      <w:proofErr w:type="spellEnd"/>
      <w:r w:rsidRPr="00EC1A17">
        <w:rPr>
          <w:szCs w:val="28"/>
        </w:rPr>
        <w:t xml:space="preserve">-ярмарочной и </w:t>
      </w:r>
      <w:proofErr w:type="spellStart"/>
      <w:r w:rsidRPr="00EC1A17">
        <w:rPr>
          <w:szCs w:val="28"/>
        </w:rPr>
        <w:t>конгрессной</w:t>
      </w:r>
      <w:proofErr w:type="spellEnd"/>
      <w:r w:rsidRPr="00EC1A17">
        <w:rPr>
          <w:szCs w:val="28"/>
        </w:rPr>
        <w:t xml:space="preserve"> деятельности, необходимости разработки проекта федерального закона «О </w:t>
      </w:r>
      <w:proofErr w:type="spellStart"/>
      <w:r w:rsidRPr="00EC1A17">
        <w:rPr>
          <w:szCs w:val="28"/>
        </w:rPr>
        <w:t>выставочно</w:t>
      </w:r>
      <w:proofErr w:type="spellEnd"/>
      <w:r w:rsidRPr="00EC1A17">
        <w:rPr>
          <w:szCs w:val="28"/>
        </w:rPr>
        <w:t xml:space="preserve">-ярмарочной и </w:t>
      </w:r>
      <w:proofErr w:type="spellStart"/>
      <w:r w:rsidRPr="00EC1A17">
        <w:rPr>
          <w:szCs w:val="28"/>
        </w:rPr>
        <w:t>конгрессной</w:t>
      </w:r>
      <w:proofErr w:type="spellEnd"/>
      <w:r w:rsidRPr="00EC1A17">
        <w:rPr>
          <w:szCs w:val="28"/>
        </w:rPr>
        <w:t xml:space="preserve"> деятельности в Российской Федерации», а также создания Правительственной комиссии по проблемам этой сферы экономики и Национального </w:t>
      </w:r>
      <w:proofErr w:type="spellStart"/>
      <w:r w:rsidRPr="00EC1A17">
        <w:rPr>
          <w:szCs w:val="28"/>
        </w:rPr>
        <w:t>конгрессного</w:t>
      </w:r>
      <w:proofErr w:type="spellEnd"/>
      <w:r w:rsidRPr="00EC1A17">
        <w:rPr>
          <w:szCs w:val="28"/>
        </w:rPr>
        <w:t xml:space="preserve"> бюро с целью привлечения в страну значимых форумов</w:t>
      </w:r>
      <w:proofErr w:type="gramEnd"/>
      <w:r w:rsidRPr="00EC1A17">
        <w:rPr>
          <w:szCs w:val="28"/>
        </w:rPr>
        <w:t xml:space="preserve"> и продвижения положительного имиджа страны.</w:t>
      </w:r>
      <w:r w:rsidRPr="00EC1A17">
        <w:rPr>
          <w:rStyle w:val="a7"/>
          <w:szCs w:val="28"/>
        </w:rPr>
        <w:footnoteReference w:id="6"/>
      </w:r>
      <w:r>
        <w:rPr>
          <w:szCs w:val="28"/>
        </w:rPr>
        <w:t xml:space="preserve"> </w:t>
      </w:r>
      <w:r w:rsidRPr="00EC1A17">
        <w:rPr>
          <w:szCs w:val="28"/>
        </w:rPr>
        <w:t xml:space="preserve">Таким образом, становится очевидной важность изучения </w:t>
      </w:r>
      <w:r w:rsidRPr="00EC1A17">
        <w:rPr>
          <w:szCs w:val="28"/>
          <w:lang w:val="en-US"/>
        </w:rPr>
        <w:t>B</w:t>
      </w:r>
      <w:r w:rsidRPr="00EC1A17">
        <w:rPr>
          <w:szCs w:val="28"/>
        </w:rPr>
        <w:t>2</w:t>
      </w:r>
      <w:r w:rsidRPr="00EC1A17">
        <w:rPr>
          <w:szCs w:val="28"/>
          <w:lang w:val="en-US"/>
        </w:rPr>
        <w:t>B</w:t>
      </w:r>
      <w:r w:rsidRPr="00EC1A17">
        <w:rPr>
          <w:szCs w:val="28"/>
        </w:rPr>
        <w:t xml:space="preserve"> мероприятий и процесса создания их брендов. </w:t>
      </w:r>
    </w:p>
    <w:p w:rsidR="00663173" w:rsidRDefault="00663173" w:rsidP="00663173">
      <w:pPr>
        <w:spacing w:line="360" w:lineRule="auto"/>
        <w:jc w:val="both"/>
        <w:rPr>
          <w:szCs w:val="28"/>
        </w:rPr>
      </w:pPr>
    </w:p>
    <w:p w:rsidR="00663173" w:rsidRDefault="00663173" w:rsidP="00663173">
      <w:pPr>
        <w:spacing w:line="360" w:lineRule="auto"/>
        <w:ind w:firstLine="708"/>
        <w:jc w:val="both"/>
        <w:rPr>
          <w:szCs w:val="28"/>
        </w:rPr>
      </w:pPr>
      <w:r w:rsidRPr="00F80D21">
        <w:rPr>
          <w:b/>
          <w:szCs w:val="28"/>
        </w:rPr>
        <w:lastRenderedPageBreak/>
        <w:t>Проблема исследования</w:t>
      </w:r>
      <w:r>
        <w:rPr>
          <w:szCs w:val="28"/>
        </w:rPr>
        <w:t>.</w:t>
      </w:r>
    </w:p>
    <w:p w:rsidR="00663173" w:rsidRDefault="00663173" w:rsidP="00663173">
      <w:pPr>
        <w:spacing w:line="360" w:lineRule="auto"/>
        <w:ind w:firstLine="708"/>
        <w:jc w:val="both"/>
        <w:rPr>
          <w:szCs w:val="28"/>
        </w:rPr>
      </w:pPr>
      <w:r w:rsidRPr="002B4AC7">
        <w:rPr>
          <w:szCs w:val="28"/>
        </w:rPr>
        <w:t xml:space="preserve">Международные промышленные выставки являются самостоятельными комплексными </w:t>
      </w:r>
      <w:r w:rsidRPr="002B4AC7">
        <w:rPr>
          <w:szCs w:val="28"/>
          <w:lang w:val="en-US"/>
        </w:rPr>
        <w:t>B</w:t>
      </w:r>
      <w:r w:rsidRPr="002B4AC7">
        <w:rPr>
          <w:szCs w:val="28"/>
        </w:rPr>
        <w:t>2</w:t>
      </w:r>
      <w:r w:rsidRPr="002B4AC7">
        <w:rPr>
          <w:szCs w:val="28"/>
          <w:lang w:val="en-US"/>
        </w:rPr>
        <w:t>B</w:t>
      </w:r>
      <w:r w:rsidRPr="002B4AC7">
        <w:rPr>
          <w:szCs w:val="28"/>
        </w:rPr>
        <w:t xml:space="preserve"> мероприятиями.</w:t>
      </w:r>
      <w:r>
        <w:rPr>
          <w:szCs w:val="28"/>
        </w:rPr>
        <w:t xml:space="preserve"> На сегодняшний день </w:t>
      </w:r>
      <w:r w:rsidRPr="00FC3315">
        <w:rPr>
          <w:szCs w:val="28"/>
        </w:rPr>
        <w:t>рынок международных выставок достаточно развит.</w:t>
      </w:r>
      <w:r>
        <w:rPr>
          <w:szCs w:val="28"/>
        </w:rPr>
        <w:t xml:space="preserve"> На нем присутствует большое количество игроков. Из-за значительной конкуренции и возможности неудачи, входные барьеры высокие, и новым игрокам необходимо приложить немалые усилия для успешного развития на данном рынке. Одним из ключевых инструментов в этих условиях становится </w:t>
      </w:r>
      <w:proofErr w:type="spellStart"/>
      <w:r>
        <w:rPr>
          <w:szCs w:val="28"/>
        </w:rPr>
        <w:t>брендинг</w:t>
      </w:r>
      <w:proofErr w:type="spellEnd"/>
      <w:r>
        <w:rPr>
          <w:szCs w:val="28"/>
        </w:rPr>
        <w:t xml:space="preserve">. Принимая во внимание довольно слабое освещение темы </w:t>
      </w:r>
      <w:proofErr w:type="spellStart"/>
      <w:r>
        <w:rPr>
          <w:szCs w:val="28"/>
        </w:rPr>
        <w:t>брендинга</w:t>
      </w:r>
      <w:proofErr w:type="spellEnd"/>
      <w:r>
        <w:rPr>
          <w:szCs w:val="28"/>
        </w:rPr>
        <w:t xml:space="preserve"> </w:t>
      </w:r>
      <w:r>
        <w:rPr>
          <w:szCs w:val="28"/>
          <w:lang w:val="en-US"/>
        </w:rPr>
        <w:t>B</w:t>
      </w:r>
      <w:r w:rsidRPr="00317ED8">
        <w:rPr>
          <w:szCs w:val="28"/>
        </w:rPr>
        <w:t>2</w:t>
      </w:r>
      <w:r>
        <w:rPr>
          <w:szCs w:val="28"/>
          <w:lang w:val="en-US"/>
        </w:rPr>
        <w:t>B</w:t>
      </w:r>
      <w:r w:rsidRPr="00317ED8">
        <w:rPr>
          <w:szCs w:val="28"/>
        </w:rPr>
        <w:t xml:space="preserve"> </w:t>
      </w:r>
      <w:r>
        <w:rPr>
          <w:szCs w:val="28"/>
        </w:rPr>
        <w:t xml:space="preserve">мероприятий в целом и международных промышленных выставок в частности, обнаруживается проблема недостатка необходимых исследований в области наиболее эффективных </w:t>
      </w:r>
      <w:proofErr w:type="gramStart"/>
      <w:r>
        <w:rPr>
          <w:szCs w:val="28"/>
        </w:rPr>
        <w:t>бренд-стратегий</w:t>
      </w:r>
      <w:proofErr w:type="gramEnd"/>
      <w:r>
        <w:rPr>
          <w:szCs w:val="28"/>
        </w:rPr>
        <w:t xml:space="preserve"> для новых игроков на рынке международных промышленных выставок.</w:t>
      </w:r>
    </w:p>
    <w:p w:rsidR="00663173" w:rsidRPr="00041C85" w:rsidRDefault="00663173" w:rsidP="00663173">
      <w:pPr>
        <w:spacing w:line="360" w:lineRule="auto"/>
        <w:ind w:firstLine="708"/>
        <w:jc w:val="both"/>
        <w:rPr>
          <w:szCs w:val="28"/>
        </w:rPr>
      </w:pPr>
      <w:r>
        <w:rPr>
          <w:szCs w:val="28"/>
        </w:rPr>
        <w:t xml:space="preserve">В данной работе </w:t>
      </w:r>
      <w:r w:rsidRPr="002B4AC7">
        <w:rPr>
          <w:szCs w:val="28"/>
        </w:rPr>
        <w:t xml:space="preserve">тема </w:t>
      </w:r>
      <w:proofErr w:type="spellStart"/>
      <w:r w:rsidRPr="002B4AC7">
        <w:rPr>
          <w:szCs w:val="28"/>
        </w:rPr>
        <w:t>брендинга</w:t>
      </w:r>
      <w:proofErr w:type="spellEnd"/>
      <w:r w:rsidRPr="002B4AC7">
        <w:rPr>
          <w:szCs w:val="28"/>
        </w:rPr>
        <w:t xml:space="preserve"> международных промышленных выставок</w:t>
      </w:r>
      <w:r>
        <w:rPr>
          <w:szCs w:val="28"/>
        </w:rPr>
        <w:t xml:space="preserve"> анализируется на примерах крупнейших участников рынка, в частности</w:t>
      </w:r>
      <w:r w:rsidR="00C90BB9">
        <w:rPr>
          <w:szCs w:val="28"/>
        </w:rPr>
        <w:t>,</w:t>
      </w:r>
      <w:r>
        <w:rPr>
          <w:szCs w:val="28"/>
        </w:rPr>
        <w:t xml:space="preserve"> </w:t>
      </w:r>
      <w:r w:rsidRPr="00EC1A17">
        <w:rPr>
          <w:szCs w:val="28"/>
        </w:rPr>
        <w:t xml:space="preserve">немецкой </w:t>
      </w:r>
      <w:r>
        <w:rPr>
          <w:szCs w:val="28"/>
        </w:rPr>
        <w:t xml:space="preserve">промышленной выставки </w:t>
      </w:r>
      <w:r w:rsidRPr="00EC1A17">
        <w:rPr>
          <w:szCs w:val="28"/>
          <w:lang w:val="en-US"/>
        </w:rPr>
        <w:t>Hannover</w:t>
      </w:r>
      <w:r w:rsidRPr="00EC1A17">
        <w:rPr>
          <w:szCs w:val="28"/>
        </w:rPr>
        <w:t xml:space="preserve"> </w:t>
      </w:r>
      <w:proofErr w:type="spellStart"/>
      <w:r w:rsidRPr="00EC1A17">
        <w:rPr>
          <w:szCs w:val="28"/>
          <w:lang w:val="en-US"/>
        </w:rPr>
        <w:t>Messe</w:t>
      </w:r>
      <w:proofErr w:type="spellEnd"/>
      <w:r>
        <w:rPr>
          <w:szCs w:val="28"/>
        </w:rPr>
        <w:t>, Китайской Международной Промышленной Ярмарки (</w:t>
      </w:r>
      <w:r>
        <w:rPr>
          <w:szCs w:val="28"/>
          <w:lang w:val="en-US"/>
        </w:rPr>
        <w:t>CIIF</w:t>
      </w:r>
      <w:r w:rsidRPr="001E5A26">
        <w:rPr>
          <w:szCs w:val="28"/>
        </w:rPr>
        <w:t>)</w:t>
      </w:r>
      <w:r w:rsidR="00C90BB9">
        <w:rPr>
          <w:szCs w:val="28"/>
        </w:rPr>
        <w:t xml:space="preserve"> и турецкой выставки </w:t>
      </w:r>
      <w:r w:rsidR="00C90BB9">
        <w:rPr>
          <w:szCs w:val="28"/>
          <w:lang w:val="en-US"/>
        </w:rPr>
        <w:t>World</w:t>
      </w:r>
      <w:r w:rsidR="00C90BB9" w:rsidRPr="00E33328">
        <w:rPr>
          <w:szCs w:val="28"/>
        </w:rPr>
        <w:t xml:space="preserve"> </w:t>
      </w:r>
      <w:r w:rsidR="00C90BB9">
        <w:rPr>
          <w:szCs w:val="28"/>
          <w:lang w:val="en-US"/>
        </w:rPr>
        <w:t>of</w:t>
      </w:r>
      <w:r w:rsidR="00C90BB9" w:rsidRPr="00E33328">
        <w:rPr>
          <w:szCs w:val="28"/>
        </w:rPr>
        <w:t xml:space="preserve"> </w:t>
      </w:r>
      <w:r w:rsidR="00C90BB9">
        <w:rPr>
          <w:szCs w:val="28"/>
          <w:lang w:val="en-US"/>
        </w:rPr>
        <w:t>Industry</w:t>
      </w:r>
      <w:r w:rsidR="00C90BB9">
        <w:rPr>
          <w:szCs w:val="28"/>
        </w:rPr>
        <w:t xml:space="preserve"> </w:t>
      </w:r>
      <w:r w:rsidR="00C90BB9" w:rsidRPr="00E33328">
        <w:rPr>
          <w:szCs w:val="28"/>
        </w:rPr>
        <w:t>(</w:t>
      </w:r>
      <w:r w:rsidR="00C90BB9">
        <w:rPr>
          <w:szCs w:val="28"/>
          <w:lang w:val="en-US"/>
        </w:rPr>
        <w:t>WIN</w:t>
      </w:r>
      <w:r w:rsidR="00C90BB9" w:rsidRPr="00E33328">
        <w:rPr>
          <w:szCs w:val="28"/>
        </w:rPr>
        <w:t>)</w:t>
      </w:r>
      <w:r>
        <w:rPr>
          <w:szCs w:val="28"/>
        </w:rPr>
        <w:t xml:space="preserve">, а также российских международных промышленных выставок: </w:t>
      </w:r>
      <w:r w:rsidR="00C90BB9">
        <w:t xml:space="preserve">Металл-Экспо, </w:t>
      </w:r>
      <w:r>
        <w:rPr>
          <w:lang w:val="en-US"/>
        </w:rPr>
        <w:t>Open</w:t>
      </w:r>
      <w:r w:rsidRPr="003F2B6B">
        <w:t xml:space="preserve"> </w:t>
      </w:r>
      <w:r>
        <w:rPr>
          <w:lang w:val="en-US"/>
        </w:rPr>
        <w:t>Innovations</w:t>
      </w:r>
      <w:r w:rsidRPr="003F2B6B">
        <w:t xml:space="preserve"> </w:t>
      </w:r>
      <w:r>
        <w:rPr>
          <w:lang w:val="en-US"/>
        </w:rPr>
        <w:t>Expo</w:t>
      </w:r>
      <w:r w:rsidR="00C90BB9">
        <w:t xml:space="preserve"> и ИННОПРОМ</w:t>
      </w:r>
      <w:r>
        <w:t>.</w:t>
      </w:r>
    </w:p>
    <w:p w:rsidR="00663173" w:rsidRDefault="00663173" w:rsidP="00663173">
      <w:pPr>
        <w:spacing w:line="360" w:lineRule="auto"/>
        <w:ind w:firstLine="708"/>
        <w:jc w:val="both"/>
        <w:rPr>
          <w:szCs w:val="28"/>
        </w:rPr>
      </w:pPr>
      <w:r w:rsidRPr="00EC1A17">
        <w:rPr>
          <w:b/>
          <w:i/>
          <w:szCs w:val="28"/>
        </w:rPr>
        <w:t>Объектом исследования</w:t>
      </w:r>
      <w:r>
        <w:rPr>
          <w:szCs w:val="28"/>
        </w:rPr>
        <w:t xml:space="preserve"> является </w:t>
      </w:r>
      <w:proofErr w:type="spellStart"/>
      <w:r>
        <w:rPr>
          <w:szCs w:val="28"/>
        </w:rPr>
        <w:t>брендинг</w:t>
      </w:r>
      <w:proofErr w:type="spellEnd"/>
      <w:r>
        <w:rPr>
          <w:szCs w:val="28"/>
        </w:rPr>
        <w:t xml:space="preserve"> </w:t>
      </w:r>
      <w:r>
        <w:rPr>
          <w:szCs w:val="28"/>
          <w:lang w:val="en-US"/>
        </w:rPr>
        <w:t>B</w:t>
      </w:r>
      <w:r w:rsidRPr="00EC1A17">
        <w:rPr>
          <w:szCs w:val="28"/>
        </w:rPr>
        <w:t>2</w:t>
      </w:r>
      <w:r>
        <w:rPr>
          <w:szCs w:val="28"/>
          <w:lang w:val="en-US"/>
        </w:rPr>
        <w:t>B</w:t>
      </w:r>
      <w:r w:rsidRPr="00EC1A17">
        <w:rPr>
          <w:szCs w:val="28"/>
        </w:rPr>
        <w:t xml:space="preserve"> </w:t>
      </w:r>
      <w:r>
        <w:rPr>
          <w:szCs w:val="28"/>
        </w:rPr>
        <w:t>мероприятий.</w:t>
      </w:r>
    </w:p>
    <w:p w:rsidR="00663173" w:rsidRDefault="00663173" w:rsidP="00663173">
      <w:pPr>
        <w:spacing w:line="360" w:lineRule="auto"/>
        <w:ind w:firstLine="708"/>
        <w:jc w:val="both"/>
        <w:rPr>
          <w:szCs w:val="28"/>
        </w:rPr>
      </w:pPr>
      <w:r w:rsidRPr="00EC1A17">
        <w:rPr>
          <w:b/>
          <w:i/>
          <w:szCs w:val="28"/>
        </w:rPr>
        <w:t>Предмет исследования</w:t>
      </w:r>
      <w:r>
        <w:rPr>
          <w:szCs w:val="28"/>
        </w:rPr>
        <w:t xml:space="preserve"> – </w:t>
      </w:r>
      <w:proofErr w:type="gramStart"/>
      <w:r>
        <w:rPr>
          <w:szCs w:val="28"/>
        </w:rPr>
        <w:t>бренд-стратегии</w:t>
      </w:r>
      <w:proofErr w:type="gramEnd"/>
      <w:r>
        <w:rPr>
          <w:szCs w:val="28"/>
        </w:rPr>
        <w:t xml:space="preserve"> международных промышленных выставок.</w:t>
      </w:r>
    </w:p>
    <w:p w:rsidR="00663173" w:rsidRDefault="00663173" w:rsidP="00663173">
      <w:pPr>
        <w:spacing w:line="360" w:lineRule="auto"/>
        <w:ind w:firstLine="708"/>
        <w:jc w:val="both"/>
      </w:pPr>
      <w:r w:rsidRPr="00EC1A17">
        <w:rPr>
          <w:b/>
          <w:i/>
          <w:szCs w:val="28"/>
        </w:rPr>
        <w:t>Цель исследования</w:t>
      </w:r>
      <w:r>
        <w:rPr>
          <w:szCs w:val="28"/>
        </w:rPr>
        <w:t xml:space="preserve"> – определить наиболее эффективную бренд-стратегию на рынке международных промышленных выставок</w:t>
      </w:r>
      <w:r>
        <w:t>.</w:t>
      </w:r>
    </w:p>
    <w:p w:rsidR="00663173" w:rsidRDefault="00663173" w:rsidP="00663173">
      <w:pPr>
        <w:spacing w:line="360" w:lineRule="auto"/>
        <w:ind w:firstLine="708"/>
        <w:jc w:val="both"/>
      </w:pPr>
    </w:p>
    <w:p w:rsidR="00663173" w:rsidRDefault="00663173" w:rsidP="00663173">
      <w:pPr>
        <w:spacing w:line="360" w:lineRule="auto"/>
        <w:ind w:firstLine="708"/>
        <w:jc w:val="both"/>
      </w:pPr>
    </w:p>
    <w:p w:rsidR="00663173" w:rsidRDefault="00663173" w:rsidP="00663173">
      <w:pPr>
        <w:spacing w:line="360" w:lineRule="auto"/>
        <w:ind w:firstLine="708"/>
        <w:jc w:val="both"/>
      </w:pPr>
      <w:r w:rsidRPr="00131907">
        <w:rPr>
          <w:b/>
          <w:i/>
        </w:rPr>
        <w:lastRenderedPageBreak/>
        <w:t>Задачи исследования</w:t>
      </w:r>
      <w:r>
        <w:t>:</w:t>
      </w:r>
    </w:p>
    <w:p w:rsidR="00663173" w:rsidRPr="00C15E9A" w:rsidRDefault="00663173" w:rsidP="00663173">
      <w:pPr>
        <w:pStyle w:val="a4"/>
        <w:numPr>
          <w:ilvl w:val="0"/>
          <w:numId w:val="45"/>
        </w:numPr>
        <w:spacing w:line="360" w:lineRule="auto"/>
        <w:jc w:val="both"/>
      </w:pPr>
      <w:r>
        <w:t xml:space="preserve">Изучить теорию </w:t>
      </w:r>
      <w:proofErr w:type="spellStart"/>
      <w:r w:rsidRPr="00C44099">
        <w:t>брендинга</w:t>
      </w:r>
      <w:proofErr w:type="spellEnd"/>
      <w:r>
        <w:t xml:space="preserve"> </w:t>
      </w:r>
      <w:r w:rsidRPr="00C44099">
        <w:t xml:space="preserve">в области организации </w:t>
      </w:r>
      <w:r w:rsidRPr="00C44099">
        <w:rPr>
          <w:lang w:val="en-US"/>
        </w:rPr>
        <w:t>B</w:t>
      </w:r>
      <w:r w:rsidRPr="00C44099">
        <w:t>2</w:t>
      </w:r>
      <w:r w:rsidRPr="00C44099">
        <w:rPr>
          <w:lang w:val="en-US"/>
        </w:rPr>
        <w:t>B</w:t>
      </w:r>
      <w:r w:rsidRPr="00C44099">
        <w:t xml:space="preserve"> мероприятий и выставок</w:t>
      </w:r>
      <w:r>
        <w:rPr>
          <w:szCs w:val="28"/>
        </w:rPr>
        <w:t>.</w:t>
      </w:r>
    </w:p>
    <w:p w:rsidR="00663173" w:rsidRPr="00C15E9A" w:rsidRDefault="00663173" w:rsidP="00663173">
      <w:pPr>
        <w:pStyle w:val="a4"/>
        <w:numPr>
          <w:ilvl w:val="0"/>
          <w:numId w:val="45"/>
        </w:numPr>
        <w:spacing w:line="360" w:lineRule="auto"/>
        <w:jc w:val="both"/>
      </w:pPr>
      <w:r>
        <w:t>Исследовать современное состояние индустрии международных промышленных выставок.</w:t>
      </w:r>
    </w:p>
    <w:p w:rsidR="00663173" w:rsidRDefault="00663173" w:rsidP="00663173">
      <w:pPr>
        <w:pStyle w:val="a4"/>
        <w:numPr>
          <w:ilvl w:val="0"/>
          <w:numId w:val="45"/>
        </w:numPr>
        <w:spacing w:line="360" w:lineRule="auto"/>
        <w:jc w:val="both"/>
      </w:pPr>
      <w:r>
        <w:t xml:space="preserve">Провести анализ </w:t>
      </w:r>
      <w:r w:rsidR="00C90BB9">
        <w:t xml:space="preserve">зарубежного и </w:t>
      </w:r>
      <w:r>
        <w:t xml:space="preserve">российского </w:t>
      </w:r>
      <w:r w:rsidR="00C90BB9">
        <w:t>рынков</w:t>
      </w:r>
      <w:r>
        <w:t xml:space="preserve"> международных промышленных выставок</w:t>
      </w:r>
      <w:r w:rsidR="003F30B0">
        <w:t>, сопоставить развитие последнего на фоне первого.</w:t>
      </w:r>
    </w:p>
    <w:p w:rsidR="00663173" w:rsidRDefault="00663173" w:rsidP="00663173">
      <w:pPr>
        <w:pStyle w:val="a4"/>
        <w:numPr>
          <w:ilvl w:val="0"/>
          <w:numId w:val="45"/>
        </w:numPr>
        <w:spacing w:line="360" w:lineRule="auto"/>
        <w:jc w:val="both"/>
      </w:pPr>
      <w:r>
        <w:t xml:space="preserve">Выявить мировые тенденции в области </w:t>
      </w:r>
      <w:proofErr w:type="spellStart"/>
      <w:r>
        <w:t>брендинга</w:t>
      </w:r>
      <w:proofErr w:type="spellEnd"/>
      <w:r>
        <w:t xml:space="preserve"> международных промышленных выставок на основе интервью с экспертами выставочной индустрии.</w:t>
      </w:r>
    </w:p>
    <w:p w:rsidR="00663173" w:rsidRDefault="00663173" w:rsidP="00663173">
      <w:pPr>
        <w:pStyle w:val="a4"/>
        <w:numPr>
          <w:ilvl w:val="0"/>
          <w:numId w:val="45"/>
        </w:numPr>
        <w:spacing w:line="360" w:lineRule="auto"/>
        <w:jc w:val="both"/>
      </w:pPr>
      <w:r>
        <w:t xml:space="preserve">Провести анализ </w:t>
      </w:r>
      <w:proofErr w:type="gramStart"/>
      <w:r>
        <w:t>бренд-стратегий</w:t>
      </w:r>
      <w:proofErr w:type="gramEnd"/>
      <w:r>
        <w:t xml:space="preserve"> крупнейших международных промышленных выставок.</w:t>
      </w:r>
    </w:p>
    <w:p w:rsidR="00663173" w:rsidRDefault="00663173" w:rsidP="00663173">
      <w:pPr>
        <w:pStyle w:val="a4"/>
        <w:numPr>
          <w:ilvl w:val="0"/>
          <w:numId w:val="45"/>
        </w:numPr>
        <w:spacing w:line="360" w:lineRule="auto"/>
        <w:jc w:val="both"/>
      </w:pPr>
      <w:r>
        <w:t>Разработать рекомендации для создания брендов международных промышленных выставок.</w:t>
      </w:r>
    </w:p>
    <w:p w:rsidR="00663173" w:rsidRPr="00352FB6" w:rsidRDefault="00663173" w:rsidP="00663173">
      <w:pPr>
        <w:spacing w:line="360" w:lineRule="auto"/>
        <w:ind w:firstLine="708"/>
        <w:jc w:val="both"/>
      </w:pPr>
      <w:r w:rsidRPr="00A900EE">
        <w:rPr>
          <w:b/>
          <w:i/>
        </w:rPr>
        <w:t>Гипотеза исследования</w:t>
      </w:r>
      <w:r w:rsidRPr="00A900EE">
        <w:t>:</w:t>
      </w:r>
      <w:r>
        <w:t xml:space="preserve"> российский рынок международных промышленных выставок развивается в русле мировой тенденции – </w:t>
      </w:r>
      <w:r w:rsidRPr="00FC3315">
        <w:t>применения стратегии зонтичного бренда, т.е. вывода на рынок нового «продукта» – выставочных услуг, ориентированных на определенный узкий сегмент аудитории под брендом крупной международной выставки.</w:t>
      </w:r>
      <w:r>
        <w:rPr>
          <w:b/>
        </w:rPr>
        <w:t xml:space="preserve">  </w:t>
      </w:r>
    </w:p>
    <w:p w:rsidR="00663173" w:rsidRPr="00D80012" w:rsidRDefault="00663173" w:rsidP="00663173">
      <w:pPr>
        <w:spacing w:line="360" w:lineRule="auto"/>
        <w:ind w:firstLine="708"/>
        <w:jc w:val="both"/>
        <w:rPr>
          <w:b/>
        </w:rPr>
      </w:pPr>
      <w:r>
        <w:rPr>
          <w:b/>
        </w:rPr>
        <w:t>Разработанность темы</w:t>
      </w:r>
      <w:r w:rsidRPr="00D80012">
        <w:rPr>
          <w:b/>
        </w:rPr>
        <w:t>.</w:t>
      </w:r>
    </w:p>
    <w:p w:rsidR="00663173" w:rsidRDefault="00663173" w:rsidP="00663173">
      <w:pPr>
        <w:spacing w:line="360" w:lineRule="auto"/>
        <w:ind w:firstLine="708"/>
        <w:jc w:val="both"/>
      </w:pPr>
      <w:r>
        <w:t>Изучению понятия бренда и процесса его создания посвящены работы многих экспертов. Среди них такие известные авторы</w:t>
      </w:r>
      <w:r w:rsidRPr="00EA4FE0">
        <w:t xml:space="preserve">, </w:t>
      </w:r>
      <w:r>
        <w:t xml:space="preserve">как Дэвид </w:t>
      </w:r>
      <w:r>
        <w:rPr>
          <w:lang w:val="en-US"/>
        </w:rPr>
        <w:t>A</w:t>
      </w:r>
      <w:r>
        <w:t xml:space="preserve">. </w:t>
      </w:r>
      <w:proofErr w:type="spellStart"/>
      <w:r>
        <w:t>Аакер</w:t>
      </w:r>
      <w:proofErr w:type="spellEnd"/>
      <w:r w:rsidRPr="00EA4FE0">
        <w:t xml:space="preserve">, </w:t>
      </w:r>
      <w:r>
        <w:t xml:space="preserve">Филип </w:t>
      </w:r>
      <w:proofErr w:type="spellStart"/>
      <w:r>
        <w:t>Котлер</w:t>
      </w:r>
      <w:proofErr w:type="spellEnd"/>
      <w:r w:rsidRPr="00D80012">
        <w:t xml:space="preserve">, </w:t>
      </w:r>
      <w:r>
        <w:t xml:space="preserve">Лесли де </w:t>
      </w:r>
      <w:proofErr w:type="spellStart"/>
      <w:r>
        <w:t>Чернатони</w:t>
      </w:r>
      <w:proofErr w:type="spellEnd"/>
      <w:r w:rsidRPr="00EA4FE0">
        <w:t xml:space="preserve">, </w:t>
      </w:r>
      <w:proofErr w:type="spellStart"/>
      <w:r>
        <w:t>Йеспер</w:t>
      </w:r>
      <w:proofErr w:type="spellEnd"/>
      <w:r>
        <w:t xml:space="preserve"> Кунде, Дональд </w:t>
      </w:r>
      <w:proofErr w:type="spellStart"/>
      <w:r>
        <w:t>Секстон</w:t>
      </w:r>
      <w:proofErr w:type="spellEnd"/>
      <w:r>
        <w:t xml:space="preserve"> и многие другие. Филип </w:t>
      </w:r>
      <w:proofErr w:type="spellStart"/>
      <w:r>
        <w:t>Котлер</w:t>
      </w:r>
      <w:proofErr w:type="spellEnd"/>
      <w:r>
        <w:t xml:space="preserve">, в том числе, проводил исследования и в области </w:t>
      </w:r>
      <w:r>
        <w:rPr>
          <w:lang w:val="en-US"/>
        </w:rPr>
        <w:t>B</w:t>
      </w:r>
      <w:r w:rsidRPr="00D80012">
        <w:t>2</w:t>
      </w:r>
      <w:r>
        <w:rPr>
          <w:lang w:val="en-US"/>
        </w:rPr>
        <w:t>B</w:t>
      </w:r>
      <w:r w:rsidRPr="00D80012">
        <w:t xml:space="preserve"> </w:t>
      </w:r>
      <w:proofErr w:type="spellStart"/>
      <w:r>
        <w:t>брендинга</w:t>
      </w:r>
      <w:proofErr w:type="spellEnd"/>
      <w:r>
        <w:t xml:space="preserve">; помимо него эту тему также анализировали Марк С. </w:t>
      </w:r>
      <w:proofErr w:type="spellStart"/>
      <w:r>
        <w:t>Глинн</w:t>
      </w:r>
      <w:proofErr w:type="spellEnd"/>
      <w:r>
        <w:t xml:space="preserve">, </w:t>
      </w:r>
      <w:proofErr w:type="spellStart"/>
      <w:r>
        <w:t>Арк</w:t>
      </w:r>
      <w:proofErr w:type="spellEnd"/>
      <w:r>
        <w:t xml:space="preserve"> Г. </w:t>
      </w:r>
      <w:proofErr w:type="spellStart"/>
      <w:r>
        <w:t>Вудсайд</w:t>
      </w:r>
      <w:proofErr w:type="spellEnd"/>
      <w:r>
        <w:t xml:space="preserve">, Карлос М. </w:t>
      </w:r>
      <w:proofErr w:type="spellStart"/>
      <w:r>
        <w:t>Онаиндия</w:t>
      </w:r>
      <w:proofErr w:type="spellEnd"/>
      <w:r>
        <w:t xml:space="preserve">, Брайан </w:t>
      </w:r>
      <w:proofErr w:type="spellStart"/>
      <w:r>
        <w:t>Ресник</w:t>
      </w:r>
      <w:proofErr w:type="spellEnd"/>
      <w:r>
        <w:t xml:space="preserve"> и другие. </w:t>
      </w:r>
      <w:r>
        <w:lastRenderedPageBreak/>
        <w:t xml:space="preserve">Работы этих авторов взяты за основу при разработке теоретической части данного исследования.  </w:t>
      </w:r>
    </w:p>
    <w:p w:rsidR="00663173" w:rsidRDefault="00663173" w:rsidP="00663173">
      <w:pPr>
        <w:spacing w:line="360" w:lineRule="auto"/>
        <w:ind w:firstLine="708"/>
        <w:jc w:val="both"/>
      </w:pPr>
      <w:r>
        <w:t xml:space="preserve">Области </w:t>
      </w:r>
      <w:proofErr w:type="spellStart"/>
      <w:r>
        <w:t>брендинга</w:t>
      </w:r>
      <w:proofErr w:type="spellEnd"/>
      <w:r>
        <w:t xml:space="preserve"> </w:t>
      </w:r>
      <w:r>
        <w:rPr>
          <w:lang w:val="en-US"/>
        </w:rPr>
        <w:t>B</w:t>
      </w:r>
      <w:r w:rsidRPr="00D80012">
        <w:t>2</w:t>
      </w:r>
      <w:r>
        <w:rPr>
          <w:lang w:val="en-US"/>
        </w:rPr>
        <w:t>B</w:t>
      </w:r>
      <w:r w:rsidRPr="00D80012">
        <w:t xml:space="preserve"> </w:t>
      </w:r>
      <w:r>
        <w:t xml:space="preserve">мероприятий и, главным образом, </w:t>
      </w:r>
      <w:proofErr w:type="spellStart"/>
      <w:r>
        <w:t>брендинга</w:t>
      </w:r>
      <w:proofErr w:type="spellEnd"/>
      <w:r>
        <w:t xml:space="preserve"> международных промышленных выставок, в свою очередь посвящено не столь значительное количество работ. Изучение этих отраслей ограничивается отдельными статьями и конъюнктурными обзорами, преимущественно подготовленными специализированными ассоциациями, компаниями, отраслевыми порталами и изданиями, такими как Всемирная ассоциация выставочной индустрии (</w:t>
      </w:r>
      <w:r>
        <w:rPr>
          <w:lang w:val="en-US"/>
        </w:rPr>
        <w:t>UFI</w:t>
      </w:r>
      <w:r w:rsidRPr="00736005">
        <w:t>)</w:t>
      </w:r>
      <w:r>
        <w:t xml:space="preserve">, журналы </w:t>
      </w:r>
      <w:r w:rsidRPr="00B83E32">
        <w:rPr>
          <w:i/>
          <w:lang w:val="en-US"/>
        </w:rPr>
        <w:t>Exhibition</w:t>
      </w:r>
      <w:r w:rsidRPr="00B83E32">
        <w:rPr>
          <w:i/>
        </w:rPr>
        <w:t xml:space="preserve"> </w:t>
      </w:r>
      <w:r w:rsidRPr="00B83E32">
        <w:rPr>
          <w:i/>
          <w:lang w:val="en-US"/>
        </w:rPr>
        <w:t>News</w:t>
      </w:r>
      <w:r w:rsidRPr="00B83E32">
        <w:t xml:space="preserve">, </w:t>
      </w:r>
      <w:r w:rsidRPr="00B83E32">
        <w:rPr>
          <w:i/>
          <w:lang w:val="en-US"/>
        </w:rPr>
        <w:t>Exhibition</w:t>
      </w:r>
      <w:r w:rsidRPr="00B83E32">
        <w:rPr>
          <w:i/>
        </w:rPr>
        <w:t xml:space="preserve"> </w:t>
      </w:r>
      <w:r w:rsidRPr="00B83E32">
        <w:rPr>
          <w:i/>
          <w:lang w:val="en-US"/>
        </w:rPr>
        <w:t>World</w:t>
      </w:r>
      <w:r>
        <w:t xml:space="preserve">, порталы </w:t>
      </w:r>
      <w:proofErr w:type="spellStart"/>
      <w:r>
        <w:rPr>
          <w:lang w:val="en-US"/>
        </w:rPr>
        <w:t>Expomap</w:t>
      </w:r>
      <w:proofErr w:type="spellEnd"/>
      <w:r w:rsidRPr="00B83E32">
        <w:t>.</w:t>
      </w:r>
      <w:proofErr w:type="spellStart"/>
      <w:r>
        <w:rPr>
          <w:lang w:val="en-US"/>
        </w:rPr>
        <w:t>ru</w:t>
      </w:r>
      <w:proofErr w:type="spellEnd"/>
      <w:r w:rsidRPr="00B83E32">
        <w:t xml:space="preserve">, </w:t>
      </w:r>
      <w:proofErr w:type="spellStart"/>
      <w:r>
        <w:rPr>
          <w:lang w:val="en-US"/>
        </w:rPr>
        <w:t>GeneralExpo</w:t>
      </w:r>
      <w:proofErr w:type="spellEnd"/>
      <w:r w:rsidRPr="00B83E32">
        <w:t>.</w:t>
      </w:r>
      <w:proofErr w:type="spellStart"/>
      <w:r>
        <w:rPr>
          <w:lang w:val="en-US"/>
        </w:rPr>
        <w:t>ru</w:t>
      </w:r>
      <w:proofErr w:type="spellEnd"/>
      <w:r w:rsidRPr="00B83E32">
        <w:t xml:space="preserve"> </w:t>
      </w:r>
      <w:r>
        <w:t>и пр.</w:t>
      </w:r>
    </w:p>
    <w:p w:rsidR="00663173" w:rsidRDefault="00663173" w:rsidP="00663173">
      <w:pPr>
        <w:spacing w:line="360" w:lineRule="auto"/>
        <w:ind w:firstLine="708"/>
        <w:jc w:val="both"/>
        <w:rPr>
          <w:color w:val="000000"/>
          <w:szCs w:val="28"/>
          <w:shd w:val="clear" w:color="auto" w:fill="FFFFFF"/>
        </w:rPr>
      </w:pPr>
      <w:r>
        <w:rPr>
          <w:color w:val="000000"/>
          <w:szCs w:val="28"/>
          <w:shd w:val="clear" w:color="auto" w:fill="FFFFFF"/>
        </w:rPr>
        <w:t xml:space="preserve">В настоящей работе использованы следующие </w:t>
      </w:r>
      <w:r w:rsidRPr="00834DF4">
        <w:rPr>
          <w:b/>
          <w:i/>
          <w:color w:val="000000"/>
          <w:szCs w:val="28"/>
          <w:shd w:val="clear" w:color="auto" w:fill="FFFFFF"/>
        </w:rPr>
        <w:t>методы исследования</w:t>
      </w:r>
      <w:r>
        <w:rPr>
          <w:color w:val="000000"/>
          <w:szCs w:val="28"/>
          <w:shd w:val="clear" w:color="auto" w:fill="FFFFFF"/>
        </w:rPr>
        <w:t>: анализ, синтез, сравнение и классификация, индукция и дедукция,  экспертное интервью.</w:t>
      </w:r>
    </w:p>
    <w:p w:rsidR="00663173" w:rsidRPr="0048355F" w:rsidRDefault="00663173" w:rsidP="00663173">
      <w:pPr>
        <w:spacing w:line="360" w:lineRule="auto"/>
        <w:ind w:firstLine="708"/>
        <w:jc w:val="both"/>
        <w:rPr>
          <w:b/>
          <w:color w:val="000000"/>
          <w:szCs w:val="28"/>
          <w:shd w:val="clear" w:color="auto" w:fill="FFFFFF"/>
        </w:rPr>
      </w:pPr>
      <w:r w:rsidRPr="0048355F">
        <w:rPr>
          <w:b/>
          <w:color w:val="000000"/>
          <w:szCs w:val="28"/>
          <w:shd w:val="clear" w:color="auto" w:fill="FFFFFF"/>
        </w:rPr>
        <w:t>Структура работы.</w:t>
      </w:r>
    </w:p>
    <w:p w:rsidR="00663173" w:rsidRDefault="00663173" w:rsidP="00663173">
      <w:pPr>
        <w:spacing w:line="360" w:lineRule="auto"/>
        <w:ind w:firstLine="708"/>
        <w:jc w:val="both"/>
        <w:rPr>
          <w:color w:val="000000"/>
          <w:szCs w:val="28"/>
          <w:shd w:val="clear" w:color="auto" w:fill="FFFFFF"/>
        </w:rPr>
      </w:pPr>
      <w:r>
        <w:rPr>
          <w:color w:val="000000"/>
          <w:szCs w:val="28"/>
          <w:shd w:val="clear" w:color="auto" w:fill="FFFFFF"/>
        </w:rPr>
        <w:t>Данное исследование состоит из введения, трех глав и заключения. Первая глава посвящена анализу понятий «бренд», «</w:t>
      </w:r>
      <w:proofErr w:type="spellStart"/>
      <w:r>
        <w:rPr>
          <w:color w:val="000000"/>
          <w:szCs w:val="28"/>
          <w:shd w:val="clear" w:color="auto" w:fill="FFFFFF"/>
        </w:rPr>
        <w:t>брендинг</w:t>
      </w:r>
      <w:proofErr w:type="spellEnd"/>
      <w:r>
        <w:rPr>
          <w:color w:val="000000"/>
          <w:szCs w:val="28"/>
          <w:shd w:val="clear" w:color="auto" w:fill="FFFFFF"/>
        </w:rPr>
        <w:t>», «</w:t>
      </w:r>
      <w:r>
        <w:rPr>
          <w:color w:val="000000"/>
          <w:szCs w:val="28"/>
          <w:shd w:val="clear" w:color="auto" w:fill="FFFFFF"/>
          <w:lang w:val="en-US"/>
        </w:rPr>
        <w:t>B</w:t>
      </w:r>
      <w:r w:rsidRPr="0048355F">
        <w:rPr>
          <w:color w:val="000000"/>
          <w:szCs w:val="28"/>
          <w:shd w:val="clear" w:color="auto" w:fill="FFFFFF"/>
        </w:rPr>
        <w:t>2</w:t>
      </w:r>
      <w:r>
        <w:rPr>
          <w:color w:val="000000"/>
          <w:szCs w:val="28"/>
          <w:shd w:val="clear" w:color="auto" w:fill="FFFFFF"/>
          <w:lang w:val="en-US"/>
        </w:rPr>
        <w:t>B</w:t>
      </w:r>
      <w:r w:rsidRPr="0048355F">
        <w:rPr>
          <w:color w:val="000000"/>
          <w:szCs w:val="28"/>
          <w:shd w:val="clear" w:color="auto" w:fill="FFFFFF"/>
        </w:rPr>
        <w:t xml:space="preserve"> </w:t>
      </w:r>
      <w:r>
        <w:rPr>
          <w:color w:val="000000"/>
          <w:szCs w:val="28"/>
          <w:shd w:val="clear" w:color="auto" w:fill="FFFFFF"/>
        </w:rPr>
        <w:t xml:space="preserve">мероприятие», их определений, основных функций и прочих необходимых для работы характеристик. </w:t>
      </w:r>
    </w:p>
    <w:p w:rsidR="00663173" w:rsidRDefault="00663173" w:rsidP="00663173">
      <w:pPr>
        <w:spacing w:line="360" w:lineRule="auto"/>
        <w:ind w:firstLine="708"/>
        <w:jc w:val="both"/>
        <w:rPr>
          <w:color w:val="000000"/>
          <w:szCs w:val="28"/>
          <w:shd w:val="clear" w:color="auto" w:fill="FFFFFF"/>
        </w:rPr>
      </w:pPr>
      <w:r>
        <w:rPr>
          <w:color w:val="000000"/>
          <w:szCs w:val="28"/>
          <w:shd w:val="clear" w:color="auto" w:fill="FFFFFF"/>
        </w:rPr>
        <w:t xml:space="preserve">Во второй главе проведен анализ отрасли международных промышленных выставок: выделены особенности выставки как инструмента маркетинговых коммуникаций, рассмотрена история развития отрасли и ее современное состояние – основные игроки, характеристики и функции отрасли. </w:t>
      </w:r>
    </w:p>
    <w:p w:rsidR="00663173" w:rsidRPr="00B01E40" w:rsidRDefault="00663173" w:rsidP="00663173">
      <w:pPr>
        <w:spacing w:line="360" w:lineRule="auto"/>
        <w:ind w:firstLine="708"/>
        <w:jc w:val="both"/>
        <w:rPr>
          <w:color w:val="000000"/>
          <w:szCs w:val="28"/>
          <w:shd w:val="clear" w:color="auto" w:fill="FFFFFF"/>
        </w:rPr>
      </w:pPr>
      <w:r>
        <w:rPr>
          <w:color w:val="000000"/>
          <w:szCs w:val="28"/>
          <w:shd w:val="clear" w:color="auto" w:fill="FFFFFF"/>
        </w:rPr>
        <w:t xml:space="preserve">Это позволило в третьей главе перейти к более конкретному изучению брендов международных промышленных выставок. Прежде всего, были проанализированы </w:t>
      </w:r>
      <w:proofErr w:type="gramStart"/>
      <w:r>
        <w:rPr>
          <w:color w:val="000000"/>
          <w:szCs w:val="28"/>
          <w:shd w:val="clear" w:color="auto" w:fill="FFFFFF"/>
        </w:rPr>
        <w:t>бренд-стратегии</w:t>
      </w:r>
      <w:proofErr w:type="gramEnd"/>
      <w:r>
        <w:rPr>
          <w:color w:val="000000"/>
          <w:szCs w:val="28"/>
          <w:shd w:val="clear" w:color="auto" w:fill="FFFFFF"/>
        </w:rPr>
        <w:t xml:space="preserve"> крупнейших игроков зарубежного рынка, выделены ключевые мировые тенденции отрасли. Далее было проведено </w:t>
      </w:r>
      <w:r>
        <w:rPr>
          <w:color w:val="000000"/>
          <w:szCs w:val="28"/>
          <w:shd w:val="clear" w:color="auto" w:fill="FFFFFF"/>
        </w:rPr>
        <w:lastRenderedPageBreak/>
        <w:t>исследование российского рынка международных промышленных выставок и его главных игроков, проведено сравнение с зарубежными конкурентами. В заключени</w:t>
      </w:r>
      <w:proofErr w:type="gramStart"/>
      <w:r>
        <w:rPr>
          <w:color w:val="000000"/>
          <w:szCs w:val="28"/>
          <w:shd w:val="clear" w:color="auto" w:fill="FFFFFF"/>
        </w:rPr>
        <w:t>и</w:t>
      </w:r>
      <w:proofErr w:type="gramEnd"/>
      <w:r>
        <w:rPr>
          <w:color w:val="000000"/>
          <w:szCs w:val="28"/>
          <w:shd w:val="clear" w:color="auto" w:fill="FFFFFF"/>
        </w:rPr>
        <w:t xml:space="preserve"> третьей главы рассмотрена специфика создания брендов международных промышленных выставок и приведены рекомендации касательно этого процесса, базируясь на экспертных интервью и всех материалах исследования.</w:t>
      </w:r>
    </w:p>
    <w:p w:rsidR="00663173" w:rsidRDefault="00663173" w:rsidP="00837E29">
      <w:pPr>
        <w:pStyle w:val="1"/>
        <w:rPr>
          <w:rFonts w:cs="Times New Roman"/>
          <w:color w:val="auto"/>
        </w:rPr>
      </w:pPr>
    </w:p>
    <w:p w:rsidR="00663173" w:rsidRDefault="00663173" w:rsidP="00663173">
      <w:pPr>
        <w:rPr>
          <w:rFonts w:eastAsiaTheme="majorEastAsia"/>
          <w:szCs w:val="28"/>
        </w:rPr>
      </w:pPr>
      <w:r>
        <w:br w:type="page"/>
      </w:r>
    </w:p>
    <w:p w:rsidR="00362023" w:rsidRPr="00837E29" w:rsidRDefault="007D2E1F" w:rsidP="00837E29">
      <w:pPr>
        <w:pStyle w:val="1"/>
        <w:rPr>
          <w:rFonts w:cs="Times New Roman"/>
          <w:color w:val="auto"/>
        </w:rPr>
      </w:pPr>
      <w:bookmarkStart w:id="2" w:name="_Toc388257011"/>
      <w:r w:rsidRPr="00837E29">
        <w:rPr>
          <w:rFonts w:cs="Times New Roman"/>
          <w:color w:val="auto"/>
        </w:rPr>
        <w:lastRenderedPageBreak/>
        <w:t xml:space="preserve">1. </w:t>
      </w:r>
      <w:r w:rsidR="001B1F2F">
        <w:rPr>
          <w:rFonts w:cs="Times New Roman"/>
          <w:color w:val="auto"/>
        </w:rPr>
        <w:t>Теоретические аспекты создания</w:t>
      </w:r>
      <w:r w:rsidR="00362023" w:rsidRPr="00837E29">
        <w:rPr>
          <w:rFonts w:cs="Times New Roman"/>
          <w:color w:val="auto"/>
        </w:rPr>
        <w:t xml:space="preserve"> бренда </w:t>
      </w:r>
      <w:r w:rsidR="00362023" w:rsidRPr="00837E29">
        <w:rPr>
          <w:rFonts w:cs="Times New Roman"/>
          <w:color w:val="auto"/>
          <w:lang w:val="en-US"/>
        </w:rPr>
        <w:t>B</w:t>
      </w:r>
      <w:r w:rsidR="00362023" w:rsidRPr="00837E29">
        <w:rPr>
          <w:rFonts w:cs="Times New Roman"/>
          <w:color w:val="auto"/>
        </w:rPr>
        <w:t>2</w:t>
      </w:r>
      <w:r w:rsidR="00362023" w:rsidRPr="00837E29">
        <w:rPr>
          <w:rFonts w:cs="Times New Roman"/>
          <w:color w:val="auto"/>
          <w:lang w:val="en-US"/>
        </w:rPr>
        <w:t>B</w:t>
      </w:r>
      <w:r w:rsidR="00362023" w:rsidRPr="00837E29">
        <w:rPr>
          <w:rFonts w:cs="Times New Roman"/>
          <w:color w:val="auto"/>
        </w:rPr>
        <w:t xml:space="preserve"> мероприятия</w:t>
      </w:r>
      <w:bookmarkEnd w:id="2"/>
    </w:p>
    <w:p w:rsidR="00362023" w:rsidRPr="007D2E1F" w:rsidRDefault="007D2E1F" w:rsidP="00837E29">
      <w:pPr>
        <w:pStyle w:val="2"/>
      </w:pPr>
      <w:bookmarkStart w:id="3" w:name="_Toc388257012"/>
      <w:r>
        <w:t xml:space="preserve">1.1. </w:t>
      </w:r>
      <w:r w:rsidR="00362023" w:rsidRPr="007D2E1F">
        <w:t>Определение понятия, основных характеристик и функций бренда</w:t>
      </w:r>
      <w:bookmarkEnd w:id="3"/>
    </w:p>
    <w:p w:rsidR="00362023" w:rsidRPr="00362023" w:rsidRDefault="00362023" w:rsidP="00362023">
      <w:pPr>
        <w:rPr>
          <w:sz w:val="24"/>
          <w:szCs w:val="24"/>
        </w:rPr>
      </w:pPr>
    </w:p>
    <w:p w:rsidR="0006624C" w:rsidRPr="00F3294C" w:rsidRDefault="00F37C75" w:rsidP="00F3294C">
      <w:pPr>
        <w:spacing w:line="360" w:lineRule="auto"/>
        <w:ind w:firstLine="708"/>
        <w:jc w:val="both"/>
        <w:rPr>
          <w:szCs w:val="28"/>
        </w:rPr>
      </w:pPr>
      <w:r w:rsidRPr="00F3294C">
        <w:rPr>
          <w:szCs w:val="28"/>
        </w:rPr>
        <w:t xml:space="preserve">Изучение процесса создания бренда </w:t>
      </w:r>
      <w:r w:rsidRPr="00F3294C">
        <w:rPr>
          <w:szCs w:val="28"/>
          <w:lang w:val="en-US"/>
        </w:rPr>
        <w:t>B</w:t>
      </w:r>
      <w:r w:rsidRPr="00F3294C">
        <w:rPr>
          <w:szCs w:val="28"/>
        </w:rPr>
        <w:t>2</w:t>
      </w:r>
      <w:r w:rsidRPr="00F3294C">
        <w:rPr>
          <w:szCs w:val="28"/>
          <w:lang w:val="en-US"/>
        </w:rPr>
        <w:t>B</w:t>
      </w:r>
      <w:r w:rsidRPr="00F3294C">
        <w:rPr>
          <w:szCs w:val="28"/>
        </w:rPr>
        <w:t xml:space="preserve"> мероприятия, прежде всего, требует анализа ключевых понятий. И в первую очередь мы остановимся на понятии бренда. Многие исследователи этой области предлагали различные его определения. </w:t>
      </w:r>
      <w:r w:rsidR="004152AE" w:rsidRPr="00F3294C">
        <w:rPr>
          <w:szCs w:val="28"/>
        </w:rPr>
        <w:t>Во многих современных работах определение Американской Маркетинговой Ассоциа</w:t>
      </w:r>
      <w:r w:rsidR="00AF22F7" w:rsidRPr="00F3294C">
        <w:rPr>
          <w:szCs w:val="28"/>
        </w:rPr>
        <w:t xml:space="preserve">ции 1960-го года </w:t>
      </w:r>
      <w:r w:rsidR="004152AE" w:rsidRPr="00F3294C">
        <w:rPr>
          <w:szCs w:val="28"/>
        </w:rPr>
        <w:t>рассматривается как базовое: «</w:t>
      </w:r>
      <w:r w:rsidR="00AF22F7" w:rsidRPr="00F3294C">
        <w:rPr>
          <w:szCs w:val="28"/>
        </w:rPr>
        <w:t>Бренд – это имя, термин, знак, символ, рисунок или их сочетание, предназначенные для идентификации товаров или услуг одного продавца или группы продавцов и дифференциации их от товаров и услуг конкурентов</w:t>
      </w:r>
      <w:r w:rsidR="004152AE" w:rsidRPr="00F3294C">
        <w:rPr>
          <w:szCs w:val="28"/>
        </w:rPr>
        <w:t>»</w:t>
      </w:r>
      <w:r w:rsidR="008B685B" w:rsidRPr="00F3294C">
        <w:rPr>
          <w:szCs w:val="28"/>
        </w:rPr>
        <w:t>.</w:t>
      </w:r>
      <w:r w:rsidR="00126286" w:rsidRPr="00F3294C">
        <w:rPr>
          <w:rStyle w:val="a7"/>
          <w:szCs w:val="28"/>
        </w:rPr>
        <w:footnoteReference w:id="7"/>
      </w:r>
      <w:r w:rsidR="004152AE" w:rsidRPr="00F3294C">
        <w:rPr>
          <w:szCs w:val="28"/>
        </w:rPr>
        <w:t xml:space="preserve"> </w:t>
      </w:r>
    </w:p>
    <w:p w:rsidR="00317A0A" w:rsidRPr="00F3294C" w:rsidRDefault="004152AE" w:rsidP="00F3294C">
      <w:pPr>
        <w:spacing w:line="360" w:lineRule="auto"/>
        <w:ind w:firstLine="708"/>
        <w:jc w:val="both"/>
        <w:rPr>
          <w:szCs w:val="28"/>
        </w:rPr>
      </w:pPr>
      <w:r w:rsidRPr="00F3294C">
        <w:rPr>
          <w:szCs w:val="28"/>
        </w:rPr>
        <w:t>С</w:t>
      </w:r>
      <w:r w:rsidR="0006624C" w:rsidRPr="00F3294C">
        <w:rPr>
          <w:szCs w:val="28"/>
        </w:rPr>
        <w:t>огласно правовому</w:t>
      </w:r>
      <w:r w:rsidR="00395AEF" w:rsidRPr="00F3294C">
        <w:rPr>
          <w:szCs w:val="28"/>
        </w:rPr>
        <w:t xml:space="preserve"> подходу</w:t>
      </w:r>
      <w:r w:rsidRPr="00F3294C">
        <w:rPr>
          <w:szCs w:val="28"/>
        </w:rPr>
        <w:t>, понятия «бренд» и «торговая марка» являются синонимами</w:t>
      </w:r>
      <w:r w:rsidR="0006624C" w:rsidRPr="00F3294C">
        <w:rPr>
          <w:szCs w:val="28"/>
        </w:rPr>
        <w:t>: «Торговая марка, товарная марка или Бренд - товарный знак - это обозначение для индивидуализации товаров, выполняемых работ или оказываемых услуг юридических или физических лиц»</w:t>
      </w:r>
      <w:r w:rsidR="008B685B" w:rsidRPr="00F3294C">
        <w:rPr>
          <w:szCs w:val="28"/>
        </w:rPr>
        <w:t>.</w:t>
      </w:r>
      <w:r w:rsidR="0006624C" w:rsidRPr="00F3294C">
        <w:rPr>
          <w:rStyle w:val="a7"/>
          <w:szCs w:val="28"/>
        </w:rPr>
        <w:footnoteReference w:id="8"/>
      </w:r>
      <w:r w:rsidR="0006624C" w:rsidRPr="00F3294C">
        <w:rPr>
          <w:szCs w:val="28"/>
        </w:rPr>
        <w:t xml:space="preserve"> Однако в сферах маркетинга и </w:t>
      </w:r>
      <w:proofErr w:type="spellStart"/>
      <w:r w:rsidR="0006624C" w:rsidRPr="00F3294C">
        <w:rPr>
          <w:szCs w:val="28"/>
        </w:rPr>
        <w:t>брендинга</w:t>
      </w:r>
      <w:proofErr w:type="spellEnd"/>
      <w:r w:rsidR="0006624C" w:rsidRPr="00F3294C">
        <w:rPr>
          <w:szCs w:val="28"/>
        </w:rPr>
        <w:t xml:space="preserve"> эти понятия принято дифференцировать, и нам представляется важным обратить особое внимание на их различия. Так, по мнению В. </w:t>
      </w:r>
      <w:proofErr w:type="spellStart"/>
      <w:r w:rsidR="0006624C" w:rsidRPr="00F3294C">
        <w:rPr>
          <w:szCs w:val="28"/>
        </w:rPr>
        <w:t>Тамберга</w:t>
      </w:r>
      <w:proofErr w:type="spellEnd"/>
      <w:r w:rsidR="0006624C" w:rsidRPr="00F3294C">
        <w:rPr>
          <w:szCs w:val="28"/>
        </w:rPr>
        <w:t xml:space="preserve"> и А. Бадьина, «</w:t>
      </w:r>
      <w:r w:rsidR="0006624C" w:rsidRPr="00F3294C">
        <w:rPr>
          <w:color w:val="000000"/>
          <w:szCs w:val="28"/>
        </w:rPr>
        <w:t>торговая марка – это набор идентификационных символов и особенностей товара, в то время как бренд – ее восприятие потребителем».</w:t>
      </w:r>
      <w:r w:rsidR="0006624C" w:rsidRPr="00F3294C">
        <w:rPr>
          <w:rStyle w:val="a7"/>
          <w:color w:val="000000"/>
          <w:szCs w:val="28"/>
        </w:rPr>
        <w:footnoteReference w:id="9"/>
      </w:r>
      <w:r w:rsidR="00AF22F7" w:rsidRPr="00F3294C">
        <w:rPr>
          <w:color w:val="000000"/>
          <w:szCs w:val="28"/>
        </w:rPr>
        <w:t xml:space="preserve"> Проследим э</w:t>
      </w:r>
      <w:r w:rsidR="0006624C" w:rsidRPr="00F3294C">
        <w:rPr>
          <w:color w:val="000000"/>
          <w:szCs w:val="28"/>
        </w:rPr>
        <w:t xml:space="preserve">волюцию в определении понятия бренда, демонстрирующую </w:t>
      </w:r>
      <w:r w:rsidR="00395AEF" w:rsidRPr="00F3294C">
        <w:rPr>
          <w:color w:val="000000"/>
          <w:szCs w:val="28"/>
        </w:rPr>
        <w:t xml:space="preserve">его </w:t>
      </w:r>
      <w:r w:rsidR="0006624C" w:rsidRPr="00F3294C">
        <w:rPr>
          <w:color w:val="000000"/>
          <w:szCs w:val="28"/>
        </w:rPr>
        <w:t>постепенн</w:t>
      </w:r>
      <w:r w:rsidR="00395AEF" w:rsidRPr="00F3294C">
        <w:rPr>
          <w:color w:val="000000"/>
          <w:szCs w:val="28"/>
        </w:rPr>
        <w:t xml:space="preserve">ое отдаление </w:t>
      </w:r>
      <w:r w:rsidR="0006624C" w:rsidRPr="00F3294C">
        <w:rPr>
          <w:color w:val="000000"/>
          <w:szCs w:val="28"/>
        </w:rPr>
        <w:t>от понятия торговой марки</w:t>
      </w:r>
      <w:r w:rsidR="00AF22F7" w:rsidRPr="00F3294C">
        <w:rPr>
          <w:color w:val="000000"/>
          <w:szCs w:val="28"/>
        </w:rPr>
        <w:t xml:space="preserve">. </w:t>
      </w:r>
      <w:r w:rsidR="000E0442" w:rsidRPr="00F3294C">
        <w:rPr>
          <w:color w:val="000000"/>
          <w:szCs w:val="28"/>
        </w:rPr>
        <w:t xml:space="preserve">В 1988 году Питер </w:t>
      </w:r>
      <w:proofErr w:type="spellStart"/>
      <w:r w:rsidR="000E0442" w:rsidRPr="00F3294C">
        <w:rPr>
          <w:color w:val="000000"/>
          <w:szCs w:val="28"/>
        </w:rPr>
        <w:t>Беннетт</w:t>
      </w:r>
      <w:proofErr w:type="spellEnd"/>
      <w:r w:rsidR="002745F9" w:rsidRPr="00F3294C">
        <w:rPr>
          <w:color w:val="000000"/>
          <w:szCs w:val="28"/>
        </w:rPr>
        <w:t xml:space="preserve"> предложил </w:t>
      </w:r>
      <w:r w:rsidR="000E0442" w:rsidRPr="00F3294C">
        <w:rPr>
          <w:color w:val="000000"/>
          <w:szCs w:val="28"/>
        </w:rPr>
        <w:t xml:space="preserve">преобразованную версию определения, данного Американской Маркетинговой Ассоциацией в 1960-ом году: «Бренд – это </w:t>
      </w:r>
      <w:r w:rsidR="000E0442" w:rsidRPr="00F3294C">
        <w:rPr>
          <w:szCs w:val="28"/>
        </w:rPr>
        <w:t xml:space="preserve">имя, термин, рисунок, символ или любое другое свойство, идентифицирующее товары или услуги одного продавца как отличные от товаров или услуг его </w:t>
      </w:r>
      <w:r w:rsidR="000E0442" w:rsidRPr="00F3294C">
        <w:rPr>
          <w:szCs w:val="28"/>
        </w:rPr>
        <w:lastRenderedPageBreak/>
        <w:t>конкурентов»</w:t>
      </w:r>
      <w:r w:rsidR="008B685B" w:rsidRPr="00F3294C">
        <w:rPr>
          <w:szCs w:val="28"/>
        </w:rPr>
        <w:t>.</w:t>
      </w:r>
      <w:r w:rsidR="000E0442" w:rsidRPr="00F3294C">
        <w:rPr>
          <w:rStyle w:val="a7"/>
          <w:szCs w:val="28"/>
        </w:rPr>
        <w:footnoteReference w:id="10"/>
      </w:r>
      <w:r w:rsidR="000E0442" w:rsidRPr="00F3294C">
        <w:rPr>
          <w:szCs w:val="28"/>
        </w:rPr>
        <w:t xml:space="preserve"> Ключевым изменением становится фраза «любое другое свойство», так как она допускает неосязаемые ценности, такие как имидж, репутация компании, становиться </w:t>
      </w:r>
      <w:r w:rsidR="002745F9" w:rsidRPr="00F3294C">
        <w:rPr>
          <w:szCs w:val="28"/>
        </w:rPr>
        <w:t xml:space="preserve">точкой дифференциации. В 1992 году Тим </w:t>
      </w:r>
      <w:proofErr w:type="spellStart"/>
      <w:r w:rsidR="002745F9" w:rsidRPr="00F3294C">
        <w:rPr>
          <w:szCs w:val="28"/>
        </w:rPr>
        <w:t>Амблер</w:t>
      </w:r>
      <w:proofErr w:type="spellEnd"/>
      <w:r w:rsidR="002745F9" w:rsidRPr="00F3294C">
        <w:rPr>
          <w:szCs w:val="28"/>
        </w:rPr>
        <w:t xml:space="preserve"> концентрируется на потребителе и определяет бренд, как «</w:t>
      </w:r>
      <w:r w:rsidR="002745F9" w:rsidRPr="00F3294C">
        <w:rPr>
          <w:color w:val="000000"/>
          <w:szCs w:val="28"/>
        </w:rPr>
        <w:t>обещание предоставления совокупности атрибутов, которые необходимы покупателям, будут ими приобретены и удовлетворят их потребности</w:t>
      </w:r>
      <w:r w:rsidR="00CB5B21" w:rsidRPr="00F3294C">
        <w:rPr>
          <w:color w:val="000000"/>
          <w:szCs w:val="28"/>
        </w:rPr>
        <w:t xml:space="preserve"> … Атрибуты, формирующие бренд, могут быть реальными или иллюзорными, рациональными или эмоциональными, осязаемыми или невидимыми</w:t>
      </w:r>
      <w:r w:rsidR="002745F9" w:rsidRPr="00F3294C">
        <w:rPr>
          <w:szCs w:val="28"/>
        </w:rPr>
        <w:t>»</w:t>
      </w:r>
      <w:r w:rsidR="008B685B" w:rsidRPr="00F3294C">
        <w:rPr>
          <w:szCs w:val="28"/>
        </w:rPr>
        <w:t>.</w:t>
      </w:r>
      <w:r w:rsidR="002745F9" w:rsidRPr="00F3294C">
        <w:rPr>
          <w:rStyle w:val="a7"/>
          <w:szCs w:val="28"/>
        </w:rPr>
        <w:footnoteReference w:id="11"/>
      </w:r>
      <w:r w:rsidR="00CC160D" w:rsidRPr="00F3294C">
        <w:rPr>
          <w:szCs w:val="28"/>
        </w:rPr>
        <w:t xml:space="preserve"> Многие другие определения понятия «бренд» концентрируются на методах дифференциации и/или </w:t>
      </w:r>
      <w:r w:rsidR="002D1358" w:rsidRPr="00F3294C">
        <w:rPr>
          <w:szCs w:val="28"/>
        </w:rPr>
        <w:t>акцентировании</w:t>
      </w:r>
      <w:r w:rsidR="00CC160D" w:rsidRPr="00F3294C">
        <w:rPr>
          <w:szCs w:val="28"/>
        </w:rPr>
        <w:t xml:space="preserve"> преимуществ, которые потребитель получает при покупке бренда</w:t>
      </w:r>
      <w:r w:rsidR="002D1358" w:rsidRPr="00F3294C">
        <w:rPr>
          <w:szCs w:val="28"/>
        </w:rPr>
        <w:t xml:space="preserve">. Г. Браун в 1992 году выбирает более широкий подход и </w:t>
      </w:r>
      <w:r w:rsidR="00EB7C48" w:rsidRPr="00F3294C">
        <w:rPr>
          <w:szCs w:val="28"/>
        </w:rPr>
        <w:t>определяет бренд следующим образом:</w:t>
      </w:r>
      <w:r w:rsidR="002D1358" w:rsidRPr="00F3294C">
        <w:rPr>
          <w:szCs w:val="28"/>
        </w:rPr>
        <w:t xml:space="preserve"> «не что иное</w:t>
      </w:r>
      <w:r w:rsidR="00EB7C48" w:rsidRPr="00F3294C">
        <w:rPr>
          <w:szCs w:val="28"/>
        </w:rPr>
        <w:t>, как сумма</w:t>
      </w:r>
      <w:r w:rsidR="002D1358" w:rsidRPr="00F3294C">
        <w:rPr>
          <w:szCs w:val="28"/>
        </w:rPr>
        <w:t xml:space="preserve"> всех мысленных связей</w:t>
      </w:r>
      <w:r w:rsidR="00EB7C48" w:rsidRPr="00F3294C">
        <w:rPr>
          <w:szCs w:val="28"/>
        </w:rPr>
        <w:t xml:space="preserve"> человека</w:t>
      </w:r>
      <w:r w:rsidR="002D1358" w:rsidRPr="00F3294C">
        <w:rPr>
          <w:szCs w:val="28"/>
        </w:rPr>
        <w:t xml:space="preserve"> вокруг него»</w:t>
      </w:r>
      <w:r w:rsidR="008B685B" w:rsidRPr="00F3294C">
        <w:rPr>
          <w:szCs w:val="28"/>
        </w:rPr>
        <w:t>.</w:t>
      </w:r>
      <w:r w:rsidR="002D1358" w:rsidRPr="00F3294C">
        <w:rPr>
          <w:rStyle w:val="a7"/>
          <w:szCs w:val="28"/>
        </w:rPr>
        <w:footnoteReference w:id="12"/>
      </w:r>
      <w:r w:rsidR="00EB7C48" w:rsidRPr="00F3294C">
        <w:rPr>
          <w:szCs w:val="28"/>
        </w:rPr>
        <w:t xml:space="preserve"> Наконец, в 2000 году, после глубокого изучения этого вопроса, Лиза Вуд совершает попытку объединения многих ранее существовавших определений и предлагает свой, интегрированный вариант: «Бренд – это механизм достижения конкурентного преимущества для компаний посредством дифференциации. Атрибуты дифференциации бренда обеспечивают удовлетворенность потребителей и </w:t>
      </w:r>
      <w:r w:rsidR="00317A0A" w:rsidRPr="00F3294C">
        <w:rPr>
          <w:szCs w:val="28"/>
        </w:rPr>
        <w:t>выгоды</w:t>
      </w:r>
      <w:r w:rsidR="00EB7C48" w:rsidRPr="00F3294C">
        <w:rPr>
          <w:szCs w:val="28"/>
        </w:rPr>
        <w:t xml:space="preserve">, </w:t>
      </w:r>
      <w:r w:rsidR="00317A0A" w:rsidRPr="00F3294C">
        <w:rPr>
          <w:szCs w:val="28"/>
        </w:rPr>
        <w:t>которые они захотят приобрести</w:t>
      </w:r>
      <w:r w:rsidR="00EB7C48" w:rsidRPr="00F3294C">
        <w:rPr>
          <w:szCs w:val="28"/>
        </w:rPr>
        <w:t>»</w:t>
      </w:r>
      <w:r w:rsidR="008B685B" w:rsidRPr="00F3294C">
        <w:rPr>
          <w:szCs w:val="28"/>
        </w:rPr>
        <w:t>.</w:t>
      </w:r>
      <w:r w:rsidR="00317A0A" w:rsidRPr="00F3294C">
        <w:rPr>
          <w:rStyle w:val="a7"/>
          <w:szCs w:val="28"/>
        </w:rPr>
        <w:footnoteReference w:id="13"/>
      </w:r>
    </w:p>
    <w:p w:rsidR="00126286" w:rsidRPr="00F3294C" w:rsidRDefault="00317A0A" w:rsidP="00F3294C">
      <w:pPr>
        <w:spacing w:line="360" w:lineRule="auto"/>
        <w:ind w:firstLine="708"/>
        <w:jc w:val="both"/>
        <w:rPr>
          <w:szCs w:val="28"/>
        </w:rPr>
      </w:pPr>
      <w:r w:rsidRPr="00F3294C">
        <w:rPr>
          <w:szCs w:val="28"/>
        </w:rPr>
        <w:t xml:space="preserve">Таким образом, становится очевидным путь от представлений о бренде </w:t>
      </w:r>
      <w:r w:rsidR="00BE6892" w:rsidRPr="00F3294C">
        <w:rPr>
          <w:szCs w:val="28"/>
        </w:rPr>
        <w:t xml:space="preserve">лишь </w:t>
      </w:r>
      <w:r w:rsidRPr="00F3294C">
        <w:rPr>
          <w:szCs w:val="28"/>
        </w:rPr>
        <w:t>как о наборе определ</w:t>
      </w:r>
      <w:r w:rsidR="00BE6892" w:rsidRPr="00F3294C">
        <w:rPr>
          <w:szCs w:val="28"/>
        </w:rPr>
        <w:t>е</w:t>
      </w:r>
      <w:r w:rsidRPr="00F3294C">
        <w:rPr>
          <w:szCs w:val="28"/>
        </w:rPr>
        <w:t>нных визуальных и вербальных элементов для идентификации товара/услуги и их отличии от товаров/услуг конкурентов</w:t>
      </w:r>
      <w:r w:rsidR="00BE6892" w:rsidRPr="00F3294C">
        <w:rPr>
          <w:szCs w:val="28"/>
        </w:rPr>
        <w:t xml:space="preserve"> к пониманию</w:t>
      </w:r>
      <w:r w:rsidRPr="00F3294C">
        <w:rPr>
          <w:szCs w:val="28"/>
        </w:rPr>
        <w:t xml:space="preserve"> бренда</w:t>
      </w:r>
      <w:r w:rsidR="00BE6892" w:rsidRPr="00F3294C">
        <w:rPr>
          <w:szCs w:val="28"/>
        </w:rPr>
        <w:t xml:space="preserve">, в том числе, и как набора определенных выгод для потребителя (рациональных и эмоциональных). Именно это отличает понятие бренда от понятия торговой марки. </w:t>
      </w:r>
      <w:r w:rsidRPr="00F3294C">
        <w:rPr>
          <w:szCs w:val="28"/>
        </w:rPr>
        <w:t>На наш взгляд, определение Лизы Вуд в полной мере отражает сущность бренда и рассматривается в данной работе в качестве базового.</w:t>
      </w:r>
    </w:p>
    <w:p w:rsidR="00A3715D" w:rsidRPr="00F3294C" w:rsidRDefault="00A3715D" w:rsidP="00F3294C">
      <w:pPr>
        <w:spacing w:line="360" w:lineRule="auto"/>
        <w:ind w:firstLine="708"/>
        <w:jc w:val="both"/>
        <w:rPr>
          <w:szCs w:val="28"/>
        </w:rPr>
      </w:pPr>
      <w:r w:rsidRPr="00F3294C">
        <w:rPr>
          <w:szCs w:val="28"/>
        </w:rPr>
        <w:lastRenderedPageBreak/>
        <w:t xml:space="preserve">Филип </w:t>
      </w:r>
      <w:proofErr w:type="spellStart"/>
      <w:r w:rsidRPr="00F3294C">
        <w:rPr>
          <w:szCs w:val="28"/>
        </w:rPr>
        <w:t>Котлер</w:t>
      </w:r>
      <w:proofErr w:type="spellEnd"/>
      <w:r w:rsidRPr="00F3294C">
        <w:rPr>
          <w:szCs w:val="28"/>
        </w:rPr>
        <w:t xml:space="preserve"> считает, что бренд является обязательством продавца предоставить покупателю определенный набор свойств товара, выгод и услуг и может объединять в себе до шести различных значений</w:t>
      </w:r>
      <w:r w:rsidR="00351F69" w:rsidRPr="00F3294C">
        <w:rPr>
          <w:szCs w:val="28"/>
        </w:rPr>
        <w:t>. Уровни этих значений представлены в Таблице 1</w:t>
      </w:r>
      <w:r w:rsidR="008B685B" w:rsidRPr="00F3294C">
        <w:rPr>
          <w:szCs w:val="28"/>
        </w:rPr>
        <w:t>.</w:t>
      </w:r>
      <w:r w:rsidR="000D5A5A" w:rsidRPr="00F3294C">
        <w:rPr>
          <w:szCs w:val="28"/>
        </w:rPr>
        <w:t xml:space="preserve"> По </w:t>
      </w:r>
      <w:proofErr w:type="spellStart"/>
      <w:r w:rsidR="000D5A5A" w:rsidRPr="00F3294C">
        <w:rPr>
          <w:szCs w:val="28"/>
        </w:rPr>
        <w:t>Котлеру</w:t>
      </w:r>
      <w:proofErr w:type="spellEnd"/>
      <w:r w:rsidR="000D5A5A" w:rsidRPr="00F3294C">
        <w:rPr>
          <w:szCs w:val="28"/>
        </w:rPr>
        <w:t xml:space="preserve">, ключевая задача </w:t>
      </w:r>
      <w:proofErr w:type="gramStart"/>
      <w:r w:rsidR="000D5A5A" w:rsidRPr="00F3294C">
        <w:rPr>
          <w:szCs w:val="28"/>
        </w:rPr>
        <w:t>бренд-стратегии</w:t>
      </w:r>
      <w:proofErr w:type="gramEnd"/>
      <w:r w:rsidR="000D5A5A" w:rsidRPr="00F3294C">
        <w:rPr>
          <w:szCs w:val="28"/>
        </w:rPr>
        <w:t xml:space="preserve"> состоит в развитии прочной цепи положительных ассоциаций, связанных с данным брендом. Индивидуальность бренда необходимо формировать вокруг одного из перечисленных ниже значений, при этом сильные бренды фокусируются более чем на одной выгоде, а наиболее долговечными оказываются те, что затрагивают потребителей на уровне универсальных эмоций и ощущений.</w:t>
      </w:r>
      <w:r w:rsidR="000D5A5A" w:rsidRPr="00F3294C">
        <w:rPr>
          <w:rStyle w:val="a7"/>
          <w:szCs w:val="28"/>
        </w:rPr>
        <w:footnoteReference w:id="14"/>
      </w:r>
    </w:p>
    <w:p w:rsidR="00351F69" w:rsidRPr="00F3294C" w:rsidRDefault="00351F69" w:rsidP="00B22315">
      <w:pPr>
        <w:spacing w:line="360" w:lineRule="auto"/>
        <w:rPr>
          <w:szCs w:val="28"/>
        </w:rPr>
      </w:pPr>
      <w:r w:rsidRPr="00F3294C">
        <w:rPr>
          <w:szCs w:val="28"/>
        </w:rPr>
        <w:t>Таблица 1.</w:t>
      </w:r>
    </w:p>
    <w:p w:rsidR="00351F69" w:rsidRPr="00351F69" w:rsidRDefault="00F3294C" w:rsidP="00F3294C">
      <w:pPr>
        <w:tabs>
          <w:tab w:val="center" w:pos="4677"/>
          <w:tab w:val="left" w:pos="6547"/>
        </w:tabs>
        <w:spacing w:line="360" w:lineRule="auto"/>
        <w:rPr>
          <w:b/>
          <w:sz w:val="24"/>
          <w:szCs w:val="24"/>
        </w:rPr>
      </w:pPr>
      <w:r w:rsidRPr="00F3294C">
        <w:rPr>
          <w:b/>
          <w:szCs w:val="28"/>
        </w:rPr>
        <w:tab/>
      </w:r>
      <w:r w:rsidR="00351F69" w:rsidRPr="00F3294C">
        <w:rPr>
          <w:b/>
          <w:szCs w:val="28"/>
        </w:rPr>
        <w:t>Уровни значений бренда.</w:t>
      </w:r>
      <w:r w:rsidR="000D5A5A" w:rsidRPr="00F3294C">
        <w:rPr>
          <w:rStyle w:val="a7"/>
          <w:szCs w:val="28"/>
        </w:rPr>
        <w:t xml:space="preserve"> </w:t>
      </w:r>
      <w:r w:rsidR="000D5A5A" w:rsidRPr="00F3294C">
        <w:rPr>
          <w:rStyle w:val="a7"/>
          <w:szCs w:val="28"/>
        </w:rPr>
        <w:footnoteReference w:id="15"/>
      </w:r>
      <w:r>
        <w:rPr>
          <w:rStyle w:val="a7"/>
          <w:sz w:val="24"/>
          <w:szCs w:val="24"/>
        </w:rPr>
        <w:tab/>
      </w:r>
    </w:p>
    <w:tbl>
      <w:tblPr>
        <w:tblStyle w:val="a9"/>
        <w:tblW w:w="9356" w:type="dxa"/>
        <w:tblInd w:w="108" w:type="dxa"/>
        <w:tblLook w:val="04A0" w:firstRow="1" w:lastRow="0" w:firstColumn="1" w:lastColumn="0" w:noHBand="0" w:noVBand="1"/>
      </w:tblPr>
      <w:tblGrid>
        <w:gridCol w:w="3119"/>
        <w:gridCol w:w="6237"/>
      </w:tblGrid>
      <w:tr w:rsidR="00351F69" w:rsidTr="00B22315">
        <w:tc>
          <w:tcPr>
            <w:tcW w:w="3119" w:type="dxa"/>
            <w:vAlign w:val="center"/>
          </w:tcPr>
          <w:p w:rsidR="00351F69" w:rsidRPr="00F3294C" w:rsidRDefault="00351F69" w:rsidP="00351F69">
            <w:pPr>
              <w:spacing w:line="360" w:lineRule="auto"/>
              <w:jc w:val="center"/>
              <w:rPr>
                <w:b/>
                <w:sz w:val="24"/>
                <w:szCs w:val="24"/>
              </w:rPr>
            </w:pPr>
            <w:r w:rsidRPr="00F3294C">
              <w:rPr>
                <w:b/>
                <w:sz w:val="24"/>
                <w:szCs w:val="24"/>
              </w:rPr>
              <w:t>Значение</w:t>
            </w:r>
          </w:p>
        </w:tc>
        <w:tc>
          <w:tcPr>
            <w:tcW w:w="6237" w:type="dxa"/>
            <w:vAlign w:val="center"/>
          </w:tcPr>
          <w:p w:rsidR="00351F69" w:rsidRPr="00F3294C" w:rsidRDefault="00351F69" w:rsidP="00351F69">
            <w:pPr>
              <w:spacing w:line="360" w:lineRule="auto"/>
              <w:jc w:val="center"/>
              <w:rPr>
                <w:b/>
                <w:sz w:val="24"/>
                <w:szCs w:val="24"/>
              </w:rPr>
            </w:pPr>
            <w:r w:rsidRPr="00F3294C">
              <w:rPr>
                <w:b/>
                <w:sz w:val="24"/>
                <w:szCs w:val="24"/>
              </w:rPr>
              <w:t>Описание</w:t>
            </w:r>
          </w:p>
        </w:tc>
      </w:tr>
      <w:tr w:rsidR="00351F69" w:rsidTr="00B22315">
        <w:tc>
          <w:tcPr>
            <w:tcW w:w="3119" w:type="dxa"/>
            <w:vAlign w:val="center"/>
          </w:tcPr>
          <w:p w:rsidR="00351F69" w:rsidRPr="00F3294C" w:rsidRDefault="00351F69" w:rsidP="00351F69">
            <w:pPr>
              <w:spacing w:line="360" w:lineRule="auto"/>
              <w:jc w:val="center"/>
              <w:rPr>
                <w:sz w:val="24"/>
                <w:szCs w:val="24"/>
              </w:rPr>
            </w:pPr>
            <w:r w:rsidRPr="00F3294C">
              <w:rPr>
                <w:sz w:val="24"/>
                <w:szCs w:val="24"/>
              </w:rPr>
              <w:t>Атрибуты</w:t>
            </w:r>
          </w:p>
        </w:tc>
        <w:tc>
          <w:tcPr>
            <w:tcW w:w="6237" w:type="dxa"/>
            <w:vAlign w:val="center"/>
          </w:tcPr>
          <w:p w:rsidR="00351F69" w:rsidRPr="00F3294C" w:rsidRDefault="00351F69" w:rsidP="00351F69">
            <w:pPr>
              <w:spacing w:line="360" w:lineRule="auto"/>
              <w:rPr>
                <w:sz w:val="24"/>
                <w:szCs w:val="24"/>
              </w:rPr>
            </w:pPr>
            <w:r w:rsidRPr="00F3294C">
              <w:rPr>
                <w:sz w:val="24"/>
                <w:szCs w:val="24"/>
              </w:rPr>
              <w:t>Бренд вызывает в сознании покупателя ассоциации с отличительными свойствами товара</w:t>
            </w:r>
          </w:p>
        </w:tc>
      </w:tr>
      <w:tr w:rsidR="00351F69" w:rsidTr="00B22315">
        <w:tc>
          <w:tcPr>
            <w:tcW w:w="3119" w:type="dxa"/>
            <w:vAlign w:val="center"/>
          </w:tcPr>
          <w:p w:rsidR="00351F69" w:rsidRPr="00F3294C" w:rsidRDefault="00351F69" w:rsidP="00351F69">
            <w:pPr>
              <w:spacing w:line="360" w:lineRule="auto"/>
              <w:jc w:val="center"/>
              <w:rPr>
                <w:sz w:val="24"/>
                <w:szCs w:val="24"/>
              </w:rPr>
            </w:pPr>
            <w:r w:rsidRPr="00F3294C">
              <w:rPr>
                <w:sz w:val="24"/>
                <w:szCs w:val="24"/>
              </w:rPr>
              <w:t>Выгоды</w:t>
            </w:r>
          </w:p>
        </w:tc>
        <w:tc>
          <w:tcPr>
            <w:tcW w:w="6237" w:type="dxa"/>
            <w:vAlign w:val="center"/>
          </w:tcPr>
          <w:p w:rsidR="00351F69" w:rsidRPr="00F3294C" w:rsidRDefault="00351F69" w:rsidP="00351F69">
            <w:pPr>
              <w:spacing w:line="360" w:lineRule="auto"/>
              <w:rPr>
                <w:sz w:val="24"/>
                <w:szCs w:val="24"/>
              </w:rPr>
            </w:pPr>
            <w:r w:rsidRPr="00F3294C">
              <w:rPr>
                <w:sz w:val="24"/>
                <w:szCs w:val="24"/>
              </w:rPr>
              <w:t>Атрибуты должны быть представлены в виде функциональных и эмоциональных преимуществ и выгод</w:t>
            </w:r>
          </w:p>
        </w:tc>
      </w:tr>
      <w:tr w:rsidR="00351F69" w:rsidTr="00B22315">
        <w:tc>
          <w:tcPr>
            <w:tcW w:w="3119" w:type="dxa"/>
            <w:vAlign w:val="center"/>
          </w:tcPr>
          <w:p w:rsidR="00351F69" w:rsidRPr="00F3294C" w:rsidRDefault="00351F69" w:rsidP="00351F69">
            <w:pPr>
              <w:spacing w:line="360" w:lineRule="auto"/>
              <w:jc w:val="center"/>
              <w:rPr>
                <w:sz w:val="24"/>
                <w:szCs w:val="24"/>
              </w:rPr>
            </w:pPr>
            <w:r w:rsidRPr="00F3294C">
              <w:rPr>
                <w:sz w:val="24"/>
                <w:szCs w:val="24"/>
              </w:rPr>
              <w:t>Ценности</w:t>
            </w:r>
          </w:p>
        </w:tc>
        <w:tc>
          <w:tcPr>
            <w:tcW w:w="6237" w:type="dxa"/>
            <w:vAlign w:val="center"/>
          </w:tcPr>
          <w:p w:rsidR="00351F69" w:rsidRPr="00F3294C" w:rsidRDefault="00351F69" w:rsidP="00351F69">
            <w:pPr>
              <w:spacing w:line="360" w:lineRule="auto"/>
              <w:rPr>
                <w:sz w:val="24"/>
                <w:szCs w:val="24"/>
              </w:rPr>
            </w:pPr>
            <w:r w:rsidRPr="00F3294C">
              <w:rPr>
                <w:sz w:val="24"/>
                <w:szCs w:val="24"/>
              </w:rPr>
              <w:t>Бренд отражает систему ценностей производителя</w:t>
            </w:r>
          </w:p>
        </w:tc>
      </w:tr>
      <w:tr w:rsidR="00351F69" w:rsidTr="00B22315">
        <w:tc>
          <w:tcPr>
            <w:tcW w:w="3119" w:type="dxa"/>
            <w:vAlign w:val="center"/>
          </w:tcPr>
          <w:p w:rsidR="00351F69" w:rsidRPr="00F3294C" w:rsidRDefault="00351F69" w:rsidP="00351F69">
            <w:pPr>
              <w:spacing w:line="360" w:lineRule="auto"/>
              <w:jc w:val="center"/>
              <w:rPr>
                <w:sz w:val="24"/>
                <w:szCs w:val="24"/>
              </w:rPr>
            </w:pPr>
            <w:r w:rsidRPr="00F3294C">
              <w:rPr>
                <w:sz w:val="24"/>
                <w:szCs w:val="24"/>
              </w:rPr>
              <w:t>Культура</w:t>
            </w:r>
          </w:p>
        </w:tc>
        <w:tc>
          <w:tcPr>
            <w:tcW w:w="6237" w:type="dxa"/>
            <w:vAlign w:val="center"/>
          </w:tcPr>
          <w:p w:rsidR="00351F69" w:rsidRPr="00F3294C" w:rsidRDefault="00351F69" w:rsidP="00351F69">
            <w:pPr>
              <w:spacing w:line="360" w:lineRule="auto"/>
              <w:rPr>
                <w:sz w:val="24"/>
                <w:szCs w:val="24"/>
              </w:rPr>
            </w:pPr>
            <w:r w:rsidRPr="00F3294C">
              <w:rPr>
                <w:sz w:val="24"/>
                <w:szCs w:val="24"/>
              </w:rPr>
              <w:t>Бренд может представлять определенную культуру</w:t>
            </w:r>
          </w:p>
        </w:tc>
      </w:tr>
      <w:tr w:rsidR="00351F69" w:rsidTr="00B22315">
        <w:tc>
          <w:tcPr>
            <w:tcW w:w="3119" w:type="dxa"/>
            <w:vAlign w:val="center"/>
          </w:tcPr>
          <w:p w:rsidR="00351F69" w:rsidRPr="00F3294C" w:rsidRDefault="00351F69" w:rsidP="00351F69">
            <w:pPr>
              <w:spacing w:line="360" w:lineRule="auto"/>
              <w:jc w:val="center"/>
              <w:rPr>
                <w:sz w:val="24"/>
                <w:szCs w:val="24"/>
              </w:rPr>
            </w:pPr>
            <w:r w:rsidRPr="00F3294C">
              <w:rPr>
                <w:sz w:val="24"/>
                <w:szCs w:val="24"/>
              </w:rPr>
              <w:t>Индивидуальность</w:t>
            </w:r>
          </w:p>
        </w:tc>
        <w:tc>
          <w:tcPr>
            <w:tcW w:w="6237" w:type="dxa"/>
            <w:vAlign w:val="center"/>
          </w:tcPr>
          <w:p w:rsidR="00351F69" w:rsidRPr="00F3294C" w:rsidRDefault="00351F69" w:rsidP="00351F69">
            <w:pPr>
              <w:spacing w:line="360" w:lineRule="auto"/>
              <w:rPr>
                <w:sz w:val="24"/>
                <w:szCs w:val="24"/>
              </w:rPr>
            </w:pPr>
            <w:r w:rsidRPr="00F3294C">
              <w:rPr>
                <w:sz w:val="24"/>
                <w:szCs w:val="24"/>
              </w:rPr>
              <w:t>Бренд может вызывать определенные индивидуальные образы</w:t>
            </w:r>
          </w:p>
        </w:tc>
      </w:tr>
      <w:tr w:rsidR="00351F69" w:rsidTr="00B22315">
        <w:tc>
          <w:tcPr>
            <w:tcW w:w="3119" w:type="dxa"/>
            <w:vAlign w:val="center"/>
          </w:tcPr>
          <w:p w:rsidR="00351F69" w:rsidRPr="00F3294C" w:rsidRDefault="00351F69" w:rsidP="00351F69">
            <w:pPr>
              <w:spacing w:line="360" w:lineRule="auto"/>
              <w:jc w:val="center"/>
              <w:rPr>
                <w:sz w:val="24"/>
                <w:szCs w:val="24"/>
              </w:rPr>
            </w:pPr>
            <w:r w:rsidRPr="00F3294C">
              <w:rPr>
                <w:sz w:val="24"/>
                <w:szCs w:val="24"/>
              </w:rPr>
              <w:t>Пользователь</w:t>
            </w:r>
          </w:p>
        </w:tc>
        <w:tc>
          <w:tcPr>
            <w:tcW w:w="6237" w:type="dxa"/>
            <w:vAlign w:val="center"/>
          </w:tcPr>
          <w:p w:rsidR="00351F69" w:rsidRPr="00F3294C" w:rsidRDefault="00351F69" w:rsidP="00351F69">
            <w:pPr>
              <w:spacing w:line="360" w:lineRule="auto"/>
              <w:rPr>
                <w:sz w:val="24"/>
                <w:szCs w:val="24"/>
              </w:rPr>
            </w:pPr>
            <w:r w:rsidRPr="00F3294C">
              <w:rPr>
                <w:sz w:val="24"/>
                <w:szCs w:val="24"/>
              </w:rPr>
              <w:t>Бренд предполагает определенный тип потребителя данного товара</w:t>
            </w:r>
          </w:p>
        </w:tc>
      </w:tr>
    </w:tbl>
    <w:p w:rsidR="000D5A5A" w:rsidRDefault="000D5A5A" w:rsidP="000D5A5A">
      <w:pPr>
        <w:ind w:firstLine="708"/>
        <w:rPr>
          <w:sz w:val="24"/>
          <w:szCs w:val="24"/>
        </w:rPr>
      </w:pPr>
    </w:p>
    <w:p w:rsidR="008B685B" w:rsidRPr="00F3294C" w:rsidRDefault="000213DD" w:rsidP="00F3294C">
      <w:pPr>
        <w:spacing w:line="360" w:lineRule="auto"/>
        <w:ind w:firstLine="708"/>
        <w:jc w:val="both"/>
        <w:rPr>
          <w:szCs w:val="28"/>
        </w:rPr>
      </w:pPr>
      <w:r w:rsidRPr="00F3294C">
        <w:rPr>
          <w:szCs w:val="28"/>
        </w:rPr>
        <w:t xml:space="preserve">Бренды обладают различной силой влияния на рынке, и вернее всего оценить ее можно по количеству лояльных </w:t>
      </w:r>
      <w:r w:rsidR="009618B0" w:rsidRPr="00F3294C">
        <w:rPr>
          <w:szCs w:val="28"/>
        </w:rPr>
        <w:t xml:space="preserve">бренду </w:t>
      </w:r>
      <w:r w:rsidRPr="00F3294C">
        <w:rPr>
          <w:szCs w:val="28"/>
        </w:rPr>
        <w:t xml:space="preserve">потребителей. Дэвид </w:t>
      </w:r>
      <w:proofErr w:type="spellStart"/>
      <w:r w:rsidRPr="00F3294C">
        <w:rPr>
          <w:szCs w:val="28"/>
        </w:rPr>
        <w:t>Аакер</w:t>
      </w:r>
      <w:proofErr w:type="spellEnd"/>
      <w:r w:rsidRPr="00F3294C">
        <w:rPr>
          <w:szCs w:val="28"/>
        </w:rPr>
        <w:t xml:space="preserve"> выделяет 5 уровней лояль</w:t>
      </w:r>
      <w:r w:rsidR="00B22E40">
        <w:rPr>
          <w:szCs w:val="28"/>
        </w:rPr>
        <w:t>ности, которые перечислены ниже.</w:t>
      </w:r>
      <w:r w:rsidR="00B22E40" w:rsidRPr="00F3294C">
        <w:rPr>
          <w:rStyle w:val="a7"/>
          <w:szCs w:val="28"/>
        </w:rPr>
        <w:footnoteReference w:id="16"/>
      </w:r>
    </w:p>
    <w:p w:rsidR="000213DD" w:rsidRPr="00F3294C" w:rsidRDefault="000213DD" w:rsidP="00F3294C">
      <w:pPr>
        <w:pStyle w:val="a4"/>
        <w:numPr>
          <w:ilvl w:val="0"/>
          <w:numId w:val="4"/>
        </w:numPr>
        <w:spacing w:line="360" w:lineRule="auto"/>
        <w:jc w:val="both"/>
        <w:rPr>
          <w:szCs w:val="28"/>
        </w:rPr>
      </w:pPr>
      <w:r w:rsidRPr="00F3294C">
        <w:rPr>
          <w:szCs w:val="28"/>
        </w:rPr>
        <w:lastRenderedPageBreak/>
        <w:t xml:space="preserve">Ориентирующийся на цену покупатель приобретет </w:t>
      </w:r>
      <w:r w:rsidR="009618B0" w:rsidRPr="00F3294C">
        <w:rPr>
          <w:szCs w:val="28"/>
        </w:rPr>
        <w:t>товар</w:t>
      </w:r>
      <w:r w:rsidRPr="00F3294C">
        <w:rPr>
          <w:szCs w:val="28"/>
        </w:rPr>
        <w:t xml:space="preserve"> любо</w:t>
      </w:r>
      <w:r w:rsidR="009618B0" w:rsidRPr="00F3294C">
        <w:rPr>
          <w:szCs w:val="28"/>
        </w:rPr>
        <w:t>го бренда</w:t>
      </w:r>
      <w:r w:rsidRPr="00F3294C">
        <w:rPr>
          <w:szCs w:val="28"/>
        </w:rPr>
        <w:t xml:space="preserve">. Лояльность отсутствует. </w:t>
      </w:r>
    </w:p>
    <w:p w:rsidR="000213DD" w:rsidRPr="00F3294C" w:rsidRDefault="000213DD" w:rsidP="00F3294C">
      <w:pPr>
        <w:pStyle w:val="a4"/>
        <w:numPr>
          <w:ilvl w:val="0"/>
          <w:numId w:val="4"/>
        </w:numPr>
        <w:spacing w:line="360" w:lineRule="auto"/>
        <w:jc w:val="both"/>
        <w:rPr>
          <w:szCs w:val="28"/>
        </w:rPr>
      </w:pPr>
      <w:r w:rsidRPr="00F3294C">
        <w:rPr>
          <w:szCs w:val="28"/>
        </w:rPr>
        <w:t>Потребитель удовлетворен. Причины покупать товар друго</w:t>
      </w:r>
      <w:r w:rsidR="009618B0" w:rsidRPr="00F3294C">
        <w:rPr>
          <w:szCs w:val="28"/>
        </w:rPr>
        <w:t>го бренда</w:t>
      </w:r>
      <w:r w:rsidRPr="00F3294C">
        <w:rPr>
          <w:szCs w:val="28"/>
        </w:rPr>
        <w:t xml:space="preserve"> отсутствуют. </w:t>
      </w:r>
    </w:p>
    <w:p w:rsidR="000213DD" w:rsidRPr="00F3294C" w:rsidRDefault="000213DD" w:rsidP="00F3294C">
      <w:pPr>
        <w:pStyle w:val="a4"/>
        <w:numPr>
          <w:ilvl w:val="0"/>
          <w:numId w:val="4"/>
        </w:numPr>
        <w:spacing w:line="360" w:lineRule="auto"/>
        <w:jc w:val="both"/>
        <w:rPr>
          <w:szCs w:val="28"/>
        </w:rPr>
      </w:pPr>
      <w:r w:rsidRPr="00F3294C">
        <w:rPr>
          <w:szCs w:val="28"/>
        </w:rPr>
        <w:t>Покупатель удовлетворен и понесет убытки при покупке товара друго</w:t>
      </w:r>
      <w:r w:rsidR="009618B0" w:rsidRPr="00F3294C">
        <w:rPr>
          <w:szCs w:val="28"/>
        </w:rPr>
        <w:t>го бренда</w:t>
      </w:r>
      <w:r w:rsidRPr="00F3294C">
        <w:rPr>
          <w:szCs w:val="28"/>
        </w:rPr>
        <w:t xml:space="preserve">. </w:t>
      </w:r>
    </w:p>
    <w:p w:rsidR="000213DD" w:rsidRPr="00F3294C" w:rsidRDefault="000213DD" w:rsidP="00F3294C">
      <w:pPr>
        <w:pStyle w:val="a4"/>
        <w:numPr>
          <w:ilvl w:val="0"/>
          <w:numId w:val="4"/>
        </w:numPr>
        <w:spacing w:line="360" w:lineRule="auto"/>
        <w:jc w:val="both"/>
        <w:rPr>
          <w:szCs w:val="28"/>
        </w:rPr>
      </w:pPr>
      <w:r w:rsidRPr="00F3294C">
        <w:rPr>
          <w:szCs w:val="28"/>
        </w:rPr>
        <w:t>Потребитель ценит товары это</w:t>
      </w:r>
      <w:r w:rsidR="009618B0" w:rsidRPr="00F3294C">
        <w:rPr>
          <w:szCs w:val="28"/>
        </w:rPr>
        <w:t>го бренда</w:t>
      </w:r>
      <w:r w:rsidRPr="00F3294C">
        <w:rPr>
          <w:szCs w:val="28"/>
        </w:rPr>
        <w:t xml:space="preserve">. </w:t>
      </w:r>
    </w:p>
    <w:p w:rsidR="009618B0" w:rsidRPr="00F3294C" w:rsidRDefault="000213DD" w:rsidP="00F3294C">
      <w:pPr>
        <w:pStyle w:val="a4"/>
        <w:numPr>
          <w:ilvl w:val="0"/>
          <w:numId w:val="4"/>
        </w:numPr>
        <w:spacing w:line="360" w:lineRule="auto"/>
        <w:jc w:val="both"/>
        <w:rPr>
          <w:szCs w:val="28"/>
        </w:rPr>
      </w:pPr>
      <w:r w:rsidRPr="00F3294C">
        <w:rPr>
          <w:szCs w:val="28"/>
        </w:rPr>
        <w:t xml:space="preserve">Покупатель предан </w:t>
      </w:r>
      <w:r w:rsidR="009618B0" w:rsidRPr="00F3294C">
        <w:rPr>
          <w:szCs w:val="28"/>
        </w:rPr>
        <w:t>бренду</w:t>
      </w:r>
      <w:r w:rsidRPr="00F3294C">
        <w:rPr>
          <w:szCs w:val="28"/>
        </w:rPr>
        <w:t xml:space="preserve">. </w:t>
      </w:r>
    </w:p>
    <w:p w:rsidR="00DC3EAD" w:rsidRPr="00F3294C" w:rsidRDefault="00DC3EAD" w:rsidP="00F3294C">
      <w:pPr>
        <w:spacing w:line="360" w:lineRule="auto"/>
        <w:ind w:firstLine="708"/>
        <w:jc w:val="both"/>
        <w:rPr>
          <w:szCs w:val="28"/>
        </w:rPr>
      </w:pPr>
      <w:r w:rsidRPr="00F3294C">
        <w:rPr>
          <w:szCs w:val="28"/>
        </w:rPr>
        <w:t xml:space="preserve">Согласно исследованию Дэвида </w:t>
      </w:r>
      <w:r w:rsidR="004E1E20" w:rsidRPr="00F3294C">
        <w:rPr>
          <w:szCs w:val="28"/>
        </w:rPr>
        <w:t xml:space="preserve">А. </w:t>
      </w:r>
      <w:proofErr w:type="spellStart"/>
      <w:r w:rsidRPr="00F3294C">
        <w:rPr>
          <w:szCs w:val="28"/>
        </w:rPr>
        <w:t>Аакера</w:t>
      </w:r>
      <w:proofErr w:type="spellEnd"/>
      <w:r w:rsidRPr="00F3294C">
        <w:rPr>
          <w:szCs w:val="28"/>
        </w:rPr>
        <w:t>, количество потребителей, относящихся к последним трем категориям, существенно влияет на величину так называемого капитала бренда. Рассмотрим это понятие подробнее.</w:t>
      </w:r>
    </w:p>
    <w:p w:rsidR="00DC3EAD" w:rsidRPr="00F3294C" w:rsidRDefault="00DC3EAD" w:rsidP="00F3294C">
      <w:pPr>
        <w:spacing w:line="360" w:lineRule="auto"/>
        <w:jc w:val="both"/>
        <w:rPr>
          <w:szCs w:val="28"/>
        </w:rPr>
      </w:pPr>
      <w:r w:rsidRPr="00F3294C">
        <w:rPr>
          <w:szCs w:val="28"/>
        </w:rPr>
        <w:tab/>
      </w:r>
      <w:r w:rsidRPr="00F3294C">
        <w:rPr>
          <w:rFonts w:eastAsia="Times New Roman" w:cs="Times New Roman"/>
          <w:szCs w:val="28"/>
        </w:rPr>
        <w:t xml:space="preserve">Капитал бренда – это совокупность активов (или пассивов), связанных с </w:t>
      </w:r>
      <w:r w:rsidR="004E1E20" w:rsidRPr="00F3294C">
        <w:rPr>
          <w:szCs w:val="28"/>
        </w:rPr>
        <w:t>названием и символом бренда</w:t>
      </w:r>
      <w:r w:rsidRPr="00F3294C">
        <w:rPr>
          <w:szCs w:val="28"/>
        </w:rPr>
        <w:t>, которая увеличивает (</w:t>
      </w:r>
      <w:r w:rsidRPr="00F3294C">
        <w:rPr>
          <w:rFonts w:eastAsia="Times New Roman" w:cs="Times New Roman"/>
          <w:szCs w:val="28"/>
        </w:rPr>
        <w:t xml:space="preserve">или уменьшает) ценность товара или услуги для </w:t>
      </w:r>
      <w:r w:rsidR="004E1E20" w:rsidRPr="00F3294C">
        <w:rPr>
          <w:szCs w:val="28"/>
        </w:rPr>
        <w:t>компании</w:t>
      </w:r>
      <w:r w:rsidRPr="00F3294C">
        <w:rPr>
          <w:rFonts w:eastAsia="Times New Roman" w:cs="Times New Roman"/>
          <w:szCs w:val="28"/>
        </w:rPr>
        <w:t xml:space="preserve"> и (или) для клиентов этой </w:t>
      </w:r>
      <w:r w:rsidR="004E1E20" w:rsidRPr="00F3294C">
        <w:rPr>
          <w:szCs w:val="28"/>
        </w:rPr>
        <w:t>компании</w:t>
      </w:r>
      <w:r w:rsidRPr="00F3294C">
        <w:rPr>
          <w:rFonts w:eastAsia="Times New Roman" w:cs="Times New Roman"/>
          <w:szCs w:val="28"/>
        </w:rPr>
        <w:t>.</w:t>
      </w:r>
      <w:r w:rsidR="004E1E20" w:rsidRPr="00F3294C">
        <w:rPr>
          <w:rStyle w:val="a7"/>
          <w:szCs w:val="28"/>
        </w:rPr>
        <w:footnoteReference w:id="17"/>
      </w:r>
      <w:r w:rsidR="004E1E20" w:rsidRPr="00F3294C">
        <w:rPr>
          <w:szCs w:val="28"/>
        </w:rPr>
        <w:t xml:space="preserve"> Помимо лояльности, </w:t>
      </w:r>
      <w:proofErr w:type="spellStart"/>
      <w:r w:rsidR="004E1E20" w:rsidRPr="00F3294C">
        <w:rPr>
          <w:szCs w:val="28"/>
        </w:rPr>
        <w:t>Аакер</w:t>
      </w:r>
      <w:proofErr w:type="spellEnd"/>
      <w:r w:rsidR="004E1E20" w:rsidRPr="00F3294C">
        <w:rPr>
          <w:szCs w:val="28"/>
        </w:rPr>
        <w:t xml:space="preserve"> включает в активы также осведомленность о бренде, воспринимаемое качество, ассоциации с брендом и прочие фирменные активы (патенты, торговые марки, отношения в каналах дистрибуции и пр.) – всего пять категорий.</w:t>
      </w:r>
      <w:r w:rsidR="0039424C" w:rsidRPr="00F3294C">
        <w:rPr>
          <w:szCs w:val="28"/>
        </w:rPr>
        <w:t xml:space="preserve"> </w:t>
      </w:r>
      <w:proofErr w:type="gramStart"/>
      <w:r w:rsidR="0039424C" w:rsidRPr="00F3294C">
        <w:rPr>
          <w:szCs w:val="28"/>
        </w:rPr>
        <w:t>Начиная с 90-х годов прошлого века появляется большое количество</w:t>
      </w:r>
      <w:proofErr w:type="gramEnd"/>
      <w:r w:rsidR="0039424C" w:rsidRPr="00F3294C">
        <w:rPr>
          <w:szCs w:val="28"/>
        </w:rPr>
        <w:t xml:space="preserve"> исследований и работ, касающихся концепции капитала бренда. Одной из ключевых считается точка зрения, высказанная Полом </w:t>
      </w:r>
      <w:proofErr w:type="spellStart"/>
      <w:r w:rsidR="0039424C" w:rsidRPr="00F3294C">
        <w:rPr>
          <w:szCs w:val="28"/>
        </w:rPr>
        <w:t>Фелдвиком</w:t>
      </w:r>
      <w:proofErr w:type="spellEnd"/>
      <w:r w:rsidR="0039424C" w:rsidRPr="00F3294C">
        <w:rPr>
          <w:szCs w:val="28"/>
        </w:rPr>
        <w:t xml:space="preserve"> в 1996 году. По его мнению, все интерпретации капитала бренда (</w:t>
      </w:r>
      <w:r w:rsidR="0039424C" w:rsidRPr="00F3294C">
        <w:rPr>
          <w:szCs w:val="28"/>
          <w:lang w:val="en-US"/>
        </w:rPr>
        <w:t>brand</w:t>
      </w:r>
      <w:r w:rsidR="0039424C" w:rsidRPr="00F3294C">
        <w:rPr>
          <w:szCs w:val="28"/>
        </w:rPr>
        <w:t xml:space="preserve"> </w:t>
      </w:r>
      <w:r w:rsidR="0039424C" w:rsidRPr="00F3294C">
        <w:rPr>
          <w:szCs w:val="28"/>
          <w:lang w:val="en-US"/>
        </w:rPr>
        <w:t>equity</w:t>
      </w:r>
      <w:r w:rsidR="0039424C" w:rsidRPr="00F3294C">
        <w:rPr>
          <w:szCs w:val="28"/>
        </w:rPr>
        <w:t>) могут быть сведены к трем направлениям:</w:t>
      </w:r>
    </w:p>
    <w:p w:rsidR="0039424C" w:rsidRPr="00F3294C" w:rsidRDefault="0039424C" w:rsidP="00F3294C">
      <w:pPr>
        <w:pStyle w:val="a4"/>
        <w:numPr>
          <w:ilvl w:val="0"/>
          <w:numId w:val="6"/>
        </w:numPr>
        <w:spacing w:line="360" w:lineRule="auto"/>
        <w:jc w:val="both"/>
        <w:rPr>
          <w:szCs w:val="28"/>
        </w:rPr>
      </w:pPr>
      <w:r w:rsidRPr="00F3294C">
        <w:rPr>
          <w:szCs w:val="28"/>
        </w:rPr>
        <w:t xml:space="preserve">общая ценность бренда как обособленного актива в случае, если он продан или включен в бухгалтерский баланс (иначе говоря, </w:t>
      </w:r>
      <w:r w:rsidRPr="00F3294C">
        <w:rPr>
          <w:szCs w:val="28"/>
          <w:lang w:val="en-US"/>
        </w:rPr>
        <w:t>brand</w:t>
      </w:r>
      <w:r w:rsidRPr="00F3294C">
        <w:rPr>
          <w:szCs w:val="28"/>
        </w:rPr>
        <w:t xml:space="preserve"> </w:t>
      </w:r>
      <w:r w:rsidRPr="00F3294C">
        <w:rPr>
          <w:szCs w:val="28"/>
          <w:lang w:val="en-US"/>
        </w:rPr>
        <w:t>value</w:t>
      </w:r>
      <w:r w:rsidRPr="00F3294C">
        <w:rPr>
          <w:szCs w:val="28"/>
        </w:rPr>
        <w:t xml:space="preserve"> – ценность бренда);</w:t>
      </w:r>
    </w:p>
    <w:p w:rsidR="0039424C" w:rsidRPr="00F3294C" w:rsidRDefault="0039424C" w:rsidP="00F3294C">
      <w:pPr>
        <w:pStyle w:val="a4"/>
        <w:numPr>
          <w:ilvl w:val="0"/>
          <w:numId w:val="6"/>
        </w:numPr>
        <w:spacing w:line="360" w:lineRule="auto"/>
        <w:jc w:val="both"/>
        <w:rPr>
          <w:szCs w:val="28"/>
        </w:rPr>
      </w:pPr>
      <w:r w:rsidRPr="00F3294C">
        <w:rPr>
          <w:szCs w:val="28"/>
        </w:rPr>
        <w:lastRenderedPageBreak/>
        <w:t>степень привязанностей потребителей к бренду (</w:t>
      </w:r>
      <w:r w:rsidRPr="00F3294C">
        <w:rPr>
          <w:szCs w:val="28"/>
          <w:lang w:val="en-US"/>
        </w:rPr>
        <w:t>brand</w:t>
      </w:r>
      <w:r w:rsidRPr="00F3294C">
        <w:rPr>
          <w:szCs w:val="28"/>
        </w:rPr>
        <w:t xml:space="preserve"> </w:t>
      </w:r>
      <w:r w:rsidRPr="00F3294C">
        <w:rPr>
          <w:szCs w:val="28"/>
          <w:lang w:val="en-US"/>
        </w:rPr>
        <w:t>strength</w:t>
      </w:r>
      <w:r w:rsidRPr="00F3294C">
        <w:rPr>
          <w:szCs w:val="28"/>
        </w:rPr>
        <w:t xml:space="preserve"> – сила бренда, лояльность к бренду);</w:t>
      </w:r>
    </w:p>
    <w:p w:rsidR="0039424C" w:rsidRPr="00F3294C" w:rsidRDefault="0039424C" w:rsidP="00F3294C">
      <w:pPr>
        <w:pStyle w:val="a4"/>
        <w:numPr>
          <w:ilvl w:val="0"/>
          <w:numId w:val="6"/>
        </w:numPr>
        <w:spacing w:line="360" w:lineRule="auto"/>
        <w:jc w:val="both"/>
        <w:rPr>
          <w:szCs w:val="28"/>
        </w:rPr>
      </w:pPr>
      <w:r w:rsidRPr="00F3294C">
        <w:rPr>
          <w:szCs w:val="28"/>
        </w:rPr>
        <w:t>совокупность впечатлений или ассоциаций потребителя, вызываемых брендом (</w:t>
      </w:r>
      <w:r w:rsidRPr="00F3294C">
        <w:rPr>
          <w:szCs w:val="28"/>
          <w:lang w:val="en-US"/>
        </w:rPr>
        <w:t>brand</w:t>
      </w:r>
      <w:r w:rsidRPr="00F3294C">
        <w:rPr>
          <w:szCs w:val="28"/>
        </w:rPr>
        <w:t xml:space="preserve"> </w:t>
      </w:r>
      <w:r w:rsidRPr="00F3294C">
        <w:rPr>
          <w:szCs w:val="28"/>
          <w:lang w:val="en-US"/>
        </w:rPr>
        <w:t>description</w:t>
      </w:r>
      <w:r w:rsidRPr="00F3294C">
        <w:rPr>
          <w:szCs w:val="28"/>
        </w:rPr>
        <w:t xml:space="preserve"> или </w:t>
      </w:r>
      <w:r w:rsidRPr="00F3294C">
        <w:rPr>
          <w:szCs w:val="28"/>
          <w:lang w:val="en-US"/>
        </w:rPr>
        <w:t>brand</w:t>
      </w:r>
      <w:r w:rsidRPr="00F3294C">
        <w:rPr>
          <w:szCs w:val="28"/>
        </w:rPr>
        <w:t xml:space="preserve"> </w:t>
      </w:r>
      <w:r w:rsidRPr="00F3294C">
        <w:rPr>
          <w:szCs w:val="28"/>
          <w:lang w:val="en-US"/>
        </w:rPr>
        <w:t>image</w:t>
      </w:r>
      <w:r w:rsidRPr="00F3294C">
        <w:rPr>
          <w:szCs w:val="28"/>
        </w:rPr>
        <w:t xml:space="preserve"> – описание или имидж бренда).</w:t>
      </w:r>
      <w:r w:rsidR="00FF1779" w:rsidRPr="00F3294C">
        <w:rPr>
          <w:rStyle w:val="a7"/>
          <w:szCs w:val="28"/>
        </w:rPr>
        <w:footnoteReference w:id="18"/>
      </w:r>
    </w:p>
    <w:p w:rsidR="00FF1779" w:rsidRPr="00F3294C" w:rsidRDefault="00FF1779" w:rsidP="00F3294C">
      <w:pPr>
        <w:spacing w:line="360" w:lineRule="auto"/>
        <w:ind w:firstLine="708"/>
        <w:jc w:val="both"/>
        <w:rPr>
          <w:color w:val="000000"/>
          <w:szCs w:val="28"/>
          <w:shd w:val="clear" w:color="auto" w:fill="FFFFFF"/>
        </w:rPr>
      </w:pPr>
      <w:r w:rsidRPr="00F3294C">
        <w:rPr>
          <w:szCs w:val="28"/>
        </w:rPr>
        <w:t xml:space="preserve">Главным отличием третьего направления от первых двух, по мнению автора, является то, что описание, имидж бренда не могут быть оценены в числовом выражении. Вклад </w:t>
      </w:r>
      <w:proofErr w:type="spellStart"/>
      <w:r w:rsidRPr="00F3294C">
        <w:rPr>
          <w:szCs w:val="28"/>
        </w:rPr>
        <w:t>Фелдвика</w:t>
      </w:r>
      <w:proofErr w:type="spellEnd"/>
      <w:r w:rsidRPr="00F3294C">
        <w:rPr>
          <w:szCs w:val="28"/>
        </w:rPr>
        <w:t xml:space="preserve"> в развитие концепции капитала бренда заключается в четком разделении этих направлений, которого, к примеру, не было у Дэвида А. </w:t>
      </w:r>
      <w:proofErr w:type="spellStart"/>
      <w:r w:rsidRPr="00F3294C">
        <w:rPr>
          <w:szCs w:val="28"/>
        </w:rPr>
        <w:t>Аакера</w:t>
      </w:r>
      <w:proofErr w:type="spellEnd"/>
      <w:r w:rsidRPr="00F3294C">
        <w:rPr>
          <w:szCs w:val="28"/>
        </w:rPr>
        <w:t>. Фактически существует значительная разница между ценностью бренда для потребителя и для компании</w:t>
      </w:r>
      <w:r w:rsidR="00C33880" w:rsidRPr="00F3294C">
        <w:rPr>
          <w:szCs w:val="28"/>
        </w:rPr>
        <w:t xml:space="preserve">. Цитируя известного специалиста в областях маркетинга и </w:t>
      </w:r>
      <w:proofErr w:type="spellStart"/>
      <w:r w:rsidR="00C33880" w:rsidRPr="00F3294C">
        <w:rPr>
          <w:szCs w:val="28"/>
        </w:rPr>
        <w:t>брендинга</w:t>
      </w:r>
      <w:proofErr w:type="spellEnd"/>
      <w:r w:rsidR="00C33880" w:rsidRPr="00F3294C">
        <w:rPr>
          <w:szCs w:val="28"/>
        </w:rPr>
        <w:t xml:space="preserve"> Патрика </w:t>
      </w:r>
      <w:proofErr w:type="spellStart"/>
      <w:r w:rsidR="00C33880" w:rsidRPr="00F3294C">
        <w:rPr>
          <w:szCs w:val="28"/>
        </w:rPr>
        <w:t>Барвайза</w:t>
      </w:r>
      <w:proofErr w:type="spellEnd"/>
      <w:r w:rsidR="00C33880" w:rsidRPr="00F3294C">
        <w:rPr>
          <w:szCs w:val="28"/>
        </w:rPr>
        <w:t>, «Стоимость известной марки редко в полной мере отражается в цене акций компании. Она не появляется и в балансовом отчете. Однако именно она обеспечивает хорошие показатели объемов продаж, прибыли и др. Это сила, которая привлекает потребителей и помогает им сделать свой выбор».</w:t>
      </w:r>
      <w:r w:rsidR="00C33880" w:rsidRPr="00F3294C">
        <w:rPr>
          <w:rStyle w:val="a7"/>
          <w:szCs w:val="28"/>
        </w:rPr>
        <w:footnoteReference w:id="19"/>
      </w:r>
      <w:r w:rsidR="00C33880" w:rsidRPr="00F3294C">
        <w:rPr>
          <w:szCs w:val="28"/>
        </w:rPr>
        <w:t xml:space="preserve"> Иными словами, «сила», о которой говорит </w:t>
      </w:r>
      <w:proofErr w:type="spellStart"/>
      <w:r w:rsidR="00C33880" w:rsidRPr="00F3294C">
        <w:rPr>
          <w:szCs w:val="28"/>
        </w:rPr>
        <w:t>Барвайз</w:t>
      </w:r>
      <w:proofErr w:type="spellEnd"/>
      <w:r w:rsidR="00C33880" w:rsidRPr="00F3294C">
        <w:rPr>
          <w:szCs w:val="28"/>
        </w:rPr>
        <w:t>, это ценность бренда для потребителя.</w:t>
      </w:r>
      <w:r w:rsidR="00071F67" w:rsidRPr="00F3294C">
        <w:rPr>
          <w:szCs w:val="28"/>
        </w:rPr>
        <w:t xml:space="preserve"> В целом, можно утверждать, что капитал бренда </w:t>
      </w:r>
      <w:r w:rsidR="00D453D2" w:rsidRPr="00F3294C">
        <w:rPr>
          <w:szCs w:val="28"/>
        </w:rPr>
        <w:t>способен существенно повысить</w:t>
      </w:r>
      <w:r w:rsidR="00071F67" w:rsidRPr="00F3294C">
        <w:rPr>
          <w:szCs w:val="28"/>
        </w:rPr>
        <w:t xml:space="preserve"> конкурентоспособность компании — в частности, </w:t>
      </w:r>
      <w:r w:rsidR="00D453D2" w:rsidRPr="00F3294C">
        <w:rPr>
          <w:szCs w:val="28"/>
        </w:rPr>
        <w:t>увеличить</w:t>
      </w:r>
      <w:r w:rsidR="00071F67" w:rsidRPr="00F3294C">
        <w:rPr>
          <w:szCs w:val="28"/>
        </w:rPr>
        <w:t xml:space="preserve"> степень осведомленности и лояльности потребителей, снижая расходы на реализацию маркетинговой стратегии компании. Следовательно, </w:t>
      </w:r>
      <w:r w:rsidR="00071F67" w:rsidRPr="00F3294C">
        <w:rPr>
          <w:color w:val="000000"/>
          <w:szCs w:val="28"/>
          <w:shd w:val="clear" w:color="auto" w:fill="FFFFFF"/>
        </w:rPr>
        <w:t>управление капиталом бренда должно выступать официальным компонентом корпоративной стратегии.</w:t>
      </w:r>
      <w:r w:rsidR="00071F67" w:rsidRPr="00F3294C">
        <w:rPr>
          <w:rStyle w:val="a7"/>
          <w:color w:val="000000"/>
          <w:szCs w:val="28"/>
          <w:shd w:val="clear" w:color="auto" w:fill="FFFFFF"/>
        </w:rPr>
        <w:footnoteReference w:id="20"/>
      </w:r>
    </w:p>
    <w:p w:rsidR="0009347A" w:rsidRPr="00F3294C" w:rsidRDefault="00680BD6" w:rsidP="00F3294C">
      <w:pPr>
        <w:spacing w:line="360" w:lineRule="auto"/>
        <w:ind w:firstLine="708"/>
        <w:jc w:val="both"/>
        <w:rPr>
          <w:color w:val="000000"/>
          <w:szCs w:val="28"/>
          <w:shd w:val="clear" w:color="auto" w:fill="FFFFFF"/>
        </w:rPr>
      </w:pPr>
      <w:r w:rsidRPr="00F3294C">
        <w:rPr>
          <w:color w:val="000000"/>
          <w:szCs w:val="28"/>
          <w:shd w:val="clear" w:color="auto" w:fill="FFFFFF"/>
        </w:rPr>
        <w:t>Взаимосвязь корпоративной страт</w:t>
      </w:r>
      <w:r w:rsidR="00EE35F0" w:rsidRPr="00F3294C">
        <w:rPr>
          <w:color w:val="000000"/>
          <w:szCs w:val="28"/>
          <w:shd w:val="clear" w:color="auto" w:fill="FFFFFF"/>
        </w:rPr>
        <w:t xml:space="preserve">егии </w:t>
      </w:r>
      <w:proofErr w:type="gramStart"/>
      <w:r w:rsidR="00EE35F0" w:rsidRPr="00F3294C">
        <w:rPr>
          <w:color w:val="000000"/>
          <w:szCs w:val="28"/>
          <w:shd w:val="clear" w:color="auto" w:fill="FFFFFF"/>
        </w:rPr>
        <w:t>с</w:t>
      </w:r>
      <w:proofErr w:type="gramEnd"/>
      <w:r w:rsidR="00EE35F0" w:rsidRPr="00F3294C">
        <w:rPr>
          <w:color w:val="000000"/>
          <w:szCs w:val="28"/>
          <w:shd w:val="clear" w:color="auto" w:fill="FFFFFF"/>
        </w:rPr>
        <w:t xml:space="preserve"> </w:t>
      </w:r>
      <w:r w:rsidR="00B22E40">
        <w:rPr>
          <w:color w:val="000000"/>
          <w:szCs w:val="28"/>
          <w:shd w:val="clear" w:color="auto" w:fill="FFFFFF"/>
        </w:rPr>
        <w:t>маркетинговой и бренд-стратегией</w:t>
      </w:r>
      <w:r w:rsidRPr="00F3294C">
        <w:rPr>
          <w:color w:val="000000"/>
          <w:szCs w:val="28"/>
          <w:shd w:val="clear" w:color="auto" w:fill="FFFFFF"/>
        </w:rPr>
        <w:t xml:space="preserve"> отражена</w:t>
      </w:r>
      <w:r w:rsidR="00D453D2" w:rsidRPr="00F3294C">
        <w:rPr>
          <w:color w:val="000000"/>
          <w:szCs w:val="28"/>
          <w:shd w:val="clear" w:color="auto" w:fill="FFFFFF"/>
        </w:rPr>
        <w:t xml:space="preserve"> в </w:t>
      </w:r>
      <w:r w:rsidR="0030759F">
        <w:rPr>
          <w:color w:val="000000"/>
          <w:szCs w:val="28"/>
          <w:shd w:val="clear" w:color="auto" w:fill="FFFFFF"/>
        </w:rPr>
        <w:t>Схеме</w:t>
      </w:r>
      <w:r w:rsidR="00D453D2" w:rsidRPr="00F3294C">
        <w:rPr>
          <w:color w:val="000000"/>
          <w:szCs w:val="28"/>
          <w:shd w:val="clear" w:color="auto" w:fill="FFFFFF"/>
        </w:rPr>
        <w:t xml:space="preserve"> 1.</w:t>
      </w:r>
    </w:p>
    <w:p w:rsidR="00E46DEC" w:rsidRDefault="002E53DD" w:rsidP="00B22315">
      <w:pPr>
        <w:rPr>
          <w:color w:val="000000"/>
          <w:szCs w:val="28"/>
          <w:shd w:val="clear" w:color="auto" w:fill="FFFFFF"/>
        </w:rPr>
      </w:pPr>
      <w:r>
        <w:rPr>
          <w:color w:val="000000"/>
          <w:szCs w:val="28"/>
          <w:shd w:val="clear" w:color="auto" w:fill="FFFFFF"/>
        </w:rPr>
        <w:lastRenderedPageBreak/>
        <w:t>Схема</w:t>
      </w:r>
      <w:r w:rsidRPr="00F3294C">
        <w:rPr>
          <w:color w:val="000000"/>
          <w:szCs w:val="28"/>
          <w:shd w:val="clear" w:color="auto" w:fill="FFFFFF"/>
        </w:rPr>
        <w:t xml:space="preserve"> 1</w:t>
      </w:r>
      <w:r w:rsidR="00625784">
        <w:rPr>
          <w:noProof/>
          <w:color w:val="000000"/>
          <w:sz w:val="24"/>
          <w:szCs w:val="24"/>
        </w:rPr>
        <w:pict>
          <v:rect id="_x0000_s1026" style="position:absolute;margin-left:.35pt;margin-top:8.55pt;width:472.2pt;height:292.55pt;z-index:251658240;mso-position-horizontal-relative:text;mso-position-vertical-relative:text" filled="f" stroked="f"/>
        </w:pict>
      </w:r>
      <w:r>
        <w:rPr>
          <w:color w:val="000000"/>
          <w:szCs w:val="28"/>
          <w:shd w:val="clear" w:color="auto" w:fill="FFFFFF"/>
        </w:rPr>
        <w:t>.</w:t>
      </w:r>
    </w:p>
    <w:p w:rsidR="002E53DD" w:rsidRPr="00F3294C" w:rsidRDefault="002E53DD" w:rsidP="002E53DD">
      <w:pPr>
        <w:jc w:val="center"/>
        <w:rPr>
          <w:color w:val="000000"/>
          <w:szCs w:val="28"/>
          <w:shd w:val="clear" w:color="auto" w:fill="FFFFFF"/>
        </w:rPr>
      </w:pPr>
      <w:proofErr w:type="spellStart"/>
      <w:r w:rsidRPr="002E53DD">
        <w:rPr>
          <w:b/>
          <w:color w:val="000000"/>
          <w:szCs w:val="28"/>
          <w:shd w:val="clear" w:color="auto" w:fill="FFFFFF"/>
        </w:rPr>
        <w:t>Взаимосвзяь</w:t>
      </w:r>
      <w:proofErr w:type="spellEnd"/>
      <w:r w:rsidRPr="002E53DD">
        <w:rPr>
          <w:b/>
          <w:color w:val="000000"/>
          <w:szCs w:val="28"/>
          <w:shd w:val="clear" w:color="auto" w:fill="FFFFFF"/>
        </w:rPr>
        <w:t xml:space="preserve"> </w:t>
      </w:r>
      <w:proofErr w:type="gramStart"/>
      <w:r w:rsidRPr="002E53DD">
        <w:rPr>
          <w:b/>
          <w:color w:val="000000"/>
          <w:szCs w:val="28"/>
          <w:shd w:val="clear" w:color="auto" w:fill="FFFFFF"/>
        </w:rPr>
        <w:t>бренд-стратегии</w:t>
      </w:r>
      <w:proofErr w:type="gramEnd"/>
      <w:r w:rsidRPr="002E53DD">
        <w:rPr>
          <w:b/>
          <w:color w:val="000000"/>
          <w:szCs w:val="28"/>
          <w:shd w:val="clear" w:color="auto" w:fill="FFFFFF"/>
        </w:rPr>
        <w:t xml:space="preserve"> с корпоративной и маркетинговой стратегиями.</w:t>
      </w:r>
      <w:r w:rsidRPr="00F3294C">
        <w:rPr>
          <w:rStyle w:val="a7"/>
          <w:color w:val="000000"/>
          <w:szCs w:val="28"/>
          <w:shd w:val="clear" w:color="auto" w:fill="FFFFFF"/>
        </w:rPr>
        <w:footnoteReference w:id="21"/>
      </w:r>
    </w:p>
    <w:p w:rsidR="002E53DD" w:rsidRPr="00F3294C" w:rsidRDefault="00625784" w:rsidP="002E53DD">
      <w:pPr>
        <w:jc w:val="right"/>
        <w:rPr>
          <w:color w:val="000000"/>
          <w:sz w:val="24"/>
          <w:szCs w:val="24"/>
          <w:shd w:val="clear" w:color="auto" w:fill="FFFFFF"/>
        </w:rPr>
      </w:pPr>
      <w:r>
        <w:rPr>
          <w:noProof/>
          <w:color w:val="000000"/>
          <w:sz w:val="24"/>
          <w:szCs w:val="24"/>
        </w:rPr>
        <w:pict>
          <v:rect id="_x0000_s1027" style="position:absolute;left:0;text-align:left;margin-left:148.55pt;margin-top:20.25pt;width:175.8pt;height:22.6pt;z-index:251659264">
            <v:textbox style="mso-next-textbox:#_x0000_s1027">
              <w:txbxContent>
                <w:p w:rsidR="00DF1DD6" w:rsidRPr="00F61309" w:rsidRDefault="00DF1DD6" w:rsidP="00F61309">
                  <w:pPr>
                    <w:jc w:val="center"/>
                    <w:rPr>
                      <w:sz w:val="22"/>
                    </w:rPr>
                  </w:pPr>
                  <w:r w:rsidRPr="00F61309">
                    <w:rPr>
                      <w:sz w:val="22"/>
                    </w:rPr>
                    <w:t>Корпоративная стратегия</w:t>
                  </w:r>
                </w:p>
              </w:txbxContent>
            </v:textbox>
          </v:rect>
        </w:pict>
      </w:r>
    </w:p>
    <w:p w:rsidR="00F61309" w:rsidRPr="00F3294C" w:rsidRDefault="00625784" w:rsidP="00E46DEC">
      <w:pPr>
        <w:rPr>
          <w:color w:val="000000"/>
          <w:sz w:val="24"/>
          <w:szCs w:val="24"/>
          <w:shd w:val="clear" w:color="auto" w:fill="FFFFFF"/>
        </w:rPr>
      </w:pPr>
      <w:r>
        <w:rPr>
          <w:noProof/>
          <w:color w:val="000000"/>
          <w:sz w:val="24"/>
          <w:szCs w:val="24"/>
        </w:rPr>
        <w:pict>
          <v:shapetype id="_x0000_t32" coordsize="21600,21600" o:spt="32" o:oned="t" path="m,l21600,21600e" filled="f">
            <v:path arrowok="t" fillok="f" o:connecttype="none"/>
            <o:lock v:ext="edit" shapetype="t"/>
          </v:shapetype>
          <v:shape id="_x0000_s1037" type="#_x0000_t32" style="position:absolute;margin-left:242.75pt;margin-top:17pt;width:0;height:12pt;z-index:251668480" o:connectortype="straight">
            <v:stroke endarrow="block"/>
          </v:shape>
        </w:pict>
      </w:r>
    </w:p>
    <w:p w:rsidR="00F61309" w:rsidRPr="00F3294C" w:rsidRDefault="00625784" w:rsidP="00E46DEC">
      <w:pPr>
        <w:rPr>
          <w:color w:val="000000"/>
          <w:sz w:val="24"/>
          <w:szCs w:val="24"/>
          <w:shd w:val="clear" w:color="auto" w:fill="FFFFFF"/>
        </w:rPr>
      </w:pPr>
      <w:r>
        <w:rPr>
          <w:noProof/>
          <w:color w:val="000000"/>
          <w:sz w:val="24"/>
          <w:szCs w:val="24"/>
        </w:rPr>
        <w:pict>
          <v:rect id="_x0000_s1028" style="position:absolute;margin-left:148.55pt;margin-top:3.15pt;width:175.8pt;height:22.55pt;z-index:251660288">
            <v:textbox style="mso-next-textbox:#_x0000_s1028">
              <w:txbxContent>
                <w:p w:rsidR="00DF1DD6" w:rsidRPr="00F61309" w:rsidRDefault="00DF1DD6" w:rsidP="00F61309">
                  <w:pPr>
                    <w:jc w:val="center"/>
                    <w:rPr>
                      <w:sz w:val="22"/>
                    </w:rPr>
                  </w:pPr>
                  <w:r>
                    <w:rPr>
                      <w:sz w:val="22"/>
                    </w:rPr>
                    <w:t>Маркетинговые цели</w:t>
                  </w:r>
                </w:p>
              </w:txbxContent>
            </v:textbox>
          </v:rect>
        </w:pict>
      </w:r>
    </w:p>
    <w:p w:rsidR="00F61309" w:rsidRPr="00F3294C" w:rsidRDefault="00625784" w:rsidP="00E46DEC">
      <w:pPr>
        <w:rPr>
          <w:color w:val="000000"/>
          <w:sz w:val="24"/>
          <w:szCs w:val="24"/>
          <w:shd w:val="clear" w:color="auto" w:fill="FFFFFF"/>
        </w:rPr>
      </w:pPr>
      <w:r>
        <w:rPr>
          <w:noProof/>
          <w:color w:val="000000"/>
          <w:sz w:val="24"/>
          <w:szCs w:val="24"/>
        </w:rPr>
        <w:pict>
          <v:shape id="_x0000_s1038" type="#_x0000_t32" style="position:absolute;margin-left:242.75pt;margin-top:-.15pt;width:0;height:13.15pt;z-index:251669504" o:connectortype="straight">
            <v:stroke endarrow="block"/>
          </v:shape>
        </w:pict>
      </w:r>
      <w:r>
        <w:rPr>
          <w:noProof/>
          <w:color w:val="000000"/>
          <w:sz w:val="24"/>
          <w:szCs w:val="24"/>
        </w:rPr>
        <w:pict>
          <v:rect id="_x0000_s1029" style="position:absolute;margin-left:39.7pt;margin-top:13pt;width:394.3pt;height:210.5pt;z-index:251661312">
            <v:textbox style="mso-next-textbox:#_x0000_s1029">
              <w:txbxContent>
                <w:p w:rsidR="00DF1DD6" w:rsidRDefault="00DF1DD6" w:rsidP="00F61309">
                  <w:pPr>
                    <w:jc w:val="center"/>
                    <w:rPr>
                      <w:sz w:val="22"/>
                    </w:rPr>
                  </w:pPr>
                  <w:r>
                    <w:rPr>
                      <w:sz w:val="22"/>
                    </w:rPr>
                    <w:t>Маркетинговая стратегия</w:t>
                  </w:r>
                </w:p>
                <w:p w:rsidR="00DF1DD6" w:rsidRPr="00F61309" w:rsidRDefault="00DF1DD6" w:rsidP="00F61309">
                  <w:pPr>
                    <w:jc w:val="center"/>
                    <w:rPr>
                      <w:sz w:val="22"/>
                    </w:rPr>
                  </w:pPr>
                </w:p>
              </w:txbxContent>
            </v:textbox>
          </v:rect>
        </w:pict>
      </w:r>
    </w:p>
    <w:p w:rsidR="00F61309" w:rsidRPr="00F3294C" w:rsidRDefault="00625784" w:rsidP="00E46DEC">
      <w:pPr>
        <w:rPr>
          <w:color w:val="000000"/>
          <w:sz w:val="24"/>
          <w:szCs w:val="24"/>
          <w:shd w:val="clear" w:color="auto" w:fill="FFFFFF"/>
        </w:rPr>
      </w:pPr>
      <w:r>
        <w:rPr>
          <w:noProof/>
          <w:color w:val="000000"/>
          <w:sz w:val="24"/>
          <w:szCs w:val="24"/>
        </w:rPr>
        <w:pict>
          <v:rect id="_x0000_s1030" style="position:absolute;margin-left:89.1pt;margin-top:17.25pt;width:296.35pt;height:25.95pt;z-index:251662336">
            <v:textbox style="mso-next-textbox:#_x0000_s1030">
              <w:txbxContent>
                <w:p w:rsidR="00DF1DD6" w:rsidRPr="00F61309" w:rsidRDefault="00DF1DD6" w:rsidP="00F61309">
                  <w:pPr>
                    <w:jc w:val="center"/>
                    <w:rPr>
                      <w:sz w:val="22"/>
                    </w:rPr>
                  </w:pPr>
                  <w:r>
                    <w:rPr>
                      <w:sz w:val="22"/>
                    </w:rPr>
                    <w:t>Стратегия сегментирования и позиционирования</w:t>
                  </w:r>
                </w:p>
              </w:txbxContent>
            </v:textbox>
          </v:rect>
        </w:pict>
      </w:r>
    </w:p>
    <w:p w:rsidR="00F61309" w:rsidRPr="00F3294C" w:rsidRDefault="00625784" w:rsidP="00E46DEC">
      <w:pPr>
        <w:rPr>
          <w:color w:val="000000"/>
          <w:sz w:val="24"/>
          <w:szCs w:val="24"/>
          <w:shd w:val="clear" w:color="auto" w:fill="FFFFFF"/>
        </w:rPr>
      </w:pPr>
      <w:r>
        <w:rPr>
          <w:noProof/>
          <w:color w:val="000000"/>
          <w:sz w:val="24"/>
          <w:szCs w:val="24"/>
        </w:rPr>
        <w:pict>
          <v:shape id="_x0000_s1039" type="#_x0000_t32" style="position:absolute;margin-left:242.75pt;margin-top:17.3pt;width:0;height:15.5pt;z-index:251670528" o:connectortype="straight">
            <v:stroke endarrow="block"/>
          </v:shape>
        </w:pict>
      </w:r>
    </w:p>
    <w:p w:rsidR="00F61309" w:rsidRPr="00F3294C" w:rsidRDefault="00625784" w:rsidP="00E46DEC">
      <w:pPr>
        <w:rPr>
          <w:color w:val="000000"/>
          <w:sz w:val="24"/>
          <w:szCs w:val="24"/>
          <w:shd w:val="clear" w:color="auto" w:fill="FFFFFF"/>
        </w:rPr>
      </w:pPr>
      <w:r>
        <w:rPr>
          <w:noProof/>
          <w:color w:val="000000"/>
          <w:sz w:val="24"/>
          <w:szCs w:val="24"/>
        </w:rPr>
        <w:pict>
          <v:rect id="_x0000_s1031" style="position:absolute;margin-left:160.25pt;margin-top:6.95pt;width:152pt;height:21.75pt;z-index:251663360">
            <v:textbox style="mso-next-textbox:#_x0000_s1031">
              <w:txbxContent>
                <w:p w:rsidR="00DF1DD6" w:rsidRPr="000B100B" w:rsidRDefault="00DF1DD6" w:rsidP="00F61309">
                  <w:pPr>
                    <w:jc w:val="center"/>
                    <w:rPr>
                      <w:b/>
                      <w:sz w:val="22"/>
                    </w:rPr>
                  </w:pPr>
                  <w:r>
                    <w:rPr>
                      <w:b/>
                      <w:sz w:val="22"/>
                    </w:rPr>
                    <w:t>Бренд-стратегия</w:t>
                  </w:r>
                </w:p>
              </w:txbxContent>
            </v:textbox>
          </v:rect>
        </w:pict>
      </w:r>
    </w:p>
    <w:p w:rsidR="00F61309" w:rsidRPr="00F3294C" w:rsidRDefault="00625784" w:rsidP="00E46DEC">
      <w:pPr>
        <w:rPr>
          <w:color w:val="000000"/>
          <w:sz w:val="24"/>
          <w:szCs w:val="24"/>
          <w:shd w:val="clear" w:color="auto" w:fill="FFFFFF"/>
        </w:rPr>
      </w:pPr>
      <w:r>
        <w:rPr>
          <w:noProof/>
          <w:color w:val="000000"/>
          <w:sz w:val="24"/>
          <w:szCs w:val="24"/>
        </w:rPr>
        <w:pict>
          <v:shape id="_x0000_s1041" type="#_x0000_t32" style="position:absolute;margin-left:199.6pt;margin-top:2.8pt;width:0;height:29.25pt;z-index:251672576" o:connectortype="straight">
            <v:stroke endarrow="block"/>
          </v:shape>
        </w:pict>
      </w:r>
      <w:r>
        <w:rPr>
          <w:noProof/>
          <w:color w:val="000000"/>
          <w:sz w:val="24"/>
          <w:szCs w:val="24"/>
        </w:rPr>
        <w:pict>
          <v:shape id="_x0000_s1043" type="#_x0000_t32" style="position:absolute;margin-left:312.25pt;margin-top:2.8pt;width:56.1pt;height:29.25pt;z-index:251674624" o:connectortype="straight">
            <v:stroke endarrow="block"/>
          </v:shape>
        </w:pict>
      </w:r>
      <w:r>
        <w:rPr>
          <w:noProof/>
          <w:color w:val="000000"/>
          <w:sz w:val="24"/>
          <w:szCs w:val="24"/>
        </w:rPr>
        <w:pict>
          <v:shape id="_x0000_s1042" type="#_x0000_t32" style="position:absolute;margin-left:273.3pt;margin-top:2.8pt;width:0;height:29.25pt;z-index:251673600" o:connectortype="straight">
            <v:stroke endarrow="block"/>
          </v:shape>
        </w:pict>
      </w:r>
      <w:r>
        <w:rPr>
          <w:noProof/>
          <w:color w:val="000000"/>
          <w:sz w:val="24"/>
          <w:szCs w:val="24"/>
        </w:rPr>
        <w:pict>
          <v:shape id="_x0000_s1040" type="#_x0000_t32" style="position:absolute;margin-left:103.3pt;margin-top:2.8pt;width:56.95pt;height:29.25pt;flip:x;z-index:251671552" o:connectortype="straight">
            <v:stroke endarrow="block"/>
          </v:shape>
        </w:pict>
      </w:r>
    </w:p>
    <w:p w:rsidR="00F61309" w:rsidRPr="00F3294C" w:rsidRDefault="00625784" w:rsidP="00E46DEC">
      <w:pPr>
        <w:rPr>
          <w:color w:val="000000"/>
          <w:sz w:val="24"/>
          <w:szCs w:val="24"/>
          <w:shd w:val="clear" w:color="auto" w:fill="FFFFFF"/>
        </w:rPr>
      </w:pPr>
      <w:r>
        <w:rPr>
          <w:noProof/>
          <w:color w:val="000000"/>
          <w:sz w:val="24"/>
          <w:szCs w:val="24"/>
        </w:rPr>
        <w:pict>
          <v:rect id="_x0000_s1033" style="position:absolute;margin-left:140.65pt;margin-top:6.2pt;width:106.3pt;height:67pt;z-index:251665408">
            <v:textbox style="mso-next-textbox:#_x0000_s1033">
              <w:txbxContent>
                <w:p w:rsidR="00DF1DD6" w:rsidRPr="00F61309" w:rsidRDefault="00DF1DD6" w:rsidP="00F61309">
                  <w:pPr>
                    <w:jc w:val="center"/>
                    <w:rPr>
                      <w:sz w:val="22"/>
                    </w:rPr>
                  </w:pPr>
                  <w:r>
                    <w:rPr>
                      <w:sz w:val="22"/>
                    </w:rPr>
                    <w:t>Стратегия интегрированных маркетинговых коммуникаций</w:t>
                  </w:r>
                </w:p>
              </w:txbxContent>
            </v:textbox>
          </v:rect>
        </w:pict>
      </w:r>
      <w:r>
        <w:rPr>
          <w:noProof/>
          <w:color w:val="000000"/>
          <w:sz w:val="24"/>
          <w:szCs w:val="24"/>
        </w:rPr>
        <w:pict>
          <v:rect id="_x0000_s1034" style="position:absolute;margin-left:260.75pt;margin-top:6.2pt;width:75.35pt;height:67pt;z-index:251666432">
            <v:textbox style="mso-next-textbox:#_x0000_s1034">
              <w:txbxContent>
                <w:p w:rsidR="00DF1DD6" w:rsidRPr="00F61309" w:rsidRDefault="00DF1DD6" w:rsidP="00F61309">
                  <w:pPr>
                    <w:jc w:val="center"/>
                    <w:rPr>
                      <w:sz w:val="22"/>
                    </w:rPr>
                  </w:pPr>
                  <w:r>
                    <w:rPr>
                      <w:sz w:val="22"/>
                    </w:rPr>
                    <w:t>Товарная стратегия</w:t>
                  </w:r>
                </w:p>
              </w:txbxContent>
            </v:textbox>
          </v:rect>
        </w:pict>
      </w:r>
      <w:r>
        <w:rPr>
          <w:noProof/>
          <w:color w:val="000000"/>
          <w:sz w:val="24"/>
          <w:szCs w:val="24"/>
        </w:rPr>
        <w:pict>
          <v:rect id="_x0000_s1035" style="position:absolute;margin-left:346.15pt;margin-top:6.2pt;width:75.35pt;height:67pt;z-index:251667456">
            <v:textbox style="mso-next-textbox:#_x0000_s1035">
              <w:txbxContent>
                <w:p w:rsidR="00DF1DD6" w:rsidRPr="00F61309" w:rsidRDefault="00DF1DD6" w:rsidP="00F61309">
                  <w:pPr>
                    <w:jc w:val="center"/>
                    <w:rPr>
                      <w:sz w:val="22"/>
                    </w:rPr>
                  </w:pPr>
                  <w:r>
                    <w:rPr>
                      <w:sz w:val="22"/>
                    </w:rPr>
                    <w:t>Ценовая стратегия</w:t>
                  </w:r>
                </w:p>
              </w:txbxContent>
            </v:textbox>
          </v:rect>
        </w:pict>
      </w:r>
      <w:r>
        <w:rPr>
          <w:noProof/>
          <w:color w:val="000000"/>
          <w:sz w:val="24"/>
          <w:szCs w:val="24"/>
        </w:rPr>
        <w:pict>
          <v:rect id="_x0000_s1032" style="position:absolute;margin-left:51.4pt;margin-top:6.2pt;width:75.35pt;height:67pt;z-index:251664384">
            <v:textbox style="mso-next-textbox:#_x0000_s1032">
              <w:txbxContent>
                <w:p w:rsidR="00DF1DD6" w:rsidRPr="00F61309" w:rsidRDefault="00DF1DD6" w:rsidP="00F61309">
                  <w:pPr>
                    <w:jc w:val="center"/>
                    <w:rPr>
                      <w:sz w:val="22"/>
                    </w:rPr>
                  </w:pPr>
                  <w:r>
                    <w:rPr>
                      <w:sz w:val="22"/>
                    </w:rPr>
                    <w:t xml:space="preserve">Стратегия </w:t>
                  </w:r>
                  <w:proofErr w:type="spellStart"/>
                  <w:proofErr w:type="gramStart"/>
                  <w:r>
                    <w:rPr>
                      <w:sz w:val="22"/>
                    </w:rPr>
                    <w:t>распределе-ния</w:t>
                  </w:r>
                  <w:proofErr w:type="spellEnd"/>
                  <w:proofErr w:type="gramEnd"/>
                </w:p>
              </w:txbxContent>
            </v:textbox>
          </v:rect>
        </w:pict>
      </w:r>
    </w:p>
    <w:p w:rsidR="00F61309" w:rsidRPr="00F3294C" w:rsidRDefault="00F61309" w:rsidP="00E46DEC">
      <w:pPr>
        <w:rPr>
          <w:color w:val="000000"/>
          <w:sz w:val="24"/>
          <w:szCs w:val="24"/>
          <w:shd w:val="clear" w:color="auto" w:fill="FFFFFF"/>
        </w:rPr>
      </w:pPr>
    </w:p>
    <w:p w:rsidR="00F61309" w:rsidRPr="00F3294C" w:rsidRDefault="00F61309" w:rsidP="00E46DEC">
      <w:pPr>
        <w:rPr>
          <w:color w:val="000000"/>
          <w:sz w:val="24"/>
          <w:szCs w:val="24"/>
          <w:shd w:val="clear" w:color="auto" w:fill="FFFFFF"/>
        </w:rPr>
      </w:pPr>
    </w:p>
    <w:p w:rsidR="00B22E40" w:rsidRDefault="00B22E40" w:rsidP="0009347A">
      <w:pPr>
        <w:jc w:val="center"/>
        <w:rPr>
          <w:color w:val="000000"/>
          <w:szCs w:val="28"/>
          <w:shd w:val="clear" w:color="auto" w:fill="FFFFFF"/>
        </w:rPr>
      </w:pPr>
    </w:p>
    <w:p w:rsidR="00E46DEC" w:rsidRPr="00F3294C" w:rsidRDefault="00E46DEC" w:rsidP="00D453D2">
      <w:pPr>
        <w:rPr>
          <w:szCs w:val="28"/>
        </w:rPr>
      </w:pPr>
    </w:p>
    <w:p w:rsidR="00EE35F0" w:rsidRPr="00F3294C" w:rsidRDefault="00EE35F0" w:rsidP="00F3294C">
      <w:pPr>
        <w:spacing w:line="360" w:lineRule="auto"/>
        <w:ind w:firstLine="708"/>
        <w:jc w:val="both"/>
        <w:rPr>
          <w:szCs w:val="28"/>
        </w:rPr>
      </w:pPr>
      <w:r w:rsidRPr="00F3294C">
        <w:rPr>
          <w:szCs w:val="28"/>
        </w:rPr>
        <w:t xml:space="preserve">Бренд-стратегия, </w:t>
      </w:r>
      <w:r w:rsidR="0065320E" w:rsidRPr="00F3294C">
        <w:rPr>
          <w:szCs w:val="28"/>
        </w:rPr>
        <w:t xml:space="preserve">согласно Дону </w:t>
      </w:r>
      <w:proofErr w:type="spellStart"/>
      <w:r w:rsidR="0065320E" w:rsidRPr="00F3294C">
        <w:rPr>
          <w:szCs w:val="28"/>
        </w:rPr>
        <w:t>Секстону</w:t>
      </w:r>
      <w:proofErr w:type="spellEnd"/>
      <w:r w:rsidRPr="00F3294C">
        <w:rPr>
          <w:szCs w:val="28"/>
        </w:rPr>
        <w:t>, определяет желаемую позицию бренда, способствующую при поддержке маркетинговых программ достижению деловых целей.</w:t>
      </w:r>
      <w:r w:rsidR="0065320E" w:rsidRPr="00F3294C">
        <w:rPr>
          <w:rStyle w:val="a7"/>
          <w:szCs w:val="28"/>
        </w:rPr>
        <w:footnoteReference w:id="22"/>
      </w:r>
    </w:p>
    <w:p w:rsidR="0039424C" w:rsidRPr="00F3294C" w:rsidRDefault="000A7E16" w:rsidP="00F3294C">
      <w:pPr>
        <w:spacing w:line="360" w:lineRule="auto"/>
        <w:ind w:firstLine="708"/>
        <w:jc w:val="both"/>
        <w:rPr>
          <w:szCs w:val="28"/>
        </w:rPr>
      </w:pPr>
      <w:r w:rsidRPr="00F3294C">
        <w:rPr>
          <w:szCs w:val="28"/>
        </w:rPr>
        <w:t>На данный момент специалисты выделяют шесть моделей управления отношениями между брендом и товаром:</w:t>
      </w:r>
    </w:p>
    <w:p w:rsidR="000A7E16" w:rsidRPr="00F3294C" w:rsidRDefault="000A7E16" w:rsidP="00F3294C">
      <w:pPr>
        <w:pStyle w:val="a4"/>
        <w:numPr>
          <w:ilvl w:val="0"/>
          <w:numId w:val="7"/>
        </w:numPr>
        <w:spacing w:line="360" w:lineRule="auto"/>
        <w:jc w:val="both"/>
        <w:rPr>
          <w:szCs w:val="28"/>
        </w:rPr>
      </w:pPr>
      <w:r w:rsidRPr="00F3294C">
        <w:rPr>
          <w:szCs w:val="28"/>
        </w:rPr>
        <w:t>стратегия товарного бренда (</w:t>
      </w:r>
      <w:r w:rsidRPr="00F3294C">
        <w:rPr>
          <w:szCs w:val="28"/>
          <w:lang w:val="en-US"/>
        </w:rPr>
        <w:t>product</w:t>
      </w:r>
      <w:r w:rsidRPr="00F3294C">
        <w:rPr>
          <w:szCs w:val="28"/>
        </w:rPr>
        <w:t xml:space="preserve"> </w:t>
      </w:r>
      <w:r w:rsidRPr="00F3294C">
        <w:rPr>
          <w:szCs w:val="28"/>
          <w:lang w:val="en-US"/>
        </w:rPr>
        <w:t>brand</w:t>
      </w:r>
      <w:r w:rsidRPr="00F3294C">
        <w:rPr>
          <w:szCs w:val="28"/>
        </w:rPr>
        <w:t>);</w:t>
      </w:r>
    </w:p>
    <w:p w:rsidR="000A7E16" w:rsidRPr="00F3294C" w:rsidRDefault="000A7E16" w:rsidP="00F3294C">
      <w:pPr>
        <w:pStyle w:val="a4"/>
        <w:numPr>
          <w:ilvl w:val="0"/>
          <w:numId w:val="7"/>
        </w:numPr>
        <w:spacing w:line="360" w:lineRule="auto"/>
        <w:jc w:val="both"/>
        <w:rPr>
          <w:szCs w:val="28"/>
        </w:rPr>
      </w:pPr>
      <w:r w:rsidRPr="00F3294C">
        <w:rPr>
          <w:szCs w:val="28"/>
        </w:rPr>
        <w:t>стратегия бренда товарной линии (</w:t>
      </w:r>
      <w:r w:rsidRPr="00F3294C">
        <w:rPr>
          <w:szCs w:val="28"/>
          <w:lang w:val="en-US"/>
        </w:rPr>
        <w:t>line</w:t>
      </w:r>
      <w:r w:rsidRPr="00F3294C">
        <w:rPr>
          <w:szCs w:val="28"/>
        </w:rPr>
        <w:t xml:space="preserve"> </w:t>
      </w:r>
      <w:r w:rsidRPr="00F3294C">
        <w:rPr>
          <w:szCs w:val="28"/>
          <w:lang w:val="en-US"/>
        </w:rPr>
        <w:t>brand</w:t>
      </w:r>
      <w:r w:rsidRPr="00F3294C">
        <w:rPr>
          <w:szCs w:val="28"/>
        </w:rPr>
        <w:t>);</w:t>
      </w:r>
    </w:p>
    <w:p w:rsidR="000A7E16" w:rsidRPr="00F3294C" w:rsidRDefault="000A7E16" w:rsidP="00F3294C">
      <w:pPr>
        <w:pStyle w:val="a4"/>
        <w:numPr>
          <w:ilvl w:val="0"/>
          <w:numId w:val="7"/>
        </w:numPr>
        <w:spacing w:line="360" w:lineRule="auto"/>
        <w:jc w:val="both"/>
        <w:rPr>
          <w:szCs w:val="28"/>
        </w:rPr>
      </w:pPr>
      <w:r w:rsidRPr="00F3294C">
        <w:rPr>
          <w:szCs w:val="28"/>
        </w:rPr>
        <w:t>стратегия ассортиментного бренда (</w:t>
      </w:r>
      <w:r w:rsidRPr="00F3294C">
        <w:rPr>
          <w:szCs w:val="28"/>
          <w:lang w:val="en-US"/>
        </w:rPr>
        <w:t>range</w:t>
      </w:r>
      <w:r w:rsidRPr="00F3294C">
        <w:rPr>
          <w:szCs w:val="28"/>
        </w:rPr>
        <w:t xml:space="preserve"> </w:t>
      </w:r>
      <w:r w:rsidRPr="00F3294C">
        <w:rPr>
          <w:szCs w:val="28"/>
          <w:lang w:val="en-US"/>
        </w:rPr>
        <w:t>brand</w:t>
      </w:r>
      <w:r w:rsidRPr="00F3294C">
        <w:rPr>
          <w:szCs w:val="28"/>
        </w:rPr>
        <w:t>);</w:t>
      </w:r>
    </w:p>
    <w:p w:rsidR="000A7E16" w:rsidRPr="00F3294C" w:rsidRDefault="000A7E16" w:rsidP="00F3294C">
      <w:pPr>
        <w:pStyle w:val="a4"/>
        <w:numPr>
          <w:ilvl w:val="0"/>
          <w:numId w:val="7"/>
        </w:numPr>
        <w:spacing w:line="360" w:lineRule="auto"/>
        <w:jc w:val="both"/>
        <w:rPr>
          <w:szCs w:val="28"/>
        </w:rPr>
      </w:pPr>
      <w:r w:rsidRPr="00F3294C">
        <w:rPr>
          <w:szCs w:val="28"/>
        </w:rPr>
        <w:t>стратегия зонтичного бренда (</w:t>
      </w:r>
      <w:r w:rsidRPr="00F3294C">
        <w:rPr>
          <w:szCs w:val="28"/>
          <w:lang w:val="en-US"/>
        </w:rPr>
        <w:t>umbrella</w:t>
      </w:r>
      <w:r w:rsidRPr="00F3294C">
        <w:rPr>
          <w:szCs w:val="28"/>
        </w:rPr>
        <w:t xml:space="preserve"> </w:t>
      </w:r>
      <w:r w:rsidRPr="00F3294C">
        <w:rPr>
          <w:szCs w:val="28"/>
          <w:lang w:val="en-US"/>
        </w:rPr>
        <w:t>brand</w:t>
      </w:r>
      <w:r w:rsidRPr="00F3294C">
        <w:rPr>
          <w:szCs w:val="28"/>
        </w:rPr>
        <w:t>);</w:t>
      </w:r>
    </w:p>
    <w:p w:rsidR="000A7E16" w:rsidRPr="00F3294C" w:rsidRDefault="000A7E16" w:rsidP="00F3294C">
      <w:pPr>
        <w:pStyle w:val="a4"/>
        <w:numPr>
          <w:ilvl w:val="0"/>
          <w:numId w:val="7"/>
        </w:numPr>
        <w:spacing w:line="360" w:lineRule="auto"/>
        <w:jc w:val="both"/>
        <w:rPr>
          <w:szCs w:val="28"/>
        </w:rPr>
      </w:pPr>
      <w:r w:rsidRPr="00F3294C">
        <w:rPr>
          <w:szCs w:val="28"/>
        </w:rPr>
        <w:lastRenderedPageBreak/>
        <w:t>стратегия исходного бренда (</w:t>
      </w:r>
      <w:r w:rsidRPr="00F3294C">
        <w:rPr>
          <w:szCs w:val="28"/>
          <w:lang w:val="en-US"/>
        </w:rPr>
        <w:t>source</w:t>
      </w:r>
      <w:r w:rsidRPr="00F3294C">
        <w:rPr>
          <w:szCs w:val="28"/>
        </w:rPr>
        <w:t xml:space="preserve"> </w:t>
      </w:r>
      <w:r w:rsidRPr="00F3294C">
        <w:rPr>
          <w:szCs w:val="28"/>
          <w:lang w:val="en-US"/>
        </w:rPr>
        <w:t>brand</w:t>
      </w:r>
      <w:r w:rsidRPr="00F3294C">
        <w:rPr>
          <w:szCs w:val="28"/>
        </w:rPr>
        <w:t>);</w:t>
      </w:r>
    </w:p>
    <w:p w:rsidR="000A7E16" w:rsidRPr="00F3294C" w:rsidRDefault="000A7E16" w:rsidP="00F3294C">
      <w:pPr>
        <w:pStyle w:val="a4"/>
        <w:numPr>
          <w:ilvl w:val="0"/>
          <w:numId w:val="7"/>
        </w:numPr>
        <w:spacing w:line="360" w:lineRule="auto"/>
        <w:jc w:val="both"/>
        <w:rPr>
          <w:szCs w:val="28"/>
        </w:rPr>
      </w:pPr>
      <w:r w:rsidRPr="00F3294C">
        <w:rPr>
          <w:szCs w:val="28"/>
        </w:rPr>
        <w:t>стратегия поддерживающего бренда (</w:t>
      </w:r>
      <w:r w:rsidRPr="00F3294C">
        <w:rPr>
          <w:szCs w:val="28"/>
          <w:lang w:val="en-US"/>
        </w:rPr>
        <w:t>endorsing</w:t>
      </w:r>
      <w:r w:rsidRPr="00F3294C">
        <w:rPr>
          <w:szCs w:val="28"/>
        </w:rPr>
        <w:t xml:space="preserve"> </w:t>
      </w:r>
      <w:r w:rsidRPr="00F3294C">
        <w:rPr>
          <w:szCs w:val="28"/>
          <w:lang w:val="en-US"/>
        </w:rPr>
        <w:t>brand</w:t>
      </w:r>
      <w:r w:rsidRPr="00F3294C">
        <w:rPr>
          <w:szCs w:val="28"/>
        </w:rPr>
        <w:t>).</w:t>
      </w:r>
      <w:r w:rsidR="00C86CB3" w:rsidRPr="00F3294C">
        <w:rPr>
          <w:rStyle w:val="a7"/>
          <w:szCs w:val="28"/>
        </w:rPr>
        <w:footnoteReference w:id="23"/>
      </w:r>
    </w:p>
    <w:p w:rsidR="007E474C" w:rsidRPr="00F3294C" w:rsidRDefault="000D5A5A" w:rsidP="00F3294C">
      <w:pPr>
        <w:spacing w:line="360" w:lineRule="auto"/>
        <w:ind w:firstLine="708"/>
        <w:jc w:val="both"/>
        <w:rPr>
          <w:szCs w:val="28"/>
        </w:rPr>
      </w:pPr>
      <w:r w:rsidRPr="00F3294C">
        <w:rPr>
          <w:szCs w:val="28"/>
        </w:rPr>
        <w:t>Обратим внимание на с</w:t>
      </w:r>
      <w:r w:rsidR="007E474C" w:rsidRPr="00F3294C">
        <w:rPr>
          <w:szCs w:val="28"/>
        </w:rPr>
        <w:t xml:space="preserve">тратегию зонтичного бренда, поскольку в данном исследовании она обладает особой важностью. Итак, </w:t>
      </w:r>
      <w:r w:rsidR="00366040" w:rsidRPr="00F3294C">
        <w:rPr>
          <w:szCs w:val="28"/>
        </w:rPr>
        <w:t>стратегия зонтичного бренда предполагает, что один и тот же бренд (материнский бренд) поддерживает несколько товаров, групп товаров (</w:t>
      </w:r>
      <w:proofErr w:type="spellStart"/>
      <w:r w:rsidR="00366040" w:rsidRPr="00F3294C">
        <w:rPr>
          <w:szCs w:val="28"/>
        </w:rPr>
        <w:t>суб</w:t>
      </w:r>
      <w:proofErr w:type="spellEnd"/>
      <w:r w:rsidR="00366040" w:rsidRPr="00F3294C">
        <w:rPr>
          <w:szCs w:val="28"/>
        </w:rPr>
        <w:t>-брендов) на различных рынках.</w:t>
      </w:r>
      <w:r w:rsidR="002078E7" w:rsidRPr="00F3294C">
        <w:rPr>
          <w:rStyle w:val="a7"/>
          <w:szCs w:val="28"/>
        </w:rPr>
        <w:footnoteReference w:id="24"/>
      </w:r>
      <w:r w:rsidR="00366040" w:rsidRPr="00F3294C">
        <w:rPr>
          <w:szCs w:val="28"/>
        </w:rPr>
        <w:t xml:space="preserve"> Главным преимуществом</w:t>
      </w:r>
      <w:r w:rsidR="00050723" w:rsidRPr="00F3294C">
        <w:rPr>
          <w:szCs w:val="28"/>
        </w:rPr>
        <w:t xml:space="preserve"> данной</w:t>
      </w:r>
      <w:r w:rsidR="00366040" w:rsidRPr="00F3294C">
        <w:rPr>
          <w:szCs w:val="28"/>
        </w:rPr>
        <w:t xml:space="preserve"> стратегии считается снижение </w:t>
      </w:r>
      <w:r w:rsidR="00050723" w:rsidRPr="00F3294C">
        <w:rPr>
          <w:szCs w:val="28"/>
        </w:rPr>
        <w:t>финансовых затрат на продвижение нового товара. Это становится возм</w:t>
      </w:r>
      <w:r w:rsidR="00EE35F0" w:rsidRPr="00F3294C">
        <w:rPr>
          <w:szCs w:val="28"/>
        </w:rPr>
        <w:t>ожным</w:t>
      </w:r>
      <w:r w:rsidR="00050723" w:rsidRPr="00F3294C">
        <w:rPr>
          <w:szCs w:val="28"/>
        </w:rPr>
        <w:t>, по</w:t>
      </w:r>
      <w:r w:rsidRPr="00F3294C">
        <w:rPr>
          <w:szCs w:val="28"/>
        </w:rPr>
        <w:t>тому как</w:t>
      </w:r>
      <w:r w:rsidR="00050723" w:rsidRPr="00F3294C">
        <w:rPr>
          <w:szCs w:val="28"/>
        </w:rPr>
        <w:t xml:space="preserve"> сформированный и известный бренд распространяет определенный знак качества и репутацию на все товары/</w:t>
      </w:r>
      <w:proofErr w:type="spellStart"/>
      <w:r w:rsidR="00050723" w:rsidRPr="00F3294C">
        <w:rPr>
          <w:szCs w:val="28"/>
        </w:rPr>
        <w:t>суб</w:t>
      </w:r>
      <w:proofErr w:type="spellEnd"/>
      <w:r w:rsidR="00050723" w:rsidRPr="00F3294C">
        <w:rPr>
          <w:szCs w:val="28"/>
        </w:rPr>
        <w:t>-бренды, которые он объединяет.</w:t>
      </w:r>
      <w:r w:rsidR="002078E7" w:rsidRPr="00F3294C">
        <w:rPr>
          <w:szCs w:val="28"/>
        </w:rPr>
        <w:t xml:space="preserve"> </w:t>
      </w:r>
    </w:p>
    <w:p w:rsidR="00F3294C" w:rsidRPr="00F3294C" w:rsidRDefault="000D5A5A" w:rsidP="00B22E40">
      <w:pPr>
        <w:spacing w:line="360" w:lineRule="auto"/>
        <w:ind w:firstLine="708"/>
        <w:jc w:val="both"/>
        <w:rPr>
          <w:szCs w:val="28"/>
        </w:rPr>
      </w:pPr>
      <w:r w:rsidRPr="00F3294C">
        <w:rPr>
          <w:szCs w:val="28"/>
        </w:rPr>
        <w:t>Поскольку ранее мы установили, что бренд обладает различной ценностью для компании и для потребителя, становится очевидным, что различны также и функции, которые он для них выполняет. Их взаимосвязь с различными элементами бренда отражена в Таблице 2.</w:t>
      </w:r>
    </w:p>
    <w:p w:rsidR="000D5A5A" w:rsidRPr="00F3294C" w:rsidRDefault="000D5A5A" w:rsidP="00B22315">
      <w:pPr>
        <w:spacing w:line="360" w:lineRule="auto"/>
        <w:rPr>
          <w:szCs w:val="28"/>
        </w:rPr>
      </w:pPr>
      <w:r w:rsidRPr="00F3294C">
        <w:rPr>
          <w:szCs w:val="28"/>
        </w:rPr>
        <w:t>Таблица 2.</w:t>
      </w:r>
    </w:p>
    <w:p w:rsidR="000D5A5A" w:rsidRPr="00F3294C" w:rsidRDefault="000D5A5A" w:rsidP="00F3294C">
      <w:pPr>
        <w:spacing w:line="360" w:lineRule="auto"/>
        <w:jc w:val="center"/>
        <w:rPr>
          <w:b/>
          <w:szCs w:val="28"/>
        </w:rPr>
      </w:pPr>
      <w:r w:rsidRPr="00F3294C">
        <w:rPr>
          <w:b/>
          <w:szCs w:val="28"/>
        </w:rPr>
        <w:t>Элементы бренда и выполняемые ими функции</w:t>
      </w:r>
      <w:r w:rsidR="00085F42" w:rsidRPr="00F3294C">
        <w:rPr>
          <w:b/>
          <w:szCs w:val="28"/>
        </w:rPr>
        <w:t>.</w:t>
      </w:r>
      <w:r w:rsidR="00B80E6D" w:rsidRPr="00F3294C">
        <w:rPr>
          <w:rStyle w:val="a7"/>
          <w:b/>
          <w:szCs w:val="28"/>
        </w:rPr>
        <w:footnoteReference w:id="25"/>
      </w:r>
    </w:p>
    <w:tbl>
      <w:tblPr>
        <w:tblStyle w:val="a9"/>
        <w:tblW w:w="0" w:type="auto"/>
        <w:tblLook w:val="04A0" w:firstRow="1" w:lastRow="0" w:firstColumn="1" w:lastColumn="0" w:noHBand="0" w:noVBand="1"/>
      </w:tblPr>
      <w:tblGrid>
        <w:gridCol w:w="3190"/>
        <w:gridCol w:w="3190"/>
        <w:gridCol w:w="3191"/>
      </w:tblGrid>
      <w:tr w:rsidR="00085F42" w:rsidRPr="00F3294C" w:rsidTr="00B80E6D">
        <w:trPr>
          <w:trHeight w:val="754"/>
        </w:trPr>
        <w:tc>
          <w:tcPr>
            <w:tcW w:w="3190" w:type="dxa"/>
            <w:vAlign w:val="center"/>
          </w:tcPr>
          <w:p w:rsidR="00085F42" w:rsidRPr="00F3294C" w:rsidRDefault="00085F42" w:rsidP="00F3294C">
            <w:pPr>
              <w:spacing w:line="276" w:lineRule="auto"/>
              <w:jc w:val="center"/>
              <w:rPr>
                <w:b/>
                <w:sz w:val="24"/>
                <w:szCs w:val="24"/>
              </w:rPr>
            </w:pPr>
            <w:r w:rsidRPr="00F3294C">
              <w:rPr>
                <w:b/>
                <w:sz w:val="24"/>
                <w:szCs w:val="24"/>
              </w:rPr>
              <w:t>Элемент бренда</w:t>
            </w:r>
          </w:p>
        </w:tc>
        <w:tc>
          <w:tcPr>
            <w:tcW w:w="3190" w:type="dxa"/>
            <w:vAlign w:val="center"/>
          </w:tcPr>
          <w:p w:rsidR="00085F42" w:rsidRPr="00F3294C" w:rsidRDefault="00085F42" w:rsidP="00F3294C">
            <w:pPr>
              <w:spacing w:line="276" w:lineRule="auto"/>
              <w:jc w:val="center"/>
              <w:rPr>
                <w:b/>
                <w:sz w:val="24"/>
                <w:szCs w:val="24"/>
              </w:rPr>
            </w:pPr>
            <w:r w:rsidRPr="00F3294C">
              <w:rPr>
                <w:b/>
                <w:sz w:val="24"/>
                <w:szCs w:val="24"/>
              </w:rPr>
              <w:t>Функции, выполняемые брендом для компании</w:t>
            </w:r>
          </w:p>
        </w:tc>
        <w:tc>
          <w:tcPr>
            <w:tcW w:w="3191" w:type="dxa"/>
            <w:vAlign w:val="center"/>
          </w:tcPr>
          <w:p w:rsidR="00085F42" w:rsidRPr="00F3294C" w:rsidRDefault="00085F42" w:rsidP="00F3294C">
            <w:pPr>
              <w:spacing w:line="276" w:lineRule="auto"/>
              <w:jc w:val="center"/>
              <w:rPr>
                <w:b/>
                <w:sz w:val="24"/>
                <w:szCs w:val="24"/>
              </w:rPr>
            </w:pPr>
            <w:r w:rsidRPr="00F3294C">
              <w:rPr>
                <w:b/>
                <w:sz w:val="24"/>
                <w:szCs w:val="24"/>
              </w:rPr>
              <w:t>Функции, выполняемые брендом для потребителя</w:t>
            </w:r>
          </w:p>
        </w:tc>
      </w:tr>
      <w:tr w:rsidR="00085F42" w:rsidRPr="00F3294C" w:rsidTr="00B80E6D">
        <w:trPr>
          <w:trHeight w:val="979"/>
        </w:trPr>
        <w:tc>
          <w:tcPr>
            <w:tcW w:w="3190" w:type="dxa"/>
            <w:vMerge w:val="restart"/>
            <w:vAlign w:val="center"/>
          </w:tcPr>
          <w:p w:rsidR="00085F42" w:rsidRPr="00F3294C" w:rsidRDefault="00085F42" w:rsidP="00F3294C">
            <w:pPr>
              <w:spacing w:line="276" w:lineRule="auto"/>
              <w:rPr>
                <w:sz w:val="24"/>
                <w:szCs w:val="24"/>
              </w:rPr>
            </w:pPr>
            <w:r w:rsidRPr="00F3294C">
              <w:rPr>
                <w:sz w:val="24"/>
                <w:szCs w:val="24"/>
              </w:rPr>
              <w:t xml:space="preserve">Идентификатор (название, символ и прочие </w:t>
            </w:r>
            <w:proofErr w:type="spellStart"/>
            <w:r w:rsidRPr="00F3294C">
              <w:rPr>
                <w:sz w:val="24"/>
                <w:szCs w:val="24"/>
              </w:rPr>
              <w:t>регистрирумые</w:t>
            </w:r>
            <w:proofErr w:type="spellEnd"/>
            <w:r w:rsidRPr="00F3294C">
              <w:rPr>
                <w:sz w:val="24"/>
                <w:szCs w:val="24"/>
              </w:rPr>
              <w:t xml:space="preserve"> элементы бренда)</w:t>
            </w:r>
          </w:p>
        </w:tc>
        <w:tc>
          <w:tcPr>
            <w:tcW w:w="3190" w:type="dxa"/>
            <w:tcBorders>
              <w:bottom w:val="single" w:sz="4" w:space="0" w:color="auto"/>
            </w:tcBorders>
            <w:vAlign w:val="center"/>
          </w:tcPr>
          <w:p w:rsidR="00085F42" w:rsidRPr="00F3294C" w:rsidRDefault="00085F42" w:rsidP="00F3294C">
            <w:pPr>
              <w:spacing w:line="276" w:lineRule="auto"/>
              <w:rPr>
                <w:sz w:val="24"/>
                <w:szCs w:val="24"/>
              </w:rPr>
            </w:pPr>
            <w:proofErr w:type="spellStart"/>
            <w:r w:rsidRPr="00F3294C">
              <w:rPr>
                <w:sz w:val="24"/>
                <w:szCs w:val="24"/>
              </w:rPr>
              <w:t>Охраноспособность</w:t>
            </w:r>
            <w:proofErr w:type="spellEnd"/>
            <w:r w:rsidRPr="00F3294C">
              <w:rPr>
                <w:sz w:val="24"/>
                <w:szCs w:val="24"/>
              </w:rPr>
              <w:t xml:space="preserve"> (защита от подделок и правовая защита)</w:t>
            </w:r>
          </w:p>
        </w:tc>
        <w:tc>
          <w:tcPr>
            <w:tcW w:w="3191" w:type="dxa"/>
            <w:vMerge w:val="restart"/>
            <w:vAlign w:val="center"/>
          </w:tcPr>
          <w:p w:rsidR="00085F42" w:rsidRPr="00F3294C" w:rsidRDefault="00085F42" w:rsidP="00F3294C">
            <w:pPr>
              <w:spacing w:line="276" w:lineRule="auto"/>
              <w:rPr>
                <w:sz w:val="24"/>
                <w:szCs w:val="24"/>
              </w:rPr>
            </w:pPr>
            <w:r w:rsidRPr="00F3294C">
              <w:rPr>
                <w:sz w:val="24"/>
                <w:szCs w:val="24"/>
              </w:rPr>
              <w:t>Идентификация объекта</w:t>
            </w:r>
          </w:p>
        </w:tc>
      </w:tr>
      <w:tr w:rsidR="00085F42" w:rsidRPr="00F3294C" w:rsidTr="00B80E6D">
        <w:trPr>
          <w:trHeight w:val="1104"/>
        </w:trPr>
        <w:tc>
          <w:tcPr>
            <w:tcW w:w="3190" w:type="dxa"/>
            <w:vMerge/>
            <w:vAlign w:val="center"/>
          </w:tcPr>
          <w:p w:rsidR="00085F42" w:rsidRPr="00F3294C" w:rsidRDefault="00085F42" w:rsidP="00F3294C">
            <w:pPr>
              <w:spacing w:line="276" w:lineRule="auto"/>
              <w:rPr>
                <w:sz w:val="24"/>
                <w:szCs w:val="24"/>
              </w:rPr>
            </w:pPr>
          </w:p>
        </w:tc>
        <w:tc>
          <w:tcPr>
            <w:tcW w:w="3190" w:type="dxa"/>
            <w:tcBorders>
              <w:top w:val="single" w:sz="4" w:space="0" w:color="auto"/>
            </w:tcBorders>
            <w:vAlign w:val="center"/>
          </w:tcPr>
          <w:p w:rsidR="00085F42" w:rsidRPr="00F3294C" w:rsidRDefault="00085F42" w:rsidP="00F3294C">
            <w:pPr>
              <w:spacing w:line="276" w:lineRule="auto"/>
              <w:rPr>
                <w:sz w:val="24"/>
                <w:szCs w:val="24"/>
              </w:rPr>
            </w:pPr>
            <w:r w:rsidRPr="00F3294C">
              <w:rPr>
                <w:sz w:val="24"/>
                <w:szCs w:val="24"/>
              </w:rPr>
              <w:t>Стабилизация закупок со стороны оптовых и сбытовых компаний</w:t>
            </w:r>
          </w:p>
        </w:tc>
        <w:tc>
          <w:tcPr>
            <w:tcW w:w="3191" w:type="dxa"/>
            <w:vMerge/>
            <w:vAlign w:val="center"/>
          </w:tcPr>
          <w:p w:rsidR="00085F42" w:rsidRPr="00F3294C" w:rsidRDefault="00085F42" w:rsidP="00F3294C">
            <w:pPr>
              <w:spacing w:line="276" w:lineRule="auto"/>
              <w:rPr>
                <w:sz w:val="24"/>
                <w:szCs w:val="24"/>
              </w:rPr>
            </w:pPr>
          </w:p>
        </w:tc>
      </w:tr>
      <w:tr w:rsidR="00085F42" w:rsidRPr="00F3294C" w:rsidTr="00B80E6D">
        <w:trPr>
          <w:trHeight w:val="698"/>
        </w:trPr>
        <w:tc>
          <w:tcPr>
            <w:tcW w:w="3190" w:type="dxa"/>
            <w:vAlign w:val="center"/>
          </w:tcPr>
          <w:p w:rsidR="00085F42" w:rsidRPr="00F3294C" w:rsidRDefault="00085F42" w:rsidP="00F3294C">
            <w:pPr>
              <w:spacing w:line="276" w:lineRule="auto"/>
              <w:rPr>
                <w:sz w:val="24"/>
                <w:szCs w:val="24"/>
              </w:rPr>
            </w:pPr>
            <w:r w:rsidRPr="00F3294C">
              <w:rPr>
                <w:sz w:val="24"/>
                <w:szCs w:val="24"/>
              </w:rPr>
              <w:lastRenderedPageBreak/>
              <w:t>Обозначаемые атрибуты (функциональные характеристики, качество и пр.)</w:t>
            </w:r>
          </w:p>
        </w:tc>
        <w:tc>
          <w:tcPr>
            <w:tcW w:w="3190" w:type="dxa"/>
            <w:vAlign w:val="center"/>
          </w:tcPr>
          <w:p w:rsidR="00085F42" w:rsidRPr="00F3294C" w:rsidRDefault="00085F42" w:rsidP="00F3294C">
            <w:pPr>
              <w:spacing w:line="276" w:lineRule="auto"/>
              <w:rPr>
                <w:sz w:val="24"/>
                <w:szCs w:val="24"/>
              </w:rPr>
            </w:pPr>
            <w:r w:rsidRPr="00F3294C">
              <w:rPr>
                <w:sz w:val="24"/>
                <w:szCs w:val="24"/>
              </w:rPr>
              <w:t>Способ предоставить гарантии стабильности ожидаемых свойств товара</w:t>
            </w:r>
          </w:p>
        </w:tc>
        <w:tc>
          <w:tcPr>
            <w:tcW w:w="3191" w:type="dxa"/>
            <w:vAlign w:val="center"/>
          </w:tcPr>
          <w:p w:rsidR="00085F42" w:rsidRPr="00F3294C" w:rsidRDefault="00085F42" w:rsidP="00F3294C">
            <w:pPr>
              <w:spacing w:line="276" w:lineRule="auto"/>
              <w:rPr>
                <w:sz w:val="24"/>
                <w:szCs w:val="24"/>
              </w:rPr>
            </w:pPr>
            <w:r w:rsidRPr="00F3294C">
              <w:rPr>
                <w:sz w:val="24"/>
                <w:szCs w:val="24"/>
              </w:rPr>
              <w:t>Информирование о свойствах товара, его доминирующих характеристиках</w:t>
            </w:r>
          </w:p>
        </w:tc>
      </w:tr>
      <w:tr w:rsidR="00085F42" w:rsidRPr="00F3294C" w:rsidTr="00B80E6D">
        <w:trPr>
          <w:trHeight w:val="694"/>
        </w:trPr>
        <w:tc>
          <w:tcPr>
            <w:tcW w:w="3190" w:type="dxa"/>
            <w:vMerge w:val="restart"/>
            <w:vAlign w:val="center"/>
          </w:tcPr>
          <w:p w:rsidR="00085F42" w:rsidRPr="00F3294C" w:rsidRDefault="00085F42" w:rsidP="00F3294C">
            <w:pPr>
              <w:spacing w:line="276" w:lineRule="auto"/>
              <w:rPr>
                <w:sz w:val="24"/>
                <w:szCs w:val="24"/>
              </w:rPr>
            </w:pPr>
            <w:r w:rsidRPr="00F3294C">
              <w:rPr>
                <w:sz w:val="24"/>
                <w:szCs w:val="24"/>
              </w:rPr>
              <w:t>Комплекс ассоциаций потребителей, связанных с брендом</w:t>
            </w:r>
          </w:p>
        </w:tc>
        <w:tc>
          <w:tcPr>
            <w:tcW w:w="3190" w:type="dxa"/>
            <w:tcBorders>
              <w:bottom w:val="single" w:sz="4" w:space="0" w:color="auto"/>
            </w:tcBorders>
            <w:vAlign w:val="center"/>
          </w:tcPr>
          <w:p w:rsidR="00085F42" w:rsidRPr="00F3294C" w:rsidRDefault="00085F42" w:rsidP="00F3294C">
            <w:pPr>
              <w:spacing w:line="276" w:lineRule="auto"/>
              <w:rPr>
                <w:sz w:val="24"/>
                <w:szCs w:val="24"/>
              </w:rPr>
            </w:pPr>
            <w:r w:rsidRPr="00F3294C">
              <w:rPr>
                <w:sz w:val="24"/>
                <w:szCs w:val="24"/>
              </w:rPr>
              <w:t>Продвижение товара</w:t>
            </w:r>
          </w:p>
        </w:tc>
        <w:tc>
          <w:tcPr>
            <w:tcW w:w="3191" w:type="dxa"/>
            <w:tcBorders>
              <w:bottom w:val="single" w:sz="4" w:space="0" w:color="auto"/>
            </w:tcBorders>
            <w:vAlign w:val="center"/>
          </w:tcPr>
          <w:p w:rsidR="00085F42" w:rsidRPr="00F3294C" w:rsidRDefault="00085F42" w:rsidP="00F3294C">
            <w:pPr>
              <w:spacing w:line="276" w:lineRule="auto"/>
              <w:rPr>
                <w:sz w:val="24"/>
                <w:szCs w:val="24"/>
              </w:rPr>
            </w:pPr>
            <w:r w:rsidRPr="00F3294C">
              <w:rPr>
                <w:sz w:val="24"/>
                <w:szCs w:val="24"/>
              </w:rPr>
              <w:t>Информирование о репутации производителя</w:t>
            </w:r>
          </w:p>
        </w:tc>
      </w:tr>
      <w:tr w:rsidR="00085F42" w:rsidRPr="00F3294C" w:rsidTr="00B80E6D">
        <w:trPr>
          <w:trHeight w:val="1270"/>
        </w:trPr>
        <w:tc>
          <w:tcPr>
            <w:tcW w:w="3190" w:type="dxa"/>
            <w:vMerge/>
            <w:vAlign w:val="center"/>
          </w:tcPr>
          <w:p w:rsidR="00085F42" w:rsidRPr="00F3294C" w:rsidRDefault="00085F42" w:rsidP="00F3294C">
            <w:pPr>
              <w:spacing w:line="276" w:lineRule="auto"/>
              <w:rPr>
                <w:sz w:val="24"/>
                <w:szCs w:val="24"/>
              </w:rPr>
            </w:pPr>
          </w:p>
        </w:tc>
        <w:tc>
          <w:tcPr>
            <w:tcW w:w="3190" w:type="dxa"/>
            <w:tcBorders>
              <w:top w:val="single" w:sz="4" w:space="0" w:color="auto"/>
            </w:tcBorders>
            <w:vAlign w:val="center"/>
          </w:tcPr>
          <w:p w:rsidR="00085F42" w:rsidRPr="00F3294C" w:rsidRDefault="00085F42" w:rsidP="00F3294C">
            <w:pPr>
              <w:spacing w:line="276" w:lineRule="auto"/>
              <w:rPr>
                <w:sz w:val="24"/>
                <w:szCs w:val="24"/>
              </w:rPr>
            </w:pPr>
            <w:r w:rsidRPr="00F3294C">
              <w:rPr>
                <w:sz w:val="24"/>
                <w:szCs w:val="24"/>
              </w:rPr>
              <w:t>Установление основы для эмоциональных контактов</w:t>
            </w:r>
          </w:p>
        </w:tc>
        <w:tc>
          <w:tcPr>
            <w:tcW w:w="3191" w:type="dxa"/>
            <w:tcBorders>
              <w:top w:val="single" w:sz="4" w:space="0" w:color="auto"/>
            </w:tcBorders>
            <w:vAlign w:val="center"/>
          </w:tcPr>
          <w:p w:rsidR="00085F42" w:rsidRPr="00F3294C" w:rsidRDefault="00085F42" w:rsidP="00F3294C">
            <w:pPr>
              <w:spacing w:line="276" w:lineRule="auto"/>
              <w:rPr>
                <w:sz w:val="24"/>
                <w:szCs w:val="24"/>
              </w:rPr>
            </w:pPr>
            <w:r w:rsidRPr="00F3294C">
              <w:rPr>
                <w:sz w:val="24"/>
                <w:szCs w:val="24"/>
              </w:rPr>
              <w:t>Закрепление потребительских впечатлений и/или ожиданий от товара</w:t>
            </w:r>
          </w:p>
        </w:tc>
      </w:tr>
      <w:tr w:rsidR="00085F42" w:rsidRPr="00F3294C" w:rsidTr="00B80E6D">
        <w:trPr>
          <w:trHeight w:val="990"/>
        </w:trPr>
        <w:tc>
          <w:tcPr>
            <w:tcW w:w="3190" w:type="dxa"/>
            <w:vAlign w:val="center"/>
          </w:tcPr>
          <w:p w:rsidR="00085F42" w:rsidRPr="00F3294C" w:rsidRDefault="00085F42" w:rsidP="00F3294C">
            <w:pPr>
              <w:spacing w:line="276" w:lineRule="auto"/>
              <w:rPr>
                <w:sz w:val="24"/>
                <w:szCs w:val="24"/>
              </w:rPr>
            </w:pPr>
            <w:r w:rsidRPr="00F3294C">
              <w:rPr>
                <w:sz w:val="24"/>
                <w:szCs w:val="24"/>
              </w:rPr>
              <w:t>Удовлетворение потребителей</w:t>
            </w:r>
          </w:p>
        </w:tc>
        <w:tc>
          <w:tcPr>
            <w:tcW w:w="3190" w:type="dxa"/>
            <w:vAlign w:val="center"/>
          </w:tcPr>
          <w:p w:rsidR="00085F42" w:rsidRPr="00F3294C" w:rsidRDefault="00085F42" w:rsidP="00F3294C">
            <w:pPr>
              <w:spacing w:line="276" w:lineRule="auto"/>
              <w:rPr>
                <w:sz w:val="24"/>
                <w:szCs w:val="24"/>
              </w:rPr>
            </w:pPr>
            <w:r w:rsidRPr="00F3294C">
              <w:rPr>
                <w:sz w:val="24"/>
                <w:szCs w:val="24"/>
              </w:rPr>
              <w:t>Закрепление инноваций в области взаимодействия с потребителями</w:t>
            </w:r>
          </w:p>
        </w:tc>
        <w:tc>
          <w:tcPr>
            <w:tcW w:w="3191" w:type="dxa"/>
            <w:vAlign w:val="center"/>
          </w:tcPr>
          <w:p w:rsidR="00085F42" w:rsidRPr="00F3294C" w:rsidRDefault="00085F42" w:rsidP="00F3294C">
            <w:pPr>
              <w:spacing w:line="276" w:lineRule="auto"/>
              <w:rPr>
                <w:sz w:val="24"/>
                <w:szCs w:val="24"/>
              </w:rPr>
            </w:pPr>
            <w:r w:rsidRPr="00F3294C">
              <w:rPr>
                <w:sz w:val="24"/>
                <w:szCs w:val="24"/>
              </w:rPr>
              <w:t>Закрепление опыта взаимодействия с брендом  и использования товара</w:t>
            </w:r>
          </w:p>
        </w:tc>
      </w:tr>
      <w:tr w:rsidR="00085F42" w:rsidRPr="00F3294C" w:rsidTr="00B80E6D">
        <w:trPr>
          <w:trHeight w:val="1118"/>
        </w:trPr>
        <w:tc>
          <w:tcPr>
            <w:tcW w:w="3190" w:type="dxa"/>
            <w:vAlign w:val="center"/>
          </w:tcPr>
          <w:p w:rsidR="00085F42" w:rsidRPr="00F3294C" w:rsidRDefault="00085F42" w:rsidP="00F3294C">
            <w:pPr>
              <w:spacing w:line="276" w:lineRule="auto"/>
              <w:rPr>
                <w:sz w:val="24"/>
                <w:szCs w:val="24"/>
              </w:rPr>
            </w:pPr>
            <w:r w:rsidRPr="00F3294C">
              <w:rPr>
                <w:sz w:val="24"/>
                <w:szCs w:val="24"/>
              </w:rPr>
              <w:t>Индивидуальность, имидж бренда</w:t>
            </w:r>
          </w:p>
        </w:tc>
        <w:tc>
          <w:tcPr>
            <w:tcW w:w="3190" w:type="dxa"/>
            <w:vAlign w:val="center"/>
          </w:tcPr>
          <w:p w:rsidR="00085F42" w:rsidRPr="00F3294C" w:rsidRDefault="00085F42" w:rsidP="00F3294C">
            <w:pPr>
              <w:spacing w:line="276" w:lineRule="auto"/>
              <w:rPr>
                <w:sz w:val="24"/>
                <w:szCs w:val="24"/>
              </w:rPr>
            </w:pPr>
            <w:r w:rsidRPr="00F3294C">
              <w:rPr>
                <w:sz w:val="24"/>
                <w:szCs w:val="24"/>
              </w:rPr>
              <w:t>Завоевание внешних (рыночных) конкурентных преимуществ</w:t>
            </w:r>
          </w:p>
        </w:tc>
        <w:tc>
          <w:tcPr>
            <w:tcW w:w="3191" w:type="dxa"/>
            <w:vAlign w:val="center"/>
          </w:tcPr>
          <w:p w:rsidR="00085F42" w:rsidRPr="00F3294C" w:rsidRDefault="00085F42" w:rsidP="00F3294C">
            <w:pPr>
              <w:spacing w:line="276" w:lineRule="auto"/>
              <w:rPr>
                <w:sz w:val="24"/>
                <w:szCs w:val="24"/>
              </w:rPr>
            </w:pPr>
            <w:r w:rsidRPr="00F3294C">
              <w:rPr>
                <w:sz w:val="24"/>
                <w:szCs w:val="24"/>
              </w:rPr>
              <w:t xml:space="preserve">Определение статуса владельца </w:t>
            </w:r>
            <w:proofErr w:type="spellStart"/>
            <w:r w:rsidR="00B80E6D" w:rsidRPr="00F3294C">
              <w:rPr>
                <w:sz w:val="24"/>
                <w:szCs w:val="24"/>
              </w:rPr>
              <w:t>брендированного</w:t>
            </w:r>
            <w:proofErr w:type="spellEnd"/>
            <w:r w:rsidR="00B80E6D" w:rsidRPr="00F3294C">
              <w:rPr>
                <w:sz w:val="24"/>
                <w:szCs w:val="24"/>
              </w:rPr>
              <w:t xml:space="preserve"> </w:t>
            </w:r>
            <w:r w:rsidRPr="00F3294C">
              <w:rPr>
                <w:sz w:val="24"/>
                <w:szCs w:val="24"/>
              </w:rPr>
              <w:t>товара</w:t>
            </w:r>
          </w:p>
        </w:tc>
      </w:tr>
    </w:tbl>
    <w:p w:rsidR="00085F42" w:rsidRPr="00F3294C" w:rsidRDefault="00085F42" w:rsidP="00F3294C">
      <w:pPr>
        <w:spacing w:line="360" w:lineRule="auto"/>
        <w:rPr>
          <w:szCs w:val="28"/>
        </w:rPr>
      </w:pPr>
    </w:p>
    <w:p w:rsidR="000140C1" w:rsidRPr="00F3294C" w:rsidRDefault="000140C1" w:rsidP="00F3294C">
      <w:pPr>
        <w:spacing w:line="360" w:lineRule="auto"/>
        <w:ind w:firstLine="708"/>
        <w:rPr>
          <w:szCs w:val="28"/>
        </w:rPr>
      </w:pPr>
      <w:r w:rsidRPr="00F3294C">
        <w:rPr>
          <w:szCs w:val="28"/>
        </w:rPr>
        <w:t xml:space="preserve">Более общий подход к определению функций бренда был предложен Крисом </w:t>
      </w:r>
      <w:proofErr w:type="spellStart"/>
      <w:r w:rsidRPr="00F3294C">
        <w:rPr>
          <w:szCs w:val="28"/>
        </w:rPr>
        <w:t>Филлом</w:t>
      </w:r>
      <w:proofErr w:type="spellEnd"/>
      <w:r w:rsidRPr="00F3294C">
        <w:rPr>
          <w:szCs w:val="28"/>
        </w:rPr>
        <w:t>. Автор выделяет три ключевые функции:</w:t>
      </w:r>
    </w:p>
    <w:p w:rsidR="000140C1" w:rsidRPr="00F3294C" w:rsidRDefault="000140C1" w:rsidP="00F3294C">
      <w:pPr>
        <w:pStyle w:val="a4"/>
        <w:numPr>
          <w:ilvl w:val="0"/>
          <w:numId w:val="10"/>
        </w:numPr>
        <w:spacing w:line="360" w:lineRule="auto"/>
        <w:jc w:val="both"/>
        <w:rPr>
          <w:szCs w:val="28"/>
        </w:rPr>
      </w:pPr>
      <w:r w:rsidRPr="00F3294C">
        <w:rPr>
          <w:szCs w:val="28"/>
        </w:rPr>
        <w:t>интеграция – бренд объединяет и связывает все элементы интегрированных маркетинговых коммуникаций;</w:t>
      </w:r>
    </w:p>
    <w:p w:rsidR="000140C1" w:rsidRPr="00F3294C" w:rsidRDefault="000140C1" w:rsidP="00F3294C">
      <w:pPr>
        <w:pStyle w:val="a4"/>
        <w:numPr>
          <w:ilvl w:val="0"/>
          <w:numId w:val="10"/>
        </w:numPr>
        <w:spacing w:line="360" w:lineRule="auto"/>
        <w:jc w:val="both"/>
        <w:rPr>
          <w:szCs w:val="28"/>
        </w:rPr>
      </w:pPr>
      <w:r w:rsidRPr="00F3294C">
        <w:rPr>
          <w:szCs w:val="28"/>
        </w:rPr>
        <w:t>дифференциация –</w:t>
      </w:r>
      <w:r w:rsidR="003529C2" w:rsidRPr="00F3294C">
        <w:rPr>
          <w:szCs w:val="28"/>
        </w:rPr>
        <w:t xml:space="preserve"> то есть выделение и позиционирование, чтобы потребители могли понять положение бренда относительно его конкурентов</w:t>
      </w:r>
      <w:r w:rsidRPr="00F3294C">
        <w:rPr>
          <w:szCs w:val="28"/>
        </w:rPr>
        <w:t>;</w:t>
      </w:r>
    </w:p>
    <w:p w:rsidR="000140C1" w:rsidRPr="00F3294C" w:rsidRDefault="000140C1" w:rsidP="00F3294C">
      <w:pPr>
        <w:pStyle w:val="a4"/>
        <w:numPr>
          <w:ilvl w:val="0"/>
          <w:numId w:val="10"/>
        </w:numPr>
        <w:spacing w:line="360" w:lineRule="auto"/>
        <w:jc w:val="both"/>
        <w:rPr>
          <w:szCs w:val="28"/>
        </w:rPr>
      </w:pPr>
      <w:r w:rsidRPr="00F3294C">
        <w:rPr>
          <w:szCs w:val="28"/>
        </w:rPr>
        <w:t>добавление ценности – бренды позволяют потребителям извлекать дополнительные преимущества (функциональные, социальные или психологические).</w:t>
      </w:r>
      <w:r w:rsidR="003529C2" w:rsidRPr="00F3294C">
        <w:rPr>
          <w:rStyle w:val="a7"/>
          <w:szCs w:val="28"/>
        </w:rPr>
        <w:footnoteReference w:id="26"/>
      </w:r>
    </w:p>
    <w:p w:rsidR="003529C2" w:rsidRDefault="003529C2" w:rsidP="00F3294C">
      <w:pPr>
        <w:spacing w:line="360" w:lineRule="auto"/>
        <w:ind w:firstLine="708"/>
        <w:jc w:val="both"/>
        <w:rPr>
          <w:szCs w:val="28"/>
        </w:rPr>
      </w:pPr>
      <w:proofErr w:type="gramStart"/>
      <w:r w:rsidRPr="00F3294C">
        <w:rPr>
          <w:szCs w:val="28"/>
        </w:rPr>
        <w:t xml:space="preserve">Указанные функции тесно связаны с определением понятия «бренд», рассматриваемом в данном исследовании в качестве базового, и могут </w:t>
      </w:r>
      <w:r w:rsidR="00F3294C">
        <w:rPr>
          <w:szCs w:val="28"/>
        </w:rPr>
        <w:t>быть названы его следствиями</w:t>
      </w:r>
      <w:r w:rsidR="00112070" w:rsidRPr="00F3294C">
        <w:rPr>
          <w:szCs w:val="28"/>
        </w:rPr>
        <w:t>.</w:t>
      </w:r>
      <w:proofErr w:type="gramEnd"/>
    </w:p>
    <w:p w:rsidR="000E1488" w:rsidRDefault="000E1488" w:rsidP="00D87DD1">
      <w:pPr>
        <w:spacing w:line="360" w:lineRule="auto"/>
        <w:jc w:val="both"/>
        <w:rPr>
          <w:szCs w:val="28"/>
        </w:rPr>
      </w:pPr>
    </w:p>
    <w:p w:rsidR="00B22E40" w:rsidRDefault="0060013A" w:rsidP="00837E29">
      <w:pPr>
        <w:pStyle w:val="2"/>
      </w:pPr>
      <w:bookmarkStart w:id="4" w:name="_Toc388257013"/>
      <w:r w:rsidRPr="007D2E1F">
        <w:lastRenderedPageBreak/>
        <w:t xml:space="preserve">1.2. Понятие, функции и характеристики </w:t>
      </w:r>
      <w:r w:rsidRPr="007D2E1F">
        <w:rPr>
          <w:lang w:val="en-US"/>
        </w:rPr>
        <w:t>B</w:t>
      </w:r>
      <w:r w:rsidRPr="007D2E1F">
        <w:t>2</w:t>
      </w:r>
      <w:r w:rsidRPr="007D2E1F">
        <w:rPr>
          <w:lang w:val="en-US"/>
        </w:rPr>
        <w:t>B</w:t>
      </w:r>
      <w:r w:rsidRPr="007D2E1F">
        <w:t xml:space="preserve"> мероприятия</w:t>
      </w:r>
      <w:bookmarkEnd w:id="4"/>
    </w:p>
    <w:p w:rsidR="00837E29" w:rsidRPr="00837E29" w:rsidRDefault="00837E29" w:rsidP="00837E29"/>
    <w:p w:rsidR="0060013A" w:rsidRPr="00B22E40" w:rsidRDefault="00AA08BB" w:rsidP="00B22E40">
      <w:pPr>
        <w:spacing w:line="360" w:lineRule="auto"/>
        <w:jc w:val="both"/>
        <w:rPr>
          <w:szCs w:val="28"/>
        </w:rPr>
      </w:pPr>
      <w:r w:rsidRPr="00B22E40">
        <w:rPr>
          <w:szCs w:val="28"/>
        </w:rPr>
        <w:tab/>
        <w:t xml:space="preserve">В современной литературе представлено достаточно малое количество исследований, касающихся </w:t>
      </w:r>
      <w:r w:rsidRPr="00B22E40">
        <w:rPr>
          <w:szCs w:val="28"/>
          <w:lang w:val="en-US"/>
        </w:rPr>
        <w:t>B</w:t>
      </w:r>
      <w:r w:rsidRPr="00B22E40">
        <w:rPr>
          <w:szCs w:val="28"/>
        </w:rPr>
        <w:t>2</w:t>
      </w:r>
      <w:r w:rsidRPr="00B22E40">
        <w:rPr>
          <w:szCs w:val="28"/>
          <w:lang w:val="en-US"/>
        </w:rPr>
        <w:t>B</w:t>
      </w:r>
      <w:r w:rsidRPr="00B22E40">
        <w:rPr>
          <w:szCs w:val="28"/>
        </w:rPr>
        <w:t xml:space="preserve"> мероприятий. В частности, на данный момент не существует общепринятого определения этого </w:t>
      </w:r>
      <w:r w:rsidR="009E7FA2">
        <w:rPr>
          <w:szCs w:val="28"/>
        </w:rPr>
        <w:t>понятия. Однако его четкая</w:t>
      </w:r>
      <w:r w:rsidRPr="00B22E40">
        <w:rPr>
          <w:szCs w:val="28"/>
        </w:rPr>
        <w:t xml:space="preserve"> формулиров</w:t>
      </w:r>
      <w:r w:rsidR="005875E0" w:rsidRPr="00B22E40">
        <w:rPr>
          <w:szCs w:val="28"/>
        </w:rPr>
        <w:t>ка необходима</w:t>
      </w:r>
      <w:r w:rsidRPr="00B22E40">
        <w:rPr>
          <w:szCs w:val="28"/>
        </w:rPr>
        <w:t xml:space="preserve"> в рамках данной работы. По этой причине мы сделаем попытку дать определение рассматриваемому термину, </w:t>
      </w:r>
      <w:r w:rsidR="00A72987" w:rsidRPr="00B22E40">
        <w:rPr>
          <w:szCs w:val="28"/>
        </w:rPr>
        <w:t>основываясь на</w:t>
      </w:r>
      <w:r w:rsidRPr="00B22E40">
        <w:rPr>
          <w:szCs w:val="28"/>
        </w:rPr>
        <w:t xml:space="preserve"> су</w:t>
      </w:r>
      <w:r w:rsidR="00A72987" w:rsidRPr="00B22E40">
        <w:rPr>
          <w:szCs w:val="28"/>
        </w:rPr>
        <w:t>ществующих теоретических исследованиях в области событийного маркетинга</w:t>
      </w:r>
      <w:r w:rsidRPr="00B22E40">
        <w:rPr>
          <w:szCs w:val="28"/>
        </w:rPr>
        <w:t>.</w:t>
      </w:r>
    </w:p>
    <w:p w:rsidR="00A76A42" w:rsidRPr="00B22E40" w:rsidRDefault="00AA08BB" w:rsidP="00B22E40">
      <w:pPr>
        <w:spacing w:line="360" w:lineRule="auto"/>
        <w:jc w:val="both"/>
        <w:rPr>
          <w:szCs w:val="28"/>
        </w:rPr>
      </w:pPr>
      <w:r w:rsidRPr="00B22E40">
        <w:rPr>
          <w:szCs w:val="28"/>
        </w:rPr>
        <w:tab/>
      </w:r>
      <w:r w:rsidR="004766A5" w:rsidRPr="00B22E40">
        <w:rPr>
          <w:szCs w:val="28"/>
        </w:rPr>
        <w:t>Прежде всего, нам представляется важным о</w:t>
      </w:r>
      <w:r w:rsidR="00FC59AA" w:rsidRPr="00B22E40">
        <w:rPr>
          <w:szCs w:val="28"/>
        </w:rPr>
        <w:t>тметить</w:t>
      </w:r>
      <w:r w:rsidR="004766A5" w:rsidRPr="00B22E40">
        <w:rPr>
          <w:szCs w:val="28"/>
        </w:rPr>
        <w:t xml:space="preserve"> различия англоязычных терминов “</w:t>
      </w:r>
      <w:r w:rsidR="004766A5" w:rsidRPr="00B22E40">
        <w:rPr>
          <w:szCs w:val="28"/>
          <w:lang w:val="en-US"/>
        </w:rPr>
        <w:t>event</w:t>
      </w:r>
      <w:r w:rsidR="004766A5" w:rsidRPr="00B22E40">
        <w:rPr>
          <w:szCs w:val="28"/>
        </w:rPr>
        <w:t xml:space="preserve"> </w:t>
      </w:r>
      <w:r w:rsidR="004766A5" w:rsidRPr="00B22E40">
        <w:rPr>
          <w:szCs w:val="28"/>
          <w:lang w:val="en-US"/>
        </w:rPr>
        <w:t>marketing</w:t>
      </w:r>
      <w:r w:rsidR="004766A5" w:rsidRPr="00B22E40">
        <w:rPr>
          <w:szCs w:val="28"/>
        </w:rPr>
        <w:t>” (событийный маркетинг) и “</w:t>
      </w:r>
      <w:r w:rsidR="004766A5" w:rsidRPr="00B22E40">
        <w:rPr>
          <w:szCs w:val="28"/>
          <w:lang w:val="en-US"/>
        </w:rPr>
        <w:t>experiential</w:t>
      </w:r>
      <w:r w:rsidR="004766A5" w:rsidRPr="00B22E40">
        <w:rPr>
          <w:szCs w:val="28"/>
        </w:rPr>
        <w:t xml:space="preserve"> </w:t>
      </w:r>
      <w:r w:rsidR="004766A5" w:rsidRPr="00B22E40">
        <w:rPr>
          <w:szCs w:val="28"/>
          <w:lang w:val="en-US"/>
        </w:rPr>
        <w:t>marketing</w:t>
      </w:r>
      <w:r w:rsidR="004766A5" w:rsidRPr="00B22E40">
        <w:rPr>
          <w:szCs w:val="28"/>
        </w:rPr>
        <w:t>” (эмпирический, практический маркетинг). Второе понятие не распространено в русском языке, однако</w:t>
      </w:r>
      <w:r w:rsidR="00965D2D" w:rsidRPr="00B22E40">
        <w:rPr>
          <w:szCs w:val="28"/>
        </w:rPr>
        <w:t>,</w:t>
      </w:r>
      <w:r w:rsidR="004766A5" w:rsidRPr="00B22E40">
        <w:rPr>
          <w:szCs w:val="28"/>
        </w:rPr>
        <w:t xml:space="preserve"> необходимо обозначить, что в англоязычных странах </w:t>
      </w:r>
      <w:r w:rsidR="004766A5" w:rsidRPr="00B22E40">
        <w:rPr>
          <w:szCs w:val="28"/>
          <w:lang w:val="en-US"/>
        </w:rPr>
        <w:t>event</w:t>
      </w:r>
      <w:r w:rsidR="004766A5" w:rsidRPr="00B22E40">
        <w:rPr>
          <w:szCs w:val="28"/>
        </w:rPr>
        <w:t xml:space="preserve"> </w:t>
      </w:r>
      <w:r w:rsidR="004766A5" w:rsidRPr="00B22E40">
        <w:rPr>
          <w:szCs w:val="28"/>
          <w:lang w:val="en-US"/>
        </w:rPr>
        <w:t>marketing</w:t>
      </w:r>
      <w:r w:rsidR="00FC59AA" w:rsidRPr="00B22E40">
        <w:rPr>
          <w:szCs w:val="28"/>
        </w:rPr>
        <w:t xml:space="preserve"> </w:t>
      </w:r>
      <w:r w:rsidR="00965D2D" w:rsidRPr="00B22E40">
        <w:rPr>
          <w:szCs w:val="28"/>
        </w:rPr>
        <w:t>относится к процессу, организованному определенной компанией и объединяющему ком</w:t>
      </w:r>
      <w:r w:rsidR="007D2E1F">
        <w:rPr>
          <w:szCs w:val="28"/>
        </w:rPr>
        <w:t>плекс различных коммуникационных</w:t>
      </w:r>
      <w:r w:rsidR="00965D2D" w:rsidRPr="00B22E40">
        <w:rPr>
          <w:szCs w:val="28"/>
        </w:rPr>
        <w:t xml:space="preserve"> элементов под тематикой какого-либо мероприятия. Чаще всего это происходит посредством спонсорства мероприятия, организованного другой компанией.</w:t>
      </w:r>
      <w:r w:rsidR="00C45C73" w:rsidRPr="00B22E40">
        <w:rPr>
          <w:rStyle w:val="a7"/>
          <w:szCs w:val="28"/>
        </w:rPr>
        <w:footnoteReference w:id="27"/>
      </w:r>
      <w:r w:rsidR="00965D2D" w:rsidRPr="00B22E40">
        <w:rPr>
          <w:szCs w:val="28"/>
        </w:rPr>
        <w:t xml:space="preserve"> В то время как </w:t>
      </w:r>
      <w:r w:rsidR="00965D2D" w:rsidRPr="00B22E40">
        <w:rPr>
          <w:szCs w:val="28"/>
          <w:lang w:val="en-US"/>
        </w:rPr>
        <w:t>experiential</w:t>
      </w:r>
      <w:r w:rsidR="00965D2D" w:rsidRPr="00B22E40">
        <w:rPr>
          <w:szCs w:val="28"/>
        </w:rPr>
        <w:t xml:space="preserve"> </w:t>
      </w:r>
      <w:r w:rsidR="00965D2D" w:rsidRPr="00B22E40">
        <w:rPr>
          <w:szCs w:val="28"/>
          <w:lang w:val="en-US"/>
        </w:rPr>
        <w:t>marketing</w:t>
      </w:r>
      <w:r w:rsidR="00965D2D" w:rsidRPr="00B22E40">
        <w:rPr>
          <w:szCs w:val="28"/>
        </w:rPr>
        <w:t xml:space="preserve"> </w:t>
      </w:r>
      <w:r w:rsidR="007D2E1F">
        <w:rPr>
          <w:szCs w:val="28"/>
        </w:rPr>
        <w:t>в большинстве случаев</w:t>
      </w:r>
      <w:r w:rsidR="00965D2D" w:rsidRPr="00B22E40">
        <w:rPr>
          <w:szCs w:val="28"/>
        </w:rPr>
        <w:t xml:space="preserve"> </w:t>
      </w:r>
      <w:r w:rsidR="00C45C73" w:rsidRPr="00B22E40">
        <w:rPr>
          <w:szCs w:val="28"/>
        </w:rPr>
        <w:t>относится к продвижению</w:t>
      </w:r>
      <w:r w:rsidR="00965D2D" w:rsidRPr="00B22E40">
        <w:rPr>
          <w:szCs w:val="28"/>
        </w:rPr>
        <w:t xml:space="preserve"> брендов. Его цель – создать непрерывную эмоциональную связь между брендом и потребителем</w:t>
      </w:r>
      <w:r w:rsidR="00C45C73" w:rsidRPr="00B22E40">
        <w:rPr>
          <w:szCs w:val="28"/>
        </w:rPr>
        <w:t>, воплощая ее в форме мероприятия, определенного опыта или взаимодействия.</w:t>
      </w:r>
      <w:r w:rsidR="00806AE6" w:rsidRPr="00B22E40">
        <w:rPr>
          <w:rStyle w:val="a7"/>
          <w:szCs w:val="28"/>
        </w:rPr>
        <w:footnoteReference w:id="28"/>
      </w:r>
      <w:r w:rsidR="00FC59AA" w:rsidRPr="00B22E40">
        <w:rPr>
          <w:szCs w:val="28"/>
        </w:rPr>
        <w:t xml:space="preserve"> Обозначенное различие этих понятий наблюдается и в определении “</w:t>
      </w:r>
      <w:r w:rsidR="00FC59AA" w:rsidRPr="00B22E40">
        <w:rPr>
          <w:szCs w:val="28"/>
          <w:lang w:val="en-US"/>
        </w:rPr>
        <w:t>event</w:t>
      </w:r>
      <w:r w:rsidR="00FC59AA" w:rsidRPr="00B22E40">
        <w:rPr>
          <w:szCs w:val="28"/>
        </w:rPr>
        <w:t xml:space="preserve"> </w:t>
      </w:r>
      <w:r w:rsidR="00FC59AA" w:rsidRPr="00B22E40">
        <w:rPr>
          <w:szCs w:val="28"/>
          <w:lang w:val="en-US"/>
        </w:rPr>
        <w:t>marketing</w:t>
      </w:r>
      <w:r w:rsidR="00FC59AA" w:rsidRPr="00B22E40">
        <w:rPr>
          <w:szCs w:val="28"/>
        </w:rPr>
        <w:t xml:space="preserve">”, данным Американской Маркетинговой Ассоциацией: «Стратегия продвижения, связывающая компанию с определенным мероприятием. Часто используется в качестве синонима понятия «спонсорство», однако, последнее предпочтительнее, поскольку не любая спонсорская деятельность включает в себя </w:t>
      </w:r>
      <w:r w:rsidR="00FC59AA" w:rsidRPr="00B22E40">
        <w:rPr>
          <w:szCs w:val="28"/>
        </w:rPr>
        <w:lastRenderedPageBreak/>
        <w:t>мероприятие»</w:t>
      </w:r>
      <w:r w:rsidR="00FC59AA" w:rsidRPr="00B22E40">
        <w:rPr>
          <w:rStyle w:val="a7"/>
          <w:szCs w:val="28"/>
        </w:rPr>
        <w:footnoteReference w:id="29"/>
      </w:r>
      <w:r w:rsidR="00FC59AA" w:rsidRPr="00B22E40">
        <w:rPr>
          <w:szCs w:val="28"/>
        </w:rPr>
        <w:t xml:space="preserve">. В русском языке </w:t>
      </w:r>
      <w:r w:rsidR="00A76A42" w:rsidRPr="00B22E40">
        <w:rPr>
          <w:szCs w:val="28"/>
        </w:rPr>
        <w:t>термин «событийный маркетинг» в большей степени соответствует англоязычному “</w:t>
      </w:r>
      <w:r w:rsidR="00A76A42" w:rsidRPr="00B22E40">
        <w:rPr>
          <w:szCs w:val="28"/>
          <w:lang w:val="en-US"/>
        </w:rPr>
        <w:t>experiential</w:t>
      </w:r>
      <w:r w:rsidR="00A76A42" w:rsidRPr="00B22E40">
        <w:rPr>
          <w:szCs w:val="28"/>
        </w:rPr>
        <w:t xml:space="preserve"> </w:t>
      </w:r>
      <w:r w:rsidR="00A76A42" w:rsidRPr="00B22E40">
        <w:rPr>
          <w:szCs w:val="28"/>
          <w:lang w:val="en-US"/>
        </w:rPr>
        <w:t>marketing</w:t>
      </w:r>
      <w:r w:rsidR="00A76A42" w:rsidRPr="00B22E40">
        <w:rPr>
          <w:szCs w:val="28"/>
        </w:rPr>
        <w:t xml:space="preserve">”, в то время как спонсорство рассматривается </w:t>
      </w:r>
      <w:r w:rsidR="004077E6" w:rsidRPr="00B22E40">
        <w:rPr>
          <w:szCs w:val="28"/>
        </w:rPr>
        <w:t>в качестве одного</w:t>
      </w:r>
      <w:r w:rsidR="00A76A42" w:rsidRPr="00B22E40">
        <w:rPr>
          <w:szCs w:val="28"/>
        </w:rPr>
        <w:t xml:space="preserve"> из его видов. Событийный маркетинг  — это вид интегрированных маркетинговых коммуникаций, представляющий собой комплекс меро</w:t>
      </w:r>
      <w:r w:rsidR="00A76A42" w:rsidRPr="00B22E40">
        <w:rPr>
          <w:szCs w:val="28"/>
        </w:rPr>
        <w:softHyphen/>
        <w:t>приятий, направленных на продвижение бренда во внутренней и/или внешней маркетинговой среде посредством</w:t>
      </w:r>
      <w:r w:rsidR="004077E6" w:rsidRPr="00B22E40">
        <w:rPr>
          <w:szCs w:val="28"/>
        </w:rPr>
        <w:t xml:space="preserve"> организации специальных мероприятий.</w:t>
      </w:r>
      <w:r w:rsidR="004077E6" w:rsidRPr="00B22E40">
        <w:rPr>
          <w:rStyle w:val="a7"/>
          <w:szCs w:val="28"/>
        </w:rPr>
        <w:footnoteReference w:id="30"/>
      </w:r>
    </w:p>
    <w:p w:rsidR="00A72987" w:rsidRPr="00B22E40" w:rsidRDefault="00A72987" w:rsidP="00B22E40">
      <w:pPr>
        <w:spacing w:line="360" w:lineRule="auto"/>
        <w:jc w:val="both"/>
        <w:rPr>
          <w:szCs w:val="28"/>
        </w:rPr>
      </w:pPr>
      <w:r w:rsidRPr="00B22E40">
        <w:rPr>
          <w:szCs w:val="28"/>
        </w:rPr>
        <w:tab/>
      </w:r>
      <w:r w:rsidR="00AA5F63" w:rsidRPr="00B22E40">
        <w:rPr>
          <w:szCs w:val="28"/>
        </w:rPr>
        <w:t xml:space="preserve">Филип </w:t>
      </w:r>
      <w:proofErr w:type="spellStart"/>
      <w:r w:rsidR="00AA5F63" w:rsidRPr="00B22E40">
        <w:rPr>
          <w:szCs w:val="28"/>
        </w:rPr>
        <w:t>Котлер</w:t>
      </w:r>
      <w:proofErr w:type="spellEnd"/>
      <w:r w:rsidR="00AA5F63" w:rsidRPr="00B22E40">
        <w:rPr>
          <w:szCs w:val="28"/>
        </w:rPr>
        <w:t xml:space="preserve"> определяет специальное мероприятие (</w:t>
      </w:r>
      <w:r w:rsidR="00AA5F63" w:rsidRPr="00B22E40">
        <w:rPr>
          <w:szCs w:val="28"/>
          <w:lang w:val="en-US"/>
        </w:rPr>
        <w:t>event</w:t>
      </w:r>
      <w:r w:rsidR="00AA5F63" w:rsidRPr="00B22E40">
        <w:rPr>
          <w:szCs w:val="28"/>
        </w:rPr>
        <w:t>) как событие, созданное для передачи определенных сообщений целевой аудитории</w:t>
      </w:r>
      <w:r w:rsidR="00AF45E2" w:rsidRPr="00B22E40">
        <w:rPr>
          <w:szCs w:val="28"/>
        </w:rPr>
        <w:t>.</w:t>
      </w:r>
      <w:r w:rsidR="00AF45E2" w:rsidRPr="00B22E40">
        <w:rPr>
          <w:rStyle w:val="a7"/>
          <w:szCs w:val="28"/>
        </w:rPr>
        <w:footnoteReference w:id="31"/>
      </w:r>
      <w:r w:rsidR="00AF45E2" w:rsidRPr="00B22E40">
        <w:rPr>
          <w:szCs w:val="28"/>
        </w:rPr>
        <w:t xml:space="preserve"> Основываясь на данной достаточно </w:t>
      </w:r>
      <w:r w:rsidR="007D2E1F">
        <w:rPr>
          <w:szCs w:val="28"/>
        </w:rPr>
        <w:t>обширной</w:t>
      </w:r>
      <w:r w:rsidR="00AF45E2" w:rsidRPr="00B22E40">
        <w:rPr>
          <w:szCs w:val="28"/>
        </w:rPr>
        <w:t xml:space="preserve"> формулировке и принимая во внимание специализацию </w:t>
      </w:r>
      <w:r w:rsidR="00AF45E2" w:rsidRPr="00B22E40">
        <w:rPr>
          <w:szCs w:val="28"/>
          <w:lang w:val="en-US"/>
        </w:rPr>
        <w:t>B</w:t>
      </w:r>
      <w:r w:rsidR="00AF45E2" w:rsidRPr="00B22E40">
        <w:rPr>
          <w:szCs w:val="28"/>
        </w:rPr>
        <w:t>2</w:t>
      </w:r>
      <w:r w:rsidR="00AF45E2" w:rsidRPr="00B22E40">
        <w:rPr>
          <w:szCs w:val="28"/>
          <w:lang w:val="en-US"/>
        </w:rPr>
        <w:t>B</w:t>
      </w:r>
      <w:r w:rsidR="00AF45E2" w:rsidRPr="00B22E40">
        <w:rPr>
          <w:szCs w:val="28"/>
        </w:rPr>
        <w:t xml:space="preserve"> рынка, можно предложить следующее определение </w:t>
      </w:r>
      <w:r w:rsidR="00AF45E2" w:rsidRPr="00B22E40">
        <w:rPr>
          <w:szCs w:val="28"/>
          <w:lang w:val="en-US"/>
        </w:rPr>
        <w:t>B</w:t>
      </w:r>
      <w:r w:rsidR="00AF45E2" w:rsidRPr="00B22E40">
        <w:rPr>
          <w:szCs w:val="28"/>
        </w:rPr>
        <w:t>2</w:t>
      </w:r>
      <w:r w:rsidR="00AF45E2" w:rsidRPr="00B22E40">
        <w:rPr>
          <w:szCs w:val="28"/>
          <w:lang w:val="en-US"/>
        </w:rPr>
        <w:t>B</w:t>
      </w:r>
      <w:r w:rsidR="00AF45E2" w:rsidRPr="00B22E40">
        <w:rPr>
          <w:szCs w:val="28"/>
        </w:rPr>
        <w:t xml:space="preserve"> мероприятия: событие, созданное</w:t>
      </w:r>
      <w:r w:rsidR="00E853A4" w:rsidRPr="00B22E40">
        <w:rPr>
          <w:szCs w:val="28"/>
        </w:rPr>
        <w:t xml:space="preserve"> некоторой</w:t>
      </w:r>
      <w:r w:rsidR="00AF45E2" w:rsidRPr="00B22E40">
        <w:rPr>
          <w:szCs w:val="28"/>
        </w:rPr>
        <w:t xml:space="preserve"> </w:t>
      </w:r>
      <w:r w:rsidR="00E853A4" w:rsidRPr="00B22E40">
        <w:rPr>
          <w:szCs w:val="28"/>
        </w:rPr>
        <w:t xml:space="preserve">организацией/группой организаций </w:t>
      </w:r>
      <w:r w:rsidR="00AF45E2" w:rsidRPr="00B22E40">
        <w:rPr>
          <w:szCs w:val="28"/>
        </w:rPr>
        <w:t>для передачи определенных сообщен</w:t>
      </w:r>
      <w:r w:rsidR="00D92615">
        <w:rPr>
          <w:szCs w:val="28"/>
        </w:rPr>
        <w:t>ий целевой аудитории, включающей</w:t>
      </w:r>
      <w:r w:rsidR="00AF45E2" w:rsidRPr="00B22E40">
        <w:rPr>
          <w:szCs w:val="28"/>
        </w:rPr>
        <w:t xml:space="preserve"> </w:t>
      </w:r>
      <w:r w:rsidR="00E853A4" w:rsidRPr="00B22E40">
        <w:rPr>
          <w:szCs w:val="28"/>
        </w:rPr>
        <w:t>прочие</w:t>
      </w:r>
      <w:r w:rsidR="00AF45E2" w:rsidRPr="00B22E40">
        <w:rPr>
          <w:szCs w:val="28"/>
        </w:rPr>
        <w:t xml:space="preserve"> </w:t>
      </w:r>
      <w:r w:rsidR="00E853A4" w:rsidRPr="00B22E40">
        <w:rPr>
          <w:szCs w:val="28"/>
        </w:rPr>
        <w:t xml:space="preserve">организации (юридические лица). </w:t>
      </w:r>
      <w:proofErr w:type="spellStart"/>
      <w:r w:rsidR="00E853A4" w:rsidRPr="00B22E40">
        <w:rPr>
          <w:szCs w:val="28"/>
        </w:rPr>
        <w:t>Йан</w:t>
      </w:r>
      <w:proofErr w:type="spellEnd"/>
      <w:r w:rsidR="00E853A4" w:rsidRPr="00B22E40">
        <w:rPr>
          <w:szCs w:val="28"/>
        </w:rPr>
        <w:t xml:space="preserve"> </w:t>
      </w:r>
      <w:proofErr w:type="spellStart"/>
      <w:r w:rsidR="00E853A4" w:rsidRPr="00B22E40">
        <w:rPr>
          <w:szCs w:val="28"/>
        </w:rPr>
        <w:t>Дренгнер</w:t>
      </w:r>
      <w:proofErr w:type="spellEnd"/>
      <w:r w:rsidR="00E853A4" w:rsidRPr="00B22E40">
        <w:rPr>
          <w:szCs w:val="28"/>
        </w:rPr>
        <w:t xml:space="preserve"> выделяет несколько ключевых характеристик специальных мероприятий</w:t>
      </w:r>
      <w:r w:rsidR="00DB3056" w:rsidRPr="00B22E40">
        <w:rPr>
          <w:rStyle w:val="a7"/>
          <w:szCs w:val="28"/>
        </w:rPr>
        <w:footnoteReference w:id="32"/>
      </w:r>
      <w:r w:rsidR="000F2029" w:rsidRPr="00B22E40">
        <w:rPr>
          <w:szCs w:val="28"/>
        </w:rPr>
        <w:t xml:space="preserve">; в скобках после некоторых из них мы предлагаем пояснения, касающиеся более узкого направления – </w:t>
      </w:r>
      <w:r w:rsidR="000F2029" w:rsidRPr="00B22E40">
        <w:rPr>
          <w:szCs w:val="28"/>
          <w:lang w:val="en-US"/>
        </w:rPr>
        <w:t>B</w:t>
      </w:r>
      <w:r w:rsidR="000F2029" w:rsidRPr="00B22E40">
        <w:rPr>
          <w:szCs w:val="28"/>
        </w:rPr>
        <w:t>2</w:t>
      </w:r>
      <w:r w:rsidR="000F2029" w:rsidRPr="00B22E40">
        <w:rPr>
          <w:szCs w:val="28"/>
          <w:lang w:val="en-US"/>
        </w:rPr>
        <w:t>B</w:t>
      </w:r>
      <w:r w:rsidR="000F2029" w:rsidRPr="00B22E40">
        <w:rPr>
          <w:szCs w:val="28"/>
        </w:rPr>
        <w:t xml:space="preserve"> мероприятий</w:t>
      </w:r>
      <w:r w:rsidR="00E853A4" w:rsidRPr="00B22E40">
        <w:rPr>
          <w:szCs w:val="28"/>
        </w:rPr>
        <w:t>:</w:t>
      </w:r>
    </w:p>
    <w:p w:rsidR="0084500E" w:rsidRPr="00B22E40" w:rsidRDefault="0084500E" w:rsidP="00B22E40">
      <w:pPr>
        <w:pStyle w:val="a4"/>
        <w:numPr>
          <w:ilvl w:val="0"/>
          <w:numId w:val="12"/>
        </w:numPr>
        <w:spacing w:line="360" w:lineRule="auto"/>
        <w:jc w:val="both"/>
        <w:rPr>
          <w:szCs w:val="28"/>
        </w:rPr>
      </w:pPr>
      <w:r w:rsidRPr="00B22E40">
        <w:rPr>
          <w:szCs w:val="28"/>
        </w:rPr>
        <w:t>специальные мероприятия планируются и создаются определенной организацией и являются конечным результатом событийного маркетинга;</w:t>
      </w:r>
    </w:p>
    <w:p w:rsidR="0084500E" w:rsidRPr="00B22E40" w:rsidRDefault="0084500E" w:rsidP="00B22E40">
      <w:pPr>
        <w:pStyle w:val="a4"/>
        <w:numPr>
          <w:ilvl w:val="0"/>
          <w:numId w:val="12"/>
        </w:numPr>
        <w:spacing w:line="360" w:lineRule="auto"/>
        <w:jc w:val="both"/>
        <w:rPr>
          <w:szCs w:val="28"/>
        </w:rPr>
      </w:pPr>
      <w:r w:rsidRPr="00B22E40">
        <w:rPr>
          <w:szCs w:val="28"/>
        </w:rPr>
        <w:t>специальные мероприятия независимы с организационной точки зрения;</w:t>
      </w:r>
    </w:p>
    <w:p w:rsidR="0084500E" w:rsidRPr="00B22E40" w:rsidRDefault="0084500E" w:rsidP="00B22E40">
      <w:pPr>
        <w:pStyle w:val="a4"/>
        <w:numPr>
          <w:ilvl w:val="0"/>
          <w:numId w:val="12"/>
        </w:numPr>
        <w:spacing w:line="360" w:lineRule="auto"/>
        <w:jc w:val="both"/>
        <w:rPr>
          <w:szCs w:val="28"/>
        </w:rPr>
      </w:pPr>
      <w:r w:rsidRPr="00B22E40">
        <w:rPr>
          <w:szCs w:val="28"/>
        </w:rPr>
        <w:t>специальные мероприятия задействуют все органы чувств;</w:t>
      </w:r>
    </w:p>
    <w:p w:rsidR="0084500E" w:rsidRPr="00B22E40" w:rsidRDefault="0084500E" w:rsidP="00B22E40">
      <w:pPr>
        <w:pStyle w:val="a4"/>
        <w:numPr>
          <w:ilvl w:val="0"/>
          <w:numId w:val="12"/>
        </w:numPr>
        <w:spacing w:line="360" w:lineRule="auto"/>
        <w:jc w:val="both"/>
        <w:rPr>
          <w:szCs w:val="28"/>
        </w:rPr>
      </w:pPr>
      <w:r w:rsidRPr="00B22E40">
        <w:rPr>
          <w:szCs w:val="28"/>
        </w:rPr>
        <w:t>специальные мероприятия преобразуют маркетинговые сообщения в практический опыт;</w:t>
      </w:r>
    </w:p>
    <w:p w:rsidR="0084500E" w:rsidRPr="00B22E40" w:rsidRDefault="0084500E" w:rsidP="00B22E40">
      <w:pPr>
        <w:pStyle w:val="a4"/>
        <w:numPr>
          <w:ilvl w:val="0"/>
          <w:numId w:val="12"/>
        </w:numPr>
        <w:spacing w:line="360" w:lineRule="auto"/>
        <w:jc w:val="both"/>
        <w:rPr>
          <w:szCs w:val="28"/>
        </w:rPr>
      </w:pPr>
      <w:r w:rsidRPr="00B22E40">
        <w:rPr>
          <w:szCs w:val="28"/>
        </w:rPr>
        <w:lastRenderedPageBreak/>
        <w:t>специальные мероприятия создают чувство особого единения между участниками;</w:t>
      </w:r>
    </w:p>
    <w:p w:rsidR="0084500E" w:rsidRPr="00B22E40" w:rsidRDefault="0084500E" w:rsidP="00B22E40">
      <w:pPr>
        <w:pStyle w:val="a4"/>
        <w:numPr>
          <w:ilvl w:val="0"/>
          <w:numId w:val="12"/>
        </w:numPr>
        <w:spacing w:line="360" w:lineRule="auto"/>
        <w:jc w:val="both"/>
        <w:rPr>
          <w:szCs w:val="28"/>
        </w:rPr>
      </w:pPr>
      <w:r w:rsidRPr="00B22E40">
        <w:rPr>
          <w:szCs w:val="28"/>
        </w:rPr>
        <w:t xml:space="preserve">специальные мероприятия преимущественно </w:t>
      </w:r>
      <w:proofErr w:type="spellStart"/>
      <w:r w:rsidRPr="00B22E40">
        <w:rPr>
          <w:szCs w:val="28"/>
        </w:rPr>
        <w:t>монотематичны</w:t>
      </w:r>
      <w:proofErr w:type="spellEnd"/>
      <w:r w:rsidR="000F2029" w:rsidRPr="00B22E40">
        <w:rPr>
          <w:szCs w:val="28"/>
        </w:rPr>
        <w:t xml:space="preserve"> (</w:t>
      </w:r>
      <w:r w:rsidR="00F95EC9" w:rsidRPr="00B22E40">
        <w:rPr>
          <w:szCs w:val="28"/>
        </w:rPr>
        <w:t xml:space="preserve">тема </w:t>
      </w:r>
      <w:r w:rsidR="000F2029" w:rsidRPr="00B22E40">
        <w:rPr>
          <w:szCs w:val="28"/>
          <w:lang w:val="en-US"/>
        </w:rPr>
        <w:t>B</w:t>
      </w:r>
      <w:r w:rsidR="000F2029" w:rsidRPr="00B22E40">
        <w:rPr>
          <w:szCs w:val="28"/>
        </w:rPr>
        <w:t>2</w:t>
      </w:r>
      <w:r w:rsidR="000F2029" w:rsidRPr="00B22E40">
        <w:rPr>
          <w:szCs w:val="28"/>
          <w:lang w:val="en-US"/>
        </w:rPr>
        <w:t>B</w:t>
      </w:r>
      <w:r w:rsidR="000F2029" w:rsidRPr="00B22E40">
        <w:rPr>
          <w:szCs w:val="28"/>
        </w:rPr>
        <w:t xml:space="preserve"> </w:t>
      </w:r>
      <w:r w:rsidR="00F95EC9" w:rsidRPr="00B22E40">
        <w:rPr>
          <w:szCs w:val="28"/>
        </w:rPr>
        <w:t>мероприятий, как правило,</w:t>
      </w:r>
      <w:r w:rsidR="000F2029" w:rsidRPr="00B22E40">
        <w:rPr>
          <w:szCs w:val="28"/>
        </w:rPr>
        <w:t xml:space="preserve"> </w:t>
      </w:r>
      <w:r w:rsidR="00F95EC9" w:rsidRPr="00B22E40">
        <w:rPr>
          <w:szCs w:val="28"/>
        </w:rPr>
        <w:t>заключена в рамки определенной индустрии</w:t>
      </w:r>
      <w:r w:rsidR="000F2029" w:rsidRPr="00B22E40">
        <w:rPr>
          <w:szCs w:val="28"/>
        </w:rPr>
        <w:t>)</w:t>
      </w:r>
      <w:r w:rsidRPr="00B22E40">
        <w:rPr>
          <w:szCs w:val="28"/>
        </w:rPr>
        <w:t>;</w:t>
      </w:r>
    </w:p>
    <w:p w:rsidR="0084500E" w:rsidRPr="00B22E40" w:rsidRDefault="0084500E" w:rsidP="00B22E40">
      <w:pPr>
        <w:pStyle w:val="a4"/>
        <w:numPr>
          <w:ilvl w:val="0"/>
          <w:numId w:val="12"/>
        </w:numPr>
        <w:spacing w:line="360" w:lineRule="auto"/>
        <w:jc w:val="both"/>
        <w:rPr>
          <w:szCs w:val="28"/>
        </w:rPr>
      </w:pPr>
      <w:r w:rsidRPr="00B22E40">
        <w:rPr>
          <w:szCs w:val="28"/>
        </w:rPr>
        <w:t xml:space="preserve">специальные мероприятия не </w:t>
      </w:r>
      <w:r w:rsidR="00021BDD" w:rsidRPr="00B22E40">
        <w:rPr>
          <w:szCs w:val="28"/>
        </w:rPr>
        <w:t>направлены на достижение цели продажи (</w:t>
      </w:r>
      <w:r w:rsidR="000F2029" w:rsidRPr="00B22E40">
        <w:rPr>
          <w:szCs w:val="28"/>
          <w:lang w:val="en-US"/>
        </w:rPr>
        <w:t>B</w:t>
      </w:r>
      <w:r w:rsidR="000F2029" w:rsidRPr="00B22E40">
        <w:rPr>
          <w:szCs w:val="28"/>
        </w:rPr>
        <w:t>2</w:t>
      </w:r>
      <w:r w:rsidR="000F2029" w:rsidRPr="00B22E40">
        <w:rPr>
          <w:szCs w:val="28"/>
          <w:lang w:val="en-US"/>
        </w:rPr>
        <w:t>B</w:t>
      </w:r>
      <w:r w:rsidR="000F2029" w:rsidRPr="00B22E40">
        <w:rPr>
          <w:szCs w:val="28"/>
        </w:rPr>
        <w:t xml:space="preserve"> </w:t>
      </w:r>
      <w:r w:rsidR="00021BDD" w:rsidRPr="00B22E40">
        <w:rPr>
          <w:szCs w:val="28"/>
        </w:rPr>
        <w:t>мероприятия</w:t>
      </w:r>
      <w:r w:rsidR="00825D00">
        <w:rPr>
          <w:szCs w:val="28"/>
        </w:rPr>
        <w:t>, в первую очередь,</w:t>
      </w:r>
      <w:r w:rsidR="00021BDD" w:rsidRPr="00B22E40">
        <w:rPr>
          <w:szCs w:val="28"/>
        </w:rPr>
        <w:t xml:space="preserve"> нацелены на построение или укрепление бизнес отношений</w:t>
      </w:r>
      <w:r w:rsidR="00825D00">
        <w:rPr>
          <w:szCs w:val="28"/>
        </w:rPr>
        <w:t>, поскольку именно они являются стимулирующим фактором к последующей торговой сделке</w:t>
      </w:r>
      <w:r w:rsidR="00021BDD" w:rsidRPr="00B22E40">
        <w:rPr>
          <w:szCs w:val="28"/>
        </w:rPr>
        <w:t>).</w:t>
      </w:r>
    </w:p>
    <w:p w:rsidR="008F2CDC" w:rsidRPr="00B22E40" w:rsidRDefault="008F2CDC" w:rsidP="00B22E40">
      <w:pPr>
        <w:spacing w:line="360" w:lineRule="auto"/>
        <w:ind w:firstLine="708"/>
        <w:jc w:val="both"/>
        <w:rPr>
          <w:szCs w:val="28"/>
        </w:rPr>
      </w:pPr>
      <w:r w:rsidRPr="00B22E40">
        <w:rPr>
          <w:szCs w:val="28"/>
        </w:rPr>
        <w:t xml:space="preserve">Г. Л. </w:t>
      </w:r>
      <w:proofErr w:type="spellStart"/>
      <w:r w:rsidRPr="00B22E40">
        <w:rPr>
          <w:szCs w:val="28"/>
        </w:rPr>
        <w:t>Тульчинский</w:t>
      </w:r>
      <w:proofErr w:type="spellEnd"/>
      <w:r w:rsidRPr="00B22E40">
        <w:rPr>
          <w:szCs w:val="28"/>
        </w:rPr>
        <w:t xml:space="preserve"> также подчеркивает важность информационного освещения среди характеристик специального мероприятия. В частности, он обращает внимание, что о </w:t>
      </w:r>
      <w:r w:rsidR="008E3445" w:rsidRPr="00B22E40">
        <w:rPr>
          <w:szCs w:val="28"/>
        </w:rPr>
        <w:t>мероприятии</w:t>
      </w:r>
      <w:r w:rsidRPr="00B22E40">
        <w:rPr>
          <w:szCs w:val="28"/>
        </w:rPr>
        <w:t xml:space="preserve"> заранее информируют средства массовой информации и </w:t>
      </w:r>
      <w:r w:rsidR="008E3445" w:rsidRPr="00B22E40">
        <w:rPr>
          <w:szCs w:val="28"/>
        </w:rPr>
        <w:t>по итогу оно должно стать источником новостей.</w:t>
      </w:r>
      <w:r w:rsidR="008E3445" w:rsidRPr="00B22E40">
        <w:rPr>
          <w:rStyle w:val="a7"/>
          <w:szCs w:val="28"/>
        </w:rPr>
        <w:footnoteReference w:id="33"/>
      </w:r>
    </w:p>
    <w:p w:rsidR="00021BDD" w:rsidRPr="00B22E40" w:rsidRDefault="008F2CDC" w:rsidP="00B22E40">
      <w:pPr>
        <w:spacing w:line="360" w:lineRule="auto"/>
        <w:ind w:firstLine="708"/>
        <w:jc w:val="both"/>
        <w:rPr>
          <w:szCs w:val="28"/>
        </w:rPr>
      </w:pPr>
      <w:r w:rsidRPr="00B22E40">
        <w:rPr>
          <w:szCs w:val="28"/>
        </w:rPr>
        <w:t xml:space="preserve">В целом, </w:t>
      </w:r>
      <w:r w:rsidRPr="00B22E40">
        <w:rPr>
          <w:szCs w:val="28"/>
          <w:lang w:val="en-US"/>
        </w:rPr>
        <w:t>B</w:t>
      </w:r>
      <w:r w:rsidRPr="00B22E40">
        <w:rPr>
          <w:szCs w:val="28"/>
        </w:rPr>
        <w:t>2</w:t>
      </w:r>
      <w:r w:rsidRPr="00B22E40">
        <w:rPr>
          <w:szCs w:val="28"/>
          <w:lang w:val="en-US"/>
        </w:rPr>
        <w:t>B</w:t>
      </w:r>
      <w:r w:rsidRPr="00B22E40">
        <w:rPr>
          <w:szCs w:val="28"/>
        </w:rPr>
        <w:t xml:space="preserve"> мероприятия – это платформа для компаний, функционирующих в той же индустрии/секторе</w:t>
      </w:r>
      <w:r w:rsidR="00D015BF" w:rsidRPr="00B22E40">
        <w:rPr>
          <w:szCs w:val="28"/>
        </w:rPr>
        <w:t>, позволяющая</w:t>
      </w:r>
      <w:r w:rsidRPr="00B22E40">
        <w:rPr>
          <w:szCs w:val="28"/>
        </w:rPr>
        <w:t xml:space="preserve"> продемонстрировать свои возможности или предложения (товары/услуги) и укрепить свои позиции в глазах целевой аудитории. Кроме того, это возможность увеличить определенное воздействие и приобрести деловые контакты, а также установить связи с партнерами из своей индустрии.</w:t>
      </w:r>
      <w:r w:rsidR="00D015BF" w:rsidRPr="00B22E40">
        <w:rPr>
          <w:szCs w:val="28"/>
        </w:rPr>
        <w:t xml:space="preserve"> </w:t>
      </w:r>
      <w:proofErr w:type="gramStart"/>
      <w:r w:rsidR="00D015BF" w:rsidRPr="00B22E40">
        <w:rPr>
          <w:szCs w:val="28"/>
        </w:rPr>
        <w:t>Указанное</w:t>
      </w:r>
      <w:proofErr w:type="gramEnd"/>
      <w:r w:rsidR="00D015BF" w:rsidRPr="00B22E40">
        <w:rPr>
          <w:szCs w:val="28"/>
        </w:rPr>
        <w:t xml:space="preserve"> отражает основные функции </w:t>
      </w:r>
      <w:r w:rsidR="00D015BF" w:rsidRPr="00B22E40">
        <w:rPr>
          <w:szCs w:val="28"/>
          <w:lang w:val="en-US"/>
        </w:rPr>
        <w:t>B</w:t>
      </w:r>
      <w:r w:rsidR="00D015BF" w:rsidRPr="00B22E40">
        <w:rPr>
          <w:szCs w:val="28"/>
        </w:rPr>
        <w:t>2</w:t>
      </w:r>
      <w:r w:rsidR="00D015BF" w:rsidRPr="00B22E40">
        <w:rPr>
          <w:szCs w:val="28"/>
          <w:lang w:val="en-US"/>
        </w:rPr>
        <w:t>B</w:t>
      </w:r>
      <w:r w:rsidR="00D015BF" w:rsidRPr="00B22E40">
        <w:rPr>
          <w:szCs w:val="28"/>
        </w:rPr>
        <w:t xml:space="preserve"> мероприятий.</w:t>
      </w:r>
    </w:p>
    <w:p w:rsidR="00D015BF" w:rsidRPr="00B22E40" w:rsidRDefault="004D1F48" w:rsidP="00B22E40">
      <w:pPr>
        <w:spacing w:line="360" w:lineRule="auto"/>
        <w:ind w:firstLine="708"/>
        <w:jc w:val="both"/>
        <w:rPr>
          <w:szCs w:val="28"/>
        </w:rPr>
      </w:pPr>
      <w:r w:rsidRPr="00B22E40">
        <w:rPr>
          <w:szCs w:val="28"/>
        </w:rPr>
        <w:t>Основываясь на различных классификациях специальных мероприятий</w:t>
      </w:r>
      <w:r w:rsidRPr="00B22E40">
        <w:rPr>
          <w:rStyle w:val="a7"/>
          <w:szCs w:val="28"/>
        </w:rPr>
        <w:footnoteReference w:id="34"/>
      </w:r>
      <w:r w:rsidR="00DC3E8D" w:rsidRPr="00B22E40">
        <w:rPr>
          <w:rStyle w:val="a7"/>
          <w:szCs w:val="28"/>
        </w:rPr>
        <w:footnoteReference w:id="35"/>
      </w:r>
      <w:r w:rsidRPr="00B22E40">
        <w:rPr>
          <w:szCs w:val="28"/>
        </w:rPr>
        <w:t xml:space="preserve">, мы выделили три основных типа мероприятий, организуемых на </w:t>
      </w:r>
      <w:r w:rsidRPr="00B22E40">
        <w:rPr>
          <w:szCs w:val="28"/>
          <w:lang w:val="en-US"/>
        </w:rPr>
        <w:t>B</w:t>
      </w:r>
      <w:r w:rsidRPr="00B22E40">
        <w:rPr>
          <w:szCs w:val="28"/>
        </w:rPr>
        <w:t>2</w:t>
      </w:r>
      <w:r w:rsidRPr="00B22E40">
        <w:rPr>
          <w:szCs w:val="28"/>
          <w:lang w:val="en-US"/>
        </w:rPr>
        <w:t>B</w:t>
      </w:r>
      <w:r w:rsidRPr="00B22E40">
        <w:rPr>
          <w:szCs w:val="28"/>
        </w:rPr>
        <w:t xml:space="preserve"> рынке:</w:t>
      </w:r>
    </w:p>
    <w:p w:rsidR="004D1F48" w:rsidRPr="00B22E40" w:rsidRDefault="004D1F48" w:rsidP="00B22E40">
      <w:pPr>
        <w:pStyle w:val="a4"/>
        <w:numPr>
          <w:ilvl w:val="0"/>
          <w:numId w:val="13"/>
        </w:numPr>
        <w:spacing w:line="360" w:lineRule="auto"/>
        <w:jc w:val="both"/>
        <w:rPr>
          <w:szCs w:val="28"/>
        </w:rPr>
      </w:pPr>
      <w:r w:rsidRPr="00B22E40">
        <w:rPr>
          <w:szCs w:val="28"/>
        </w:rPr>
        <w:lastRenderedPageBreak/>
        <w:t>мероприятия профессиональных сообществ (ежегодные собрания ассоциаций, конкурсы и наградные церемонии, профессиональные премии и пр.);</w:t>
      </w:r>
    </w:p>
    <w:p w:rsidR="004D1F48" w:rsidRPr="00B22E40" w:rsidRDefault="004D1F48" w:rsidP="00B22E40">
      <w:pPr>
        <w:pStyle w:val="a4"/>
        <w:numPr>
          <w:ilvl w:val="0"/>
          <w:numId w:val="13"/>
        </w:numPr>
        <w:spacing w:line="360" w:lineRule="auto"/>
        <w:jc w:val="both"/>
        <w:rPr>
          <w:szCs w:val="28"/>
        </w:rPr>
      </w:pPr>
      <w:r w:rsidRPr="00B22E40">
        <w:rPr>
          <w:szCs w:val="28"/>
        </w:rPr>
        <w:t xml:space="preserve">мероприятия типа </w:t>
      </w:r>
      <w:r w:rsidRPr="00B22E40">
        <w:rPr>
          <w:szCs w:val="28"/>
          <w:lang w:val="en-US"/>
        </w:rPr>
        <w:t>meetings</w:t>
      </w:r>
      <w:r w:rsidRPr="00B22E40">
        <w:rPr>
          <w:szCs w:val="28"/>
        </w:rPr>
        <w:t xml:space="preserve"> &amp; </w:t>
      </w:r>
      <w:r w:rsidRPr="00B22E40">
        <w:rPr>
          <w:szCs w:val="28"/>
          <w:lang w:val="en-US"/>
        </w:rPr>
        <w:t>conferences</w:t>
      </w:r>
      <w:r w:rsidRPr="00B22E40">
        <w:rPr>
          <w:szCs w:val="28"/>
        </w:rPr>
        <w:t xml:space="preserve"> (семинары, конференции, съезды, симпозиумы, форумы, конгрессы, круглые столы, деловые завтраки и пр.);</w:t>
      </w:r>
    </w:p>
    <w:p w:rsidR="004D1F48" w:rsidRDefault="004D1F48" w:rsidP="00B22E40">
      <w:pPr>
        <w:pStyle w:val="a4"/>
        <w:numPr>
          <w:ilvl w:val="0"/>
          <w:numId w:val="13"/>
        </w:numPr>
        <w:spacing w:line="360" w:lineRule="auto"/>
        <w:jc w:val="both"/>
        <w:rPr>
          <w:szCs w:val="28"/>
        </w:rPr>
      </w:pPr>
      <w:r w:rsidRPr="00B22E40">
        <w:rPr>
          <w:szCs w:val="28"/>
        </w:rPr>
        <w:t>выставочные мероприятия (собственно выставки и ярмарки).</w:t>
      </w:r>
    </w:p>
    <w:p w:rsidR="00D92615" w:rsidRPr="00D92615" w:rsidRDefault="00D92615" w:rsidP="00D92615">
      <w:pPr>
        <w:spacing w:line="360" w:lineRule="auto"/>
        <w:ind w:firstLine="708"/>
        <w:jc w:val="both"/>
        <w:rPr>
          <w:szCs w:val="28"/>
        </w:rPr>
      </w:pPr>
      <w:r>
        <w:rPr>
          <w:szCs w:val="28"/>
        </w:rPr>
        <w:t xml:space="preserve">В более обобщенном виде </w:t>
      </w:r>
      <w:r w:rsidR="00C03B2F">
        <w:rPr>
          <w:szCs w:val="28"/>
        </w:rPr>
        <w:t xml:space="preserve">все </w:t>
      </w:r>
      <w:r>
        <w:rPr>
          <w:szCs w:val="28"/>
          <w:lang w:val="en-US"/>
        </w:rPr>
        <w:t>B</w:t>
      </w:r>
      <w:r w:rsidRPr="00D92615">
        <w:rPr>
          <w:szCs w:val="28"/>
        </w:rPr>
        <w:t>2</w:t>
      </w:r>
      <w:r>
        <w:rPr>
          <w:szCs w:val="28"/>
          <w:lang w:val="en-US"/>
        </w:rPr>
        <w:t>B</w:t>
      </w:r>
      <w:r w:rsidRPr="00D92615">
        <w:rPr>
          <w:szCs w:val="28"/>
        </w:rPr>
        <w:t xml:space="preserve"> </w:t>
      </w:r>
      <w:r>
        <w:rPr>
          <w:szCs w:val="28"/>
        </w:rPr>
        <w:t>мероприятия можно раздел</w:t>
      </w:r>
      <w:r w:rsidR="00C03B2F">
        <w:rPr>
          <w:szCs w:val="28"/>
        </w:rPr>
        <w:t>ить на две группы: во-первых, мероприятия</w:t>
      </w:r>
      <w:r>
        <w:rPr>
          <w:szCs w:val="28"/>
        </w:rPr>
        <w:t>, которые организует определенная компания/группа компаний</w:t>
      </w:r>
      <w:r w:rsidR="00C03B2F">
        <w:rPr>
          <w:szCs w:val="28"/>
        </w:rPr>
        <w:t xml:space="preserve"> </w:t>
      </w:r>
      <w:r>
        <w:rPr>
          <w:szCs w:val="28"/>
        </w:rPr>
        <w:t xml:space="preserve">с приглашением других компаний своей индустрии (в этом случае организатор нацелен на удовлетворение собственных </w:t>
      </w:r>
      <w:proofErr w:type="gramStart"/>
      <w:r>
        <w:rPr>
          <w:szCs w:val="28"/>
        </w:rPr>
        <w:t>бизнес-целей</w:t>
      </w:r>
      <w:proofErr w:type="gramEnd"/>
      <w:r>
        <w:rPr>
          <w:szCs w:val="28"/>
        </w:rPr>
        <w:t>, налаживание бизнес-контактов и пр.); во-вторых, мероприятия, организуемые сторонней компанией (как правило, специализирующейся в событийном маркетинге и менеджменте) для компаний определенной индустрии</w:t>
      </w:r>
      <w:r w:rsidR="00C03B2F">
        <w:rPr>
          <w:szCs w:val="28"/>
        </w:rPr>
        <w:t xml:space="preserve"> (в этом случае все участники мероприятия находятся «на равных позициях»). </w:t>
      </w:r>
    </w:p>
    <w:p w:rsidR="00B22E40" w:rsidRPr="00B22E40" w:rsidRDefault="00B22E40" w:rsidP="00B22E40">
      <w:pPr>
        <w:spacing w:line="360" w:lineRule="auto"/>
        <w:ind w:firstLine="708"/>
        <w:jc w:val="both"/>
        <w:rPr>
          <w:szCs w:val="28"/>
        </w:rPr>
      </w:pPr>
      <w:r w:rsidRPr="00B22E40">
        <w:rPr>
          <w:szCs w:val="28"/>
        </w:rPr>
        <w:t xml:space="preserve">В </w:t>
      </w:r>
      <w:r w:rsidR="0078750C">
        <w:rPr>
          <w:szCs w:val="28"/>
        </w:rPr>
        <w:t>третьей главе данного исследования</w:t>
      </w:r>
      <w:r w:rsidRPr="00B22E40">
        <w:rPr>
          <w:szCs w:val="28"/>
        </w:rPr>
        <w:t xml:space="preserve"> мы сосредоточимся на </w:t>
      </w:r>
      <w:r w:rsidR="00C03B2F">
        <w:rPr>
          <w:szCs w:val="28"/>
        </w:rPr>
        <w:t>анализе последней группы, и именно выставочных мероприятий</w:t>
      </w:r>
      <w:r w:rsidRPr="00B22E40">
        <w:rPr>
          <w:szCs w:val="28"/>
        </w:rPr>
        <w:t>.</w:t>
      </w:r>
    </w:p>
    <w:p w:rsidR="00B22E40" w:rsidRDefault="00B22E40" w:rsidP="0089769E">
      <w:pPr>
        <w:rPr>
          <w:sz w:val="24"/>
          <w:szCs w:val="24"/>
        </w:rPr>
      </w:pPr>
    </w:p>
    <w:p w:rsidR="000E1488" w:rsidRDefault="00B22E40" w:rsidP="00837E29">
      <w:pPr>
        <w:pStyle w:val="2"/>
      </w:pPr>
      <w:bookmarkStart w:id="5" w:name="_Toc388257014"/>
      <w:r w:rsidRPr="007D2E1F">
        <w:t xml:space="preserve">1.3. Специфика создания бренда </w:t>
      </w:r>
      <w:r w:rsidRPr="007D2E1F">
        <w:rPr>
          <w:lang w:val="en-US"/>
        </w:rPr>
        <w:t>B</w:t>
      </w:r>
      <w:r w:rsidRPr="007D2E1F">
        <w:t>2</w:t>
      </w:r>
      <w:r w:rsidRPr="007D2E1F">
        <w:rPr>
          <w:lang w:val="en-US"/>
        </w:rPr>
        <w:t>B</w:t>
      </w:r>
      <w:r w:rsidRPr="007D2E1F">
        <w:t xml:space="preserve"> мероприятия</w:t>
      </w:r>
      <w:bookmarkEnd w:id="5"/>
    </w:p>
    <w:p w:rsidR="00837E29" w:rsidRPr="00837E29" w:rsidRDefault="00837E29" w:rsidP="00837E29"/>
    <w:p w:rsidR="0089769E" w:rsidRPr="007D2E1F" w:rsidRDefault="00475EDF" w:rsidP="007D2E1F">
      <w:pPr>
        <w:spacing w:line="360" w:lineRule="auto"/>
        <w:ind w:firstLine="708"/>
        <w:jc w:val="both"/>
        <w:rPr>
          <w:szCs w:val="28"/>
        </w:rPr>
      </w:pPr>
      <w:r w:rsidRPr="007D2E1F">
        <w:rPr>
          <w:szCs w:val="28"/>
        </w:rPr>
        <w:t xml:space="preserve">В современных рыночных условиях невозможно отрицать необходимость и колоссальную важность </w:t>
      </w:r>
      <w:proofErr w:type="spellStart"/>
      <w:r w:rsidRPr="007D2E1F">
        <w:rPr>
          <w:szCs w:val="28"/>
        </w:rPr>
        <w:t>брендинга</w:t>
      </w:r>
      <w:proofErr w:type="spellEnd"/>
      <w:r w:rsidRPr="007D2E1F">
        <w:rPr>
          <w:szCs w:val="28"/>
        </w:rPr>
        <w:t xml:space="preserve"> для эффективного функционирования компании. Это справедливо в равной степени и для </w:t>
      </w:r>
      <w:r w:rsidRPr="007D2E1F">
        <w:rPr>
          <w:szCs w:val="28"/>
          <w:lang w:val="en-US"/>
        </w:rPr>
        <w:t>B</w:t>
      </w:r>
      <w:r w:rsidRPr="007D2E1F">
        <w:rPr>
          <w:szCs w:val="28"/>
        </w:rPr>
        <w:t>2</w:t>
      </w:r>
      <w:r w:rsidRPr="007D2E1F">
        <w:rPr>
          <w:szCs w:val="28"/>
          <w:lang w:val="en-US"/>
        </w:rPr>
        <w:t>C</w:t>
      </w:r>
      <w:r w:rsidRPr="007D2E1F">
        <w:rPr>
          <w:szCs w:val="28"/>
        </w:rPr>
        <w:t xml:space="preserve">, и для </w:t>
      </w:r>
      <w:r w:rsidRPr="007D2E1F">
        <w:rPr>
          <w:szCs w:val="28"/>
          <w:lang w:val="en-US"/>
        </w:rPr>
        <w:t>B</w:t>
      </w:r>
      <w:r w:rsidRPr="007D2E1F">
        <w:rPr>
          <w:szCs w:val="28"/>
        </w:rPr>
        <w:t>2</w:t>
      </w:r>
      <w:r w:rsidRPr="007D2E1F">
        <w:rPr>
          <w:szCs w:val="28"/>
          <w:lang w:val="en-US"/>
        </w:rPr>
        <w:t>B</w:t>
      </w:r>
      <w:r w:rsidRPr="007D2E1F">
        <w:rPr>
          <w:szCs w:val="28"/>
        </w:rPr>
        <w:t xml:space="preserve"> сегментов. Об этом пишет Филип </w:t>
      </w:r>
      <w:proofErr w:type="spellStart"/>
      <w:r w:rsidRPr="007D2E1F">
        <w:rPr>
          <w:szCs w:val="28"/>
        </w:rPr>
        <w:t>Котлер</w:t>
      </w:r>
      <w:proofErr w:type="spellEnd"/>
      <w:r w:rsidRPr="007D2E1F">
        <w:rPr>
          <w:szCs w:val="28"/>
        </w:rPr>
        <w:t xml:space="preserve">, подчеркивая, что </w:t>
      </w:r>
      <w:r w:rsidR="00CD704E" w:rsidRPr="007D2E1F">
        <w:rPr>
          <w:szCs w:val="28"/>
        </w:rPr>
        <w:t>«</w:t>
      </w:r>
      <w:r w:rsidRPr="007D2E1F">
        <w:rPr>
          <w:szCs w:val="28"/>
        </w:rPr>
        <w:t xml:space="preserve">индустриальная консолидация, неблагосклонность мировой экономики и </w:t>
      </w:r>
      <w:proofErr w:type="spellStart"/>
      <w:r w:rsidR="00CD704E" w:rsidRPr="007D2E1F">
        <w:rPr>
          <w:szCs w:val="28"/>
        </w:rPr>
        <w:t>взаимозамена</w:t>
      </w:r>
      <w:proofErr w:type="spellEnd"/>
      <w:r w:rsidRPr="007D2E1F">
        <w:rPr>
          <w:szCs w:val="28"/>
        </w:rPr>
        <w:t xml:space="preserve"> рыночных предложений</w:t>
      </w:r>
      <w:r w:rsidR="00CD704E" w:rsidRPr="007D2E1F">
        <w:rPr>
          <w:szCs w:val="28"/>
        </w:rPr>
        <w:t xml:space="preserve"> стимулируют конкурирующие </w:t>
      </w:r>
      <w:r w:rsidR="00CD704E" w:rsidRPr="007D2E1F">
        <w:rPr>
          <w:szCs w:val="28"/>
        </w:rPr>
        <w:lastRenderedPageBreak/>
        <w:t>силы».</w:t>
      </w:r>
      <w:r w:rsidR="00CD704E" w:rsidRPr="007D2E1F">
        <w:rPr>
          <w:rStyle w:val="a7"/>
          <w:szCs w:val="28"/>
        </w:rPr>
        <w:footnoteReference w:id="36"/>
      </w:r>
      <w:r w:rsidR="00CD704E" w:rsidRPr="007D2E1F">
        <w:rPr>
          <w:szCs w:val="28"/>
        </w:rPr>
        <w:t xml:space="preserve"> В такой </w:t>
      </w:r>
      <w:proofErr w:type="spellStart"/>
      <w:r w:rsidR="00CD704E" w:rsidRPr="007D2E1F">
        <w:rPr>
          <w:szCs w:val="28"/>
        </w:rPr>
        <w:t>высококонкурентной</w:t>
      </w:r>
      <w:proofErr w:type="spellEnd"/>
      <w:r w:rsidR="00CD704E" w:rsidRPr="007D2E1F">
        <w:rPr>
          <w:szCs w:val="28"/>
        </w:rPr>
        <w:t xml:space="preserve"> обстановке недостаточно предлагать хорошие товары и услуги. Именно посредством создания бренда и приобретения желаемой позиции на рынке компании могут успешно дифференцировать и выделить себя на фоне конкурентов.</w:t>
      </w:r>
      <w:r w:rsidR="00086968" w:rsidRPr="007D2E1F">
        <w:rPr>
          <w:szCs w:val="28"/>
        </w:rPr>
        <w:t xml:space="preserve"> В </w:t>
      </w:r>
      <w:r w:rsidR="003817C2" w:rsidRPr="007D2E1F">
        <w:rPr>
          <w:szCs w:val="28"/>
        </w:rPr>
        <w:t>той же</w:t>
      </w:r>
      <w:r w:rsidR="00086968" w:rsidRPr="007D2E1F">
        <w:rPr>
          <w:szCs w:val="28"/>
        </w:rPr>
        <w:t xml:space="preserve"> степени это относится и к </w:t>
      </w:r>
      <w:r w:rsidR="00086968" w:rsidRPr="007D2E1F">
        <w:rPr>
          <w:szCs w:val="28"/>
          <w:lang w:val="en-US"/>
        </w:rPr>
        <w:t>B</w:t>
      </w:r>
      <w:r w:rsidR="00086968" w:rsidRPr="007D2E1F">
        <w:rPr>
          <w:szCs w:val="28"/>
        </w:rPr>
        <w:t>2</w:t>
      </w:r>
      <w:r w:rsidR="00086968" w:rsidRPr="007D2E1F">
        <w:rPr>
          <w:szCs w:val="28"/>
          <w:lang w:val="en-US"/>
        </w:rPr>
        <w:t>B</w:t>
      </w:r>
      <w:r w:rsidR="00086968" w:rsidRPr="007D2E1F">
        <w:rPr>
          <w:szCs w:val="28"/>
        </w:rPr>
        <w:t xml:space="preserve"> мероприятиям. Согласно исследованиям, </w:t>
      </w:r>
      <w:r w:rsidR="00086968" w:rsidRPr="007D2E1F">
        <w:rPr>
          <w:szCs w:val="28"/>
          <w:lang w:val="en-US"/>
        </w:rPr>
        <w:t>MICE</w:t>
      </w:r>
      <w:r w:rsidR="00086968" w:rsidRPr="007D2E1F">
        <w:rPr>
          <w:szCs w:val="28"/>
        </w:rPr>
        <w:t>-индустрия оправилась после экономического кризиса и на данный момент находится на подъеме,</w:t>
      </w:r>
      <w:r w:rsidR="00086968" w:rsidRPr="007D2E1F">
        <w:rPr>
          <w:rStyle w:val="a7"/>
          <w:szCs w:val="28"/>
        </w:rPr>
        <w:footnoteReference w:id="37"/>
      </w:r>
      <w:r w:rsidR="003817C2" w:rsidRPr="007D2E1F">
        <w:rPr>
          <w:szCs w:val="28"/>
        </w:rPr>
        <w:t xml:space="preserve"> из чего следует, что количество организуемых мероприятий будет только увеличиваться, повышая уровень конкуренции. Учитывая данные рыночные условия, рассмотрим специфику создания бренда </w:t>
      </w:r>
      <w:r w:rsidR="003817C2" w:rsidRPr="007D2E1F">
        <w:rPr>
          <w:szCs w:val="28"/>
          <w:lang w:val="en-US"/>
        </w:rPr>
        <w:t>B</w:t>
      </w:r>
      <w:r w:rsidR="003817C2" w:rsidRPr="007D2E1F">
        <w:rPr>
          <w:szCs w:val="28"/>
        </w:rPr>
        <w:t>2</w:t>
      </w:r>
      <w:r w:rsidR="003817C2" w:rsidRPr="007D2E1F">
        <w:rPr>
          <w:szCs w:val="28"/>
          <w:lang w:val="en-US"/>
        </w:rPr>
        <w:t>B</w:t>
      </w:r>
      <w:r w:rsidR="003817C2" w:rsidRPr="007D2E1F">
        <w:rPr>
          <w:szCs w:val="28"/>
        </w:rPr>
        <w:t xml:space="preserve"> мероприятий.</w:t>
      </w:r>
    </w:p>
    <w:p w:rsidR="00FF04FC" w:rsidRPr="007D2E1F" w:rsidRDefault="00CF1060" w:rsidP="007D2E1F">
      <w:pPr>
        <w:spacing w:line="360" w:lineRule="auto"/>
        <w:ind w:firstLine="708"/>
        <w:jc w:val="both"/>
        <w:rPr>
          <w:szCs w:val="28"/>
        </w:rPr>
      </w:pPr>
      <w:r>
        <w:rPr>
          <w:szCs w:val="28"/>
        </w:rPr>
        <w:t>М</w:t>
      </w:r>
      <w:r w:rsidR="00047E0F" w:rsidRPr="007D2E1F">
        <w:rPr>
          <w:szCs w:val="28"/>
        </w:rPr>
        <w:t xml:space="preserve">ы изучили работы, касающиеся </w:t>
      </w:r>
      <w:r w:rsidR="00047E0F" w:rsidRPr="007D2E1F">
        <w:rPr>
          <w:szCs w:val="28"/>
          <w:lang w:val="en-US"/>
        </w:rPr>
        <w:t>B</w:t>
      </w:r>
      <w:r w:rsidR="00047E0F" w:rsidRPr="007D2E1F">
        <w:rPr>
          <w:szCs w:val="28"/>
        </w:rPr>
        <w:t>2</w:t>
      </w:r>
      <w:r w:rsidR="00047E0F" w:rsidRPr="007D2E1F">
        <w:rPr>
          <w:szCs w:val="28"/>
          <w:lang w:val="en-US"/>
        </w:rPr>
        <w:t>B</w:t>
      </w:r>
      <w:r w:rsidR="00047E0F" w:rsidRPr="007D2E1F">
        <w:rPr>
          <w:szCs w:val="28"/>
        </w:rPr>
        <w:t xml:space="preserve"> </w:t>
      </w:r>
      <w:proofErr w:type="spellStart"/>
      <w:r w:rsidR="00047E0F" w:rsidRPr="007D2E1F">
        <w:rPr>
          <w:szCs w:val="28"/>
        </w:rPr>
        <w:t>брендинга</w:t>
      </w:r>
      <w:proofErr w:type="spellEnd"/>
      <w:r w:rsidR="00047E0F" w:rsidRPr="007D2E1F">
        <w:rPr>
          <w:szCs w:val="28"/>
        </w:rPr>
        <w:t xml:space="preserve"> в целом, </w:t>
      </w:r>
      <w:proofErr w:type="spellStart"/>
      <w:r w:rsidR="00047E0F" w:rsidRPr="007D2E1F">
        <w:rPr>
          <w:szCs w:val="28"/>
        </w:rPr>
        <w:t>брендинга</w:t>
      </w:r>
      <w:proofErr w:type="spellEnd"/>
      <w:r w:rsidR="00047E0F" w:rsidRPr="007D2E1F">
        <w:rPr>
          <w:szCs w:val="28"/>
        </w:rPr>
        <w:t xml:space="preserve"> специальных мероприятий в целом и соотнесли эти материалы с имеющимися работами на тему </w:t>
      </w:r>
      <w:proofErr w:type="spellStart"/>
      <w:r>
        <w:rPr>
          <w:szCs w:val="28"/>
        </w:rPr>
        <w:t>брендинга</w:t>
      </w:r>
      <w:proofErr w:type="spellEnd"/>
      <w:r>
        <w:rPr>
          <w:szCs w:val="28"/>
        </w:rPr>
        <w:t xml:space="preserve"> </w:t>
      </w:r>
      <w:r w:rsidR="00047E0F" w:rsidRPr="007D2E1F">
        <w:rPr>
          <w:szCs w:val="28"/>
          <w:lang w:val="en-US"/>
        </w:rPr>
        <w:t>B</w:t>
      </w:r>
      <w:r w:rsidR="00047E0F" w:rsidRPr="007D2E1F">
        <w:rPr>
          <w:szCs w:val="28"/>
        </w:rPr>
        <w:t>2</w:t>
      </w:r>
      <w:r w:rsidR="00047E0F" w:rsidRPr="007D2E1F">
        <w:rPr>
          <w:szCs w:val="28"/>
          <w:lang w:val="en-US"/>
        </w:rPr>
        <w:t>B</w:t>
      </w:r>
      <w:r>
        <w:rPr>
          <w:szCs w:val="28"/>
        </w:rPr>
        <w:t xml:space="preserve"> мероприятий</w:t>
      </w:r>
      <w:r w:rsidR="00047E0F" w:rsidRPr="007D2E1F">
        <w:rPr>
          <w:szCs w:val="28"/>
        </w:rPr>
        <w:t xml:space="preserve">. В частности, </w:t>
      </w:r>
      <w:r w:rsidR="0078750C">
        <w:rPr>
          <w:szCs w:val="28"/>
        </w:rPr>
        <w:t xml:space="preserve">нами </w:t>
      </w:r>
      <w:r w:rsidR="00047E0F" w:rsidRPr="007D2E1F">
        <w:rPr>
          <w:szCs w:val="28"/>
        </w:rPr>
        <w:t xml:space="preserve">были проанализированы следующие исследования: </w:t>
      </w:r>
      <w:r w:rsidR="00982989" w:rsidRPr="007D2E1F">
        <w:rPr>
          <w:szCs w:val="28"/>
        </w:rPr>
        <w:t>“</w:t>
      </w:r>
      <w:r w:rsidR="00982989" w:rsidRPr="007D2E1F">
        <w:rPr>
          <w:szCs w:val="28"/>
          <w:lang w:val="en-US"/>
        </w:rPr>
        <w:t>Designing</w:t>
      </w:r>
      <w:r w:rsidR="00982989" w:rsidRPr="007D2E1F">
        <w:rPr>
          <w:szCs w:val="28"/>
        </w:rPr>
        <w:t xml:space="preserve"> </w:t>
      </w:r>
      <w:r w:rsidR="00982989" w:rsidRPr="007D2E1F">
        <w:rPr>
          <w:szCs w:val="28"/>
          <w:lang w:val="en-US"/>
        </w:rPr>
        <w:t>B</w:t>
      </w:r>
      <w:r w:rsidR="00982989" w:rsidRPr="007D2E1F">
        <w:rPr>
          <w:szCs w:val="28"/>
        </w:rPr>
        <w:t>2</w:t>
      </w:r>
      <w:r w:rsidR="00982989" w:rsidRPr="007D2E1F">
        <w:rPr>
          <w:szCs w:val="28"/>
          <w:lang w:val="en-US"/>
        </w:rPr>
        <w:t>B</w:t>
      </w:r>
      <w:r w:rsidR="00982989" w:rsidRPr="007D2E1F">
        <w:rPr>
          <w:szCs w:val="28"/>
        </w:rPr>
        <w:t xml:space="preserve"> </w:t>
      </w:r>
      <w:r w:rsidR="00982989" w:rsidRPr="007D2E1F">
        <w:rPr>
          <w:szCs w:val="28"/>
          <w:lang w:val="en-US"/>
        </w:rPr>
        <w:t>Brands</w:t>
      </w:r>
      <w:r w:rsidR="00982989" w:rsidRPr="007D2E1F">
        <w:rPr>
          <w:szCs w:val="28"/>
        </w:rPr>
        <w:t xml:space="preserve">: </w:t>
      </w:r>
      <w:r w:rsidR="00982989" w:rsidRPr="007D2E1F">
        <w:rPr>
          <w:szCs w:val="28"/>
          <w:lang w:val="en-US"/>
        </w:rPr>
        <w:t>Lessons</w:t>
      </w:r>
      <w:r w:rsidR="00982989" w:rsidRPr="007D2E1F">
        <w:rPr>
          <w:szCs w:val="28"/>
        </w:rPr>
        <w:t xml:space="preserve"> </w:t>
      </w:r>
      <w:r w:rsidR="00982989" w:rsidRPr="007D2E1F">
        <w:rPr>
          <w:szCs w:val="28"/>
          <w:lang w:val="en-US"/>
        </w:rPr>
        <w:t>from</w:t>
      </w:r>
      <w:r w:rsidR="00982989" w:rsidRPr="007D2E1F">
        <w:rPr>
          <w:szCs w:val="28"/>
        </w:rPr>
        <w:t xml:space="preserve"> </w:t>
      </w:r>
      <w:r w:rsidR="00982989" w:rsidRPr="007D2E1F">
        <w:rPr>
          <w:szCs w:val="28"/>
          <w:lang w:val="en-US"/>
        </w:rPr>
        <w:t>Deloitte</w:t>
      </w:r>
      <w:r w:rsidR="00982989" w:rsidRPr="007D2E1F">
        <w:rPr>
          <w:szCs w:val="28"/>
        </w:rPr>
        <w:t xml:space="preserve"> </w:t>
      </w:r>
      <w:r w:rsidR="00982989" w:rsidRPr="007D2E1F">
        <w:rPr>
          <w:szCs w:val="28"/>
          <w:lang w:val="en-US"/>
        </w:rPr>
        <w:t>and</w:t>
      </w:r>
      <w:r w:rsidR="00982989" w:rsidRPr="007D2E1F">
        <w:rPr>
          <w:szCs w:val="28"/>
        </w:rPr>
        <w:t xml:space="preserve"> 195,000 </w:t>
      </w:r>
      <w:r w:rsidR="00982989" w:rsidRPr="007D2E1F">
        <w:rPr>
          <w:szCs w:val="28"/>
          <w:lang w:val="en-US"/>
        </w:rPr>
        <w:t>Brand</w:t>
      </w:r>
      <w:r w:rsidR="00982989" w:rsidRPr="007D2E1F">
        <w:rPr>
          <w:szCs w:val="28"/>
        </w:rPr>
        <w:t xml:space="preserve"> </w:t>
      </w:r>
      <w:r w:rsidR="00982989" w:rsidRPr="007D2E1F">
        <w:rPr>
          <w:szCs w:val="28"/>
          <w:lang w:val="en-US"/>
        </w:rPr>
        <w:t>Managers</w:t>
      </w:r>
      <w:r w:rsidR="00982989" w:rsidRPr="007D2E1F">
        <w:rPr>
          <w:szCs w:val="28"/>
        </w:rPr>
        <w:t>”</w:t>
      </w:r>
      <w:r w:rsidR="00982989" w:rsidRPr="007D2E1F">
        <w:rPr>
          <w:rStyle w:val="a7"/>
          <w:szCs w:val="28"/>
        </w:rPr>
        <w:footnoteReference w:id="38"/>
      </w:r>
      <w:r w:rsidR="007500A0" w:rsidRPr="007D2E1F">
        <w:rPr>
          <w:szCs w:val="28"/>
        </w:rPr>
        <w:t xml:space="preserve"> Карлоса М. </w:t>
      </w:r>
      <w:proofErr w:type="spellStart"/>
      <w:r w:rsidR="007500A0" w:rsidRPr="007D2E1F">
        <w:rPr>
          <w:szCs w:val="28"/>
        </w:rPr>
        <w:t>Онаидиа</w:t>
      </w:r>
      <w:proofErr w:type="spellEnd"/>
      <w:r w:rsidR="00982989" w:rsidRPr="007D2E1F">
        <w:rPr>
          <w:szCs w:val="28"/>
        </w:rPr>
        <w:t xml:space="preserve"> и Брайана </w:t>
      </w:r>
      <w:proofErr w:type="spellStart"/>
      <w:r w:rsidR="00982989" w:rsidRPr="007D2E1F">
        <w:rPr>
          <w:szCs w:val="28"/>
        </w:rPr>
        <w:t>Ресника</w:t>
      </w:r>
      <w:proofErr w:type="spellEnd"/>
      <w:r w:rsidR="00982989" w:rsidRPr="007D2E1F">
        <w:rPr>
          <w:szCs w:val="28"/>
        </w:rPr>
        <w:t>, “</w:t>
      </w:r>
      <w:r w:rsidR="00047E0F" w:rsidRPr="007D2E1F">
        <w:rPr>
          <w:szCs w:val="28"/>
          <w:lang w:val="en-US"/>
        </w:rPr>
        <w:t>Event</w:t>
      </w:r>
      <w:r w:rsidR="00047E0F" w:rsidRPr="007D2E1F">
        <w:rPr>
          <w:szCs w:val="28"/>
        </w:rPr>
        <w:t xml:space="preserve"> </w:t>
      </w:r>
      <w:r w:rsidR="00047E0F" w:rsidRPr="007D2E1F">
        <w:rPr>
          <w:szCs w:val="28"/>
          <w:lang w:val="en-US"/>
        </w:rPr>
        <w:t>marketing</w:t>
      </w:r>
      <w:r w:rsidR="00982989" w:rsidRPr="007D2E1F">
        <w:rPr>
          <w:szCs w:val="28"/>
        </w:rPr>
        <w:t>”</w:t>
      </w:r>
      <w:r w:rsidR="00047E0F" w:rsidRPr="007D2E1F">
        <w:rPr>
          <w:rStyle w:val="a7"/>
          <w:szCs w:val="28"/>
        </w:rPr>
        <w:footnoteReference w:id="39"/>
      </w:r>
      <w:r w:rsidR="00047E0F" w:rsidRPr="007D2E1F">
        <w:rPr>
          <w:szCs w:val="28"/>
        </w:rPr>
        <w:t xml:space="preserve"> Леонарда Х. </w:t>
      </w:r>
      <w:proofErr w:type="spellStart"/>
      <w:r w:rsidR="00047E0F" w:rsidRPr="007D2E1F">
        <w:rPr>
          <w:szCs w:val="28"/>
        </w:rPr>
        <w:t>Хойла</w:t>
      </w:r>
      <w:proofErr w:type="spellEnd"/>
      <w:r w:rsidR="007500A0" w:rsidRPr="007D2E1F">
        <w:rPr>
          <w:szCs w:val="28"/>
        </w:rPr>
        <w:t xml:space="preserve"> и “</w:t>
      </w:r>
      <w:proofErr w:type="spellStart"/>
      <w:r w:rsidR="007500A0" w:rsidRPr="007D2E1F">
        <w:rPr>
          <w:szCs w:val="28"/>
          <w:lang w:val="en-US"/>
        </w:rPr>
        <w:t>BtoB</w:t>
      </w:r>
      <w:proofErr w:type="spellEnd"/>
      <w:r w:rsidR="007500A0" w:rsidRPr="007D2E1F">
        <w:rPr>
          <w:szCs w:val="28"/>
        </w:rPr>
        <w:t xml:space="preserve"> </w:t>
      </w:r>
      <w:r w:rsidR="007500A0" w:rsidRPr="007D2E1F">
        <w:rPr>
          <w:szCs w:val="28"/>
          <w:lang w:val="en-US"/>
        </w:rPr>
        <w:t>Research</w:t>
      </w:r>
      <w:r w:rsidR="007500A0" w:rsidRPr="007D2E1F">
        <w:rPr>
          <w:szCs w:val="28"/>
        </w:rPr>
        <w:t xml:space="preserve"> </w:t>
      </w:r>
      <w:r w:rsidR="007500A0" w:rsidRPr="007D2E1F">
        <w:rPr>
          <w:szCs w:val="28"/>
          <w:lang w:val="en-US"/>
        </w:rPr>
        <w:t>Insights</w:t>
      </w:r>
      <w:r w:rsidR="007500A0" w:rsidRPr="007D2E1F">
        <w:rPr>
          <w:szCs w:val="28"/>
        </w:rPr>
        <w:t xml:space="preserve">: </w:t>
      </w:r>
      <w:r w:rsidR="007500A0" w:rsidRPr="007D2E1F">
        <w:rPr>
          <w:szCs w:val="28"/>
          <w:lang w:val="en-US"/>
        </w:rPr>
        <w:t>The</w:t>
      </w:r>
      <w:r w:rsidR="007500A0" w:rsidRPr="007D2E1F">
        <w:rPr>
          <w:szCs w:val="28"/>
        </w:rPr>
        <w:t xml:space="preserve"> </w:t>
      </w:r>
      <w:r w:rsidR="007500A0" w:rsidRPr="007D2E1F">
        <w:rPr>
          <w:szCs w:val="28"/>
          <w:lang w:val="en-US"/>
        </w:rPr>
        <w:t>State</w:t>
      </w:r>
      <w:r w:rsidR="007500A0" w:rsidRPr="007D2E1F">
        <w:rPr>
          <w:szCs w:val="28"/>
        </w:rPr>
        <w:t xml:space="preserve"> </w:t>
      </w:r>
      <w:r w:rsidR="007500A0" w:rsidRPr="007D2E1F">
        <w:rPr>
          <w:szCs w:val="28"/>
          <w:lang w:val="en-US"/>
        </w:rPr>
        <w:t>of</w:t>
      </w:r>
      <w:r w:rsidR="007500A0" w:rsidRPr="007D2E1F">
        <w:rPr>
          <w:szCs w:val="28"/>
        </w:rPr>
        <w:t xml:space="preserve"> </w:t>
      </w:r>
      <w:r w:rsidR="007500A0" w:rsidRPr="007D2E1F">
        <w:rPr>
          <w:szCs w:val="28"/>
          <w:lang w:val="en-US"/>
        </w:rPr>
        <w:t>B</w:t>
      </w:r>
      <w:r w:rsidR="007500A0" w:rsidRPr="007D2E1F">
        <w:rPr>
          <w:szCs w:val="28"/>
        </w:rPr>
        <w:t>2</w:t>
      </w:r>
      <w:r w:rsidR="007500A0" w:rsidRPr="007D2E1F">
        <w:rPr>
          <w:szCs w:val="28"/>
          <w:lang w:val="en-US"/>
        </w:rPr>
        <w:t>B</w:t>
      </w:r>
      <w:r w:rsidR="007500A0" w:rsidRPr="007D2E1F">
        <w:rPr>
          <w:szCs w:val="28"/>
        </w:rPr>
        <w:t xml:space="preserve"> </w:t>
      </w:r>
      <w:r w:rsidR="007500A0" w:rsidRPr="007D2E1F">
        <w:rPr>
          <w:szCs w:val="28"/>
          <w:lang w:val="en-US"/>
        </w:rPr>
        <w:t>Event</w:t>
      </w:r>
      <w:r w:rsidR="007500A0" w:rsidRPr="007D2E1F">
        <w:rPr>
          <w:szCs w:val="28"/>
        </w:rPr>
        <w:t xml:space="preserve"> </w:t>
      </w:r>
      <w:r w:rsidR="007500A0" w:rsidRPr="007D2E1F">
        <w:rPr>
          <w:szCs w:val="28"/>
          <w:lang w:val="en-US"/>
        </w:rPr>
        <w:t>Marketing</w:t>
      </w:r>
      <w:r w:rsidR="007500A0" w:rsidRPr="007D2E1F">
        <w:rPr>
          <w:szCs w:val="28"/>
        </w:rPr>
        <w:t>”</w:t>
      </w:r>
      <w:r w:rsidR="007500A0" w:rsidRPr="007D2E1F">
        <w:rPr>
          <w:rStyle w:val="a7"/>
          <w:szCs w:val="28"/>
        </w:rPr>
        <w:footnoteReference w:id="40"/>
      </w:r>
      <w:r w:rsidR="007500A0" w:rsidRPr="007D2E1F">
        <w:rPr>
          <w:szCs w:val="28"/>
        </w:rPr>
        <w:t xml:space="preserve">, подготовленным журналом </w:t>
      </w:r>
      <w:proofErr w:type="spellStart"/>
      <w:r w:rsidR="007500A0" w:rsidRPr="007D2E1F">
        <w:rPr>
          <w:i/>
          <w:szCs w:val="28"/>
          <w:lang w:val="en-US"/>
        </w:rPr>
        <w:t>BtoB</w:t>
      </w:r>
      <w:proofErr w:type="spellEnd"/>
      <w:r w:rsidR="007500A0" w:rsidRPr="007D2E1F">
        <w:rPr>
          <w:szCs w:val="28"/>
        </w:rPr>
        <w:t xml:space="preserve"> и компанией </w:t>
      </w:r>
      <w:proofErr w:type="spellStart"/>
      <w:r w:rsidR="007500A0" w:rsidRPr="007D2E1F">
        <w:rPr>
          <w:szCs w:val="28"/>
          <w:lang w:val="en-US"/>
        </w:rPr>
        <w:t>Marketo</w:t>
      </w:r>
      <w:proofErr w:type="spellEnd"/>
      <w:r w:rsidR="007500A0" w:rsidRPr="007D2E1F">
        <w:rPr>
          <w:szCs w:val="28"/>
        </w:rPr>
        <w:t xml:space="preserve"> </w:t>
      </w:r>
      <w:proofErr w:type="spellStart"/>
      <w:r w:rsidR="007500A0" w:rsidRPr="007D2E1F">
        <w:rPr>
          <w:szCs w:val="28"/>
          <w:lang w:val="en-US"/>
        </w:rPr>
        <w:t>Inc</w:t>
      </w:r>
      <w:proofErr w:type="spellEnd"/>
      <w:r w:rsidR="007500A0" w:rsidRPr="007D2E1F">
        <w:rPr>
          <w:szCs w:val="28"/>
        </w:rPr>
        <w:t xml:space="preserve">. Основываясь на данных материалах и изучив рынок </w:t>
      </w:r>
      <w:r w:rsidR="007500A0" w:rsidRPr="007D2E1F">
        <w:rPr>
          <w:szCs w:val="28"/>
          <w:lang w:val="en-US"/>
        </w:rPr>
        <w:t>B</w:t>
      </w:r>
      <w:r w:rsidR="007500A0" w:rsidRPr="007D2E1F">
        <w:rPr>
          <w:szCs w:val="28"/>
        </w:rPr>
        <w:t>2</w:t>
      </w:r>
      <w:r w:rsidR="007500A0" w:rsidRPr="007D2E1F">
        <w:rPr>
          <w:szCs w:val="28"/>
          <w:lang w:val="en-US"/>
        </w:rPr>
        <w:t>B</w:t>
      </w:r>
      <w:r w:rsidR="007500A0" w:rsidRPr="007D2E1F">
        <w:rPr>
          <w:szCs w:val="28"/>
        </w:rPr>
        <w:t xml:space="preserve"> мероприятий, мы </w:t>
      </w:r>
      <w:r w:rsidR="00781134" w:rsidRPr="007D2E1F">
        <w:rPr>
          <w:szCs w:val="28"/>
        </w:rPr>
        <w:t xml:space="preserve">определили некоторые специфичные черты, характерные для </w:t>
      </w:r>
      <w:r>
        <w:rPr>
          <w:szCs w:val="28"/>
        </w:rPr>
        <w:t xml:space="preserve">их </w:t>
      </w:r>
      <w:proofErr w:type="spellStart"/>
      <w:r w:rsidR="00781134" w:rsidRPr="007D2E1F">
        <w:rPr>
          <w:szCs w:val="28"/>
        </w:rPr>
        <w:t>брендинга</w:t>
      </w:r>
      <w:proofErr w:type="spellEnd"/>
      <w:r w:rsidR="00781134" w:rsidRPr="007D2E1F">
        <w:rPr>
          <w:szCs w:val="28"/>
        </w:rPr>
        <w:t>.</w:t>
      </w:r>
    </w:p>
    <w:p w:rsidR="00781134" w:rsidRPr="007D2E1F" w:rsidRDefault="0078750C" w:rsidP="007D2E1F">
      <w:pPr>
        <w:spacing w:line="360" w:lineRule="auto"/>
        <w:ind w:firstLine="708"/>
        <w:jc w:val="both"/>
        <w:rPr>
          <w:szCs w:val="28"/>
        </w:rPr>
      </w:pPr>
      <w:r w:rsidRPr="002321D2">
        <w:rPr>
          <w:szCs w:val="28"/>
        </w:rPr>
        <w:t xml:space="preserve">Прежде всего, необходимо указать на необходимость так называемого целостного подхода к созданию </w:t>
      </w:r>
      <w:r w:rsidRPr="002321D2">
        <w:rPr>
          <w:szCs w:val="28"/>
          <w:lang w:val="en-US"/>
        </w:rPr>
        <w:t>B</w:t>
      </w:r>
      <w:r w:rsidRPr="002321D2">
        <w:rPr>
          <w:szCs w:val="28"/>
        </w:rPr>
        <w:t>2</w:t>
      </w:r>
      <w:r w:rsidRPr="002321D2">
        <w:rPr>
          <w:szCs w:val="28"/>
          <w:lang w:val="en-US"/>
        </w:rPr>
        <w:t>B</w:t>
      </w:r>
      <w:r w:rsidRPr="002321D2">
        <w:rPr>
          <w:szCs w:val="28"/>
        </w:rPr>
        <w:t xml:space="preserve"> брендов (</w:t>
      </w:r>
      <w:r w:rsidRPr="002321D2">
        <w:rPr>
          <w:szCs w:val="28"/>
          <w:lang w:val="en-US"/>
        </w:rPr>
        <w:t>holistic</w:t>
      </w:r>
      <w:r w:rsidRPr="002321D2">
        <w:rPr>
          <w:szCs w:val="28"/>
        </w:rPr>
        <w:t xml:space="preserve"> </w:t>
      </w:r>
      <w:r w:rsidRPr="002321D2">
        <w:rPr>
          <w:szCs w:val="28"/>
          <w:lang w:val="en-US"/>
        </w:rPr>
        <w:t>approach</w:t>
      </w:r>
      <w:r w:rsidRPr="002321D2">
        <w:rPr>
          <w:szCs w:val="28"/>
        </w:rPr>
        <w:t xml:space="preserve">), о важности которого, в том числе, писал и </w:t>
      </w:r>
      <w:r w:rsidR="00781134" w:rsidRPr="002321D2">
        <w:rPr>
          <w:szCs w:val="28"/>
        </w:rPr>
        <w:t xml:space="preserve">Филип </w:t>
      </w:r>
      <w:proofErr w:type="spellStart"/>
      <w:r w:rsidR="00781134" w:rsidRPr="002321D2">
        <w:rPr>
          <w:szCs w:val="28"/>
        </w:rPr>
        <w:t>Котлер</w:t>
      </w:r>
      <w:proofErr w:type="spellEnd"/>
      <w:r w:rsidR="00C973B1" w:rsidRPr="002321D2">
        <w:rPr>
          <w:szCs w:val="28"/>
        </w:rPr>
        <w:t>.</w:t>
      </w:r>
      <w:r w:rsidR="00C973B1" w:rsidRPr="007D2E1F">
        <w:rPr>
          <w:rStyle w:val="a7"/>
          <w:szCs w:val="28"/>
        </w:rPr>
        <w:footnoteReference w:id="41"/>
      </w:r>
      <w:r w:rsidR="00C973B1" w:rsidRPr="007D2E1F">
        <w:rPr>
          <w:szCs w:val="28"/>
        </w:rPr>
        <w:t xml:space="preserve"> Это означает, что все, от </w:t>
      </w:r>
      <w:r w:rsidR="00C973B1" w:rsidRPr="007D2E1F">
        <w:rPr>
          <w:szCs w:val="28"/>
        </w:rPr>
        <w:lastRenderedPageBreak/>
        <w:t>разработки и дизайна до реализации маркетинговых программ, должно признаваться пересекающимся и взаимозависимым. При таком подходе все имеет значение, он характеризуется четким выстраиванием всех маркетинговых активностей согласно их целостному диапазону и комплексности.</w:t>
      </w:r>
      <w:r w:rsidR="001C64C1" w:rsidRPr="007D2E1F">
        <w:rPr>
          <w:szCs w:val="28"/>
        </w:rPr>
        <w:t xml:space="preserve"> Важность такого подхода, в первую очередь на </w:t>
      </w:r>
      <w:r w:rsidR="001C64C1" w:rsidRPr="007D2E1F">
        <w:rPr>
          <w:szCs w:val="28"/>
          <w:lang w:val="en-US"/>
        </w:rPr>
        <w:t>B</w:t>
      </w:r>
      <w:r w:rsidR="001C64C1" w:rsidRPr="007D2E1F">
        <w:rPr>
          <w:szCs w:val="28"/>
        </w:rPr>
        <w:t>2</w:t>
      </w:r>
      <w:r w:rsidR="001C64C1" w:rsidRPr="007D2E1F">
        <w:rPr>
          <w:szCs w:val="28"/>
          <w:lang w:val="en-US"/>
        </w:rPr>
        <w:t>B</w:t>
      </w:r>
      <w:r w:rsidR="001C64C1" w:rsidRPr="007D2E1F">
        <w:rPr>
          <w:szCs w:val="28"/>
        </w:rPr>
        <w:t xml:space="preserve"> рынке, объясняется изменившимся пониманием сегодняшних компаний и их предложений всеми заинтересованными лицами. И потребители, и деловые структуры осознают, что бренды простираются намного дальше логотипов, слоганов и рекламных кампаний. Обмен ценностей, которые они предлагают, </w:t>
      </w:r>
      <w:r w:rsidR="00822FBA" w:rsidRPr="007D2E1F">
        <w:rPr>
          <w:szCs w:val="28"/>
        </w:rPr>
        <w:t>выступает драйвером взаимоотношений, репутации и, наконец, результатов</w:t>
      </w:r>
      <w:r w:rsidR="001C64C1" w:rsidRPr="007D2E1F">
        <w:rPr>
          <w:szCs w:val="28"/>
        </w:rPr>
        <w:t xml:space="preserve">. </w:t>
      </w:r>
      <w:r w:rsidR="00822FBA" w:rsidRPr="007D2E1F">
        <w:rPr>
          <w:szCs w:val="28"/>
        </w:rPr>
        <w:t xml:space="preserve">Для </w:t>
      </w:r>
      <w:r w:rsidR="00822FBA" w:rsidRPr="007D2E1F">
        <w:rPr>
          <w:szCs w:val="28"/>
          <w:lang w:val="en-US"/>
        </w:rPr>
        <w:t>B</w:t>
      </w:r>
      <w:r w:rsidR="00822FBA" w:rsidRPr="007D2E1F">
        <w:rPr>
          <w:szCs w:val="28"/>
        </w:rPr>
        <w:t>2</w:t>
      </w:r>
      <w:r w:rsidR="00822FBA" w:rsidRPr="007D2E1F">
        <w:rPr>
          <w:szCs w:val="28"/>
          <w:lang w:val="en-US"/>
        </w:rPr>
        <w:t>B</w:t>
      </w:r>
      <w:r w:rsidR="00822FBA" w:rsidRPr="007D2E1F">
        <w:rPr>
          <w:szCs w:val="28"/>
        </w:rPr>
        <w:t xml:space="preserve"> мероприятий такой подход исключительно важен, поскольку фактически эти мероприятия ограничены во времени, они могут длиться от нескольких часов до нескольких дней, и одной из основных характеристик можно обозначить их «концентрирование». За долгим периодом подготовки следует короткий «</w:t>
      </w:r>
      <w:proofErr w:type="gramStart"/>
      <w:r w:rsidR="00822FBA" w:rsidRPr="007D2E1F">
        <w:rPr>
          <w:szCs w:val="28"/>
        </w:rPr>
        <w:t>импульс</w:t>
      </w:r>
      <w:proofErr w:type="gramEnd"/>
      <w:r w:rsidR="00822FBA" w:rsidRPr="007D2E1F">
        <w:rPr>
          <w:szCs w:val="28"/>
        </w:rPr>
        <w:t xml:space="preserve">» - само мероприятие – </w:t>
      </w:r>
      <w:proofErr w:type="gramStart"/>
      <w:r w:rsidR="00CB187D" w:rsidRPr="007D2E1F">
        <w:rPr>
          <w:szCs w:val="28"/>
        </w:rPr>
        <w:t>который</w:t>
      </w:r>
      <w:proofErr w:type="gramEnd"/>
      <w:r w:rsidR="00CB187D" w:rsidRPr="007D2E1F">
        <w:rPr>
          <w:szCs w:val="28"/>
        </w:rPr>
        <w:t xml:space="preserve"> и определяет конечные результаты. Ошибки и небрежность во время подготовки увеличатся в геометрической прогрессии и обнаружатся на мероприятии, а при ограниченном времени и концентрированном характере мероприятия исправить их будет крайне сложно, пострадает общее впечатление, и, следовательно, репутация компании-организатора в глазах приглашенных партнеров по бизнесу</w:t>
      </w:r>
      <w:r w:rsidR="00CF1060">
        <w:rPr>
          <w:szCs w:val="28"/>
        </w:rPr>
        <w:t xml:space="preserve"> или прочих участников</w:t>
      </w:r>
      <w:r w:rsidR="00CB187D" w:rsidRPr="007D2E1F">
        <w:rPr>
          <w:szCs w:val="28"/>
        </w:rPr>
        <w:t>.</w:t>
      </w:r>
    </w:p>
    <w:p w:rsidR="007C78C2" w:rsidRPr="007D2E1F" w:rsidRDefault="007C78C2" w:rsidP="007D2E1F">
      <w:pPr>
        <w:spacing w:line="360" w:lineRule="auto"/>
        <w:ind w:firstLine="708"/>
        <w:jc w:val="both"/>
        <w:rPr>
          <w:szCs w:val="28"/>
        </w:rPr>
      </w:pPr>
      <w:r w:rsidRPr="007D2E1F">
        <w:rPr>
          <w:szCs w:val="28"/>
        </w:rPr>
        <w:t xml:space="preserve">В этой связи эксперты подчеркивают необходимость проведения исследований в период подготовки </w:t>
      </w:r>
      <w:r w:rsidRPr="007D2E1F">
        <w:rPr>
          <w:szCs w:val="28"/>
          <w:lang w:val="en-US"/>
        </w:rPr>
        <w:t>B</w:t>
      </w:r>
      <w:r w:rsidRPr="007D2E1F">
        <w:rPr>
          <w:szCs w:val="28"/>
        </w:rPr>
        <w:t>2</w:t>
      </w:r>
      <w:r w:rsidRPr="007D2E1F">
        <w:rPr>
          <w:szCs w:val="28"/>
          <w:lang w:val="en-US"/>
        </w:rPr>
        <w:t>B</w:t>
      </w:r>
      <w:r w:rsidRPr="007D2E1F">
        <w:rPr>
          <w:szCs w:val="28"/>
        </w:rPr>
        <w:t xml:space="preserve"> мероприятия.</w:t>
      </w:r>
      <w:r w:rsidRPr="007D2E1F">
        <w:rPr>
          <w:rStyle w:val="a7"/>
          <w:szCs w:val="28"/>
        </w:rPr>
        <w:footnoteReference w:id="42"/>
      </w:r>
      <w:r w:rsidRPr="007D2E1F">
        <w:rPr>
          <w:szCs w:val="28"/>
        </w:rPr>
        <w:t xml:space="preserve"> Кроме того, согласно опросу участников </w:t>
      </w:r>
      <w:r w:rsidRPr="007D2E1F">
        <w:rPr>
          <w:szCs w:val="28"/>
          <w:lang w:val="en-US"/>
        </w:rPr>
        <w:t>B</w:t>
      </w:r>
      <w:r w:rsidRPr="007D2E1F">
        <w:rPr>
          <w:szCs w:val="28"/>
        </w:rPr>
        <w:t>2</w:t>
      </w:r>
      <w:r w:rsidRPr="007D2E1F">
        <w:rPr>
          <w:szCs w:val="28"/>
          <w:lang w:val="en-US"/>
        </w:rPr>
        <w:t>B</w:t>
      </w:r>
      <w:r w:rsidRPr="007D2E1F">
        <w:rPr>
          <w:szCs w:val="28"/>
        </w:rPr>
        <w:t xml:space="preserve"> рынка</w:t>
      </w:r>
      <w:r w:rsidRPr="007D2E1F">
        <w:rPr>
          <w:rStyle w:val="a7"/>
          <w:szCs w:val="28"/>
        </w:rPr>
        <w:footnoteReference w:id="43"/>
      </w:r>
      <w:r w:rsidRPr="007D2E1F">
        <w:rPr>
          <w:szCs w:val="28"/>
        </w:rPr>
        <w:t xml:space="preserve">, </w:t>
      </w:r>
      <w:r w:rsidR="00CF1060">
        <w:rPr>
          <w:szCs w:val="28"/>
        </w:rPr>
        <w:t>для них</w:t>
      </w:r>
      <w:r w:rsidR="0067096C" w:rsidRPr="007D2E1F">
        <w:rPr>
          <w:szCs w:val="28"/>
        </w:rPr>
        <w:t xml:space="preserve"> крайне важно приобретение высоких показателей </w:t>
      </w:r>
      <w:r w:rsidR="0067096C" w:rsidRPr="007D2E1F">
        <w:rPr>
          <w:szCs w:val="28"/>
          <w:lang w:val="en-US"/>
        </w:rPr>
        <w:t>ROI</w:t>
      </w:r>
      <w:r w:rsidR="0067096C" w:rsidRPr="007D2E1F">
        <w:rPr>
          <w:szCs w:val="28"/>
        </w:rPr>
        <w:t xml:space="preserve">, а для того, чтобы эти показатели были измеримы, необходимо заранее четко определить цели и обозначить, каким образом будет осуществляться оценка мероприятия до, во время и после его </w:t>
      </w:r>
      <w:r w:rsidR="0067096C" w:rsidRPr="007D2E1F">
        <w:rPr>
          <w:szCs w:val="28"/>
        </w:rPr>
        <w:lastRenderedPageBreak/>
        <w:t>проведения. При этом сформулированные цели должны быть максимально конкретными.</w:t>
      </w:r>
      <w:r w:rsidR="0067096C" w:rsidRPr="007D2E1F">
        <w:rPr>
          <w:rStyle w:val="a7"/>
          <w:szCs w:val="28"/>
        </w:rPr>
        <w:footnoteReference w:id="44"/>
      </w:r>
      <w:r w:rsidR="0067096C" w:rsidRPr="007D2E1F">
        <w:rPr>
          <w:szCs w:val="28"/>
        </w:rPr>
        <w:t xml:space="preserve"> К примеру, «на мероприятие должно прийти </w:t>
      </w:r>
      <w:r w:rsidR="0067096C" w:rsidRPr="007D2E1F">
        <w:rPr>
          <w:szCs w:val="28"/>
          <w:lang w:val="en-US"/>
        </w:rPr>
        <w:t>n</w:t>
      </w:r>
      <w:r w:rsidR="0067096C" w:rsidRPr="007D2E1F">
        <w:rPr>
          <w:szCs w:val="28"/>
        </w:rPr>
        <w:t xml:space="preserve"> человек» </w:t>
      </w:r>
      <w:proofErr w:type="gramStart"/>
      <w:r w:rsidR="0067096C" w:rsidRPr="007D2E1F">
        <w:rPr>
          <w:szCs w:val="28"/>
        </w:rPr>
        <w:t>вместо</w:t>
      </w:r>
      <w:proofErr w:type="gramEnd"/>
      <w:r w:rsidR="0067096C" w:rsidRPr="007D2E1F">
        <w:rPr>
          <w:szCs w:val="28"/>
        </w:rPr>
        <w:t xml:space="preserve"> «обеспечить высокую посещаемость».</w:t>
      </w:r>
    </w:p>
    <w:p w:rsidR="0067096C" w:rsidRPr="007D2E1F" w:rsidRDefault="0089786A" w:rsidP="007D2E1F">
      <w:pPr>
        <w:spacing w:line="360" w:lineRule="auto"/>
        <w:ind w:firstLine="708"/>
        <w:jc w:val="both"/>
        <w:rPr>
          <w:szCs w:val="28"/>
        </w:rPr>
      </w:pPr>
      <w:r w:rsidRPr="007D2E1F">
        <w:rPr>
          <w:szCs w:val="28"/>
        </w:rPr>
        <w:t xml:space="preserve">Особое внимание специалисты обращают на то, что будущее </w:t>
      </w:r>
      <w:r w:rsidRPr="007D2E1F">
        <w:rPr>
          <w:szCs w:val="28"/>
          <w:lang w:val="en-US"/>
        </w:rPr>
        <w:t>B</w:t>
      </w:r>
      <w:r w:rsidRPr="007D2E1F">
        <w:rPr>
          <w:szCs w:val="28"/>
        </w:rPr>
        <w:t>2</w:t>
      </w:r>
      <w:r w:rsidRPr="007D2E1F">
        <w:rPr>
          <w:szCs w:val="28"/>
          <w:lang w:val="en-US"/>
        </w:rPr>
        <w:t>B</w:t>
      </w:r>
      <w:r w:rsidRPr="007D2E1F">
        <w:rPr>
          <w:szCs w:val="28"/>
        </w:rPr>
        <w:t xml:space="preserve"> брендов будет намного прочнее связано с будущим потребителей и </w:t>
      </w:r>
      <w:proofErr w:type="gramStart"/>
      <w:r w:rsidRPr="007D2E1F">
        <w:rPr>
          <w:szCs w:val="28"/>
        </w:rPr>
        <w:t>бизнес-структур</w:t>
      </w:r>
      <w:proofErr w:type="gramEnd"/>
      <w:r w:rsidRPr="007D2E1F">
        <w:rPr>
          <w:szCs w:val="28"/>
        </w:rPr>
        <w:t>.</w:t>
      </w:r>
      <w:r w:rsidRPr="007D2E1F">
        <w:rPr>
          <w:rStyle w:val="a7"/>
          <w:szCs w:val="28"/>
        </w:rPr>
        <w:footnoteReference w:id="45"/>
      </w:r>
      <w:r w:rsidRPr="007D2E1F">
        <w:rPr>
          <w:szCs w:val="28"/>
        </w:rPr>
        <w:t xml:space="preserve"> Уже сейчас обнаруживает</w:t>
      </w:r>
      <w:r w:rsidR="007556C8" w:rsidRPr="007D2E1F">
        <w:rPr>
          <w:szCs w:val="28"/>
        </w:rPr>
        <w:t>ся</w:t>
      </w:r>
      <w:r w:rsidRPr="007D2E1F">
        <w:rPr>
          <w:szCs w:val="28"/>
        </w:rPr>
        <w:t xml:space="preserve"> тенденция смещения фокуса на социальные преимущества, предлагаемые компаниями, и со временем эта тенденция будет только углубляться. Таким образом, при создании брендов </w:t>
      </w:r>
      <w:r w:rsidRPr="007D2E1F">
        <w:rPr>
          <w:szCs w:val="28"/>
          <w:lang w:val="en-US"/>
        </w:rPr>
        <w:t>B</w:t>
      </w:r>
      <w:r w:rsidRPr="007D2E1F">
        <w:rPr>
          <w:szCs w:val="28"/>
        </w:rPr>
        <w:t>2</w:t>
      </w:r>
      <w:r w:rsidRPr="007D2E1F">
        <w:rPr>
          <w:szCs w:val="28"/>
          <w:lang w:val="en-US"/>
        </w:rPr>
        <w:t>B</w:t>
      </w:r>
      <w:r w:rsidRPr="007D2E1F">
        <w:rPr>
          <w:szCs w:val="28"/>
        </w:rPr>
        <w:t xml:space="preserve"> мероприятий важно обратиться к социальной ответственности этих брендов,</w:t>
      </w:r>
      <w:r w:rsidR="007556C8" w:rsidRPr="007D2E1F">
        <w:rPr>
          <w:szCs w:val="28"/>
        </w:rPr>
        <w:t xml:space="preserve"> не концентрироваться исключительно на функциональных преимуществах мероприятия, поскольку рынок требует больше</w:t>
      </w:r>
      <w:r w:rsidR="004C0CBE" w:rsidRPr="007D2E1F">
        <w:rPr>
          <w:szCs w:val="28"/>
        </w:rPr>
        <w:t>го</w:t>
      </w:r>
      <w:r w:rsidR="007556C8" w:rsidRPr="007D2E1F">
        <w:rPr>
          <w:szCs w:val="28"/>
        </w:rPr>
        <w:t>.</w:t>
      </w:r>
    </w:p>
    <w:p w:rsidR="007556C8" w:rsidRPr="007D2E1F" w:rsidRDefault="007556C8" w:rsidP="007D2E1F">
      <w:pPr>
        <w:spacing w:line="360" w:lineRule="auto"/>
        <w:ind w:firstLine="708"/>
        <w:jc w:val="both"/>
        <w:rPr>
          <w:szCs w:val="28"/>
        </w:rPr>
      </w:pPr>
      <w:r w:rsidRPr="007D2E1F">
        <w:rPr>
          <w:szCs w:val="28"/>
        </w:rPr>
        <w:t xml:space="preserve">Далее мы </w:t>
      </w:r>
      <w:r w:rsidR="004C0CBE" w:rsidRPr="007D2E1F">
        <w:rPr>
          <w:szCs w:val="28"/>
        </w:rPr>
        <w:t>рассмотрим анализ</w:t>
      </w:r>
      <w:r w:rsidR="00B50289" w:rsidRPr="007D2E1F">
        <w:rPr>
          <w:szCs w:val="28"/>
        </w:rPr>
        <w:t xml:space="preserve"> «5 </w:t>
      </w:r>
      <w:r w:rsidR="00B50289" w:rsidRPr="007D2E1F">
        <w:rPr>
          <w:szCs w:val="28"/>
          <w:lang w:val="en-US"/>
        </w:rPr>
        <w:t>Ws</w:t>
      </w:r>
      <w:r w:rsidR="00B50289" w:rsidRPr="007D2E1F">
        <w:rPr>
          <w:szCs w:val="28"/>
        </w:rPr>
        <w:t xml:space="preserve"> маркетинга»</w:t>
      </w:r>
      <w:r w:rsidR="004C0CBE" w:rsidRPr="007D2E1F">
        <w:rPr>
          <w:szCs w:val="28"/>
        </w:rPr>
        <w:t>, предложенный</w:t>
      </w:r>
      <w:r w:rsidRPr="007D2E1F">
        <w:rPr>
          <w:szCs w:val="28"/>
        </w:rPr>
        <w:t xml:space="preserve"> доктором Джоуи </w:t>
      </w:r>
      <w:proofErr w:type="spellStart"/>
      <w:r w:rsidRPr="007D2E1F">
        <w:rPr>
          <w:szCs w:val="28"/>
        </w:rPr>
        <w:t>Голдблатт</w:t>
      </w:r>
      <w:proofErr w:type="spellEnd"/>
      <w:r w:rsidRPr="007D2E1F">
        <w:rPr>
          <w:szCs w:val="28"/>
        </w:rPr>
        <w:t xml:space="preserve"> и </w:t>
      </w:r>
      <w:r w:rsidR="004C0CBE" w:rsidRPr="007D2E1F">
        <w:rPr>
          <w:szCs w:val="28"/>
        </w:rPr>
        <w:t>изученный</w:t>
      </w:r>
      <w:r w:rsidRPr="007D2E1F">
        <w:rPr>
          <w:szCs w:val="28"/>
        </w:rPr>
        <w:t xml:space="preserve"> Леонардом Х. </w:t>
      </w:r>
      <w:proofErr w:type="spellStart"/>
      <w:r w:rsidRPr="007D2E1F">
        <w:rPr>
          <w:szCs w:val="28"/>
        </w:rPr>
        <w:t>Хойлом</w:t>
      </w:r>
      <w:proofErr w:type="spellEnd"/>
      <w:r w:rsidR="00B50289" w:rsidRPr="007D2E1F">
        <w:rPr>
          <w:szCs w:val="28"/>
        </w:rPr>
        <w:t xml:space="preserve"> в отношении событийного маркетинга.</w:t>
      </w:r>
      <w:r w:rsidR="00280311" w:rsidRPr="007D2E1F">
        <w:rPr>
          <w:rStyle w:val="a7"/>
          <w:szCs w:val="28"/>
        </w:rPr>
        <w:footnoteReference w:id="46"/>
      </w:r>
      <w:r w:rsidR="00B50289" w:rsidRPr="007D2E1F">
        <w:rPr>
          <w:szCs w:val="28"/>
        </w:rPr>
        <w:t xml:space="preserve"> </w:t>
      </w:r>
      <w:proofErr w:type="gramStart"/>
      <w:r w:rsidR="00B50289" w:rsidRPr="007D2E1F">
        <w:rPr>
          <w:szCs w:val="28"/>
        </w:rPr>
        <w:t>Мы ра</w:t>
      </w:r>
      <w:r w:rsidR="004C0CBE" w:rsidRPr="007D2E1F">
        <w:rPr>
          <w:szCs w:val="28"/>
        </w:rPr>
        <w:t>зберем</w:t>
      </w:r>
      <w:r w:rsidR="00B50289" w:rsidRPr="007D2E1F">
        <w:rPr>
          <w:szCs w:val="28"/>
        </w:rPr>
        <w:t xml:space="preserve"> ключевые пункты этого анализа (названного по первым буквам английских вопросов “</w:t>
      </w:r>
      <w:r w:rsidR="00B50289" w:rsidRPr="007D2E1F">
        <w:rPr>
          <w:szCs w:val="28"/>
          <w:lang w:val="en-US"/>
        </w:rPr>
        <w:t>Why</w:t>
      </w:r>
      <w:r w:rsidR="00B50289" w:rsidRPr="007D2E1F">
        <w:rPr>
          <w:szCs w:val="28"/>
        </w:rPr>
        <w:t>?</w:t>
      </w:r>
      <w:proofErr w:type="gramEnd"/>
      <w:r w:rsidR="00B50289" w:rsidRPr="007D2E1F">
        <w:rPr>
          <w:szCs w:val="28"/>
        </w:rPr>
        <w:t xml:space="preserve"> </w:t>
      </w:r>
      <w:r w:rsidR="00B50289" w:rsidRPr="007D2E1F">
        <w:rPr>
          <w:szCs w:val="28"/>
          <w:lang w:val="en-US"/>
        </w:rPr>
        <w:t>Who</w:t>
      </w:r>
      <w:r w:rsidR="00B50289" w:rsidRPr="007D2E1F">
        <w:rPr>
          <w:szCs w:val="28"/>
        </w:rPr>
        <w:t xml:space="preserve">? </w:t>
      </w:r>
      <w:r w:rsidR="00B50289" w:rsidRPr="007D2E1F">
        <w:rPr>
          <w:szCs w:val="28"/>
          <w:lang w:val="en-US"/>
        </w:rPr>
        <w:t>When</w:t>
      </w:r>
      <w:r w:rsidR="00B50289" w:rsidRPr="007D2E1F">
        <w:rPr>
          <w:szCs w:val="28"/>
        </w:rPr>
        <w:t xml:space="preserve">? </w:t>
      </w:r>
      <w:r w:rsidR="00B50289" w:rsidRPr="007D2E1F">
        <w:rPr>
          <w:szCs w:val="28"/>
          <w:lang w:val="en-US"/>
        </w:rPr>
        <w:t>Where</w:t>
      </w:r>
      <w:r w:rsidR="00B50289" w:rsidRPr="007D2E1F">
        <w:rPr>
          <w:szCs w:val="28"/>
        </w:rPr>
        <w:t xml:space="preserve">? </w:t>
      </w:r>
      <w:r w:rsidR="00B50289" w:rsidRPr="007D2E1F">
        <w:rPr>
          <w:szCs w:val="28"/>
          <w:lang w:val="en-US"/>
        </w:rPr>
        <w:t>What</w:t>
      </w:r>
      <w:r w:rsidR="00B50289" w:rsidRPr="007D2E1F">
        <w:rPr>
          <w:szCs w:val="28"/>
        </w:rPr>
        <w:t xml:space="preserve">?”) и сопоставим с особенностями при создании брендов </w:t>
      </w:r>
      <w:r w:rsidR="00B50289" w:rsidRPr="007D2E1F">
        <w:rPr>
          <w:szCs w:val="28"/>
          <w:lang w:val="en-US"/>
        </w:rPr>
        <w:t>B</w:t>
      </w:r>
      <w:r w:rsidR="00B50289" w:rsidRPr="007D2E1F">
        <w:rPr>
          <w:szCs w:val="28"/>
        </w:rPr>
        <w:t>2</w:t>
      </w:r>
      <w:r w:rsidR="00B50289" w:rsidRPr="007D2E1F">
        <w:rPr>
          <w:szCs w:val="28"/>
          <w:lang w:val="en-US"/>
        </w:rPr>
        <w:t>B</w:t>
      </w:r>
      <w:r w:rsidR="00B50289" w:rsidRPr="007D2E1F">
        <w:rPr>
          <w:szCs w:val="28"/>
        </w:rPr>
        <w:t xml:space="preserve"> мероприятий.</w:t>
      </w:r>
    </w:p>
    <w:p w:rsidR="00B50289" w:rsidRPr="007D2E1F" w:rsidRDefault="00AD0E93" w:rsidP="007D2E1F">
      <w:pPr>
        <w:pStyle w:val="a4"/>
        <w:numPr>
          <w:ilvl w:val="0"/>
          <w:numId w:val="15"/>
        </w:numPr>
        <w:spacing w:line="360" w:lineRule="auto"/>
        <w:jc w:val="both"/>
        <w:rPr>
          <w:szCs w:val="28"/>
        </w:rPr>
      </w:pPr>
      <w:r w:rsidRPr="007D2E1F">
        <w:rPr>
          <w:szCs w:val="28"/>
        </w:rPr>
        <w:t>Зачем? (</w:t>
      </w:r>
      <w:r w:rsidRPr="007D2E1F">
        <w:rPr>
          <w:szCs w:val="28"/>
          <w:lang w:val="en-US"/>
        </w:rPr>
        <w:t>Why?)</w:t>
      </w:r>
    </w:p>
    <w:p w:rsidR="00AD0E93" w:rsidRPr="007D2E1F" w:rsidRDefault="00AD0E93" w:rsidP="007D2E1F">
      <w:pPr>
        <w:pStyle w:val="a4"/>
        <w:spacing w:line="360" w:lineRule="auto"/>
        <w:jc w:val="both"/>
        <w:rPr>
          <w:szCs w:val="28"/>
        </w:rPr>
      </w:pPr>
      <w:r w:rsidRPr="007D2E1F">
        <w:rPr>
          <w:szCs w:val="28"/>
        </w:rPr>
        <w:t xml:space="preserve">Вступительное сообщение всех </w:t>
      </w:r>
      <w:proofErr w:type="spellStart"/>
      <w:r w:rsidRPr="007D2E1F">
        <w:rPr>
          <w:szCs w:val="28"/>
        </w:rPr>
        <w:t>промоматериалов</w:t>
      </w:r>
      <w:proofErr w:type="spellEnd"/>
      <w:r w:rsidRPr="007D2E1F">
        <w:rPr>
          <w:szCs w:val="28"/>
        </w:rPr>
        <w:t xml:space="preserve"> должно демонстрировать, зачем </w:t>
      </w:r>
      <w:r w:rsidR="00CF1060">
        <w:rPr>
          <w:szCs w:val="28"/>
        </w:rPr>
        <w:t>целевой аудитории</w:t>
      </w:r>
      <w:r w:rsidRPr="007D2E1F">
        <w:rPr>
          <w:szCs w:val="28"/>
        </w:rPr>
        <w:t xml:space="preserve"> нужно тратить свое время и финансовые средства на участие в </w:t>
      </w:r>
      <w:r w:rsidRPr="007D2E1F">
        <w:rPr>
          <w:szCs w:val="28"/>
          <w:lang w:val="en-US"/>
        </w:rPr>
        <w:t>B</w:t>
      </w:r>
      <w:r w:rsidRPr="007D2E1F">
        <w:rPr>
          <w:szCs w:val="28"/>
        </w:rPr>
        <w:t>2</w:t>
      </w:r>
      <w:r w:rsidRPr="007D2E1F">
        <w:rPr>
          <w:szCs w:val="28"/>
          <w:lang w:val="en-US"/>
        </w:rPr>
        <w:t>B</w:t>
      </w:r>
      <w:r w:rsidRPr="007D2E1F">
        <w:rPr>
          <w:szCs w:val="28"/>
        </w:rPr>
        <w:t xml:space="preserve"> мероприятии. Для того чтобы четко ответить на этот вопрос, маркетологам и </w:t>
      </w:r>
      <w:proofErr w:type="gramStart"/>
      <w:r w:rsidRPr="007D2E1F">
        <w:rPr>
          <w:szCs w:val="28"/>
        </w:rPr>
        <w:t>бренд-менеджерам</w:t>
      </w:r>
      <w:proofErr w:type="gramEnd"/>
      <w:r w:rsidRPr="007D2E1F">
        <w:rPr>
          <w:szCs w:val="28"/>
        </w:rPr>
        <w:t xml:space="preserve"> необходимо четко </w:t>
      </w:r>
      <w:r w:rsidR="004C0CBE" w:rsidRPr="007D2E1F">
        <w:rPr>
          <w:szCs w:val="28"/>
        </w:rPr>
        <w:t>определить</w:t>
      </w:r>
      <w:r w:rsidRPr="007D2E1F">
        <w:rPr>
          <w:szCs w:val="28"/>
        </w:rPr>
        <w:t xml:space="preserve"> главные причины проведения самого мероприятия. И после этого – донести их до целевой аудитории </w:t>
      </w:r>
      <w:r w:rsidRPr="007D2E1F">
        <w:rPr>
          <w:szCs w:val="28"/>
        </w:rPr>
        <w:lastRenderedPageBreak/>
        <w:t>посредством различных коммуникационных каналов.</w:t>
      </w:r>
      <w:r w:rsidR="004C0CBE" w:rsidRPr="007D2E1F">
        <w:rPr>
          <w:szCs w:val="28"/>
        </w:rPr>
        <w:t xml:space="preserve"> Поскольку рынок </w:t>
      </w:r>
      <w:r w:rsidR="004C0CBE" w:rsidRPr="007D2E1F">
        <w:rPr>
          <w:szCs w:val="28"/>
          <w:lang w:val="en-US"/>
        </w:rPr>
        <w:t>B</w:t>
      </w:r>
      <w:r w:rsidR="004C0CBE" w:rsidRPr="007D2E1F">
        <w:rPr>
          <w:szCs w:val="28"/>
        </w:rPr>
        <w:t>2</w:t>
      </w:r>
      <w:r w:rsidR="004C0CBE" w:rsidRPr="007D2E1F">
        <w:rPr>
          <w:szCs w:val="28"/>
          <w:lang w:val="en-US"/>
        </w:rPr>
        <w:t>B</w:t>
      </w:r>
      <w:r w:rsidR="004C0CBE" w:rsidRPr="007D2E1F">
        <w:rPr>
          <w:szCs w:val="28"/>
        </w:rPr>
        <w:t xml:space="preserve"> мероприятий насыщен, на первый план выходит уникальность. Однако для того, чтобы понять, как сделать мероприятие уникальным, и что более важно, в чем нуждается целевая аудитория, и соотнести эти сведения между собой, крайне важно провести ряд исследований, как самой целевой аудитории, так и конкурентной среды и рынка в целом.</w:t>
      </w:r>
    </w:p>
    <w:p w:rsidR="004C0CBE" w:rsidRPr="007D2E1F" w:rsidRDefault="004C0CBE" w:rsidP="007D2E1F">
      <w:pPr>
        <w:pStyle w:val="a4"/>
        <w:numPr>
          <w:ilvl w:val="0"/>
          <w:numId w:val="15"/>
        </w:numPr>
        <w:spacing w:line="360" w:lineRule="auto"/>
        <w:jc w:val="both"/>
        <w:rPr>
          <w:szCs w:val="28"/>
        </w:rPr>
      </w:pPr>
      <w:r w:rsidRPr="007D2E1F">
        <w:rPr>
          <w:szCs w:val="28"/>
        </w:rPr>
        <w:t>Кто? (</w:t>
      </w:r>
      <w:r w:rsidRPr="007D2E1F">
        <w:rPr>
          <w:szCs w:val="28"/>
          <w:lang w:val="en-US"/>
        </w:rPr>
        <w:t>Who?)</w:t>
      </w:r>
    </w:p>
    <w:p w:rsidR="00724C66" w:rsidRPr="007D2E1F" w:rsidRDefault="00280311" w:rsidP="007D2E1F">
      <w:pPr>
        <w:pStyle w:val="a4"/>
        <w:spacing w:line="360" w:lineRule="auto"/>
        <w:jc w:val="both"/>
        <w:rPr>
          <w:szCs w:val="28"/>
        </w:rPr>
      </w:pPr>
      <w:r w:rsidRPr="007D2E1F">
        <w:rPr>
          <w:szCs w:val="28"/>
        </w:rPr>
        <w:t xml:space="preserve">Данный пункт продолжает предыдущий: при подготовке </w:t>
      </w:r>
      <w:r w:rsidRPr="007D2E1F">
        <w:rPr>
          <w:szCs w:val="28"/>
          <w:lang w:val="en-US"/>
        </w:rPr>
        <w:t>B</w:t>
      </w:r>
      <w:r w:rsidRPr="007D2E1F">
        <w:rPr>
          <w:szCs w:val="28"/>
        </w:rPr>
        <w:t>2</w:t>
      </w:r>
      <w:r w:rsidRPr="007D2E1F">
        <w:rPr>
          <w:szCs w:val="28"/>
          <w:lang w:val="en-US"/>
        </w:rPr>
        <w:t>B</w:t>
      </w:r>
      <w:r w:rsidRPr="007D2E1F">
        <w:rPr>
          <w:szCs w:val="28"/>
        </w:rPr>
        <w:t xml:space="preserve"> мероприятия особое внимание уделяется целевой аудитории, компаниям, на которых ориентировано и само мероприятие, и коммуникационные сообщения. Многие эксперты подчеркивают важность этого пункта, поскольку в случае, если целевая аудитория будет определена неверно, мероприятие рис</w:t>
      </w:r>
      <w:r w:rsidR="00724C66" w:rsidRPr="007D2E1F">
        <w:rPr>
          <w:szCs w:val="28"/>
        </w:rPr>
        <w:t>кует своей эффективностью</w:t>
      </w:r>
      <w:r w:rsidRPr="007D2E1F">
        <w:rPr>
          <w:szCs w:val="28"/>
        </w:rPr>
        <w:t>: либо его не посетят представители важных для организатора или индустрии в целом компаний, либо</w:t>
      </w:r>
      <w:r w:rsidR="00724C66" w:rsidRPr="007D2E1F">
        <w:rPr>
          <w:szCs w:val="28"/>
        </w:rPr>
        <w:t xml:space="preserve"> на самом мероприятии участники осознают, что оно не отражает их ожиданий.</w:t>
      </w:r>
    </w:p>
    <w:p w:rsidR="00724C66" w:rsidRPr="007D2E1F" w:rsidRDefault="001141E3" w:rsidP="007D2E1F">
      <w:pPr>
        <w:pStyle w:val="a4"/>
        <w:numPr>
          <w:ilvl w:val="0"/>
          <w:numId w:val="15"/>
        </w:numPr>
        <w:spacing w:line="360" w:lineRule="auto"/>
        <w:jc w:val="both"/>
        <w:rPr>
          <w:szCs w:val="28"/>
        </w:rPr>
      </w:pPr>
      <w:r w:rsidRPr="007D2E1F">
        <w:rPr>
          <w:szCs w:val="28"/>
        </w:rPr>
        <w:t>Когда? (</w:t>
      </w:r>
      <w:r w:rsidRPr="007D2E1F">
        <w:rPr>
          <w:szCs w:val="28"/>
          <w:lang w:val="en-US"/>
        </w:rPr>
        <w:t>When?)</w:t>
      </w:r>
    </w:p>
    <w:p w:rsidR="00CF1060" w:rsidRPr="00D87DD1" w:rsidRDefault="001141E3" w:rsidP="00D87DD1">
      <w:pPr>
        <w:pStyle w:val="a4"/>
        <w:spacing w:line="360" w:lineRule="auto"/>
        <w:jc w:val="both"/>
        <w:rPr>
          <w:szCs w:val="28"/>
        </w:rPr>
      </w:pPr>
      <w:proofErr w:type="spellStart"/>
      <w:r w:rsidRPr="007D2E1F">
        <w:rPr>
          <w:szCs w:val="28"/>
        </w:rPr>
        <w:t>Тайминг</w:t>
      </w:r>
      <w:proofErr w:type="spellEnd"/>
      <w:r w:rsidRPr="007D2E1F">
        <w:rPr>
          <w:szCs w:val="28"/>
        </w:rPr>
        <w:t xml:space="preserve"> играет ключевую роль в планировании мероприятия. Если мероприятие проводится одним днем, выгоднее назначать его на вторую половину дня, поскольку в этом случае и представители компаний, и приглашенные СМИ посетят его с большей вероятностью. Кроме того, в большинстве случаев, </w:t>
      </w:r>
      <w:r w:rsidRPr="007D2E1F">
        <w:rPr>
          <w:szCs w:val="28"/>
          <w:lang w:val="en-US"/>
        </w:rPr>
        <w:t>B</w:t>
      </w:r>
      <w:r w:rsidRPr="007D2E1F">
        <w:rPr>
          <w:szCs w:val="28"/>
        </w:rPr>
        <w:t>2</w:t>
      </w:r>
      <w:r w:rsidRPr="007D2E1F">
        <w:rPr>
          <w:szCs w:val="28"/>
          <w:lang w:val="en-US"/>
        </w:rPr>
        <w:t>B</w:t>
      </w:r>
      <w:r w:rsidRPr="007D2E1F">
        <w:rPr>
          <w:szCs w:val="28"/>
        </w:rPr>
        <w:t xml:space="preserve"> мероприятия проводятся в середине рабочей недели</w:t>
      </w:r>
      <w:r w:rsidR="008A7CA5" w:rsidRPr="007D2E1F">
        <w:rPr>
          <w:szCs w:val="28"/>
        </w:rPr>
        <w:t xml:space="preserve">, оставляя возможность посвятить выходные дни личным делам. Важен вопрос выбора времени года, в особенности, если мероприятие планируется проводить регулярно. В этом случае необходимо изучить уже существующие мероприятия в конкретной индустрии, исключить возможность их пересечения, чтобы не потерять потенциальных участников. Если мероприятие позиционирует себя как международное, необходимо также </w:t>
      </w:r>
      <w:r w:rsidR="00CA3A17" w:rsidRPr="007D2E1F">
        <w:rPr>
          <w:szCs w:val="28"/>
        </w:rPr>
        <w:t>принимать во внимание</w:t>
      </w:r>
      <w:r w:rsidR="008A7CA5" w:rsidRPr="007D2E1F">
        <w:rPr>
          <w:szCs w:val="28"/>
        </w:rPr>
        <w:t xml:space="preserve"> даты крупных национальных и религиозных праздников.</w:t>
      </w:r>
    </w:p>
    <w:p w:rsidR="00CA3A17" w:rsidRPr="007D2E1F" w:rsidRDefault="00CA3A17" w:rsidP="007D2E1F">
      <w:pPr>
        <w:pStyle w:val="a4"/>
        <w:numPr>
          <w:ilvl w:val="0"/>
          <w:numId w:val="15"/>
        </w:numPr>
        <w:spacing w:line="360" w:lineRule="auto"/>
        <w:jc w:val="both"/>
        <w:rPr>
          <w:szCs w:val="28"/>
        </w:rPr>
      </w:pPr>
      <w:r w:rsidRPr="007D2E1F">
        <w:rPr>
          <w:szCs w:val="28"/>
        </w:rPr>
        <w:lastRenderedPageBreak/>
        <w:t>Где? (</w:t>
      </w:r>
      <w:r w:rsidRPr="007D2E1F">
        <w:rPr>
          <w:szCs w:val="28"/>
          <w:lang w:val="en-US"/>
        </w:rPr>
        <w:t>Where?)</w:t>
      </w:r>
    </w:p>
    <w:p w:rsidR="00CA3A17" w:rsidRPr="007D2E1F" w:rsidRDefault="006B7367" w:rsidP="007D2E1F">
      <w:pPr>
        <w:pStyle w:val="a4"/>
        <w:spacing w:line="360" w:lineRule="auto"/>
        <w:jc w:val="both"/>
        <w:rPr>
          <w:szCs w:val="28"/>
        </w:rPr>
      </w:pPr>
      <w:r w:rsidRPr="007D2E1F">
        <w:rPr>
          <w:szCs w:val="28"/>
        </w:rPr>
        <w:t>Место проведения мероприятия выступает ключевым элементом планирования. Прежде всего, это относится к международным мероприятиям. Необходимо особое внимание уделить способам прибытия участников на мероприятие (наличие аэропортов, железнодорожных вокзалов, и пр.), их размещению (отели, гостиницы) и досугу, если таковой планируется вне рамок мероприятия.</w:t>
      </w:r>
    </w:p>
    <w:p w:rsidR="00465FD4" w:rsidRPr="007D2E1F" w:rsidRDefault="00465FD4" w:rsidP="007D2E1F">
      <w:pPr>
        <w:pStyle w:val="a4"/>
        <w:numPr>
          <w:ilvl w:val="0"/>
          <w:numId w:val="15"/>
        </w:numPr>
        <w:spacing w:line="360" w:lineRule="auto"/>
        <w:jc w:val="both"/>
        <w:rPr>
          <w:szCs w:val="28"/>
        </w:rPr>
      </w:pPr>
      <w:r w:rsidRPr="007D2E1F">
        <w:rPr>
          <w:szCs w:val="28"/>
        </w:rPr>
        <w:t>Что? (</w:t>
      </w:r>
      <w:r w:rsidRPr="007D2E1F">
        <w:rPr>
          <w:szCs w:val="28"/>
          <w:lang w:val="en-US"/>
        </w:rPr>
        <w:t>What?)</w:t>
      </w:r>
    </w:p>
    <w:p w:rsidR="002851D9" w:rsidRPr="000E1488" w:rsidRDefault="00465FD4" w:rsidP="000E1488">
      <w:pPr>
        <w:pStyle w:val="a4"/>
        <w:spacing w:line="360" w:lineRule="auto"/>
        <w:jc w:val="both"/>
        <w:rPr>
          <w:szCs w:val="28"/>
        </w:rPr>
      </w:pPr>
      <w:r w:rsidRPr="007D2E1F">
        <w:rPr>
          <w:szCs w:val="28"/>
        </w:rPr>
        <w:t xml:space="preserve">Данный пункт тесно связан с первыми двумя. Мероприятие, независимо от своей тематики, должно быть представлено оживленным и волнующим. Оно может предлагать возможность раскрыть новую концепцию, обсудить будущее индустрии или изучить инновации. Эксперты подчеркивают: мероприятие должно иметь определенную цель, и согласно этой цели будет разрабатываться его </w:t>
      </w:r>
      <w:proofErr w:type="spellStart"/>
      <w:r w:rsidRPr="007D2E1F">
        <w:rPr>
          <w:szCs w:val="28"/>
        </w:rPr>
        <w:t>брендинг</w:t>
      </w:r>
      <w:proofErr w:type="spellEnd"/>
      <w:r w:rsidRPr="007D2E1F">
        <w:rPr>
          <w:szCs w:val="28"/>
        </w:rPr>
        <w:t>-стратегия. Маркетинг-</w:t>
      </w:r>
      <w:proofErr w:type="spellStart"/>
      <w:r w:rsidRPr="007D2E1F">
        <w:rPr>
          <w:szCs w:val="28"/>
        </w:rPr>
        <w:t>микс</w:t>
      </w:r>
      <w:proofErr w:type="spellEnd"/>
      <w:r w:rsidRPr="007D2E1F">
        <w:rPr>
          <w:szCs w:val="28"/>
        </w:rPr>
        <w:t xml:space="preserve"> должен соотносится с ключевыми преимуществами </w:t>
      </w:r>
      <w:proofErr w:type="gramStart"/>
      <w:r w:rsidRPr="007D2E1F">
        <w:rPr>
          <w:szCs w:val="28"/>
        </w:rPr>
        <w:t>мероприятия</w:t>
      </w:r>
      <w:proofErr w:type="gramEnd"/>
      <w:r w:rsidRPr="007D2E1F">
        <w:rPr>
          <w:szCs w:val="28"/>
        </w:rPr>
        <w:t xml:space="preserve"> и соответствовать ожидания</w:t>
      </w:r>
      <w:r w:rsidR="002851D9" w:rsidRPr="007D2E1F">
        <w:rPr>
          <w:szCs w:val="28"/>
        </w:rPr>
        <w:t>м</w:t>
      </w:r>
      <w:r w:rsidRPr="007D2E1F">
        <w:rPr>
          <w:szCs w:val="28"/>
        </w:rPr>
        <w:t xml:space="preserve"> целевой аудитории.</w:t>
      </w:r>
    </w:p>
    <w:p w:rsidR="0089769E" w:rsidRDefault="002851D9" w:rsidP="007D2E1F">
      <w:pPr>
        <w:spacing w:line="360" w:lineRule="auto"/>
        <w:ind w:firstLine="708"/>
        <w:jc w:val="both"/>
        <w:rPr>
          <w:szCs w:val="28"/>
        </w:rPr>
      </w:pPr>
      <w:r w:rsidRPr="007D2E1F">
        <w:rPr>
          <w:szCs w:val="28"/>
        </w:rPr>
        <w:t xml:space="preserve">Рассмотренные положения отражают специфику </w:t>
      </w:r>
      <w:proofErr w:type="spellStart"/>
      <w:r w:rsidRPr="007D2E1F">
        <w:rPr>
          <w:szCs w:val="28"/>
        </w:rPr>
        <w:t>брендинга</w:t>
      </w:r>
      <w:proofErr w:type="spellEnd"/>
      <w:r w:rsidRPr="007D2E1F">
        <w:rPr>
          <w:szCs w:val="28"/>
        </w:rPr>
        <w:t xml:space="preserve"> </w:t>
      </w:r>
      <w:r w:rsidRPr="007D2E1F">
        <w:rPr>
          <w:szCs w:val="28"/>
          <w:lang w:val="en-US"/>
        </w:rPr>
        <w:t>B</w:t>
      </w:r>
      <w:r w:rsidRPr="007D2E1F">
        <w:rPr>
          <w:szCs w:val="28"/>
        </w:rPr>
        <w:t>2</w:t>
      </w:r>
      <w:r w:rsidRPr="007D2E1F">
        <w:rPr>
          <w:szCs w:val="28"/>
          <w:lang w:val="en-US"/>
        </w:rPr>
        <w:t>B</w:t>
      </w:r>
      <w:r w:rsidRPr="007D2E1F">
        <w:rPr>
          <w:szCs w:val="28"/>
        </w:rPr>
        <w:t xml:space="preserve"> мероприятий, диктуемую, в большинстве своем, сегодняшним состоянием индустрии событийного маркетинга и развитием экономики.</w:t>
      </w:r>
    </w:p>
    <w:p w:rsidR="00A8013D" w:rsidRPr="009738BB" w:rsidRDefault="00A8013D" w:rsidP="007D2E1F">
      <w:pPr>
        <w:spacing w:line="360" w:lineRule="auto"/>
        <w:ind w:firstLine="708"/>
        <w:jc w:val="both"/>
        <w:rPr>
          <w:b/>
          <w:szCs w:val="28"/>
        </w:rPr>
      </w:pPr>
      <w:r w:rsidRPr="009738BB">
        <w:rPr>
          <w:b/>
          <w:szCs w:val="28"/>
        </w:rPr>
        <w:t>Выводы</w:t>
      </w:r>
      <w:r w:rsidR="00DF1DD6">
        <w:rPr>
          <w:b/>
          <w:szCs w:val="28"/>
        </w:rPr>
        <w:t xml:space="preserve"> по первой главе</w:t>
      </w:r>
      <w:r w:rsidRPr="009738BB">
        <w:rPr>
          <w:b/>
          <w:szCs w:val="28"/>
        </w:rPr>
        <w:t>.</w:t>
      </w:r>
    </w:p>
    <w:p w:rsidR="00D87DD1" w:rsidRPr="000E1488" w:rsidRDefault="004270B4" w:rsidP="000E1488">
      <w:pPr>
        <w:spacing w:line="360" w:lineRule="auto"/>
        <w:ind w:firstLine="708"/>
        <w:jc w:val="both"/>
        <w:rPr>
          <w:szCs w:val="28"/>
        </w:rPr>
      </w:pPr>
      <w:r w:rsidRPr="009738BB">
        <w:rPr>
          <w:szCs w:val="28"/>
        </w:rPr>
        <w:t xml:space="preserve">В данной главе мы рассмотрели теоретические аспекты ключевых понятий и процессов, исследуемых в работе. В частности, </w:t>
      </w:r>
      <w:r w:rsidR="00360DBC" w:rsidRPr="009738BB">
        <w:rPr>
          <w:szCs w:val="28"/>
        </w:rPr>
        <w:t xml:space="preserve">привели, на наш взгляд, наиболее полное определение термина «бренд», рассмотрели его отличия от торговой марки, его элементы и функции. </w:t>
      </w:r>
      <w:proofErr w:type="gramStart"/>
      <w:r w:rsidR="00360DBC" w:rsidRPr="009738BB">
        <w:rPr>
          <w:szCs w:val="28"/>
        </w:rPr>
        <w:t xml:space="preserve">Помимо этого </w:t>
      </w:r>
      <w:r w:rsidR="009738BB">
        <w:rPr>
          <w:szCs w:val="28"/>
        </w:rPr>
        <w:t>было изучено</w:t>
      </w:r>
      <w:r w:rsidR="00360DBC" w:rsidRPr="009738BB">
        <w:rPr>
          <w:szCs w:val="28"/>
        </w:rPr>
        <w:t xml:space="preserve"> развитие теорий о концепции капитала бренда, а также определ</w:t>
      </w:r>
      <w:r w:rsidR="009738BB">
        <w:rPr>
          <w:szCs w:val="28"/>
        </w:rPr>
        <w:t>ено</w:t>
      </w:r>
      <w:r w:rsidR="00360DBC" w:rsidRPr="009738BB">
        <w:rPr>
          <w:szCs w:val="28"/>
        </w:rPr>
        <w:t xml:space="preserve"> место бренд-</w:t>
      </w:r>
      <w:proofErr w:type="spellStart"/>
      <w:r w:rsidR="00360DBC" w:rsidRPr="009738BB">
        <w:rPr>
          <w:szCs w:val="28"/>
        </w:rPr>
        <w:t>стартегии</w:t>
      </w:r>
      <w:proofErr w:type="spellEnd"/>
      <w:r w:rsidR="00360DBC" w:rsidRPr="009738BB">
        <w:rPr>
          <w:szCs w:val="28"/>
        </w:rPr>
        <w:t xml:space="preserve"> в маркетинговой и корпоративной стратегиях и их взаим</w:t>
      </w:r>
      <w:r w:rsidR="000E1488" w:rsidRPr="009738BB">
        <w:rPr>
          <w:szCs w:val="28"/>
        </w:rPr>
        <w:t>освяз</w:t>
      </w:r>
      <w:r w:rsidR="00360DBC" w:rsidRPr="009738BB">
        <w:rPr>
          <w:szCs w:val="28"/>
        </w:rPr>
        <w:t>ь.</w:t>
      </w:r>
      <w:proofErr w:type="gramEnd"/>
      <w:r w:rsidR="00360DBC" w:rsidRPr="009738BB">
        <w:rPr>
          <w:szCs w:val="28"/>
        </w:rPr>
        <w:t xml:space="preserve"> Отдельное внимание мы уделили моделям управления </w:t>
      </w:r>
      <w:r w:rsidR="00360DBC" w:rsidRPr="009738BB">
        <w:rPr>
          <w:szCs w:val="28"/>
        </w:rPr>
        <w:lastRenderedPageBreak/>
        <w:t>отношениями между брендом и товаром и, особенно, модели зонтичного бренда, наиболее актуальной для данного исследования. Далее мы перешли к анализу понятия «</w:t>
      </w:r>
      <w:r w:rsidR="00360DBC" w:rsidRPr="009738BB">
        <w:rPr>
          <w:szCs w:val="28"/>
          <w:lang w:val="en-US"/>
        </w:rPr>
        <w:t>B</w:t>
      </w:r>
      <w:r w:rsidR="00360DBC" w:rsidRPr="009738BB">
        <w:rPr>
          <w:szCs w:val="28"/>
        </w:rPr>
        <w:t>2</w:t>
      </w:r>
      <w:r w:rsidR="00360DBC" w:rsidRPr="009738BB">
        <w:rPr>
          <w:szCs w:val="28"/>
          <w:lang w:val="en-US"/>
        </w:rPr>
        <w:t>B</w:t>
      </w:r>
      <w:r w:rsidR="00360DBC" w:rsidRPr="009738BB">
        <w:rPr>
          <w:szCs w:val="28"/>
        </w:rPr>
        <w:t xml:space="preserve"> мероприятие», его характеристикам и типам, после чего изучили специфические черты, характерные для </w:t>
      </w:r>
      <w:proofErr w:type="spellStart"/>
      <w:r w:rsidR="00360DBC" w:rsidRPr="009738BB">
        <w:rPr>
          <w:szCs w:val="28"/>
        </w:rPr>
        <w:t>брендинга</w:t>
      </w:r>
      <w:proofErr w:type="spellEnd"/>
      <w:r w:rsidR="00360DBC" w:rsidRPr="009738BB">
        <w:rPr>
          <w:szCs w:val="28"/>
        </w:rPr>
        <w:t xml:space="preserve"> </w:t>
      </w:r>
      <w:r w:rsidR="00360DBC" w:rsidRPr="009738BB">
        <w:rPr>
          <w:szCs w:val="28"/>
          <w:lang w:val="en-US"/>
        </w:rPr>
        <w:t>B</w:t>
      </w:r>
      <w:r w:rsidR="00360DBC" w:rsidRPr="009738BB">
        <w:rPr>
          <w:szCs w:val="28"/>
        </w:rPr>
        <w:t>2</w:t>
      </w:r>
      <w:r w:rsidR="00360DBC" w:rsidRPr="009738BB">
        <w:rPr>
          <w:szCs w:val="28"/>
          <w:lang w:val="en-US"/>
        </w:rPr>
        <w:t>B</w:t>
      </w:r>
      <w:r w:rsidR="00360DBC" w:rsidRPr="009738BB">
        <w:rPr>
          <w:szCs w:val="28"/>
        </w:rPr>
        <w:t xml:space="preserve"> мероприятий. В частности, </w:t>
      </w:r>
      <w:r w:rsidR="009738BB">
        <w:rPr>
          <w:szCs w:val="28"/>
        </w:rPr>
        <w:t>была указана</w:t>
      </w:r>
      <w:r w:rsidR="00360DBC" w:rsidRPr="009738BB">
        <w:rPr>
          <w:szCs w:val="28"/>
        </w:rPr>
        <w:t xml:space="preserve"> важность целостного подхода и четкого формулирования целей в созда</w:t>
      </w:r>
      <w:r w:rsidR="009738BB">
        <w:rPr>
          <w:szCs w:val="28"/>
        </w:rPr>
        <w:t>нии таких брендов, фокусирования</w:t>
      </w:r>
      <w:r w:rsidR="00360DBC" w:rsidRPr="009738BB">
        <w:rPr>
          <w:szCs w:val="28"/>
        </w:rPr>
        <w:t xml:space="preserve"> на соци</w:t>
      </w:r>
      <w:r w:rsidR="009738BB">
        <w:rPr>
          <w:szCs w:val="28"/>
        </w:rPr>
        <w:t>альных преимуществах, проведения</w:t>
      </w:r>
      <w:r w:rsidR="00360DBC" w:rsidRPr="009738BB">
        <w:rPr>
          <w:szCs w:val="28"/>
        </w:rPr>
        <w:t xml:space="preserve"> предварительных исследований рынка, индустрии и целевой аудитории, помогающих обеспечить соответствие выбранной </w:t>
      </w:r>
      <w:proofErr w:type="gramStart"/>
      <w:r w:rsidR="00360DBC" w:rsidRPr="009738BB">
        <w:rPr>
          <w:szCs w:val="28"/>
        </w:rPr>
        <w:t>бренд-стратегии</w:t>
      </w:r>
      <w:proofErr w:type="gramEnd"/>
      <w:r w:rsidR="00360DBC" w:rsidRPr="009738BB">
        <w:rPr>
          <w:szCs w:val="28"/>
        </w:rPr>
        <w:t xml:space="preserve"> желаниям и ожиданиям целевых групп и исключить риск неверного планирования мероприятия (например, в отношении </w:t>
      </w:r>
      <w:proofErr w:type="spellStart"/>
      <w:r w:rsidR="00360DBC" w:rsidRPr="009738BB">
        <w:rPr>
          <w:szCs w:val="28"/>
        </w:rPr>
        <w:t>тайминга</w:t>
      </w:r>
      <w:proofErr w:type="spellEnd"/>
      <w:r w:rsidR="00360DBC" w:rsidRPr="009738BB">
        <w:rPr>
          <w:szCs w:val="28"/>
        </w:rPr>
        <w:t xml:space="preserve"> и </w:t>
      </w:r>
      <w:r w:rsidR="000E1488" w:rsidRPr="009738BB">
        <w:rPr>
          <w:szCs w:val="28"/>
        </w:rPr>
        <w:t xml:space="preserve">места проведения). Данный анализ позволил нам перейти к исследованию более узкого типа </w:t>
      </w:r>
      <w:r w:rsidR="000E1488" w:rsidRPr="009738BB">
        <w:rPr>
          <w:szCs w:val="28"/>
          <w:lang w:val="en-US"/>
        </w:rPr>
        <w:t>B</w:t>
      </w:r>
      <w:r w:rsidR="000E1488" w:rsidRPr="009738BB">
        <w:rPr>
          <w:szCs w:val="28"/>
        </w:rPr>
        <w:t>2</w:t>
      </w:r>
      <w:r w:rsidR="000E1488" w:rsidRPr="009738BB">
        <w:rPr>
          <w:szCs w:val="28"/>
          <w:lang w:val="en-US"/>
        </w:rPr>
        <w:t>B</w:t>
      </w:r>
      <w:r w:rsidR="000E1488" w:rsidRPr="009738BB">
        <w:rPr>
          <w:szCs w:val="28"/>
        </w:rPr>
        <w:t xml:space="preserve"> мероприятия – выставки, и развития индустрии международных промышленных выставок во второй главе.</w:t>
      </w:r>
    </w:p>
    <w:p w:rsidR="00D87DD1" w:rsidRDefault="00D87DD1" w:rsidP="0089769E">
      <w:pPr>
        <w:rPr>
          <w:sz w:val="24"/>
          <w:szCs w:val="24"/>
        </w:rPr>
      </w:pPr>
    </w:p>
    <w:p w:rsidR="00663173" w:rsidRDefault="00663173" w:rsidP="0089769E">
      <w:pPr>
        <w:rPr>
          <w:sz w:val="24"/>
          <w:szCs w:val="24"/>
        </w:rPr>
      </w:pPr>
    </w:p>
    <w:p w:rsidR="00663173" w:rsidRDefault="00663173" w:rsidP="0089769E">
      <w:pPr>
        <w:rPr>
          <w:sz w:val="24"/>
          <w:szCs w:val="24"/>
        </w:rPr>
      </w:pPr>
    </w:p>
    <w:p w:rsidR="00663173" w:rsidRDefault="00663173" w:rsidP="0089769E">
      <w:pPr>
        <w:rPr>
          <w:sz w:val="24"/>
          <w:szCs w:val="24"/>
        </w:rPr>
      </w:pPr>
    </w:p>
    <w:p w:rsidR="00663173" w:rsidRDefault="00663173" w:rsidP="0089769E">
      <w:pPr>
        <w:rPr>
          <w:sz w:val="24"/>
          <w:szCs w:val="24"/>
        </w:rPr>
      </w:pPr>
    </w:p>
    <w:p w:rsidR="00663173" w:rsidRDefault="00663173" w:rsidP="0089769E">
      <w:pPr>
        <w:rPr>
          <w:sz w:val="24"/>
          <w:szCs w:val="24"/>
        </w:rPr>
      </w:pPr>
    </w:p>
    <w:p w:rsidR="00663173" w:rsidRDefault="00663173" w:rsidP="0089769E">
      <w:pPr>
        <w:rPr>
          <w:sz w:val="24"/>
          <w:szCs w:val="24"/>
        </w:rPr>
      </w:pPr>
    </w:p>
    <w:p w:rsidR="00663173" w:rsidRDefault="00663173" w:rsidP="0089769E">
      <w:pPr>
        <w:rPr>
          <w:sz w:val="24"/>
          <w:szCs w:val="24"/>
        </w:rPr>
      </w:pPr>
    </w:p>
    <w:p w:rsidR="00663173" w:rsidRDefault="00663173" w:rsidP="0089769E">
      <w:pPr>
        <w:rPr>
          <w:sz w:val="24"/>
          <w:szCs w:val="24"/>
        </w:rPr>
      </w:pPr>
    </w:p>
    <w:p w:rsidR="00663173" w:rsidRDefault="00663173" w:rsidP="0089769E">
      <w:pPr>
        <w:rPr>
          <w:sz w:val="24"/>
          <w:szCs w:val="24"/>
        </w:rPr>
      </w:pPr>
    </w:p>
    <w:p w:rsidR="00663173" w:rsidRDefault="00663173" w:rsidP="0089769E">
      <w:pPr>
        <w:rPr>
          <w:sz w:val="24"/>
          <w:szCs w:val="24"/>
        </w:rPr>
      </w:pPr>
    </w:p>
    <w:p w:rsidR="00D31A5C" w:rsidRPr="00D87DD1" w:rsidRDefault="00D87DD1" w:rsidP="00837E29">
      <w:pPr>
        <w:pStyle w:val="1"/>
      </w:pPr>
      <w:bookmarkStart w:id="6" w:name="_Toc388257015"/>
      <w:r w:rsidRPr="00D87DD1">
        <w:lastRenderedPageBreak/>
        <w:t>2. Анализ отрасли международных промышленных выставок</w:t>
      </w:r>
      <w:bookmarkEnd w:id="6"/>
    </w:p>
    <w:p w:rsidR="00D87DD1" w:rsidRDefault="00D87DD1" w:rsidP="00837E29">
      <w:pPr>
        <w:pStyle w:val="2"/>
      </w:pPr>
      <w:bookmarkStart w:id="7" w:name="_Toc388257016"/>
      <w:r w:rsidRPr="00D87DD1">
        <w:t>2.1. Особенности выставки как инструмента маркетинговых коммуникаций и B2B мероприятия</w:t>
      </w:r>
      <w:bookmarkEnd w:id="7"/>
    </w:p>
    <w:p w:rsidR="00D87DD1" w:rsidRDefault="00D87DD1" w:rsidP="00D87DD1">
      <w:pPr>
        <w:rPr>
          <w:sz w:val="24"/>
          <w:szCs w:val="24"/>
        </w:rPr>
      </w:pPr>
    </w:p>
    <w:p w:rsidR="007627B5" w:rsidRDefault="00A938FF" w:rsidP="000E1488">
      <w:pPr>
        <w:spacing w:line="360" w:lineRule="auto"/>
        <w:ind w:firstLine="708"/>
        <w:jc w:val="both"/>
        <w:rPr>
          <w:szCs w:val="28"/>
        </w:rPr>
      </w:pPr>
      <w:r w:rsidRPr="00D31A5C">
        <w:rPr>
          <w:szCs w:val="28"/>
        </w:rPr>
        <w:t>Согласно Большому толковому словарю русского языка Д. Н. Ушакова, «выставка – это совокупность продуктов производства, произведений изобразительного искусства или других предметов, выставленных на обозрение».</w:t>
      </w:r>
      <w:r w:rsidRPr="00D31A5C">
        <w:rPr>
          <w:rStyle w:val="a7"/>
          <w:szCs w:val="28"/>
        </w:rPr>
        <w:footnoteReference w:id="47"/>
      </w:r>
      <w:r w:rsidRPr="00D31A5C">
        <w:rPr>
          <w:szCs w:val="28"/>
        </w:rPr>
        <w:t xml:space="preserve"> </w:t>
      </w:r>
      <w:r w:rsidR="007627B5">
        <w:rPr>
          <w:szCs w:val="28"/>
        </w:rPr>
        <w:t xml:space="preserve">Д. А. Шевченко определяет выставку следующим образом: </w:t>
      </w:r>
      <w:r w:rsidR="007627B5" w:rsidRPr="007627B5">
        <w:t>«Специфическая форма маркетинговой коммуникации (рекламы и PR, стимулирования продаж), при которой на относительно небольшой по размерам  оборудованной территории демонстрируются для продажи образцы новых товаров или предлагаются услуги с целью последующей их  реализации».</w:t>
      </w:r>
      <w:r w:rsidR="007627B5">
        <w:rPr>
          <w:rStyle w:val="a7"/>
        </w:rPr>
        <w:footnoteReference w:id="48"/>
      </w:r>
      <w:r w:rsidR="007627B5">
        <w:rPr>
          <w:rFonts w:ascii="Verdana" w:hAnsi="Verdana"/>
          <w:color w:val="000000"/>
          <w:sz w:val="22"/>
          <w:shd w:val="clear" w:color="auto" w:fill="FFFFFF"/>
        </w:rPr>
        <w:t xml:space="preserve"> </w:t>
      </w:r>
      <w:r w:rsidRPr="00D31A5C">
        <w:rPr>
          <w:szCs w:val="28"/>
        </w:rPr>
        <w:t>По определению, предложенному в Концепции развития выставочно-ярмарочной деятельности в Российской Федерации, «выставки и ярмарки - это рыночные мероприятия, на которых экспоненты представляют на основе выставочных образцов производимые товары и услуги».</w:t>
      </w:r>
      <w:r w:rsidRPr="00D31A5C">
        <w:rPr>
          <w:rStyle w:val="a7"/>
          <w:szCs w:val="28"/>
        </w:rPr>
        <w:footnoteReference w:id="49"/>
      </w:r>
      <w:r w:rsidRPr="00D31A5C">
        <w:rPr>
          <w:szCs w:val="28"/>
        </w:rPr>
        <w:t xml:space="preserve"> При этом ярмарка отличается тем, что, как правило, предполагает непосредственное осуществление прямых продаж экспонентами демонстрируемой продукции, однако</w:t>
      </w:r>
      <w:r w:rsidR="00A96A1C">
        <w:rPr>
          <w:szCs w:val="28"/>
        </w:rPr>
        <w:t>, стоит также подчеркнуть, что</w:t>
      </w:r>
      <w:r w:rsidRPr="00D31A5C">
        <w:rPr>
          <w:szCs w:val="28"/>
        </w:rPr>
        <w:t xml:space="preserve"> в настоящее время границы между </w:t>
      </w:r>
      <w:r w:rsidR="00A96A1C">
        <w:rPr>
          <w:szCs w:val="28"/>
        </w:rPr>
        <w:t xml:space="preserve">русскоязычными </w:t>
      </w:r>
      <w:r w:rsidRPr="00D31A5C">
        <w:rPr>
          <w:szCs w:val="28"/>
        </w:rPr>
        <w:t>понятиями «выставки» и «ярмарки»</w:t>
      </w:r>
      <w:r w:rsidR="00454E13" w:rsidRPr="00D31A5C">
        <w:rPr>
          <w:szCs w:val="28"/>
        </w:rPr>
        <w:t xml:space="preserve"> сведены до минимума. </w:t>
      </w:r>
      <w:r w:rsidRPr="00D31A5C">
        <w:rPr>
          <w:szCs w:val="28"/>
        </w:rPr>
        <w:t>Тем не менее</w:t>
      </w:r>
      <w:r w:rsidR="00454E13" w:rsidRPr="00D31A5C">
        <w:rPr>
          <w:szCs w:val="28"/>
        </w:rPr>
        <w:t>, в соответствующих им англоязычных терминах различия четко выд</w:t>
      </w:r>
      <w:r w:rsidR="0030759F">
        <w:rPr>
          <w:szCs w:val="28"/>
        </w:rPr>
        <w:t>еляются. Они приведены в Схеме 2</w:t>
      </w:r>
      <w:r w:rsidR="00454E13" w:rsidRPr="00D31A5C">
        <w:rPr>
          <w:szCs w:val="28"/>
        </w:rPr>
        <w:t xml:space="preserve">, </w:t>
      </w:r>
      <w:r w:rsidR="005909BF">
        <w:rPr>
          <w:szCs w:val="28"/>
        </w:rPr>
        <w:t>предложенной</w:t>
      </w:r>
      <w:r w:rsidR="00454E13" w:rsidRPr="00D31A5C">
        <w:rPr>
          <w:szCs w:val="28"/>
        </w:rPr>
        <w:t xml:space="preserve"> Всемирной Ассоциацией Выставочной Индустрии.</w:t>
      </w:r>
      <w:r w:rsidR="005909BF">
        <w:rPr>
          <w:szCs w:val="28"/>
        </w:rPr>
        <w:t xml:space="preserve"> </w:t>
      </w:r>
    </w:p>
    <w:p w:rsidR="00663173" w:rsidRDefault="00663173" w:rsidP="000E1488">
      <w:pPr>
        <w:spacing w:line="360" w:lineRule="auto"/>
        <w:ind w:firstLine="708"/>
        <w:jc w:val="both"/>
        <w:rPr>
          <w:szCs w:val="28"/>
        </w:rPr>
      </w:pPr>
    </w:p>
    <w:p w:rsidR="00663173" w:rsidRDefault="00663173" w:rsidP="000E1488">
      <w:pPr>
        <w:spacing w:line="360" w:lineRule="auto"/>
        <w:ind w:firstLine="708"/>
        <w:jc w:val="both"/>
        <w:rPr>
          <w:szCs w:val="28"/>
        </w:rPr>
      </w:pPr>
    </w:p>
    <w:p w:rsidR="005E0EEE" w:rsidRPr="005E0EEE" w:rsidRDefault="0030759F" w:rsidP="00B22315">
      <w:pPr>
        <w:tabs>
          <w:tab w:val="left" w:pos="1256"/>
        </w:tabs>
        <w:rPr>
          <w:szCs w:val="28"/>
        </w:rPr>
      </w:pPr>
      <w:r>
        <w:rPr>
          <w:szCs w:val="28"/>
        </w:rPr>
        <w:lastRenderedPageBreak/>
        <w:t>Схема 2</w:t>
      </w:r>
      <w:r w:rsidR="005E0EEE" w:rsidRPr="005E0EEE">
        <w:rPr>
          <w:szCs w:val="28"/>
        </w:rPr>
        <w:t xml:space="preserve">. </w:t>
      </w:r>
    </w:p>
    <w:p w:rsidR="005E0EEE" w:rsidRDefault="005E0EEE" w:rsidP="005E0EEE">
      <w:pPr>
        <w:jc w:val="center"/>
        <w:rPr>
          <w:sz w:val="24"/>
          <w:szCs w:val="24"/>
        </w:rPr>
      </w:pPr>
      <w:r w:rsidRPr="00CD683C">
        <w:rPr>
          <w:b/>
          <w:szCs w:val="28"/>
        </w:rPr>
        <w:t>Типы выставок</w:t>
      </w:r>
      <w:r w:rsidRPr="005E0EEE">
        <w:rPr>
          <w:szCs w:val="28"/>
        </w:rPr>
        <w:t>.</w:t>
      </w:r>
      <w:r>
        <w:rPr>
          <w:rStyle w:val="a7"/>
          <w:szCs w:val="28"/>
        </w:rPr>
        <w:footnoteReference w:id="50"/>
      </w:r>
    </w:p>
    <w:p w:rsidR="00454E13" w:rsidRPr="00D87DD1" w:rsidRDefault="00625784" w:rsidP="00454E13">
      <w:pPr>
        <w:rPr>
          <w:sz w:val="24"/>
          <w:szCs w:val="24"/>
        </w:rPr>
      </w:pPr>
      <w:r>
        <w:rPr>
          <w:noProof/>
          <w:sz w:val="24"/>
          <w:szCs w:val="24"/>
        </w:rPr>
        <w:pict>
          <v:shape id="_x0000_s1066" type="#_x0000_t32" style="position:absolute;margin-left:301.75pt;margin-top:24.95pt;width:0;height:84.95pt;z-index:251657215" o:connectortype="straight"/>
        </w:pict>
      </w:r>
      <w:r>
        <w:rPr>
          <w:noProof/>
          <w:sz w:val="24"/>
          <w:szCs w:val="24"/>
        </w:rPr>
        <w:pict>
          <v:shape id="_x0000_s1053" type="#_x0000_t32" style="position:absolute;margin-left:290pt;margin-top:24.95pt;width:23.7pt;height:0;z-index:251682816" o:connectortype="straight">
            <v:stroke startarrow="block" endarrow="block"/>
          </v:shape>
        </w:pict>
      </w:r>
      <w:r>
        <w:rPr>
          <w:noProof/>
          <w:sz w:val="24"/>
          <w:szCs w:val="24"/>
        </w:rPr>
        <w:pict>
          <v:shape id="_x0000_s1052" type="#_x0000_t32" style="position:absolute;margin-left:140.15pt;margin-top:24.95pt;width:22.05pt;height:0;z-index:251681792" o:connectortype="straight">
            <v:stroke startarrow="block" endarrow="block"/>
          </v:shape>
        </w:pict>
      </w:r>
      <w:r>
        <w:rPr>
          <w:noProof/>
          <w:sz w:val="24"/>
          <w:szCs w:val="24"/>
        </w:rPr>
        <w:pict>
          <v:rect id="_x0000_s1048" style="position:absolute;margin-left:313.7pt;margin-top:7.35pt;width:125.6pt;height:36.85pt;z-index:251678720" fillcolor="#7f7f7f [1612]">
            <v:textbox style="mso-next-textbox:#_x0000_s1048">
              <w:txbxContent>
                <w:p w:rsidR="00DF1DD6" w:rsidRPr="00804A2E" w:rsidRDefault="00DF1DD6" w:rsidP="00804A2E">
                  <w:pPr>
                    <w:spacing w:line="240" w:lineRule="auto"/>
                    <w:jc w:val="center"/>
                    <w:rPr>
                      <w:color w:val="FFFFFF" w:themeColor="background1"/>
                      <w:sz w:val="24"/>
                      <w:szCs w:val="24"/>
                    </w:rPr>
                  </w:pPr>
                  <w:r>
                    <w:rPr>
                      <w:color w:val="FFFFFF" w:themeColor="background1"/>
                      <w:sz w:val="24"/>
                      <w:szCs w:val="24"/>
                      <w:lang w:val="en-US"/>
                    </w:rPr>
                    <w:t xml:space="preserve">Exhibition </w:t>
                  </w:r>
                  <w:r w:rsidRPr="00804A2E">
                    <w:rPr>
                      <w:color w:val="FFFFFF" w:themeColor="background1"/>
                      <w:sz w:val="24"/>
                      <w:szCs w:val="24"/>
                      <w:lang w:val="en-US"/>
                    </w:rPr>
                    <w:t>(</w:t>
                  </w:r>
                  <w:r>
                    <w:rPr>
                      <w:color w:val="FFFFFF" w:themeColor="background1"/>
                      <w:sz w:val="24"/>
                      <w:szCs w:val="24"/>
                    </w:rPr>
                    <w:t>выставка</w:t>
                  </w:r>
                  <w:r w:rsidRPr="00804A2E">
                    <w:rPr>
                      <w:color w:val="FFFFFF" w:themeColor="background1"/>
                      <w:sz w:val="24"/>
                      <w:szCs w:val="24"/>
                    </w:rPr>
                    <w:t>)</w:t>
                  </w:r>
                </w:p>
              </w:txbxContent>
            </v:textbox>
          </v:rect>
        </w:pict>
      </w:r>
      <w:r>
        <w:rPr>
          <w:noProof/>
          <w:sz w:val="24"/>
          <w:szCs w:val="24"/>
        </w:rPr>
        <w:pict>
          <v:rect id="_x0000_s1047" style="position:absolute;margin-left:162.2pt;margin-top:7.35pt;width:127pt;height:36.85pt;z-index:251677696" fillcolor="#7f7f7f [1612]">
            <v:textbox style="mso-next-textbox:#_x0000_s1047">
              <w:txbxContent>
                <w:p w:rsidR="00DF1DD6" w:rsidRPr="00804A2E" w:rsidRDefault="00DF1DD6" w:rsidP="00804A2E">
                  <w:pPr>
                    <w:spacing w:line="240" w:lineRule="auto"/>
                    <w:jc w:val="center"/>
                    <w:rPr>
                      <w:color w:val="FFFFFF" w:themeColor="background1"/>
                      <w:sz w:val="24"/>
                      <w:szCs w:val="24"/>
                    </w:rPr>
                  </w:pPr>
                  <w:r>
                    <w:rPr>
                      <w:color w:val="FFFFFF" w:themeColor="background1"/>
                      <w:sz w:val="24"/>
                      <w:szCs w:val="24"/>
                      <w:lang w:val="en-US"/>
                    </w:rPr>
                    <w:t>Exposition</w:t>
                  </w:r>
                  <w:r w:rsidRPr="00804A2E">
                    <w:rPr>
                      <w:color w:val="FFFFFF" w:themeColor="background1"/>
                      <w:sz w:val="24"/>
                      <w:szCs w:val="24"/>
                      <w:lang w:val="en-US"/>
                    </w:rPr>
                    <w:t xml:space="preserve"> (</w:t>
                  </w:r>
                  <w:r>
                    <w:rPr>
                      <w:color w:val="FFFFFF" w:themeColor="background1"/>
                      <w:sz w:val="24"/>
                      <w:szCs w:val="24"/>
                    </w:rPr>
                    <w:t>выставка, экспозиция</w:t>
                  </w:r>
                  <w:r w:rsidRPr="00804A2E">
                    <w:rPr>
                      <w:color w:val="FFFFFF" w:themeColor="background1"/>
                      <w:sz w:val="24"/>
                      <w:szCs w:val="24"/>
                    </w:rPr>
                    <w:t>)</w:t>
                  </w:r>
                </w:p>
              </w:txbxContent>
            </v:textbox>
          </v:rect>
        </w:pict>
      </w:r>
      <w:r>
        <w:rPr>
          <w:noProof/>
          <w:sz w:val="24"/>
          <w:szCs w:val="24"/>
        </w:rPr>
        <w:pict>
          <v:rect id="_x0000_s1046" style="position:absolute;margin-left:17.1pt;margin-top:7.35pt;width:123.05pt;height:36.85pt;z-index:251676672" fillcolor="#7f7f7f [1612]">
            <v:textbox style="mso-next-textbox:#_x0000_s1046">
              <w:txbxContent>
                <w:p w:rsidR="00DF1DD6" w:rsidRPr="00804A2E" w:rsidRDefault="00DF1DD6" w:rsidP="00454E13">
                  <w:pPr>
                    <w:spacing w:line="240" w:lineRule="auto"/>
                    <w:jc w:val="center"/>
                    <w:rPr>
                      <w:color w:val="FFFFFF" w:themeColor="background1"/>
                      <w:sz w:val="24"/>
                      <w:szCs w:val="24"/>
                    </w:rPr>
                  </w:pPr>
                  <w:r w:rsidRPr="00804A2E">
                    <w:rPr>
                      <w:color w:val="FFFFFF" w:themeColor="background1"/>
                      <w:sz w:val="24"/>
                      <w:szCs w:val="24"/>
                      <w:lang w:val="en-US"/>
                    </w:rPr>
                    <w:t>Fair (</w:t>
                  </w:r>
                  <w:r w:rsidRPr="00804A2E">
                    <w:rPr>
                      <w:color w:val="FFFFFF" w:themeColor="background1"/>
                      <w:sz w:val="24"/>
                      <w:szCs w:val="24"/>
                    </w:rPr>
                    <w:t>ярмарка)</w:t>
                  </w:r>
                </w:p>
              </w:txbxContent>
            </v:textbox>
          </v:rect>
        </w:pict>
      </w:r>
    </w:p>
    <w:p w:rsidR="00D87DD1" w:rsidRDefault="00625784" w:rsidP="0089769E">
      <w:pPr>
        <w:rPr>
          <w:sz w:val="24"/>
          <w:szCs w:val="24"/>
        </w:rPr>
      </w:pPr>
      <w:r>
        <w:rPr>
          <w:noProof/>
          <w:sz w:val="24"/>
          <w:szCs w:val="24"/>
        </w:rPr>
        <w:pict>
          <v:roundrect id="_x0000_s1049" style="position:absolute;margin-left:17.1pt;margin-top:18.35pt;width:123.05pt;height:51.9pt;z-index:251679744" arcsize="10923f">
            <v:textbox style="mso-next-textbox:#_x0000_s1049">
              <w:txbxContent>
                <w:p w:rsidR="00DF1DD6" w:rsidRPr="00804A2E" w:rsidRDefault="00DF1DD6" w:rsidP="00804A2E">
                  <w:pPr>
                    <w:spacing w:line="240" w:lineRule="auto"/>
                    <w:jc w:val="center"/>
                    <w:rPr>
                      <w:sz w:val="24"/>
                      <w:szCs w:val="24"/>
                    </w:rPr>
                  </w:pPr>
                  <w:r w:rsidRPr="00804A2E">
                    <w:rPr>
                      <w:sz w:val="24"/>
                      <w:szCs w:val="24"/>
                    </w:rPr>
                    <w:t>Первый тип рынка</w:t>
                  </w:r>
                </w:p>
              </w:txbxContent>
            </v:textbox>
          </v:roundrect>
        </w:pict>
      </w:r>
      <w:r>
        <w:rPr>
          <w:noProof/>
          <w:sz w:val="24"/>
          <w:szCs w:val="24"/>
        </w:rPr>
        <w:pict>
          <v:roundrect id="_x0000_s1050" style="position:absolute;margin-left:162.2pt;margin-top:18.35pt;width:277.1pt;height:51.9pt;z-index:251680768" arcsize="10923f">
            <v:textbox style="mso-next-textbox:#_x0000_s1050">
              <w:txbxContent>
                <w:p w:rsidR="00DF1DD6" w:rsidRPr="00804A2E" w:rsidRDefault="00DF1DD6" w:rsidP="00804A2E">
                  <w:pPr>
                    <w:spacing w:line="240" w:lineRule="auto"/>
                    <w:jc w:val="center"/>
                    <w:rPr>
                      <w:sz w:val="24"/>
                      <w:szCs w:val="24"/>
                    </w:rPr>
                  </w:pPr>
                  <w:r>
                    <w:rPr>
                      <w:sz w:val="24"/>
                      <w:szCs w:val="24"/>
                    </w:rPr>
                    <w:t>Обобщающие термины, взаимодействие с покупателями и продавцами, демонстрирующими товары и услуги</w:t>
                  </w:r>
                </w:p>
              </w:txbxContent>
            </v:textbox>
          </v:roundrect>
        </w:pict>
      </w:r>
    </w:p>
    <w:p w:rsidR="00D87DD1" w:rsidRDefault="00D87DD1" w:rsidP="0089769E">
      <w:pPr>
        <w:rPr>
          <w:sz w:val="24"/>
          <w:szCs w:val="24"/>
        </w:rPr>
      </w:pPr>
    </w:p>
    <w:p w:rsidR="00D87DD1" w:rsidRDefault="00D87DD1" w:rsidP="0089769E">
      <w:pPr>
        <w:rPr>
          <w:sz w:val="24"/>
          <w:szCs w:val="24"/>
        </w:rPr>
      </w:pPr>
    </w:p>
    <w:p w:rsidR="00D87DD1" w:rsidRDefault="00625784" w:rsidP="0089769E">
      <w:pPr>
        <w:rPr>
          <w:sz w:val="24"/>
          <w:szCs w:val="24"/>
        </w:rPr>
      </w:pPr>
      <w:r>
        <w:rPr>
          <w:noProof/>
          <w:sz w:val="24"/>
          <w:szCs w:val="24"/>
        </w:rPr>
        <w:pict>
          <v:shape id="_x0000_s1071" type="#_x0000_t32" style="position:absolute;margin-left:379.6pt;margin-top:6.45pt;width:0;height:16.35pt;z-index:251695104" o:connectortype="straight">
            <v:stroke endarrow="block"/>
          </v:shape>
        </w:pict>
      </w:r>
      <w:r>
        <w:rPr>
          <w:noProof/>
          <w:sz w:val="24"/>
          <w:szCs w:val="24"/>
        </w:rPr>
        <w:pict>
          <v:shape id="_x0000_s1070" type="#_x0000_t32" style="position:absolute;margin-left:227.25pt;margin-top:6.45pt;width:0;height:16.35pt;z-index:251694080" o:connectortype="straight">
            <v:stroke endarrow="block"/>
          </v:shape>
        </w:pict>
      </w:r>
      <w:r>
        <w:rPr>
          <w:noProof/>
          <w:sz w:val="24"/>
          <w:szCs w:val="24"/>
        </w:rPr>
        <w:pict>
          <v:shape id="_x0000_s1068" type="#_x0000_t32" style="position:absolute;margin-left:79.9pt;margin-top:6.45pt;width:0;height:16.35pt;z-index:251693056" o:connectortype="straight">
            <v:stroke endarrow="block"/>
          </v:shape>
        </w:pict>
      </w:r>
      <w:r>
        <w:rPr>
          <w:noProof/>
          <w:sz w:val="24"/>
          <w:szCs w:val="24"/>
        </w:rPr>
        <w:pict>
          <v:shape id="_x0000_s1067" type="#_x0000_t32" style="position:absolute;margin-left:79.9pt;margin-top:6.45pt;width:299.7pt;height:.05pt;z-index:251692032" o:connectortype="straight"/>
        </w:pict>
      </w:r>
      <w:r>
        <w:rPr>
          <w:noProof/>
          <w:sz w:val="24"/>
          <w:szCs w:val="24"/>
        </w:rPr>
        <w:pict>
          <v:rect id="_x0000_s1057" style="position:absolute;margin-left:316.25pt;margin-top:22.8pt;width:123.05pt;height:46.85pt;z-index:251685888" fillcolor="#365f91 [2404]">
            <v:textbox style="mso-next-textbox:#_x0000_s1057">
              <w:txbxContent>
                <w:p w:rsidR="00DF1DD6" w:rsidRPr="00804A2E" w:rsidRDefault="00DF1DD6" w:rsidP="005E7AC4">
                  <w:pPr>
                    <w:spacing w:line="240" w:lineRule="auto"/>
                    <w:jc w:val="center"/>
                    <w:rPr>
                      <w:color w:val="FFFFFF" w:themeColor="background1"/>
                      <w:sz w:val="24"/>
                      <w:szCs w:val="24"/>
                    </w:rPr>
                  </w:pPr>
                  <w:r>
                    <w:rPr>
                      <w:color w:val="FFFFFF" w:themeColor="background1"/>
                      <w:sz w:val="24"/>
                      <w:szCs w:val="24"/>
                      <w:lang w:val="en-US"/>
                    </w:rPr>
                    <w:t>Consumer</w:t>
                  </w:r>
                  <w:r w:rsidRPr="005E7AC4">
                    <w:rPr>
                      <w:color w:val="FFFFFF" w:themeColor="background1"/>
                      <w:sz w:val="24"/>
                      <w:szCs w:val="24"/>
                    </w:rPr>
                    <w:t xml:space="preserve"> </w:t>
                  </w:r>
                  <w:r>
                    <w:rPr>
                      <w:color w:val="FFFFFF" w:themeColor="background1"/>
                      <w:sz w:val="24"/>
                      <w:szCs w:val="24"/>
                      <w:lang w:val="en-US"/>
                    </w:rPr>
                    <w:t>show</w:t>
                  </w:r>
                  <w:r w:rsidRPr="00DC3C24">
                    <w:rPr>
                      <w:color w:val="FFFFFF" w:themeColor="background1"/>
                      <w:sz w:val="24"/>
                      <w:szCs w:val="24"/>
                    </w:rPr>
                    <w:t xml:space="preserve"> (</w:t>
                  </w:r>
                  <w:r>
                    <w:rPr>
                      <w:color w:val="FFFFFF" w:themeColor="background1"/>
                      <w:sz w:val="24"/>
                      <w:szCs w:val="24"/>
                    </w:rPr>
                    <w:t>потребительская выставка</w:t>
                  </w:r>
                  <w:r w:rsidRPr="00804A2E">
                    <w:rPr>
                      <w:color w:val="FFFFFF" w:themeColor="background1"/>
                      <w:sz w:val="24"/>
                      <w:szCs w:val="24"/>
                    </w:rPr>
                    <w:t>)</w:t>
                  </w:r>
                </w:p>
              </w:txbxContent>
            </v:textbox>
          </v:rect>
        </w:pict>
      </w:r>
      <w:r>
        <w:rPr>
          <w:noProof/>
          <w:sz w:val="24"/>
          <w:szCs w:val="24"/>
        </w:rPr>
        <w:pict>
          <v:rect id="_x0000_s1056" style="position:absolute;margin-left:166.15pt;margin-top:22.8pt;width:123.05pt;height:46.85pt;z-index:251684864" fillcolor="#365f91 [2404]">
            <v:textbox style="mso-next-textbox:#_x0000_s1056">
              <w:txbxContent>
                <w:p w:rsidR="00DF1DD6" w:rsidRPr="00804A2E" w:rsidRDefault="00DF1DD6" w:rsidP="005E7AC4">
                  <w:pPr>
                    <w:spacing w:line="240" w:lineRule="auto"/>
                    <w:jc w:val="center"/>
                    <w:rPr>
                      <w:color w:val="FFFFFF" w:themeColor="background1"/>
                      <w:sz w:val="24"/>
                      <w:szCs w:val="24"/>
                    </w:rPr>
                  </w:pPr>
                  <w:r>
                    <w:rPr>
                      <w:color w:val="FFFFFF" w:themeColor="background1"/>
                      <w:sz w:val="24"/>
                      <w:szCs w:val="24"/>
                      <w:lang w:val="en-US"/>
                    </w:rPr>
                    <w:t>Trade</w:t>
                  </w:r>
                  <w:r w:rsidRPr="00DC3C24">
                    <w:rPr>
                      <w:color w:val="FFFFFF" w:themeColor="background1"/>
                      <w:sz w:val="24"/>
                      <w:szCs w:val="24"/>
                    </w:rPr>
                    <w:t xml:space="preserve"> </w:t>
                  </w:r>
                  <w:r>
                    <w:rPr>
                      <w:color w:val="FFFFFF" w:themeColor="background1"/>
                      <w:sz w:val="24"/>
                      <w:szCs w:val="24"/>
                      <w:lang w:val="en-US"/>
                    </w:rPr>
                    <w:t>show</w:t>
                  </w:r>
                  <w:r w:rsidRPr="00DC3C24">
                    <w:rPr>
                      <w:color w:val="FFFFFF" w:themeColor="background1"/>
                      <w:sz w:val="24"/>
                      <w:szCs w:val="24"/>
                    </w:rPr>
                    <w:t xml:space="preserve"> (</w:t>
                  </w:r>
                  <w:r>
                    <w:rPr>
                      <w:color w:val="FFFFFF" w:themeColor="background1"/>
                      <w:sz w:val="24"/>
                      <w:szCs w:val="24"/>
                    </w:rPr>
                    <w:t>отраслевая выставка</w:t>
                  </w:r>
                  <w:r w:rsidRPr="00804A2E">
                    <w:rPr>
                      <w:color w:val="FFFFFF" w:themeColor="background1"/>
                      <w:sz w:val="24"/>
                      <w:szCs w:val="24"/>
                    </w:rPr>
                    <w:t>)</w:t>
                  </w:r>
                </w:p>
              </w:txbxContent>
            </v:textbox>
          </v:rect>
        </w:pict>
      </w:r>
      <w:r>
        <w:rPr>
          <w:noProof/>
          <w:sz w:val="24"/>
          <w:szCs w:val="24"/>
        </w:rPr>
        <w:pict>
          <v:rect id="_x0000_s1055" style="position:absolute;margin-left:17.1pt;margin-top:22.8pt;width:123.05pt;height:46.85pt;z-index:251683840" fillcolor="#365f91 [2404]">
            <v:textbox style="mso-next-textbox:#_x0000_s1055">
              <w:txbxContent>
                <w:p w:rsidR="00DF1DD6" w:rsidRPr="00804A2E" w:rsidRDefault="00DF1DD6" w:rsidP="005E7AC4">
                  <w:pPr>
                    <w:spacing w:line="240" w:lineRule="auto"/>
                    <w:jc w:val="center"/>
                    <w:rPr>
                      <w:color w:val="FFFFFF" w:themeColor="background1"/>
                      <w:sz w:val="24"/>
                      <w:szCs w:val="24"/>
                    </w:rPr>
                  </w:pPr>
                  <w:r>
                    <w:rPr>
                      <w:color w:val="FFFFFF" w:themeColor="background1"/>
                      <w:sz w:val="24"/>
                      <w:szCs w:val="24"/>
                      <w:lang w:val="en-US"/>
                    </w:rPr>
                    <w:t>Trade</w:t>
                  </w:r>
                  <w:r w:rsidRPr="005E7AC4">
                    <w:rPr>
                      <w:color w:val="FFFFFF" w:themeColor="background1"/>
                      <w:sz w:val="24"/>
                      <w:szCs w:val="24"/>
                    </w:rPr>
                    <w:t xml:space="preserve"> </w:t>
                  </w:r>
                  <w:r>
                    <w:rPr>
                      <w:color w:val="FFFFFF" w:themeColor="background1"/>
                      <w:sz w:val="24"/>
                      <w:szCs w:val="24"/>
                      <w:lang w:val="en-US"/>
                    </w:rPr>
                    <w:t>f</w:t>
                  </w:r>
                  <w:r w:rsidRPr="00804A2E">
                    <w:rPr>
                      <w:color w:val="FFFFFF" w:themeColor="background1"/>
                      <w:sz w:val="24"/>
                      <w:szCs w:val="24"/>
                      <w:lang w:val="en-US"/>
                    </w:rPr>
                    <w:t>air</w:t>
                  </w:r>
                  <w:r w:rsidRPr="005E7AC4">
                    <w:rPr>
                      <w:color w:val="FFFFFF" w:themeColor="background1"/>
                      <w:sz w:val="24"/>
                      <w:szCs w:val="24"/>
                    </w:rPr>
                    <w:t xml:space="preserve"> (</w:t>
                  </w:r>
                  <w:r>
                    <w:rPr>
                      <w:color w:val="FFFFFF" w:themeColor="background1"/>
                      <w:sz w:val="24"/>
                      <w:szCs w:val="24"/>
                    </w:rPr>
                    <w:t xml:space="preserve">торговая </w:t>
                  </w:r>
                  <w:r w:rsidRPr="00804A2E">
                    <w:rPr>
                      <w:color w:val="FFFFFF" w:themeColor="background1"/>
                      <w:sz w:val="24"/>
                      <w:szCs w:val="24"/>
                    </w:rPr>
                    <w:t>ярмарка</w:t>
                  </w:r>
                  <w:r>
                    <w:rPr>
                      <w:color w:val="FFFFFF" w:themeColor="background1"/>
                      <w:sz w:val="24"/>
                      <w:szCs w:val="24"/>
                    </w:rPr>
                    <w:t>/выставка</w:t>
                  </w:r>
                  <w:r w:rsidRPr="00804A2E">
                    <w:rPr>
                      <w:color w:val="FFFFFF" w:themeColor="background1"/>
                      <w:sz w:val="24"/>
                      <w:szCs w:val="24"/>
                    </w:rPr>
                    <w:t>)</w:t>
                  </w:r>
                </w:p>
              </w:txbxContent>
            </v:textbox>
          </v:rect>
        </w:pict>
      </w:r>
    </w:p>
    <w:p w:rsidR="0089769E" w:rsidRPr="0089769E" w:rsidRDefault="0089769E" w:rsidP="0089769E">
      <w:pPr>
        <w:rPr>
          <w:sz w:val="24"/>
          <w:szCs w:val="24"/>
        </w:rPr>
      </w:pPr>
    </w:p>
    <w:p w:rsidR="00571A2D" w:rsidRPr="004077E6" w:rsidRDefault="00625784" w:rsidP="00A76A42">
      <w:pPr>
        <w:rPr>
          <w:sz w:val="24"/>
          <w:szCs w:val="24"/>
        </w:rPr>
      </w:pPr>
      <w:r>
        <w:rPr>
          <w:noProof/>
          <w:sz w:val="24"/>
          <w:szCs w:val="24"/>
        </w:rPr>
        <w:pict>
          <v:roundrect id="_x0000_s1060" style="position:absolute;margin-left:316.25pt;margin-top:17.9pt;width:123.05pt;height:67pt;z-index:251688960" arcsize="10923f" strokecolor="#0f243e [1615]">
            <v:textbox style="mso-next-textbox:#_x0000_s1060">
              <w:txbxContent>
                <w:p w:rsidR="00DF1DD6" w:rsidRPr="00D31A5C" w:rsidRDefault="00DF1DD6" w:rsidP="00D31A5C">
                  <w:pPr>
                    <w:spacing w:line="240" w:lineRule="auto"/>
                    <w:jc w:val="center"/>
                    <w:rPr>
                      <w:sz w:val="24"/>
                      <w:szCs w:val="24"/>
                    </w:rPr>
                  </w:pPr>
                  <w:r>
                    <w:rPr>
                      <w:sz w:val="24"/>
                      <w:szCs w:val="24"/>
                      <w:lang w:val="en-US"/>
                    </w:rPr>
                    <w:t xml:space="preserve">B2C </w:t>
                  </w:r>
                  <w:r>
                    <w:rPr>
                      <w:sz w:val="24"/>
                      <w:szCs w:val="24"/>
                    </w:rPr>
                    <w:t>выставки, посетители – широкая публика</w:t>
                  </w:r>
                </w:p>
              </w:txbxContent>
            </v:textbox>
          </v:roundrect>
        </w:pict>
      </w:r>
      <w:r>
        <w:rPr>
          <w:noProof/>
          <w:sz w:val="24"/>
          <w:szCs w:val="24"/>
        </w:rPr>
        <w:pict>
          <v:roundrect id="_x0000_s1059" style="position:absolute;margin-left:166.95pt;margin-top:17.9pt;width:123.05pt;height:67pt;z-index:251687936" arcsize="10923f" strokecolor="#0f243e [1615]">
            <v:textbox style="mso-next-textbox:#_x0000_s1059">
              <w:txbxContent>
                <w:p w:rsidR="00DF1DD6" w:rsidRPr="00D31A5C" w:rsidRDefault="00DF1DD6" w:rsidP="00D31A5C">
                  <w:pPr>
                    <w:spacing w:line="240" w:lineRule="auto"/>
                    <w:jc w:val="center"/>
                    <w:rPr>
                      <w:sz w:val="24"/>
                      <w:szCs w:val="24"/>
                    </w:rPr>
                  </w:pPr>
                  <w:r>
                    <w:rPr>
                      <w:sz w:val="24"/>
                      <w:szCs w:val="24"/>
                      <w:lang w:val="en-US"/>
                    </w:rPr>
                    <w:t xml:space="preserve">B2B </w:t>
                  </w:r>
                  <w:r>
                    <w:rPr>
                      <w:sz w:val="24"/>
                      <w:szCs w:val="24"/>
                    </w:rPr>
                    <w:t>выставки, посетители – представители компаний</w:t>
                  </w:r>
                </w:p>
              </w:txbxContent>
            </v:textbox>
          </v:roundrect>
        </w:pict>
      </w:r>
      <w:r>
        <w:rPr>
          <w:noProof/>
          <w:sz w:val="24"/>
          <w:szCs w:val="24"/>
        </w:rPr>
        <w:pict>
          <v:roundrect id="_x0000_s1058" style="position:absolute;margin-left:17.1pt;margin-top:17.9pt;width:123.05pt;height:67pt;z-index:251686912" arcsize="10923f" strokecolor="#0f243e [1615]">
            <v:textbox style="mso-next-textbox:#_x0000_s1058">
              <w:txbxContent>
                <w:p w:rsidR="00DF1DD6" w:rsidRPr="00804A2E" w:rsidRDefault="00DF1DD6" w:rsidP="005E7AC4">
                  <w:pPr>
                    <w:spacing w:line="240" w:lineRule="auto"/>
                    <w:jc w:val="center"/>
                    <w:rPr>
                      <w:sz w:val="24"/>
                      <w:szCs w:val="24"/>
                    </w:rPr>
                  </w:pPr>
                  <w:r>
                    <w:rPr>
                      <w:sz w:val="24"/>
                      <w:szCs w:val="24"/>
                    </w:rPr>
                    <w:t>Международные выставки, определенный сегмент индустрии</w:t>
                  </w:r>
                </w:p>
              </w:txbxContent>
            </v:textbox>
          </v:roundrect>
        </w:pict>
      </w:r>
      <w:r w:rsidR="00571A2D">
        <w:rPr>
          <w:sz w:val="24"/>
          <w:szCs w:val="24"/>
        </w:rPr>
        <w:tab/>
      </w:r>
    </w:p>
    <w:p w:rsidR="0060013A" w:rsidRDefault="007D2E1F" w:rsidP="007D2E1F">
      <w:pPr>
        <w:tabs>
          <w:tab w:val="left" w:pos="7903"/>
        </w:tabs>
      </w:pPr>
      <w:r>
        <w:rPr>
          <w:sz w:val="24"/>
          <w:szCs w:val="24"/>
        </w:rPr>
        <w:tab/>
      </w:r>
    </w:p>
    <w:p w:rsidR="0060013A" w:rsidRPr="00F3294C" w:rsidRDefault="00625784" w:rsidP="00F3294C">
      <w:pPr>
        <w:spacing w:line="360" w:lineRule="auto"/>
        <w:ind w:firstLine="708"/>
        <w:jc w:val="both"/>
        <w:rPr>
          <w:szCs w:val="28"/>
        </w:rPr>
      </w:pPr>
      <w:r>
        <w:rPr>
          <w:noProof/>
          <w:sz w:val="24"/>
          <w:szCs w:val="24"/>
        </w:rPr>
        <w:pict>
          <v:shape id="_x0000_s1077" type="#_x0000_t32" style="position:absolute;left:0;text-align:left;margin-left:387.35pt;margin-top:30.5pt;width:.05pt;height:38.95pt;z-index:251699200" o:connectortype="straight"/>
        </w:pict>
      </w:r>
      <w:r>
        <w:rPr>
          <w:noProof/>
          <w:szCs w:val="28"/>
        </w:rPr>
        <w:pict>
          <v:shape id="_x0000_s1076" type="#_x0000_t32" style="position:absolute;left:0;text-align:left;margin-left:215.5pt;margin-top:30.5pt;width:0;height:38.9pt;flip:y;z-index:251698176" o:connectortype="straight"/>
        </w:pict>
      </w:r>
    </w:p>
    <w:p w:rsidR="000140C1" w:rsidRDefault="00625784" w:rsidP="000140C1">
      <w:pPr>
        <w:ind w:left="360"/>
        <w:rPr>
          <w:sz w:val="24"/>
          <w:szCs w:val="24"/>
        </w:rPr>
      </w:pPr>
      <w:r>
        <w:rPr>
          <w:noProof/>
          <w:sz w:val="24"/>
          <w:szCs w:val="24"/>
        </w:rPr>
        <w:pict>
          <v:rect id="_x0000_s1061" style="position:absolute;left:0;text-align:left;margin-left:239.25pt;margin-top:12.65pt;width:123.05pt;height:46.85pt;z-index:251689984" fillcolor="#365f91 [2404]">
            <v:textbox style="mso-next-textbox:#_x0000_s1061">
              <w:txbxContent>
                <w:p w:rsidR="00DF1DD6" w:rsidRPr="00804A2E" w:rsidRDefault="00DF1DD6" w:rsidP="00D31A5C">
                  <w:pPr>
                    <w:spacing w:line="240" w:lineRule="auto"/>
                    <w:jc w:val="center"/>
                    <w:rPr>
                      <w:color w:val="FFFFFF" w:themeColor="background1"/>
                      <w:sz w:val="24"/>
                      <w:szCs w:val="24"/>
                    </w:rPr>
                  </w:pPr>
                  <w:r>
                    <w:rPr>
                      <w:color w:val="FFFFFF" w:themeColor="background1"/>
                      <w:sz w:val="24"/>
                      <w:szCs w:val="24"/>
                      <w:lang w:val="en-US"/>
                    </w:rPr>
                    <w:t>Mixed show</w:t>
                  </w:r>
                  <w:r w:rsidRPr="00DC3C24">
                    <w:rPr>
                      <w:color w:val="FFFFFF" w:themeColor="background1"/>
                      <w:sz w:val="24"/>
                      <w:szCs w:val="24"/>
                    </w:rPr>
                    <w:t xml:space="preserve"> (</w:t>
                  </w:r>
                  <w:r>
                    <w:rPr>
                      <w:color w:val="FFFFFF" w:themeColor="background1"/>
                      <w:sz w:val="24"/>
                      <w:szCs w:val="24"/>
                    </w:rPr>
                    <w:t>смешанная выставка</w:t>
                  </w:r>
                  <w:r w:rsidRPr="00804A2E">
                    <w:rPr>
                      <w:color w:val="FFFFFF" w:themeColor="background1"/>
                      <w:sz w:val="24"/>
                      <w:szCs w:val="24"/>
                    </w:rPr>
                    <w:t>)</w:t>
                  </w:r>
                </w:p>
              </w:txbxContent>
            </v:textbox>
          </v:rect>
        </w:pict>
      </w:r>
    </w:p>
    <w:p w:rsidR="00663173" w:rsidRDefault="00625784" w:rsidP="00FC727E">
      <w:pPr>
        <w:ind w:left="360"/>
        <w:rPr>
          <w:sz w:val="24"/>
          <w:szCs w:val="24"/>
        </w:rPr>
      </w:pPr>
      <w:r>
        <w:rPr>
          <w:noProof/>
          <w:sz w:val="24"/>
          <w:szCs w:val="24"/>
        </w:rPr>
        <w:pict>
          <v:shape id="_x0000_s1075" type="#_x0000_t32" style="position:absolute;left:0;text-align:left;margin-left:362.3pt;margin-top:9.4pt;width:25.05pt;height:.1pt;flip:x;z-index:251697152" o:connectortype="straight">
            <v:stroke endarrow="block"/>
          </v:shape>
        </w:pict>
      </w:r>
      <w:r>
        <w:rPr>
          <w:noProof/>
          <w:sz w:val="24"/>
          <w:szCs w:val="24"/>
        </w:rPr>
        <w:pict>
          <v:shape id="_x0000_s1074" type="#_x0000_t32" style="position:absolute;left:0;text-align:left;margin-left:215.5pt;margin-top:9.4pt;width:23.75pt;height:0;z-index:251696128" o:connectortype="straight">
            <v:stroke endarrow="block"/>
          </v:shape>
        </w:pict>
      </w:r>
    </w:p>
    <w:p w:rsidR="00663173" w:rsidRDefault="00663173" w:rsidP="00FC727E">
      <w:pPr>
        <w:ind w:left="360"/>
        <w:rPr>
          <w:sz w:val="24"/>
          <w:szCs w:val="24"/>
        </w:rPr>
      </w:pPr>
    </w:p>
    <w:p w:rsidR="005909BF" w:rsidRDefault="005909BF" w:rsidP="00FC727E">
      <w:pPr>
        <w:ind w:left="360"/>
        <w:rPr>
          <w:sz w:val="24"/>
          <w:szCs w:val="24"/>
        </w:rPr>
      </w:pPr>
    </w:p>
    <w:p w:rsidR="007627B5" w:rsidRPr="00CD683C" w:rsidRDefault="007627B5" w:rsidP="00CD683C">
      <w:pPr>
        <w:spacing w:line="360" w:lineRule="auto"/>
        <w:ind w:firstLine="708"/>
        <w:jc w:val="both"/>
        <w:rPr>
          <w:szCs w:val="28"/>
        </w:rPr>
      </w:pPr>
      <w:r w:rsidRPr="00CD683C">
        <w:rPr>
          <w:szCs w:val="28"/>
        </w:rPr>
        <w:t xml:space="preserve">Таким образом, в </w:t>
      </w:r>
      <w:r w:rsidR="00A96A1C">
        <w:rPr>
          <w:szCs w:val="28"/>
        </w:rPr>
        <w:t>третьей главе данного исследования</w:t>
      </w:r>
      <w:r w:rsidRPr="00CD683C">
        <w:rPr>
          <w:szCs w:val="28"/>
        </w:rPr>
        <w:t xml:space="preserve"> анализируются выставки типа </w:t>
      </w:r>
      <w:r w:rsidRPr="00CD683C">
        <w:rPr>
          <w:szCs w:val="28"/>
          <w:lang w:val="en-US"/>
        </w:rPr>
        <w:t>trade</w:t>
      </w:r>
      <w:r w:rsidRPr="00CD683C">
        <w:rPr>
          <w:szCs w:val="28"/>
        </w:rPr>
        <w:t xml:space="preserve"> </w:t>
      </w:r>
      <w:r w:rsidRPr="00CD683C">
        <w:rPr>
          <w:szCs w:val="28"/>
          <w:lang w:val="en-US"/>
        </w:rPr>
        <w:t>show</w:t>
      </w:r>
      <w:r w:rsidRPr="00CD683C">
        <w:rPr>
          <w:szCs w:val="28"/>
        </w:rPr>
        <w:t xml:space="preserve"> и </w:t>
      </w:r>
      <w:r w:rsidRPr="00CD683C">
        <w:rPr>
          <w:szCs w:val="28"/>
          <w:lang w:val="en-US"/>
        </w:rPr>
        <w:t>mixed</w:t>
      </w:r>
      <w:r w:rsidRPr="00CD683C">
        <w:rPr>
          <w:szCs w:val="28"/>
        </w:rPr>
        <w:t xml:space="preserve"> </w:t>
      </w:r>
      <w:r w:rsidRPr="00CD683C">
        <w:rPr>
          <w:szCs w:val="28"/>
          <w:lang w:val="en-US"/>
        </w:rPr>
        <w:t>show</w:t>
      </w:r>
      <w:r w:rsidRPr="00CD683C">
        <w:rPr>
          <w:szCs w:val="28"/>
        </w:rPr>
        <w:t xml:space="preserve">, последние – с преимущественной ориентацией на </w:t>
      </w:r>
      <w:r w:rsidRPr="00CD683C">
        <w:rPr>
          <w:szCs w:val="28"/>
          <w:lang w:val="en-US"/>
        </w:rPr>
        <w:t>B</w:t>
      </w:r>
      <w:r w:rsidRPr="00CD683C">
        <w:rPr>
          <w:szCs w:val="28"/>
        </w:rPr>
        <w:t>2</w:t>
      </w:r>
      <w:r w:rsidRPr="00CD683C">
        <w:rPr>
          <w:szCs w:val="28"/>
          <w:lang w:val="en-US"/>
        </w:rPr>
        <w:t>B</w:t>
      </w:r>
      <w:r w:rsidRPr="00CD683C">
        <w:rPr>
          <w:szCs w:val="28"/>
        </w:rPr>
        <w:t xml:space="preserve"> рынок, однако, открытые и для посещения широкой публики.</w:t>
      </w:r>
    </w:p>
    <w:p w:rsidR="005909BF" w:rsidRPr="00CD683C" w:rsidRDefault="00FC3A0F" w:rsidP="00CD683C">
      <w:pPr>
        <w:spacing w:line="360" w:lineRule="auto"/>
        <w:jc w:val="both"/>
        <w:rPr>
          <w:szCs w:val="28"/>
        </w:rPr>
      </w:pPr>
      <w:r w:rsidRPr="00CD683C">
        <w:rPr>
          <w:szCs w:val="28"/>
        </w:rPr>
        <w:t xml:space="preserve">Эксперты выделяют следующие </w:t>
      </w:r>
      <w:r w:rsidR="00753368" w:rsidRPr="00CD683C">
        <w:rPr>
          <w:szCs w:val="28"/>
        </w:rPr>
        <w:t xml:space="preserve">главные </w:t>
      </w:r>
      <w:r w:rsidRPr="00CD683C">
        <w:rPr>
          <w:szCs w:val="28"/>
        </w:rPr>
        <w:t>цели участия в выставках:</w:t>
      </w:r>
      <w:r w:rsidRPr="00CD683C">
        <w:rPr>
          <w:rStyle w:val="a7"/>
          <w:szCs w:val="28"/>
        </w:rPr>
        <w:footnoteReference w:id="51"/>
      </w:r>
      <w:r w:rsidR="00753368" w:rsidRPr="00CD683C">
        <w:rPr>
          <w:rStyle w:val="a7"/>
          <w:szCs w:val="28"/>
        </w:rPr>
        <w:footnoteReference w:id="52"/>
      </w:r>
      <w:r w:rsidRPr="00CD683C">
        <w:rPr>
          <w:rStyle w:val="a7"/>
          <w:szCs w:val="28"/>
        </w:rPr>
        <w:footnoteReference w:id="53"/>
      </w:r>
    </w:p>
    <w:p w:rsidR="00FC3A0F" w:rsidRPr="00CD683C" w:rsidRDefault="00FC3A0F" w:rsidP="00CD683C">
      <w:pPr>
        <w:pStyle w:val="a4"/>
        <w:numPr>
          <w:ilvl w:val="0"/>
          <w:numId w:val="16"/>
        </w:numPr>
        <w:spacing w:line="360" w:lineRule="auto"/>
        <w:jc w:val="both"/>
        <w:rPr>
          <w:szCs w:val="28"/>
        </w:rPr>
      </w:pPr>
      <w:r w:rsidRPr="00CD683C">
        <w:rPr>
          <w:szCs w:val="28"/>
        </w:rPr>
        <w:t>организовать или повысить экспортные продажи;</w:t>
      </w:r>
    </w:p>
    <w:p w:rsidR="00FC3A0F" w:rsidRPr="00CD683C" w:rsidRDefault="00FC3A0F" w:rsidP="00CD683C">
      <w:pPr>
        <w:pStyle w:val="a4"/>
        <w:numPr>
          <w:ilvl w:val="0"/>
          <w:numId w:val="16"/>
        </w:numPr>
        <w:spacing w:line="360" w:lineRule="auto"/>
        <w:jc w:val="both"/>
        <w:rPr>
          <w:szCs w:val="28"/>
        </w:rPr>
      </w:pPr>
      <w:r w:rsidRPr="00CD683C">
        <w:rPr>
          <w:szCs w:val="28"/>
        </w:rPr>
        <w:t xml:space="preserve">протестировать новые продукты в отношении </w:t>
      </w:r>
      <w:r w:rsidR="00A96A1C">
        <w:rPr>
          <w:szCs w:val="28"/>
        </w:rPr>
        <w:t xml:space="preserve">их </w:t>
      </w:r>
      <w:r w:rsidRPr="00CD683C">
        <w:rPr>
          <w:szCs w:val="28"/>
        </w:rPr>
        <w:t>внешнего вида, качества, цены и соответствия целевой аудитории;</w:t>
      </w:r>
    </w:p>
    <w:p w:rsidR="00FC3A0F" w:rsidRPr="00CD683C" w:rsidRDefault="00FC3A0F" w:rsidP="00CD683C">
      <w:pPr>
        <w:pStyle w:val="a4"/>
        <w:numPr>
          <w:ilvl w:val="0"/>
          <w:numId w:val="16"/>
        </w:numPr>
        <w:spacing w:line="360" w:lineRule="auto"/>
        <w:jc w:val="both"/>
        <w:rPr>
          <w:szCs w:val="28"/>
        </w:rPr>
      </w:pPr>
      <w:r w:rsidRPr="00CD683C">
        <w:rPr>
          <w:szCs w:val="28"/>
        </w:rPr>
        <w:lastRenderedPageBreak/>
        <w:t>поддержать</w:t>
      </w:r>
      <w:r w:rsidR="000239B7" w:rsidRPr="00CD683C">
        <w:rPr>
          <w:szCs w:val="28"/>
        </w:rPr>
        <w:t xml:space="preserve"> </w:t>
      </w:r>
      <w:r w:rsidR="00753368" w:rsidRPr="00CD683C">
        <w:rPr>
          <w:szCs w:val="28"/>
        </w:rPr>
        <w:t>деловые отношения</w:t>
      </w:r>
      <w:r w:rsidR="000239B7" w:rsidRPr="00CD683C">
        <w:rPr>
          <w:szCs w:val="28"/>
        </w:rPr>
        <w:t xml:space="preserve"> и</w:t>
      </w:r>
      <w:r w:rsidRPr="00CD683C">
        <w:rPr>
          <w:szCs w:val="28"/>
        </w:rPr>
        <w:t xml:space="preserve"> репутацию компании</w:t>
      </w:r>
      <w:r w:rsidR="000239B7" w:rsidRPr="00CD683C">
        <w:rPr>
          <w:szCs w:val="28"/>
        </w:rPr>
        <w:t xml:space="preserve"> в глазах постоянных клиентов;</w:t>
      </w:r>
    </w:p>
    <w:p w:rsidR="000239B7" w:rsidRPr="00CD683C" w:rsidRDefault="000239B7" w:rsidP="00CD683C">
      <w:pPr>
        <w:pStyle w:val="a4"/>
        <w:numPr>
          <w:ilvl w:val="0"/>
          <w:numId w:val="16"/>
        </w:numPr>
        <w:spacing w:line="360" w:lineRule="auto"/>
        <w:jc w:val="both"/>
        <w:rPr>
          <w:szCs w:val="28"/>
        </w:rPr>
      </w:pPr>
      <w:r w:rsidRPr="00CD683C">
        <w:rPr>
          <w:szCs w:val="28"/>
        </w:rPr>
        <w:t>определить каналы рыночного распределения: агентов, дистрибьюторов, оптовые и розничные сети;</w:t>
      </w:r>
    </w:p>
    <w:p w:rsidR="000239B7" w:rsidRPr="00CD683C" w:rsidRDefault="000239B7" w:rsidP="00CD683C">
      <w:pPr>
        <w:pStyle w:val="a4"/>
        <w:numPr>
          <w:ilvl w:val="0"/>
          <w:numId w:val="16"/>
        </w:numPr>
        <w:spacing w:line="360" w:lineRule="auto"/>
        <w:jc w:val="both"/>
        <w:rPr>
          <w:szCs w:val="28"/>
        </w:rPr>
      </w:pPr>
      <w:r w:rsidRPr="00CD683C">
        <w:rPr>
          <w:szCs w:val="28"/>
        </w:rPr>
        <w:t>выявить потенциальных клиентов в каналах целевого рынка;</w:t>
      </w:r>
    </w:p>
    <w:p w:rsidR="000239B7" w:rsidRPr="00CD683C" w:rsidRDefault="00753368" w:rsidP="00CD683C">
      <w:pPr>
        <w:pStyle w:val="a4"/>
        <w:numPr>
          <w:ilvl w:val="0"/>
          <w:numId w:val="16"/>
        </w:numPr>
        <w:spacing w:line="360" w:lineRule="auto"/>
        <w:jc w:val="both"/>
        <w:rPr>
          <w:szCs w:val="28"/>
        </w:rPr>
      </w:pPr>
      <w:r w:rsidRPr="00CD683C">
        <w:rPr>
          <w:szCs w:val="28"/>
        </w:rPr>
        <w:t>собрать</w:t>
      </w:r>
      <w:r w:rsidR="000239B7" w:rsidRPr="00CD683C">
        <w:rPr>
          <w:szCs w:val="28"/>
        </w:rPr>
        <w:t xml:space="preserve"> информацию в отношении существующих рыночных тенденций, развития и разнообразия продуктовых линеек, ценовых стратегий, развития технологий, методов продвижения и пр.</w:t>
      </w:r>
    </w:p>
    <w:p w:rsidR="000239B7" w:rsidRPr="00CD683C" w:rsidRDefault="000239B7" w:rsidP="00CD683C">
      <w:pPr>
        <w:pStyle w:val="a4"/>
        <w:numPr>
          <w:ilvl w:val="0"/>
          <w:numId w:val="16"/>
        </w:numPr>
        <w:spacing w:line="360" w:lineRule="auto"/>
        <w:jc w:val="both"/>
        <w:rPr>
          <w:szCs w:val="28"/>
        </w:rPr>
      </w:pPr>
      <w:r w:rsidRPr="00CD683C">
        <w:rPr>
          <w:szCs w:val="28"/>
        </w:rPr>
        <w:t>привлечь иностранные инвестиции в страну.</w:t>
      </w:r>
    </w:p>
    <w:p w:rsidR="00753368" w:rsidRPr="00CD683C" w:rsidRDefault="003745D0" w:rsidP="00CD683C">
      <w:pPr>
        <w:spacing w:line="360" w:lineRule="auto"/>
        <w:ind w:firstLine="708"/>
        <w:jc w:val="both"/>
        <w:rPr>
          <w:szCs w:val="28"/>
        </w:rPr>
      </w:pPr>
      <w:r w:rsidRPr="00CD683C">
        <w:rPr>
          <w:szCs w:val="28"/>
        </w:rPr>
        <w:t>В</w:t>
      </w:r>
      <w:r w:rsidR="00753368" w:rsidRPr="00CD683C">
        <w:rPr>
          <w:szCs w:val="28"/>
        </w:rPr>
        <w:t>ыставка </w:t>
      </w:r>
      <w:proofErr w:type="gramStart"/>
      <w:r w:rsidRPr="00CD683C">
        <w:rPr>
          <w:szCs w:val="28"/>
        </w:rPr>
        <w:t>выступает</w:t>
      </w:r>
      <w:proofErr w:type="gramEnd"/>
      <w:r w:rsidRPr="00CD683C">
        <w:rPr>
          <w:szCs w:val="28"/>
        </w:rPr>
        <w:t xml:space="preserve"> как эффективным</w:t>
      </w:r>
      <w:r w:rsidR="00753368" w:rsidRPr="00CD683C">
        <w:rPr>
          <w:szCs w:val="28"/>
        </w:rPr>
        <w:t xml:space="preserve"> средство</w:t>
      </w:r>
      <w:r w:rsidRPr="00CD683C">
        <w:rPr>
          <w:szCs w:val="28"/>
        </w:rPr>
        <w:t xml:space="preserve">м сбыта, так и ключевым </w:t>
      </w:r>
      <w:r w:rsidR="00753368" w:rsidRPr="00CD683C">
        <w:rPr>
          <w:szCs w:val="28"/>
        </w:rPr>
        <w:t>средство</w:t>
      </w:r>
      <w:r w:rsidRPr="00CD683C">
        <w:rPr>
          <w:szCs w:val="28"/>
        </w:rPr>
        <w:t>м коммуникации</w:t>
      </w:r>
      <w:r w:rsidR="00753368" w:rsidRPr="00CD683C">
        <w:rPr>
          <w:szCs w:val="28"/>
        </w:rPr>
        <w:t xml:space="preserve"> и обмена информацией. </w:t>
      </w:r>
      <w:r w:rsidRPr="00CD683C">
        <w:rPr>
          <w:szCs w:val="28"/>
        </w:rPr>
        <w:t>Это единственный инструмент маркетинга, позволяющий</w:t>
      </w:r>
      <w:r w:rsidR="00753368" w:rsidRPr="00CD683C">
        <w:rPr>
          <w:szCs w:val="28"/>
        </w:rPr>
        <w:t xml:space="preserve"> представить </w:t>
      </w:r>
      <w:r w:rsidRPr="00CD683C">
        <w:rPr>
          <w:szCs w:val="28"/>
        </w:rPr>
        <w:t>компанию и ее предложения</w:t>
      </w:r>
      <w:r w:rsidR="00753368" w:rsidRPr="00CD683C">
        <w:rPr>
          <w:szCs w:val="28"/>
        </w:rPr>
        <w:t xml:space="preserve">, </w:t>
      </w:r>
      <w:r w:rsidRPr="00CD683C">
        <w:rPr>
          <w:szCs w:val="28"/>
        </w:rPr>
        <w:t>обеспечивая</w:t>
      </w:r>
      <w:r w:rsidR="00753368" w:rsidRPr="00CD683C">
        <w:rPr>
          <w:szCs w:val="28"/>
        </w:rPr>
        <w:t xml:space="preserve"> возможность личного контакта с </w:t>
      </w:r>
      <w:r w:rsidRPr="00CD683C">
        <w:rPr>
          <w:szCs w:val="28"/>
        </w:rPr>
        <w:t>целевой аудиторией и изучения конкурентной среды и рыночной ситуации в целом</w:t>
      </w:r>
      <w:r w:rsidR="00753368" w:rsidRPr="00CD683C">
        <w:rPr>
          <w:szCs w:val="28"/>
        </w:rPr>
        <w:t xml:space="preserve">. </w:t>
      </w:r>
      <w:r w:rsidRPr="00CD683C">
        <w:rPr>
          <w:szCs w:val="28"/>
        </w:rPr>
        <w:t xml:space="preserve">Гусев Э. Б., Прокудин В. А. и </w:t>
      </w:r>
      <w:proofErr w:type="spellStart"/>
      <w:r w:rsidRPr="00CD683C">
        <w:rPr>
          <w:szCs w:val="28"/>
        </w:rPr>
        <w:t>Салащенко</w:t>
      </w:r>
      <w:proofErr w:type="spellEnd"/>
      <w:r w:rsidRPr="00CD683C">
        <w:rPr>
          <w:szCs w:val="28"/>
        </w:rPr>
        <w:t xml:space="preserve"> А. Г. обращают особое внимание на то, что в</w:t>
      </w:r>
      <w:r w:rsidR="00753368" w:rsidRPr="00CD683C">
        <w:rPr>
          <w:szCs w:val="28"/>
        </w:rPr>
        <w:t>ыставки имею</w:t>
      </w:r>
      <w:r w:rsidRPr="00CD683C">
        <w:rPr>
          <w:szCs w:val="28"/>
        </w:rPr>
        <w:t>т мультифункциональное значение, а п</w:t>
      </w:r>
      <w:r w:rsidR="00753368" w:rsidRPr="00CD683C">
        <w:rPr>
          <w:szCs w:val="28"/>
        </w:rPr>
        <w:t xml:space="preserve">оследствия участия в </w:t>
      </w:r>
      <w:r w:rsidRPr="00CD683C">
        <w:rPr>
          <w:szCs w:val="28"/>
        </w:rPr>
        <w:t>них</w:t>
      </w:r>
      <w:r w:rsidR="00753368" w:rsidRPr="00CD683C">
        <w:rPr>
          <w:szCs w:val="28"/>
        </w:rPr>
        <w:t xml:space="preserve"> н</w:t>
      </w:r>
      <w:r w:rsidRPr="00CD683C">
        <w:rPr>
          <w:szCs w:val="28"/>
        </w:rPr>
        <w:t>еобходимо</w:t>
      </w:r>
      <w:r w:rsidR="00753368" w:rsidRPr="00CD683C">
        <w:rPr>
          <w:szCs w:val="28"/>
        </w:rPr>
        <w:t xml:space="preserve"> о</w:t>
      </w:r>
      <w:r w:rsidRPr="00CD683C">
        <w:rPr>
          <w:szCs w:val="28"/>
        </w:rPr>
        <w:t>ценивать</w:t>
      </w:r>
      <w:r w:rsidR="00753368" w:rsidRPr="00CD683C">
        <w:rPr>
          <w:szCs w:val="28"/>
        </w:rPr>
        <w:t xml:space="preserve"> в рамках общей концепции маркетинговой политики </w:t>
      </w:r>
      <w:r w:rsidRPr="00CD683C">
        <w:rPr>
          <w:szCs w:val="28"/>
        </w:rPr>
        <w:t>компании.</w:t>
      </w:r>
      <w:r w:rsidRPr="00CD683C">
        <w:rPr>
          <w:rStyle w:val="a7"/>
          <w:szCs w:val="28"/>
        </w:rPr>
        <w:footnoteReference w:id="54"/>
      </w:r>
    </w:p>
    <w:p w:rsidR="003745D0" w:rsidRPr="00CD683C" w:rsidRDefault="0095477B" w:rsidP="00CD683C">
      <w:pPr>
        <w:spacing w:line="360" w:lineRule="auto"/>
        <w:ind w:firstLine="708"/>
        <w:jc w:val="both"/>
        <w:rPr>
          <w:szCs w:val="28"/>
        </w:rPr>
      </w:pPr>
      <w:r w:rsidRPr="00CD683C">
        <w:rPr>
          <w:szCs w:val="28"/>
        </w:rPr>
        <w:t xml:space="preserve">Сосредоточимся на сегменте </w:t>
      </w:r>
      <w:r w:rsidRPr="00CD683C">
        <w:rPr>
          <w:szCs w:val="28"/>
          <w:lang w:val="en-US"/>
        </w:rPr>
        <w:t>B</w:t>
      </w:r>
      <w:r w:rsidRPr="00CD683C">
        <w:rPr>
          <w:szCs w:val="28"/>
        </w:rPr>
        <w:t>2</w:t>
      </w:r>
      <w:r w:rsidRPr="00CD683C">
        <w:rPr>
          <w:szCs w:val="28"/>
          <w:lang w:val="en-US"/>
        </w:rPr>
        <w:t>B</w:t>
      </w:r>
      <w:r w:rsidRPr="00CD683C">
        <w:rPr>
          <w:szCs w:val="28"/>
        </w:rPr>
        <w:t xml:space="preserve"> выставок и перечислим ключевые преимущества и недостатки данных выставок как инструментов маркетинговой коммуникации, основываясь на исследованиях экспертов</w:t>
      </w:r>
      <w:r w:rsidR="00A96A1C">
        <w:rPr>
          <w:szCs w:val="28"/>
        </w:rPr>
        <w:t>.</w:t>
      </w:r>
      <w:r w:rsidRPr="00CD683C">
        <w:rPr>
          <w:rStyle w:val="a7"/>
          <w:szCs w:val="28"/>
        </w:rPr>
        <w:footnoteReference w:id="55"/>
      </w:r>
      <w:r w:rsidRPr="00CD683C">
        <w:rPr>
          <w:rStyle w:val="a7"/>
          <w:szCs w:val="28"/>
        </w:rPr>
        <w:footnoteReference w:id="56"/>
      </w:r>
    </w:p>
    <w:p w:rsidR="0095477B" w:rsidRPr="00CD683C" w:rsidRDefault="0095477B" w:rsidP="00CD683C">
      <w:pPr>
        <w:spacing w:line="360" w:lineRule="auto"/>
        <w:jc w:val="both"/>
        <w:rPr>
          <w:szCs w:val="28"/>
        </w:rPr>
      </w:pPr>
      <w:r w:rsidRPr="00CD683C">
        <w:rPr>
          <w:szCs w:val="28"/>
        </w:rPr>
        <w:tab/>
        <w:t>Преимущества:</w:t>
      </w:r>
    </w:p>
    <w:p w:rsidR="0095477B" w:rsidRPr="00CD683C" w:rsidRDefault="0095477B" w:rsidP="00CD683C">
      <w:pPr>
        <w:pStyle w:val="a4"/>
        <w:numPr>
          <w:ilvl w:val="0"/>
          <w:numId w:val="17"/>
        </w:numPr>
        <w:spacing w:line="360" w:lineRule="auto"/>
        <w:jc w:val="both"/>
        <w:rPr>
          <w:szCs w:val="28"/>
        </w:rPr>
      </w:pPr>
      <w:r w:rsidRPr="00CD683C">
        <w:rPr>
          <w:szCs w:val="28"/>
        </w:rPr>
        <w:t xml:space="preserve">сосредоточение многих личных контактов в одном месте </w:t>
      </w:r>
      <w:r w:rsidR="00A96A1C">
        <w:rPr>
          <w:szCs w:val="28"/>
        </w:rPr>
        <w:t>в</w:t>
      </w:r>
      <w:r w:rsidRPr="00CD683C">
        <w:rPr>
          <w:szCs w:val="28"/>
        </w:rPr>
        <w:t xml:space="preserve"> короткий промежуток времени;</w:t>
      </w:r>
    </w:p>
    <w:p w:rsidR="007627B5" w:rsidRPr="00CD683C" w:rsidRDefault="007627B5" w:rsidP="00CD683C">
      <w:pPr>
        <w:pStyle w:val="a4"/>
        <w:numPr>
          <w:ilvl w:val="0"/>
          <w:numId w:val="17"/>
        </w:numPr>
        <w:spacing w:line="360" w:lineRule="auto"/>
        <w:jc w:val="both"/>
        <w:rPr>
          <w:szCs w:val="28"/>
        </w:rPr>
      </w:pPr>
      <w:r w:rsidRPr="00CD683C">
        <w:rPr>
          <w:szCs w:val="28"/>
        </w:rPr>
        <w:t>обеспечение и увеличение обозримости рынка;</w:t>
      </w:r>
    </w:p>
    <w:p w:rsidR="0095477B" w:rsidRPr="00CD683C" w:rsidRDefault="0095477B" w:rsidP="00CD683C">
      <w:pPr>
        <w:pStyle w:val="a4"/>
        <w:numPr>
          <w:ilvl w:val="0"/>
          <w:numId w:val="17"/>
        </w:numPr>
        <w:spacing w:line="360" w:lineRule="auto"/>
        <w:jc w:val="both"/>
        <w:rPr>
          <w:szCs w:val="28"/>
        </w:rPr>
      </w:pPr>
      <w:r w:rsidRPr="00CD683C">
        <w:rPr>
          <w:szCs w:val="28"/>
        </w:rPr>
        <w:lastRenderedPageBreak/>
        <w:t>комбинирование результатов сбыта с маркетинговым влиянием;</w:t>
      </w:r>
    </w:p>
    <w:p w:rsidR="0095477B" w:rsidRPr="00CD683C" w:rsidRDefault="0095477B" w:rsidP="00CD683C">
      <w:pPr>
        <w:pStyle w:val="a4"/>
        <w:numPr>
          <w:ilvl w:val="0"/>
          <w:numId w:val="17"/>
        </w:numPr>
        <w:spacing w:line="360" w:lineRule="auto"/>
        <w:jc w:val="both"/>
        <w:rPr>
          <w:szCs w:val="28"/>
        </w:rPr>
      </w:pPr>
      <w:r w:rsidRPr="00CD683C">
        <w:rPr>
          <w:szCs w:val="28"/>
        </w:rPr>
        <w:t>достижение труднодоступных потенциальных клиентов;</w:t>
      </w:r>
    </w:p>
    <w:p w:rsidR="0095477B" w:rsidRPr="00CD683C" w:rsidRDefault="0095477B" w:rsidP="00CD683C">
      <w:pPr>
        <w:pStyle w:val="a4"/>
        <w:numPr>
          <w:ilvl w:val="0"/>
          <w:numId w:val="17"/>
        </w:numPr>
        <w:spacing w:line="360" w:lineRule="auto"/>
        <w:jc w:val="both"/>
        <w:rPr>
          <w:szCs w:val="28"/>
        </w:rPr>
      </w:pPr>
      <w:r w:rsidRPr="00CD683C">
        <w:rPr>
          <w:szCs w:val="28"/>
        </w:rPr>
        <w:t>преодоление помех маркетинговой коммуникации</w:t>
      </w:r>
      <w:r w:rsidR="007627B5" w:rsidRPr="00CD683C">
        <w:rPr>
          <w:szCs w:val="28"/>
        </w:rPr>
        <w:t>;</w:t>
      </w:r>
    </w:p>
    <w:p w:rsidR="007627B5" w:rsidRPr="00CD683C" w:rsidRDefault="007627B5" w:rsidP="00CD683C">
      <w:pPr>
        <w:pStyle w:val="a4"/>
        <w:numPr>
          <w:ilvl w:val="0"/>
          <w:numId w:val="17"/>
        </w:numPr>
        <w:spacing w:line="360" w:lineRule="auto"/>
        <w:jc w:val="both"/>
        <w:rPr>
          <w:szCs w:val="28"/>
        </w:rPr>
      </w:pPr>
      <w:r w:rsidRPr="00CD683C">
        <w:rPr>
          <w:szCs w:val="28"/>
        </w:rPr>
        <w:t>более низкая стоимость контакта и заключения контракта по сравнению с другими инструментами маркетинга.</w:t>
      </w:r>
    </w:p>
    <w:p w:rsidR="007627B5" w:rsidRPr="00CD683C" w:rsidRDefault="007627B5" w:rsidP="00CD683C">
      <w:pPr>
        <w:spacing w:line="360" w:lineRule="auto"/>
        <w:ind w:left="708"/>
        <w:jc w:val="both"/>
        <w:rPr>
          <w:szCs w:val="28"/>
        </w:rPr>
      </w:pPr>
      <w:r w:rsidRPr="00CD683C">
        <w:rPr>
          <w:szCs w:val="28"/>
        </w:rPr>
        <w:t>Недостатки:</w:t>
      </w:r>
    </w:p>
    <w:p w:rsidR="007627B5" w:rsidRPr="00CD683C" w:rsidRDefault="00CE1E84" w:rsidP="00CD683C">
      <w:pPr>
        <w:pStyle w:val="a4"/>
        <w:numPr>
          <w:ilvl w:val="0"/>
          <w:numId w:val="18"/>
        </w:numPr>
        <w:spacing w:line="360" w:lineRule="auto"/>
        <w:jc w:val="both"/>
        <w:rPr>
          <w:szCs w:val="28"/>
        </w:rPr>
      </w:pPr>
      <w:r w:rsidRPr="00CD683C">
        <w:rPr>
          <w:szCs w:val="28"/>
        </w:rPr>
        <w:t>необходимость значительных финансовых вложений для организации/подготовки к участию в выставке;</w:t>
      </w:r>
    </w:p>
    <w:p w:rsidR="007627B5" w:rsidRPr="00CD683C" w:rsidRDefault="007627B5" w:rsidP="00CD683C">
      <w:pPr>
        <w:pStyle w:val="a4"/>
        <w:numPr>
          <w:ilvl w:val="0"/>
          <w:numId w:val="18"/>
        </w:numPr>
        <w:spacing w:line="360" w:lineRule="auto"/>
        <w:jc w:val="both"/>
        <w:rPr>
          <w:szCs w:val="28"/>
        </w:rPr>
      </w:pPr>
      <w:r w:rsidRPr="00CD683C">
        <w:rPr>
          <w:szCs w:val="28"/>
        </w:rPr>
        <w:t>инвестиции с высоким уровнем риска: малая возможность тестирования переменных факторов;</w:t>
      </w:r>
    </w:p>
    <w:p w:rsidR="007627B5" w:rsidRPr="00CD683C" w:rsidRDefault="00CE1E84" w:rsidP="00CD683C">
      <w:pPr>
        <w:pStyle w:val="a4"/>
        <w:numPr>
          <w:ilvl w:val="0"/>
          <w:numId w:val="18"/>
        </w:numPr>
        <w:spacing w:line="360" w:lineRule="auto"/>
        <w:jc w:val="both"/>
        <w:rPr>
          <w:szCs w:val="28"/>
        </w:rPr>
      </w:pPr>
      <w:r w:rsidRPr="00CD683C">
        <w:rPr>
          <w:szCs w:val="28"/>
        </w:rPr>
        <w:t xml:space="preserve">зависимость от систем </w:t>
      </w:r>
      <w:proofErr w:type="spellStart"/>
      <w:r w:rsidRPr="00CD683C">
        <w:rPr>
          <w:szCs w:val="28"/>
        </w:rPr>
        <w:t>лид</w:t>
      </w:r>
      <w:proofErr w:type="spellEnd"/>
      <w:r w:rsidRPr="00CD683C">
        <w:rPr>
          <w:szCs w:val="28"/>
        </w:rPr>
        <w:t xml:space="preserve">-менеджмента для демонстрации показателей </w:t>
      </w:r>
      <w:r w:rsidRPr="00CD683C">
        <w:rPr>
          <w:szCs w:val="28"/>
          <w:lang w:val="en-US"/>
        </w:rPr>
        <w:t>ROI</w:t>
      </w:r>
      <w:r w:rsidR="00AD0BD3" w:rsidRPr="00CD683C">
        <w:rPr>
          <w:szCs w:val="28"/>
        </w:rPr>
        <w:t>.</w:t>
      </w:r>
    </w:p>
    <w:p w:rsidR="002321D2" w:rsidRPr="003D4A4F" w:rsidRDefault="00071243" w:rsidP="002321D2">
      <w:pPr>
        <w:spacing w:line="360" w:lineRule="auto"/>
        <w:jc w:val="both"/>
        <w:rPr>
          <w:szCs w:val="28"/>
        </w:rPr>
      </w:pPr>
      <w:r w:rsidRPr="00CD683C">
        <w:rPr>
          <w:szCs w:val="28"/>
        </w:rPr>
        <w:tab/>
      </w:r>
      <w:r w:rsidR="002321D2">
        <w:rPr>
          <w:szCs w:val="28"/>
        </w:rPr>
        <w:t>Ниже мы приводим</w:t>
      </w:r>
      <w:r w:rsidR="002321D2" w:rsidRPr="00CD683C">
        <w:rPr>
          <w:szCs w:val="28"/>
        </w:rPr>
        <w:t xml:space="preserve"> классификацию видов </w:t>
      </w:r>
      <w:r w:rsidR="002321D2" w:rsidRPr="00CD683C">
        <w:rPr>
          <w:szCs w:val="28"/>
          <w:lang w:val="en-US"/>
        </w:rPr>
        <w:t>B</w:t>
      </w:r>
      <w:r w:rsidR="002321D2" w:rsidRPr="00CD683C">
        <w:rPr>
          <w:szCs w:val="28"/>
        </w:rPr>
        <w:t>2</w:t>
      </w:r>
      <w:r w:rsidR="002321D2" w:rsidRPr="00CD683C">
        <w:rPr>
          <w:szCs w:val="28"/>
          <w:lang w:val="en-US"/>
        </w:rPr>
        <w:t>B</w:t>
      </w:r>
      <w:r w:rsidR="002321D2" w:rsidRPr="00CD683C">
        <w:rPr>
          <w:szCs w:val="28"/>
        </w:rPr>
        <w:t xml:space="preserve"> мероприятий по категориям, предложенную Даниелем </w:t>
      </w:r>
      <w:proofErr w:type="spellStart"/>
      <w:r w:rsidR="002321D2" w:rsidRPr="00CD683C">
        <w:rPr>
          <w:szCs w:val="28"/>
        </w:rPr>
        <w:t>Родригезом</w:t>
      </w:r>
      <w:proofErr w:type="spellEnd"/>
      <w:r w:rsidR="002321D2" w:rsidRPr="00CD683C">
        <w:rPr>
          <w:szCs w:val="28"/>
        </w:rPr>
        <w:t xml:space="preserve"> </w:t>
      </w:r>
      <w:proofErr w:type="spellStart"/>
      <w:r w:rsidR="002321D2" w:rsidRPr="00CD683C">
        <w:rPr>
          <w:szCs w:val="28"/>
        </w:rPr>
        <w:t>Саенц</w:t>
      </w:r>
      <w:proofErr w:type="spellEnd"/>
      <w:r w:rsidR="002321D2" w:rsidRPr="00CD683C">
        <w:rPr>
          <w:szCs w:val="28"/>
        </w:rPr>
        <w:t>.</w:t>
      </w:r>
      <w:r w:rsidR="002321D2" w:rsidRPr="00CD683C">
        <w:rPr>
          <w:rStyle w:val="a7"/>
          <w:szCs w:val="28"/>
        </w:rPr>
        <w:t xml:space="preserve"> </w:t>
      </w:r>
      <w:r w:rsidR="002321D2" w:rsidRPr="00CD683C">
        <w:rPr>
          <w:rStyle w:val="a7"/>
          <w:szCs w:val="28"/>
        </w:rPr>
        <w:footnoteReference w:id="57"/>
      </w:r>
      <w:r w:rsidR="002321D2">
        <w:rPr>
          <w:szCs w:val="28"/>
        </w:rPr>
        <w:t xml:space="preserve"> Данная классификация справедлива также и для выставок как одного из типов </w:t>
      </w:r>
      <w:r w:rsidR="002321D2">
        <w:rPr>
          <w:szCs w:val="28"/>
          <w:lang w:val="en-US"/>
        </w:rPr>
        <w:t>B</w:t>
      </w:r>
      <w:r w:rsidR="002321D2" w:rsidRPr="003D4A4F">
        <w:rPr>
          <w:szCs w:val="28"/>
        </w:rPr>
        <w:t>2</w:t>
      </w:r>
      <w:r w:rsidR="002321D2">
        <w:rPr>
          <w:szCs w:val="28"/>
          <w:lang w:val="en-US"/>
        </w:rPr>
        <w:t>B</w:t>
      </w:r>
      <w:r w:rsidR="002321D2" w:rsidRPr="003D4A4F">
        <w:rPr>
          <w:szCs w:val="28"/>
        </w:rPr>
        <w:t xml:space="preserve"> </w:t>
      </w:r>
      <w:r w:rsidR="002321D2">
        <w:rPr>
          <w:szCs w:val="28"/>
        </w:rPr>
        <w:t>мероприятий.</w:t>
      </w:r>
    </w:p>
    <w:p w:rsidR="002321D2" w:rsidRPr="00CD683C" w:rsidRDefault="002321D2" w:rsidP="002321D2">
      <w:pPr>
        <w:spacing w:line="360" w:lineRule="auto"/>
        <w:jc w:val="both"/>
        <w:rPr>
          <w:szCs w:val="28"/>
        </w:rPr>
      </w:pPr>
      <w:r w:rsidRPr="00CD683C">
        <w:rPr>
          <w:szCs w:val="28"/>
        </w:rPr>
        <w:t>1) Географический состав экспонентов:</w:t>
      </w:r>
    </w:p>
    <w:p w:rsidR="002321D2" w:rsidRPr="00CD683C" w:rsidRDefault="002321D2" w:rsidP="002321D2">
      <w:pPr>
        <w:pStyle w:val="a4"/>
        <w:numPr>
          <w:ilvl w:val="0"/>
          <w:numId w:val="19"/>
        </w:numPr>
        <w:spacing w:line="360" w:lineRule="auto"/>
        <w:jc w:val="both"/>
        <w:rPr>
          <w:szCs w:val="28"/>
        </w:rPr>
      </w:pPr>
      <w:r w:rsidRPr="00CD683C">
        <w:rPr>
          <w:szCs w:val="28"/>
        </w:rPr>
        <w:t>местные,</w:t>
      </w:r>
    </w:p>
    <w:p w:rsidR="002321D2" w:rsidRPr="00CD683C" w:rsidRDefault="002321D2" w:rsidP="002321D2">
      <w:pPr>
        <w:pStyle w:val="a4"/>
        <w:numPr>
          <w:ilvl w:val="0"/>
          <w:numId w:val="19"/>
        </w:numPr>
        <w:spacing w:line="360" w:lineRule="auto"/>
        <w:jc w:val="both"/>
        <w:rPr>
          <w:szCs w:val="28"/>
        </w:rPr>
      </w:pPr>
      <w:r w:rsidRPr="00CD683C">
        <w:rPr>
          <w:szCs w:val="28"/>
        </w:rPr>
        <w:t>национальные,</w:t>
      </w:r>
    </w:p>
    <w:p w:rsidR="002321D2" w:rsidRPr="003D4A4F" w:rsidRDefault="002321D2" w:rsidP="002321D2">
      <w:pPr>
        <w:pStyle w:val="a4"/>
        <w:numPr>
          <w:ilvl w:val="0"/>
          <w:numId w:val="19"/>
        </w:numPr>
        <w:spacing w:line="360" w:lineRule="auto"/>
        <w:jc w:val="both"/>
        <w:rPr>
          <w:szCs w:val="28"/>
        </w:rPr>
      </w:pPr>
      <w:r w:rsidRPr="00CD683C">
        <w:rPr>
          <w:szCs w:val="28"/>
        </w:rPr>
        <w:t>международные.</w:t>
      </w:r>
    </w:p>
    <w:p w:rsidR="002321D2" w:rsidRPr="00CD683C" w:rsidRDefault="002321D2" w:rsidP="002321D2">
      <w:pPr>
        <w:spacing w:line="360" w:lineRule="auto"/>
        <w:jc w:val="both"/>
        <w:rPr>
          <w:szCs w:val="28"/>
        </w:rPr>
      </w:pPr>
      <w:r w:rsidRPr="00CD683C">
        <w:rPr>
          <w:szCs w:val="28"/>
        </w:rPr>
        <w:t>2) Периодичность:</w:t>
      </w:r>
    </w:p>
    <w:p w:rsidR="002321D2" w:rsidRPr="00CD683C" w:rsidRDefault="002321D2" w:rsidP="002321D2">
      <w:pPr>
        <w:pStyle w:val="a4"/>
        <w:numPr>
          <w:ilvl w:val="0"/>
          <w:numId w:val="20"/>
        </w:numPr>
        <w:spacing w:line="360" w:lineRule="auto"/>
        <w:jc w:val="both"/>
        <w:rPr>
          <w:szCs w:val="28"/>
        </w:rPr>
      </w:pPr>
      <w:proofErr w:type="gramStart"/>
      <w:r w:rsidRPr="00CD683C">
        <w:rPr>
          <w:szCs w:val="28"/>
        </w:rPr>
        <w:t>проводимые</w:t>
      </w:r>
      <w:proofErr w:type="gramEnd"/>
      <w:r w:rsidRPr="00CD683C">
        <w:rPr>
          <w:szCs w:val="28"/>
        </w:rPr>
        <w:t xml:space="preserve"> дважды в год,</w:t>
      </w:r>
    </w:p>
    <w:p w:rsidR="002321D2" w:rsidRPr="00CD683C" w:rsidRDefault="002321D2" w:rsidP="002321D2">
      <w:pPr>
        <w:pStyle w:val="a4"/>
        <w:numPr>
          <w:ilvl w:val="0"/>
          <w:numId w:val="20"/>
        </w:numPr>
        <w:spacing w:line="360" w:lineRule="auto"/>
        <w:jc w:val="both"/>
        <w:rPr>
          <w:szCs w:val="28"/>
        </w:rPr>
      </w:pPr>
      <w:r w:rsidRPr="00CD683C">
        <w:rPr>
          <w:szCs w:val="28"/>
        </w:rPr>
        <w:t>ежегодные,</w:t>
      </w:r>
    </w:p>
    <w:p w:rsidR="002321D2" w:rsidRPr="00CD683C" w:rsidRDefault="002321D2" w:rsidP="002321D2">
      <w:pPr>
        <w:pStyle w:val="a4"/>
        <w:numPr>
          <w:ilvl w:val="0"/>
          <w:numId w:val="20"/>
        </w:numPr>
        <w:spacing w:line="360" w:lineRule="auto"/>
        <w:jc w:val="both"/>
        <w:rPr>
          <w:szCs w:val="28"/>
        </w:rPr>
      </w:pPr>
      <w:proofErr w:type="gramStart"/>
      <w:r w:rsidRPr="00CD683C">
        <w:rPr>
          <w:szCs w:val="28"/>
        </w:rPr>
        <w:t>проводимые раз в два года,</w:t>
      </w:r>
      <w:proofErr w:type="gramEnd"/>
    </w:p>
    <w:p w:rsidR="002321D2" w:rsidRPr="00CD683C" w:rsidRDefault="002321D2" w:rsidP="002321D2">
      <w:pPr>
        <w:pStyle w:val="a4"/>
        <w:numPr>
          <w:ilvl w:val="0"/>
          <w:numId w:val="20"/>
        </w:numPr>
        <w:spacing w:line="360" w:lineRule="auto"/>
        <w:jc w:val="both"/>
        <w:rPr>
          <w:szCs w:val="28"/>
        </w:rPr>
      </w:pPr>
      <w:proofErr w:type="gramStart"/>
      <w:r w:rsidRPr="00CD683C">
        <w:rPr>
          <w:szCs w:val="28"/>
        </w:rPr>
        <w:t>проводимые раз в три года и т.д.</w:t>
      </w:r>
      <w:proofErr w:type="gramEnd"/>
    </w:p>
    <w:p w:rsidR="002321D2" w:rsidRPr="00CD683C" w:rsidRDefault="002321D2" w:rsidP="002321D2">
      <w:pPr>
        <w:spacing w:line="360" w:lineRule="auto"/>
        <w:jc w:val="both"/>
        <w:rPr>
          <w:szCs w:val="28"/>
        </w:rPr>
      </w:pPr>
      <w:r w:rsidRPr="00CD683C">
        <w:rPr>
          <w:szCs w:val="28"/>
        </w:rPr>
        <w:lastRenderedPageBreak/>
        <w:t>3) Продолжительность функционирования:</w:t>
      </w:r>
    </w:p>
    <w:p w:rsidR="002321D2" w:rsidRPr="00CD683C" w:rsidRDefault="002321D2" w:rsidP="002321D2">
      <w:pPr>
        <w:pStyle w:val="a4"/>
        <w:numPr>
          <w:ilvl w:val="0"/>
          <w:numId w:val="22"/>
        </w:numPr>
        <w:spacing w:line="360" w:lineRule="auto"/>
        <w:jc w:val="both"/>
        <w:rPr>
          <w:szCs w:val="28"/>
        </w:rPr>
      </w:pPr>
      <w:proofErr w:type="gramStart"/>
      <w:r w:rsidRPr="00CD683C">
        <w:rPr>
          <w:szCs w:val="28"/>
        </w:rPr>
        <w:t>краткосрочные</w:t>
      </w:r>
      <w:proofErr w:type="gramEnd"/>
      <w:r w:rsidRPr="00CD683C">
        <w:rPr>
          <w:szCs w:val="28"/>
        </w:rPr>
        <w:t xml:space="preserve"> (действующие до двух недель),</w:t>
      </w:r>
    </w:p>
    <w:p w:rsidR="002321D2" w:rsidRPr="00CD683C" w:rsidRDefault="002321D2" w:rsidP="002321D2">
      <w:pPr>
        <w:pStyle w:val="a4"/>
        <w:numPr>
          <w:ilvl w:val="0"/>
          <w:numId w:val="22"/>
        </w:numPr>
        <w:spacing w:line="360" w:lineRule="auto"/>
        <w:jc w:val="both"/>
        <w:rPr>
          <w:szCs w:val="28"/>
        </w:rPr>
      </w:pPr>
      <w:proofErr w:type="gramStart"/>
      <w:r w:rsidRPr="00CD683C">
        <w:rPr>
          <w:szCs w:val="28"/>
        </w:rPr>
        <w:t>временные</w:t>
      </w:r>
      <w:proofErr w:type="gramEnd"/>
      <w:r w:rsidRPr="00CD683C">
        <w:rPr>
          <w:szCs w:val="28"/>
        </w:rPr>
        <w:t xml:space="preserve"> (действующие от двух недель до пяти месяцев),</w:t>
      </w:r>
    </w:p>
    <w:p w:rsidR="002321D2" w:rsidRPr="00CD683C" w:rsidRDefault="002321D2" w:rsidP="002321D2">
      <w:pPr>
        <w:pStyle w:val="a4"/>
        <w:numPr>
          <w:ilvl w:val="0"/>
          <w:numId w:val="22"/>
        </w:numPr>
        <w:spacing w:line="360" w:lineRule="auto"/>
        <w:jc w:val="both"/>
        <w:rPr>
          <w:szCs w:val="28"/>
        </w:rPr>
      </w:pPr>
      <w:proofErr w:type="gramStart"/>
      <w:r w:rsidRPr="00CD683C">
        <w:rPr>
          <w:szCs w:val="28"/>
        </w:rPr>
        <w:t>действующие</w:t>
      </w:r>
      <w:proofErr w:type="gramEnd"/>
      <w:r w:rsidRPr="00CD683C">
        <w:rPr>
          <w:szCs w:val="28"/>
        </w:rPr>
        <w:t xml:space="preserve"> долгий период времени (от полугода).</w:t>
      </w:r>
    </w:p>
    <w:p w:rsidR="002321D2" w:rsidRPr="00CD683C" w:rsidRDefault="002321D2" w:rsidP="002321D2">
      <w:pPr>
        <w:spacing w:line="360" w:lineRule="auto"/>
        <w:jc w:val="both"/>
        <w:rPr>
          <w:szCs w:val="28"/>
        </w:rPr>
      </w:pPr>
      <w:r w:rsidRPr="00CD683C">
        <w:rPr>
          <w:szCs w:val="28"/>
        </w:rPr>
        <w:t>4) Тематика:</w:t>
      </w:r>
    </w:p>
    <w:p w:rsidR="002321D2" w:rsidRPr="00CD683C" w:rsidRDefault="002321D2" w:rsidP="002321D2">
      <w:pPr>
        <w:pStyle w:val="a4"/>
        <w:numPr>
          <w:ilvl w:val="0"/>
          <w:numId w:val="21"/>
        </w:numPr>
        <w:spacing w:line="360" w:lineRule="auto"/>
        <w:jc w:val="both"/>
        <w:rPr>
          <w:szCs w:val="28"/>
        </w:rPr>
      </w:pPr>
      <w:r w:rsidRPr="00CD683C">
        <w:rPr>
          <w:szCs w:val="28"/>
        </w:rPr>
        <w:t>универсальные (выставку посещают представители различных секторов/индустрий),</w:t>
      </w:r>
    </w:p>
    <w:p w:rsidR="002321D2" w:rsidRDefault="002321D2" w:rsidP="002321D2">
      <w:pPr>
        <w:pStyle w:val="a4"/>
        <w:numPr>
          <w:ilvl w:val="0"/>
          <w:numId w:val="21"/>
        </w:numPr>
        <w:spacing w:line="360" w:lineRule="auto"/>
        <w:jc w:val="both"/>
        <w:rPr>
          <w:szCs w:val="28"/>
        </w:rPr>
      </w:pPr>
      <w:r w:rsidRPr="00CD683C">
        <w:rPr>
          <w:szCs w:val="28"/>
        </w:rPr>
        <w:t>специализированные (концентрирование на одном секторе/индустрии).</w:t>
      </w:r>
    </w:p>
    <w:p w:rsidR="002321D2" w:rsidRPr="009C48E4" w:rsidRDefault="002321D2" w:rsidP="002321D2">
      <w:pPr>
        <w:pStyle w:val="a4"/>
        <w:spacing w:line="360" w:lineRule="auto"/>
        <w:jc w:val="both"/>
        <w:rPr>
          <w:szCs w:val="28"/>
        </w:rPr>
      </w:pPr>
    </w:p>
    <w:p w:rsidR="002321D2" w:rsidRDefault="002321D2" w:rsidP="002321D2">
      <w:pPr>
        <w:spacing w:line="360" w:lineRule="auto"/>
        <w:ind w:firstLine="708"/>
        <w:jc w:val="both"/>
        <w:rPr>
          <w:szCs w:val="28"/>
        </w:rPr>
      </w:pPr>
      <w:r w:rsidRPr="009738BB">
        <w:rPr>
          <w:szCs w:val="28"/>
        </w:rPr>
        <w:t xml:space="preserve">На </w:t>
      </w:r>
      <w:r w:rsidRPr="009738BB">
        <w:rPr>
          <w:szCs w:val="28"/>
          <w:lang w:val="en-US"/>
        </w:rPr>
        <w:t>B</w:t>
      </w:r>
      <w:r w:rsidRPr="009738BB">
        <w:rPr>
          <w:szCs w:val="28"/>
        </w:rPr>
        <w:t>2</w:t>
      </w:r>
      <w:r w:rsidRPr="009738BB">
        <w:rPr>
          <w:szCs w:val="28"/>
          <w:lang w:val="en-US"/>
        </w:rPr>
        <w:t>B</w:t>
      </w:r>
      <w:r w:rsidRPr="009738BB">
        <w:rPr>
          <w:szCs w:val="28"/>
        </w:rPr>
        <w:t xml:space="preserve"> рынке выставка является одним из основных маркетинговых инструментов, применяемых компаниями для достижения стратегических целей. При этом согласно проведенным исследованиям, </w:t>
      </w:r>
      <w:r w:rsidRPr="009738BB">
        <w:rPr>
          <w:szCs w:val="28"/>
          <w:lang w:val="en-US"/>
        </w:rPr>
        <w:t>B</w:t>
      </w:r>
      <w:r w:rsidRPr="009738BB">
        <w:rPr>
          <w:szCs w:val="28"/>
        </w:rPr>
        <w:t>2</w:t>
      </w:r>
      <w:r w:rsidRPr="009738BB">
        <w:rPr>
          <w:szCs w:val="28"/>
          <w:lang w:val="en-US"/>
        </w:rPr>
        <w:t>B</w:t>
      </w:r>
      <w:r w:rsidRPr="009738BB">
        <w:rPr>
          <w:szCs w:val="28"/>
        </w:rPr>
        <w:t xml:space="preserve"> мероприятия, организованные сторонними компаниями, приносят более высокие результаты, нежели мероприятия, организованные самостоятельно. В Диаграмме 1 отражены результаты опроса участников </w:t>
      </w:r>
      <w:r w:rsidRPr="009738BB">
        <w:rPr>
          <w:szCs w:val="28"/>
          <w:lang w:val="en-US"/>
        </w:rPr>
        <w:t>B</w:t>
      </w:r>
      <w:r w:rsidRPr="009738BB">
        <w:rPr>
          <w:szCs w:val="28"/>
        </w:rPr>
        <w:t>2</w:t>
      </w:r>
      <w:r w:rsidRPr="009738BB">
        <w:rPr>
          <w:szCs w:val="28"/>
          <w:lang w:val="en-US"/>
        </w:rPr>
        <w:t>B</w:t>
      </w:r>
      <w:r w:rsidRPr="009738BB">
        <w:rPr>
          <w:szCs w:val="28"/>
        </w:rPr>
        <w:t xml:space="preserve"> рынка о том, какие цели они ставят при проведении </w:t>
      </w:r>
      <w:r w:rsidRPr="009738BB">
        <w:rPr>
          <w:szCs w:val="28"/>
          <w:lang w:val="en-US"/>
        </w:rPr>
        <w:t>B</w:t>
      </w:r>
      <w:r w:rsidRPr="009738BB">
        <w:rPr>
          <w:szCs w:val="28"/>
        </w:rPr>
        <w:t>2</w:t>
      </w:r>
      <w:r w:rsidRPr="009738BB">
        <w:rPr>
          <w:szCs w:val="28"/>
          <w:lang w:val="en-US"/>
        </w:rPr>
        <w:t>B</w:t>
      </w:r>
      <w:r w:rsidRPr="009738BB">
        <w:rPr>
          <w:szCs w:val="28"/>
        </w:rPr>
        <w:t xml:space="preserve"> мероприятия.</w:t>
      </w:r>
      <w:r w:rsidRPr="009738BB">
        <w:rPr>
          <w:rStyle w:val="a7"/>
          <w:szCs w:val="28"/>
        </w:rPr>
        <w:footnoteReference w:id="58"/>
      </w:r>
    </w:p>
    <w:p w:rsidR="002321D2" w:rsidRDefault="002321D2" w:rsidP="00B22315">
      <w:pPr>
        <w:spacing w:line="360" w:lineRule="auto"/>
        <w:rPr>
          <w:szCs w:val="28"/>
        </w:rPr>
      </w:pPr>
      <w:r>
        <w:rPr>
          <w:szCs w:val="28"/>
        </w:rPr>
        <w:t>Диаграмма 1.</w:t>
      </w:r>
    </w:p>
    <w:p w:rsidR="002321D2" w:rsidRPr="008B27D8" w:rsidRDefault="002321D2" w:rsidP="002321D2">
      <w:pPr>
        <w:spacing w:line="360" w:lineRule="auto"/>
        <w:ind w:firstLine="708"/>
        <w:jc w:val="center"/>
        <w:rPr>
          <w:b/>
          <w:szCs w:val="28"/>
        </w:rPr>
      </w:pPr>
      <w:r w:rsidRPr="008B27D8">
        <w:rPr>
          <w:b/>
          <w:szCs w:val="28"/>
        </w:rPr>
        <w:t xml:space="preserve">Цели </w:t>
      </w:r>
      <w:r w:rsidRPr="008B27D8">
        <w:rPr>
          <w:b/>
          <w:szCs w:val="28"/>
          <w:lang w:val="en-US"/>
        </w:rPr>
        <w:t xml:space="preserve">B2B </w:t>
      </w:r>
      <w:r w:rsidRPr="008B27D8">
        <w:rPr>
          <w:b/>
          <w:szCs w:val="28"/>
        </w:rPr>
        <w:t>мероприятий.</w:t>
      </w:r>
    </w:p>
    <w:p w:rsidR="002321D2" w:rsidRPr="009C48E4" w:rsidRDefault="002321D2" w:rsidP="002321D2">
      <w:pPr>
        <w:spacing w:line="360" w:lineRule="auto"/>
        <w:rPr>
          <w:szCs w:val="28"/>
        </w:rPr>
      </w:pPr>
      <w:r>
        <w:rPr>
          <w:noProof/>
          <w:szCs w:val="28"/>
        </w:rPr>
        <w:drawing>
          <wp:inline distT="0" distB="0" distL="0" distR="0">
            <wp:extent cx="6002463" cy="2126512"/>
            <wp:effectExtent l="19050" t="0" r="17337" b="7088"/>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21D2" w:rsidRPr="00185255" w:rsidRDefault="002321D2" w:rsidP="002321D2">
      <w:pPr>
        <w:spacing w:line="360" w:lineRule="auto"/>
        <w:ind w:firstLine="708"/>
        <w:jc w:val="both"/>
        <w:rPr>
          <w:szCs w:val="28"/>
        </w:rPr>
      </w:pPr>
      <w:r w:rsidRPr="009738BB">
        <w:rPr>
          <w:szCs w:val="28"/>
        </w:rPr>
        <w:lastRenderedPageBreak/>
        <w:t xml:space="preserve">По своему формату, выставка способна обеспечить достижение всех указанных респондентами целей, однако, одной из основных особенностей выставки является возможность включения в период ее проведения нескольких типов </w:t>
      </w:r>
      <w:r w:rsidRPr="009738BB">
        <w:rPr>
          <w:szCs w:val="28"/>
          <w:lang w:val="en-US"/>
        </w:rPr>
        <w:t>B</w:t>
      </w:r>
      <w:r w:rsidRPr="009738BB">
        <w:rPr>
          <w:szCs w:val="28"/>
        </w:rPr>
        <w:t>2</w:t>
      </w:r>
      <w:r w:rsidRPr="009738BB">
        <w:rPr>
          <w:szCs w:val="28"/>
          <w:lang w:val="en-US"/>
        </w:rPr>
        <w:t>B</w:t>
      </w:r>
      <w:r w:rsidRPr="009738BB">
        <w:rPr>
          <w:szCs w:val="28"/>
        </w:rPr>
        <w:t xml:space="preserve"> мероприятий. Так, в рамках большинства крупнейших отраслевых выставок проводятся круглые столы, форумы, конференции, церемонии вручения отраслевых наград и прочие мероприятия. Таким образом, комплексный характер выставки обеспечивает более эффективное достижение целей экспонентов и посетителей, что и выделяет выставку из ряда существующих </w:t>
      </w:r>
      <w:r w:rsidRPr="009738BB">
        <w:rPr>
          <w:szCs w:val="28"/>
          <w:lang w:val="en-US"/>
        </w:rPr>
        <w:t>B</w:t>
      </w:r>
      <w:r w:rsidRPr="009738BB">
        <w:rPr>
          <w:szCs w:val="28"/>
        </w:rPr>
        <w:t>2</w:t>
      </w:r>
      <w:r w:rsidRPr="009738BB">
        <w:rPr>
          <w:szCs w:val="28"/>
          <w:lang w:val="en-US"/>
        </w:rPr>
        <w:t>B</w:t>
      </w:r>
      <w:r w:rsidRPr="009738BB">
        <w:rPr>
          <w:szCs w:val="28"/>
        </w:rPr>
        <w:t xml:space="preserve"> мероприятий.</w:t>
      </w:r>
    </w:p>
    <w:p w:rsidR="000E1488" w:rsidRDefault="000E1488" w:rsidP="002321D2">
      <w:pPr>
        <w:spacing w:line="360" w:lineRule="auto"/>
        <w:jc w:val="both"/>
        <w:rPr>
          <w:szCs w:val="28"/>
        </w:rPr>
      </w:pPr>
    </w:p>
    <w:p w:rsidR="003D22BB" w:rsidRDefault="003D22BB" w:rsidP="00663173">
      <w:pPr>
        <w:pStyle w:val="2"/>
      </w:pPr>
      <w:bookmarkStart w:id="8" w:name="_Toc388257017"/>
      <w:r w:rsidRPr="003D22BB">
        <w:t>2.2. История развития отрасли международных промышленных выставок и анализ ее современного состояния</w:t>
      </w:r>
      <w:bookmarkEnd w:id="8"/>
    </w:p>
    <w:p w:rsidR="00663173" w:rsidRPr="00663173" w:rsidRDefault="00663173" w:rsidP="00663173"/>
    <w:p w:rsidR="003D22BB" w:rsidRPr="006C6ACB" w:rsidRDefault="006445AE" w:rsidP="006C6ACB">
      <w:pPr>
        <w:spacing w:line="360" w:lineRule="auto"/>
        <w:jc w:val="both"/>
        <w:rPr>
          <w:szCs w:val="28"/>
        </w:rPr>
      </w:pPr>
      <w:r w:rsidRPr="006C6ACB">
        <w:rPr>
          <w:szCs w:val="28"/>
        </w:rPr>
        <w:tab/>
        <w:t>Выставочная индустрия в целом начала свое развитие с простой демонстрации товаров людьми в публичных местах. Они беседовали с потенциальными покупателями о своих предложениях, вели переговоры о цене или возможности бартерного обмена до достижения взаимного соглашения. Считается, что выставки  и ярмарки зародились в 600-ых годах до н.э. Развитие выставочной индустрии</w:t>
      </w:r>
      <w:r w:rsidR="002B797C" w:rsidRPr="006C6ACB">
        <w:rPr>
          <w:szCs w:val="28"/>
        </w:rPr>
        <w:t xml:space="preserve"> может быть разделено на несколько этапов</w:t>
      </w:r>
      <w:r w:rsidR="003D4A4F">
        <w:rPr>
          <w:szCs w:val="28"/>
        </w:rPr>
        <w:t>, рассматриваемых ниже</w:t>
      </w:r>
      <w:r w:rsidR="002B797C" w:rsidRPr="006C6ACB">
        <w:rPr>
          <w:szCs w:val="28"/>
        </w:rPr>
        <w:t>.</w:t>
      </w:r>
      <w:r w:rsidR="00057504" w:rsidRPr="006C6ACB">
        <w:rPr>
          <w:rStyle w:val="a7"/>
          <w:szCs w:val="28"/>
        </w:rPr>
        <w:t xml:space="preserve"> </w:t>
      </w:r>
      <w:r w:rsidR="00057504" w:rsidRPr="006C6ACB">
        <w:rPr>
          <w:rStyle w:val="a7"/>
          <w:szCs w:val="28"/>
        </w:rPr>
        <w:footnoteReference w:id="59"/>
      </w:r>
    </w:p>
    <w:p w:rsidR="002B797C" w:rsidRPr="006C6ACB" w:rsidRDefault="002B797C" w:rsidP="006C6ACB">
      <w:pPr>
        <w:pStyle w:val="a4"/>
        <w:numPr>
          <w:ilvl w:val="0"/>
          <w:numId w:val="23"/>
        </w:numPr>
        <w:spacing w:line="360" w:lineRule="auto"/>
        <w:jc w:val="both"/>
        <w:rPr>
          <w:szCs w:val="28"/>
        </w:rPr>
      </w:pPr>
      <w:r w:rsidRPr="006C6ACB">
        <w:rPr>
          <w:b/>
          <w:szCs w:val="28"/>
        </w:rPr>
        <w:t xml:space="preserve">Средневековые </w:t>
      </w:r>
      <w:r w:rsidR="0056547E" w:rsidRPr="006C6ACB">
        <w:rPr>
          <w:b/>
          <w:szCs w:val="28"/>
        </w:rPr>
        <w:t>ярмарки</w:t>
      </w:r>
      <w:r w:rsidRPr="006C6ACB">
        <w:rPr>
          <w:szCs w:val="28"/>
        </w:rPr>
        <w:t>.</w:t>
      </w:r>
    </w:p>
    <w:p w:rsidR="0004523C" w:rsidRPr="006C6ACB" w:rsidRDefault="0004523C" w:rsidP="006C6ACB">
      <w:pPr>
        <w:pStyle w:val="a4"/>
        <w:spacing w:line="360" w:lineRule="auto"/>
        <w:jc w:val="both"/>
        <w:rPr>
          <w:szCs w:val="28"/>
        </w:rPr>
      </w:pPr>
    </w:p>
    <w:p w:rsidR="0056547E" w:rsidRPr="006C6ACB" w:rsidRDefault="002B797C" w:rsidP="006C6ACB">
      <w:pPr>
        <w:pStyle w:val="a4"/>
        <w:spacing w:line="360" w:lineRule="auto"/>
        <w:jc w:val="both"/>
        <w:rPr>
          <w:szCs w:val="28"/>
        </w:rPr>
      </w:pPr>
      <w:r w:rsidRPr="006C6ACB">
        <w:rPr>
          <w:szCs w:val="28"/>
        </w:rPr>
        <w:t xml:space="preserve">Вплоть до </w:t>
      </w:r>
      <w:r w:rsidR="00057504" w:rsidRPr="006C6ACB">
        <w:rPr>
          <w:szCs w:val="28"/>
          <w:lang w:val="en-US"/>
        </w:rPr>
        <w:t>XII</w:t>
      </w:r>
      <w:r w:rsidRPr="006C6ACB">
        <w:rPr>
          <w:szCs w:val="28"/>
        </w:rPr>
        <w:t xml:space="preserve"> века лишь несколько указаний на </w:t>
      </w:r>
      <w:r w:rsidR="0056547E" w:rsidRPr="006C6ACB">
        <w:rPr>
          <w:szCs w:val="28"/>
        </w:rPr>
        <w:t>ярмарки</w:t>
      </w:r>
      <w:r w:rsidRPr="006C6ACB">
        <w:rPr>
          <w:szCs w:val="28"/>
        </w:rPr>
        <w:t xml:space="preserve"> и крупные рынки (базары) могут быть найдены во </w:t>
      </w:r>
      <w:proofErr w:type="spellStart"/>
      <w:r w:rsidRPr="006C6ACB">
        <w:rPr>
          <w:szCs w:val="28"/>
        </w:rPr>
        <w:t>Франконии</w:t>
      </w:r>
      <w:proofErr w:type="spellEnd"/>
      <w:r w:rsidRPr="006C6ACB">
        <w:rPr>
          <w:szCs w:val="28"/>
        </w:rPr>
        <w:t xml:space="preserve"> (исторической области на юго-востоке Германии) и прилегающих регионах.</w:t>
      </w:r>
    </w:p>
    <w:p w:rsidR="00057504" w:rsidRPr="006C6ACB" w:rsidRDefault="00057504" w:rsidP="006C6ACB">
      <w:pPr>
        <w:pStyle w:val="a4"/>
        <w:spacing w:line="360" w:lineRule="auto"/>
        <w:jc w:val="both"/>
        <w:rPr>
          <w:szCs w:val="28"/>
        </w:rPr>
      </w:pPr>
      <w:r w:rsidRPr="006C6ACB">
        <w:rPr>
          <w:szCs w:val="28"/>
        </w:rPr>
        <w:t xml:space="preserve">В </w:t>
      </w:r>
      <w:r w:rsidR="0056547E" w:rsidRPr="006C6ACB">
        <w:rPr>
          <w:szCs w:val="28"/>
          <w:lang w:val="en-US"/>
        </w:rPr>
        <w:t>XII</w:t>
      </w:r>
      <w:r w:rsidR="0056547E" w:rsidRPr="006C6ACB">
        <w:rPr>
          <w:szCs w:val="28"/>
        </w:rPr>
        <w:t xml:space="preserve"> и </w:t>
      </w:r>
      <w:r w:rsidR="0056547E" w:rsidRPr="006C6ACB">
        <w:rPr>
          <w:szCs w:val="28"/>
          <w:lang w:val="en-US"/>
        </w:rPr>
        <w:t>XIII</w:t>
      </w:r>
      <w:r w:rsidR="0056547E" w:rsidRPr="006C6ACB">
        <w:rPr>
          <w:szCs w:val="28"/>
        </w:rPr>
        <w:t xml:space="preserve"> веках</w:t>
      </w:r>
      <w:r w:rsidRPr="006C6ACB">
        <w:rPr>
          <w:szCs w:val="28"/>
        </w:rPr>
        <w:t xml:space="preserve"> возникают первые </w:t>
      </w:r>
      <w:r w:rsidR="0056547E" w:rsidRPr="006C6ACB">
        <w:rPr>
          <w:szCs w:val="28"/>
        </w:rPr>
        <w:t>ярмарочные площадки</w:t>
      </w:r>
      <w:r w:rsidRPr="006C6ACB">
        <w:rPr>
          <w:szCs w:val="28"/>
        </w:rPr>
        <w:t xml:space="preserve"> и торговые центры. Могут быть определены первые типичные выставочные </w:t>
      </w:r>
      <w:r w:rsidRPr="006C6ACB">
        <w:rPr>
          <w:szCs w:val="28"/>
        </w:rPr>
        <w:lastRenderedPageBreak/>
        <w:t xml:space="preserve">организационные структуры. Известны </w:t>
      </w:r>
      <w:r w:rsidR="0056547E" w:rsidRPr="006C6ACB">
        <w:rPr>
          <w:szCs w:val="28"/>
        </w:rPr>
        <w:t>ярмарки</w:t>
      </w:r>
      <w:r w:rsidRPr="006C6ACB">
        <w:rPr>
          <w:szCs w:val="28"/>
        </w:rPr>
        <w:t xml:space="preserve"> в регионе Шампань, торговые центры в Нидерландах, Франции, Центральной и Северной Европе, Италии. В то время самыми известными французскими </w:t>
      </w:r>
      <w:r w:rsidR="0056547E" w:rsidRPr="006C6ACB">
        <w:rPr>
          <w:szCs w:val="28"/>
        </w:rPr>
        <w:t>ярмарочными</w:t>
      </w:r>
      <w:r w:rsidRPr="006C6ACB">
        <w:rPr>
          <w:szCs w:val="28"/>
        </w:rPr>
        <w:t xml:space="preserve"> площадками были: </w:t>
      </w:r>
      <w:proofErr w:type="spellStart"/>
      <w:r w:rsidRPr="006C6ACB">
        <w:rPr>
          <w:szCs w:val="28"/>
        </w:rPr>
        <w:t>Провен</w:t>
      </w:r>
      <w:proofErr w:type="spellEnd"/>
      <w:r w:rsidRPr="006C6ACB">
        <w:rPr>
          <w:szCs w:val="28"/>
        </w:rPr>
        <w:t xml:space="preserve"> (</w:t>
      </w:r>
      <w:proofErr w:type="spellStart"/>
      <w:r w:rsidRPr="006C6ACB">
        <w:rPr>
          <w:szCs w:val="28"/>
          <w:lang w:val="en-US"/>
        </w:rPr>
        <w:t>Provins</w:t>
      </w:r>
      <w:proofErr w:type="spellEnd"/>
      <w:r w:rsidRPr="006C6ACB">
        <w:rPr>
          <w:szCs w:val="28"/>
        </w:rPr>
        <w:t>), Труа (</w:t>
      </w:r>
      <w:r w:rsidRPr="006C6ACB">
        <w:rPr>
          <w:szCs w:val="28"/>
          <w:lang w:val="en-US"/>
        </w:rPr>
        <w:t>Troyes</w:t>
      </w:r>
      <w:r w:rsidRPr="006C6ACB">
        <w:rPr>
          <w:szCs w:val="28"/>
        </w:rPr>
        <w:t>), Бар-</w:t>
      </w:r>
      <w:proofErr w:type="spellStart"/>
      <w:r w:rsidRPr="006C6ACB">
        <w:rPr>
          <w:szCs w:val="28"/>
        </w:rPr>
        <w:t>сюр</w:t>
      </w:r>
      <w:proofErr w:type="spellEnd"/>
      <w:r w:rsidRPr="006C6ACB">
        <w:rPr>
          <w:szCs w:val="28"/>
        </w:rPr>
        <w:t>-Об (</w:t>
      </w:r>
      <w:r w:rsidRPr="006C6ACB">
        <w:rPr>
          <w:szCs w:val="28"/>
          <w:lang w:val="en-US"/>
        </w:rPr>
        <w:t>Bar</w:t>
      </w:r>
      <w:r w:rsidRPr="006C6ACB">
        <w:rPr>
          <w:szCs w:val="28"/>
        </w:rPr>
        <w:t>-</w:t>
      </w:r>
      <w:proofErr w:type="spellStart"/>
      <w:r w:rsidRPr="006C6ACB">
        <w:rPr>
          <w:szCs w:val="28"/>
          <w:lang w:val="en-US"/>
        </w:rPr>
        <w:t>sur</w:t>
      </w:r>
      <w:proofErr w:type="spellEnd"/>
      <w:r w:rsidRPr="006C6ACB">
        <w:rPr>
          <w:szCs w:val="28"/>
        </w:rPr>
        <w:t>-</w:t>
      </w:r>
      <w:r w:rsidRPr="006C6ACB">
        <w:rPr>
          <w:szCs w:val="28"/>
          <w:lang w:val="en-US"/>
        </w:rPr>
        <w:t>Aube</w:t>
      </w:r>
      <w:r w:rsidRPr="006C6ACB">
        <w:rPr>
          <w:szCs w:val="28"/>
        </w:rPr>
        <w:t>) и Ланьи (</w:t>
      </w:r>
      <w:proofErr w:type="spellStart"/>
      <w:r w:rsidRPr="006C6ACB">
        <w:rPr>
          <w:szCs w:val="28"/>
          <w:lang w:val="en-US"/>
        </w:rPr>
        <w:t>Lagny</w:t>
      </w:r>
      <w:proofErr w:type="spellEnd"/>
      <w:r w:rsidRPr="006C6ACB">
        <w:rPr>
          <w:szCs w:val="28"/>
        </w:rPr>
        <w:t>).</w:t>
      </w:r>
    </w:p>
    <w:p w:rsidR="0056547E" w:rsidRPr="006C6ACB" w:rsidRDefault="0056547E" w:rsidP="006C6ACB">
      <w:pPr>
        <w:pStyle w:val="a4"/>
        <w:spacing w:line="360" w:lineRule="auto"/>
        <w:jc w:val="both"/>
        <w:rPr>
          <w:szCs w:val="28"/>
        </w:rPr>
      </w:pPr>
      <w:r w:rsidRPr="006C6ACB">
        <w:rPr>
          <w:szCs w:val="28"/>
        </w:rPr>
        <w:t xml:space="preserve">В </w:t>
      </w:r>
      <w:r w:rsidRPr="006C6ACB">
        <w:rPr>
          <w:szCs w:val="28"/>
          <w:lang w:val="en-US"/>
        </w:rPr>
        <w:t>XIV</w:t>
      </w:r>
      <w:r w:rsidRPr="006C6ACB">
        <w:rPr>
          <w:szCs w:val="28"/>
        </w:rPr>
        <w:t xml:space="preserve"> веке начинает развиваться европейская сеть ярмарок. К концу </w:t>
      </w:r>
      <w:r w:rsidRPr="006C6ACB">
        <w:rPr>
          <w:szCs w:val="28"/>
          <w:lang w:val="en-US"/>
        </w:rPr>
        <w:t>XVIII</w:t>
      </w:r>
      <w:r w:rsidRPr="006C6ACB">
        <w:rPr>
          <w:szCs w:val="28"/>
        </w:rPr>
        <w:t xml:space="preserve"> века она простирается от Польши до Испании и от Англии до Южной Италии. Развивается первая европейская валюта. Одна из наиболее известных ярмарок проходила во Франкфурте-на-Майне. В 1320-1464 годах крупнейшим ярмарочным городом Европы являлась Женева.</w:t>
      </w:r>
    </w:p>
    <w:p w:rsidR="0004523C" w:rsidRPr="006C6ACB" w:rsidRDefault="0004523C" w:rsidP="006C6ACB">
      <w:pPr>
        <w:pStyle w:val="a4"/>
        <w:spacing w:line="360" w:lineRule="auto"/>
        <w:jc w:val="both"/>
        <w:rPr>
          <w:szCs w:val="28"/>
        </w:rPr>
      </w:pPr>
    </w:p>
    <w:p w:rsidR="0056547E" w:rsidRPr="006C6ACB" w:rsidRDefault="0056547E" w:rsidP="006C6ACB">
      <w:pPr>
        <w:pStyle w:val="a4"/>
        <w:numPr>
          <w:ilvl w:val="0"/>
          <w:numId w:val="23"/>
        </w:numPr>
        <w:spacing w:line="360" w:lineRule="auto"/>
        <w:jc w:val="both"/>
        <w:rPr>
          <w:szCs w:val="28"/>
        </w:rPr>
      </w:pPr>
      <w:r w:rsidRPr="006C6ACB">
        <w:rPr>
          <w:b/>
          <w:szCs w:val="28"/>
          <w:lang w:val="en-US"/>
        </w:rPr>
        <w:t>XIII</w:t>
      </w:r>
      <w:r w:rsidRPr="006C6ACB">
        <w:rPr>
          <w:b/>
          <w:szCs w:val="28"/>
        </w:rPr>
        <w:t xml:space="preserve"> и </w:t>
      </w:r>
      <w:r w:rsidRPr="006C6ACB">
        <w:rPr>
          <w:b/>
          <w:szCs w:val="28"/>
          <w:lang w:val="en-US"/>
        </w:rPr>
        <w:t>XIX</w:t>
      </w:r>
      <w:r w:rsidRPr="006C6ACB">
        <w:rPr>
          <w:b/>
          <w:szCs w:val="28"/>
        </w:rPr>
        <w:t xml:space="preserve"> в Европе</w:t>
      </w:r>
      <w:r w:rsidRPr="006C6ACB">
        <w:rPr>
          <w:szCs w:val="28"/>
        </w:rPr>
        <w:t>: переход от ярмарок товаров к ярмаркам образцов.</w:t>
      </w:r>
    </w:p>
    <w:p w:rsidR="0004523C" w:rsidRPr="006C6ACB" w:rsidRDefault="0004523C" w:rsidP="006C6ACB">
      <w:pPr>
        <w:pStyle w:val="a4"/>
        <w:spacing w:line="360" w:lineRule="auto"/>
        <w:jc w:val="both"/>
        <w:rPr>
          <w:szCs w:val="28"/>
        </w:rPr>
      </w:pPr>
    </w:p>
    <w:p w:rsidR="0004523C" w:rsidRPr="006C6ACB" w:rsidRDefault="0004523C" w:rsidP="006C6ACB">
      <w:pPr>
        <w:pStyle w:val="a4"/>
        <w:spacing w:line="360" w:lineRule="auto"/>
        <w:jc w:val="both"/>
        <w:rPr>
          <w:szCs w:val="28"/>
        </w:rPr>
      </w:pPr>
      <w:r w:rsidRPr="006C6ACB">
        <w:rPr>
          <w:szCs w:val="28"/>
        </w:rPr>
        <w:t>Развитие индустриализации, транспортных систем и образование суверенных государств повлияли на появление ярмарок образцов и отраслевых выставок. В это время более 95% национальных промышленных выставок проводились в Европе. Первая ярмарка образцов была организована в Лейпциге в 1895 году, а с 1918 года начинают появляться и промышленные выставки.</w:t>
      </w:r>
    </w:p>
    <w:p w:rsidR="0004523C" w:rsidRPr="006C6ACB" w:rsidRDefault="0004523C" w:rsidP="006C6ACB">
      <w:pPr>
        <w:pStyle w:val="a4"/>
        <w:spacing w:line="360" w:lineRule="auto"/>
        <w:jc w:val="both"/>
        <w:rPr>
          <w:szCs w:val="28"/>
        </w:rPr>
      </w:pPr>
    </w:p>
    <w:p w:rsidR="0004523C" w:rsidRPr="006C6ACB" w:rsidRDefault="0004523C" w:rsidP="006C6ACB">
      <w:pPr>
        <w:pStyle w:val="a4"/>
        <w:numPr>
          <w:ilvl w:val="0"/>
          <w:numId w:val="23"/>
        </w:numPr>
        <w:spacing w:line="360" w:lineRule="auto"/>
        <w:jc w:val="both"/>
        <w:rPr>
          <w:szCs w:val="28"/>
        </w:rPr>
      </w:pPr>
      <w:r w:rsidRPr="006C6ACB">
        <w:rPr>
          <w:b/>
          <w:szCs w:val="28"/>
          <w:lang w:val="en-US"/>
        </w:rPr>
        <w:t>XX</w:t>
      </w:r>
      <w:r w:rsidRPr="006C6ACB">
        <w:rPr>
          <w:b/>
          <w:szCs w:val="28"/>
        </w:rPr>
        <w:t xml:space="preserve"> век</w:t>
      </w:r>
      <w:r w:rsidRPr="006C6ACB">
        <w:rPr>
          <w:szCs w:val="28"/>
        </w:rPr>
        <w:t xml:space="preserve">: международные торговые и отраслевые </w:t>
      </w:r>
      <w:r w:rsidRPr="006C6ACB">
        <w:rPr>
          <w:szCs w:val="28"/>
          <w:lang w:val="en-US"/>
        </w:rPr>
        <w:t>B</w:t>
      </w:r>
      <w:r w:rsidRPr="006C6ACB">
        <w:rPr>
          <w:szCs w:val="28"/>
        </w:rPr>
        <w:t>2</w:t>
      </w:r>
      <w:r w:rsidRPr="006C6ACB">
        <w:rPr>
          <w:szCs w:val="28"/>
          <w:lang w:val="en-US"/>
        </w:rPr>
        <w:t>B</w:t>
      </w:r>
      <w:r w:rsidRPr="006C6ACB">
        <w:rPr>
          <w:szCs w:val="28"/>
        </w:rPr>
        <w:t xml:space="preserve"> выставки (</w:t>
      </w:r>
      <w:r w:rsidRPr="006C6ACB">
        <w:rPr>
          <w:szCs w:val="28"/>
          <w:lang w:val="en-US"/>
        </w:rPr>
        <w:t>trade</w:t>
      </w:r>
      <w:r w:rsidRPr="006C6ACB">
        <w:rPr>
          <w:szCs w:val="28"/>
        </w:rPr>
        <w:t xml:space="preserve"> </w:t>
      </w:r>
      <w:r w:rsidRPr="006C6ACB">
        <w:rPr>
          <w:szCs w:val="28"/>
          <w:lang w:val="en-US"/>
        </w:rPr>
        <w:t>fairs</w:t>
      </w:r>
      <w:r w:rsidRPr="006C6ACB">
        <w:rPr>
          <w:szCs w:val="28"/>
        </w:rPr>
        <w:t xml:space="preserve"> и </w:t>
      </w:r>
      <w:r w:rsidRPr="006C6ACB">
        <w:rPr>
          <w:szCs w:val="28"/>
          <w:lang w:val="en-US"/>
        </w:rPr>
        <w:t>trade</w:t>
      </w:r>
      <w:r w:rsidRPr="006C6ACB">
        <w:rPr>
          <w:szCs w:val="28"/>
        </w:rPr>
        <w:t xml:space="preserve"> </w:t>
      </w:r>
      <w:r w:rsidRPr="006C6ACB">
        <w:rPr>
          <w:szCs w:val="28"/>
          <w:lang w:val="en-US"/>
        </w:rPr>
        <w:t>shows</w:t>
      </w:r>
      <w:r w:rsidRPr="006C6ACB">
        <w:rPr>
          <w:szCs w:val="28"/>
        </w:rPr>
        <w:t>) становятся доминирующим типом в выставочной индустрии.</w:t>
      </w:r>
    </w:p>
    <w:p w:rsidR="0004523C" w:rsidRPr="006C6ACB" w:rsidRDefault="0004523C" w:rsidP="006C6ACB">
      <w:pPr>
        <w:pStyle w:val="a4"/>
        <w:spacing w:line="360" w:lineRule="auto"/>
        <w:jc w:val="both"/>
        <w:rPr>
          <w:szCs w:val="28"/>
        </w:rPr>
      </w:pPr>
    </w:p>
    <w:p w:rsidR="0004523C" w:rsidRPr="006C6ACB" w:rsidRDefault="0004523C" w:rsidP="006C6ACB">
      <w:pPr>
        <w:pStyle w:val="a4"/>
        <w:spacing w:line="360" w:lineRule="auto"/>
        <w:jc w:val="both"/>
        <w:rPr>
          <w:szCs w:val="28"/>
        </w:rPr>
      </w:pPr>
      <w:r w:rsidRPr="006C6ACB">
        <w:rPr>
          <w:szCs w:val="28"/>
        </w:rPr>
        <w:t xml:space="preserve">В течение </w:t>
      </w:r>
      <w:r w:rsidRPr="006C6ACB">
        <w:rPr>
          <w:szCs w:val="28"/>
          <w:lang w:val="en-US"/>
        </w:rPr>
        <w:t>XX</w:t>
      </w:r>
      <w:r w:rsidRPr="006C6ACB">
        <w:rPr>
          <w:szCs w:val="28"/>
        </w:rPr>
        <w:t xml:space="preserve"> века рыночные сегменты развиваются все быстрее, усиливается разделение труда, промышленный сектор и сфера услуг разрастаются. Параллельно распространяются международные </w:t>
      </w:r>
      <w:r w:rsidRPr="006C6ACB">
        <w:rPr>
          <w:szCs w:val="28"/>
        </w:rPr>
        <w:lastRenderedPageBreak/>
        <w:t>выставки в связи с быстрым увеличением количества новых предприятий. Выставочная индустрия сталкивается с задачей развития концепции отраслевых выставок. Они обладают следующими характеристиками:</w:t>
      </w:r>
    </w:p>
    <w:p w:rsidR="0004523C" w:rsidRPr="006C6ACB" w:rsidRDefault="0004523C" w:rsidP="006C6ACB">
      <w:pPr>
        <w:pStyle w:val="a4"/>
        <w:numPr>
          <w:ilvl w:val="0"/>
          <w:numId w:val="24"/>
        </w:numPr>
        <w:spacing w:line="360" w:lineRule="auto"/>
        <w:jc w:val="both"/>
        <w:rPr>
          <w:szCs w:val="28"/>
        </w:rPr>
      </w:pPr>
      <w:r w:rsidRPr="006C6ACB">
        <w:rPr>
          <w:szCs w:val="28"/>
        </w:rPr>
        <w:t>выставочная номенклатура (ассортимент товаров и услуг, авторизованных для представления на выставке) определяется продуктами и услугами, предлагаемыми в рамках специализированных рыночных сегментов;</w:t>
      </w:r>
    </w:p>
    <w:p w:rsidR="0004523C" w:rsidRPr="006C6ACB" w:rsidRDefault="0004523C" w:rsidP="006C6ACB">
      <w:pPr>
        <w:pStyle w:val="a4"/>
        <w:numPr>
          <w:ilvl w:val="0"/>
          <w:numId w:val="24"/>
        </w:numPr>
        <w:spacing w:line="360" w:lineRule="auto"/>
        <w:jc w:val="both"/>
        <w:rPr>
          <w:szCs w:val="28"/>
        </w:rPr>
      </w:pPr>
      <w:r w:rsidRPr="006C6ACB">
        <w:rPr>
          <w:szCs w:val="28"/>
        </w:rPr>
        <w:t xml:space="preserve">экспоненты и посетители выставки принадлежат особой целевой группе рыночного сегмента; </w:t>
      </w:r>
      <w:r w:rsidR="00F61AE5" w:rsidRPr="006C6ACB">
        <w:rPr>
          <w:szCs w:val="28"/>
        </w:rPr>
        <w:t xml:space="preserve">объединения и </w:t>
      </w:r>
      <w:r w:rsidRPr="006C6ACB">
        <w:rPr>
          <w:szCs w:val="28"/>
        </w:rPr>
        <w:t>ассоциации, представляющие сегмент, выступают организаторами выставок и приглашаются в качестве партнеров;</w:t>
      </w:r>
    </w:p>
    <w:p w:rsidR="0004523C" w:rsidRPr="006C6ACB" w:rsidRDefault="0004523C" w:rsidP="006C6ACB">
      <w:pPr>
        <w:pStyle w:val="a4"/>
        <w:numPr>
          <w:ilvl w:val="0"/>
          <w:numId w:val="24"/>
        </w:numPr>
        <w:spacing w:line="360" w:lineRule="auto"/>
        <w:jc w:val="both"/>
        <w:rPr>
          <w:szCs w:val="28"/>
        </w:rPr>
      </w:pPr>
      <w:r w:rsidRPr="006C6ACB">
        <w:rPr>
          <w:szCs w:val="28"/>
        </w:rPr>
        <w:t>отраслевые журналы предлагают свои услуги в качестве информационных партнеров;</w:t>
      </w:r>
    </w:p>
    <w:p w:rsidR="0004523C" w:rsidRPr="006C6ACB" w:rsidRDefault="0004523C" w:rsidP="006C6ACB">
      <w:pPr>
        <w:pStyle w:val="a4"/>
        <w:numPr>
          <w:ilvl w:val="0"/>
          <w:numId w:val="24"/>
        </w:numPr>
        <w:spacing w:line="360" w:lineRule="auto"/>
        <w:jc w:val="both"/>
        <w:rPr>
          <w:szCs w:val="28"/>
        </w:rPr>
      </w:pPr>
      <w:r w:rsidRPr="006C6ACB">
        <w:rPr>
          <w:szCs w:val="28"/>
        </w:rPr>
        <w:t>отраслевым концепциям требуются специалисты со стороны предприятий; менеджеры по управлению проектами нуждаются в специализированных навыках и научно-технических знаниях рыночных сегментов.</w:t>
      </w:r>
    </w:p>
    <w:p w:rsidR="0004523C" w:rsidRPr="006C6ACB" w:rsidRDefault="0004523C" w:rsidP="006C6ACB">
      <w:pPr>
        <w:spacing w:line="360" w:lineRule="auto"/>
        <w:ind w:left="708"/>
        <w:jc w:val="both"/>
        <w:rPr>
          <w:szCs w:val="28"/>
        </w:rPr>
      </w:pPr>
      <w:r w:rsidRPr="006C6ACB">
        <w:rPr>
          <w:szCs w:val="28"/>
        </w:rPr>
        <w:t xml:space="preserve">В связи с новыми концепциями отраслевых выставок, их функции и задачи расширяются. Появляются новые цели, в частности, совершенствование публичного освещения и имиджа компаний, связей с общественностью и рекламы. </w:t>
      </w:r>
    </w:p>
    <w:p w:rsidR="00F61AE5" w:rsidRPr="006C6ACB" w:rsidRDefault="00F61AE5" w:rsidP="006C6ACB">
      <w:pPr>
        <w:spacing w:line="360" w:lineRule="auto"/>
        <w:ind w:left="708"/>
        <w:jc w:val="both"/>
        <w:rPr>
          <w:szCs w:val="28"/>
        </w:rPr>
      </w:pPr>
      <w:r w:rsidRPr="006C6ACB">
        <w:rPr>
          <w:szCs w:val="28"/>
        </w:rPr>
        <w:t>Отраслевые выставки становятся платформами для коммуникации и систем управления взаимоотношениями с клиентами (</w:t>
      </w:r>
      <w:r w:rsidRPr="006C6ACB">
        <w:rPr>
          <w:szCs w:val="28"/>
          <w:lang w:val="en-US"/>
        </w:rPr>
        <w:t>CRM</w:t>
      </w:r>
      <w:r w:rsidRPr="006C6ACB">
        <w:rPr>
          <w:szCs w:val="28"/>
        </w:rPr>
        <w:t>). Передовые маркетинговые стратегии показывают, что конкурентоспособность на рынке становится возможной</w:t>
      </w:r>
      <w:r w:rsidR="00A96A1C">
        <w:rPr>
          <w:szCs w:val="28"/>
        </w:rPr>
        <w:t xml:space="preserve"> </w:t>
      </w:r>
      <w:r w:rsidRPr="006C6ACB">
        <w:rPr>
          <w:szCs w:val="28"/>
        </w:rPr>
        <w:t xml:space="preserve">только </w:t>
      </w:r>
      <w:r w:rsidR="00A96A1C">
        <w:rPr>
          <w:szCs w:val="28"/>
        </w:rPr>
        <w:t>при включении участия</w:t>
      </w:r>
      <w:r w:rsidRPr="006C6ACB">
        <w:rPr>
          <w:szCs w:val="28"/>
        </w:rPr>
        <w:t xml:space="preserve"> в выставочных мероприятиях в интегрированную маркетинговую концепцию компании.</w:t>
      </w:r>
    </w:p>
    <w:p w:rsidR="00F61AE5" w:rsidRPr="006C6ACB" w:rsidRDefault="00125901" w:rsidP="006C6ACB">
      <w:pPr>
        <w:pStyle w:val="a4"/>
        <w:numPr>
          <w:ilvl w:val="0"/>
          <w:numId w:val="23"/>
        </w:numPr>
        <w:spacing w:line="360" w:lineRule="auto"/>
        <w:jc w:val="both"/>
        <w:rPr>
          <w:szCs w:val="28"/>
        </w:rPr>
      </w:pPr>
      <w:r w:rsidRPr="006C6ACB">
        <w:rPr>
          <w:b/>
          <w:szCs w:val="28"/>
          <w:lang w:val="en-US"/>
        </w:rPr>
        <w:lastRenderedPageBreak/>
        <w:t>XXI</w:t>
      </w:r>
      <w:r w:rsidRPr="006C6ACB">
        <w:rPr>
          <w:b/>
          <w:szCs w:val="28"/>
        </w:rPr>
        <w:t xml:space="preserve"> век</w:t>
      </w:r>
      <w:r w:rsidRPr="006C6ACB">
        <w:rPr>
          <w:szCs w:val="28"/>
        </w:rPr>
        <w:t>: глобализация выставочной индустрии.</w:t>
      </w:r>
    </w:p>
    <w:p w:rsidR="00125901" w:rsidRPr="006C6ACB" w:rsidRDefault="00125901" w:rsidP="006C6ACB">
      <w:pPr>
        <w:pStyle w:val="a4"/>
        <w:spacing w:line="360" w:lineRule="auto"/>
        <w:jc w:val="both"/>
        <w:rPr>
          <w:szCs w:val="28"/>
        </w:rPr>
      </w:pPr>
    </w:p>
    <w:p w:rsidR="001D2EF6" w:rsidRPr="006C6ACB" w:rsidRDefault="001625B1" w:rsidP="006C6ACB">
      <w:pPr>
        <w:pStyle w:val="a4"/>
        <w:spacing w:line="360" w:lineRule="auto"/>
        <w:jc w:val="both"/>
        <w:rPr>
          <w:szCs w:val="28"/>
        </w:rPr>
      </w:pPr>
      <w:r w:rsidRPr="006C6ACB">
        <w:rPr>
          <w:szCs w:val="28"/>
        </w:rPr>
        <w:t xml:space="preserve">Условия для сегодняшнего развития выставочной индустрии были заложены в конце прошлого века. Крушение коммунистической системы и последующая за ним трансформация бывших плановых рынков в экономические системы, ориентирующиеся на </w:t>
      </w:r>
      <w:r w:rsidR="00A96A1C">
        <w:rPr>
          <w:szCs w:val="28"/>
        </w:rPr>
        <w:t>продвижение</w:t>
      </w:r>
      <w:r w:rsidRPr="006C6ACB">
        <w:rPr>
          <w:szCs w:val="28"/>
        </w:rPr>
        <w:t xml:space="preserve"> рыночных связей</w:t>
      </w:r>
      <w:r w:rsidR="00A96A1C">
        <w:rPr>
          <w:szCs w:val="28"/>
        </w:rPr>
        <w:t>, подготовили почву для развития</w:t>
      </w:r>
      <w:r w:rsidR="001D2EF6" w:rsidRPr="006C6ACB">
        <w:rPr>
          <w:szCs w:val="28"/>
        </w:rPr>
        <w:t xml:space="preserve"> торговли и обмена информацией. Образование экономических объединений (таких, как Европейский союз, Ассоциация государств Юго-Восточной Азии, и пр.) положительно влияет на обмен товаров, услуг и идей. Это развитие поддерживается либерализацией китайского рынка.</w:t>
      </w:r>
    </w:p>
    <w:p w:rsidR="001D2EF6" w:rsidRPr="006C6ACB" w:rsidRDefault="001D2EF6" w:rsidP="006C6ACB">
      <w:pPr>
        <w:pStyle w:val="a4"/>
        <w:spacing w:line="360" w:lineRule="auto"/>
        <w:jc w:val="both"/>
        <w:rPr>
          <w:szCs w:val="28"/>
        </w:rPr>
      </w:pPr>
    </w:p>
    <w:p w:rsidR="00E978C8" w:rsidRPr="006C6ACB" w:rsidRDefault="001D2EF6" w:rsidP="006C6ACB">
      <w:pPr>
        <w:pStyle w:val="a4"/>
        <w:spacing w:line="360" w:lineRule="auto"/>
        <w:jc w:val="both"/>
        <w:rPr>
          <w:szCs w:val="28"/>
        </w:rPr>
      </w:pPr>
      <w:r w:rsidRPr="006C6ACB">
        <w:rPr>
          <w:szCs w:val="28"/>
        </w:rPr>
        <w:t xml:space="preserve">В результате всех </w:t>
      </w:r>
      <w:r w:rsidR="00A96A1C">
        <w:rPr>
          <w:szCs w:val="28"/>
        </w:rPr>
        <w:t>перечисленных</w:t>
      </w:r>
      <w:r w:rsidRPr="006C6ACB">
        <w:rPr>
          <w:szCs w:val="28"/>
        </w:rPr>
        <w:t xml:space="preserve"> изменений выставочная индустрия начинает </w:t>
      </w:r>
      <w:r w:rsidR="00A96A1C">
        <w:rPr>
          <w:szCs w:val="28"/>
        </w:rPr>
        <w:t>процесс приспособления</w:t>
      </w:r>
      <w:r w:rsidRPr="006C6ACB">
        <w:rPr>
          <w:szCs w:val="28"/>
        </w:rPr>
        <w:t>. Новые крупные выставочные комплексы строятся в Китае, Корее, Сингапуре и на Ближнем Востоке. Население этих регионов связывает свои ожидания об экономическом развитии и процветании с выставочной индустрией. Организаторы из Азии</w:t>
      </w:r>
      <w:r w:rsidR="00E978C8" w:rsidRPr="006C6ACB">
        <w:rPr>
          <w:szCs w:val="28"/>
        </w:rPr>
        <w:t xml:space="preserve"> создают свои собственные выставки в Европе или сотрудничают с организаторами, работающими по всему миру. </w:t>
      </w:r>
    </w:p>
    <w:p w:rsidR="001625B1" w:rsidRPr="009738BB" w:rsidRDefault="00E978C8" w:rsidP="006C6ACB">
      <w:pPr>
        <w:pStyle w:val="a4"/>
        <w:spacing w:line="360" w:lineRule="auto"/>
        <w:jc w:val="both"/>
        <w:rPr>
          <w:szCs w:val="28"/>
        </w:rPr>
      </w:pPr>
      <w:r w:rsidRPr="009738BB">
        <w:rPr>
          <w:szCs w:val="28"/>
        </w:rPr>
        <w:t xml:space="preserve">Европейские организаторы в данной ситуации действуют </w:t>
      </w:r>
      <w:r w:rsidR="00A5799B" w:rsidRPr="009738BB">
        <w:rPr>
          <w:szCs w:val="28"/>
        </w:rPr>
        <w:t>согласно двум различным стратегиям:</w:t>
      </w:r>
    </w:p>
    <w:p w:rsidR="00E978C8" w:rsidRPr="009738BB" w:rsidRDefault="00B341B3" w:rsidP="006C6ACB">
      <w:pPr>
        <w:pStyle w:val="a4"/>
        <w:numPr>
          <w:ilvl w:val="0"/>
          <w:numId w:val="25"/>
        </w:numPr>
        <w:spacing w:line="360" w:lineRule="auto"/>
        <w:jc w:val="both"/>
        <w:rPr>
          <w:szCs w:val="28"/>
        </w:rPr>
      </w:pPr>
      <w:r w:rsidRPr="009738BB">
        <w:rPr>
          <w:szCs w:val="28"/>
        </w:rPr>
        <w:t>продвижение</w:t>
      </w:r>
      <w:r w:rsidR="00E978C8" w:rsidRPr="009738BB">
        <w:rPr>
          <w:szCs w:val="28"/>
        </w:rPr>
        <w:t xml:space="preserve"> концепций национальных</w:t>
      </w:r>
      <w:r w:rsidRPr="009738BB">
        <w:rPr>
          <w:szCs w:val="28"/>
        </w:rPr>
        <w:t xml:space="preserve"> отраслевых выставок на растущих рынках</w:t>
      </w:r>
      <w:r w:rsidR="00E978C8" w:rsidRPr="009738BB">
        <w:rPr>
          <w:szCs w:val="28"/>
        </w:rPr>
        <w:t>;</w:t>
      </w:r>
    </w:p>
    <w:p w:rsidR="00E978C8" w:rsidRPr="009738BB" w:rsidRDefault="00B341B3" w:rsidP="006C6ACB">
      <w:pPr>
        <w:pStyle w:val="a4"/>
        <w:numPr>
          <w:ilvl w:val="0"/>
          <w:numId w:val="25"/>
        </w:numPr>
        <w:spacing w:line="360" w:lineRule="auto"/>
        <w:jc w:val="both"/>
        <w:rPr>
          <w:szCs w:val="28"/>
        </w:rPr>
      </w:pPr>
      <w:r w:rsidRPr="009738BB">
        <w:rPr>
          <w:szCs w:val="28"/>
        </w:rPr>
        <w:t>развитие</w:t>
      </w:r>
      <w:r w:rsidR="002321D2" w:rsidRPr="009738BB">
        <w:rPr>
          <w:szCs w:val="28"/>
        </w:rPr>
        <w:t xml:space="preserve"> </w:t>
      </w:r>
      <w:proofErr w:type="spellStart"/>
      <w:r w:rsidR="002321D2" w:rsidRPr="009738BB">
        <w:rPr>
          <w:szCs w:val="28"/>
        </w:rPr>
        <w:t>брендинг</w:t>
      </w:r>
      <w:proofErr w:type="spellEnd"/>
      <w:r w:rsidR="002321D2" w:rsidRPr="009738BB">
        <w:rPr>
          <w:szCs w:val="28"/>
        </w:rPr>
        <w:t>-</w:t>
      </w:r>
      <w:r w:rsidR="00E978C8" w:rsidRPr="009738BB">
        <w:rPr>
          <w:szCs w:val="28"/>
        </w:rPr>
        <w:t>конц</w:t>
      </w:r>
      <w:r w:rsidR="00A8013D" w:rsidRPr="009738BB">
        <w:rPr>
          <w:szCs w:val="28"/>
        </w:rPr>
        <w:t>епци</w:t>
      </w:r>
      <w:r w:rsidRPr="009738BB">
        <w:rPr>
          <w:szCs w:val="28"/>
        </w:rPr>
        <w:t xml:space="preserve">й </w:t>
      </w:r>
      <w:r w:rsidR="00E978C8" w:rsidRPr="009738BB">
        <w:rPr>
          <w:szCs w:val="28"/>
        </w:rPr>
        <w:t>для ограждения</w:t>
      </w:r>
      <w:r w:rsidRPr="009738BB">
        <w:rPr>
          <w:szCs w:val="28"/>
        </w:rPr>
        <w:t xml:space="preserve"> </w:t>
      </w:r>
      <w:r w:rsidR="00E978C8" w:rsidRPr="009738BB">
        <w:rPr>
          <w:szCs w:val="28"/>
        </w:rPr>
        <w:t>своих рыночных позиций.</w:t>
      </w:r>
    </w:p>
    <w:p w:rsidR="002321D2" w:rsidRPr="009738BB" w:rsidRDefault="002321D2" w:rsidP="002321D2">
      <w:pPr>
        <w:spacing w:line="360" w:lineRule="auto"/>
        <w:ind w:left="708"/>
        <w:jc w:val="both"/>
        <w:rPr>
          <w:szCs w:val="28"/>
        </w:rPr>
      </w:pPr>
      <w:r w:rsidRPr="009738BB">
        <w:rPr>
          <w:szCs w:val="28"/>
        </w:rPr>
        <w:t>К примеру,</w:t>
      </w:r>
      <w:r w:rsidR="00B341B3" w:rsidRPr="009738BB">
        <w:rPr>
          <w:szCs w:val="28"/>
        </w:rPr>
        <w:t xml:space="preserve"> </w:t>
      </w:r>
      <w:r w:rsidR="00794EAA" w:rsidRPr="009738BB">
        <w:rPr>
          <w:szCs w:val="28"/>
        </w:rPr>
        <w:t>два</w:t>
      </w:r>
      <w:r w:rsidRPr="009738BB">
        <w:rPr>
          <w:szCs w:val="28"/>
        </w:rPr>
        <w:t xml:space="preserve"> </w:t>
      </w:r>
      <w:r w:rsidR="00B341B3" w:rsidRPr="009738BB">
        <w:rPr>
          <w:szCs w:val="28"/>
        </w:rPr>
        <w:t xml:space="preserve">немецких </w:t>
      </w:r>
      <w:r w:rsidRPr="009738BB">
        <w:rPr>
          <w:szCs w:val="28"/>
        </w:rPr>
        <w:t xml:space="preserve">организатора отраслевых выставок </w:t>
      </w:r>
      <w:r w:rsidR="00794EAA" w:rsidRPr="009738BB">
        <w:rPr>
          <w:szCs w:val="28"/>
        </w:rPr>
        <w:t>(</w:t>
      </w:r>
      <w:r w:rsidR="00794EAA" w:rsidRPr="009738BB">
        <w:rPr>
          <w:szCs w:val="28"/>
          <w:lang w:val="en-US"/>
        </w:rPr>
        <w:t>Deutsche</w:t>
      </w:r>
      <w:r w:rsidR="00794EAA" w:rsidRPr="009738BB">
        <w:rPr>
          <w:szCs w:val="28"/>
        </w:rPr>
        <w:t xml:space="preserve"> </w:t>
      </w:r>
      <w:proofErr w:type="spellStart"/>
      <w:r w:rsidR="00794EAA" w:rsidRPr="009738BB">
        <w:rPr>
          <w:szCs w:val="28"/>
          <w:lang w:val="en-US"/>
        </w:rPr>
        <w:t>Messe</w:t>
      </w:r>
      <w:proofErr w:type="spellEnd"/>
      <w:r w:rsidR="00794EAA" w:rsidRPr="009738BB">
        <w:rPr>
          <w:szCs w:val="28"/>
        </w:rPr>
        <w:t xml:space="preserve"> </w:t>
      </w:r>
      <w:r w:rsidR="00794EAA" w:rsidRPr="009738BB">
        <w:rPr>
          <w:szCs w:val="28"/>
          <w:lang w:val="en-US"/>
        </w:rPr>
        <w:t>Worldwide</w:t>
      </w:r>
      <w:r w:rsidR="00794EAA" w:rsidRPr="009738BB">
        <w:rPr>
          <w:szCs w:val="28"/>
        </w:rPr>
        <w:t xml:space="preserve"> и </w:t>
      </w:r>
      <w:r w:rsidR="00794EAA" w:rsidRPr="009738BB">
        <w:rPr>
          <w:szCs w:val="28"/>
          <w:lang w:val="en-US"/>
        </w:rPr>
        <w:t>Hannover</w:t>
      </w:r>
      <w:r w:rsidR="00794EAA" w:rsidRPr="009738BB">
        <w:rPr>
          <w:szCs w:val="28"/>
        </w:rPr>
        <w:t xml:space="preserve"> </w:t>
      </w:r>
      <w:r w:rsidR="00794EAA" w:rsidRPr="009738BB">
        <w:rPr>
          <w:szCs w:val="28"/>
          <w:lang w:val="en-US"/>
        </w:rPr>
        <w:t>Fairs</w:t>
      </w:r>
      <w:r w:rsidR="00794EAA" w:rsidRPr="009738BB">
        <w:rPr>
          <w:szCs w:val="28"/>
        </w:rPr>
        <w:t xml:space="preserve"> </w:t>
      </w:r>
      <w:r w:rsidR="00794EAA" w:rsidRPr="009738BB">
        <w:rPr>
          <w:szCs w:val="28"/>
          <w:lang w:val="en-US"/>
        </w:rPr>
        <w:t>International</w:t>
      </w:r>
      <w:r w:rsidR="00794EAA" w:rsidRPr="009738BB">
        <w:rPr>
          <w:szCs w:val="28"/>
        </w:rPr>
        <w:t xml:space="preserve"> </w:t>
      </w:r>
      <w:r w:rsidR="00794EAA" w:rsidRPr="009738BB">
        <w:rPr>
          <w:szCs w:val="28"/>
          <w:lang w:val="en-US"/>
        </w:rPr>
        <w:t>GmbH</w:t>
      </w:r>
      <w:r w:rsidR="00794EAA" w:rsidRPr="009738BB">
        <w:rPr>
          <w:szCs w:val="28"/>
        </w:rPr>
        <w:t xml:space="preserve">) </w:t>
      </w:r>
      <w:r w:rsidRPr="009738BB">
        <w:rPr>
          <w:szCs w:val="28"/>
        </w:rPr>
        <w:t>сотрудничают в совместном предприятии с китайск</w:t>
      </w:r>
      <w:r w:rsidR="00794EAA" w:rsidRPr="009738BB">
        <w:rPr>
          <w:szCs w:val="28"/>
        </w:rPr>
        <w:t>ими организациями (</w:t>
      </w:r>
      <w:r w:rsidR="00794EAA" w:rsidRPr="009738BB">
        <w:rPr>
          <w:szCs w:val="28"/>
          <w:lang w:val="en-US"/>
        </w:rPr>
        <w:t>China</w:t>
      </w:r>
      <w:r w:rsidR="00794EAA" w:rsidRPr="009738BB">
        <w:rPr>
          <w:szCs w:val="28"/>
        </w:rPr>
        <w:t xml:space="preserve"> </w:t>
      </w:r>
      <w:r w:rsidR="00794EAA" w:rsidRPr="009738BB">
        <w:rPr>
          <w:szCs w:val="28"/>
          <w:lang w:val="en-US"/>
        </w:rPr>
        <w:t>Federation</w:t>
      </w:r>
      <w:r w:rsidR="00794EAA" w:rsidRPr="009738BB">
        <w:rPr>
          <w:szCs w:val="28"/>
        </w:rPr>
        <w:t xml:space="preserve"> </w:t>
      </w:r>
      <w:r w:rsidR="00794EAA" w:rsidRPr="009738BB">
        <w:rPr>
          <w:szCs w:val="28"/>
          <w:lang w:val="en-US"/>
        </w:rPr>
        <w:t>of</w:t>
      </w:r>
      <w:r w:rsidR="00794EAA" w:rsidRPr="009738BB">
        <w:rPr>
          <w:szCs w:val="28"/>
        </w:rPr>
        <w:t xml:space="preserve"> </w:t>
      </w:r>
      <w:r w:rsidR="00794EAA" w:rsidRPr="009738BB">
        <w:rPr>
          <w:szCs w:val="28"/>
          <w:lang w:val="en-US"/>
        </w:rPr>
        <w:t>Logistics</w:t>
      </w:r>
      <w:r w:rsidR="00794EAA" w:rsidRPr="009738BB">
        <w:rPr>
          <w:szCs w:val="28"/>
        </w:rPr>
        <w:t xml:space="preserve"> &amp; </w:t>
      </w:r>
      <w:r w:rsidR="00794EAA" w:rsidRPr="009738BB">
        <w:rPr>
          <w:szCs w:val="28"/>
          <w:lang w:val="en-US"/>
        </w:rPr>
        <w:t>Purchasing</w:t>
      </w:r>
      <w:r w:rsidR="00794EAA" w:rsidRPr="009738BB">
        <w:rPr>
          <w:szCs w:val="28"/>
        </w:rPr>
        <w:t xml:space="preserve"> и </w:t>
      </w:r>
      <w:r w:rsidR="00794EAA" w:rsidRPr="009738BB">
        <w:rPr>
          <w:szCs w:val="28"/>
          <w:lang w:val="en-US"/>
        </w:rPr>
        <w:t>Chinese</w:t>
      </w:r>
      <w:r w:rsidR="00794EAA" w:rsidRPr="009738BB">
        <w:rPr>
          <w:szCs w:val="28"/>
        </w:rPr>
        <w:t xml:space="preserve"> </w:t>
      </w:r>
      <w:r w:rsidR="00794EAA" w:rsidRPr="009738BB">
        <w:rPr>
          <w:szCs w:val="28"/>
          <w:lang w:val="en-US"/>
        </w:rPr>
        <w:t>Mechanical</w:t>
      </w:r>
      <w:r w:rsidR="00794EAA" w:rsidRPr="009738BB">
        <w:rPr>
          <w:szCs w:val="28"/>
        </w:rPr>
        <w:t xml:space="preserve"> </w:t>
      </w:r>
      <w:r w:rsidR="00794EAA" w:rsidRPr="009738BB">
        <w:rPr>
          <w:szCs w:val="28"/>
          <w:lang w:val="en-US"/>
        </w:rPr>
        <w:t>Engineering</w:t>
      </w:r>
      <w:r w:rsidR="00794EAA" w:rsidRPr="009738BB">
        <w:rPr>
          <w:szCs w:val="28"/>
        </w:rPr>
        <w:t xml:space="preserve"> </w:t>
      </w:r>
      <w:r w:rsidR="00794EAA" w:rsidRPr="009738BB">
        <w:rPr>
          <w:szCs w:val="28"/>
          <w:lang w:val="en-US"/>
        </w:rPr>
        <w:lastRenderedPageBreak/>
        <w:t>Society</w:t>
      </w:r>
      <w:r w:rsidR="00794EAA" w:rsidRPr="009738BB">
        <w:rPr>
          <w:szCs w:val="28"/>
        </w:rPr>
        <w:t>)</w:t>
      </w:r>
      <w:r w:rsidRPr="009738BB">
        <w:rPr>
          <w:szCs w:val="28"/>
        </w:rPr>
        <w:t>. Они вкладыва</w:t>
      </w:r>
      <w:r w:rsidR="00794EAA" w:rsidRPr="009738BB">
        <w:rPr>
          <w:szCs w:val="28"/>
        </w:rPr>
        <w:t>ют финансовые средства в мероприятие</w:t>
      </w:r>
      <w:r w:rsidRPr="009738BB">
        <w:rPr>
          <w:szCs w:val="28"/>
        </w:rPr>
        <w:t xml:space="preserve"> в Шанхае</w:t>
      </w:r>
      <w:r w:rsidR="00794EAA" w:rsidRPr="009738BB">
        <w:rPr>
          <w:szCs w:val="28"/>
        </w:rPr>
        <w:t xml:space="preserve"> (</w:t>
      </w:r>
      <w:proofErr w:type="spellStart"/>
      <w:r w:rsidR="00794EAA" w:rsidRPr="009738BB">
        <w:rPr>
          <w:szCs w:val="28"/>
          <w:lang w:val="en-US"/>
        </w:rPr>
        <w:t>CeMAT</w:t>
      </w:r>
      <w:proofErr w:type="spellEnd"/>
      <w:r w:rsidR="00794EAA" w:rsidRPr="009738BB">
        <w:rPr>
          <w:szCs w:val="28"/>
        </w:rPr>
        <w:t xml:space="preserve"> </w:t>
      </w:r>
      <w:r w:rsidR="00794EAA" w:rsidRPr="009738BB">
        <w:rPr>
          <w:szCs w:val="28"/>
          <w:lang w:val="en-US"/>
        </w:rPr>
        <w:t>Asia</w:t>
      </w:r>
      <w:r w:rsidR="00794EAA" w:rsidRPr="009738BB">
        <w:rPr>
          <w:szCs w:val="28"/>
        </w:rPr>
        <w:t>).</w:t>
      </w:r>
      <w:r w:rsidR="00794EAA" w:rsidRPr="009738BB">
        <w:rPr>
          <w:rStyle w:val="a7"/>
          <w:szCs w:val="28"/>
        </w:rPr>
        <w:footnoteReference w:id="60"/>
      </w:r>
    </w:p>
    <w:p w:rsidR="00A5799B" w:rsidRPr="00A8013D" w:rsidRDefault="00A5799B" w:rsidP="006C6ACB">
      <w:pPr>
        <w:spacing w:line="360" w:lineRule="auto"/>
        <w:ind w:left="708"/>
        <w:jc w:val="both"/>
        <w:rPr>
          <w:szCs w:val="28"/>
        </w:rPr>
      </w:pPr>
      <w:r w:rsidRPr="009738BB">
        <w:rPr>
          <w:szCs w:val="28"/>
        </w:rPr>
        <w:t xml:space="preserve">Другие </w:t>
      </w:r>
      <w:r w:rsidR="00A8013D" w:rsidRPr="009738BB">
        <w:rPr>
          <w:szCs w:val="28"/>
        </w:rPr>
        <w:t xml:space="preserve">же </w:t>
      </w:r>
      <w:r w:rsidRPr="009738BB">
        <w:rPr>
          <w:szCs w:val="28"/>
        </w:rPr>
        <w:t>организаторы сотрудничают с м</w:t>
      </w:r>
      <w:r w:rsidR="00B341B3" w:rsidRPr="009738BB">
        <w:rPr>
          <w:szCs w:val="28"/>
        </w:rPr>
        <w:t>естными партнерами для продвижения существующих выставок</w:t>
      </w:r>
      <w:r w:rsidRPr="009738BB">
        <w:rPr>
          <w:szCs w:val="28"/>
        </w:rPr>
        <w:t xml:space="preserve">, </w:t>
      </w:r>
      <w:proofErr w:type="gramStart"/>
      <w:r w:rsidRPr="009738BB">
        <w:rPr>
          <w:szCs w:val="28"/>
        </w:rPr>
        <w:t>увеличивая</w:t>
      </w:r>
      <w:proofErr w:type="gramEnd"/>
      <w:r w:rsidRPr="009738BB">
        <w:rPr>
          <w:szCs w:val="28"/>
        </w:rPr>
        <w:t xml:space="preserve"> </w:t>
      </w:r>
      <w:r w:rsidR="00B341B3" w:rsidRPr="009738BB">
        <w:rPr>
          <w:szCs w:val="28"/>
        </w:rPr>
        <w:t xml:space="preserve">таким образом </w:t>
      </w:r>
      <w:r w:rsidRPr="009738BB">
        <w:rPr>
          <w:szCs w:val="28"/>
        </w:rPr>
        <w:t>колич</w:t>
      </w:r>
      <w:r w:rsidR="00A8013D" w:rsidRPr="009738BB">
        <w:rPr>
          <w:szCs w:val="28"/>
        </w:rPr>
        <w:t xml:space="preserve">ество экспонентов и посетителей (к примеру, </w:t>
      </w:r>
      <w:r w:rsidR="00C61FD1" w:rsidRPr="009738BB">
        <w:rPr>
          <w:szCs w:val="28"/>
        </w:rPr>
        <w:t xml:space="preserve">информационные материалы и </w:t>
      </w:r>
      <w:r w:rsidR="00A8013D" w:rsidRPr="009738BB">
        <w:rPr>
          <w:szCs w:val="28"/>
        </w:rPr>
        <w:t xml:space="preserve">рекламные кампании зарубежных выставок, размещенные на портале </w:t>
      </w:r>
      <w:hyperlink r:id="rId10" w:history="1">
        <w:r w:rsidR="00A8013D" w:rsidRPr="009738BB">
          <w:rPr>
            <w:rStyle w:val="a8"/>
            <w:szCs w:val="28"/>
            <w:lang w:val="en-US"/>
          </w:rPr>
          <w:t>www</w:t>
        </w:r>
        <w:r w:rsidR="00A8013D" w:rsidRPr="009738BB">
          <w:rPr>
            <w:rStyle w:val="a8"/>
            <w:szCs w:val="28"/>
          </w:rPr>
          <w:t>.</w:t>
        </w:r>
        <w:proofErr w:type="spellStart"/>
        <w:r w:rsidR="00A8013D" w:rsidRPr="009738BB">
          <w:rPr>
            <w:rStyle w:val="a8"/>
            <w:szCs w:val="28"/>
            <w:lang w:val="en-US"/>
          </w:rPr>
          <w:t>expoclub</w:t>
        </w:r>
        <w:proofErr w:type="spellEnd"/>
        <w:r w:rsidR="00A8013D" w:rsidRPr="009738BB">
          <w:rPr>
            <w:rStyle w:val="a8"/>
            <w:szCs w:val="28"/>
          </w:rPr>
          <w:t>.</w:t>
        </w:r>
        <w:proofErr w:type="spellStart"/>
        <w:r w:rsidR="00A8013D" w:rsidRPr="009738BB">
          <w:rPr>
            <w:rStyle w:val="a8"/>
            <w:szCs w:val="28"/>
            <w:lang w:val="en-US"/>
          </w:rPr>
          <w:t>ru</w:t>
        </w:r>
        <w:proofErr w:type="spellEnd"/>
      </w:hyperlink>
      <w:r w:rsidR="00A8013D" w:rsidRPr="009738BB">
        <w:rPr>
          <w:szCs w:val="28"/>
        </w:rPr>
        <w:t>).</w:t>
      </w:r>
    </w:p>
    <w:p w:rsidR="00DA6595" w:rsidRPr="006C6ACB" w:rsidRDefault="002A2D6D" w:rsidP="006C6ACB">
      <w:pPr>
        <w:spacing w:line="360" w:lineRule="auto"/>
        <w:ind w:firstLine="708"/>
        <w:jc w:val="both"/>
        <w:rPr>
          <w:szCs w:val="28"/>
        </w:rPr>
      </w:pPr>
      <w:proofErr w:type="gramStart"/>
      <w:r w:rsidRPr="006C6ACB">
        <w:rPr>
          <w:szCs w:val="28"/>
        </w:rPr>
        <w:t>Согласно исследованию</w:t>
      </w:r>
      <w:r w:rsidR="00033D6B" w:rsidRPr="006C6ACB">
        <w:rPr>
          <w:rStyle w:val="a7"/>
          <w:szCs w:val="28"/>
        </w:rPr>
        <w:footnoteReference w:id="61"/>
      </w:r>
      <w:r w:rsidRPr="006C6ACB">
        <w:rPr>
          <w:szCs w:val="28"/>
        </w:rPr>
        <w:t xml:space="preserve">, проведенному Всемирной Ассоциацией Выставочной Индустрии, в период с 2006 по 2011 год </w:t>
      </w:r>
      <w:r w:rsidR="00A8013D" w:rsidRPr="009738BB">
        <w:rPr>
          <w:szCs w:val="28"/>
        </w:rPr>
        <w:t>в мире</w:t>
      </w:r>
      <w:r w:rsidR="00A8013D">
        <w:rPr>
          <w:szCs w:val="28"/>
        </w:rPr>
        <w:t xml:space="preserve"> </w:t>
      </w:r>
      <w:r w:rsidRPr="006C6ACB">
        <w:rPr>
          <w:szCs w:val="28"/>
        </w:rPr>
        <w:t>количество выставочн</w:t>
      </w:r>
      <w:r w:rsidR="00D6322E">
        <w:rPr>
          <w:szCs w:val="28"/>
        </w:rPr>
        <w:t>ых комплексов, площадью более 5</w:t>
      </w:r>
      <w:r w:rsidRPr="006C6ACB">
        <w:rPr>
          <w:szCs w:val="28"/>
        </w:rPr>
        <w:t>000 м</w:t>
      </w:r>
      <w:r w:rsidRPr="006C6ACB">
        <w:rPr>
          <w:rFonts w:cs="Times New Roman"/>
          <w:szCs w:val="28"/>
        </w:rPr>
        <w:t>²</w:t>
      </w:r>
      <w:r w:rsidRPr="006C6ACB">
        <w:rPr>
          <w:szCs w:val="28"/>
        </w:rPr>
        <w:t xml:space="preserve">, ежегодно увеличивалось на 2,3 % и в 2011 году </w:t>
      </w:r>
      <w:r w:rsidR="00033D6B" w:rsidRPr="006C6ACB">
        <w:rPr>
          <w:szCs w:val="28"/>
        </w:rPr>
        <w:t>равнялось</w:t>
      </w:r>
      <w:r w:rsidR="00D6322E">
        <w:rPr>
          <w:szCs w:val="28"/>
        </w:rPr>
        <w:t xml:space="preserve"> 1</w:t>
      </w:r>
      <w:r w:rsidRPr="006C6ACB">
        <w:rPr>
          <w:szCs w:val="28"/>
        </w:rPr>
        <w:t xml:space="preserve">197 с общей выставочной площадью </w:t>
      </w:r>
      <w:r w:rsidR="00DA6595" w:rsidRPr="006C6ACB">
        <w:rPr>
          <w:szCs w:val="28"/>
        </w:rPr>
        <w:t xml:space="preserve">внутри </w:t>
      </w:r>
      <w:r w:rsidRPr="006C6ACB">
        <w:rPr>
          <w:szCs w:val="28"/>
        </w:rPr>
        <w:t>помещений 32,6 млн. м</w:t>
      </w:r>
      <w:r w:rsidRPr="006C6ACB">
        <w:rPr>
          <w:rFonts w:cs="Times New Roman"/>
          <w:szCs w:val="28"/>
        </w:rPr>
        <w:t>²</w:t>
      </w:r>
      <w:r w:rsidRPr="006C6ACB">
        <w:rPr>
          <w:szCs w:val="28"/>
        </w:rPr>
        <w:t xml:space="preserve">. При этом, </w:t>
      </w:r>
      <w:r w:rsidR="00033D6B" w:rsidRPr="006C6ACB">
        <w:rPr>
          <w:szCs w:val="28"/>
        </w:rPr>
        <w:t>большинство (</w:t>
      </w:r>
      <w:r w:rsidRPr="006C6ACB">
        <w:rPr>
          <w:szCs w:val="28"/>
        </w:rPr>
        <w:t>48%</w:t>
      </w:r>
      <w:r w:rsidR="00033D6B" w:rsidRPr="006C6ACB">
        <w:rPr>
          <w:szCs w:val="28"/>
        </w:rPr>
        <w:t xml:space="preserve">) </w:t>
      </w:r>
      <w:r w:rsidRPr="006C6ACB">
        <w:rPr>
          <w:szCs w:val="28"/>
        </w:rPr>
        <w:t>таких комплексов находятся в Европе.</w:t>
      </w:r>
      <w:proofErr w:type="gramEnd"/>
      <w:r w:rsidRPr="006C6ACB">
        <w:rPr>
          <w:szCs w:val="28"/>
        </w:rPr>
        <w:t xml:space="preserve"> </w:t>
      </w:r>
      <w:r w:rsidR="00DA6595" w:rsidRPr="006C6ACB">
        <w:rPr>
          <w:szCs w:val="28"/>
        </w:rPr>
        <w:t xml:space="preserve"> Наиболее быстрыми темпами в выставочной индустрии развиваются следующие страны: Китай (+48% выставочных площадей внутри помещений в период с 2006 по 2011 годы), Турция (+25%</w:t>
      </w:r>
      <w:r w:rsidR="00417A9A" w:rsidRPr="006C6ACB">
        <w:rPr>
          <w:szCs w:val="28"/>
        </w:rPr>
        <w:t>) и Россия (+17%).</w:t>
      </w:r>
    </w:p>
    <w:p w:rsidR="00417A9A" w:rsidRPr="006C6ACB" w:rsidRDefault="006C6ACB" w:rsidP="006C6ACB">
      <w:pPr>
        <w:spacing w:line="360" w:lineRule="auto"/>
        <w:ind w:firstLine="708"/>
        <w:jc w:val="both"/>
        <w:rPr>
          <w:szCs w:val="28"/>
        </w:rPr>
      </w:pPr>
      <w:r w:rsidRPr="006C6ACB">
        <w:rPr>
          <w:szCs w:val="28"/>
        </w:rPr>
        <w:t>Согласно данным за 2012 год,</w:t>
      </w:r>
      <w:r w:rsidRPr="006C6ACB">
        <w:rPr>
          <w:rStyle w:val="a7"/>
          <w:szCs w:val="28"/>
        </w:rPr>
        <w:footnoteReference w:id="62"/>
      </w:r>
      <w:r w:rsidRPr="006C6ACB">
        <w:rPr>
          <w:szCs w:val="28"/>
        </w:rPr>
        <w:t xml:space="preserve"> б</w:t>
      </w:r>
      <w:r w:rsidR="00417A9A" w:rsidRPr="006C6ACB">
        <w:rPr>
          <w:szCs w:val="28"/>
        </w:rPr>
        <w:t>ольшинство международных промышленных выставок,</w:t>
      </w:r>
      <w:r w:rsidRPr="006C6ACB">
        <w:rPr>
          <w:szCs w:val="28"/>
        </w:rPr>
        <w:t xml:space="preserve"> включающих как </w:t>
      </w:r>
      <w:r w:rsidRPr="006C6ACB">
        <w:rPr>
          <w:szCs w:val="28"/>
          <w:lang w:val="en-US"/>
        </w:rPr>
        <w:t>trade</w:t>
      </w:r>
      <w:r w:rsidRPr="006C6ACB">
        <w:rPr>
          <w:szCs w:val="28"/>
        </w:rPr>
        <w:t xml:space="preserve"> </w:t>
      </w:r>
      <w:r w:rsidRPr="006C6ACB">
        <w:rPr>
          <w:szCs w:val="28"/>
          <w:lang w:val="en-US"/>
        </w:rPr>
        <w:t>shows</w:t>
      </w:r>
      <w:r w:rsidRPr="006C6ACB">
        <w:rPr>
          <w:szCs w:val="28"/>
        </w:rPr>
        <w:t xml:space="preserve">, так и </w:t>
      </w:r>
      <w:r w:rsidRPr="006C6ACB">
        <w:rPr>
          <w:szCs w:val="28"/>
          <w:lang w:val="en-US"/>
        </w:rPr>
        <w:t>mixed</w:t>
      </w:r>
      <w:r w:rsidRPr="006C6ACB">
        <w:rPr>
          <w:szCs w:val="28"/>
        </w:rPr>
        <w:t xml:space="preserve"> </w:t>
      </w:r>
      <w:r w:rsidRPr="006C6ACB">
        <w:rPr>
          <w:szCs w:val="28"/>
          <w:lang w:val="en-US"/>
        </w:rPr>
        <w:t>shows</w:t>
      </w:r>
      <w:r w:rsidRPr="006C6ACB">
        <w:rPr>
          <w:szCs w:val="28"/>
        </w:rPr>
        <w:t xml:space="preserve"> из типологии, приведенной ранее, проводятся в Североамери</w:t>
      </w:r>
      <w:r w:rsidR="00D6322E">
        <w:rPr>
          <w:szCs w:val="28"/>
        </w:rPr>
        <w:t>канском регионе (8</w:t>
      </w:r>
      <w:r w:rsidRPr="006C6ACB">
        <w:rPr>
          <w:szCs w:val="28"/>
        </w:rPr>
        <w:t>655 выставок), на втором месте по количеству таких выставок находится Азиатско-Тихоокеанский регион (1905 выставок), на третьем – Европейский регион (1071 выставка).</w:t>
      </w:r>
    </w:p>
    <w:p w:rsidR="00F41985" w:rsidRDefault="002A2D6D" w:rsidP="00663173">
      <w:pPr>
        <w:spacing w:line="360" w:lineRule="auto"/>
        <w:ind w:firstLine="708"/>
        <w:jc w:val="both"/>
        <w:rPr>
          <w:rFonts w:cs="Times New Roman"/>
          <w:szCs w:val="28"/>
        </w:rPr>
      </w:pPr>
      <w:r w:rsidRPr="006C6ACB">
        <w:rPr>
          <w:szCs w:val="28"/>
        </w:rPr>
        <w:t>В целом, 15 стран представляют 80% об</w:t>
      </w:r>
      <w:r w:rsidR="006C6ACB" w:rsidRPr="006C6ACB">
        <w:rPr>
          <w:szCs w:val="28"/>
        </w:rPr>
        <w:t xml:space="preserve">щемировых выставочных площадей; </w:t>
      </w:r>
      <w:r w:rsidRPr="006C6ACB">
        <w:rPr>
          <w:szCs w:val="28"/>
        </w:rPr>
        <w:t>в первой тройке н</w:t>
      </w:r>
      <w:r w:rsidR="00033D6B" w:rsidRPr="006C6ACB">
        <w:rPr>
          <w:szCs w:val="28"/>
        </w:rPr>
        <w:t xml:space="preserve">аходятся Соединенные Штаты Америки (21%), </w:t>
      </w:r>
      <w:r w:rsidR="00033D6B" w:rsidRPr="006C6ACB">
        <w:rPr>
          <w:szCs w:val="28"/>
        </w:rPr>
        <w:lastRenderedPageBreak/>
        <w:t xml:space="preserve">Китай (15%) и Германия (10%). Также в Германии </w:t>
      </w:r>
      <w:r w:rsidR="00DA6595" w:rsidRPr="006C6ACB">
        <w:rPr>
          <w:szCs w:val="28"/>
        </w:rPr>
        <w:t>располагаю</w:t>
      </w:r>
      <w:r w:rsidR="00033D6B" w:rsidRPr="006C6ACB">
        <w:rPr>
          <w:szCs w:val="28"/>
        </w:rPr>
        <w:t xml:space="preserve">тся два крупнейших в мире выставочных комплекса: </w:t>
      </w:r>
      <w:proofErr w:type="spellStart"/>
      <w:proofErr w:type="gramStart"/>
      <w:r w:rsidR="00033D6B" w:rsidRPr="006C6ACB">
        <w:rPr>
          <w:szCs w:val="28"/>
          <w:lang w:val="en-US"/>
        </w:rPr>
        <w:t>Messe</w:t>
      </w:r>
      <w:proofErr w:type="spellEnd"/>
      <w:r w:rsidR="00033D6B" w:rsidRPr="006C6ACB">
        <w:rPr>
          <w:szCs w:val="28"/>
        </w:rPr>
        <w:t xml:space="preserve"> </w:t>
      </w:r>
      <w:r w:rsidR="00033D6B" w:rsidRPr="006C6ACB">
        <w:rPr>
          <w:szCs w:val="28"/>
          <w:lang w:val="en-US"/>
        </w:rPr>
        <w:t>Hannover</w:t>
      </w:r>
      <w:r w:rsidR="00033D6B" w:rsidRPr="006C6ACB">
        <w:rPr>
          <w:szCs w:val="28"/>
        </w:rPr>
        <w:t xml:space="preserve"> (</w:t>
      </w:r>
      <w:r w:rsidR="003D4A4F">
        <w:rPr>
          <w:szCs w:val="28"/>
        </w:rPr>
        <w:t xml:space="preserve">с </w:t>
      </w:r>
      <w:r w:rsidR="00D6322E">
        <w:rPr>
          <w:szCs w:val="28"/>
        </w:rPr>
        <w:t xml:space="preserve">площадью 466 </w:t>
      </w:r>
      <w:r w:rsidR="00033D6B" w:rsidRPr="006C6ACB">
        <w:rPr>
          <w:szCs w:val="28"/>
        </w:rPr>
        <w:t>100 м</w:t>
      </w:r>
      <w:r w:rsidR="00033D6B" w:rsidRPr="006C6ACB">
        <w:rPr>
          <w:rFonts w:cs="Times New Roman"/>
          <w:szCs w:val="28"/>
        </w:rPr>
        <w:t>²</w:t>
      </w:r>
      <w:r w:rsidR="00033D6B" w:rsidRPr="006C6ACB">
        <w:rPr>
          <w:szCs w:val="28"/>
        </w:rPr>
        <w:t xml:space="preserve">) и </w:t>
      </w:r>
      <w:proofErr w:type="spellStart"/>
      <w:r w:rsidR="00033D6B" w:rsidRPr="006C6ACB">
        <w:rPr>
          <w:szCs w:val="28"/>
          <w:lang w:val="en-US"/>
        </w:rPr>
        <w:t>Messe</w:t>
      </w:r>
      <w:proofErr w:type="spellEnd"/>
      <w:r w:rsidR="00033D6B" w:rsidRPr="006C6ACB">
        <w:rPr>
          <w:szCs w:val="28"/>
        </w:rPr>
        <w:t xml:space="preserve"> </w:t>
      </w:r>
      <w:r w:rsidR="00033D6B" w:rsidRPr="006C6ACB">
        <w:rPr>
          <w:szCs w:val="28"/>
          <w:lang w:val="en-US"/>
        </w:rPr>
        <w:t>Frankfurt</w:t>
      </w:r>
      <w:r w:rsidR="00033D6B" w:rsidRPr="006C6ACB">
        <w:rPr>
          <w:szCs w:val="28"/>
        </w:rPr>
        <w:t xml:space="preserve"> (</w:t>
      </w:r>
      <w:r w:rsidR="003D4A4F">
        <w:rPr>
          <w:szCs w:val="28"/>
        </w:rPr>
        <w:t xml:space="preserve">с </w:t>
      </w:r>
      <w:r w:rsidR="00D6322E">
        <w:rPr>
          <w:szCs w:val="28"/>
        </w:rPr>
        <w:t xml:space="preserve">площадью 345 </w:t>
      </w:r>
      <w:r w:rsidR="00033D6B" w:rsidRPr="006C6ACB">
        <w:rPr>
          <w:szCs w:val="28"/>
        </w:rPr>
        <w:t>697 м</w:t>
      </w:r>
      <w:r w:rsidR="00DA6595" w:rsidRPr="006C6ACB">
        <w:rPr>
          <w:rFonts w:cs="Times New Roman"/>
          <w:szCs w:val="28"/>
        </w:rPr>
        <w:t>²).</w:t>
      </w:r>
      <w:proofErr w:type="gramEnd"/>
      <w:r w:rsidR="00DA6595" w:rsidRPr="006C6ACB">
        <w:rPr>
          <w:rFonts w:cs="Times New Roman"/>
          <w:szCs w:val="28"/>
        </w:rPr>
        <w:t xml:space="preserve"> Н</w:t>
      </w:r>
      <w:r w:rsidR="00033D6B" w:rsidRPr="006C6ACB">
        <w:rPr>
          <w:rFonts w:cs="Times New Roman"/>
          <w:szCs w:val="28"/>
        </w:rPr>
        <w:t xml:space="preserve">а базе </w:t>
      </w:r>
      <w:r w:rsidR="00DA6595" w:rsidRPr="006C6ACB">
        <w:rPr>
          <w:rFonts w:cs="Times New Roman"/>
          <w:szCs w:val="28"/>
        </w:rPr>
        <w:t>первого из них, вместе с тем, проводится крупнейшая международная промышленная выставка</w:t>
      </w:r>
      <w:r w:rsidR="00033D6B" w:rsidRPr="006C6ACB">
        <w:rPr>
          <w:rFonts w:cs="Times New Roman"/>
          <w:szCs w:val="28"/>
        </w:rPr>
        <w:t xml:space="preserve"> – </w:t>
      </w:r>
      <w:r w:rsidR="00033D6B" w:rsidRPr="006C6ACB">
        <w:rPr>
          <w:rFonts w:cs="Times New Roman"/>
          <w:szCs w:val="28"/>
          <w:lang w:val="en-US"/>
        </w:rPr>
        <w:t>Hannover</w:t>
      </w:r>
      <w:r w:rsidR="00033D6B" w:rsidRPr="006C6ACB">
        <w:rPr>
          <w:rFonts w:cs="Times New Roman"/>
          <w:szCs w:val="28"/>
        </w:rPr>
        <w:t xml:space="preserve"> </w:t>
      </w:r>
      <w:proofErr w:type="spellStart"/>
      <w:r w:rsidR="00033D6B" w:rsidRPr="006C6ACB">
        <w:rPr>
          <w:rFonts w:cs="Times New Roman"/>
          <w:szCs w:val="28"/>
          <w:lang w:val="en-US"/>
        </w:rPr>
        <w:t>Mess</w:t>
      </w:r>
      <w:r w:rsidR="00DA6595" w:rsidRPr="006C6ACB">
        <w:rPr>
          <w:rFonts w:cs="Times New Roman"/>
          <w:szCs w:val="28"/>
          <w:lang w:val="en-US"/>
        </w:rPr>
        <w:t>e</w:t>
      </w:r>
      <w:proofErr w:type="spellEnd"/>
      <w:r w:rsidR="00DA6595" w:rsidRPr="006C6ACB">
        <w:rPr>
          <w:rFonts w:cs="Times New Roman"/>
          <w:szCs w:val="28"/>
        </w:rPr>
        <w:t>, к</w:t>
      </w:r>
      <w:r w:rsidR="00D6322E">
        <w:rPr>
          <w:rFonts w:cs="Times New Roman"/>
          <w:szCs w:val="28"/>
        </w:rPr>
        <w:t xml:space="preserve">оторую в 2013 году посетили 217 </w:t>
      </w:r>
      <w:r w:rsidR="00DA6595" w:rsidRPr="006C6ACB">
        <w:rPr>
          <w:rFonts w:cs="Times New Roman"/>
          <w:szCs w:val="28"/>
        </w:rPr>
        <w:t>017 человек из 93 стран мира.</w:t>
      </w:r>
      <w:r w:rsidR="00DA6595" w:rsidRPr="006C6ACB">
        <w:rPr>
          <w:rStyle w:val="a7"/>
          <w:rFonts w:cs="Times New Roman"/>
          <w:szCs w:val="28"/>
        </w:rPr>
        <w:footnoteReference w:id="63"/>
      </w:r>
      <w:r w:rsidR="00DA6595" w:rsidRPr="006C6ACB">
        <w:rPr>
          <w:rFonts w:cs="Times New Roman"/>
          <w:szCs w:val="28"/>
        </w:rPr>
        <w:t xml:space="preserve"> К более подробному изучению этой и других крупнейших международных промышленных выставок мы перейдем в следующей главе.</w:t>
      </w:r>
    </w:p>
    <w:p w:rsidR="000E1488" w:rsidRPr="009738BB" w:rsidRDefault="000E1488" w:rsidP="006C6ACB">
      <w:pPr>
        <w:spacing w:line="360" w:lineRule="auto"/>
        <w:ind w:firstLine="708"/>
        <w:jc w:val="both"/>
        <w:rPr>
          <w:rFonts w:cs="Times New Roman"/>
          <w:b/>
          <w:szCs w:val="28"/>
        </w:rPr>
      </w:pPr>
      <w:r w:rsidRPr="009738BB">
        <w:rPr>
          <w:rFonts w:cs="Times New Roman"/>
          <w:b/>
          <w:szCs w:val="28"/>
        </w:rPr>
        <w:t>Выводы</w:t>
      </w:r>
      <w:r w:rsidR="00DF1DD6">
        <w:rPr>
          <w:rFonts w:cs="Times New Roman"/>
          <w:b/>
          <w:szCs w:val="28"/>
        </w:rPr>
        <w:t xml:space="preserve"> по второй главе</w:t>
      </w:r>
      <w:r w:rsidRPr="009738BB">
        <w:rPr>
          <w:rFonts w:cs="Times New Roman"/>
          <w:b/>
          <w:szCs w:val="28"/>
        </w:rPr>
        <w:t>.</w:t>
      </w:r>
    </w:p>
    <w:p w:rsidR="00713F35" w:rsidRDefault="009738BB" w:rsidP="00663173">
      <w:pPr>
        <w:spacing w:line="360" w:lineRule="auto"/>
        <w:ind w:firstLine="708"/>
        <w:jc w:val="both"/>
        <w:rPr>
          <w:szCs w:val="28"/>
        </w:rPr>
      </w:pPr>
      <w:r>
        <w:rPr>
          <w:szCs w:val="28"/>
        </w:rPr>
        <w:t>Данная глава посвящена анализу</w:t>
      </w:r>
      <w:r w:rsidR="00521707" w:rsidRPr="009738BB">
        <w:rPr>
          <w:szCs w:val="28"/>
        </w:rPr>
        <w:t xml:space="preserve"> мировой выставочной индустр</w:t>
      </w:r>
      <w:proofErr w:type="gramStart"/>
      <w:r w:rsidR="00521707" w:rsidRPr="009738BB">
        <w:rPr>
          <w:szCs w:val="28"/>
        </w:rPr>
        <w:t>ии и ее</w:t>
      </w:r>
      <w:proofErr w:type="gramEnd"/>
      <w:r w:rsidR="00521707" w:rsidRPr="009738BB">
        <w:rPr>
          <w:szCs w:val="28"/>
        </w:rPr>
        <w:t xml:space="preserve"> более узкого сегмента – международных промышленных выставок. В частности, мы привели определение понятий «выставка/ярмарка» и с помощью типологии выставок, составленной Всемирной Ассоциацией Выставочной Индустрии, сопоставили русскоязычные термины с </w:t>
      </w:r>
      <w:proofErr w:type="gramStart"/>
      <w:r w:rsidR="00521707" w:rsidRPr="009738BB">
        <w:rPr>
          <w:szCs w:val="28"/>
        </w:rPr>
        <w:t>существующими</w:t>
      </w:r>
      <w:proofErr w:type="gramEnd"/>
      <w:r w:rsidR="00521707" w:rsidRPr="009738BB">
        <w:rPr>
          <w:szCs w:val="28"/>
        </w:rPr>
        <w:t xml:space="preserve"> англоязычными, что позволило более четко сформулировать различия названий/типов выставок, не очевидные в русском языке.  Помимо этого, </w:t>
      </w:r>
      <w:r>
        <w:rPr>
          <w:szCs w:val="28"/>
        </w:rPr>
        <w:t>в главе рассмотрена выставка</w:t>
      </w:r>
      <w:r w:rsidR="00521707" w:rsidRPr="009738BB">
        <w:rPr>
          <w:szCs w:val="28"/>
        </w:rPr>
        <w:t xml:space="preserve"> как инструмент мар</w:t>
      </w:r>
      <w:r>
        <w:rPr>
          <w:szCs w:val="28"/>
        </w:rPr>
        <w:t>кетинговой коммуникации, выделены</w:t>
      </w:r>
      <w:r w:rsidR="00521707" w:rsidRPr="009738BB">
        <w:rPr>
          <w:szCs w:val="28"/>
        </w:rPr>
        <w:t xml:space="preserve"> ее преимущества и недостатки. Далее мы перешли к исследованию выставки в ряду прочих </w:t>
      </w:r>
      <w:r w:rsidR="00521707" w:rsidRPr="009738BB">
        <w:rPr>
          <w:szCs w:val="28"/>
          <w:lang w:val="en-US"/>
        </w:rPr>
        <w:t>B</w:t>
      </w:r>
      <w:r w:rsidR="00521707" w:rsidRPr="009738BB">
        <w:rPr>
          <w:szCs w:val="28"/>
        </w:rPr>
        <w:t>2</w:t>
      </w:r>
      <w:r w:rsidR="00521707" w:rsidRPr="009738BB">
        <w:rPr>
          <w:szCs w:val="28"/>
          <w:lang w:val="en-US"/>
        </w:rPr>
        <w:t>B</w:t>
      </w:r>
      <w:r w:rsidR="00521707" w:rsidRPr="009738BB">
        <w:rPr>
          <w:szCs w:val="28"/>
        </w:rPr>
        <w:t xml:space="preserve"> мероприятий, указали, какими она обладает особенностями и достижение каких целей способн</w:t>
      </w:r>
      <w:r>
        <w:rPr>
          <w:szCs w:val="28"/>
        </w:rPr>
        <w:t>а обеспечить. Особое внимание было уделено</w:t>
      </w:r>
      <w:r w:rsidR="00521707" w:rsidRPr="009738BB">
        <w:rPr>
          <w:szCs w:val="28"/>
        </w:rPr>
        <w:t xml:space="preserve"> процессу развития мировой в</w:t>
      </w:r>
      <w:r>
        <w:rPr>
          <w:szCs w:val="28"/>
        </w:rPr>
        <w:t>ыставочной индустрии, рассмотрены</w:t>
      </w:r>
      <w:r w:rsidR="00521707" w:rsidRPr="009738BB">
        <w:rPr>
          <w:szCs w:val="28"/>
        </w:rPr>
        <w:t xml:space="preserve"> его основные исторические этапы, что позволило </w:t>
      </w:r>
      <w:r w:rsidR="00F41985" w:rsidRPr="009738BB">
        <w:rPr>
          <w:szCs w:val="28"/>
        </w:rPr>
        <w:t>продемонстрировать также и развитие отрасли международных промышленных выставок и изуч</w:t>
      </w:r>
      <w:r>
        <w:rPr>
          <w:szCs w:val="28"/>
        </w:rPr>
        <w:t>ить ее современное состояние. Было установлено</w:t>
      </w:r>
      <w:r w:rsidR="00F41985" w:rsidRPr="009738BB">
        <w:rPr>
          <w:szCs w:val="28"/>
        </w:rPr>
        <w:t xml:space="preserve">, что ключевой тенденцией в развитии данной отрасли на сегодняшний день является глобализация, а также формирование и быстрый рост новых рынков (например, </w:t>
      </w:r>
      <w:proofErr w:type="gramStart"/>
      <w:r w:rsidR="00F41985" w:rsidRPr="009738BB">
        <w:rPr>
          <w:szCs w:val="28"/>
        </w:rPr>
        <w:t>Китайского</w:t>
      </w:r>
      <w:proofErr w:type="gramEnd"/>
      <w:r w:rsidR="00F41985" w:rsidRPr="009738BB">
        <w:rPr>
          <w:szCs w:val="28"/>
        </w:rPr>
        <w:t>), что подтверждается приведенными статистическими данными.</w:t>
      </w:r>
    </w:p>
    <w:p w:rsidR="00C90BB9" w:rsidRPr="00713F35" w:rsidRDefault="00C90BB9" w:rsidP="00C90BB9">
      <w:pPr>
        <w:pStyle w:val="1"/>
      </w:pPr>
      <w:bookmarkStart w:id="9" w:name="_Toc387600247"/>
      <w:bookmarkStart w:id="10" w:name="_Toc388257018"/>
      <w:r w:rsidRPr="00713F35">
        <w:lastRenderedPageBreak/>
        <w:t>3. Создание брендов B2B мероприятий на примере международных промышленных выставок</w:t>
      </w:r>
      <w:bookmarkEnd w:id="9"/>
      <w:bookmarkEnd w:id="10"/>
    </w:p>
    <w:p w:rsidR="00C90BB9" w:rsidRPr="00713F35" w:rsidRDefault="00C90BB9" w:rsidP="00C90BB9">
      <w:pPr>
        <w:pStyle w:val="2"/>
      </w:pPr>
      <w:bookmarkStart w:id="11" w:name="_Toc387600248"/>
      <w:bookmarkStart w:id="12" w:name="_Toc388257019"/>
      <w:r w:rsidRPr="00713F35">
        <w:t xml:space="preserve">3.1. Анализ брендов зарубежных международных промышленных выставок: </w:t>
      </w:r>
      <w:r w:rsidRPr="00713F35">
        <w:rPr>
          <w:lang w:val="en-US"/>
        </w:rPr>
        <w:t>Hannover</w:t>
      </w:r>
      <w:r w:rsidRPr="00713F35">
        <w:t xml:space="preserve"> </w:t>
      </w:r>
      <w:proofErr w:type="spellStart"/>
      <w:r w:rsidRPr="00713F35">
        <w:rPr>
          <w:lang w:val="en-US"/>
        </w:rPr>
        <w:t>Messe</w:t>
      </w:r>
      <w:proofErr w:type="spellEnd"/>
      <w:r w:rsidRPr="00713F35">
        <w:t xml:space="preserve">, </w:t>
      </w:r>
      <w:r w:rsidRPr="00713F35">
        <w:rPr>
          <w:lang w:val="en-US"/>
        </w:rPr>
        <w:t>WIN</w:t>
      </w:r>
      <w:r w:rsidRPr="00713F35">
        <w:t xml:space="preserve">, </w:t>
      </w:r>
      <w:r w:rsidRPr="00713F35">
        <w:rPr>
          <w:lang w:val="en-US"/>
        </w:rPr>
        <w:t>CIIF</w:t>
      </w:r>
      <w:bookmarkEnd w:id="11"/>
      <w:bookmarkEnd w:id="12"/>
    </w:p>
    <w:p w:rsidR="00C90BB9" w:rsidRDefault="00C90BB9" w:rsidP="00C90BB9">
      <w:pPr>
        <w:spacing w:line="360" w:lineRule="auto"/>
        <w:jc w:val="both"/>
        <w:rPr>
          <w:szCs w:val="28"/>
        </w:rPr>
      </w:pPr>
    </w:p>
    <w:p w:rsidR="00C90BB9" w:rsidRPr="00C80ADF" w:rsidRDefault="00C90BB9" w:rsidP="00C90BB9">
      <w:pPr>
        <w:spacing w:line="360" w:lineRule="auto"/>
        <w:ind w:firstLine="708"/>
        <w:jc w:val="both"/>
        <w:rPr>
          <w:szCs w:val="28"/>
        </w:rPr>
      </w:pPr>
      <w:r w:rsidRPr="00C80ADF">
        <w:rPr>
          <w:szCs w:val="28"/>
        </w:rPr>
        <w:t xml:space="preserve">В данной главе будет рассмотрен зарубежный рынок международных промышленных выставок. На наш взгляд, крупнейшие, обладающие сформированными брендами мероприятия задают тенденции всей индустрии, именно поэтому мы сосредоточимся на исследовании трех таких выставок: </w:t>
      </w:r>
      <w:r w:rsidRPr="00C80ADF">
        <w:rPr>
          <w:szCs w:val="28"/>
          <w:lang w:val="en-US"/>
        </w:rPr>
        <w:t>Hannover</w:t>
      </w:r>
      <w:r w:rsidRPr="00C80ADF">
        <w:rPr>
          <w:szCs w:val="28"/>
        </w:rPr>
        <w:t xml:space="preserve"> </w:t>
      </w:r>
      <w:proofErr w:type="spellStart"/>
      <w:r w:rsidRPr="00C80ADF">
        <w:rPr>
          <w:szCs w:val="28"/>
          <w:lang w:val="en-US"/>
        </w:rPr>
        <w:t>Messe</w:t>
      </w:r>
      <w:proofErr w:type="spellEnd"/>
      <w:r>
        <w:rPr>
          <w:szCs w:val="28"/>
        </w:rPr>
        <w:t xml:space="preserve"> (Германия),</w:t>
      </w:r>
      <w:r w:rsidRPr="00C80ADF">
        <w:rPr>
          <w:szCs w:val="28"/>
        </w:rPr>
        <w:t xml:space="preserve"> Китайской Международной Промышленной Ярмарки (</w:t>
      </w:r>
      <w:r w:rsidRPr="00C80ADF">
        <w:rPr>
          <w:szCs w:val="28"/>
          <w:lang w:val="en-US"/>
        </w:rPr>
        <w:t>CIIF</w:t>
      </w:r>
      <w:r>
        <w:rPr>
          <w:szCs w:val="28"/>
        </w:rPr>
        <w:t xml:space="preserve">) и </w:t>
      </w:r>
      <w:r w:rsidRPr="00C80ADF">
        <w:rPr>
          <w:szCs w:val="28"/>
          <w:lang w:val="en-US"/>
        </w:rPr>
        <w:t>World</w:t>
      </w:r>
      <w:r w:rsidRPr="00C80ADF">
        <w:rPr>
          <w:szCs w:val="28"/>
        </w:rPr>
        <w:t xml:space="preserve"> </w:t>
      </w:r>
      <w:r w:rsidRPr="00C80ADF">
        <w:rPr>
          <w:szCs w:val="28"/>
          <w:lang w:val="en-US"/>
        </w:rPr>
        <w:t>of</w:t>
      </w:r>
      <w:r w:rsidRPr="00C80ADF">
        <w:rPr>
          <w:szCs w:val="28"/>
        </w:rPr>
        <w:t xml:space="preserve"> </w:t>
      </w:r>
      <w:r w:rsidRPr="00C80ADF">
        <w:rPr>
          <w:szCs w:val="28"/>
          <w:lang w:val="en-US"/>
        </w:rPr>
        <w:t>Industry</w:t>
      </w:r>
      <w:r w:rsidRPr="00C80ADF">
        <w:rPr>
          <w:szCs w:val="28"/>
        </w:rPr>
        <w:t xml:space="preserve"> (Турция)</w:t>
      </w:r>
      <w:r>
        <w:rPr>
          <w:szCs w:val="28"/>
        </w:rPr>
        <w:t>.</w:t>
      </w:r>
    </w:p>
    <w:p w:rsidR="00C90BB9" w:rsidRPr="007479DF" w:rsidRDefault="00C90BB9" w:rsidP="00C90BB9">
      <w:pPr>
        <w:spacing w:line="360" w:lineRule="auto"/>
        <w:ind w:firstLine="708"/>
        <w:jc w:val="both"/>
        <w:rPr>
          <w:b/>
          <w:szCs w:val="28"/>
        </w:rPr>
      </w:pPr>
      <w:proofErr w:type="gramStart"/>
      <w:r w:rsidRPr="007479DF">
        <w:rPr>
          <w:b/>
          <w:szCs w:val="28"/>
          <w:lang w:val="en-US"/>
        </w:rPr>
        <w:t>Hannover</w:t>
      </w:r>
      <w:r w:rsidRPr="007479DF">
        <w:rPr>
          <w:b/>
          <w:szCs w:val="28"/>
        </w:rPr>
        <w:t xml:space="preserve"> </w:t>
      </w:r>
      <w:proofErr w:type="spellStart"/>
      <w:r w:rsidRPr="007479DF">
        <w:rPr>
          <w:b/>
          <w:szCs w:val="28"/>
          <w:lang w:val="en-US"/>
        </w:rPr>
        <w:t>Messe</w:t>
      </w:r>
      <w:proofErr w:type="spellEnd"/>
      <w:r w:rsidRPr="007479DF">
        <w:rPr>
          <w:b/>
          <w:szCs w:val="28"/>
        </w:rPr>
        <w:t>.</w:t>
      </w:r>
      <w:proofErr w:type="gramEnd"/>
    </w:p>
    <w:p w:rsidR="00C90BB9" w:rsidRPr="00C80ADF" w:rsidRDefault="00C90BB9" w:rsidP="00C90BB9">
      <w:pPr>
        <w:spacing w:line="360" w:lineRule="auto"/>
        <w:ind w:firstLine="708"/>
        <w:jc w:val="both"/>
        <w:rPr>
          <w:szCs w:val="28"/>
        </w:rPr>
      </w:pPr>
      <w:r w:rsidRPr="00C80ADF">
        <w:rPr>
          <w:szCs w:val="28"/>
        </w:rPr>
        <w:t xml:space="preserve">Большинство экспертов выставочной индустрии признают </w:t>
      </w:r>
      <w:r w:rsidRPr="00C80ADF">
        <w:rPr>
          <w:szCs w:val="28"/>
          <w:lang w:val="en-US"/>
        </w:rPr>
        <w:t>Hannover</w:t>
      </w:r>
      <w:r w:rsidRPr="00C80ADF">
        <w:rPr>
          <w:szCs w:val="28"/>
        </w:rPr>
        <w:t xml:space="preserve"> </w:t>
      </w:r>
      <w:proofErr w:type="spellStart"/>
      <w:r w:rsidRPr="00C80ADF">
        <w:rPr>
          <w:szCs w:val="28"/>
          <w:lang w:val="en-US"/>
        </w:rPr>
        <w:t>Messe</w:t>
      </w:r>
      <w:proofErr w:type="spellEnd"/>
      <w:r w:rsidRPr="00C80ADF">
        <w:rPr>
          <w:szCs w:val="28"/>
        </w:rPr>
        <w:t xml:space="preserve"> самым значительным и крупным мероприятием в области промышленности и технологий. Первая выставка проводилась в период с 18 августа по 7 сентября 1947 года и называлась “</w:t>
      </w:r>
      <w:r w:rsidRPr="00C80ADF">
        <w:rPr>
          <w:szCs w:val="28"/>
          <w:lang w:val="en-US"/>
        </w:rPr>
        <w:t>Export</w:t>
      </w:r>
      <w:r w:rsidRPr="00C80ADF">
        <w:rPr>
          <w:szCs w:val="28"/>
        </w:rPr>
        <w:t>-</w:t>
      </w:r>
      <w:proofErr w:type="spellStart"/>
      <w:r w:rsidRPr="00C80ADF">
        <w:rPr>
          <w:szCs w:val="28"/>
          <w:lang w:val="en-US"/>
        </w:rPr>
        <w:t>Messe</w:t>
      </w:r>
      <w:proofErr w:type="spellEnd"/>
      <w:r w:rsidRPr="00C80ADF">
        <w:rPr>
          <w:szCs w:val="28"/>
        </w:rPr>
        <w:t xml:space="preserve"> </w:t>
      </w:r>
      <w:r w:rsidRPr="00C80ADF">
        <w:rPr>
          <w:szCs w:val="28"/>
          <w:lang w:val="en-US"/>
        </w:rPr>
        <w:t>Hannover</w:t>
      </w:r>
      <w:r w:rsidRPr="00C80ADF">
        <w:rPr>
          <w:szCs w:val="28"/>
        </w:rPr>
        <w:t xml:space="preserve">” («Ганноверская экспортная выставка»). Организатором стала компания </w:t>
      </w:r>
      <w:proofErr w:type="spellStart"/>
      <w:r w:rsidRPr="00C80ADF">
        <w:rPr>
          <w:szCs w:val="28"/>
        </w:rPr>
        <w:t>Deutsche</w:t>
      </w:r>
      <w:proofErr w:type="spellEnd"/>
      <w:r w:rsidRPr="00C80ADF">
        <w:rPr>
          <w:szCs w:val="28"/>
        </w:rPr>
        <w:t xml:space="preserve"> </w:t>
      </w:r>
      <w:proofErr w:type="spellStart"/>
      <w:r w:rsidRPr="00C80ADF">
        <w:rPr>
          <w:szCs w:val="28"/>
        </w:rPr>
        <w:t>Messe</w:t>
      </w:r>
      <w:proofErr w:type="spellEnd"/>
      <w:r w:rsidRPr="00C80ADF">
        <w:rPr>
          <w:szCs w:val="28"/>
        </w:rPr>
        <w:t xml:space="preserve">- </w:t>
      </w:r>
      <w:proofErr w:type="spellStart"/>
      <w:r w:rsidRPr="00C80ADF">
        <w:rPr>
          <w:szCs w:val="28"/>
        </w:rPr>
        <w:t>und</w:t>
      </w:r>
      <w:proofErr w:type="spellEnd"/>
      <w:r w:rsidRPr="00C80ADF">
        <w:rPr>
          <w:szCs w:val="28"/>
        </w:rPr>
        <w:t xml:space="preserve"> </w:t>
      </w:r>
      <w:proofErr w:type="spellStart"/>
      <w:r w:rsidRPr="00C80ADF">
        <w:rPr>
          <w:szCs w:val="28"/>
        </w:rPr>
        <w:t>Ausstellungs</w:t>
      </w:r>
      <w:proofErr w:type="spellEnd"/>
      <w:r w:rsidRPr="00C80ADF">
        <w:rPr>
          <w:szCs w:val="28"/>
        </w:rPr>
        <w:t xml:space="preserve">- AG (Немецкая промышленно-ярмарочная и выставочная компания), позже переименованная в </w:t>
      </w:r>
      <w:r w:rsidRPr="00C80ADF">
        <w:rPr>
          <w:szCs w:val="28"/>
          <w:lang w:val="en-US"/>
        </w:rPr>
        <w:t>Deutsche</w:t>
      </w:r>
      <w:r w:rsidRPr="00C80ADF">
        <w:rPr>
          <w:szCs w:val="28"/>
        </w:rPr>
        <w:t xml:space="preserve"> </w:t>
      </w:r>
      <w:proofErr w:type="spellStart"/>
      <w:r w:rsidRPr="00C80ADF">
        <w:rPr>
          <w:szCs w:val="28"/>
          <w:lang w:val="en-US"/>
        </w:rPr>
        <w:t>Messe</w:t>
      </w:r>
      <w:proofErr w:type="spellEnd"/>
      <w:r w:rsidRPr="00C80ADF">
        <w:rPr>
          <w:szCs w:val="28"/>
        </w:rPr>
        <w:t xml:space="preserve"> </w:t>
      </w:r>
      <w:r w:rsidRPr="00C80ADF">
        <w:rPr>
          <w:szCs w:val="28"/>
          <w:lang w:val="en-US"/>
        </w:rPr>
        <w:t>AG</w:t>
      </w:r>
      <w:r w:rsidRPr="00C80ADF">
        <w:rPr>
          <w:szCs w:val="28"/>
        </w:rPr>
        <w:t xml:space="preserve">. Целью выставки была презентация экспортных послевоенных товаров, отмеченных этикеткой «Сделано в Германии», из </w:t>
      </w:r>
      <w:proofErr w:type="spellStart"/>
      <w:r w:rsidRPr="00C80ADF">
        <w:rPr>
          <w:szCs w:val="28"/>
        </w:rPr>
        <w:t>Бизонии</w:t>
      </w:r>
      <w:proofErr w:type="spellEnd"/>
      <w:r w:rsidRPr="00C80ADF">
        <w:rPr>
          <w:szCs w:val="28"/>
        </w:rPr>
        <w:t xml:space="preserve"> (части Германии, оккупированной войсками США и Великобритании после Второй мировой войны). Результаты </w:t>
      </w:r>
      <w:r>
        <w:rPr>
          <w:szCs w:val="28"/>
        </w:rPr>
        <w:t xml:space="preserve">выставки 1947 года </w:t>
      </w:r>
      <w:r w:rsidRPr="00C80ADF">
        <w:rPr>
          <w:szCs w:val="28"/>
        </w:rPr>
        <w:t xml:space="preserve">были </w:t>
      </w:r>
      <w:r>
        <w:rPr>
          <w:szCs w:val="28"/>
        </w:rPr>
        <w:t>значительными</w:t>
      </w:r>
      <w:r w:rsidRPr="00C80ADF">
        <w:rPr>
          <w:szCs w:val="28"/>
        </w:rPr>
        <w:t>: за 21 день выставку посетили 736 000 человек из 53 государств, порядка 1300 экспонентов представили свои товары на общей выставочной площади в 30 000 м</w:t>
      </w:r>
      <w:r w:rsidRPr="00C80ADF">
        <w:rPr>
          <w:rFonts w:cs="Times New Roman"/>
          <w:szCs w:val="28"/>
        </w:rPr>
        <w:t>²</w:t>
      </w:r>
      <w:r w:rsidRPr="00C80ADF">
        <w:rPr>
          <w:szCs w:val="28"/>
        </w:rPr>
        <w:t xml:space="preserve">. В итоге было подписано 1934 экспортных соглашения, общей суммой около 31,6 миллиона долларов. В последующие годы </w:t>
      </w:r>
      <w:r w:rsidRPr="00C80ADF">
        <w:rPr>
          <w:szCs w:val="28"/>
          <w:lang w:val="en-US"/>
        </w:rPr>
        <w:t>Hannover</w:t>
      </w:r>
      <w:r w:rsidRPr="00C80ADF">
        <w:rPr>
          <w:szCs w:val="28"/>
        </w:rPr>
        <w:t xml:space="preserve"> </w:t>
      </w:r>
      <w:proofErr w:type="spellStart"/>
      <w:r w:rsidRPr="00C80ADF">
        <w:rPr>
          <w:szCs w:val="28"/>
          <w:lang w:val="en-US"/>
        </w:rPr>
        <w:t>Messe</w:t>
      </w:r>
      <w:proofErr w:type="spellEnd"/>
      <w:r w:rsidRPr="00C80ADF">
        <w:rPr>
          <w:szCs w:val="28"/>
        </w:rPr>
        <w:t xml:space="preserve"> </w:t>
      </w:r>
      <w:r>
        <w:rPr>
          <w:szCs w:val="28"/>
        </w:rPr>
        <w:t>стала напрямую связываться с немецким экономическим чудом</w:t>
      </w:r>
      <w:r w:rsidRPr="00C80ADF">
        <w:rPr>
          <w:szCs w:val="28"/>
        </w:rPr>
        <w:t xml:space="preserve">. В 1948 году первое телефонное соединение было установлено между выставочной </w:t>
      </w:r>
      <w:r w:rsidRPr="00C80ADF">
        <w:rPr>
          <w:szCs w:val="28"/>
        </w:rPr>
        <w:lastRenderedPageBreak/>
        <w:t>компанией и Нью-Йорком. В 1950 первые зарубежные экспоненты приняли участие в переименованной выставке “</w:t>
      </w:r>
      <w:r w:rsidRPr="00C80ADF">
        <w:rPr>
          <w:szCs w:val="28"/>
          <w:lang w:val="en-US"/>
        </w:rPr>
        <w:t>Deutsche</w:t>
      </w:r>
      <w:r w:rsidRPr="00C80ADF">
        <w:rPr>
          <w:szCs w:val="28"/>
        </w:rPr>
        <w:t xml:space="preserve"> </w:t>
      </w:r>
      <w:proofErr w:type="spellStart"/>
      <w:r w:rsidRPr="00C80ADF">
        <w:rPr>
          <w:szCs w:val="28"/>
          <w:lang w:val="en-US"/>
        </w:rPr>
        <w:t>Industrie</w:t>
      </w:r>
      <w:proofErr w:type="spellEnd"/>
      <w:r w:rsidRPr="00C80ADF">
        <w:rPr>
          <w:szCs w:val="28"/>
        </w:rPr>
        <w:t>-</w:t>
      </w:r>
      <w:proofErr w:type="spellStart"/>
      <w:r w:rsidRPr="00C80ADF">
        <w:rPr>
          <w:szCs w:val="28"/>
          <w:lang w:val="en-US"/>
        </w:rPr>
        <w:t>Messe</w:t>
      </w:r>
      <w:proofErr w:type="spellEnd"/>
      <w:r w:rsidRPr="00C80ADF">
        <w:rPr>
          <w:szCs w:val="28"/>
        </w:rPr>
        <w:t>” («Немецкая промышленная выставка»), а в 1961 году было официально принято название “</w:t>
      </w:r>
      <w:r w:rsidRPr="00C80ADF">
        <w:rPr>
          <w:szCs w:val="28"/>
          <w:lang w:val="en-US"/>
        </w:rPr>
        <w:t>Hannover</w:t>
      </w:r>
      <w:r w:rsidRPr="00C80ADF">
        <w:rPr>
          <w:szCs w:val="28"/>
        </w:rPr>
        <w:t xml:space="preserve"> </w:t>
      </w:r>
      <w:proofErr w:type="spellStart"/>
      <w:r w:rsidRPr="00C80ADF">
        <w:rPr>
          <w:szCs w:val="28"/>
          <w:lang w:val="en-US"/>
        </w:rPr>
        <w:t>Messe</w:t>
      </w:r>
      <w:proofErr w:type="spellEnd"/>
      <w:r w:rsidRPr="00C80ADF">
        <w:rPr>
          <w:szCs w:val="28"/>
        </w:rPr>
        <w:t>”. Вскоре она стала широко известным, признанным во всем мире мероприятием, связывающим технологии и промышленность.</w:t>
      </w:r>
      <w:r>
        <w:rPr>
          <w:rStyle w:val="a7"/>
          <w:szCs w:val="28"/>
        </w:rPr>
        <w:footnoteReference w:id="64"/>
      </w:r>
    </w:p>
    <w:p w:rsidR="00C90BB9" w:rsidRDefault="00C90BB9" w:rsidP="00C90BB9">
      <w:pPr>
        <w:spacing w:line="360" w:lineRule="auto"/>
        <w:ind w:firstLine="708"/>
        <w:jc w:val="both"/>
        <w:rPr>
          <w:szCs w:val="28"/>
        </w:rPr>
      </w:pPr>
      <w:r w:rsidRPr="00C80ADF">
        <w:rPr>
          <w:szCs w:val="28"/>
        </w:rPr>
        <w:t>С самой первой выставки 1947-го года и по се</w:t>
      </w:r>
      <w:r>
        <w:rPr>
          <w:szCs w:val="28"/>
        </w:rPr>
        <w:t>годняшний</w:t>
      </w:r>
      <w:r w:rsidRPr="00C80ADF">
        <w:rPr>
          <w:szCs w:val="28"/>
        </w:rPr>
        <w:t xml:space="preserve"> день символом </w:t>
      </w:r>
      <w:r w:rsidRPr="00C80ADF">
        <w:rPr>
          <w:szCs w:val="28"/>
          <w:lang w:val="en-US"/>
        </w:rPr>
        <w:t>Hannover</w:t>
      </w:r>
      <w:r w:rsidRPr="00C80ADF">
        <w:rPr>
          <w:szCs w:val="28"/>
        </w:rPr>
        <w:t xml:space="preserve"> </w:t>
      </w:r>
      <w:proofErr w:type="spellStart"/>
      <w:r w:rsidRPr="00C80ADF">
        <w:rPr>
          <w:szCs w:val="28"/>
          <w:lang w:val="en-US"/>
        </w:rPr>
        <w:t>Messe</w:t>
      </w:r>
      <w:proofErr w:type="spellEnd"/>
      <w:r w:rsidRPr="00C80ADF">
        <w:rPr>
          <w:szCs w:val="28"/>
        </w:rPr>
        <w:t xml:space="preserve"> является стилизованное изображение греческого бога торговли, посланника богов Гермеса. Автор</w:t>
      </w:r>
      <w:r>
        <w:rPr>
          <w:szCs w:val="28"/>
        </w:rPr>
        <w:t>ом</w:t>
      </w:r>
      <w:r w:rsidRPr="00C80ADF">
        <w:rPr>
          <w:szCs w:val="28"/>
        </w:rPr>
        <w:t xml:space="preserve"> всемирно известного логотипа является Пол </w:t>
      </w:r>
      <w:proofErr w:type="spellStart"/>
      <w:r w:rsidRPr="00C80ADF">
        <w:rPr>
          <w:szCs w:val="28"/>
        </w:rPr>
        <w:t>Рейдмахер</w:t>
      </w:r>
      <w:proofErr w:type="spellEnd"/>
      <w:r>
        <w:rPr>
          <w:rStyle w:val="a7"/>
          <w:szCs w:val="28"/>
        </w:rPr>
        <w:footnoteReference w:id="65"/>
      </w:r>
      <w:r w:rsidRPr="00C80ADF">
        <w:rPr>
          <w:szCs w:val="28"/>
        </w:rPr>
        <w:t xml:space="preserve"> (Рисунок 1, 2).</w:t>
      </w:r>
      <w:r>
        <w:rPr>
          <w:szCs w:val="28"/>
        </w:rPr>
        <w:t xml:space="preserve"> Символ отражает предназначение выставки, ее ключевую функцию, транслирует сущность бренда </w:t>
      </w:r>
      <w:r>
        <w:rPr>
          <w:szCs w:val="28"/>
          <w:lang w:val="en-US"/>
        </w:rPr>
        <w:t>Hannover</w:t>
      </w:r>
      <w:r w:rsidRPr="00C80ADF">
        <w:rPr>
          <w:szCs w:val="28"/>
        </w:rPr>
        <w:t xml:space="preserve"> </w:t>
      </w:r>
      <w:proofErr w:type="spellStart"/>
      <w:r>
        <w:rPr>
          <w:szCs w:val="28"/>
          <w:lang w:val="en-US"/>
        </w:rPr>
        <w:t>Messe</w:t>
      </w:r>
      <w:proofErr w:type="spellEnd"/>
      <w:r>
        <w:rPr>
          <w:szCs w:val="28"/>
        </w:rPr>
        <w:t>.</w:t>
      </w:r>
    </w:p>
    <w:p w:rsidR="00C90BB9" w:rsidRDefault="00C90BB9" w:rsidP="00C90BB9">
      <w:pPr>
        <w:spacing w:line="240" w:lineRule="auto"/>
        <w:ind w:firstLine="708"/>
        <w:jc w:val="both"/>
        <w:rPr>
          <w:szCs w:val="28"/>
        </w:rPr>
      </w:pPr>
    </w:p>
    <w:p w:rsidR="00C90BB9" w:rsidRDefault="00C90BB9" w:rsidP="00C90BB9">
      <w:pPr>
        <w:spacing w:line="240" w:lineRule="auto"/>
        <w:jc w:val="center"/>
        <w:rPr>
          <w:szCs w:val="28"/>
        </w:rPr>
      </w:pPr>
      <w:r>
        <w:rPr>
          <w:noProof/>
          <w:szCs w:val="28"/>
        </w:rPr>
        <w:drawing>
          <wp:inline distT="0" distB="0" distL="0" distR="0">
            <wp:extent cx="1517777" cy="1988288"/>
            <wp:effectExtent l="19050" t="0" r="6223" b="0"/>
            <wp:docPr id="1" name="Рисунок 9" descr="HM_11_BI_Geschichte_standard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11_BI_Geschichte_standard_200.jpg"/>
                    <pic:cNvPicPr/>
                  </pic:nvPicPr>
                  <pic:blipFill>
                    <a:blip r:embed="rId11" cstate="print"/>
                    <a:stretch>
                      <a:fillRect/>
                    </a:stretch>
                  </pic:blipFill>
                  <pic:spPr>
                    <a:xfrm>
                      <a:off x="0" y="0"/>
                      <a:ext cx="1517424" cy="1987826"/>
                    </a:xfrm>
                    <a:prstGeom prst="rect">
                      <a:avLst/>
                    </a:prstGeom>
                  </pic:spPr>
                </pic:pic>
              </a:graphicData>
            </a:graphic>
          </wp:inline>
        </w:drawing>
      </w:r>
      <w:r>
        <w:rPr>
          <w:szCs w:val="28"/>
        </w:rPr>
        <w:tab/>
      </w:r>
      <w:r>
        <w:rPr>
          <w:szCs w:val="28"/>
        </w:rPr>
        <w:tab/>
      </w:r>
      <w:r>
        <w:rPr>
          <w:szCs w:val="28"/>
        </w:rPr>
        <w:tab/>
      </w:r>
      <w:r>
        <w:rPr>
          <w:szCs w:val="28"/>
        </w:rPr>
        <w:tab/>
      </w:r>
      <w:r>
        <w:rPr>
          <w:noProof/>
          <w:szCs w:val="28"/>
        </w:rPr>
        <w:drawing>
          <wp:inline distT="0" distB="0" distL="0" distR="0">
            <wp:extent cx="1679945" cy="1679945"/>
            <wp:effectExtent l="19050" t="0" r="0" b="0"/>
            <wp:docPr id="3" name="Рисунок 10" descr="hm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Logo_col.jpg"/>
                    <pic:cNvPicPr/>
                  </pic:nvPicPr>
                  <pic:blipFill>
                    <a:blip r:embed="rId12" cstate="print"/>
                    <a:stretch>
                      <a:fillRect/>
                    </a:stretch>
                  </pic:blipFill>
                  <pic:spPr>
                    <a:xfrm>
                      <a:off x="0" y="0"/>
                      <a:ext cx="1680404" cy="1680404"/>
                    </a:xfrm>
                    <a:prstGeom prst="rect">
                      <a:avLst/>
                    </a:prstGeom>
                  </pic:spPr>
                </pic:pic>
              </a:graphicData>
            </a:graphic>
          </wp:inline>
        </w:drawing>
      </w:r>
      <w:r>
        <w:rPr>
          <w:noProof/>
          <w:szCs w:val="28"/>
        </w:rPr>
        <w:drawing>
          <wp:inline distT="0" distB="0" distL="0" distR="0">
            <wp:extent cx="5885488" cy="691117"/>
            <wp:effectExtent l="19050" t="0" r="962" b="0"/>
            <wp:docPr id="4" name="Рисунок 11" descr="нов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1.JPG"/>
                    <pic:cNvPicPr/>
                  </pic:nvPicPr>
                  <pic:blipFill>
                    <a:blip r:embed="rId13" cstate="print"/>
                    <a:srcRect l="10021" t="30928" r="5147" b="23711"/>
                    <a:stretch>
                      <a:fillRect/>
                    </a:stretch>
                  </pic:blipFill>
                  <pic:spPr>
                    <a:xfrm>
                      <a:off x="0" y="0"/>
                      <a:ext cx="5893218" cy="692025"/>
                    </a:xfrm>
                    <a:prstGeom prst="rect">
                      <a:avLst/>
                    </a:prstGeom>
                  </pic:spPr>
                </pic:pic>
              </a:graphicData>
            </a:graphic>
          </wp:inline>
        </w:drawing>
      </w:r>
    </w:p>
    <w:p w:rsidR="00C90BB9" w:rsidRDefault="00C90BB9" w:rsidP="00C90BB9">
      <w:pPr>
        <w:spacing w:line="360" w:lineRule="auto"/>
        <w:ind w:firstLine="708"/>
        <w:jc w:val="both"/>
        <w:rPr>
          <w:szCs w:val="28"/>
        </w:rPr>
      </w:pPr>
    </w:p>
    <w:p w:rsidR="00C90BB9" w:rsidRPr="00567C90" w:rsidRDefault="00C90BB9" w:rsidP="00C90BB9">
      <w:pPr>
        <w:spacing w:line="360" w:lineRule="auto"/>
        <w:ind w:firstLine="708"/>
        <w:jc w:val="both"/>
        <w:rPr>
          <w:szCs w:val="28"/>
        </w:rPr>
      </w:pPr>
      <w:proofErr w:type="gramStart"/>
      <w:r w:rsidRPr="00567C90">
        <w:rPr>
          <w:szCs w:val="28"/>
        </w:rPr>
        <w:t xml:space="preserve">Начиная с 2004 года в рамках </w:t>
      </w:r>
      <w:r w:rsidRPr="00567C90">
        <w:rPr>
          <w:szCs w:val="28"/>
          <w:lang w:val="en-US"/>
        </w:rPr>
        <w:t>Hannover</w:t>
      </w:r>
      <w:r w:rsidRPr="00567C90">
        <w:rPr>
          <w:szCs w:val="28"/>
        </w:rPr>
        <w:t xml:space="preserve"> </w:t>
      </w:r>
      <w:proofErr w:type="spellStart"/>
      <w:r w:rsidRPr="00567C90">
        <w:rPr>
          <w:szCs w:val="28"/>
          <w:lang w:val="en-US"/>
        </w:rPr>
        <w:t>Messe</w:t>
      </w:r>
      <w:proofErr w:type="spellEnd"/>
      <w:r w:rsidRPr="00567C90">
        <w:rPr>
          <w:szCs w:val="28"/>
        </w:rPr>
        <w:t xml:space="preserve"> ежегодно проводится церемония вручения</w:t>
      </w:r>
      <w:proofErr w:type="gramEnd"/>
      <w:r w:rsidRPr="00567C90">
        <w:rPr>
          <w:szCs w:val="28"/>
        </w:rPr>
        <w:t xml:space="preserve"> награды в области инноваций – </w:t>
      </w:r>
      <w:r w:rsidRPr="00567C90">
        <w:rPr>
          <w:szCs w:val="28"/>
          <w:lang w:val="en-US"/>
        </w:rPr>
        <w:t>Hermes</w:t>
      </w:r>
      <w:r w:rsidRPr="00567C90">
        <w:rPr>
          <w:szCs w:val="28"/>
        </w:rPr>
        <w:t xml:space="preserve"> </w:t>
      </w:r>
      <w:r w:rsidRPr="00567C90">
        <w:rPr>
          <w:szCs w:val="28"/>
          <w:lang w:val="en-US"/>
        </w:rPr>
        <w:t>Award</w:t>
      </w:r>
      <w:r w:rsidRPr="00567C90">
        <w:rPr>
          <w:szCs w:val="28"/>
        </w:rPr>
        <w:t xml:space="preserve">. По словам члена правления компании-организатора выставки </w:t>
      </w:r>
      <w:r w:rsidRPr="00567C90">
        <w:rPr>
          <w:szCs w:val="28"/>
          <w:lang w:val="en-US"/>
        </w:rPr>
        <w:t>Deutsche</w:t>
      </w:r>
      <w:r w:rsidRPr="00567C90">
        <w:rPr>
          <w:szCs w:val="28"/>
        </w:rPr>
        <w:t xml:space="preserve"> </w:t>
      </w:r>
      <w:proofErr w:type="spellStart"/>
      <w:r w:rsidRPr="00567C90">
        <w:rPr>
          <w:szCs w:val="28"/>
          <w:lang w:val="en-US"/>
        </w:rPr>
        <w:t>Messe</w:t>
      </w:r>
      <w:proofErr w:type="spellEnd"/>
      <w:r w:rsidRPr="00567C90">
        <w:rPr>
          <w:szCs w:val="28"/>
        </w:rPr>
        <w:t xml:space="preserve"> </w:t>
      </w:r>
      <w:r w:rsidRPr="00567C90">
        <w:rPr>
          <w:szCs w:val="28"/>
          <w:lang w:val="en-US"/>
        </w:rPr>
        <w:t>AG</w:t>
      </w:r>
      <w:r w:rsidRPr="00567C90">
        <w:rPr>
          <w:szCs w:val="28"/>
        </w:rPr>
        <w:t xml:space="preserve"> доктора </w:t>
      </w:r>
      <w:proofErr w:type="spellStart"/>
      <w:r w:rsidRPr="00567C90">
        <w:rPr>
          <w:szCs w:val="28"/>
        </w:rPr>
        <w:t>Йохена</w:t>
      </w:r>
      <w:proofErr w:type="spellEnd"/>
      <w:r w:rsidRPr="00567C90">
        <w:rPr>
          <w:szCs w:val="28"/>
        </w:rPr>
        <w:t xml:space="preserve"> </w:t>
      </w:r>
      <w:proofErr w:type="spellStart"/>
      <w:r w:rsidRPr="00567C90">
        <w:rPr>
          <w:szCs w:val="28"/>
        </w:rPr>
        <w:t>Кёклера</w:t>
      </w:r>
      <w:proofErr w:type="spellEnd"/>
      <w:r w:rsidRPr="00567C90">
        <w:rPr>
          <w:szCs w:val="28"/>
        </w:rPr>
        <w:t xml:space="preserve">, </w:t>
      </w:r>
      <w:r w:rsidRPr="00567C90">
        <w:rPr>
          <w:szCs w:val="28"/>
          <w:lang w:val="en-US"/>
        </w:rPr>
        <w:t>Hermes</w:t>
      </w:r>
      <w:r w:rsidRPr="00567C90">
        <w:rPr>
          <w:szCs w:val="28"/>
        </w:rPr>
        <w:t xml:space="preserve"> </w:t>
      </w:r>
      <w:r w:rsidRPr="00567C90">
        <w:rPr>
          <w:szCs w:val="28"/>
          <w:lang w:val="en-US"/>
        </w:rPr>
        <w:t>Award</w:t>
      </w:r>
      <w:r w:rsidRPr="00567C90">
        <w:rPr>
          <w:szCs w:val="28"/>
        </w:rPr>
        <w:t xml:space="preserve"> представляет центральную </w:t>
      </w:r>
      <w:r w:rsidRPr="00567C90">
        <w:rPr>
          <w:szCs w:val="28"/>
        </w:rPr>
        <w:lastRenderedPageBreak/>
        <w:t>миссию выставки – продвижение и прославление технологических инноваций.</w:t>
      </w:r>
      <w:r w:rsidRPr="00567C90">
        <w:rPr>
          <w:rStyle w:val="a7"/>
          <w:szCs w:val="28"/>
        </w:rPr>
        <w:footnoteReference w:id="66"/>
      </w:r>
    </w:p>
    <w:p w:rsidR="00C90BB9" w:rsidRPr="00567C90" w:rsidRDefault="00C90BB9" w:rsidP="00C90BB9">
      <w:pPr>
        <w:spacing w:line="360" w:lineRule="auto"/>
        <w:ind w:firstLine="708"/>
        <w:jc w:val="both"/>
        <w:rPr>
          <w:szCs w:val="28"/>
        </w:rPr>
      </w:pPr>
      <w:r w:rsidRPr="00567C90">
        <w:rPr>
          <w:szCs w:val="28"/>
          <w:lang w:val="en-US"/>
        </w:rPr>
        <w:t>Deutsche</w:t>
      </w:r>
      <w:r w:rsidRPr="00567C90">
        <w:rPr>
          <w:szCs w:val="28"/>
        </w:rPr>
        <w:t xml:space="preserve"> </w:t>
      </w:r>
      <w:proofErr w:type="spellStart"/>
      <w:r w:rsidRPr="00567C90">
        <w:rPr>
          <w:szCs w:val="28"/>
          <w:lang w:val="en-US"/>
        </w:rPr>
        <w:t>Messe</w:t>
      </w:r>
      <w:proofErr w:type="spellEnd"/>
      <w:r w:rsidRPr="00567C90">
        <w:rPr>
          <w:szCs w:val="28"/>
        </w:rPr>
        <w:t xml:space="preserve"> </w:t>
      </w:r>
      <w:r w:rsidRPr="00567C90">
        <w:rPr>
          <w:szCs w:val="28"/>
          <w:lang w:val="en-US"/>
        </w:rPr>
        <w:t>AG</w:t>
      </w:r>
      <w:r w:rsidRPr="00567C90">
        <w:rPr>
          <w:szCs w:val="28"/>
        </w:rPr>
        <w:t xml:space="preserve"> является зонтичным брендом</w:t>
      </w:r>
      <w:r w:rsidRPr="00567C90">
        <w:rPr>
          <w:rStyle w:val="a7"/>
          <w:szCs w:val="28"/>
        </w:rPr>
        <w:footnoteReference w:id="67"/>
      </w:r>
      <w:r w:rsidRPr="00567C90">
        <w:rPr>
          <w:szCs w:val="28"/>
        </w:rPr>
        <w:t xml:space="preserve">, а </w:t>
      </w:r>
      <w:proofErr w:type="gramStart"/>
      <w:r w:rsidRPr="00567C90">
        <w:rPr>
          <w:szCs w:val="28"/>
        </w:rPr>
        <w:t xml:space="preserve">потому  </w:t>
      </w:r>
      <w:r w:rsidRPr="00567C90">
        <w:rPr>
          <w:szCs w:val="28"/>
          <w:lang w:val="en-US"/>
        </w:rPr>
        <w:t>Hannover</w:t>
      </w:r>
      <w:proofErr w:type="gramEnd"/>
      <w:r w:rsidRPr="00567C90">
        <w:rPr>
          <w:szCs w:val="28"/>
        </w:rPr>
        <w:t xml:space="preserve"> </w:t>
      </w:r>
      <w:proofErr w:type="spellStart"/>
      <w:r w:rsidRPr="00567C90">
        <w:rPr>
          <w:szCs w:val="28"/>
          <w:lang w:val="en-US"/>
        </w:rPr>
        <w:t>Messe</w:t>
      </w:r>
      <w:proofErr w:type="spellEnd"/>
      <w:r w:rsidRPr="00567C90">
        <w:rPr>
          <w:szCs w:val="28"/>
        </w:rPr>
        <w:t xml:space="preserve"> выступает ее </w:t>
      </w:r>
      <w:proofErr w:type="spellStart"/>
      <w:r w:rsidRPr="00567C90">
        <w:rPr>
          <w:szCs w:val="28"/>
        </w:rPr>
        <w:t>суб</w:t>
      </w:r>
      <w:proofErr w:type="spellEnd"/>
      <w:r w:rsidRPr="00567C90">
        <w:rPr>
          <w:szCs w:val="28"/>
        </w:rPr>
        <w:t>-брендом. Однако и сама по себе выставка также представляет собой зонтичный бренд</w:t>
      </w:r>
      <w:r w:rsidRPr="00567C90">
        <w:rPr>
          <w:rStyle w:val="a7"/>
          <w:szCs w:val="28"/>
        </w:rPr>
        <w:footnoteReference w:id="68"/>
      </w:r>
      <w:r w:rsidRPr="00567C90">
        <w:rPr>
          <w:szCs w:val="28"/>
        </w:rPr>
        <w:t xml:space="preserve">, поскольку объединяет в себе несколько различных направлений – специализированных выставок. Так, на </w:t>
      </w:r>
      <w:r w:rsidRPr="00567C90">
        <w:rPr>
          <w:szCs w:val="28"/>
          <w:lang w:val="en-US"/>
        </w:rPr>
        <w:t>Hannover</w:t>
      </w:r>
      <w:r w:rsidRPr="00567C90">
        <w:rPr>
          <w:szCs w:val="28"/>
        </w:rPr>
        <w:t xml:space="preserve"> </w:t>
      </w:r>
      <w:proofErr w:type="spellStart"/>
      <w:r w:rsidRPr="00567C90">
        <w:rPr>
          <w:szCs w:val="28"/>
          <w:lang w:val="en-US"/>
        </w:rPr>
        <w:t>Messe</w:t>
      </w:r>
      <w:proofErr w:type="spellEnd"/>
      <w:r w:rsidRPr="00567C90">
        <w:rPr>
          <w:szCs w:val="28"/>
        </w:rPr>
        <w:t xml:space="preserve"> 2014 года</w:t>
      </w:r>
      <w:r>
        <w:rPr>
          <w:szCs w:val="28"/>
        </w:rPr>
        <w:t xml:space="preserve">, </w:t>
      </w:r>
      <w:proofErr w:type="gramStart"/>
      <w:r>
        <w:rPr>
          <w:szCs w:val="28"/>
        </w:rPr>
        <w:t>прошедшей</w:t>
      </w:r>
      <w:proofErr w:type="gramEnd"/>
      <w:r>
        <w:rPr>
          <w:szCs w:val="28"/>
        </w:rPr>
        <w:t xml:space="preserve"> с 7 по 11 апреля,</w:t>
      </w:r>
      <w:r w:rsidRPr="00567C90">
        <w:rPr>
          <w:szCs w:val="28"/>
        </w:rPr>
        <w:t xml:space="preserve"> таких направлений было семь</w:t>
      </w:r>
      <w:r w:rsidRPr="00567C90">
        <w:rPr>
          <w:rStyle w:val="a7"/>
          <w:szCs w:val="28"/>
        </w:rPr>
        <w:footnoteReference w:id="69"/>
      </w:r>
      <w:r w:rsidRPr="00567C90">
        <w:rPr>
          <w:szCs w:val="28"/>
        </w:rPr>
        <w:t>:</w:t>
      </w:r>
    </w:p>
    <w:p w:rsidR="00C90BB9" w:rsidRPr="00567C90" w:rsidRDefault="00C90BB9" w:rsidP="00C90BB9">
      <w:pPr>
        <w:pStyle w:val="a4"/>
        <w:numPr>
          <w:ilvl w:val="0"/>
          <w:numId w:val="23"/>
        </w:numPr>
        <w:spacing w:line="360" w:lineRule="auto"/>
        <w:jc w:val="both"/>
        <w:rPr>
          <w:szCs w:val="28"/>
        </w:rPr>
      </w:pPr>
      <w:proofErr w:type="spellStart"/>
      <w:r w:rsidRPr="00567C90">
        <w:rPr>
          <w:szCs w:val="28"/>
        </w:rPr>
        <w:t>Industrial</w:t>
      </w:r>
      <w:proofErr w:type="spellEnd"/>
      <w:r w:rsidRPr="00567C90">
        <w:rPr>
          <w:szCs w:val="28"/>
        </w:rPr>
        <w:t xml:space="preserve"> </w:t>
      </w:r>
      <w:proofErr w:type="spellStart"/>
      <w:r w:rsidRPr="00567C90">
        <w:rPr>
          <w:szCs w:val="28"/>
        </w:rPr>
        <w:t>Automation</w:t>
      </w:r>
      <w:proofErr w:type="spellEnd"/>
      <w:r w:rsidRPr="00567C90">
        <w:rPr>
          <w:szCs w:val="28"/>
        </w:rPr>
        <w:t> — автоматизация непрерывных технологических процессов, производства, инженерных коммуникаций зданий;</w:t>
      </w:r>
    </w:p>
    <w:p w:rsidR="00C90BB9" w:rsidRPr="00567C90" w:rsidRDefault="00C90BB9" w:rsidP="00C90BB9">
      <w:pPr>
        <w:pStyle w:val="a4"/>
        <w:numPr>
          <w:ilvl w:val="0"/>
          <w:numId w:val="23"/>
        </w:numPr>
        <w:spacing w:line="360" w:lineRule="auto"/>
        <w:jc w:val="both"/>
        <w:rPr>
          <w:szCs w:val="28"/>
        </w:rPr>
      </w:pPr>
      <w:proofErr w:type="spellStart"/>
      <w:r w:rsidRPr="00567C90">
        <w:rPr>
          <w:szCs w:val="28"/>
        </w:rPr>
        <w:t>Energy</w:t>
      </w:r>
      <w:proofErr w:type="spellEnd"/>
      <w:r w:rsidRPr="00567C90">
        <w:rPr>
          <w:szCs w:val="28"/>
        </w:rPr>
        <w:t> — сбалансированные решения по выработке, преобразованию, передаче и хранению различных видов энергии;</w:t>
      </w:r>
    </w:p>
    <w:p w:rsidR="00C90BB9" w:rsidRPr="00567C90" w:rsidRDefault="00C90BB9" w:rsidP="00C90BB9">
      <w:pPr>
        <w:pStyle w:val="a4"/>
        <w:numPr>
          <w:ilvl w:val="0"/>
          <w:numId w:val="23"/>
        </w:numPr>
        <w:spacing w:line="360" w:lineRule="auto"/>
        <w:jc w:val="both"/>
        <w:rPr>
          <w:szCs w:val="28"/>
        </w:rPr>
      </w:pPr>
      <w:proofErr w:type="spellStart"/>
      <w:r w:rsidRPr="00567C90">
        <w:rPr>
          <w:szCs w:val="28"/>
        </w:rPr>
        <w:t>MobiliTec</w:t>
      </w:r>
      <w:proofErr w:type="spellEnd"/>
      <w:r w:rsidRPr="00567C90">
        <w:rPr>
          <w:szCs w:val="28"/>
        </w:rPr>
        <w:t> — гибридные локомотивы и электропоезда, автономные энергосистемы, резервное питание,  электростанции на возобновляемых источниках энергии; </w:t>
      </w:r>
    </w:p>
    <w:p w:rsidR="00C90BB9" w:rsidRPr="00567C90" w:rsidRDefault="00C90BB9" w:rsidP="00C90BB9">
      <w:pPr>
        <w:pStyle w:val="a4"/>
        <w:numPr>
          <w:ilvl w:val="0"/>
          <w:numId w:val="23"/>
        </w:numPr>
        <w:spacing w:line="360" w:lineRule="auto"/>
        <w:jc w:val="both"/>
        <w:rPr>
          <w:szCs w:val="28"/>
        </w:rPr>
      </w:pPr>
      <w:proofErr w:type="spellStart"/>
      <w:r w:rsidRPr="00567C90">
        <w:rPr>
          <w:szCs w:val="28"/>
        </w:rPr>
        <w:t>Digital</w:t>
      </w:r>
      <w:proofErr w:type="spellEnd"/>
      <w:r w:rsidRPr="00567C90">
        <w:rPr>
          <w:szCs w:val="28"/>
        </w:rPr>
        <w:t xml:space="preserve"> </w:t>
      </w:r>
      <w:proofErr w:type="spellStart"/>
      <w:r w:rsidRPr="00567C90">
        <w:rPr>
          <w:szCs w:val="28"/>
        </w:rPr>
        <w:t>Factory</w:t>
      </w:r>
      <w:proofErr w:type="spellEnd"/>
      <w:r w:rsidRPr="00567C90">
        <w:rPr>
          <w:szCs w:val="28"/>
        </w:rPr>
        <w:t> — IT-решения для промышленности, разработка и производство продукта, 3D-визуализация, имитационное моделирование;</w:t>
      </w:r>
    </w:p>
    <w:p w:rsidR="00C90BB9" w:rsidRPr="00567C90" w:rsidRDefault="00C90BB9" w:rsidP="00C90BB9">
      <w:pPr>
        <w:pStyle w:val="a4"/>
        <w:numPr>
          <w:ilvl w:val="0"/>
          <w:numId w:val="23"/>
        </w:numPr>
        <w:spacing w:line="360" w:lineRule="auto"/>
        <w:jc w:val="both"/>
        <w:rPr>
          <w:szCs w:val="28"/>
        </w:rPr>
      </w:pPr>
      <w:proofErr w:type="spellStart"/>
      <w:r w:rsidRPr="00567C90">
        <w:rPr>
          <w:szCs w:val="28"/>
        </w:rPr>
        <w:t>Industrial</w:t>
      </w:r>
      <w:proofErr w:type="spellEnd"/>
      <w:r w:rsidRPr="00567C90">
        <w:rPr>
          <w:szCs w:val="28"/>
        </w:rPr>
        <w:t xml:space="preserve"> </w:t>
      </w:r>
      <w:proofErr w:type="spellStart"/>
      <w:r w:rsidRPr="00567C90">
        <w:rPr>
          <w:szCs w:val="28"/>
        </w:rPr>
        <w:t>Supply</w:t>
      </w:r>
      <w:proofErr w:type="spellEnd"/>
      <w:r w:rsidRPr="00567C90">
        <w:rPr>
          <w:szCs w:val="28"/>
        </w:rPr>
        <w:t xml:space="preserve"> — </w:t>
      </w:r>
      <w:proofErr w:type="gramStart"/>
      <w:r w:rsidRPr="00567C90">
        <w:rPr>
          <w:szCs w:val="28"/>
        </w:rPr>
        <w:t>промышленный</w:t>
      </w:r>
      <w:proofErr w:type="gramEnd"/>
      <w:r w:rsidRPr="00567C90">
        <w:rPr>
          <w:szCs w:val="28"/>
        </w:rPr>
        <w:t xml:space="preserve"> аутсорсинг, легковесные конструкции и рациональное использование материалов;</w:t>
      </w:r>
    </w:p>
    <w:p w:rsidR="00C90BB9" w:rsidRPr="00567C90" w:rsidRDefault="00C90BB9" w:rsidP="00C90BB9">
      <w:pPr>
        <w:pStyle w:val="a4"/>
        <w:numPr>
          <w:ilvl w:val="0"/>
          <w:numId w:val="23"/>
        </w:numPr>
        <w:spacing w:line="360" w:lineRule="auto"/>
        <w:jc w:val="both"/>
        <w:rPr>
          <w:szCs w:val="28"/>
        </w:rPr>
      </w:pPr>
      <w:proofErr w:type="spellStart"/>
      <w:r w:rsidRPr="00567C90">
        <w:rPr>
          <w:szCs w:val="28"/>
        </w:rPr>
        <w:t>IndustrialGreenTec</w:t>
      </w:r>
      <w:proofErr w:type="spellEnd"/>
      <w:r w:rsidRPr="00567C90">
        <w:rPr>
          <w:szCs w:val="28"/>
        </w:rPr>
        <w:t> — новая площадка для создания эффективного производства с учетом будущих требований: от энергосбережения и переработки отходов до контроля качества воздуха; </w:t>
      </w:r>
    </w:p>
    <w:p w:rsidR="00C90BB9" w:rsidRPr="00567C90" w:rsidRDefault="00C90BB9" w:rsidP="00C90BB9">
      <w:pPr>
        <w:pStyle w:val="a4"/>
        <w:numPr>
          <w:ilvl w:val="0"/>
          <w:numId w:val="23"/>
        </w:numPr>
        <w:spacing w:line="360" w:lineRule="auto"/>
        <w:jc w:val="both"/>
        <w:rPr>
          <w:szCs w:val="28"/>
        </w:rPr>
      </w:pPr>
      <w:proofErr w:type="spellStart"/>
      <w:r w:rsidRPr="00567C90">
        <w:rPr>
          <w:szCs w:val="28"/>
        </w:rPr>
        <w:lastRenderedPageBreak/>
        <w:t>Research</w:t>
      </w:r>
      <w:proofErr w:type="spellEnd"/>
      <w:r w:rsidRPr="00567C90">
        <w:rPr>
          <w:szCs w:val="28"/>
        </w:rPr>
        <w:t xml:space="preserve"> &amp; </w:t>
      </w:r>
      <w:proofErr w:type="spellStart"/>
      <w:r w:rsidRPr="00567C90">
        <w:rPr>
          <w:szCs w:val="28"/>
        </w:rPr>
        <w:t>Technology</w:t>
      </w:r>
      <w:proofErr w:type="spellEnd"/>
      <w:r w:rsidRPr="00567C90">
        <w:rPr>
          <w:szCs w:val="28"/>
        </w:rPr>
        <w:t> — научные исследования и трансфер технологий. </w:t>
      </w:r>
    </w:p>
    <w:p w:rsidR="00C90BB9" w:rsidRPr="00205086" w:rsidRDefault="00C90BB9" w:rsidP="00C90BB9">
      <w:pPr>
        <w:spacing w:line="360" w:lineRule="auto"/>
        <w:ind w:firstLine="708"/>
        <w:jc w:val="both"/>
        <w:rPr>
          <w:szCs w:val="28"/>
        </w:rPr>
      </w:pPr>
      <w:r w:rsidRPr="00567C90">
        <w:rPr>
          <w:szCs w:val="28"/>
        </w:rPr>
        <w:t>Из года в год количество специализированных выставок меняется, что зависит от актуального состояния промышленной индустр</w:t>
      </w:r>
      <w:proofErr w:type="gramStart"/>
      <w:r w:rsidRPr="00567C90">
        <w:rPr>
          <w:szCs w:val="28"/>
        </w:rPr>
        <w:t>ии и ее</w:t>
      </w:r>
      <w:proofErr w:type="gramEnd"/>
      <w:r w:rsidRPr="00567C90">
        <w:rPr>
          <w:szCs w:val="28"/>
        </w:rPr>
        <w:t xml:space="preserve"> текущего развития. </w:t>
      </w:r>
      <w:proofErr w:type="gramStart"/>
      <w:r w:rsidRPr="00567C90">
        <w:rPr>
          <w:szCs w:val="28"/>
        </w:rPr>
        <w:t xml:space="preserve">К примеру, в 2013 году направлений было 11, помимо вышеперечисленных в их число входили также </w:t>
      </w:r>
      <w:proofErr w:type="spellStart"/>
      <w:r w:rsidRPr="00567C90">
        <w:rPr>
          <w:szCs w:val="28"/>
        </w:rPr>
        <w:t>Motion</w:t>
      </w:r>
      <w:proofErr w:type="spellEnd"/>
      <w:r w:rsidRPr="00567C90">
        <w:rPr>
          <w:szCs w:val="28"/>
        </w:rPr>
        <w:t xml:space="preserve">, </w:t>
      </w:r>
      <w:proofErr w:type="spellStart"/>
      <w:r w:rsidRPr="00567C90">
        <w:rPr>
          <w:szCs w:val="28"/>
        </w:rPr>
        <w:t>Drive</w:t>
      </w:r>
      <w:proofErr w:type="spellEnd"/>
      <w:r w:rsidRPr="00567C90">
        <w:rPr>
          <w:szCs w:val="28"/>
        </w:rPr>
        <w:t xml:space="preserve"> &amp; </w:t>
      </w:r>
      <w:proofErr w:type="spellStart"/>
      <w:r w:rsidRPr="00567C90">
        <w:rPr>
          <w:szCs w:val="28"/>
        </w:rPr>
        <w:t>Automation</w:t>
      </w:r>
      <w:proofErr w:type="spellEnd"/>
      <w:r w:rsidRPr="00567C90">
        <w:rPr>
          <w:szCs w:val="28"/>
        </w:rPr>
        <w:t xml:space="preserve"> (приводные и тормозные системы, механизмы, системы контроля, трансмиссии, компоненты), </w:t>
      </w:r>
      <w:proofErr w:type="spellStart"/>
      <w:r w:rsidRPr="00567C90">
        <w:rPr>
          <w:szCs w:val="28"/>
        </w:rPr>
        <w:t>Wind</w:t>
      </w:r>
      <w:proofErr w:type="spellEnd"/>
      <w:r w:rsidRPr="00567C90">
        <w:rPr>
          <w:szCs w:val="28"/>
        </w:rPr>
        <w:t xml:space="preserve"> (технологии ветровой и альтернативной энергетики), </w:t>
      </w:r>
      <w:proofErr w:type="spellStart"/>
      <w:r w:rsidRPr="00567C90">
        <w:rPr>
          <w:szCs w:val="28"/>
        </w:rPr>
        <w:t>ComVac</w:t>
      </w:r>
      <w:proofErr w:type="spellEnd"/>
      <w:r w:rsidRPr="00567C90">
        <w:rPr>
          <w:szCs w:val="28"/>
        </w:rPr>
        <w:t xml:space="preserve"> (вакуумная и компрессорная техника, улучшенные элементы и системы контроля, сбора конденсата) и </w:t>
      </w:r>
      <w:proofErr w:type="spellStart"/>
      <w:r w:rsidRPr="00567C90">
        <w:rPr>
          <w:szCs w:val="28"/>
        </w:rPr>
        <w:t>SurfaceTechnology</w:t>
      </w:r>
      <w:proofErr w:type="spellEnd"/>
      <w:r w:rsidRPr="00567C90">
        <w:rPr>
          <w:szCs w:val="28"/>
        </w:rPr>
        <w:t> (все, что связано с новейшими технологиями и классическими методами обработки поверхностей).</w:t>
      </w:r>
      <w:r w:rsidRPr="00567C90">
        <w:rPr>
          <w:rStyle w:val="a7"/>
          <w:szCs w:val="28"/>
        </w:rPr>
        <w:footnoteReference w:id="70"/>
      </w:r>
      <w:r w:rsidRPr="00567C90">
        <w:rPr>
          <w:szCs w:val="28"/>
        </w:rPr>
        <w:t xml:space="preserve"> </w:t>
      </w:r>
      <w:proofErr w:type="gramEnd"/>
    </w:p>
    <w:p w:rsidR="00C90BB9" w:rsidRPr="00567C90" w:rsidRDefault="00C90BB9" w:rsidP="00C90BB9">
      <w:pPr>
        <w:spacing w:line="360" w:lineRule="auto"/>
        <w:ind w:firstLine="708"/>
        <w:jc w:val="both"/>
        <w:rPr>
          <w:szCs w:val="28"/>
        </w:rPr>
      </w:pPr>
      <w:r w:rsidRPr="00567C90">
        <w:rPr>
          <w:szCs w:val="28"/>
        </w:rPr>
        <w:t xml:space="preserve">Характерной чертой </w:t>
      </w:r>
      <w:r w:rsidRPr="00567C90">
        <w:rPr>
          <w:szCs w:val="28"/>
          <w:lang w:val="en-US"/>
        </w:rPr>
        <w:t>Hannover</w:t>
      </w:r>
      <w:r w:rsidRPr="00567C90">
        <w:rPr>
          <w:szCs w:val="28"/>
        </w:rPr>
        <w:t xml:space="preserve"> </w:t>
      </w:r>
      <w:proofErr w:type="spellStart"/>
      <w:r w:rsidRPr="00567C90">
        <w:rPr>
          <w:szCs w:val="28"/>
          <w:lang w:val="en-US"/>
        </w:rPr>
        <w:t>Messe</w:t>
      </w:r>
      <w:proofErr w:type="spellEnd"/>
      <w:r w:rsidRPr="00567C90">
        <w:rPr>
          <w:szCs w:val="28"/>
        </w:rPr>
        <w:t xml:space="preserve"> является </w:t>
      </w:r>
      <w:r w:rsidRPr="0071323D">
        <w:rPr>
          <w:szCs w:val="28"/>
        </w:rPr>
        <w:t>ежегодный</w:t>
      </w:r>
      <w:r>
        <w:rPr>
          <w:szCs w:val="28"/>
        </w:rPr>
        <w:t xml:space="preserve"> </w:t>
      </w:r>
      <w:r w:rsidRPr="00567C90">
        <w:rPr>
          <w:szCs w:val="28"/>
        </w:rPr>
        <w:t>выбор страны-партнера, под флагом которой проходит вся выставка. Так, в 2010 году страной-партнером стала Италия, в 2011 – Франция, в 2012 – Китай, в 2013 – Россия, а в 2014 – Нидерланды. Кроме того, ежегодно для каждой выставки определяется ключевая тема, официальный девиз. В 2013 году таким девизом было выбрано “</w:t>
      </w:r>
      <w:r w:rsidRPr="00567C90">
        <w:rPr>
          <w:szCs w:val="28"/>
          <w:lang w:val="en-US"/>
        </w:rPr>
        <w:t>Integrated</w:t>
      </w:r>
      <w:r w:rsidRPr="00567C90">
        <w:rPr>
          <w:szCs w:val="28"/>
        </w:rPr>
        <w:t xml:space="preserve"> </w:t>
      </w:r>
      <w:r w:rsidRPr="00567C90">
        <w:rPr>
          <w:szCs w:val="28"/>
          <w:lang w:val="en-US"/>
        </w:rPr>
        <w:t>Industry</w:t>
      </w:r>
      <w:r w:rsidRPr="00567C90">
        <w:rPr>
          <w:szCs w:val="28"/>
        </w:rPr>
        <w:t>”, в рамках которого особый акцент был поставлен на обсуждение межотраслевой кооперац</w:t>
      </w:r>
      <w:proofErr w:type="gramStart"/>
      <w:r w:rsidRPr="00567C90">
        <w:rPr>
          <w:szCs w:val="28"/>
        </w:rPr>
        <w:t>ии и ее</w:t>
      </w:r>
      <w:proofErr w:type="gramEnd"/>
      <w:r w:rsidRPr="00567C90">
        <w:rPr>
          <w:szCs w:val="28"/>
        </w:rPr>
        <w:t xml:space="preserve"> влияния на производственные процессы, эффективность и безопасность производства, использование ресурсов и логистику.</w:t>
      </w:r>
      <w:r w:rsidRPr="00567C90">
        <w:rPr>
          <w:rStyle w:val="a7"/>
          <w:szCs w:val="28"/>
        </w:rPr>
        <w:footnoteReference w:id="71"/>
      </w:r>
      <w:r w:rsidRPr="00567C90">
        <w:rPr>
          <w:szCs w:val="28"/>
        </w:rPr>
        <w:t xml:space="preserve"> В 2014 году тема была продолжена и определена как “</w:t>
      </w:r>
      <w:r w:rsidRPr="00567C90">
        <w:rPr>
          <w:szCs w:val="28"/>
          <w:lang w:val="en-US"/>
        </w:rPr>
        <w:t>Integrated</w:t>
      </w:r>
      <w:r w:rsidRPr="00567C90">
        <w:rPr>
          <w:szCs w:val="28"/>
        </w:rPr>
        <w:t xml:space="preserve"> </w:t>
      </w:r>
      <w:r w:rsidRPr="00567C90">
        <w:rPr>
          <w:szCs w:val="28"/>
          <w:lang w:val="en-US"/>
        </w:rPr>
        <w:t>Industry</w:t>
      </w:r>
      <w:r w:rsidRPr="00567C90">
        <w:rPr>
          <w:szCs w:val="28"/>
        </w:rPr>
        <w:t xml:space="preserve"> – </w:t>
      </w:r>
      <w:r w:rsidRPr="00567C90">
        <w:rPr>
          <w:szCs w:val="28"/>
          <w:lang w:val="en-US"/>
        </w:rPr>
        <w:t>Next</w:t>
      </w:r>
      <w:r w:rsidRPr="00567C90">
        <w:rPr>
          <w:szCs w:val="28"/>
        </w:rPr>
        <w:t xml:space="preserve"> </w:t>
      </w:r>
      <w:r w:rsidRPr="00567C90">
        <w:rPr>
          <w:szCs w:val="28"/>
          <w:lang w:val="en-US"/>
        </w:rPr>
        <w:t>Steps</w:t>
      </w:r>
      <w:r w:rsidRPr="00567C90">
        <w:rPr>
          <w:szCs w:val="28"/>
        </w:rPr>
        <w:t>”.</w:t>
      </w:r>
    </w:p>
    <w:p w:rsidR="00C90BB9" w:rsidRPr="00567C90" w:rsidRDefault="00C90BB9" w:rsidP="00C90BB9">
      <w:pPr>
        <w:spacing w:line="360" w:lineRule="auto"/>
        <w:ind w:firstLine="708"/>
        <w:jc w:val="both"/>
        <w:rPr>
          <w:szCs w:val="28"/>
        </w:rPr>
      </w:pPr>
      <w:r w:rsidRPr="00567C90">
        <w:rPr>
          <w:szCs w:val="28"/>
        </w:rPr>
        <w:t xml:space="preserve">Традиционно в рамках </w:t>
      </w:r>
      <w:r w:rsidRPr="00567C90">
        <w:rPr>
          <w:szCs w:val="28"/>
          <w:lang w:val="en-US"/>
        </w:rPr>
        <w:t>Hannover</w:t>
      </w:r>
      <w:r w:rsidRPr="00567C90">
        <w:rPr>
          <w:szCs w:val="28"/>
        </w:rPr>
        <w:t xml:space="preserve"> </w:t>
      </w:r>
      <w:proofErr w:type="spellStart"/>
      <w:r w:rsidRPr="00567C90">
        <w:rPr>
          <w:szCs w:val="28"/>
          <w:lang w:val="en-US"/>
        </w:rPr>
        <w:t>Messe</w:t>
      </w:r>
      <w:proofErr w:type="spellEnd"/>
      <w:r w:rsidRPr="00567C90">
        <w:rPr>
          <w:szCs w:val="28"/>
        </w:rPr>
        <w:t xml:space="preserve"> проходит значительное количество различных отраслевых мероприятий. Большинство из них распределены по специализированным выставкам, к примеру “</w:t>
      </w:r>
      <w:r w:rsidRPr="00567C90">
        <w:rPr>
          <w:szCs w:val="28"/>
          <w:lang w:val="en-US"/>
        </w:rPr>
        <w:t>Industrial</w:t>
      </w:r>
      <w:r w:rsidRPr="00567C90">
        <w:rPr>
          <w:szCs w:val="28"/>
        </w:rPr>
        <w:t xml:space="preserve"> </w:t>
      </w:r>
      <w:r w:rsidRPr="00567C90">
        <w:rPr>
          <w:szCs w:val="28"/>
          <w:lang w:val="en-US"/>
        </w:rPr>
        <w:lastRenderedPageBreak/>
        <w:t>Automation</w:t>
      </w:r>
      <w:r w:rsidRPr="00567C90">
        <w:rPr>
          <w:szCs w:val="28"/>
        </w:rPr>
        <w:t xml:space="preserve">” 2014 года предлагала обладателям билета </w:t>
      </w:r>
      <w:r w:rsidRPr="00567C90">
        <w:rPr>
          <w:szCs w:val="28"/>
          <w:lang w:val="en-US"/>
        </w:rPr>
        <w:t>Hannover</w:t>
      </w:r>
      <w:r w:rsidRPr="00567C90">
        <w:rPr>
          <w:szCs w:val="28"/>
        </w:rPr>
        <w:t xml:space="preserve"> </w:t>
      </w:r>
      <w:proofErr w:type="spellStart"/>
      <w:r w:rsidRPr="00567C90">
        <w:rPr>
          <w:szCs w:val="28"/>
          <w:lang w:val="en-US"/>
        </w:rPr>
        <w:t>Messe</w:t>
      </w:r>
      <w:proofErr w:type="spellEnd"/>
      <w:r w:rsidRPr="00567C90">
        <w:rPr>
          <w:szCs w:val="28"/>
        </w:rPr>
        <w:t xml:space="preserve"> следующие мероприятия</w:t>
      </w:r>
      <w:r w:rsidRPr="00567C90">
        <w:rPr>
          <w:rStyle w:val="a7"/>
          <w:szCs w:val="28"/>
        </w:rPr>
        <w:footnoteReference w:id="72"/>
      </w:r>
      <w:r w:rsidRPr="00567C90">
        <w:rPr>
          <w:szCs w:val="28"/>
        </w:rPr>
        <w:t>:</w:t>
      </w:r>
    </w:p>
    <w:p w:rsidR="00C90BB9" w:rsidRPr="00567C90" w:rsidRDefault="00625784" w:rsidP="00C90BB9">
      <w:pPr>
        <w:pStyle w:val="a4"/>
        <w:numPr>
          <w:ilvl w:val="0"/>
          <w:numId w:val="28"/>
        </w:numPr>
        <w:spacing w:line="360" w:lineRule="auto"/>
        <w:jc w:val="both"/>
        <w:rPr>
          <w:szCs w:val="28"/>
        </w:rPr>
      </w:pPr>
      <w:hyperlink r:id="rId14" w:history="1">
        <w:r w:rsidR="00C90BB9" w:rsidRPr="00567C90">
          <w:rPr>
            <w:rStyle w:val="a8"/>
            <w:color w:val="auto"/>
            <w:szCs w:val="28"/>
            <w:u w:val="none"/>
            <w:lang w:val="en-US"/>
          </w:rPr>
          <w:t>Efficiency</w:t>
        </w:r>
        <w:r w:rsidR="00C90BB9" w:rsidRPr="00567C90">
          <w:rPr>
            <w:rStyle w:val="a8"/>
            <w:color w:val="auto"/>
            <w:szCs w:val="28"/>
            <w:u w:val="none"/>
          </w:rPr>
          <w:t xml:space="preserve"> </w:t>
        </w:r>
        <w:r w:rsidR="00C90BB9" w:rsidRPr="00567C90">
          <w:rPr>
            <w:rStyle w:val="a8"/>
            <w:color w:val="auto"/>
            <w:szCs w:val="28"/>
            <w:u w:val="none"/>
            <w:lang w:val="en-US"/>
          </w:rPr>
          <w:t>Arena</w:t>
        </w:r>
        <w:r w:rsidR="00C90BB9" w:rsidRPr="00567C90">
          <w:rPr>
            <w:rStyle w:val="a8"/>
            <w:color w:val="auto"/>
            <w:szCs w:val="28"/>
            <w:u w:val="none"/>
          </w:rPr>
          <w:t xml:space="preserve"> </w:t>
        </w:r>
        <w:r w:rsidR="00C90BB9" w:rsidRPr="00567C90">
          <w:rPr>
            <w:rStyle w:val="a8"/>
            <w:color w:val="auto"/>
            <w:szCs w:val="28"/>
            <w:u w:val="none"/>
            <w:lang w:val="en-US"/>
          </w:rPr>
          <w:t>Forum</w:t>
        </w:r>
      </w:hyperlink>
      <w:r w:rsidR="00C90BB9" w:rsidRPr="00567C90">
        <w:rPr>
          <w:szCs w:val="28"/>
        </w:rPr>
        <w:t xml:space="preserve"> (форум, касающийся методов повышения </w:t>
      </w:r>
      <w:proofErr w:type="spellStart"/>
      <w:r w:rsidR="00C90BB9" w:rsidRPr="00567C90">
        <w:rPr>
          <w:szCs w:val="28"/>
        </w:rPr>
        <w:t>энергоэффективности</w:t>
      </w:r>
      <w:proofErr w:type="spellEnd"/>
      <w:r w:rsidR="00C90BB9" w:rsidRPr="00567C90">
        <w:rPr>
          <w:szCs w:val="28"/>
        </w:rPr>
        <w:t>);</w:t>
      </w:r>
    </w:p>
    <w:p w:rsidR="00C90BB9" w:rsidRPr="00567C90" w:rsidRDefault="00625784" w:rsidP="00C90BB9">
      <w:pPr>
        <w:pStyle w:val="a4"/>
        <w:numPr>
          <w:ilvl w:val="0"/>
          <w:numId w:val="28"/>
        </w:numPr>
        <w:spacing w:line="360" w:lineRule="auto"/>
        <w:jc w:val="both"/>
        <w:rPr>
          <w:szCs w:val="28"/>
        </w:rPr>
      </w:pPr>
      <w:hyperlink r:id="rId15" w:history="1">
        <w:r w:rsidR="00C90BB9" w:rsidRPr="00567C90">
          <w:rPr>
            <w:rStyle w:val="a8"/>
            <w:color w:val="auto"/>
            <w:szCs w:val="28"/>
            <w:u w:val="none"/>
            <w:lang w:val="en-US"/>
          </w:rPr>
          <w:t>Industrial</w:t>
        </w:r>
        <w:r w:rsidR="00C90BB9" w:rsidRPr="00567C90">
          <w:rPr>
            <w:rStyle w:val="a8"/>
            <w:color w:val="auto"/>
            <w:szCs w:val="28"/>
            <w:u w:val="none"/>
          </w:rPr>
          <w:t xml:space="preserve"> </w:t>
        </w:r>
        <w:r w:rsidR="00C90BB9" w:rsidRPr="00567C90">
          <w:rPr>
            <w:rStyle w:val="a8"/>
            <w:color w:val="auto"/>
            <w:szCs w:val="28"/>
            <w:u w:val="none"/>
            <w:lang w:val="en-US"/>
          </w:rPr>
          <w:t>IT</w:t>
        </w:r>
        <w:r w:rsidR="00C90BB9" w:rsidRPr="00567C90">
          <w:rPr>
            <w:rStyle w:val="a8"/>
            <w:color w:val="auto"/>
            <w:szCs w:val="28"/>
            <w:u w:val="none"/>
          </w:rPr>
          <w:t xml:space="preserve"> </w:t>
        </w:r>
        <w:r w:rsidR="00C90BB9" w:rsidRPr="00567C90">
          <w:rPr>
            <w:rStyle w:val="a8"/>
            <w:color w:val="auto"/>
            <w:szCs w:val="28"/>
            <w:u w:val="none"/>
            <w:lang w:val="en-US"/>
          </w:rPr>
          <w:t>Forum</w:t>
        </w:r>
      </w:hyperlink>
      <w:r w:rsidR="00C90BB9" w:rsidRPr="00567C90">
        <w:rPr>
          <w:szCs w:val="28"/>
        </w:rPr>
        <w:t xml:space="preserve"> (форум, связанный с промышленным </w:t>
      </w:r>
      <w:r w:rsidR="00C90BB9" w:rsidRPr="00567C90">
        <w:rPr>
          <w:szCs w:val="28"/>
          <w:lang w:val="en-US"/>
        </w:rPr>
        <w:t>IT</w:t>
      </w:r>
      <w:r w:rsidR="00C90BB9" w:rsidRPr="00567C90">
        <w:rPr>
          <w:szCs w:val="28"/>
        </w:rPr>
        <w:t>);</w:t>
      </w:r>
    </w:p>
    <w:p w:rsidR="00C90BB9" w:rsidRPr="00567C90" w:rsidRDefault="00625784" w:rsidP="00C90BB9">
      <w:pPr>
        <w:pStyle w:val="a4"/>
        <w:numPr>
          <w:ilvl w:val="0"/>
          <w:numId w:val="28"/>
        </w:numPr>
        <w:spacing w:line="360" w:lineRule="auto"/>
        <w:jc w:val="both"/>
        <w:rPr>
          <w:szCs w:val="28"/>
        </w:rPr>
      </w:pPr>
      <w:hyperlink r:id="rId16" w:history="1">
        <w:r w:rsidR="00C90BB9" w:rsidRPr="00567C90">
          <w:rPr>
            <w:rStyle w:val="a8"/>
            <w:color w:val="auto"/>
            <w:szCs w:val="28"/>
            <w:u w:val="none"/>
            <w:lang w:val="en-US"/>
          </w:rPr>
          <w:t>Process</w:t>
        </w:r>
        <w:r w:rsidR="00C90BB9" w:rsidRPr="00567C90">
          <w:rPr>
            <w:rStyle w:val="a8"/>
            <w:color w:val="auto"/>
            <w:szCs w:val="28"/>
            <w:u w:val="none"/>
          </w:rPr>
          <w:t xml:space="preserve"> </w:t>
        </w:r>
        <w:r w:rsidR="00C90BB9" w:rsidRPr="00567C90">
          <w:rPr>
            <w:rStyle w:val="a8"/>
            <w:color w:val="auto"/>
            <w:szCs w:val="28"/>
            <w:u w:val="none"/>
            <w:lang w:val="en-US"/>
          </w:rPr>
          <w:t>Automation</w:t>
        </w:r>
        <w:r w:rsidR="00C90BB9" w:rsidRPr="00567C90">
          <w:rPr>
            <w:rStyle w:val="a8"/>
            <w:color w:val="auto"/>
            <w:szCs w:val="28"/>
            <w:u w:val="none"/>
          </w:rPr>
          <w:t xml:space="preserve"> </w:t>
        </w:r>
        <w:r w:rsidR="00C90BB9" w:rsidRPr="00567C90">
          <w:rPr>
            <w:rStyle w:val="a8"/>
            <w:color w:val="auto"/>
            <w:szCs w:val="28"/>
            <w:u w:val="none"/>
            <w:lang w:val="en-US"/>
          </w:rPr>
          <w:t>Place</w:t>
        </w:r>
      </w:hyperlink>
      <w:r w:rsidR="00C90BB9" w:rsidRPr="00567C90">
        <w:rPr>
          <w:szCs w:val="28"/>
        </w:rPr>
        <w:t xml:space="preserve"> (представление новейших решений в области автоматизации процессов);</w:t>
      </w:r>
    </w:p>
    <w:p w:rsidR="00C90BB9" w:rsidRPr="00567C90" w:rsidRDefault="00625784" w:rsidP="00C90BB9">
      <w:pPr>
        <w:pStyle w:val="a4"/>
        <w:numPr>
          <w:ilvl w:val="0"/>
          <w:numId w:val="28"/>
        </w:numPr>
        <w:spacing w:line="360" w:lineRule="auto"/>
        <w:jc w:val="both"/>
        <w:rPr>
          <w:szCs w:val="28"/>
        </w:rPr>
      </w:pPr>
      <w:hyperlink r:id="rId17" w:history="1">
        <w:r w:rsidR="00C90BB9" w:rsidRPr="00567C90">
          <w:rPr>
            <w:rStyle w:val="a8"/>
            <w:color w:val="auto"/>
            <w:szCs w:val="28"/>
            <w:u w:val="none"/>
            <w:lang w:val="en-US"/>
          </w:rPr>
          <w:t>Forum</w:t>
        </w:r>
        <w:r w:rsidR="00C90BB9" w:rsidRPr="00567C90">
          <w:rPr>
            <w:rStyle w:val="a8"/>
            <w:color w:val="auto"/>
            <w:szCs w:val="28"/>
            <w:u w:val="none"/>
          </w:rPr>
          <w:t xml:space="preserve"> </w:t>
        </w:r>
        <w:r w:rsidR="00C90BB9" w:rsidRPr="00567C90">
          <w:rPr>
            <w:rStyle w:val="a8"/>
            <w:color w:val="auto"/>
            <w:szCs w:val="28"/>
            <w:u w:val="none"/>
            <w:lang w:val="en-US"/>
          </w:rPr>
          <w:t>Robotics</w:t>
        </w:r>
        <w:r w:rsidR="00C90BB9" w:rsidRPr="00567C90">
          <w:rPr>
            <w:rStyle w:val="a8"/>
            <w:color w:val="auto"/>
            <w:szCs w:val="28"/>
            <w:u w:val="none"/>
          </w:rPr>
          <w:t xml:space="preserve">, </w:t>
        </w:r>
        <w:r w:rsidR="00C90BB9" w:rsidRPr="00567C90">
          <w:rPr>
            <w:rStyle w:val="a8"/>
            <w:color w:val="auto"/>
            <w:szCs w:val="28"/>
            <w:u w:val="none"/>
            <w:lang w:val="en-US"/>
          </w:rPr>
          <w:t>Automation</w:t>
        </w:r>
        <w:r w:rsidR="00C90BB9" w:rsidRPr="00567C90">
          <w:rPr>
            <w:rStyle w:val="a8"/>
            <w:color w:val="auto"/>
            <w:szCs w:val="28"/>
            <w:u w:val="none"/>
          </w:rPr>
          <w:t xml:space="preserve"> &amp; </w:t>
        </w:r>
        <w:r w:rsidR="00C90BB9" w:rsidRPr="00567C90">
          <w:rPr>
            <w:rStyle w:val="a8"/>
            <w:color w:val="auto"/>
            <w:szCs w:val="28"/>
            <w:u w:val="none"/>
            <w:lang w:val="en-US"/>
          </w:rPr>
          <w:t>Vision</w:t>
        </w:r>
      </w:hyperlink>
      <w:r w:rsidR="00C90BB9" w:rsidRPr="00567C90">
        <w:rPr>
          <w:szCs w:val="28"/>
        </w:rPr>
        <w:t xml:space="preserve"> (форум «Робототехника, Автоматизация и Перспективы»);</w:t>
      </w:r>
    </w:p>
    <w:p w:rsidR="00C90BB9" w:rsidRPr="00567C90" w:rsidRDefault="00625784" w:rsidP="00C90BB9">
      <w:pPr>
        <w:pStyle w:val="a4"/>
        <w:numPr>
          <w:ilvl w:val="0"/>
          <w:numId w:val="28"/>
        </w:numPr>
        <w:spacing w:line="360" w:lineRule="auto"/>
        <w:jc w:val="both"/>
        <w:rPr>
          <w:szCs w:val="28"/>
        </w:rPr>
      </w:pPr>
      <w:hyperlink r:id="rId18" w:history="1">
        <w:r w:rsidR="00C90BB9" w:rsidRPr="00567C90">
          <w:rPr>
            <w:rStyle w:val="a8"/>
            <w:color w:val="auto"/>
            <w:szCs w:val="28"/>
            <w:u w:val="none"/>
          </w:rPr>
          <w:t>ROBOTICS AWARD 2014</w:t>
        </w:r>
      </w:hyperlink>
      <w:r w:rsidR="00C90BB9" w:rsidRPr="00567C90">
        <w:rPr>
          <w:szCs w:val="28"/>
        </w:rPr>
        <w:t xml:space="preserve"> (церемония вручения наград в области робототехники);</w:t>
      </w:r>
    </w:p>
    <w:p w:rsidR="00C90BB9" w:rsidRPr="00567C90" w:rsidRDefault="00C90BB9" w:rsidP="00C90BB9">
      <w:pPr>
        <w:pStyle w:val="a4"/>
        <w:numPr>
          <w:ilvl w:val="0"/>
          <w:numId w:val="28"/>
        </w:numPr>
        <w:spacing w:line="360" w:lineRule="auto"/>
        <w:jc w:val="both"/>
        <w:rPr>
          <w:szCs w:val="28"/>
        </w:rPr>
      </w:pPr>
      <w:r w:rsidRPr="00567C90">
        <w:rPr>
          <w:szCs w:val="28"/>
        </w:rPr>
        <w:t>6</w:t>
      </w:r>
      <w:proofErr w:type="spellStart"/>
      <w:r w:rsidRPr="00567C90">
        <w:rPr>
          <w:szCs w:val="28"/>
          <w:vertAlign w:val="superscript"/>
          <w:lang w:val="en-US"/>
        </w:rPr>
        <w:t>th</w:t>
      </w:r>
      <w:proofErr w:type="spellEnd"/>
      <w:r w:rsidRPr="00567C90">
        <w:rPr>
          <w:szCs w:val="28"/>
        </w:rPr>
        <w:t xml:space="preserve"> </w:t>
      </w:r>
      <w:r w:rsidRPr="00567C90">
        <w:rPr>
          <w:szCs w:val="28"/>
          <w:lang w:val="en-US"/>
        </w:rPr>
        <w:t>MES</w:t>
      </w:r>
      <w:r w:rsidRPr="00567C90">
        <w:rPr>
          <w:szCs w:val="28"/>
        </w:rPr>
        <w:t xml:space="preserve"> </w:t>
      </w:r>
      <w:r w:rsidRPr="00567C90">
        <w:rPr>
          <w:szCs w:val="28"/>
          <w:lang w:val="en-US"/>
        </w:rPr>
        <w:t>Conference</w:t>
      </w:r>
      <w:r w:rsidRPr="00567C90">
        <w:rPr>
          <w:szCs w:val="28"/>
        </w:rPr>
        <w:t xml:space="preserve"> - "</w:t>
      </w:r>
      <w:r w:rsidRPr="00567C90">
        <w:rPr>
          <w:szCs w:val="28"/>
          <w:lang w:val="en-US"/>
        </w:rPr>
        <w:t>MES</w:t>
      </w:r>
      <w:r w:rsidRPr="00567C90">
        <w:rPr>
          <w:szCs w:val="28"/>
        </w:rPr>
        <w:t xml:space="preserve"> </w:t>
      </w:r>
      <w:r w:rsidRPr="00567C90">
        <w:rPr>
          <w:szCs w:val="28"/>
          <w:lang w:val="en-US"/>
        </w:rPr>
        <w:t>in</w:t>
      </w:r>
      <w:r w:rsidRPr="00567C90">
        <w:rPr>
          <w:szCs w:val="28"/>
        </w:rPr>
        <w:t xml:space="preserve"> </w:t>
      </w:r>
      <w:r w:rsidRPr="00567C90">
        <w:rPr>
          <w:szCs w:val="28"/>
          <w:lang w:val="en-US"/>
        </w:rPr>
        <w:t>Practice</w:t>
      </w:r>
      <w:r w:rsidRPr="00567C90">
        <w:rPr>
          <w:szCs w:val="28"/>
        </w:rPr>
        <w:t xml:space="preserve"> 2014" (Шестая конференция по системам управления производством – «</w:t>
      </w:r>
      <w:r w:rsidRPr="00567C90">
        <w:rPr>
          <w:szCs w:val="28"/>
          <w:lang w:val="en-US"/>
        </w:rPr>
        <w:t>MES</w:t>
      </w:r>
      <w:r w:rsidRPr="00567C90">
        <w:rPr>
          <w:szCs w:val="28"/>
        </w:rPr>
        <w:t xml:space="preserve"> на практике 2014»).</w:t>
      </w:r>
    </w:p>
    <w:p w:rsidR="00C90BB9" w:rsidRPr="00567C90" w:rsidRDefault="00C90BB9" w:rsidP="00C90BB9">
      <w:pPr>
        <w:spacing w:line="360" w:lineRule="auto"/>
        <w:ind w:firstLine="708"/>
        <w:jc w:val="both"/>
        <w:rPr>
          <w:szCs w:val="28"/>
        </w:rPr>
      </w:pPr>
      <w:r w:rsidRPr="00567C90">
        <w:rPr>
          <w:szCs w:val="28"/>
        </w:rPr>
        <w:t xml:space="preserve">Однако помимо мероприятий в рамках специализированных выставок, проходит также большое количество различных форумов, конференций, презентаций и пр., относящихся к </w:t>
      </w:r>
      <w:r w:rsidRPr="00567C90">
        <w:rPr>
          <w:szCs w:val="28"/>
          <w:lang w:val="en-US"/>
        </w:rPr>
        <w:t>Hannover</w:t>
      </w:r>
      <w:r w:rsidRPr="00567C90">
        <w:rPr>
          <w:szCs w:val="28"/>
        </w:rPr>
        <w:t xml:space="preserve"> </w:t>
      </w:r>
      <w:proofErr w:type="spellStart"/>
      <w:r w:rsidRPr="00567C90">
        <w:rPr>
          <w:szCs w:val="28"/>
          <w:lang w:val="en-US"/>
        </w:rPr>
        <w:t>Messe</w:t>
      </w:r>
      <w:proofErr w:type="spellEnd"/>
      <w:r w:rsidRPr="00567C90">
        <w:rPr>
          <w:szCs w:val="28"/>
        </w:rPr>
        <w:t xml:space="preserve"> в целом и к ежегодной теме выставки. Помимо того, существует ряд специальных проектов, как например, </w:t>
      </w:r>
      <w:r w:rsidRPr="00567C90">
        <w:rPr>
          <w:szCs w:val="28"/>
          <w:lang w:val="en-US"/>
        </w:rPr>
        <w:t>Technology</w:t>
      </w:r>
      <w:r w:rsidRPr="00567C90">
        <w:rPr>
          <w:szCs w:val="28"/>
        </w:rPr>
        <w:t xml:space="preserve"> </w:t>
      </w:r>
      <w:r w:rsidRPr="00567C90">
        <w:rPr>
          <w:szCs w:val="28"/>
          <w:lang w:val="en-US"/>
        </w:rPr>
        <w:t>Tours</w:t>
      </w:r>
      <w:r w:rsidRPr="00567C90">
        <w:rPr>
          <w:szCs w:val="28"/>
        </w:rPr>
        <w:t xml:space="preserve"> (Технологические туры) и 11</w:t>
      </w:r>
      <w:proofErr w:type="spellStart"/>
      <w:r w:rsidRPr="00567C90">
        <w:rPr>
          <w:szCs w:val="28"/>
          <w:vertAlign w:val="superscript"/>
          <w:lang w:val="en-US"/>
        </w:rPr>
        <w:t>th</w:t>
      </w:r>
      <w:proofErr w:type="spellEnd"/>
      <w:r w:rsidRPr="00567C90">
        <w:rPr>
          <w:szCs w:val="28"/>
        </w:rPr>
        <w:t xml:space="preserve"> </w:t>
      </w:r>
      <w:proofErr w:type="spellStart"/>
      <w:r w:rsidRPr="00567C90">
        <w:rPr>
          <w:szCs w:val="28"/>
          <w:lang w:val="en-US"/>
        </w:rPr>
        <w:t>WoMenPower</w:t>
      </w:r>
      <w:proofErr w:type="spellEnd"/>
      <w:r w:rsidRPr="00567C90">
        <w:rPr>
          <w:szCs w:val="28"/>
        </w:rPr>
        <w:t xml:space="preserve"> </w:t>
      </w:r>
      <w:r w:rsidRPr="00567C90">
        <w:rPr>
          <w:szCs w:val="28"/>
          <w:lang w:val="en-US"/>
        </w:rPr>
        <w:t>Conference</w:t>
      </w:r>
      <w:r w:rsidRPr="00567C90">
        <w:rPr>
          <w:szCs w:val="28"/>
        </w:rPr>
        <w:t xml:space="preserve"> (11-ая конференция для специалистов-женщин).</w:t>
      </w:r>
    </w:p>
    <w:p w:rsidR="00C90BB9" w:rsidRDefault="00C90BB9" w:rsidP="00C90BB9">
      <w:pPr>
        <w:spacing w:line="360" w:lineRule="auto"/>
        <w:ind w:firstLine="708"/>
        <w:jc w:val="both"/>
        <w:rPr>
          <w:szCs w:val="28"/>
        </w:rPr>
      </w:pPr>
      <w:r w:rsidRPr="00567C90">
        <w:rPr>
          <w:szCs w:val="28"/>
          <w:lang w:val="en-US"/>
        </w:rPr>
        <w:t>Hannover</w:t>
      </w:r>
      <w:r w:rsidRPr="00567C90">
        <w:rPr>
          <w:szCs w:val="28"/>
        </w:rPr>
        <w:t xml:space="preserve"> </w:t>
      </w:r>
      <w:proofErr w:type="spellStart"/>
      <w:r w:rsidRPr="00567C90">
        <w:rPr>
          <w:szCs w:val="28"/>
          <w:lang w:val="en-US"/>
        </w:rPr>
        <w:t>Messe</w:t>
      </w:r>
      <w:proofErr w:type="spellEnd"/>
      <w:r w:rsidRPr="00567C90">
        <w:rPr>
          <w:szCs w:val="28"/>
        </w:rPr>
        <w:t xml:space="preserve"> 2014 привлекла более 180 000 посетителей из более 100 государств, при этом каждый четвертый посетитель был иностранным гостем, в основном – из Европейского союза (57%), а также из Южной, Восточной и Центральной Азии (20%). В</w:t>
      </w:r>
      <w:r>
        <w:rPr>
          <w:szCs w:val="28"/>
        </w:rPr>
        <w:t>ажной</w:t>
      </w:r>
      <w:r w:rsidRPr="00567C90">
        <w:rPr>
          <w:szCs w:val="28"/>
        </w:rPr>
        <w:t xml:space="preserve"> характеристикой стал высокий процент отраслевых профессионалов и лиц, принимающих решения, </w:t>
      </w:r>
      <w:r w:rsidRPr="00567C90">
        <w:rPr>
          <w:szCs w:val="28"/>
        </w:rPr>
        <w:lastRenderedPageBreak/>
        <w:t xml:space="preserve">среди посетителей выставки. </w:t>
      </w:r>
      <w:r>
        <w:rPr>
          <w:szCs w:val="28"/>
        </w:rPr>
        <w:t>Б</w:t>
      </w:r>
      <w:r w:rsidRPr="00567C90">
        <w:rPr>
          <w:szCs w:val="28"/>
        </w:rPr>
        <w:t xml:space="preserve">олее 5000 экспонентов представили свои технологии и товары на </w:t>
      </w:r>
      <w:r w:rsidRPr="00567C90">
        <w:rPr>
          <w:szCs w:val="28"/>
          <w:lang w:val="en-US"/>
        </w:rPr>
        <w:t>Hannover</w:t>
      </w:r>
      <w:r w:rsidRPr="00567C90">
        <w:rPr>
          <w:szCs w:val="28"/>
        </w:rPr>
        <w:t xml:space="preserve"> </w:t>
      </w:r>
      <w:proofErr w:type="spellStart"/>
      <w:r w:rsidRPr="00567C90">
        <w:rPr>
          <w:szCs w:val="28"/>
          <w:lang w:val="en-US"/>
        </w:rPr>
        <w:t>Messe</w:t>
      </w:r>
      <w:proofErr w:type="spellEnd"/>
      <w:r w:rsidRPr="00567C90">
        <w:rPr>
          <w:szCs w:val="28"/>
        </w:rPr>
        <w:t xml:space="preserve"> 2014.</w:t>
      </w:r>
      <w:r w:rsidRPr="00567C90">
        <w:rPr>
          <w:rStyle w:val="a7"/>
          <w:szCs w:val="28"/>
        </w:rPr>
        <w:footnoteReference w:id="73"/>
      </w:r>
    </w:p>
    <w:p w:rsidR="00C90BB9" w:rsidRDefault="00C90BB9" w:rsidP="00C90BB9">
      <w:pPr>
        <w:spacing w:line="360" w:lineRule="auto"/>
        <w:ind w:firstLine="708"/>
        <w:jc w:val="both"/>
        <w:rPr>
          <w:szCs w:val="28"/>
        </w:rPr>
      </w:pPr>
      <w:r>
        <w:rPr>
          <w:szCs w:val="28"/>
        </w:rPr>
        <w:t>С</w:t>
      </w:r>
      <w:r w:rsidRPr="00CA5A74">
        <w:rPr>
          <w:szCs w:val="28"/>
        </w:rPr>
        <w:t xml:space="preserve"> </w:t>
      </w:r>
      <w:r>
        <w:rPr>
          <w:szCs w:val="28"/>
        </w:rPr>
        <w:t xml:space="preserve">течением лет, фокус </w:t>
      </w:r>
      <w:r>
        <w:rPr>
          <w:szCs w:val="28"/>
          <w:lang w:val="en-US"/>
        </w:rPr>
        <w:t>Hannover</w:t>
      </w:r>
      <w:r w:rsidRPr="00CA5A74">
        <w:rPr>
          <w:szCs w:val="28"/>
        </w:rPr>
        <w:t xml:space="preserve"> </w:t>
      </w:r>
      <w:proofErr w:type="spellStart"/>
      <w:r>
        <w:rPr>
          <w:szCs w:val="28"/>
          <w:lang w:val="en-US"/>
        </w:rPr>
        <w:t>Messe</w:t>
      </w:r>
      <w:proofErr w:type="spellEnd"/>
      <w:r w:rsidRPr="00CA5A74">
        <w:rPr>
          <w:szCs w:val="28"/>
        </w:rPr>
        <w:t xml:space="preserve"> </w:t>
      </w:r>
      <w:r>
        <w:rPr>
          <w:szCs w:val="28"/>
        </w:rPr>
        <w:t>смещался от демонстрации отдельных компонентов к комплексным, целостным решениям. Технологические инновации с концентрацией на креативном применении существующих знаний – еще одно характерное свойство Ганноверской выставки.</w:t>
      </w:r>
      <w:r>
        <w:rPr>
          <w:rStyle w:val="a7"/>
          <w:szCs w:val="28"/>
        </w:rPr>
        <w:footnoteReference w:id="74"/>
      </w:r>
      <w:r>
        <w:rPr>
          <w:szCs w:val="28"/>
        </w:rPr>
        <w:t xml:space="preserve"> Ее посетители получают возможность познакомиться с полным производственно-сбытовым циклом и обменяться информацией с экспертами из различных областей промышленности.</w:t>
      </w:r>
    </w:p>
    <w:p w:rsidR="00C90BB9" w:rsidRDefault="00C90BB9" w:rsidP="00C90BB9">
      <w:pPr>
        <w:spacing w:line="360" w:lineRule="auto"/>
        <w:ind w:firstLine="708"/>
        <w:jc w:val="both"/>
        <w:rPr>
          <w:b/>
          <w:szCs w:val="28"/>
        </w:rPr>
      </w:pPr>
    </w:p>
    <w:p w:rsidR="00C90BB9" w:rsidRPr="007117CF" w:rsidRDefault="00C90BB9" w:rsidP="00C90BB9">
      <w:pPr>
        <w:spacing w:line="360" w:lineRule="auto"/>
        <w:ind w:firstLine="708"/>
        <w:jc w:val="both"/>
        <w:rPr>
          <w:b/>
          <w:szCs w:val="28"/>
          <w:lang w:val="en-US"/>
        </w:rPr>
      </w:pPr>
      <w:proofErr w:type="gramStart"/>
      <w:r w:rsidRPr="007117CF">
        <w:rPr>
          <w:b/>
          <w:szCs w:val="28"/>
          <w:lang w:val="en-US"/>
        </w:rPr>
        <w:t>China International Industry Fair (CIIF).</w:t>
      </w:r>
      <w:proofErr w:type="gramEnd"/>
    </w:p>
    <w:p w:rsidR="00C90BB9" w:rsidRPr="007117CF" w:rsidRDefault="00C90BB9" w:rsidP="00C90BB9">
      <w:pPr>
        <w:spacing w:line="360" w:lineRule="auto"/>
        <w:ind w:firstLine="708"/>
        <w:jc w:val="both"/>
        <w:rPr>
          <w:rFonts w:cs="Times New Roman"/>
          <w:color w:val="000000"/>
          <w:szCs w:val="28"/>
        </w:rPr>
      </w:pPr>
      <w:r w:rsidRPr="007117CF">
        <w:rPr>
          <w:szCs w:val="28"/>
        </w:rPr>
        <w:t xml:space="preserve">Китайская Международная Промышленная Выставка совместно организована восемью министерствами Китая и Шанхайским народным правительством, со-организатором выступает Китайская ассоциация машинной промышленности, а управляет выставкой </w:t>
      </w:r>
      <w:proofErr w:type="spellStart"/>
      <w:r w:rsidRPr="007117CF">
        <w:rPr>
          <w:rFonts w:cs="Times New Roman"/>
          <w:color w:val="000000"/>
          <w:szCs w:val="28"/>
        </w:rPr>
        <w:t>Shanghai</w:t>
      </w:r>
      <w:proofErr w:type="spellEnd"/>
      <w:r w:rsidRPr="007117CF">
        <w:rPr>
          <w:rFonts w:cs="Times New Roman"/>
          <w:color w:val="000000"/>
          <w:szCs w:val="28"/>
        </w:rPr>
        <w:t xml:space="preserve"> </w:t>
      </w:r>
      <w:proofErr w:type="spellStart"/>
      <w:r w:rsidRPr="007117CF">
        <w:rPr>
          <w:rFonts w:cs="Times New Roman"/>
          <w:color w:val="000000"/>
          <w:szCs w:val="28"/>
        </w:rPr>
        <w:t>East</w:t>
      </w:r>
      <w:proofErr w:type="spellEnd"/>
      <w:r w:rsidRPr="007117CF">
        <w:rPr>
          <w:rFonts w:cs="Times New Roman"/>
          <w:color w:val="000000"/>
          <w:szCs w:val="28"/>
        </w:rPr>
        <w:t xml:space="preserve"> </w:t>
      </w:r>
      <w:proofErr w:type="spellStart"/>
      <w:r w:rsidRPr="007117CF">
        <w:rPr>
          <w:rFonts w:cs="Times New Roman"/>
          <w:color w:val="000000"/>
          <w:szCs w:val="28"/>
        </w:rPr>
        <w:t>Best</w:t>
      </w:r>
      <w:proofErr w:type="spellEnd"/>
      <w:r w:rsidRPr="007117CF">
        <w:rPr>
          <w:rFonts w:cs="Times New Roman"/>
          <w:color w:val="000000"/>
          <w:szCs w:val="28"/>
        </w:rPr>
        <w:t xml:space="preserve"> </w:t>
      </w:r>
      <w:proofErr w:type="spellStart"/>
      <w:r w:rsidRPr="007117CF">
        <w:rPr>
          <w:rFonts w:cs="Times New Roman"/>
          <w:color w:val="000000"/>
          <w:szCs w:val="28"/>
        </w:rPr>
        <w:t>International</w:t>
      </w:r>
      <w:proofErr w:type="spellEnd"/>
      <w:r w:rsidRPr="007117CF">
        <w:rPr>
          <w:rFonts w:cs="Times New Roman"/>
          <w:color w:val="000000"/>
          <w:szCs w:val="28"/>
        </w:rPr>
        <w:t xml:space="preserve"> (</w:t>
      </w:r>
      <w:proofErr w:type="spellStart"/>
      <w:r w:rsidRPr="007117CF">
        <w:rPr>
          <w:rFonts w:cs="Times New Roman"/>
          <w:color w:val="000000"/>
          <w:szCs w:val="28"/>
        </w:rPr>
        <w:t>Group</w:t>
      </w:r>
      <w:proofErr w:type="spellEnd"/>
      <w:r w:rsidRPr="007117CF">
        <w:rPr>
          <w:rFonts w:cs="Times New Roman"/>
          <w:color w:val="000000"/>
          <w:szCs w:val="28"/>
        </w:rPr>
        <w:t xml:space="preserve">) </w:t>
      </w:r>
      <w:proofErr w:type="spellStart"/>
      <w:r w:rsidRPr="007117CF">
        <w:rPr>
          <w:rFonts w:cs="Times New Roman"/>
          <w:color w:val="000000"/>
          <w:szCs w:val="28"/>
        </w:rPr>
        <w:t>Co</w:t>
      </w:r>
      <w:proofErr w:type="spellEnd"/>
      <w:r w:rsidRPr="007117CF">
        <w:rPr>
          <w:rFonts w:cs="Times New Roman"/>
          <w:color w:val="000000"/>
          <w:szCs w:val="28"/>
        </w:rPr>
        <w:t xml:space="preserve">., </w:t>
      </w:r>
      <w:proofErr w:type="spellStart"/>
      <w:r w:rsidRPr="007117CF">
        <w:rPr>
          <w:rFonts w:cs="Times New Roman"/>
          <w:color w:val="000000"/>
          <w:szCs w:val="28"/>
        </w:rPr>
        <w:t>Ltd</w:t>
      </w:r>
      <w:proofErr w:type="spellEnd"/>
      <w:r w:rsidRPr="007117CF">
        <w:rPr>
          <w:rFonts w:cs="Times New Roman"/>
          <w:color w:val="000000"/>
          <w:szCs w:val="28"/>
        </w:rPr>
        <w:t xml:space="preserve">. </w:t>
      </w:r>
    </w:p>
    <w:p w:rsidR="00C90BB9" w:rsidRPr="007117CF" w:rsidRDefault="00C90BB9" w:rsidP="00C90BB9">
      <w:pPr>
        <w:spacing w:line="360" w:lineRule="auto"/>
        <w:ind w:firstLine="708"/>
        <w:jc w:val="both"/>
        <w:rPr>
          <w:rFonts w:cs="Times New Roman"/>
          <w:color w:val="000000"/>
          <w:szCs w:val="28"/>
        </w:rPr>
      </w:pPr>
      <w:r w:rsidRPr="007117CF">
        <w:rPr>
          <w:rFonts w:cs="Times New Roman"/>
          <w:color w:val="000000"/>
          <w:szCs w:val="28"/>
        </w:rPr>
        <w:t>Предшественником Китайской Международной Промышленной выставки была Шанхайская Международная Промышленная Выставка (</w:t>
      </w:r>
      <w:r w:rsidRPr="007117CF">
        <w:rPr>
          <w:rFonts w:cs="Times New Roman"/>
          <w:color w:val="000000"/>
          <w:szCs w:val="28"/>
          <w:lang w:val="en-US"/>
        </w:rPr>
        <w:t>SIF</w:t>
      </w:r>
      <w:r w:rsidRPr="007117CF">
        <w:rPr>
          <w:rFonts w:cs="Times New Roman"/>
          <w:color w:val="000000"/>
          <w:szCs w:val="28"/>
        </w:rPr>
        <w:t>), дебютировавшая в 1999 году. В 2004 году организационный комитет выставки официально принял концепцию развития, которая была ориентирована на «</w:t>
      </w:r>
      <w:proofErr w:type="spellStart"/>
      <w:r w:rsidRPr="007117CF">
        <w:rPr>
          <w:rFonts w:cs="Times New Roman"/>
          <w:color w:val="000000"/>
          <w:szCs w:val="28"/>
        </w:rPr>
        <w:t>маркетизацию</w:t>
      </w:r>
      <w:proofErr w:type="spellEnd"/>
      <w:r w:rsidRPr="007117CF">
        <w:rPr>
          <w:rFonts w:cs="Times New Roman"/>
          <w:color w:val="000000"/>
          <w:szCs w:val="28"/>
        </w:rPr>
        <w:t xml:space="preserve">, специализацию, интернационализацию и </w:t>
      </w:r>
      <w:proofErr w:type="spellStart"/>
      <w:r w:rsidRPr="007117CF">
        <w:rPr>
          <w:rFonts w:cs="Times New Roman"/>
          <w:color w:val="000000"/>
          <w:szCs w:val="28"/>
        </w:rPr>
        <w:t>брендинг</w:t>
      </w:r>
      <w:proofErr w:type="spellEnd"/>
      <w:r w:rsidRPr="007117CF">
        <w:rPr>
          <w:rFonts w:cs="Times New Roman"/>
          <w:color w:val="000000"/>
          <w:szCs w:val="28"/>
        </w:rPr>
        <w:t xml:space="preserve">», и выставка начала стремиться к государственному уровню международной выставки, демонстрирующей промышленное оборудование. В 2005 году Государственный совет одобрил переименование, и с 2006 года </w:t>
      </w:r>
      <w:r w:rsidRPr="007117CF">
        <w:rPr>
          <w:rFonts w:cs="Times New Roman"/>
          <w:color w:val="000000"/>
          <w:szCs w:val="28"/>
        </w:rPr>
        <w:lastRenderedPageBreak/>
        <w:t xml:space="preserve">выставка получила название </w:t>
      </w:r>
      <w:proofErr w:type="gramStart"/>
      <w:r w:rsidRPr="007117CF">
        <w:rPr>
          <w:rFonts w:cs="Times New Roman"/>
          <w:color w:val="000000"/>
          <w:szCs w:val="28"/>
        </w:rPr>
        <w:t>Китайской</w:t>
      </w:r>
      <w:proofErr w:type="gramEnd"/>
      <w:r w:rsidRPr="007117CF">
        <w:rPr>
          <w:rFonts w:cs="Times New Roman"/>
          <w:color w:val="000000"/>
          <w:szCs w:val="28"/>
        </w:rPr>
        <w:t xml:space="preserve"> Международной Промышленной. Несмотря на мировой экономический кризис, в 2009 году выставка показала выдающиеся результаты. В течение 11 лет она стабильно росла и развивалась, укрепляя свое бренд-влияние.</w:t>
      </w:r>
      <w:r w:rsidRPr="007117CF">
        <w:rPr>
          <w:rStyle w:val="a7"/>
          <w:rFonts w:cs="Times New Roman"/>
          <w:color w:val="000000"/>
          <w:szCs w:val="28"/>
        </w:rPr>
        <w:footnoteReference w:id="75"/>
      </w:r>
      <w:r w:rsidRPr="007117CF">
        <w:rPr>
          <w:rFonts w:cs="Times New Roman"/>
          <w:color w:val="000000"/>
          <w:szCs w:val="28"/>
        </w:rPr>
        <w:t xml:space="preserve"> </w:t>
      </w:r>
      <w:r w:rsidRPr="007117CF">
        <w:rPr>
          <w:szCs w:val="28"/>
        </w:rPr>
        <w:t xml:space="preserve">С момента своего создания в 1999 году, </w:t>
      </w:r>
      <w:proofErr w:type="gramStart"/>
      <w:r w:rsidRPr="007117CF">
        <w:rPr>
          <w:szCs w:val="28"/>
        </w:rPr>
        <w:t>С</w:t>
      </w:r>
      <w:proofErr w:type="gramEnd"/>
      <w:r w:rsidRPr="007117CF">
        <w:rPr>
          <w:szCs w:val="28"/>
        </w:rPr>
        <w:t>IIF превратилась в самое значительное мероприятие китайского промышленного машиностроения. Выставка обладает сертификацией Всемирной Ассоциации Выставочной Индустрии (UFI) и является окном китайской промышленности ко всему миру и платформой важных экономических и торговых обменов и сотрудничества.</w:t>
      </w:r>
      <w:r w:rsidRPr="007117CF">
        <w:rPr>
          <w:rStyle w:val="a7"/>
          <w:szCs w:val="28"/>
        </w:rPr>
        <w:footnoteReference w:id="76"/>
      </w:r>
      <w:r w:rsidRPr="007117CF">
        <w:rPr>
          <w:szCs w:val="28"/>
        </w:rPr>
        <w:t xml:space="preserve"> </w:t>
      </w:r>
    </w:p>
    <w:p w:rsidR="00C90BB9" w:rsidRPr="00205086" w:rsidRDefault="00C90BB9" w:rsidP="00C90BB9">
      <w:pPr>
        <w:spacing w:line="360" w:lineRule="auto"/>
        <w:ind w:firstLine="708"/>
        <w:jc w:val="both"/>
        <w:rPr>
          <w:szCs w:val="28"/>
        </w:rPr>
      </w:pPr>
      <w:proofErr w:type="gramStart"/>
      <w:r w:rsidRPr="007117CF">
        <w:rPr>
          <w:szCs w:val="28"/>
          <w:lang w:val="en-US"/>
        </w:rPr>
        <w:t>CIIF</w:t>
      </w:r>
      <w:r w:rsidRPr="007117CF">
        <w:rPr>
          <w:szCs w:val="28"/>
        </w:rPr>
        <w:t xml:space="preserve"> проводится ежегодно в ноябре в Шанхайском новом международном выставочном центре (</w:t>
      </w:r>
      <w:r w:rsidRPr="007117CF">
        <w:rPr>
          <w:szCs w:val="28"/>
          <w:lang w:val="en-US"/>
        </w:rPr>
        <w:t>SNIEC</w:t>
      </w:r>
      <w:r w:rsidRPr="007117CF">
        <w:rPr>
          <w:szCs w:val="28"/>
        </w:rPr>
        <w:t>).</w:t>
      </w:r>
      <w:proofErr w:type="gramEnd"/>
      <w:r w:rsidRPr="007117CF">
        <w:rPr>
          <w:szCs w:val="28"/>
        </w:rPr>
        <w:t xml:space="preserve"> В 2013 году она проходила в период с 5 по 9 ноября, на общей площади в 164 550 м</w:t>
      </w:r>
      <w:r w:rsidRPr="007117CF">
        <w:rPr>
          <w:rFonts w:cs="Times New Roman"/>
          <w:szCs w:val="28"/>
        </w:rPr>
        <w:t>²</w:t>
      </w:r>
      <w:r w:rsidRPr="007117CF">
        <w:rPr>
          <w:szCs w:val="28"/>
        </w:rPr>
        <w:t>. Выставку посетили 139 297 человек из 83 стран, а общее количество экспонентов равнялось 1979, при</w:t>
      </w:r>
      <w:r>
        <w:rPr>
          <w:szCs w:val="28"/>
        </w:rPr>
        <w:t xml:space="preserve"> этом</w:t>
      </w:r>
      <w:r w:rsidRPr="007117CF">
        <w:rPr>
          <w:szCs w:val="28"/>
        </w:rPr>
        <w:t xml:space="preserve"> 506 из них приехали из-за рубежа (24 страны). Топ-5 иностранных павильонов были из Германии, Японии, Тайвани, США и Кореи.</w:t>
      </w:r>
      <w:r w:rsidRPr="007117CF">
        <w:rPr>
          <w:rStyle w:val="a7"/>
          <w:szCs w:val="28"/>
        </w:rPr>
        <w:footnoteReference w:id="77"/>
      </w:r>
    </w:p>
    <w:p w:rsidR="00C90BB9" w:rsidRPr="007117CF" w:rsidRDefault="00C90BB9" w:rsidP="00C90BB9">
      <w:pPr>
        <w:spacing w:line="360" w:lineRule="auto"/>
        <w:ind w:firstLine="708"/>
        <w:jc w:val="both"/>
        <w:rPr>
          <w:szCs w:val="28"/>
        </w:rPr>
      </w:pPr>
      <w:r w:rsidRPr="007117CF">
        <w:rPr>
          <w:szCs w:val="28"/>
        </w:rPr>
        <w:t>Китайская Международная Промышленная Выставка ежегодно объединяет под одной крышей несколько крупных специализированных выставок. Так, в 2013 году таких выставок было 9:</w:t>
      </w:r>
    </w:p>
    <w:p w:rsidR="00C90BB9" w:rsidRPr="007117CF" w:rsidRDefault="00C90BB9" w:rsidP="00C90BB9">
      <w:pPr>
        <w:pStyle w:val="a4"/>
        <w:numPr>
          <w:ilvl w:val="0"/>
          <w:numId w:val="34"/>
        </w:numPr>
        <w:spacing w:line="360" w:lineRule="auto"/>
        <w:ind w:left="709"/>
        <w:jc w:val="both"/>
        <w:rPr>
          <w:szCs w:val="28"/>
        </w:rPr>
      </w:pPr>
      <w:r w:rsidRPr="007117CF">
        <w:rPr>
          <w:szCs w:val="28"/>
          <w:lang w:val="en-US"/>
        </w:rPr>
        <w:t>Metalworking</w:t>
      </w:r>
      <w:r w:rsidRPr="007117CF">
        <w:rPr>
          <w:szCs w:val="28"/>
        </w:rPr>
        <w:t xml:space="preserve"> </w:t>
      </w:r>
      <w:r w:rsidRPr="007117CF">
        <w:rPr>
          <w:szCs w:val="28"/>
          <w:lang w:val="en-US"/>
        </w:rPr>
        <w:t>and</w:t>
      </w:r>
      <w:r w:rsidRPr="007117CF">
        <w:rPr>
          <w:szCs w:val="28"/>
        </w:rPr>
        <w:t xml:space="preserve"> </w:t>
      </w:r>
      <w:r w:rsidRPr="007117CF">
        <w:rPr>
          <w:szCs w:val="28"/>
          <w:lang w:val="en-US"/>
        </w:rPr>
        <w:t>CNC</w:t>
      </w:r>
      <w:r w:rsidRPr="007117CF">
        <w:rPr>
          <w:szCs w:val="28"/>
        </w:rPr>
        <w:t xml:space="preserve"> </w:t>
      </w:r>
      <w:r w:rsidRPr="007117CF">
        <w:rPr>
          <w:szCs w:val="28"/>
          <w:lang w:val="en-US"/>
        </w:rPr>
        <w:t>Machine</w:t>
      </w:r>
      <w:r w:rsidRPr="007117CF">
        <w:rPr>
          <w:szCs w:val="28"/>
        </w:rPr>
        <w:t xml:space="preserve"> </w:t>
      </w:r>
      <w:r w:rsidRPr="007117CF">
        <w:rPr>
          <w:szCs w:val="28"/>
          <w:lang w:val="en-US"/>
        </w:rPr>
        <w:t>Tool</w:t>
      </w:r>
      <w:r w:rsidRPr="007117CF">
        <w:rPr>
          <w:szCs w:val="28"/>
        </w:rPr>
        <w:t xml:space="preserve"> </w:t>
      </w:r>
      <w:r w:rsidRPr="007117CF">
        <w:rPr>
          <w:szCs w:val="28"/>
          <w:lang w:val="en-US"/>
        </w:rPr>
        <w:t>Show</w:t>
      </w:r>
      <w:r w:rsidRPr="007117CF">
        <w:rPr>
          <w:szCs w:val="28"/>
        </w:rPr>
        <w:t xml:space="preserve"> (Выставка обработки станков с числовым программным управлением и металлов);</w:t>
      </w:r>
    </w:p>
    <w:p w:rsidR="00C90BB9" w:rsidRPr="007117CF" w:rsidRDefault="00C90BB9" w:rsidP="00C90BB9">
      <w:pPr>
        <w:pStyle w:val="a4"/>
        <w:numPr>
          <w:ilvl w:val="0"/>
          <w:numId w:val="33"/>
        </w:numPr>
        <w:spacing w:line="360" w:lineRule="auto"/>
        <w:ind w:left="709"/>
        <w:jc w:val="both"/>
        <w:rPr>
          <w:szCs w:val="28"/>
        </w:rPr>
      </w:pPr>
      <w:r w:rsidRPr="007117CF">
        <w:rPr>
          <w:szCs w:val="28"/>
          <w:lang w:val="en-US"/>
        </w:rPr>
        <w:t>Industrial</w:t>
      </w:r>
      <w:r w:rsidRPr="007117CF">
        <w:rPr>
          <w:szCs w:val="28"/>
        </w:rPr>
        <w:t xml:space="preserve"> </w:t>
      </w:r>
      <w:r w:rsidRPr="007117CF">
        <w:rPr>
          <w:szCs w:val="28"/>
          <w:lang w:val="en-US"/>
        </w:rPr>
        <w:t>Automation</w:t>
      </w:r>
      <w:r w:rsidRPr="007117CF">
        <w:rPr>
          <w:szCs w:val="28"/>
        </w:rPr>
        <w:t xml:space="preserve"> </w:t>
      </w:r>
      <w:r w:rsidRPr="007117CF">
        <w:rPr>
          <w:szCs w:val="28"/>
          <w:lang w:val="en-US"/>
        </w:rPr>
        <w:t>Show</w:t>
      </w:r>
      <w:r w:rsidRPr="007117CF">
        <w:rPr>
          <w:szCs w:val="28"/>
        </w:rPr>
        <w:t xml:space="preserve"> (Выставка промышленной автоматизации);</w:t>
      </w:r>
    </w:p>
    <w:p w:rsidR="00C90BB9" w:rsidRPr="007117CF" w:rsidRDefault="00C90BB9" w:rsidP="00C90BB9">
      <w:pPr>
        <w:pStyle w:val="a4"/>
        <w:numPr>
          <w:ilvl w:val="0"/>
          <w:numId w:val="33"/>
        </w:numPr>
        <w:spacing w:line="360" w:lineRule="auto"/>
        <w:ind w:left="709"/>
        <w:jc w:val="both"/>
        <w:rPr>
          <w:szCs w:val="28"/>
        </w:rPr>
      </w:pPr>
      <w:r w:rsidRPr="007117CF">
        <w:rPr>
          <w:szCs w:val="28"/>
          <w:lang w:val="en-US"/>
        </w:rPr>
        <w:t>Environmental</w:t>
      </w:r>
      <w:r w:rsidRPr="007117CF">
        <w:rPr>
          <w:szCs w:val="28"/>
        </w:rPr>
        <w:t xml:space="preserve"> </w:t>
      </w:r>
      <w:r w:rsidRPr="007117CF">
        <w:rPr>
          <w:szCs w:val="28"/>
          <w:lang w:val="en-US"/>
        </w:rPr>
        <w:t>Protection</w:t>
      </w:r>
      <w:r w:rsidRPr="007117CF">
        <w:rPr>
          <w:szCs w:val="28"/>
        </w:rPr>
        <w:t xml:space="preserve"> </w:t>
      </w:r>
      <w:r w:rsidRPr="007117CF">
        <w:rPr>
          <w:szCs w:val="28"/>
          <w:lang w:val="en-US"/>
        </w:rPr>
        <w:t>Technology</w:t>
      </w:r>
      <w:r w:rsidRPr="007117CF">
        <w:rPr>
          <w:szCs w:val="28"/>
        </w:rPr>
        <w:t xml:space="preserve"> &amp; </w:t>
      </w:r>
      <w:r w:rsidRPr="007117CF">
        <w:rPr>
          <w:szCs w:val="28"/>
          <w:lang w:val="en-US"/>
        </w:rPr>
        <w:t>Equipment</w:t>
      </w:r>
      <w:r w:rsidRPr="007117CF">
        <w:rPr>
          <w:szCs w:val="28"/>
        </w:rPr>
        <w:t xml:space="preserve"> </w:t>
      </w:r>
      <w:r w:rsidRPr="007117CF">
        <w:rPr>
          <w:szCs w:val="28"/>
          <w:lang w:val="en-US"/>
        </w:rPr>
        <w:t>Show</w:t>
      </w:r>
      <w:r w:rsidRPr="007117CF">
        <w:rPr>
          <w:szCs w:val="28"/>
        </w:rPr>
        <w:t xml:space="preserve"> (Выставка техники и оборудования охраны окружающей среды);</w:t>
      </w:r>
    </w:p>
    <w:p w:rsidR="00C90BB9" w:rsidRPr="007117CF" w:rsidRDefault="00C90BB9" w:rsidP="00C90BB9">
      <w:pPr>
        <w:pStyle w:val="a4"/>
        <w:numPr>
          <w:ilvl w:val="0"/>
          <w:numId w:val="33"/>
        </w:numPr>
        <w:spacing w:line="360" w:lineRule="auto"/>
        <w:ind w:left="709"/>
        <w:jc w:val="both"/>
        <w:rPr>
          <w:szCs w:val="28"/>
        </w:rPr>
      </w:pPr>
      <w:r w:rsidRPr="007117CF">
        <w:rPr>
          <w:szCs w:val="28"/>
          <w:lang w:val="en-US"/>
        </w:rPr>
        <w:t>Information</w:t>
      </w:r>
      <w:r w:rsidRPr="007117CF">
        <w:rPr>
          <w:szCs w:val="28"/>
        </w:rPr>
        <w:t xml:space="preserve"> &amp; </w:t>
      </w:r>
      <w:r w:rsidRPr="007117CF">
        <w:rPr>
          <w:szCs w:val="28"/>
          <w:lang w:val="en-US"/>
        </w:rPr>
        <w:t>Communication</w:t>
      </w:r>
      <w:r w:rsidRPr="007117CF">
        <w:rPr>
          <w:szCs w:val="28"/>
        </w:rPr>
        <w:t xml:space="preserve"> </w:t>
      </w:r>
      <w:r w:rsidRPr="007117CF">
        <w:rPr>
          <w:szCs w:val="28"/>
          <w:lang w:val="en-US"/>
        </w:rPr>
        <w:t>Technology</w:t>
      </w:r>
      <w:r w:rsidRPr="007117CF">
        <w:rPr>
          <w:szCs w:val="28"/>
        </w:rPr>
        <w:t xml:space="preserve"> </w:t>
      </w:r>
      <w:r w:rsidRPr="007117CF">
        <w:rPr>
          <w:szCs w:val="28"/>
          <w:lang w:val="en-US"/>
        </w:rPr>
        <w:t>Show</w:t>
      </w:r>
      <w:r w:rsidRPr="007117CF">
        <w:rPr>
          <w:rFonts w:cs="Times New Roman"/>
          <w:szCs w:val="28"/>
        </w:rPr>
        <w:t xml:space="preserve"> (Выставка информационных и коммуникационных технологий);</w:t>
      </w:r>
    </w:p>
    <w:p w:rsidR="00C90BB9" w:rsidRPr="007117CF" w:rsidRDefault="00C90BB9" w:rsidP="00C90BB9">
      <w:pPr>
        <w:pStyle w:val="a4"/>
        <w:numPr>
          <w:ilvl w:val="0"/>
          <w:numId w:val="33"/>
        </w:numPr>
        <w:spacing w:line="360" w:lineRule="auto"/>
        <w:ind w:left="709"/>
        <w:jc w:val="both"/>
        <w:rPr>
          <w:szCs w:val="28"/>
        </w:rPr>
      </w:pPr>
      <w:r w:rsidRPr="007117CF">
        <w:rPr>
          <w:szCs w:val="28"/>
          <w:lang w:val="en-US"/>
        </w:rPr>
        <w:lastRenderedPageBreak/>
        <w:t>Energy</w:t>
      </w:r>
      <w:r w:rsidRPr="007117CF">
        <w:rPr>
          <w:szCs w:val="28"/>
        </w:rPr>
        <w:t xml:space="preserve"> </w:t>
      </w:r>
      <w:r w:rsidRPr="007117CF">
        <w:rPr>
          <w:szCs w:val="28"/>
          <w:lang w:val="en-US"/>
        </w:rPr>
        <w:t>Show</w:t>
      </w:r>
      <w:r w:rsidRPr="007117CF">
        <w:rPr>
          <w:szCs w:val="28"/>
        </w:rPr>
        <w:t xml:space="preserve"> (Выставка новых энергий и электричества);</w:t>
      </w:r>
    </w:p>
    <w:p w:rsidR="00C90BB9" w:rsidRPr="007117CF" w:rsidRDefault="00C90BB9" w:rsidP="00C90BB9">
      <w:pPr>
        <w:pStyle w:val="a4"/>
        <w:numPr>
          <w:ilvl w:val="0"/>
          <w:numId w:val="33"/>
        </w:numPr>
        <w:spacing w:line="360" w:lineRule="auto"/>
        <w:ind w:left="709"/>
        <w:jc w:val="both"/>
        <w:rPr>
          <w:szCs w:val="28"/>
        </w:rPr>
      </w:pPr>
      <w:r w:rsidRPr="007117CF">
        <w:rPr>
          <w:szCs w:val="28"/>
          <w:lang w:val="en-US"/>
        </w:rPr>
        <w:t>New</w:t>
      </w:r>
      <w:r w:rsidRPr="007117CF">
        <w:rPr>
          <w:szCs w:val="28"/>
        </w:rPr>
        <w:t xml:space="preserve"> </w:t>
      </w:r>
      <w:r w:rsidRPr="007117CF">
        <w:rPr>
          <w:szCs w:val="28"/>
          <w:lang w:val="en-US"/>
        </w:rPr>
        <w:t>Energy</w:t>
      </w:r>
      <w:r w:rsidRPr="007117CF">
        <w:rPr>
          <w:szCs w:val="28"/>
        </w:rPr>
        <w:t xml:space="preserve"> </w:t>
      </w:r>
      <w:r w:rsidRPr="007117CF">
        <w:rPr>
          <w:szCs w:val="28"/>
          <w:lang w:val="en-US"/>
        </w:rPr>
        <w:t>Auto</w:t>
      </w:r>
      <w:r w:rsidRPr="007117CF">
        <w:rPr>
          <w:szCs w:val="28"/>
        </w:rPr>
        <w:t xml:space="preserve"> </w:t>
      </w:r>
      <w:r w:rsidRPr="007117CF">
        <w:rPr>
          <w:szCs w:val="28"/>
          <w:lang w:val="en-US"/>
        </w:rPr>
        <w:t>Show</w:t>
      </w:r>
      <w:r w:rsidRPr="007117CF">
        <w:rPr>
          <w:szCs w:val="28"/>
        </w:rPr>
        <w:t xml:space="preserve"> (Выставка автомобилей энергосбережения и новой энергии);</w:t>
      </w:r>
    </w:p>
    <w:p w:rsidR="00C90BB9" w:rsidRPr="007117CF" w:rsidRDefault="00C90BB9" w:rsidP="00C90BB9">
      <w:pPr>
        <w:pStyle w:val="a4"/>
        <w:numPr>
          <w:ilvl w:val="0"/>
          <w:numId w:val="33"/>
        </w:numPr>
        <w:spacing w:line="360" w:lineRule="auto"/>
        <w:ind w:left="709"/>
        <w:jc w:val="both"/>
        <w:rPr>
          <w:szCs w:val="28"/>
        </w:rPr>
      </w:pPr>
      <w:r w:rsidRPr="007117CF">
        <w:rPr>
          <w:szCs w:val="28"/>
          <w:lang w:val="en-US"/>
        </w:rPr>
        <w:t>Robotics</w:t>
      </w:r>
      <w:r w:rsidRPr="007117CF">
        <w:rPr>
          <w:szCs w:val="28"/>
        </w:rPr>
        <w:t xml:space="preserve"> </w:t>
      </w:r>
      <w:r w:rsidRPr="007117CF">
        <w:rPr>
          <w:szCs w:val="28"/>
          <w:lang w:val="en-US"/>
        </w:rPr>
        <w:t>Show</w:t>
      </w:r>
      <w:r w:rsidRPr="007117CF">
        <w:rPr>
          <w:szCs w:val="28"/>
        </w:rPr>
        <w:t xml:space="preserve"> (Выставка промышленных роботов);</w:t>
      </w:r>
    </w:p>
    <w:p w:rsidR="00C90BB9" w:rsidRPr="007117CF" w:rsidRDefault="00C90BB9" w:rsidP="00C90BB9">
      <w:pPr>
        <w:pStyle w:val="a4"/>
        <w:numPr>
          <w:ilvl w:val="0"/>
          <w:numId w:val="33"/>
        </w:numPr>
        <w:spacing w:line="360" w:lineRule="auto"/>
        <w:ind w:left="709"/>
        <w:jc w:val="both"/>
        <w:rPr>
          <w:rFonts w:cs="Times New Roman"/>
          <w:szCs w:val="28"/>
          <w:lang w:val="en-US"/>
        </w:rPr>
      </w:pPr>
      <w:r w:rsidRPr="007117CF">
        <w:rPr>
          <w:szCs w:val="28"/>
          <w:lang w:val="en-US"/>
        </w:rPr>
        <w:t>Scientific &amp; Technological Innovation Show (</w:t>
      </w:r>
      <w:r w:rsidRPr="007117CF">
        <w:rPr>
          <w:szCs w:val="28"/>
        </w:rPr>
        <w:t>Выставка</w:t>
      </w:r>
      <w:r w:rsidRPr="007117CF">
        <w:rPr>
          <w:szCs w:val="28"/>
          <w:lang w:val="en-US"/>
        </w:rPr>
        <w:t xml:space="preserve"> </w:t>
      </w:r>
      <w:r>
        <w:rPr>
          <w:szCs w:val="28"/>
        </w:rPr>
        <w:t>научных</w:t>
      </w:r>
      <w:r w:rsidRPr="007117CF">
        <w:rPr>
          <w:szCs w:val="28"/>
          <w:lang w:val="en-US"/>
        </w:rPr>
        <w:t xml:space="preserve"> </w:t>
      </w:r>
      <w:r w:rsidRPr="007117CF">
        <w:rPr>
          <w:szCs w:val="28"/>
        </w:rPr>
        <w:t>и</w:t>
      </w:r>
      <w:r w:rsidRPr="007117CF">
        <w:rPr>
          <w:szCs w:val="28"/>
          <w:lang w:val="en-US"/>
        </w:rPr>
        <w:t xml:space="preserve"> </w:t>
      </w:r>
      <w:r>
        <w:rPr>
          <w:szCs w:val="28"/>
        </w:rPr>
        <w:t>технических</w:t>
      </w:r>
      <w:r w:rsidRPr="007117CF">
        <w:rPr>
          <w:szCs w:val="28"/>
          <w:lang w:val="en-US"/>
        </w:rPr>
        <w:t xml:space="preserve"> </w:t>
      </w:r>
      <w:r w:rsidRPr="007117CF">
        <w:rPr>
          <w:szCs w:val="28"/>
        </w:rPr>
        <w:t>иннов</w:t>
      </w:r>
      <w:r>
        <w:rPr>
          <w:szCs w:val="28"/>
        </w:rPr>
        <w:t>аций</w:t>
      </w:r>
      <w:r w:rsidRPr="001B7CAC">
        <w:rPr>
          <w:szCs w:val="28"/>
          <w:lang w:val="en-US"/>
        </w:rPr>
        <w:t>);</w:t>
      </w:r>
    </w:p>
    <w:p w:rsidR="00C90BB9" w:rsidRPr="007117CF" w:rsidRDefault="00C90BB9" w:rsidP="00C90BB9">
      <w:pPr>
        <w:pStyle w:val="a4"/>
        <w:numPr>
          <w:ilvl w:val="0"/>
          <w:numId w:val="33"/>
        </w:numPr>
        <w:spacing w:line="360" w:lineRule="auto"/>
        <w:ind w:left="709"/>
        <w:jc w:val="both"/>
        <w:rPr>
          <w:szCs w:val="28"/>
          <w:lang w:val="en-US"/>
        </w:rPr>
      </w:pPr>
      <w:r w:rsidRPr="007117CF">
        <w:rPr>
          <w:szCs w:val="28"/>
          <w:lang w:val="en-US"/>
        </w:rPr>
        <w:t xml:space="preserve">China </w:t>
      </w:r>
      <w:proofErr w:type="spellStart"/>
      <w:r w:rsidRPr="007117CF">
        <w:rPr>
          <w:szCs w:val="28"/>
          <w:lang w:val="en-US"/>
        </w:rPr>
        <w:t>Aerospaces</w:t>
      </w:r>
      <w:proofErr w:type="spellEnd"/>
      <w:r w:rsidRPr="007117CF">
        <w:rPr>
          <w:szCs w:val="28"/>
          <w:lang w:val="en-US"/>
        </w:rPr>
        <w:t xml:space="preserve"> &amp; Aviation Technology Show (</w:t>
      </w:r>
      <w:r w:rsidRPr="007117CF">
        <w:rPr>
          <w:szCs w:val="28"/>
        </w:rPr>
        <w:t>Выставка</w:t>
      </w:r>
      <w:r w:rsidRPr="007117CF">
        <w:rPr>
          <w:szCs w:val="28"/>
          <w:lang w:val="en-US"/>
        </w:rPr>
        <w:t xml:space="preserve"> </w:t>
      </w:r>
      <w:r w:rsidRPr="007117CF">
        <w:rPr>
          <w:szCs w:val="28"/>
        </w:rPr>
        <w:t>китайских</w:t>
      </w:r>
      <w:r w:rsidRPr="007117CF">
        <w:rPr>
          <w:szCs w:val="28"/>
          <w:lang w:val="en-US"/>
        </w:rPr>
        <w:t xml:space="preserve"> </w:t>
      </w:r>
      <w:proofErr w:type="spellStart"/>
      <w:r w:rsidRPr="007117CF">
        <w:rPr>
          <w:szCs w:val="28"/>
        </w:rPr>
        <w:t>авиационно</w:t>
      </w:r>
      <w:proofErr w:type="spellEnd"/>
      <w:r w:rsidRPr="007117CF">
        <w:rPr>
          <w:szCs w:val="28"/>
          <w:lang w:val="en-US"/>
        </w:rPr>
        <w:t>-</w:t>
      </w:r>
      <w:r w:rsidRPr="007117CF">
        <w:rPr>
          <w:szCs w:val="28"/>
        </w:rPr>
        <w:t>космических</w:t>
      </w:r>
      <w:r w:rsidRPr="007117CF">
        <w:rPr>
          <w:szCs w:val="28"/>
          <w:lang w:val="en-US"/>
        </w:rPr>
        <w:t xml:space="preserve"> </w:t>
      </w:r>
      <w:r w:rsidRPr="007117CF">
        <w:rPr>
          <w:szCs w:val="28"/>
        </w:rPr>
        <w:t>технологий</w:t>
      </w:r>
      <w:r w:rsidRPr="007117CF">
        <w:rPr>
          <w:szCs w:val="28"/>
          <w:lang w:val="en-US"/>
        </w:rPr>
        <w:t>).</w:t>
      </w:r>
    </w:p>
    <w:p w:rsidR="00C90BB9" w:rsidRPr="007117CF" w:rsidRDefault="00C90BB9" w:rsidP="00C90BB9">
      <w:pPr>
        <w:spacing w:line="360" w:lineRule="auto"/>
        <w:ind w:firstLine="708"/>
        <w:jc w:val="both"/>
        <w:rPr>
          <w:szCs w:val="28"/>
        </w:rPr>
      </w:pPr>
      <w:r w:rsidRPr="007117CF">
        <w:rPr>
          <w:szCs w:val="28"/>
        </w:rPr>
        <w:t>На Рисунках</w:t>
      </w:r>
      <w:r>
        <w:rPr>
          <w:szCs w:val="28"/>
        </w:rPr>
        <w:t xml:space="preserve"> 3, 4</w:t>
      </w:r>
      <w:r w:rsidRPr="007117CF">
        <w:rPr>
          <w:szCs w:val="28"/>
        </w:rPr>
        <w:t xml:space="preserve"> представлен логотип Китайской Международной Промышленной Выставки, а также логотипы всех специализированных выставок 2013 года.</w:t>
      </w:r>
    </w:p>
    <w:p w:rsidR="00C90BB9" w:rsidRPr="007117CF" w:rsidRDefault="00C90BB9" w:rsidP="00C90BB9">
      <w:pPr>
        <w:spacing w:line="240" w:lineRule="auto"/>
        <w:ind w:firstLine="708"/>
        <w:jc w:val="center"/>
        <w:rPr>
          <w:szCs w:val="28"/>
        </w:rPr>
      </w:pPr>
    </w:p>
    <w:p w:rsidR="00C90BB9" w:rsidRPr="007117CF" w:rsidRDefault="00C90BB9" w:rsidP="00C90BB9">
      <w:pPr>
        <w:spacing w:line="240" w:lineRule="auto"/>
        <w:jc w:val="center"/>
        <w:rPr>
          <w:szCs w:val="28"/>
        </w:rPr>
      </w:pPr>
      <w:r w:rsidRPr="007117CF">
        <w:rPr>
          <w:noProof/>
          <w:szCs w:val="28"/>
        </w:rPr>
        <w:drawing>
          <wp:inline distT="0" distB="0" distL="0" distR="0">
            <wp:extent cx="3972440" cy="935665"/>
            <wp:effectExtent l="19050" t="0" r="0" b="0"/>
            <wp:docPr id="5" name="Рисунок 13" descr="20131127105917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127105917101.png"/>
                    <pic:cNvPicPr/>
                  </pic:nvPicPr>
                  <pic:blipFill>
                    <a:blip r:embed="rId19" cstate="print"/>
                    <a:srcRect r="34563"/>
                    <a:stretch>
                      <a:fillRect/>
                    </a:stretch>
                  </pic:blipFill>
                  <pic:spPr>
                    <a:xfrm>
                      <a:off x="0" y="0"/>
                      <a:ext cx="3972440" cy="935665"/>
                    </a:xfrm>
                    <a:prstGeom prst="rect">
                      <a:avLst/>
                    </a:prstGeom>
                  </pic:spPr>
                </pic:pic>
              </a:graphicData>
            </a:graphic>
          </wp:inline>
        </w:drawing>
      </w:r>
    </w:p>
    <w:p w:rsidR="00C90BB9" w:rsidRPr="007117CF" w:rsidRDefault="00C90BB9" w:rsidP="00C90BB9">
      <w:pPr>
        <w:spacing w:line="240" w:lineRule="auto"/>
        <w:jc w:val="center"/>
        <w:rPr>
          <w:szCs w:val="28"/>
        </w:rPr>
      </w:pPr>
      <w:r>
        <w:rPr>
          <w:szCs w:val="28"/>
        </w:rPr>
        <w:t>Рис. 3</w:t>
      </w:r>
      <w:r w:rsidRPr="007117CF">
        <w:rPr>
          <w:szCs w:val="28"/>
        </w:rPr>
        <w:t>. Логотип Китайской Международной Промышленной Выставки</w:t>
      </w:r>
    </w:p>
    <w:p w:rsidR="00C90BB9" w:rsidRDefault="00C90BB9" w:rsidP="00C90BB9">
      <w:pPr>
        <w:spacing w:line="240" w:lineRule="auto"/>
        <w:jc w:val="center"/>
        <w:rPr>
          <w:szCs w:val="28"/>
        </w:rPr>
      </w:pPr>
    </w:p>
    <w:p w:rsidR="00C90BB9" w:rsidRPr="007117CF" w:rsidRDefault="00C90BB9" w:rsidP="00C90BB9">
      <w:pPr>
        <w:spacing w:line="240" w:lineRule="auto"/>
        <w:jc w:val="center"/>
        <w:rPr>
          <w:szCs w:val="28"/>
        </w:rPr>
      </w:pPr>
    </w:p>
    <w:p w:rsidR="00C90BB9" w:rsidRPr="007117CF" w:rsidRDefault="00C90BB9" w:rsidP="00C90BB9">
      <w:pPr>
        <w:spacing w:line="240" w:lineRule="auto"/>
        <w:jc w:val="center"/>
        <w:rPr>
          <w:szCs w:val="28"/>
        </w:rPr>
      </w:pPr>
      <w:r w:rsidRPr="007117CF">
        <w:rPr>
          <w:noProof/>
          <w:szCs w:val="28"/>
        </w:rPr>
        <w:drawing>
          <wp:inline distT="0" distB="0" distL="0" distR="0">
            <wp:extent cx="5577805" cy="935665"/>
            <wp:effectExtent l="19050" t="0" r="3845" b="0"/>
            <wp:docPr id="7" name="Рисунок 12" descr="нов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1.JPG"/>
                    <pic:cNvPicPr/>
                  </pic:nvPicPr>
                  <pic:blipFill>
                    <a:blip r:embed="rId20" cstate="print"/>
                    <a:stretch>
                      <a:fillRect/>
                    </a:stretch>
                  </pic:blipFill>
                  <pic:spPr>
                    <a:xfrm>
                      <a:off x="0" y="0"/>
                      <a:ext cx="5572441" cy="934765"/>
                    </a:xfrm>
                    <a:prstGeom prst="rect">
                      <a:avLst/>
                    </a:prstGeom>
                  </pic:spPr>
                </pic:pic>
              </a:graphicData>
            </a:graphic>
          </wp:inline>
        </w:drawing>
      </w:r>
    </w:p>
    <w:p w:rsidR="00C90BB9" w:rsidRPr="007117CF" w:rsidRDefault="00C90BB9" w:rsidP="00C90BB9">
      <w:pPr>
        <w:spacing w:line="240" w:lineRule="auto"/>
        <w:jc w:val="center"/>
        <w:rPr>
          <w:szCs w:val="28"/>
        </w:rPr>
      </w:pPr>
      <w:r>
        <w:rPr>
          <w:szCs w:val="28"/>
        </w:rPr>
        <w:t>Рис. 4</w:t>
      </w:r>
      <w:r w:rsidRPr="007117CF">
        <w:rPr>
          <w:szCs w:val="28"/>
        </w:rPr>
        <w:t xml:space="preserve">. Логотипы специализированных выставок в рамках </w:t>
      </w:r>
      <w:r w:rsidRPr="007117CF">
        <w:rPr>
          <w:szCs w:val="28"/>
          <w:lang w:val="en-US"/>
        </w:rPr>
        <w:t>CIIF</w:t>
      </w:r>
      <w:r w:rsidRPr="007117CF">
        <w:rPr>
          <w:szCs w:val="28"/>
        </w:rPr>
        <w:t>.</w:t>
      </w:r>
    </w:p>
    <w:p w:rsidR="00C90BB9" w:rsidRPr="007117CF" w:rsidRDefault="00C90BB9" w:rsidP="00C90BB9">
      <w:pPr>
        <w:spacing w:line="360" w:lineRule="auto"/>
        <w:jc w:val="both"/>
        <w:rPr>
          <w:szCs w:val="28"/>
        </w:rPr>
      </w:pPr>
    </w:p>
    <w:p w:rsidR="00C90BB9" w:rsidRPr="007117CF" w:rsidRDefault="00C90BB9" w:rsidP="00C90BB9">
      <w:pPr>
        <w:spacing w:line="360" w:lineRule="auto"/>
        <w:ind w:firstLine="708"/>
        <w:jc w:val="both"/>
        <w:rPr>
          <w:szCs w:val="28"/>
        </w:rPr>
      </w:pPr>
      <w:r w:rsidRPr="007117CF">
        <w:rPr>
          <w:szCs w:val="28"/>
        </w:rPr>
        <w:t>Важным компонентом выставки считается активная деловая программа. В 2013 году она состояла из 53 различных конференций и форумов, объединенных под темой «Цифровое производство и зеленая промышленность», включающих три части: форумы по развитию, научно-</w:t>
      </w:r>
      <w:r w:rsidRPr="007117CF">
        <w:rPr>
          <w:szCs w:val="28"/>
        </w:rPr>
        <w:lastRenderedPageBreak/>
        <w:t>технические форумы и отраслевые/корпоративные форумы. В данных мероприятиях приняли участие порядка 8500 спикеров, обсуждавших технические, экономические и управленческие аспекты промышленной индустрии.</w:t>
      </w:r>
      <w:r w:rsidRPr="007117CF">
        <w:rPr>
          <w:rStyle w:val="a7"/>
          <w:szCs w:val="28"/>
        </w:rPr>
        <w:footnoteReference w:id="78"/>
      </w:r>
    </w:p>
    <w:p w:rsidR="00C90BB9" w:rsidRPr="005545A1" w:rsidRDefault="00C90BB9" w:rsidP="00C90BB9">
      <w:pPr>
        <w:spacing w:line="360" w:lineRule="auto"/>
        <w:ind w:firstLine="708"/>
        <w:jc w:val="both"/>
        <w:rPr>
          <w:szCs w:val="28"/>
        </w:rPr>
      </w:pPr>
      <w:r w:rsidRPr="007117CF">
        <w:rPr>
          <w:szCs w:val="28"/>
        </w:rPr>
        <w:t xml:space="preserve">Наконец, существенной отличительной особенностью </w:t>
      </w:r>
      <w:r w:rsidRPr="007117CF">
        <w:rPr>
          <w:szCs w:val="28"/>
          <w:lang w:val="en-US"/>
        </w:rPr>
        <w:t>CIIF</w:t>
      </w:r>
      <w:r w:rsidRPr="007117CF">
        <w:rPr>
          <w:szCs w:val="28"/>
        </w:rPr>
        <w:t xml:space="preserve"> является право присуждения одобренных правительством КНР наград в области промышленности, которое выставка получила в 2001 году. Отмеченные наградой (</w:t>
      </w:r>
      <w:r w:rsidRPr="007117CF">
        <w:rPr>
          <w:szCs w:val="28"/>
          <w:lang w:val="en-US"/>
        </w:rPr>
        <w:t>CIIF</w:t>
      </w:r>
      <w:r w:rsidRPr="007117CF">
        <w:rPr>
          <w:szCs w:val="28"/>
        </w:rPr>
        <w:t xml:space="preserve"> </w:t>
      </w:r>
      <w:r w:rsidRPr="007117CF">
        <w:rPr>
          <w:szCs w:val="28"/>
          <w:lang w:val="en-US"/>
        </w:rPr>
        <w:t>Award</w:t>
      </w:r>
      <w:r w:rsidRPr="007117CF">
        <w:rPr>
          <w:szCs w:val="28"/>
        </w:rPr>
        <w:t>) товары обеспечиваются особой политической поддержкой государства и местных властей.</w:t>
      </w:r>
      <w:r w:rsidRPr="007117CF">
        <w:rPr>
          <w:rStyle w:val="a7"/>
          <w:szCs w:val="28"/>
        </w:rPr>
        <w:footnoteReference w:id="79"/>
      </w:r>
    </w:p>
    <w:p w:rsidR="00C90BB9" w:rsidRDefault="00C90BB9" w:rsidP="00C90BB9">
      <w:pPr>
        <w:pStyle w:val="a4"/>
        <w:spacing w:line="360" w:lineRule="auto"/>
        <w:jc w:val="both"/>
        <w:rPr>
          <w:b/>
          <w:szCs w:val="28"/>
        </w:rPr>
      </w:pPr>
    </w:p>
    <w:p w:rsidR="00C90BB9" w:rsidRPr="00205086" w:rsidRDefault="00C90BB9" w:rsidP="00C90BB9">
      <w:pPr>
        <w:pStyle w:val="a4"/>
        <w:spacing w:line="360" w:lineRule="auto"/>
        <w:jc w:val="both"/>
        <w:rPr>
          <w:b/>
          <w:szCs w:val="28"/>
        </w:rPr>
      </w:pPr>
      <w:proofErr w:type="gramStart"/>
      <w:r w:rsidRPr="00422102">
        <w:rPr>
          <w:b/>
          <w:szCs w:val="28"/>
          <w:lang w:val="en-US"/>
        </w:rPr>
        <w:t>World</w:t>
      </w:r>
      <w:r w:rsidRPr="00205086">
        <w:rPr>
          <w:b/>
          <w:szCs w:val="28"/>
        </w:rPr>
        <w:t xml:space="preserve"> </w:t>
      </w:r>
      <w:r w:rsidRPr="00422102">
        <w:rPr>
          <w:b/>
          <w:szCs w:val="28"/>
          <w:lang w:val="en-US"/>
        </w:rPr>
        <w:t>of</w:t>
      </w:r>
      <w:r w:rsidRPr="00205086">
        <w:rPr>
          <w:b/>
          <w:szCs w:val="28"/>
        </w:rPr>
        <w:t xml:space="preserve"> </w:t>
      </w:r>
      <w:r w:rsidRPr="00422102">
        <w:rPr>
          <w:b/>
          <w:szCs w:val="28"/>
          <w:lang w:val="en-US"/>
        </w:rPr>
        <w:t>Industry</w:t>
      </w:r>
      <w:r w:rsidRPr="00205086">
        <w:rPr>
          <w:b/>
          <w:szCs w:val="28"/>
        </w:rPr>
        <w:t xml:space="preserve"> (</w:t>
      </w:r>
      <w:r w:rsidRPr="00422102">
        <w:rPr>
          <w:b/>
          <w:szCs w:val="28"/>
          <w:lang w:val="en-US"/>
        </w:rPr>
        <w:t>WIN</w:t>
      </w:r>
      <w:r w:rsidRPr="00205086">
        <w:rPr>
          <w:b/>
          <w:szCs w:val="28"/>
        </w:rPr>
        <w:t>).</w:t>
      </w:r>
      <w:proofErr w:type="gramEnd"/>
    </w:p>
    <w:p w:rsidR="00C90BB9" w:rsidRPr="00A06850" w:rsidRDefault="00C90BB9" w:rsidP="00C90BB9">
      <w:pPr>
        <w:spacing w:line="360" w:lineRule="auto"/>
        <w:ind w:firstLine="708"/>
        <w:jc w:val="both"/>
        <w:rPr>
          <w:szCs w:val="28"/>
        </w:rPr>
      </w:pPr>
      <w:r w:rsidRPr="00A06850">
        <w:rPr>
          <w:szCs w:val="28"/>
        </w:rPr>
        <w:t xml:space="preserve">Первая выставка </w:t>
      </w:r>
      <w:r w:rsidRPr="00A06850">
        <w:rPr>
          <w:szCs w:val="28"/>
          <w:lang w:val="en-US"/>
        </w:rPr>
        <w:t>World</w:t>
      </w:r>
      <w:r w:rsidRPr="00A06850">
        <w:rPr>
          <w:szCs w:val="28"/>
        </w:rPr>
        <w:t xml:space="preserve"> </w:t>
      </w:r>
      <w:r w:rsidRPr="00A06850">
        <w:rPr>
          <w:szCs w:val="28"/>
          <w:lang w:val="en-US"/>
        </w:rPr>
        <w:t>of</w:t>
      </w:r>
      <w:r w:rsidRPr="00A06850">
        <w:rPr>
          <w:szCs w:val="28"/>
        </w:rPr>
        <w:t xml:space="preserve"> </w:t>
      </w:r>
      <w:r w:rsidRPr="00A06850">
        <w:rPr>
          <w:szCs w:val="28"/>
          <w:lang w:val="en-US"/>
        </w:rPr>
        <w:t>Industry</w:t>
      </w:r>
      <w:r w:rsidRPr="00A06850">
        <w:rPr>
          <w:szCs w:val="28"/>
        </w:rPr>
        <w:t xml:space="preserve"> (</w:t>
      </w:r>
      <w:r w:rsidRPr="00A06850">
        <w:rPr>
          <w:szCs w:val="28"/>
          <w:lang w:val="en-US"/>
        </w:rPr>
        <w:t>WIN</w:t>
      </w:r>
      <w:r w:rsidRPr="00A06850">
        <w:rPr>
          <w:szCs w:val="28"/>
        </w:rPr>
        <w:t xml:space="preserve">) состоялась в 1994 году, организатором является турецкое подразделение </w:t>
      </w:r>
      <w:r w:rsidRPr="00A06850">
        <w:rPr>
          <w:szCs w:val="28"/>
          <w:lang w:val="en-US"/>
        </w:rPr>
        <w:t>Deutsche</w:t>
      </w:r>
      <w:r w:rsidRPr="00A06850">
        <w:rPr>
          <w:szCs w:val="28"/>
        </w:rPr>
        <w:t xml:space="preserve"> </w:t>
      </w:r>
      <w:proofErr w:type="spellStart"/>
      <w:r w:rsidRPr="00A06850">
        <w:rPr>
          <w:szCs w:val="28"/>
          <w:lang w:val="en-US"/>
        </w:rPr>
        <w:t>Messe</w:t>
      </w:r>
      <w:proofErr w:type="spellEnd"/>
      <w:r w:rsidRPr="00A06850">
        <w:rPr>
          <w:szCs w:val="28"/>
        </w:rPr>
        <w:t xml:space="preserve"> </w:t>
      </w:r>
      <w:r w:rsidRPr="00A06850">
        <w:rPr>
          <w:szCs w:val="28"/>
          <w:lang w:val="en-US"/>
        </w:rPr>
        <w:t>Worldwide</w:t>
      </w:r>
      <w:r w:rsidRPr="00A06850">
        <w:rPr>
          <w:szCs w:val="28"/>
        </w:rPr>
        <w:t xml:space="preserve"> - </w:t>
      </w:r>
      <w:proofErr w:type="spellStart"/>
      <w:r w:rsidRPr="00A06850">
        <w:rPr>
          <w:szCs w:val="28"/>
        </w:rPr>
        <w:t>Hannover</w:t>
      </w:r>
      <w:proofErr w:type="spellEnd"/>
      <w:r w:rsidRPr="00A06850">
        <w:rPr>
          <w:szCs w:val="28"/>
        </w:rPr>
        <w:t xml:space="preserve"> </w:t>
      </w:r>
      <w:proofErr w:type="spellStart"/>
      <w:r w:rsidRPr="00A06850">
        <w:rPr>
          <w:szCs w:val="28"/>
        </w:rPr>
        <w:t>Messe</w:t>
      </w:r>
      <w:proofErr w:type="spellEnd"/>
      <w:r w:rsidRPr="00A06850">
        <w:rPr>
          <w:szCs w:val="28"/>
        </w:rPr>
        <w:t xml:space="preserve"> </w:t>
      </w:r>
      <w:proofErr w:type="spellStart"/>
      <w:r w:rsidRPr="00A06850">
        <w:rPr>
          <w:szCs w:val="28"/>
        </w:rPr>
        <w:t>Bileşim</w:t>
      </w:r>
      <w:proofErr w:type="spellEnd"/>
      <w:r w:rsidRPr="00A06850">
        <w:rPr>
          <w:szCs w:val="28"/>
        </w:rPr>
        <w:t xml:space="preserve"> </w:t>
      </w:r>
      <w:proofErr w:type="spellStart"/>
      <w:r w:rsidRPr="00A06850">
        <w:rPr>
          <w:szCs w:val="28"/>
        </w:rPr>
        <w:t>Fuarcılık</w:t>
      </w:r>
      <w:proofErr w:type="spellEnd"/>
      <w:r w:rsidRPr="00A06850">
        <w:rPr>
          <w:szCs w:val="28"/>
        </w:rPr>
        <w:t xml:space="preserve"> A.Ş. </w:t>
      </w:r>
    </w:p>
    <w:p w:rsidR="00C90BB9" w:rsidRPr="00A06850" w:rsidRDefault="00C90BB9" w:rsidP="00C90BB9">
      <w:pPr>
        <w:spacing w:line="360" w:lineRule="auto"/>
        <w:ind w:firstLine="708"/>
        <w:jc w:val="both"/>
        <w:rPr>
          <w:szCs w:val="28"/>
        </w:rPr>
      </w:pPr>
      <w:r w:rsidRPr="00A06850">
        <w:rPr>
          <w:szCs w:val="28"/>
          <w:lang w:val="en-US"/>
        </w:rPr>
        <w:t>World</w:t>
      </w:r>
      <w:r w:rsidRPr="00A06850">
        <w:rPr>
          <w:szCs w:val="28"/>
        </w:rPr>
        <w:t xml:space="preserve"> </w:t>
      </w:r>
      <w:r w:rsidRPr="00A06850">
        <w:rPr>
          <w:szCs w:val="28"/>
          <w:lang w:val="en-US"/>
        </w:rPr>
        <w:t>of</w:t>
      </w:r>
      <w:r w:rsidRPr="00A06850">
        <w:rPr>
          <w:szCs w:val="28"/>
        </w:rPr>
        <w:t xml:space="preserve"> </w:t>
      </w:r>
      <w:r w:rsidRPr="00A06850">
        <w:rPr>
          <w:szCs w:val="28"/>
          <w:lang w:val="en-US"/>
        </w:rPr>
        <w:t>Industry</w:t>
      </w:r>
      <w:r w:rsidRPr="00A06850">
        <w:rPr>
          <w:szCs w:val="28"/>
        </w:rPr>
        <w:t xml:space="preserve"> – зонтичный бренд,</w:t>
      </w:r>
      <w:r>
        <w:rPr>
          <w:szCs w:val="28"/>
        </w:rPr>
        <w:t xml:space="preserve"> объединяющий в себе две крупные</w:t>
      </w:r>
      <w:r w:rsidRPr="00A06850">
        <w:rPr>
          <w:szCs w:val="28"/>
        </w:rPr>
        <w:t xml:space="preserve"> выставки – </w:t>
      </w:r>
      <w:r w:rsidRPr="00A06850">
        <w:rPr>
          <w:szCs w:val="28"/>
          <w:lang w:val="en-US"/>
        </w:rPr>
        <w:t>WIN</w:t>
      </w:r>
      <w:r w:rsidRPr="00A06850">
        <w:rPr>
          <w:szCs w:val="28"/>
        </w:rPr>
        <w:t xml:space="preserve"> </w:t>
      </w:r>
      <w:r w:rsidRPr="00A06850">
        <w:rPr>
          <w:szCs w:val="28"/>
          <w:lang w:val="en-US"/>
        </w:rPr>
        <w:t>Automation</w:t>
      </w:r>
      <w:r w:rsidRPr="00A06850">
        <w:rPr>
          <w:szCs w:val="28"/>
        </w:rPr>
        <w:t xml:space="preserve"> и </w:t>
      </w:r>
      <w:r w:rsidRPr="00A06850">
        <w:rPr>
          <w:szCs w:val="28"/>
          <w:lang w:val="en-US"/>
        </w:rPr>
        <w:t>WIN</w:t>
      </w:r>
      <w:r w:rsidRPr="00A06850">
        <w:rPr>
          <w:szCs w:val="28"/>
        </w:rPr>
        <w:t xml:space="preserve"> </w:t>
      </w:r>
      <w:r w:rsidRPr="00A06850">
        <w:rPr>
          <w:szCs w:val="28"/>
          <w:lang w:val="en-US"/>
        </w:rPr>
        <w:t>Metal</w:t>
      </w:r>
      <w:r w:rsidRPr="00A06850">
        <w:rPr>
          <w:szCs w:val="28"/>
        </w:rPr>
        <w:t xml:space="preserve"> </w:t>
      </w:r>
      <w:r w:rsidRPr="00A06850">
        <w:rPr>
          <w:szCs w:val="28"/>
          <w:lang w:val="en-US"/>
        </w:rPr>
        <w:t>Working</w:t>
      </w:r>
      <w:r w:rsidRPr="00A06850">
        <w:rPr>
          <w:szCs w:val="28"/>
        </w:rPr>
        <w:t>, в свою очередь, делящиеся на несколько еще более узких направлений.</w:t>
      </w:r>
      <w:r w:rsidRPr="00A06850">
        <w:rPr>
          <w:rStyle w:val="a7"/>
          <w:szCs w:val="28"/>
        </w:rPr>
        <w:footnoteReference w:id="80"/>
      </w:r>
      <w:r w:rsidRPr="00A06850">
        <w:rPr>
          <w:szCs w:val="28"/>
        </w:rPr>
        <w:t xml:space="preserve"> Данные названия выставки получили только в 2013 году, до этого они именовались как </w:t>
      </w:r>
      <w:r w:rsidRPr="00A06850">
        <w:rPr>
          <w:szCs w:val="28"/>
          <w:lang w:val="en-US"/>
        </w:rPr>
        <w:t>WIN</w:t>
      </w:r>
      <w:r w:rsidRPr="00A06850">
        <w:rPr>
          <w:szCs w:val="28"/>
        </w:rPr>
        <w:t xml:space="preserve"> </w:t>
      </w:r>
      <w:r w:rsidRPr="00A06850">
        <w:rPr>
          <w:szCs w:val="28"/>
          <w:lang w:val="en-US"/>
        </w:rPr>
        <w:t>Part</w:t>
      </w:r>
      <w:r w:rsidRPr="00A06850">
        <w:rPr>
          <w:szCs w:val="28"/>
        </w:rPr>
        <w:t xml:space="preserve"> </w:t>
      </w:r>
      <w:r w:rsidRPr="00A06850">
        <w:rPr>
          <w:szCs w:val="28"/>
          <w:lang w:val="en-US"/>
        </w:rPr>
        <w:t>I</w:t>
      </w:r>
      <w:r w:rsidRPr="00A06850">
        <w:rPr>
          <w:szCs w:val="28"/>
        </w:rPr>
        <w:t xml:space="preserve"> и </w:t>
      </w:r>
      <w:r w:rsidRPr="00A06850">
        <w:rPr>
          <w:szCs w:val="28"/>
          <w:lang w:val="en-US"/>
        </w:rPr>
        <w:t>WIN</w:t>
      </w:r>
      <w:r w:rsidRPr="00A06850">
        <w:rPr>
          <w:szCs w:val="28"/>
        </w:rPr>
        <w:t xml:space="preserve"> </w:t>
      </w:r>
      <w:r w:rsidRPr="00A06850">
        <w:rPr>
          <w:szCs w:val="28"/>
          <w:lang w:val="en-US"/>
        </w:rPr>
        <w:t>Part</w:t>
      </w:r>
      <w:r w:rsidRPr="00A06850">
        <w:rPr>
          <w:szCs w:val="28"/>
        </w:rPr>
        <w:t xml:space="preserve"> </w:t>
      </w:r>
      <w:r w:rsidRPr="00A06850">
        <w:rPr>
          <w:szCs w:val="28"/>
          <w:lang w:val="en-US"/>
        </w:rPr>
        <w:t>II</w:t>
      </w:r>
      <w:r w:rsidRPr="00A06850">
        <w:rPr>
          <w:szCs w:val="28"/>
        </w:rPr>
        <w:t xml:space="preserve"> соответственно.</w:t>
      </w:r>
      <w:r w:rsidRPr="00A06850">
        <w:rPr>
          <w:rStyle w:val="a7"/>
          <w:szCs w:val="28"/>
        </w:rPr>
        <w:footnoteReference w:id="81"/>
      </w:r>
      <w:r w:rsidRPr="00A06850">
        <w:rPr>
          <w:szCs w:val="28"/>
        </w:rPr>
        <w:t xml:space="preserve"> Оба мероприятия проводятся в одном выставочном комплексе - </w:t>
      </w:r>
      <w:proofErr w:type="spellStart"/>
      <w:r w:rsidRPr="00A06850">
        <w:rPr>
          <w:szCs w:val="28"/>
        </w:rPr>
        <w:t>Tüyap</w:t>
      </w:r>
      <w:proofErr w:type="spellEnd"/>
      <w:r w:rsidRPr="00A06850">
        <w:rPr>
          <w:szCs w:val="28"/>
        </w:rPr>
        <w:t xml:space="preserve"> </w:t>
      </w:r>
      <w:proofErr w:type="spellStart"/>
      <w:r w:rsidRPr="00A06850">
        <w:rPr>
          <w:szCs w:val="28"/>
        </w:rPr>
        <w:t>Fair</w:t>
      </w:r>
      <w:proofErr w:type="spellEnd"/>
      <w:r w:rsidRPr="00A06850">
        <w:rPr>
          <w:szCs w:val="28"/>
        </w:rPr>
        <w:t xml:space="preserve"> </w:t>
      </w:r>
      <w:proofErr w:type="spellStart"/>
      <w:r w:rsidRPr="00A06850">
        <w:rPr>
          <w:szCs w:val="28"/>
        </w:rPr>
        <w:t>and</w:t>
      </w:r>
      <w:proofErr w:type="spellEnd"/>
      <w:r w:rsidRPr="00A06850">
        <w:rPr>
          <w:szCs w:val="28"/>
        </w:rPr>
        <w:t xml:space="preserve"> </w:t>
      </w:r>
      <w:proofErr w:type="spellStart"/>
      <w:r w:rsidRPr="00A06850">
        <w:rPr>
          <w:szCs w:val="28"/>
        </w:rPr>
        <w:t>Convention</w:t>
      </w:r>
      <w:proofErr w:type="spellEnd"/>
      <w:r w:rsidRPr="00A06850">
        <w:rPr>
          <w:szCs w:val="28"/>
        </w:rPr>
        <w:t xml:space="preserve"> </w:t>
      </w:r>
      <w:proofErr w:type="spellStart"/>
      <w:r w:rsidRPr="00A06850">
        <w:rPr>
          <w:szCs w:val="28"/>
        </w:rPr>
        <w:t>and</w:t>
      </w:r>
      <w:proofErr w:type="spellEnd"/>
      <w:r w:rsidRPr="00A06850">
        <w:rPr>
          <w:szCs w:val="28"/>
        </w:rPr>
        <w:t xml:space="preserve"> </w:t>
      </w:r>
      <w:proofErr w:type="spellStart"/>
      <w:r w:rsidRPr="00A06850">
        <w:rPr>
          <w:szCs w:val="28"/>
        </w:rPr>
        <w:t>Congress</w:t>
      </w:r>
      <w:proofErr w:type="spellEnd"/>
      <w:r w:rsidRPr="00A06850">
        <w:rPr>
          <w:szCs w:val="28"/>
        </w:rPr>
        <w:t xml:space="preserve"> </w:t>
      </w:r>
      <w:proofErr w:type="spellStart"/>
      <w:r w:rsidRPr="00A06850">
        <w:rPr>
          <w:szCs w:val="28"/>
        </w:rPr>
        <w:t>Center</w:t>
      </w:r>
      <w:proofErr w:type="spellEnd"/>
      <w:r w:rsidRPr="00A06850">
        <w:rPr>
          <w:szCs w:val="28"/>
        </w:rPr>
        <w:t xml:space="preserve"> в Стамбуле, Турция, однако</w:t>
      </w:r>
      <w:r>
        <w:rPr>
          <w:szCs w:val="28"/>
        </w:rPr>
        <w:t xml:space="preserve"> </w:t>
      </w:r>
      <w:r w:rsidRPr="00A06850">
        <w:rPr>
          <w:szCs w:val="28"/>
        </w:rPr>
        <w:t xml:space="preserve">с разницей в несколько месяцев. Так, в 2014 году </w:t>
      </w:r>
      <w:r w:rsidRPr="00A06850">
        <w:rPr>
          <w:szCs w:val="28"/>
          <w:lang w:val="en-US"/>
        </w:rPr>
        <w:t>WIN</w:t>
      </w:r>
      <w:r w:rsidRPr="00A06850">
        <w:rPr>
          <w:szCs w:val="28"/>
        </w:rPr>
        <w:t xml:space="preserve"> </w:t>
      </w:r>
      <w:r w:rsidRPr="00A06850">
        <w:rPr>
          <w:szCs w:val="28"/>
          <w:lang w:val="en-US"/>
        </w:rPr>
        <w:t>Automation</w:t>
      </w:r>
      <w:r w:rsidRPr="00A06850">
        <w:rPr>
          <w:szCs w:val="28"/>
        </w:rPr>
        <w:t xml:space="preserve"> проходила в период 19-22 марта, а </w:t>
      </w:r>
      <w:r w:rsidRPr="00A06850">
        <w:rPr>
          <w:szCs w:val="28"/>
          <w:lang w:val="en-US"/>
        </w:rPr>
        <w:t>WIN</w:t>
      </w:r>
      <w:r w:rsidRPr="00A06850">
        <w:rPr>
          <w:szCs w:val="28"/>
        </w:rPr>
        <w:t xml:space="preserve"> </w:t>
      </w:r>
      <w:r w:rsidRPr="00A06850">
        <w:rPr>
          <w:szCs w:val="28"/>
          <w:lang w:val="en-US"/>
        </w:rPr>
        <w:t>Metal</w:t>
      </w:r>
      <w:r w:rsidRPr="00A06850">
        <w:rPr>
          <w:szCs w:val="28"/>
        </w:rPr>
        <w:t xml:space="preserve"> </w:t>
      </w:r>
      <w:r w:rsidRPr="00A06850">
        <w:rPr>
          <w:szCs w:val="28"/>
          <w:lang w:val="en-US"/>
        </w:rPr>
        <w:t>Working</w:t>
      </w:r>
      <w:r w:rsidRPr="00A06850">
        <w:rPr>
          <w:szCs w:val="28"/>
        </w:rPr>
        <w:t xml:space="preserve"> состоится 5-8 июня.</w:t>
      </w:r>
    </w:p>
    <w:p w:rsidR="00C90BB9" w:rsidRPr="00A06850" w:rsidRDefault="00C90BB9" w:rsidP="00C90BB9">
      <w:pPr>
        <w:spacing w:line="360" w:lineRule="auto"/>
        <w:ind w:firstLine="708"/>
        <w:jc w:val="both"/>
        <w:rPr>
          <w:szCs w:val="28"/>
        </w:rPr>
      </w:pPr>
      <w:r w:rsidRPr="00A06850">
        <w:rPr>
          <w:szCs w:val="28"/>
        </w:rPr>
        <w:lastRenderedPageBreak/>
        <w:t xml:space="preserve">WIN </w:t>
      </w:r>
      <w:proofErr w:type="spellStart"/>
      <w:r w:rsidRPr="00A06850">
        <w:rPr>
          <w:szCs w:val="28"/>
        </w:rPr>
        <w:t>Automation</w:t>
      </w:r>
      <w:proofErr w:type="spellEnd"/>
      <w:r w:rsidRPr="00A06850">
        <w:rPr>
          <w:szCs w:val="28"/>
        </w:rPr>
        <w:t xml:space="preserve"> 2014 включает в себя следующие направления</w:t>
      </w:r>
      <w:r w:rsidRPr="00A06850">
        <w:rPr>
          <w:rStyle w:val="a7"/>
          <w:szCs w:val="28"/>
        </w:rPr>
        <w:footnoteReference w:id="82"/>
      </w:r>
      <w:r w:rsidRPr="00A06850">
        <w:rPr>
          <w:szCs w:val="28"/>
        </w:rPr>
        <w:t xml:space="preserve">: </w:t>
      </w:r>
    </w:p>
    <w:p w:rsidR="00C90BB9" w:rsidRPr="00A06850" w:rsidRDefault="00C90BB9" w:rsidP="00C90BB9">
      <w:pPr>
        <w:pStyle w:val="a4"/>
        <w:numPr>
          <w:ilvl w:val="0"/>
          <w:numId w:val="30"/>
        </w:numPr>
        <w:spacing w:line="360" w:lineRule="auto"/>
        <w:jc w:val="both"/>
        <w:rPr>
          <w:szCs w:val="28"/>
        </w:rPr>
      </w:pPr>
      <w:proofErr w:type="spellStart"/>
      <w:r w:rsidRPr="00A06850">
        <w:rPr>
          <w:szCs w:val="28"/>
          <w:lang w:val="en-US"/>
        </w:rPr>
        <w:t>Otomasyon</w:t>
      </w:r>
      <w:proofErr w:type="spellEnd"/>
      <w:r w:rsidRPr="00A06850">
        <w:rPr>
          <w:szCs w:val="28"/>
        </w:rPr>
        <w:t xml:space="preserve"> (21-ая международная промышленная выставка автоматизации);</w:t>
      </w:r>
    </w:p>
    <w:p w:rsidR="00C90BB9" w:rsidRPr="00A06850" w:rsidRDefault="00625784" w:rsidP="00C90BB9">
      <w:pPr>
        <w:pStyle w:val="a4"/>
        <w:numPr>
          <w:ilvl w:val="0"/>
          <w:numId w:val="30"/>
        </w:numPr>
        <w:spacing w:line="360" w:lineRule="auto"/>
        <w:jc w:val="both"/>
        <w:rPr>
          <w:szCs w:val="28"/>
        </w:rPr>
      </w:pPr>
      <w:hyperlink r:id="rId21" w:history="1">
        <w:proofErr w:type="spellStart"/>
        <w:r w:rsidR="00C90BB9" w:rsidRPr="00A06850">
          <w:rPr>
            <w:rStyle w:val="a8"/>
            <w:color w:val="auto"/>
            <w:szCs w:val="28"/>
            <w:u w:val="none"/>
            <w:lang w:val="en-US"/>
          </w:rPr>
          <w:t>Electrotech</w:t>
        </w:r>
        <w:proofErr w:type="spellEnd"/>
      </w:hyperlink>
      <w:r w:rsidR="00C90BB9" w:rsidRPr="00A06850">
        <w:rPr>
          <w:szCs w:val="28"/>
          <w:lang w:val="en-US"/>
        </w:rPr>
        <w:t> </w:t>
      </w:r>
      <w:r w:rsidR="00C90BB9" w:rsidRPr="00A06850">
        <w:rPr>
          <w:szCs w:val="28"/>
        </w:rPr>
        <w:t>(15-ая международная выставка энергетических, электрических и электронных технологий);</w:t>
      </w:r>
    </w:p>
    <w:p w:rsidR="00C90BB9" w:rsidRPr="00A06850" w:rsidRDefault="00C90BB9" w:rsidP="00C90BB9">
      <w:pPr>
        <w:pStyle w:val="a4"/>
        <w:numPr>
          <w:ilvl w:val="0"/>
          <w:numId w:val="30"/>
        </w:numPr>
        <w:spacing w:line="360" w:lineRule="auto"/>
        <w:jc w:val="both"/>
        <w:rPr>
          <w:szCs w:val="28"/>
        </w:rPr>
      </w:pPr>
      <w:r w:rsidRPr="00A06850">
        <w:rPr>
          <w:szCs w:val="28"/>
          <w:lang w:val="en-US"/>
        </w:rPr>
        <w:t>Hydraulic</w:t>
      </w:r>
      <w:r w:rsidRPr="00A06850">
        <w:rPr>
          <w:szCs w:val="28"/>
        </w:rPr>
        <w:t xml:space="preserve"> &amp; </w:t>
      </w:r>
      <w:r w:rsidRPr="00A06850">
        <w:rPr>
          <w:szCs w:val="28"/>
          <w:lang w:val="en-US"/>
        </w:rPr>
        <w:t>Pneumatic</w:t>
      </w:r>
      <w:r w:rsidRPr="00A06850">
        <w:rPr>
          <w:szCs w:val="28"/>
        </w:rPr>
        <w:t xml:space="preserve"> (11-ая международная выставка гидроэнергетических технологий);</w:t>
      </w:r>
    </w:p>
    <w:p w:rsidR="00C90BB9" w:rsidRPr="00A06850" w:rsidRDefault="00C90BB9" w:rsidP="00C90BB9">
      <w:pPr>
        <w:pStyle w:val="a4"/>
        <w:numPr>
          <w:ilvl w:val="0"/>
          <w:numId w:val="30"/>
        </w:numPr>
        <w:spacing w:line="360" w:lineRule="auto"/>
        <w:jc w:val="both"/>
        <w:rPr>
          <w:szCs w:val="28"/>
        </w:rPr>
      </w:pPr>
      <w:r w:rsidRPr="00A06850">
        <w:rPr>
          <w:szCs w:val="28"/>
          <w:lang w:val="en-US"/>
        </w:rPr>
        <w:t>Material</w:t>
      </w:r>
      <w:r w:rsidRPr="00A06850">
        <w:rPr>
          <w:szCs w:val="28"/>
        </w:rPr>
        <w:t xml:space="preserve"> </w:t>
      </w:r>
      <w:proofErr w:type="gramStart"/>
      <w:r w:rsidRPr="00A06850">
        <w:rPr>
          <w:szCs w:val="28"/>
          <w:lang w:val="en-US"/>
        </w:rPr>
        <w:t>Handling</w:t>
      </w:r>
      <w:proofErr w:type="gramEnd"/>
      <w:r w:rsidRPr="00A06850">
        <w:rPr>
          <w:szCs w:val="28"/>
        </w:rPr>
        <w:t xml:space="preserve"> (13-ая международная выставка транспортировки и логистики).</w:t>
      </w:r>
    </w:p>
    <w:p w:rsidR="00C90BB9" w:rsidRPr="00A06850" w:rsidRDefault="00C90BB9" w:rsidP="00C90BB9">
      <w:pPr>
        <w:spacing w:line="360" w:lineRule="auto"/>
        <w:ind w:firstLine="708"/>
        <w:jc w:val="both"/>
        <w:rPr>
          <w:szCs w:val="28"/>
        </w:rPr>
      </w:pPr>
      <w:r w:rsidRPr="00A06850">
        <w:rPr>
          <w:szCs w:val="28"/>
          <w:lang w:val="en-US"/>
        </w:rPr>
        <w:t>WIN</w:t>
      </w:r>
      <w:r w:rsidRPr="00A06850">
        <w:rPr>
          <w:szCs w:val="28"/>
        </w:rPr>
        <w:t xml:space="preserve"> </w:t>
      </w:r>
      <w:r w:rsidRPr="00A06850">
        <w:rPr>
          <w:szCs w:val="28"/>
          <w:lang w:val="en-US"/>
        </w:rPr>
        <w:t>Metal</w:t>
      </w:r>
      <w:r w:rsidRPr="00A06850">
        <w:rPr>
          <w:szCs w:val="28"/>
        </w:rPr>
        <w:t xml:space="preserve"> </w:t>
      </w:r>
      <w:r w:rsidRPr="00A06850">
        <w:rPr>
          <w:szCs w:val="28"/>
          <w:lang w:val="en-US"/>
        </w:rPr>
        <w:t>Working</w:t>
      </w:r>
      <w:r w:rsidRPr="00A06850">
        <w:rPr>
          <w:szCs w:val="28"/>
        </w:rPr>
        <w:t xml:space="preserve"> 2014, в свою очередь, объединит следующие выставки</w:t>
      </w:r>
      <w:r w:rsidRPr="00A06850">
        <w:rPr>
          <w:rStyle w:val="a7"/>
          <w:szCs w:val="28"/>
        </w:rPr>
        <w:footnoteReference w:id="83"/>
      </w:r>
      <w:r w:rsidRPr="00A06850">
        <w:rPr>
          <w:szCs w:val="28"/>
        </w:rPr>
        <w:t>:</w:t>
      </w:r>
    </w:p>
    <w:p w:rsidR="00C90BB9" w:rsidRPr="00A06850" w:rsidRDefault="00C90BB9" w:rsidP="00C90BB9">
      <w:pPr>
        <w:pStyle w:val="a4"/>
        <w:numPr>
          <w:ilvl w:val="0"/>
          <w:numId w:val="32"/>
        </w:numPr>
        <w:spacing w:line="360" w:lineRule="auto"/>
        <w:jc w:val="both"/>
        <w:rPr>
          <w:szCs w:val="28"/>
        </w:rPr>
      </w:pPr>
      <w:r w:rsidRPr="00A06850">
        <w:rPr>
          <w:szCs w:val="28"/>
          <w:lang w:val="en-US"/>
        </w:rPr>
        <w:t>Metal</w:t>
      </w:r>
      <w:r w:rsidRPr="00A06850">
        <w:rPr>
          <w:szCs w:val="28"/>
        </w:rPr>
        <w:t xml:space="preserve"> </w:t>
      </w:r>
      <w:r w:rsidRPr="00A06850">
        <w:rPr>
          <w:szCs w:val="28"/>
          <w:lang w:val="en-US"/>
        </w:rPr>
        <w:t>Working</w:t>
      </w:r>
      <w:r w:rsidRPr="00A06850">
        <w:rPr>
          <w:szCs w:val="28"/>
        </w:rPr>
        <w:t xml:space="preserve"> (19-ая международная выставка машинных деталей и обработки металлов);</w:t>
      </w:r>
    </w:p>
    <w:p w:rsidR="00C90BB9" w:rsidRPr="00A06850" w:rsidRDefault="00C90BB9" w:rsidP="00C90BB9">
      <w:pPr>
        <w:pStyle w:val="a4"/>
        <w:numPr>
          <w:ilvl w:val="0"/>
          <w:numId w:val="32"/>
        </w:numPr>
        <w:spacing w:line="360" w:lineRule="auto"/>
        <w:jc w:val="both"/>
        <w:rPr>
          <w:szCs w:val="28"/>
        </w:rPr>
      </w:pPr>
      <w:r w:rsidRPr="00A06850">
        <w:rPr>
          <w:szCs w:val="28"/>
          <w:lang w:val="en-US"/>
        </w:rPr>
        <w:t>Welding</w:t>
      </w:r>
      <w:r w:rsidRPr="00A06850">
        <w:rPr>
          <w:szCs w:val="28"/>
        </w:rPr>
        <w:t xml:space="preserve"> (14-ая международная выставка соединительных, сварочных технологий и технологий реза металлов);</w:t>
      </w:r>
    </w:p>
    <w:p w:rsidR="00C90BB9" w:rsidRPr="00A06850" w:rsidRDefault="00C90BB9" w:rsidP="00C90BB9">
      <w:pPr>
        <w:pStyle w:val="a4"/>
        <w:numPr>
          <w:ilvl w:val="0"/>
          <w:numId w:val="32"/>
        </w:numPr>
        <w:spacing w:line="360" w:lineRule="auto"/>
        <w:jc w:val="both"/>
        <w:rPr>
          <w:szCs w:val="28"/>
        </w:rPr>
      </w:pPr>
      <w:r w:rsidRPr="00A06850">
        <w:rPr>
          <w:szCs w:val="28"/>
          <w:lang w:val="en-US"/>
        </w:rPr>
        <w:t>Surface</w:t>
      </w:r>
      <w:r w:rsidRPr="00A06850">
        <w:rPr>
          <w:szCs w:val="28"/>
        </w:rPr>
        <w:t xml:space="preserve"> </w:t>
      </w:r>
      <w:r w:rsidRPr="00A06850">
        <w:rPr>
          <w:szCs w:val="28"/>
          <w:lang w:val="en-US"/>
        </w:rPr>
        <w:t>Treatment</w:t>
      </w:r>
      <w:r w:rsidRPr="00A06850">
        <w:rPr>
          <w:szCs w:val="28"/>
        </w:rPr>
        <w:t xml:space="preserve"> (8-ая международная выставка технологий обработки поверхностей).</w:t>
      </w:r>
    </w:p>
    <w:p w:rsidR="00C90BB9" w:rsidRDefault="00C90BB9" w:rsidP="00C90BB9">
      <w:pPr>
        <w:spacing w:line="360" w:lineRule="auto"/>
        <w:ind w:firstLine="360"/>
        <w:jc w:val="both"/>
        <w:rPr>
          <w:szCs w:val="28"/>
        </w:rPr>
      </w:pPr>
    </w:p>
    <w:p w:rsidR="00C90BB9" w:rsidRPr="00A06850" w:rsidRDefault="00C90BB9" w:rsidP="00C90BB9">
      <w:pPr>
        <w:spacing w:line="360" w:lineRule="auto"/>
        <w:ind w:firstLine="360"/>
        <w:jc w:val="both"/>
        <w:rPr>
          <w:szCs w:val="28"/>
        </w:rPr>
      </w:pPr>
      <w:r w:rsidRPr="00A06850">
        <w:rPr>
          <w:szCs w:val="28"/>
        </w:rPr>
        <w:t>Официальные логотипы обоих меро</w:t>
      </w:r>
      <w:r>
        <w:rPr>
          <w:szCs w:val="28"/>
        </w:rPr>
        <w:t>приятий приведены в Рисунках 5, 6</w:t>
      </w:r>
      <w:r w:rsidRPr="00A06850">
        <w:rPr>
          <w:szCs w:val="28"/>
        </w:rPr>
        <w:t>.</w:t>
      </w:r>
    </w:p>
    <w:p w:rsidR="00C90BB9" w:rsidRPr="00A06850" w:rsidRDefault="00C90BB9" w:rsidP="00C90BB9">
      <w:pPr>
        <w:spacing w:line="360" w:lineRule="auto"/>
        <w:jc w:val="both"/>
        <w:rPr>
          <w:szCs w:val="28"/>
        </w:rPr>
      </w:pPr>
    </w:p>
    <w:p w:rsidR="00C90BB9" w:rsidRPr="00A06850" w:rsidRDefault="00C90BB9" w:rsidP="00C90BB9">
      <w:pPr>
        <w:spacing w:line="360" w:lineRule="auto"/>
        <w:jc w:val="center"/>
        <w:rPr>
          <w:szCs w:val="28"/>
        </w:rPr>
      </w:pPr>
      <w:r w:rsidRPr="00A06850">
        <w:rPr>
          <w:noProof/>
          <w:szCs w:val="28"/>
        </w:rPr>
        <w:lastRenderedPageBreak/>
        <w:drawing>
          <wp:inline distT="0" distB="0" distL="0" distR="0">
            <wp:extent cx="1768960" cy="1807535"/>
            <wp:effectExtent l="19050" t="0" r="2690" b="0"/>
            <wp:docPr id="9" name="Рисунок 3" descr="WIN_Automation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Automation_Logo_ENG.jpg"/>
                    <pic:cNvPicPr/>
                  </pic:nvPicPr>
                  <pic:blipFill>
                    <a:blip r:embed="rId22" cstate="print"/>
                    <a:stretch>
                      <a:fillRect/>
                    </a:stretch>
                  </pic:blipFill>
                  <pic:spPr>
                    <a:xfrm>
                      <a:off x="0" y="0"/>
                      <a:ext cx="1773273" cy="1811942"/>
                    </a:xfrm>
                    <a:prstGeom prst="rect">
                      <a:avLst/>
                    </a:prstGeom>
                  </pic:spPr>
                </pic:pic>
              </a:graphicData>
            </a:graphic>
          </wp:inline>
        </w:drawing>
      </w:r>
      <w:r>
        <w:rPr>
          <w:szCs w:val="28"/>
        </w:rPr>
        <w:tab/>
      </w:r>
      <w:r>
        <w:rPr>
          <w:szCs w:val="28"/>
        </w:rPr>
        <w:tab/>
      </w:r>
      <w:r>
        <w:rPr>
          <w:szCs w:val="28"/>
        </w:rPr>
        <w:tab/>
      </w:r>
      <w:r w:rsidRPr="00A06850">
        <w:rPr>
          <w:noProof/>
          <w:szCs w:val="28"/>
        </w:rPr>
        <w:drawing>
          <wp:inline distT="0" distB="0" distL="0" distR="0">
            <wp:extent cx="2013001" cy="1520456"/>
            <wp:effectExtent l="19050" t="0" r="6299" b="0"/>
            <wp:docPr id="14" name="Рисунок 4" descr="WIN_Metal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Metal_Logo_ENG.jpg"/>
                    <pic:cNvPicPr/>
                  </pic:nvPicPr>
                  <pic:blipFill>
                    <a:blip r:embed="rId23" cstate="print"/>
                    <a:stretch>
                      <a:fillRect/>
                    </a:stretch>
                  </pic:blipFill>
                  <pic:spPr>
                    <a:xfrm>
                      <a:off x="0" y="0"/>
                      <a:ext cx="2013000" cy="1520455"/>
                    </a:xfrm>
                    <a:prstGeom prst="rect">
                      <a:avLst/>
                    </a:prstGeom>
                  </pic:spPr>
                </pic:pic>
              </a:graphicData>
            </a:graphic>
          </wp:inline>
        </w:drawing>
      </w:r>
    </w:p>
    <w:p w:rsidR="00C90BB9" w:rsidRDefault="00C90BB9" w:rsidP="00C90BB9">
      <w:pPr>
        <w:spacing w:line="360" w:lineRule="auto"/>
        <w:rPr>
          <w:szCs w:val="28"/>
        </w:rPr>
        <w:sectPr w:rsidR="00C90BB9" w:rsidSect="00B22315">
          <w:footerReference w:type="default" r:id="rId24"/>
          <w:type w:val="continuous"/>
          <w:pgSz w:w="11906" w:h="16838"/>
          <w:pgMar w:top="1134" w:right="850" w:bottom="1134" w:left="1701" w:header="708" w:footer="708" w:gutter="0"/>
          <w:cols w:space="708"/>
          <w:titlePg/>
          <w:docGrid w:linePitch="381"/>
        </w:sectPr>
      </w:pPr>
    </w:p>
    <w:p w:rsidR="00C90BB9" w:rsidRPr="00A06850" w:rsidRDefault="00C90BB9" w:rsidP="00C90BB9">
      <w:pPr>
        <w:spacing w:line="240" w:lineRule="auto"/>
        <w:jc w:val="center"/>
        <w:rPr>
          <w:szCs w:val="28"/>
          <w:lang w:val="en-US"/>
        </w:rPr>
      </w:pPr>
      <w:r w:rsidRPr="00A06850">
        <w:rPr>
          <w:szCs w:val="28"/>
        </w:rPr>
        <w:lastRenderedPageBreak/>
        <w:t>Рис</w:t>
      </w:r>
      <w:r w:rsidR="00B22315">
        <w:rPr>
          <w:szCs w:val="28"/>
          <w:lang w:val="en-US"/>
        </w:rPr>
        <w:t xml:space="preserve">. </w:t>
      </w:r>
      <w:r w:rsidR="00B22315" w:rsidRPr="00F50B9C">
        <w:rPr>
          <w:szCs w:val="28"/>
          <w:lang w:val="en-US"/>
        </w:rPr>
        <w:t>5</w:t>
      </w:r>
      <w:r w:rsidRPr="00A06850">
        <w:rPr>
          <w:szCs w:val="28"/>
          <w:lang w:val="en-US"/>
        </w:rPr>
        <w:t xml:space="preserve">. </w:t>
      </w:r>
      <w:r w:rsidRPr="00A06850">
        <w:rPr>
          <w:szCs w:val="28"/>
        </w:rPr>
        <w:t>Логотип</w:t>
      </w:r>
      <w:r w:rsidRPr="00A06850">
        <w:rPr>
          <w:szCs w:val="28"/>
          <w:lang w:val="en-US"/>
        </w:rPr>
        <w:t xml:space="preserve"> WIN Automation 2014.</w:t>
      </w:r>
    </w:p>
    <w:p w:rsidR="00C90BB9" w:rsidRPr="00205086" w:rsidRDefault="00C90BB9" w:rsidP="00C90BB9">
      <w:pPr>
        <w:spacing w:line="360" w:lineRule="auto"/>
        <w:jc w:val="both"/>
        <w:rPr>
          <w:szCs w:val="28"/>
          <w:lang w:val="en-US"/>
        </w:rPr>
      </w:pPr>
    </w:p>
    <w:p w:rsidR="00C90BB9" w:rsidRPr="002C70A2" w:rsidRDefault="00C90BB9" w:rsidP="00C90BB9">
      <w:pPr>
        <w:spacing w:line="240" w:lineRule="auto"/>
        <w:jc w:val="center"/>
        <w:rPr>
          <w:szCs w:val="28"/>
        </w:rPr>
        <w:sectPr w:rsidR="00C90BB9" w:rsidRPr="002C70A2" w:rsidSect="00A06850">
          <w:type w:val="continuous"/>
          <w:pgSz w:w="11906" w:h="16838"/>
          <w:pgMar w:top="1134" w:right="850" w:bottom="1134" w:left="1701" w:header="708" w:footer="708" w:gutter="0"/>
          <w:cols w:num="2" w:space="708"/>
          <w:docGrid w:linePitch="360"/>
        </w:sectPr>
      </w:pPr>
      <w:r w:rsidRPr="00A06850">
        <w:rPr>
          <w:szCs w:val="28"/>
        </w:rPr>
        <w:lastRenderedPageBreak/>
        <w:t>Рис</w:t>
      </w:r>
      <w:r w:rsidR="00B22315">
        <w:rPr>
          <w:szCs w:val="28"/>
          <w:lang w:val="en-US"/>
        </w:rPr>
        <w:t xml:space="preserve">. </w:t>
      </w:r>
      <w:r w:rsidR="00B22315" w:rsidRPr="00F50B9C">
        <w:rPr>
          <w:szCs w:val="28"/>
          <w:lang w:val="en-US"/>
        </w:rPr>
        <w:t>6</w:t>
      </w:r>
      <w:r w:rsidRPr="00A06850">
        <w:rPr>
          <w:szCs w:val="28"/>
          <w:lang w:val="en-US"/>
        </w:rPr>
        <w:t xml:space="preserve">. </w:t>
      </w:r>
      <w:r w:rsidRPr="00A06850">
        <w:rPr>
          <w:szCs w:val="28"/>
        </w:rPr>
        <w:t>Логотип</w:t>
      </w:r>
      <w:r w:rsidRPr="00205086">
        <w:rPr>
          <w:szCs w:val="28"/>
        </w:rPr>
        <w:t xml:space="preserve"> </w:t>
      </w:r>
      <w:r w:rsidRPr="00A06850">
        <w:rPr>
          <w:szCs w:val="28"/>
          <w:lang w:val="en-US"/>
        </w:rPr>
        <w:t>WIN</w:t>
      </w:r>
      <w:r w:rsidRPr="00205086">
        <w:rPr>
          <w:szCs w:val="28"/>
        </w:rPr>
        <w:t xml:space="preserve"> </w:t>
      </w:r>
      <w:r w:rsidRPr="00A06850">
        <w:rPr>
          <w:szCs w:val="28"/>
          <w:lang w:val="en-US"/>
        </w:rPr>
        <w:t>Metal</w:t>
      </w:r>
      <w:r w:rsidRPr="00205086">
        <w:rPr>
          <w:szCs w:val="28"/>
        </w:rPr>
        <w:t xml:space="preserve"> </w:t>
      </w:r>
      <w:r w:rsidRPr="00A06850">
        <w:rPr>
          <w:szCs w:val="28"/>
          <w:lang w:val="en-US"/>
        </w:rPr>
        <w:t>Working</w:t>
      </w:r>
      <w:r w:rsidRPr="00205086">
        <w:rPr>
          <w:szCs w:val="28"/>
        </w:rPr>
        <w:t xml:space="preserve"> 2014.</w:t>
      </w:r>
    </w:p>
    <w:p w:rsidR="00C90BB9" w:rsidRPr="00A06850" w:rsidRDefault="00C90BB9" w:rsidP="00C90BB9">
      <w:pPr>
        <w:spacing w:line="360" w:lineRule="auto"/>
        <w:ind w:firstLine="708"/>
        <w:jc w:val="both"/>
        <w:rPr>
          <w:szCs w:val="28"/>
        </w:rPr>
      </w:pPr>
      <w:r w:rsidRPr="00A06850">
        <w:rPr>
          <w:szCs w:val="28"/>
        </w:rPr>
        <w:lastRenderedPageBreak/>
        <w:t xml:space="preserve">Поскольку под зонтичным брендом </w:t>
      </w:r>
      <w:r w:rsidRPr="00A06850">
        <w:rPr>
          <w:szCs w:val="28"/>
          <w:lang w:val="en-US"/>
        </w:rPr>
        <w:t>World</w:t>
      </w:r>
      <w:r w:rsidRPr="00A06850">
        <w:rPr>
          <w:szCs w:val="28"/>
        </w:rPr>
        <w:t xml:space="preserve"> </w:t>
      </w:r>
      <w:r w:rsidRPr="00A06850">
        <w:rPr>
          <w:szCs w:val="28"/>
          <w:lang w:val="en-US"/>
        </w:rPr>
        <w:t>of</w:t>
      </w:r>
      <w:r w:rsidRPr="00A06850">
        <w:rPr>
          <w:szCs w:val="28"/>
        </w:rPr>
        <w:t xml:space="preserve"> </w:t>
      </w:r>
      <w:r w:rsidRPr="00A06850">
        <w:rPr>
          <w:szCs w:val="28"/>
          <w:lang w:val="en-US"/>
        </w:rPr>
        <w:t>Industry</w:t>
      </w:r>
      <w:r w:rsidRPr="00A06850">
        <w:rPr>
          <w:szCs w:val="28"/>
        </w:rPr>
        <w:t xml:space="preserve"> происходит четкое разделение двух выставок, усиливающееся временным разграничением их проведения, коммуникационная политика, в большинстве своем, также разделена: промо-материалы, пресс-релизы и статьи, как правило, посвящены не бренду в целом, а каждой конкретной выставке.</w:t>
      </w:r>
    </w:p>
    <w:p w:rsidR="00C90BB9" w:rsidRPr="00A06850" w:rsidRDefault="00C90BB9" w:rsidP="00C90BB9">
      <w:pPr>
        <w:spacing w:line="360" w:lineRule="auto"/>
        <w:ind w:firstLine="708"/>
        <w:jc w:val="both"/>
        <w:rPr>
          <w:szCs w:val="28"/>
        </w:rPr>
      </w:pPr>
      <w:r w:rsidRPr="00A06850">
        <w:rPr>
          <w:szCs w:val="28"/>
        </w:rPr>
        <w:t xml:space="preserve">В 2013 году </w:t>
      </w:r>
      <w:r w:rsidRPr="00A06850">
        <w:rPr>
          <w:szCs w:val="28"/>
          <w:lang w:val="en-US"/>
        </w:rPr>
        <w:t>WIN</w:t>
      </w:r>
      <w:r w:rsidRPr="00A06850">
        <w:rPr>
          <w:szCs w:val="28"/>
        </w:rPr>
        <w:t xml:space="preserve"> </w:t>
      </w:r>
      <w:r w:rsidRPr="00A06850">
        <w:rPr>
          <w:szCs w:val="28"/>
          <w:lang w:val="en-US"/>
        </w:rPr>
        <w:t>Automation</w:t>
      </w:r>
      <w:r w:rsidRPr="00A06850">
        <w:rPr>
          <w:szCs w:val="28"/>
        </w:rPr>
        <w:t xml:space="preserve"> посетили 75 802 человека из 77 стран, свои достижения и товары представили 1765 экспонентов из 22 стран.</w:t>
      </w:r>
      <w:r w:rsidRPr="00A06850">
        <w:rPr>
          <w:rStyle w:val="a7"/>
          <w:szCs w:val="28"/>
        </w:rPr>
        <w:footnoteReference w:id="84"/>
      </w:r>
      <w:r w:rsidRPr="00A06850">
        <w:rPr>
          <w:szCs w:val="28"/>
        </w:rPr>
        <w:t xml:space="preserve"> </w:t>
      </w:r>
      <w:r w:rsidRPr="00A06850">
        <w:rPr>
          <w:szCs w:val="28"/>
          <w:lang w:val="en-US"/>
        </w:rPr>
        <w:t>WIN</w:t>
      </w:r>
      <w:r w:rsidRPr="00A06850">
        <w:rPr>
          <w:szCs w:val="28"/>
        </w:rPr>
        <w:t xml:space="preserve"> </w:t>
      </w:r>
      <w:r w:rsidRPr="00A06850">
        <w:rPr>
          <w:szCs w:val="28"/>
          <w:lang w:val="en-US"/>
        </w:rPr>
        <w:t>Metal</w:t>
      </w:r>
      <w:r w:rsidRPr="00A06850">
        <w:rPr>
          <w:szCs w:val="28"/>
        </w:rPr>
        <w:t xml:space="preserve"> </w:t>
      </w:r>
      <w:r w:rsidRPr="00A06850">
        <w:rPr>
          <w:szCs w:val="28"/>
          <w:lang w:val="en-US"/>
        </w:rPr>
        <w:t>Working</w:t>
      </w:r>
      <w:r w:rsidRPr="00A06850">
        <w:rPr>
          <w:szCs w:val="28"/>
        </w:rPr>
        <w:t xml:space="preserve"> 2013 привлекла 27 166 человек из 69 стран. В данной выставке участвовали 963 экспонента из 37 стран.</w:t>
      </w:r>
      <w:r w:rsidRPr="00A06850">
        <w:rPr>
          <w:rStyle w:val="a7"/>
          <w:szCs w:val="28"/>
        </w:rPr>
        <w:footnoteReference w:id="85"/>
      </w:r>
      <w:r w:rsidRPr="00A06850">
        <w:rPr>
          <w:szCs w:val="28"/>
        </w:rPr>
        <w:t xml:space="preserve"> </w:t>
      </w:r>
    </w:p>
    <w:p w:rsidR="00C90BB9" w:rsidRPr="00205086" w:rsidRDefault="00C90BB9" w:rsidP="00C90BB9">
      <w:pPr>
        <w:spacing w:line="360" w:lineRule="auto"/>
        <w:ind w:firstLine="708"/>
        <w:jc w:val="both"/>
        <w:rPr>
          <w:szCs w:val="28"/>
        </w:rPr>
      </w:pPr>
      <w:r w:rsidRPr="00A06850">
        <w:rPr>
          <w:szCs w:val="28"/>
        </w:rPr>
        <w:t xml:space="preserve">В рамках выставок </w:t>
      </w:r>
      <w:r w:rsidRPr="00A06850">
        <w:rPr>
          <w:szCs w:val="28"/>
          <w:lang w:val="en-US"/>
        </w:rPr>
        <w:t>WIN</w:t>
      </w:r>
      <w:r w:rsidRPr="00A06850">
        <w:rPr>
          <w:szCs w:val="28"/>
        </w:rPr>
        <w:t xml:space="preserve"> проводятся различные отраслевые форумы и конференции, к примеру, экономический форум “</w:t>
      </w:r>
      <w:r w:rsidRPr="00A06850">
        <w:rPr>
          <w:szCs w:val="28"/>
          <w:lang w:val="en-US"/>
        </w:rPr>
        <w:t>Industrial</w:t>
      </w:r>
      <w:r w:rsidRPr="00A06850">
        <w:rPr>
          <w:szCs w:val="28"/>
        </w:rPr>
        <w:t xml:space="preserve"> </w:t>
      </w:r>
      <w:r w:rsidRPr="00A06850">
        <w:rPr>
          <w:szCs w:val="28"/>
          <w:lang w:val="en-US"/>
        </w:rPr>
        <w:t>Events</w:t>
      </w:r>
      <w:r w:rsidRPr="00A06850">
        <w:rPr>
          <w:szCs w:val="28"/>
        </w:rPr>
        <w:t xml:space="preserve"> </w:t>
      </w:r>
      <w:r w:rsidRPr="00A06850">
        <w:rPr>
          <w:szCs w:val="28"/>
          <w:lang w:val="en-US"/>
        </w:rPr>
        <w:t>Summit</w:t>
      </w:r>
      <w:r w:rsidRPr="00A06850">
        <w:rPr>
          <w:szCs w:val="28"/>
        </w:rPr>
        <w:t>” и дискуссионная платформа “</w:t>
      </w:r>
      <w:r w:rsidRPr="00A06850">
        <w:rPr>
          <w:szCs w:val="28"/>
          <w:lang w:val="en-US"/>
        </w:rPr>
        <w:t>Surface</w:t>
      </w:r>
      <w:r w:rsidRPr="00A06850">
        <w:rPr>
          <w:szCs w:val="28"/>
        </w:rPr>
        <w:t xml:space="preserve"> </w:t>
      </w:r>
      <w:r w:rsidRPr="00A06850">
        <w:rPr>
          <w:szCs w:val="28"/>
          <w:lang w:val="en-US"/>
        </w:rPr>
        <w:t>Cleaning</w:t>
      </w:r>
      <w:r w:rsidRPr="00A06850">
        <w:rPr>
          <w:szCs w:val="28"/>
        </w:rPr>
        <w:t xml:space="preserve"> </w:t>
      </w:r>
      <w:r w:rsidRPr="00A06850">
        <w:rPr>
          <w:szCs w:val="28"/>
          <w:lang w:val="en-US"/>
        </w:rPr>
        <w:t>Special</w:t>
      </w:r>
      <w:r w:rsidRPr="00A06850">
        <w:rPr>
          <w:szCs w:val="28"/>
        </w:rPr>
        <w:t xml:space="preserve"> </w:t>
      </w:r>
      <w:r w:rsidRPr="00A06850">
        <w:rPr>
          <w:szCs w:val="28"/>
          <w:lang w:val="en-US"/>
        </w:rPr>
        <w:t>Presentation</w:t>
      </w:r>
      <w:r w:rsidRPr="00A06850">
        <w:rPr>
          <w:szCs w:val="28"/>
        </w:rPr>
        <w:t xml:space="preserve">”. С 2013 года </w:t>
      </w:r>
      <w:r w:rsidRPr="00A06850">
        <w:rPr>
          <w:szCs w:val="28"/>
          <w:lang w:val="en-US"/>
        </w:rPr>
        <w:t>WIN</w:t>
      </w:r>
      <w:r w:rsidRPr="00A06850">
        <w:rPr>
          <w:szCs w:val="28"/>
        </w:rPr>
        <w:t xml:space="preserve"> повышает эффективность, запуская специальные программы «Делегации международных покупателей» и «Анатолийские делегации»,</w:t>
      </w:r>
      <w:r w:rsidRPr="00A06850">
        <w:rPr>
          <w:rStyle w:val="a7"/>
          <w:szCs w:val="28"/>
        </w:rPr>
        <w:footnoteReference w:id="86"/>
      </w:r>
      <w:r w:rsidRPr="00A06850">
        <w:rPr>
          <w:szCs w:val="28"/>
        </w:rPr>
        <w:t xml:space="preserve"> а </w:t>
      </w:r>
      <w:r w:rsidRPr="00A06850">
        <w:rPr>
          <w:szCs w:val="28"/>
        </w:rPr>
        <w:lastRenderedPageBreak/>
        <w:t xml:space="preserve">в </w:t>
      </w:r>
      <w:r w:rsidRPr="00A06850">
        <w:rPr>
          <w:szCs w:val="28"/>
          <w:lang w:val="en-US"/>
        </w:rPr>
        <w:t>WIN</w:t>
      </w:r>
      <w:r w:rsidRPr="00A06850">
        <w:rPr>
          <w:szCs w:val="28"/>
        </w:rPr>
        <w:t xml:space="preserve"> </w:t>
      </w:r>
      <w:r w:rsidRPr="00A06850">
        <w:rPr>
          <w:szCs w:val="28"/>
          <w:lang w:val="en-US"/>
        </w:rPr>
        <w:t>Automation</w:t>
      </w:r>
      <w:r w:rsidRPr="00A06850">
        <w:rPr>
          <w:szCs w:val="28"/>
        </w:rPr>
        <w:t xml:space="preserve"> 2014 Италия получила статус страны - Евразийского бизнес партнера.</w:t>
      </w:r>
      <w:r w:rsidRPr="00A06850">
        <w:rPr>
          <w:rStyle w:val="a7"/>
          <w:szCs w:val="28"/>
        </w:rPr>
        <w:footnoteReference w:id="87"/>
      </w:r>
    </w:p>
    <w:p w:rsidR="00C90BB9" w:rsidRDefault="00C90BB9" w:rsidP="00C90BB9">
      <w:pPr>
        <w:spacing w:line="360" w:lineRule="auto"/>
        <w:ind w:firstLine="708"/>
        <w:jc w:val="both"/>
        <w:rPr>
          <w:szCs w:val="28"/>
        </w:rPr>
      </w:pPr>
      <w:r w:rsidRPr="00A06850">
        <w:rPr>
          <w:szCs w:val="28"/>
        </w:rPr>
        <w:t xml:space="preserve">Таким образом, выставки </w:t>
      </w:r>
      <w:r w:rsidRPr="00A06850">
        <w:rPr>
          <w:szCs w:val="28"/>
          <w:lang w:val="en-US"/>
        </w:rPr>
        <w:t>World</w:t>
      </w:r>
      <w:r w:rsidRPr="00A06850">
        <w:rPr>
          <w:szCs w:val="28"/>
        </w:rPr>
        <w:t xml:space="preserve"> </w:t>
      </w:r>
      <w:r w:rsidRPr="00A06850">
        <w:rPr>
          <w:szCs w:val="28"/>
          <w:lang w:val="en-US"/>
        </w:rPr>
        <w:t>of</w:t>
      </w:r>
      <w:r w:rsidRPr="00A06850">
        <w:rPr>
          <w:szCs w:val="28"/>
        </w:rPr>
        <w:t xml:space="preserve"> </w:t>
      </w:r>
      <w:r w:rsidRPr="00A06850">
        <w:rPr>
          <w:szCs w:val="28"/>
          <w:lang w:val="en-US"/>
        </w:rPr>
        <w:t>Industry</w:t>
      </w:r>
      <w:r w:rsidRPr="00A06850">
        <w:rPr>
          <w:szCs w:val="28"/>
        </w:rPr>
        <w:t xml:space="preserve"> считаются крупнейшим событием в обрабатывающей </w:t>
      </w:r>
      <w:proofErr w:type="gramStart"/>
      <w:r w:rsidRPr="00A06850">
        <w:rPr>
          <w:szCs w:val="28"/>
        </w:rPr>
        <w:t>промышленности</w:t>
      </w:r>
      <w:proofErr w:type="gramEnd"/>
      <w:r w:rsidRPr="00A06850">
        <w:rPr>
          <w:szCs w:val="28"/>
        </w:rPr>
        <w:t xml:space="preserve"> как в Турции, так и в регионе Евразия.</w:t>
      </w:r>
      <w:r w:rsidRPr="00A06850">
        <w:rPr>
          <w:rStyle w:val="a7"/>
          <w:szCs w:val="28"/>
        </w:rPr>
        <w:footnoteReference w:id="88"/>
      </w:r>
    </w:p>
    <w:p w:rsidR="00C90BB9" w:rsidRDefault="00C90BB9" w:rsidP="00C90BB9">
      <w:pPr>
        <w:spacing w:line="360" w:lineRule="auto"/>
        <w:ind w:firstLine="708"/>
        <w:jc w:val="both"/>
        <w:rPr>
          <w:szCs w:val="28"/>
        </w:rPr>
      </w:pPr>
    </w:p>
    <w:p w:rsidR="00C90BB9" w:rsidRPr="0027035E" w:rsidRDefault="00C90BB9" w:rsidP="00C90BB9">
      <w:pPr>
        <w:spacing w:line="360" w:lineRule="auto"/>
        <w:ind w:firstLine="708"/>
        <w:jc w:val="both"/>
        <w:rPr>
          <w:b/>
          <w:szCs w:val="28"/>
        </w:rPr>
      </w:pPr>
      <w:r w:rsidRPr="0027035E">
        <w:rPr>
          <w:b/>
          <w:szCs w:val="28"/>
        </w:rPr>
        <w:t>Выводы</w:t>
      </w:r>
      <w:r w:rsidR="00DF1DD6">
        <w:rPr>
          <w:b/>
          <w:szCs w:val="28"/>
        </w:rPr>
        <w:t xml:space="preserve"> по пункту 3.1</w:t>
      </w:r>
      <w:r w:rsidRPr="0027035E">
        <w:rPr>
          <w:b/>
          <w:szCs w:val="28"/>
        </w:rPr>
        <w:t>.</w:t>
      </w:r>
    </w:p>
    <w:p w:rsidR="00C90BB9" w:rsidRDefault="00C90BB9" w:rsidP="00C90BB9">
      <w:pPr>
        <w:spacing w:line="360" w:lineRule="auto"/>
        <w:ind w:firstLine="708"/>
        <w:jc w:val="both"/>
        <w:rPr>
          <w:szCs w:val="28"/>
        </w:rPr>
      </w:pPr>
      <w:r>
        <w:rPr>
          <w:szCs w:val="28"/>
        </w:rPr>
        <w:t xml:space="preserve">Мы рассмотрели </w:t>
      </w:r>
      <w:r w:rsidRPr="0071323D">
        <w:rPr>
          <w:szCs w:val="28"/>
        </w:rPr>
        <w:t>три крупнейших мировых представителя выставочной индустрии в области промышленности. Важно отметить, что в этом выставочном сегменте, как и в индустрии в целом, крайне высокая конкуренция</w:t>
      </w:r>
      <w:r>
        <w:rPr>
          <w:szCs w:val="28"/>
        </w:rPr>
        <w:t xml:space="preserve">: во всем мире существует большое количество промышленных выставок. Их число растет с каждым годом и можно с уверенностью сказать, что оно продолжит расти в будущем, принимая во внимание быстрое развитие новых рынков, отмеченное в последние годы. </w:t>
      </w:r>
      <w:r w:rsidRPr="0071323D">
        <w:rPr>
          <w:szCs w:val="28"/>
        </w:rPr>
        <w:t>В целом, большинство международных промышленных выставок имеют достаточно узкую специализацию или же, как в случае с тремя выставками, рассмотренными в п. 3.1</w:t>
      </w:r>
      <w:r>
        <w:rPr>
          <w:szCs w:val="28"/>
        </w:rPr>
        <w:t>, объединяют под своим брендом несколько узкоспециализированных выставок. Об этих трендах выставочной индустрии говорит и Максим Зверков, президент ГК «</w:t>
      </w:r>
      <w:proofErr w:type="spellStart"/>
      <w:r>
        <w:rPr>
          <w:szCs w:val="28"/>
        </w:rPr>
        <w:t>Формика</w:t>
      </w:r>
      <w:proofErr w:type="spellEnd"/>
      <w:r>
        <w:rPr>
          <w:szCs w:val="28"/>
        </w:rPr>
        <w:t xml:space="preserve">»: «В развитии мирового выставочного бизнеса сейчас просматриваются две основные тенденции: специализация и растущая конкуренция. Основное проявление специализации – большое количество выставок с очень узкой тематикой. … Яркая иллюстрация усиления глобальной конкуренции – выставка </w:t>
      </w:r>
      <w:proofErr w:type="spellStart"/>
      <w:r>
        <w:rPr>
          <w:szCs w:val="28"/>
          <w:lang w:val="en-US"/>
        </w:rPr>
        <w:t>Drupa</w:t>
      </w:r>
      <w:proofErr w:type="spellEnd"/>
      <w:r>
        <w:rPr>
          <w:szCs w:val="28"/>
        </w:rPr>
        <w:t xml:space="preserve">, уже много лет проходящая в немецком городе Дюссельдорфе, некогда самая крупная международная выставка печатной и полиграфической </w:t>
      </w:r>
      <w:r>
        <w:rPr>
          <w:szCs w:val="28"/>
        </w:rPr>
        <w:lastRenderedPageBreak/>
        <w:t xml:space="preserve">промышленности. В последние годы ее теснит аналогичная по теме выставка </w:t>
      </w:r>
      <w:r>
        <w:rPr>
          <w:szCs w:val="28"/>
          <w:lang w:val="en-US"/>
        </w:rPr>
        <w:t>China</w:t>
      </w:r>
      <w:r w:rsidRPr="0027035E">
        <w:rPr>
          <w:szCs w:val="28"/>
        </w:rPr>
        <w:t xml:space="preserve"> </w:t>
      </w:r>
      <w:r>
        <w:rPr>
          <w:szCs w:val="28"/>
          <w:lang w:val="en-US"/>
        </w:rPr>
        <w:t>Print</w:t>
      </w:r>
      <w:r w:rsidRPr="0027035E">
        <w:rPr>
          <w:szCs w:val="28"/>
        </w:rPr>
        <w:t xml:space="preserve"> </w:t>
      </w:r>
      <w:r>
        <w:rPr>
          <w:szCs w:val="28"/>
        </w:rPr>
        <w:t>в Пекине: экспоненты отрасли перемещаются туда, где больше перспектив, больше клиентов. И если еще 20 лет назад эти выставки могли бы существовать независимо друг от друга, одна – в Германии, другая – в Китае, каждая со своей аудиторией, то сегодня они неизбежно оттягивают аудиторию друг друга из-за процессов глобализации».</w:t>
      </w:r>
      <w:r>
        <w:rPr>
          <w:rStyle w:val="a7"/>
          <w:szCs w:val="28"/>
        </w:rPr>
        <w:footnoteReference w:id="89"/>
      </w:r>
    </w:p>
    <w:p w:rsidR="00C90BB9" w:rsidRDefault="00C90BB9" w:rsidP="00C90BB9">
      <w:pPr>
        <w:spacing w:line="360" w:lineRule="auto"/>
        <w:ind w:firstLine="708"/>
        <w:jc w:val="both"/>
      </w:pPr>
      <w:r>
        <w:rPr>
          <w:szCs w:val="28"/>
        </w:rPr>
        <w:t xml:space="preserve">Данную точку зрения поддерживает и А. Г. </w:t>
      </w:r>
      <w:proofErr w:type="spellStart"/>
      <w:r>
        <w:rPr>
          <w:szCs w:val="28"/>
        </w:rPr>
        <w:t>Атрашкин</w:t>
      </w:r>
      <w:proofErr w:type="spellEnd"/>
      <w:r>
        <w:rPr>
          <w:szCs w:val="28"/>
        </w:rPr>
        <w:t>, вице-президент ГК «</w:t>
      </w:r>
      <w:proofErr w:type="spellStart"/>
      <w:r>
        <w:rPr>
          <w:szCs w:val="28"/>
        </w:rPr>
        <w:t>Формика</w:t>
      </w:r>
      <w:proofErr w:type="spellEnd"/>
      <w:r>
        <w:rPr>
          <w:szCs w:val="28"/>
        </w:rPr>
        <w:t xml:space="preserve">» </w:t>
      </w:r>
      <w:r w:rsidRPr="003D066F">
        <w:rPr>
          <w:szCs w:val="28"/>
        </w:rPr>
        <w:t>и директор деловой программы международной промышленной выставки «ИННОПРОМ»,</w:t>
      </w:r>
      <w:r>
        <w:rPr>
          <w:szCs w:val="28"/>
        </w:rPr>
        <w:t xml:space="preserve"> у которого мы взяли экспертное интервью для данного исследования. По его мнению, «</w:t>
      </w:r>
      <w:r>
        <w:t xml:space="preserve">Главный тренд, главный критерий и главный фактор успеха выставки в наше время – это узкая специализация. Люди, которые приезжают на </w:t>
      </w:r>
      <w:r>
        <w:rPr>
          <w:lang w:val="en-US"/>
        </w:rPr>
        <w:t>Hannover</w:t>
      </w:r>
      <w:r w:rsidRPr="003D066F">
        <w:t xml:space="preserve"> </w:t>
      </w:r>
      <w:proofErr w:type="spellStart"/>
      <w:r>
        <w:rPr>
          <w:lang w:val="en-US"/>
        </w:rPr>
        <w:t>Messe</w:t>
      </w:r>
      <w:proofErr w:type="spellEnd"/>
      <w:r>
        <w:t xml:space="preserve">, основная часть, не приезжают узнать про промышленность вообще, они приезжают на конкретные специализированные выставки, включенные в рамки </w:t>
      </w:r>
      <w:r>
        <w:rPr>
          <w:lang w:val="en-US"/>
        </w:rPr>
        <w:t>Hannover</w:t>
      </w:r>
      <w:r w:rsidRPr="003D066F">
        <w:t xml:space="preserve"> </w:t>
      </w:r>
      <w:proofErr w:type="spellStart"/>
      <w:r>
        <w:rPr>
          <w:lang w:val="en-US"/>
        </w:rPr>
        <w:t>Messe</w:t>
      </w:r>
      <w:proofErr w:type="spellEnd"/>
      <w:r>
        <w:t>, чтобы узнать о конкретных технологиях. В мире «работают» только такие выставки».</w:t>
      </w:r>
    </w:p>
    <w:p w:rsidR="00C90BB9" w:rsidRDefault="00C90BB9" w:rsidP="00C90BB9">
      <w:pPr>
        <w:spacing w:line="360" w:lineRule="auto"/>
        <w:ind w:firstLine="708"/>
        <w:jc w:val="both"/>
        <w:rPr>
          <w:szCs w:val="28"/>
        </w:rPr>
      </w:pPr>
      <w:r>
        <w:t xml:space="preserve">Кроме того, необходимо подчеркнуть комплексный характер международных промышленных выставок: все они, помимо своей первоначальной функции демонстрации товаров и достижений экспонентов, обладают обширной программой деловых мероприятий и специальных проектов, важных в различных отраслях промышленности. Как правило, в эту программу вместе с конференциями, круглыми столами, форумами и пр. включаются церемонии награждения отраслевых наград, зачастую международного уровня. Таким образом, международные промышленные выставки являются важными </w:t>
      </w:r>
      <w:r w:rsidRPr="0071323D">
        <w:rPr>
          <w:lang w:val="en-US"/>
        </w:rPr>
        <w:t>B</w:t>
      </w:r>
      <w:r w:rsidRPr="0071323D">
        <w:t>2</w:t>
      </w:r>
      <w:r w:rsidRPr="0071323D">
        <w:rPr>
          <w:lang w:val="en-US"/>
        </w:rPr>
        <w:t>B</w:t>
      </w:r>
      <w:r w:rsidRPr="0071323D">
        <w:t xml:space="preserve"> мероприятиями, а также одним из основных инструментов продвижения промышленных компаний и поддержания  их конкурентоспособности.</w:t>
      </w:r>
    </w:p>
    <w:p w:rsidR="00C90BB9" w:rsidRDefault="00C90BB9" w:rsidP="00C90BB9">
      <w:pPr>
        <w:pStyle w:val="2"/>
      </w:pPr>
      <w:bookmarkStart w:id="13" w:name="_Toc387600249"/>
      <w:bookmarkStart w:id="14" w:name="_Toc388257020"/>
      <w:r w:rsidRPr="001543C2">
        <w:lastRenderedPageBreak/>
        <w:t xml:space="preserve">3.2. Анализ брендов российских международных промышленных выставок: Металл-Экспо, </w:t>
      </w:r>
      <w:r w:rsidRPr="001543C2">
        <w:rPr>
          <w:lang w:val="en-US"/>
        </w:rPr>
        <w:t>Open</w:t>
      </w:r>
      <w:r w:rsidRPr="001543C2">
        <w:t xml:space="preserve"> </w:t>
      </w:r>
      <w:r w:rsidRPr="001543C2">
        <w:rPr>
          <w:lang w:val="en-US"/>
        </w:rPr>
        <w:t>Innovations</w:t>
      </w:r>
      <w:r w:rsidRPr="001543C2">
        <w:t xml:space="preserve"> </w:t>
      </w:r>
      <w:r w:rsidRPr="001543C2">
        <w:rPr>
          <w:lang w:val="en-US"/>
        </w:rPr>
        <w:t>Expo</w:t>
      </w:r>
      <w:r w:rsidRPr="001543C2">
        <w:t>, ИННОПРОМ</w:t>
      </w:r>
      <w:bookmarkEnd w:id="13"/>
      <w:bookmarkEnd w:id="14"/>
    </w:p>
    <w:p w:rsidR="00C90BB9" w:rsidRPr="00663173" w:rsidRDefault="00C90BB9" w:rsidP="00C90BB9"/>
    <w:p w:rsidR="00C90BB9" w:rsidRPr="001543C2" w:rsidRDefault="00C90BB9" w:rsidP="00C90BB9">
      <w:pPr>
        <w:spacing w:line="360" w:lineRule="auto"/>
        <w:ind w:firstLine="708"/>
        <w:jc w:val="both"/>
        <w:rPr>
          <w:szCs w:val="28"/>
        </w:rPr>
      </w:pPr>
      <w:r w:rsidRPr="001543C2">
        <w:rPr>
          <w:szCs w:val="28"/>
        </w:rPr>
        <w:t xml:space="preserve">Российский выставочный рынок в последние годы активно развивается, что подтверждается как исследованиями Всемирной Ассоциации Выставочной Индустрии, так и возросшим вниманием </w:t>
      </w:r>
      <w:r w:rsidRPr="0071323D">
        <w:rPr>
          <w:szCs w:val="28"/>
        </w:rPr>
        <w:t>российского правительства к этой отрасли. Российский сегмент международных промышленных выставок развивается в условиях общемировой тенденции к глобализации.</w:t>
      </w:r>
      <w:r w:rsidRPr="001543C2">
        <w:rPr>
          <w:szCs w:val="28"/>
        </w:rPr>
        <w:t xml:space="preserve"> В данном пункте мы рассмотрим тр</w:t>
      </w:r>
      <w:r>
        <w:rPr>
          <w:szCs w:val="28"/>
        </w:rPr>
        <w:t>оих крупных представителей данного сегмента</w:t>
      </w:r>
      <w:r w:rsidRPr="001543C2">
        <w:rPr>
          <w:szCs w:val="28"/>
        </w:rPr>
        <w:t xml:space="preserve">: Металл-Экспо, </w:t>
      </w:r>
      <w:r w:rsidRPr="001543C2">
        <w:rPr>
          <w:szCs w:val="28"/>
          <w:lang w:val="en-US"/>
        </w:rPr>
        <w:t>Open</w:t>
      </w:r>
      <w:r w:rsidRPr="001543C2">
        <w:rPr>
          <w:szCs w:val="28"/>
        </w:rPr>
        <w:t xml:space="preserve"> </w:t>
      </w:r>
      <w:r w:rsidRPr="001543C2">
        <w:rPr>
          <w:szCs w:val="28"/>
          <w:lang w:val="en-US"/>
        </w:rPr>
        <w:t>Innovations</w:t>
      </w:r>
      <w:r w:rsidRPr="001543C2">
        <w:rPr>
          <w:szCs w:val="28"/>
        </w:rPr>
        <w:t xml:space="preserve"> </w:t>
      </w:r>
      <w:r w:rsidRPr="001543C2">
        <w:rPr>
          <w:szCs w:val="28"/>
          <w:lang w:val="en-US"/>
        </w:rPr>
        <w:t>Expo</w:t>
      </w:r>
      <w:r w:rsidRPr="001543C2">
        <w:rPr>
          <w:szCs w:val="28"/>
        </w:rPr>
        <w:t xml:space="preserve"> и ИННОПРОМ.</w:t>
      </w:r>
    </w:p>
    <w:p w:rsidR="00C90BB9" w:rsidRPr="001543C2" w:rsidRDefault="00C90BB9" w:rsidP="00C90BB9">
      <w:pPr>
        <w:spacing w:line="360" w:lineRule="auto"/>
        <w:ind w:firstLine="708"/>
        <w:jc w:val="both"/>
        <w:rPr>
          <w:b/>
          <w:szCs w:val="28"/>
        </w:rPr>
      </w:pPr>
      <w:r w:rsidRPr="001543C2">
        <w:rPr>
          <w:b/>
          <w:szCs w:val="28"/>
        </w:rPr>
        <w:t>Металл-Экспо.</w:t>
      </w:r>
    </w:p>
    <w:p w:rsidR="00C90BB9" w:rsidRPr="001543C2" w:rsidRDefault="00C90BB9" w:rsidP="00C90BB9">
      <w:pPr>
        <w:spacing w:line="360" w:lineRule="auto"/>
        <w:ind w:firstLine="708"/>
        <w:jc w:val="both"/>
        <w:rPr>
          <w:szCs w:val="28"/>
        </w:rPr>
      </w:pPr>
      <w:r w:rsidRPr="001543C2">
        <w:rPr>
          <w:szCs w:val="28"/>
        </w:rPr>
        <w:t xml:space="preserve">Выставка «Металл-Экспо» является членом Всемирной Ассоциации Выставочной Индустрии (UFI) и Российского Союза выставок и ярмарок (РСВЯ), проходит ежегодный независимый выставочный аудит. Выставка проводится при поддержке Министерства промышленности и торговли РФ, Правительства Москвы, а также различных ассоциаций, союзов и объединений. </w:t>
      </w:r>
    </w:p>
    <w:p w:rsidR="00C90BB9" w:rsidRPr="001543C2" w:rsidRDefault="00C90BB9" w:rsidP="00C90BB9">
      <w:pPr>
        <w:spacing w:line="360" w:lineRule="auto"/>
        <w:ind w:firstLine="708"/>
        <w:jc w:val="both"/>
        <w:rPr>
          <w:szCs w:val="28"/>
        </w:rPr>
      </w:pPr>
      <w:r w:rsidRPr="001543C2">
        <w:rPr>
          <w:szCs w:val="28"/>
        </w:rPr>
        <w:t>11-14 ноября 2014 года в Москве на базе ВВЦ состоится 20-ая Международная промышленная выставка «Металл-Экспо». Свои экспозиции представят 750 компаний из 35 стран мира, самые многочисленные экспозиции, после России, ожидаются от Германии, Италии, Китая, Украины и Финляндии. По предварительным прогнозам выставку посетят более 30 тысяч российских и зарубежных специалистов металлургической и смежных отраслей промышленности.</w:t>
      </w:r>
    </w:p>
    <w:p w:rsidR="00C90BB9" w:rsidRPr="001543C2" w:rsidRDefault="00C90BB9" w:rsidP="00C90BB9">
      <w:pPr>
        <w:spacing w:line="360" w:lineRule="auto"/>
        <w:ind w:firstLine="708"/>
        <w:jc w:val="both"/>
        <w:rPr>
          <w:szCs w:val="28"/>
        </w:rPr>
      </w:pPr>
      <w:r w:rsidRPr="001543C2">
        <w:rPr>
          <w:szCs w:val="28"/>
        </w:rPr>
        <w:t xml:space="preserve">Особенностью данного </w:t>
      </w:r>
      <w:proofErr w:type="spellStart"/>
      <w:r w:rsidRPr="001543C2">
        <w:rPr>
          <w:szCs w:val="28"/>
        </w:rPr>
        <w:t>выставочно-конгрессного</w:t>
      </w:r>
      <w:proofErr w:type="spellEnd"/>
      <w:r w:rsidRPr="001543C2">
        <w:rPr>
          <w:szCs w:val="28"/>
        </w:rPr>
        <w:t xml:space="preserve"> форума является ежегодное присутствие многих первых лиц ведущих компаний металлургической отрасли, глав государственных ведомств, курирующих </w:t>
      </w:r>
      <w:r w:rsidRPr="001543C2">
        <w:rPr>
          <w:szCs w:val="28"/>
        </w:rPr>
        <w:lastRenderedPageBreak/>
        <w:t xml:space="preserve">экономику и промышленность. </w:t>
      </w:r>
      <w:proofErr w:type="gramStart"/>
      <w:r w:rsidRPr="001543C2">
        <w:rPr>
          <w:szCs w:val="28"/>
        </w:rPr>
        <w:t>Топ-менеджеры</w:t>
      </w:r>
      <w:proofErr w:type="gramEnd"/>
      <w:r w:rsidRPr="001543C2">
        <w:rPr>
          <w:szCs w:val="28"/>
        </w:rPr>
        <w:t xml:space="preserve"> и специалисты промышленности получат возможность провести большое количество важных встреч и переговоров с постоянными и потенциальными партнерами.</w:t>
      </w:r>
      <w:r w:rsidRPr="001543C2">
        <w:rPr>
          <w:rStyle w:val="a7"/>
          <w:szCs w:val="28"/>
        </w:rPr>
        <w:footnoteReference w:id="90"/>
      </w:r>
    </w:p>
    <w:p w:rsidR="00C90BB9" w:rsidRPr="001543C2" w:rsidRDefault="00C90BB9" w:rsidP="00C90BB9">
      <w:pPr>
        <w:spacing w:line="360" w:lineRule="auto"/>
        <w:ind w:firstLine="708"/>
        <w:jc w:val="both"/>
        <w:rPr>
          <w:szCs w:val="28"/>
        </w:rPr>
      </w:pPr>
      <w:r w:rsidRPr="001543C2">
        <w:rPr>
          <w:szCs w:val="28"/>
        </w:rPr>
        <w:t xml:space="preserve">Традиционным явлением форума </w:t>
      </w:r>
      <w:r>
        <w:rPr>
          <w:szCs w:val="28"/>
        </w:rPr>
        <w:t>можно обозначить</w:t>
      </w:r>
      <w:r w:rsidRPr="001543C2">
        <w:rPr>
          <w:szCs w:val="28"/>
        </w:rPr>
        <w:t xml:space="preserve"> проведение трех специализированных экспозиций в его рамках</w:t>
      </w:r>
      <w:r w:rsidRPr="001543C2">
        <w:rPr>
          <w:rStyle w:val="a7"/>
          <w:szCs w:val="28"/>
        </w:rPr>
        <w:footnoteReference w:id="91"/>
      </w:r>
      <w:r w:rsidRPr="001543C2">
        <w:rPr>
          <w:szCs w:val="28"/>
        </w:rPr>
        <w:t>:</w:t>
      </w:r>
    </w:p>
    <w:p w:rsidR="00C90BB9" w:rsidRPr="001543C2" w:rsidRDefault="00C90BB9" w:rsidP="00C90BB9">
      <w:pPr>
        <w:pStyle w:val="a4"/>
        <w:numPr>
          <w:ilvl w:val="0"/>
          <w:numId w:val="35"/>
        </w:numPr>
        <w:spacing w:line="360" w:lineRule="auto"/>
        <w:jc w:val="both"/>
        <w:rPr>
          <w:szCs w:val="28"/>
        </w:rPr>
      </w:pPr>
      <w:r w:rsidRPr="001543C2">
        <w:rPr>
          <w:szCs w:val="28"/>
        </w:rPr>
        <w:t>«</w:t>
      </w:r>
      <w:proofErr w:type="spellStart"/>
      <w:r w:rsidRPr="001543C2">
        <w:rPr>
          <w:szCs w:val="28"/>
        </w:rPr>
        <w:t>МеталлСтройФорум</w:t>
      </w:r>
      <w:proofErr w:type="spellEnd"/>
      <w:r w:rsidRPr="001543C2">
        <w:rPr>
          <w:szCs w:val="28"/>
        </w:rPr>
        <w:t>» - выставка металлопродукции и металлоконструкций для стройиндустрии;</w:t>
      </w:r>
    </w:p>
    <w:p w:rsidR="00C90BB9" w:rsidRPr="001543C2" w:rsidRDefault="00C90BB9" w:rsidP="00C90BB9">
      <w:pPr>
        <w:pStyle w:val="a4"/>
        <w:numPr>
          <w:ilvl w:val="0"/>
          <w:numId w:val="35"/>
        </w:numPr>
        <w:spacing w:line="360" w:lineRule="auto"/>
        <w:jc w:val="both"/>
        <w:rPr>
          <w:szCs w:val="28"/>
        </w:rPr>
      </w:pPr>
      <w:r w:rsidRPr="001543C2">
        <w:rPr>
          <w:szCs w:val="28"/>
        </w:rPr>
        <w:t>«</w:t>
      </w:r>
      <w:proofErr w:type="spellStart"/>
      <w:r w:rsidRPr="001543C2">
        <w:rPr>
          <w:szCs w:val="28"/>
        </w:rPr>
        <w:t>МеталлургМаш</w:t>
      </w:r>
      <w:proofErr w:type="spellEnd"/>
      <w:r w:rsidRPr="001543C2">
        <w:rPr>
          <w:szCs w:val="28"/>
        </w:rPr>
        <w:t>» - выставка оборудования и технологий для металлургии и металлообработки;</w:t>
      </w:r>
    </w:p>
    <w:p w:rsidR="00C90BB9" w:rsidRPr="001543C2" w:rsidRDefault="00C90BB9" w:rsidP="00C90BB9">
      <w:pPr>
        <w:pStyle w:val="a4"/>
        <w:numPr>
          <w:ilvl w:val="0"/>
          <w:numId w:val="35"/>
        </w:numPr>
        <w:spacing w:line="360" w:lineRule="auto"/>
        <w:jc w:val="both"/>
        <w:rPr>
          <w:szCs w:val="28"/>
        </w:rPr>
      </w:pPr>
      <w:r w:rsidRPr="001543C2">
        <w:rPr>
          <w:szCs w:val="28"/>
        </w:rPr>
        <w:t>«</w:t>
      </w:r>
      <w:proofErr w:type="spellStart"/>
      <w:r w:rsidRPr="001543C2">
        <w:rPr>
          <w:szCs w:val="28"/>
        </w:rPr>
        <w:t>МеталлТрансЛогистик</w:t>
      </w:r>
      <w:proofErr w:type="spellEnd"/>
      <w:r w:rsidRPr="001543C2">
        <w:rPr>
          <w:szCs w:val="28"/>
        </w:rPr>
        <w:t>» - выставка транспортных и логистических услуг для предприятий горно-металлургического комплекса.</w:t>
      </w:r>
    </w:p>
    <w:p w:rsidR="00C90BB9" w:rsidRPr="001543C2" w:rsidRDefault="00C90BB9" w:rsidP="00C90BB9">
      <w:pPr>
        <w:spacing w:line="360" w:lineRule="auto"/>
        <w:ind w:firstLine="708"/>
        <w:jc w:val="both"/>
        <w:rPr>
          <w:szCs w:val="28"/>
        </w:rPr>
      </w:pPr>
      <w:r w:rsidRPr="001543C2">
        <w:rPr>
          <w:szCs w:val="28"/>
        </w:rPr>
        <w:t>Данные выставки ориентированы на более узкие сегменты специалистов, рассматривающих их в качестве важных презентационных и дискуссионных площадок.</w:t>
      </w:r>
    </w:p>
    <w:p w:rsidR="00C90BB9" w:rsidRPr="001543C2" w:rsidRDefault="00C90BB9" w:rsidP="00C90BB9">
      <w:pPr>
        <w:spacing w:line="360" w:lineRule="auto"/>
        <w:ind w:firstLine="708"/>
        <w:jc w:val="both"/>
        <w:rPr>
          <w:szCs w:val="28"/>
        </w:rPr>
      </w:pPr>
      <w:r w:rsidRPr="001543C2">
        <w:rPr>
          <w:szCs w:val="28"/>
        </w:rPr>
        <w:t>Логотипы Металл-Экспо и трех специализированных выставок представлены на Рисунках 7, 8.</w:t>
      </w:r>
    </w:p>
    <w:p w:rsidR="00C90BB9" w:rsidRDefault="00C90BB9" w:rsidP="00C90BB9">
      <w:pPr>
        <w:jc w:val="center"/>
        <w:rPr>
          <w:sz w:val="24"/>
          <w:szCs w:val="24"/>
        </w:rPr>
      </w:pPr>
      <w:r>
        <w:rPr>
          <w:noProof/>
          <w:sz w:val="24"/>
          <w:szCs w:val="24"/>
        </w:rPr>
        <w:drawing>
          <wp:inline distT="0" distB="0" distL="0" distR="0">
            <wp:extent cx="3597695" cy="733647"/>
            <wp:effectExtent l="0" t="0" r="0" b="0"/>
            <wp:docPr id="18" name="Рисунок 15" descr="16538__Metal-Ex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38__Metal-Expo.gif"/>
                    <pic:cNvPicPr/>
                  </pic:nvPicPr>
                  <pic:blipFill>
                    <a:blip r:embed="rId25" cstate="print"/>
                    <a:stretch>
                      <a:fillRect/>
                    </a:stretch>
                  </pic:blipFill>
                  <pic:spPr>
                    <a:xfrm>
                      <a:off x="0" y="0"/>
                      <a:ext cx="3604599" cy="735055"/>
                    </a:xfrm>
                    <a:prstGeom prst="rect">
                      <a:avLst/>
                    </a:prstGeom>
                  </pic:spPr>
                </pic:pic>
              </a:graphicData>
            </a:graphic>
          </wp:inline>
        </w:drawing>
      </w:r>
    </w:p>
    <w:p w:rsidR="00C90BB9" w:rsidRDefault="00C90BB9" w:rsidP="00C90BB9">
      <w:pPr>
        <w:jc w:val="center"/>
        <w:rPr>
          <w:sz w:val="24"/>
          <w:szCs w:val="24"/>
        </w:rPr>
      </w:pPr>
      <w:r>
        <w:rPr>
          <w:noProof/>
          <w:sz w:val="24"/>
          <w:szCs w:val="24"/>
        </w:rPr>
        <w:drawing>
          <wp:inline distT="0" distB="0" distL="0" distR="0">
            <wp:extent cx="3170717" cy="768658"/>
            <wp:effectExtent l="19050" t="0" r="0" b="0"/>
            <wp:docPr id="24" name="Рисунок 20" descr="284-CFO_-L1-1032-L2-1032-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CFO_-L1-1032-L2-1032-6691.jpg"/>
                    <pic:cNvPicPr/>
                  </pic:nvPicPr>
                  <pic:blipFill>
                    <a:blip r:embed="rId26" cstate="print"/>
                    <a:stretch>
                      <a:fillRect/>
                    </a:stretch>
                  </pic:blipFill>
                  <pic:spPr>
                    <a:xfrm>
                      <a:off x="0" y="0"/>
                      <a:ext cx="3179305" cy="770740"/>
                    </a:xfrm>
                    <a:prstGeom prst="rect">
                      <a:avLst/>
                    </a:prstGeom>
                  </pic:spPr>
                </pic:pic>
              </a:graphicData>
            </a:graphic>
          </wp:inline>
        </w:drawing>
      </w:r>
    </w:p>
    <w:p w:rsidR="00C90BB9" w:rsidRDefault="00C90BB9" w:rsidP="00C90BB9">
      <w:pPr>
        <w:jc w:val="center"/>
        <w:rPr>
          <w:szCs w:val="28"/>
        </w:rPr>
      </w:pPr>
      <w:r w:rsidRPr="001543C2">
        <w:rPr>
          <w:szCs w:val="28"/>
        </w:rPr>
        <w:t>Рис. 7. Логотипы Международной промышленной выставки «Металл-Экспо».</w:t>
      </w:r>
    </w:p>
    <w:p w:rsidR="00C90BB9" w:rsidRDefault="00C90BB9" w:rsidP="00C90BB9">
      <w:pPr>
        <w:rPr>
          <w:sz w:val="24"/>
          <w:szCs w:val="24"/>
        </w:rPr>
      </w:pPr>
    </w:p>
    <w:p w:rsidR="00C90BB9" w:rsidRDefault="00C90BB9" w:rsidP="00C90BB9">
      <w:pPr>
        <w:jc w:val="center"/>
        <w:rPr>
          <w:sz w:val="24"/>
          <w:szCs w:val="24"/>
        </w:rPr>
      </w:pPr>
      <w:r>
        <w:rPr>
          <w:noProof/>
          <w:sz w:val="24"/>
          <w:szCs w:val="24"/>
        </w:rPr>
        <w:lastRenderedPageBreak/>
        <w:drawing>
          <wp:inline distT="0" distB="0" distL="0" distR="0">
            <wp:extent cx="1447800" cy="1333500"/>
            <wp:effectExtent l="19050" t="0" r="0" b="0"/>
            <wp:docPr id="27" name="Рисунок 17" descr="MSF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_new2.jpg"/>
                    <pic:cNvPicPr/>
                  </pic:nvPicPr>
                  <pic:blipFill>
                    <a:blip r:embed="rId27" cstate="print"/>
                    <a:stretch>
                      <a:fillRect/>
                    </a:stretch>
                  </pic:blipFill>
                  <pic:spPr>
                    <a:xfrm>
                      <a:off x="0" y="0"/>
                      <a:ext cx="1447800" cy="1333500"/>
                    </a:xfrm>
                    <a:prstGeom prst="rect">
                      <a:avLst/>
                    </a:prstGeom>
                  </pic:spPr>
                </pic:pic>
              </a:graphicData>
            </a:graphic>
          </wp:inline>
        </w:drawing>
      </w:r>
      <w:r>
        <w:rPr>
          <w:sz w:val="24"/>
          <w:szCs w:val="24"/>
        </w:rPr>
        <w:tab/>
      </w:r>
      <w:r>
        <w:rPr>
          <w:noProof/>
          <w:sz w:val="24"/>
          <w:szCs w:val="24"/>
        </w:rPr>
        <w:drawing>
          <wp:inline distT="0" distB="0" distL="0" distR="0">
            <wp:extent cx="952500" cy="952500"/>
            <wp:effectExtent l="19050" t="0" r="0" b="0"/>
            <wp:docPr id="28" name="Рисунок 16" descr="metm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mash.jpg"/>
                    <pic:cNvPicPr/>
                  </pic:nvPicPr>
                  <pic:blipFill>
                    <a:blip r:embed="rId28" cstate="print"/>
                    <a:stretch>
                      <a:fillRect/>
                    </a:stretch>
                  </pic:blipFill>
                  <pic:spPr>
                    <a:xfrm>
                      <a:off x="0" y="0"/>
                      <a:ext cx="952500" cy="952500"/>
                    </a:xfrm>
                    <a:prstGeom prst="rect">
                      <a:avLst/>
                    </a:prstGeom>
                  </pic:spPr>
                </pic:pic>
              </a:graphicData>
            </a:graphic>
          </wp:inline>
        </w:drawing>
      </w:r>
      <w:r>
        <w:rPr>
          <w:sz w:val="24"/>
          <w:szCs w:val="24"/>
        </w:rPr>
        <w:tab/>
      </w:r>
      <w:r>
        <w:rPr>
          <w:noProof/>
          <w:sz w:val="24"/>
          <w:szCs w:val="24"/>
        </w:rPr>
        <w:drawing>
          <wp:inline distT="0" distB="0" distL="0" distR="0">
            <wp:extent cx="1270000" cy="1270000"/>
            <wp:effectExtent l="19050" t="0" r="6350" b="0"/>
            <wp:docPr id="29" name="Рисунок 18" descr="MT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L_logo.JPG"/>
                    <pic:cNvPicPr/>
                  </pic:nvPicPr>
                  <pic:blipFill>
                    <a:blip r:embed="rId29" cstate="print"/>
                    <a:stretch>
                      <a:fillRect/>
                    </a:stretch>
                  </pic:blipFill>
                  <pic:spPr>
                    <a:xfrm>
                      <a:off x="0" y="0"/>
                      <a:ext cx="1270000" cy="1270000"/>
                    </a:xfrm>
                    <a:prstGeom prst="rect">
                      <a:avLst/>
                    </a:prstGeom>
                  </pic:spPr>
                </pic:pic>
              </a:graphicData>
            </a:graphic>
          </wp:inline>
        </w:drawing>
      </w:r>
    </w:p>
    <w:p w:rsidR="00C90BB9" w:rsidRPr="001543C2" w:rsidRDefault="00C90BB9" w:rsidP="00C90BB9">
      <w:pPr>
        <w:jc w:val="center"/>
        <w:rPr>
          <w:szCs w:val="28"/>
        </w:rPr>
      </w:pPr>
      <w:r w:rsidRPr="001543C2">
        <w:rPr>
          <w:szCs w:val="28"/>
        </w:rPr>
        <w:t>Рис. 8. Логотипы специализированных выставок в рамках Металл-Экспо: «</w:t>
      </w:r>
      <w:proofErr w:type="spellStart"/>
      <w:r w:rsidRPr="001543C2">
        <w:rPr>
          <w:szCs w:val="28"/>
        </w:rPr>
        <w:t>МеталлСтройФорум</w:t>
      </w:r>
      <w:proofErr w:type="spellEnd"/>
      <w:r w:rsidRPr="001543C2">
        <w:rPr>
          <w:szCs w:val="28"/>
        </w:rPr>
        <w:t>», «</w:t>
      </w:r>
      <w:proofErr w:type="spellStart"/>
      <w:r w:rsidRPr="001543C2">
        <w:rPr>
          <w:szCs w:val="28"/>
        </w:rPr>
        <w:t>МеталлургМаш</w:t>
      </w:r>
      <w:proofErr w:type="spellEnd"/>
      <w:r w:rsidRPr="001543C2">
        <w:rPr>
          <w:szCs w:val="28"/>
        </w:rPr>
        <w:t>», «</w:t>
      </w:r>
      <w:proofErr w:type="spellStart"/>
      <w:r w:rsidRPr="001543C2">
        <w:rPr>
          <w:szCs w:val="28"/>
        </w:rPr>
        <w:t>МеталлТрансЛогистик</w:t>
      </w:r>
      <w:proofErr w:type="spellEnd"/>
      <w:r w:rsidRPr="001543C2">
        <w:rPr>
          <w:szCs w:val="28"/>
        </w:rPr>
        <w:t>».</w:t>
      </w:r>
    </w:p>
    <w:p w:rsidR="00C90BB9" w:rsidRDefault="00C90BB9" w:rsidP="00C90BB9">
      <w:pPr>
        <w:jc w:val="center"/>
        <w:rPr>
          <w:sz w:val="24"/>
          <w:szCs w:val="24"/>
        </w:rPr>
      </w:pPr>
    </w:p>
    <w:p w:rsidR="00C90BB9" w:rsidRPr="00205086" w:rsidRDefault="00C90BB9" w:rsidP="00C90BB9">
      <w:pPr>
        <w:spacing w:line="360" w:lineRule="auto"/>
        <w:ind w:firstLine="708"/>
        <w:jc w:val="both"/>
        <w:rPr>
          <w:szCs w:val="28"/>
        </w:rPr>
      </w:pPr>
      <w:r w:rsidRPr="001543C2">
        <w:rPr>
          <w:szCs w:val="28"/>
        </w:rPr>
        <w:t xml:space="preserve">Особое внимание на Металл-Экспо организаторами уделяется </w:t>
      </w:r>
      <w:proofErr w:type="spellStart"/>
      <w:r w:rsidRPr="001543C2">
        <w:rPr>
          <w:szCs w:val="28"/>
        </w:rPr>
        <w:t>конгрессной</w:t>
      </w:r>
      <w:proofErr w:type="spellEnd"/>
      <w:r w:rsidRPr="001543C2">
        <w:rPr>
          <w:szCs w:val="28"/>
        </w:rPr>
        <w:t xml:space="preserve"> части. В выставке 2014 года запланировано более 50 конференций, семинаров, круглых столов в формате «производитель — дилер» и «производитель — потребитель». </w:t>
      </w:r>
      <w:proofErr w:type="spellStart"/>
      <w:r w:rsidRPr="001543C2">
        <w:rPr>
          <w:szCs w:val="28"/>
        </w:rPr>
        <w:t>Минпромторг</w:t>
      </w:r>
      <w:proofErr w:type="spellEnd"/>
      <w:r w:rsidRPr="001543C2">
        <w:rPr>
          <w:szCs w:val="28"/>
        </w:rPr>
        <w:t xml:space="preserve"> России проведет Совещание координационного совета металлургической промышленности и заседание рабочей группы по реализации Межотраслевой программы работ по освоению новых видов и улучшению качества металлопродукции для автомобилестроения. Экспоненты и посетители примут участие в конференциях осенней Недели металлов, среди которых «Российский рынок металлов», «</w:t>
      </w:r>
      <w:proofErr w:type="spellStart"/>
      <w:r w:rsidRPr="001543C2">
        <w:rPr>
          <w:szCs w:val="28"/>
        </w:rPr>
        <w:t>Металлостроительство</w:t>
      </w:r>
      <w:proofErr w:type="spellEnd"/>
      <w:r w:rsidRPr="001543C2">
        <w:rPr>
          <w:szCs w:val="28"/>
        </w:rPr>
        <w:t xml:space="preserve">: динамика развития», «IT для предприятий металлургии и </w:t>
      </w:r>
      <w:proofErr w:type="spellStart"/>
      <w:r w:rsidRPr="001543C2">
        <w:rPr>
          <w:szCs w:val="28"/>
        </w:rPr>
        <w:t>металлоторговли</w:t>
      </w:r>
      <w:proofErr w:type="spellEnd"/>
      <w:r w:rsidRPr="001543C2">
        <w:rPr>
          <w:szCs w:val="28"/>
        </w:rPr>
        <w:t>» и другие круглые столы и презентации по всем сегментам металлургического бизнеса.</w:t>
      </w:r>
      <w:r w:rsidRPr="001543C2">
        <w:rPr>
          <w:rStyle w:val="a7"/>
          <w:szCs w:val="28"/>
        </w:rPr>
        <w:footnoteReference w:id="92"/>
      </w:r>
    </w:p>
    <w:p w:rsidR="00C90BB9" w:rsidRPr="00B34E2F" w:rsidRDefault="00C90BB9" w:rsidP="00C90BB9">
      <w:pPr>
        <w:spacing w:line="360" w:lineRule="auto"/>
        <w:ind w:firstLine="708"/>
        <w:jc w:val="both"/>
        <w:rPr>
          <w:szCs w:val="28"/>
        </w:rPr>
      </w:pPr>
      <w:r w:rsidRPr="001543C2">
        <w:rPr>
          <w:szCs w:val="28"/>
        </w:rPr>
        <w:t xml:space="preserve">Помимо этого, в рамках Металл-Экспо’2014 в четвертый раз состоится церемония вручения премии «Главное событие в металлургии России», направленной на поддержку и популяризацию инновационных решений в индустрии. За разработки и внедрение в эксплуатацию оборудования и технологий, отвечающих современному техническому уровню, освоение производства новых видов высококачественной металлопродукции производственным и инжиниринговым компаниям будут традиционно вручены золотые и серебряные медали «Металл-Экспо». Еще 6 прочих </w:t>
      </w:r>
      <w:r w:rsidRPr="001543C2">
        <w:rPr>
          <w:szCs w:val="28"/>
        </w:rPr>
        <w:lastRenderedPageBreak/>
        <w:t>конкурсов будут проведены в рамках мероприятия в 2014 году.</w:t>
      </w:r>
      <w:r w:rsidRPr="001543C2">
        <w:rPr>
          <w:rStyle w:val="a7"/>
          <w:szCs w:val="28"/>
        </w:rPr>
        <w:footnoteReference w:id="93"/>
      </w:r>
      <w:r w:rsidRPr="00B34E2F">
        <w:rPr>
          <w:szCs w:val="28"/>
        </w:rPr>
        <w:t xml:space="preserve"> </w:t>
      </w:r>
      <w:r>
        <w:t>Особенностью</w:t>
      </w:r>
      <w:r w:rsidRPr="00B34E2F">
        <w:t xml:space="preserve"> юбилейного форума станет проведение салона «</w:t>
      </w:r>
      <w:proofErr w:type="spellStart"/>
      <w:r w:rsidRPr="00B34E2F">
        <w:t>Артметалл</w:t>
      </w:r>
      <w:proofErr w:type="spellEnd"/>
      <w:r w:rsidRPr="00B34E2F">
        <w:t>», который будет включать в себя экспозиции «</w:t>
      </w:r>
      <w:proofErr w:type="spellStart"/>
      <w:r w:rsidRPr="00B34E2F">
        <w:t>Каслинское</w:t>
      </w:r>
      <w:proofErr w:type="spellEnd"/>
      <w:r w:rsidRPr="00B34E2F">
        <w:t xml:space="preserve"> литье» и «Металл Фото </w:t>
      </w:r>
      <w:proofErr w:type="gramStart"/>
      <w:r w:rsidRPr="00B34E2F">
        <w:t>Арт</w:t>
      </w:r>
      <w:proofErr w:type="gramEnd"/>
      <w:r w:rsidRPr="00B34E2F">
        <w:t>» (металлургия</w:t>
      </w:r>
      <w:r>
        <w:t xml:space="preserve"> в фотографии), а также выставки</w:t>
      </w:r>
      <w:r w:rsidRPr="00B34E2F">
        <w:t xml:space="preserve"> кузнечного мастерст</w:t>
      </w:r>
      <w:r>
        <w:t>ва.</w:t>
      </w:r>
      <w:r>
        <w:rPr>
          <w:rStyle w:val="a7"/>
        </w:rPr>
        <w:footnoteReference w:id="94"/>
      </w:r>
    </w:p>
    <w:p w:rsidR="00C90BB9" w:rsidRPr="00205086" w:rsidRDefault="00C90BB9" w:rsidP="00C90BB9">
      <w:pPr>
        <w:spacing w:line="360" w:lineRule="auto"/>
        <w:ind w:firstLine="708"/>
        <w:jc w:val="both"/>
        <w:rPr>
          <w:szCs w:val="28"/>
        </w:rPr>
      </w:pPr>
      <w:r>
        <w:rPr>
          <w:szCs w:val="28"/>
        </w:rPr>
        <w:t>По итогам</w:t>
      </w:r>
      <w:r w:rsidRPr="001543C2">
        <w:rPr>
          <w:szCs w:val="28"/>
        </w:rPr>
        <w:t xml:space="preserve"> «Металл-Экспо’2013»</w:t>
      </w:r>
      <w:r>
        <w:rPr>
          <w:szCs w:val="28"/>
        </w:rPr>
        <w:t>, в выставке</w:t>
      </w:r>
      <w:r w:rsidRPr="001543C2">
        <w:rPr>
          <w:szCs w:val="28"/>
        </w:rPr>
        <w:t xml:space="preserve"> приняли уча</w:t>
      </w:r>
      <w:r>
        <w:rPr>
          <w:szCs w:val="28"/>
        </w:rPr>
        <w:t>стие 714 компаний из 37 стран, а</w:t>
      </w:r>
      <w:r w:rsidRPr="001543C2">
        <w:rPr>
          <w:szCs w:val="28"/>
        </w:rPr>
        <w:t xml:space="preserve"> посетили</w:t>
      </w:r>
      <w:r>
        <w:rPr>
          <w:szCs w:val="28"/>
        </w:rPr>
        <w:t xml:space="preserve"> ее</w:t>
      </w:r>
      <w:r w:rsidRPr="001543C2">
        <w:rPr>
          <w:szCs w:val="28"/>
        </w:rPr>
        <w:t xml:space="preserve"> порядка 30 000 человек. Мероприятие включало в себя 19 специализированных салонов по основным сегментам черной и цветной металлургии, а также три специализированные экспозиции, о которых упоминалось ранее.</w:t>
      </w:r>
      <w:r w:rsidRPr="001543C2">
        <w:rPr>
          <w:rStyle w:val="a7"/>
          <w:szCs w:val="28"/>
        </w:rPr>
        <w:footnoteReference w:id="95"/>
      </w:r>
      <w:r>
        <w:rPr>
          <w:szCs w:val="28"/>
        </w:rPr>
        <w:t xml:space="preserve"> Сравнивая результаты 2012 и 2013 года можно отметить существенный рост числа посетителей и экспонентов</w:t>
      </w:r>
      <w:r>
        <w:rPr>
          <w:rStyle w:val="a7"/>
          <w:szCs w:val="28"/>
        </w:rPr>
        <w:footnoteReference w:id="96"/>
      </w:r>
      <w:r>
        <w:rPr>
          <w:szCs w:val="28"/>
        </w:rPr>
        <w:t>, что говорит об успешном развитии мероприятия от года к году.</w:t>
      </w:r>
    </w:p>
    <w:p w:rsidR="00C90BB9" w:rsidRPr="00205086" w:rsidRDefault="00C90BB9" w:rsidP="00C90BB9">
      <w:pPr>
        <w:spacing w:line="360" w:lineRule="auto"/>
        <w:ind w:firstLine="708"/>
        <w:jc w:val="both"/>
        <w:rPr>
          <w:szCs w:val="28"/>
        </w:rPr>
      </w:pPr>
    </w:p>
    <w:p w:rsidR="00C90BB9" w:rsidRPr="007B6546" w:rsidRDefault="00C90BB9" w:rsidP="00C90BB9">
      <w:pPr>
        <w:spacing w:line="360" w:lineRule="auto"/>
        <w:ind w:firstLine="708"/>
        <w:jc w:val="both"/>
        <w:rPr>
          <w:b/>
          <w:szCs w:val="28"/>
        </w:rPr>
      </w:pPr>
      <w:r w:rsidRPr="007B6546">
        <w:rPr>
          <w:b/>
          <w:szCs w:val="28"/>
          <w:lang w:val="en-US"/>
        </w:rPr>
        <w:t>Open</w:t>
      </w:r>
      <w:r w:rsidRPr="007B6546">
        <w:rPr>
          <w:b/>
          <w:szCs w:val="28"/>
        </w:rPr>
        <w:t xml:space="preserve"> </w:t>
      </w:r>
      <w:r w:rsidRPr="007B6546">
        <w:rPr>
          <w:b/>
          <w:szCs w:val="28"/>
          <w:lang w:val="en-US"/>
        </w:rPr>
        <w:t>Innovations</w:t>
      </w:r>
      <w:r w:rsidRPr="007B6546">
        <w:rPr>
          <w:b/>
          <w:szCs w:val="28"/>
        </w:rPr>
        <w:t xml:space="preserve"> </w:t>
      </w:r>
      <w:r w:rsidRPr="007B6546">
        <w:rPr>
          <w:b/>
          <w:szCs w:val="28"/>
          <w:lang w:val="en-US"/>
        </w:rPr>
        <w:t>Expo</w:t>
      </w:r>
      <w:r w:rsidRPr="007B6546">
        <w:rPr>
          <w:b/>
          <w:szCs w:val="28"/>
        </w:rPr>
        <w:t>.</w:t>
      </w:r>
    </w:p>
    <w:p w:rsidR="00C90BB9" w:rsidRPr="00205086" w:rsidRDefault="00C90BB9" w:rsidP="00C90BB9">
      <w:pPr>
        <w:spacing w:line="360" w:lineRule="auto"/>
        <w:ind w:firstLine="708"/>
        <w:jc w:val="both"/>
        <w:rPr>
          <w:szCs w:val="28"/>
        </w:rPr>
      </w:pPr>
      <w:r w:rsidRPr="007B6546">
        <w:rPr>
          <w:szCs w:val="28"/>
        </w:rPr>
        <w:t>Выставка «Открытые Инновации» проходит в рамках одноименного форума, посвященного новейшим технологиям и перспективам международной кооперации в области инноваций и впервые проведенного в 2012 году в Москве. Организаторами форума выступают: ОАО «РОСНАНО», ГК «Банк развития и внешнеэкономической деятельности (Внешэкономбанк)», Правительство Москвы, ОАО «РВК», Фонд развития Центра разработки и коммерциализации новых технологий (Фонд «</w:t>
      </w:r>
      <w:proofErr w:type="spellStart"/>
      <w:r w:rsidRPr="007B6546">
        <w:rPr>
          <w:szCs w:val="28"/>
        </w:rPr>
        <w:t>Сколково</w:t>
      </w:r>
      <w:proofErr w:type="spellEnd"/>
      <w:r w:rsidRPr="007B6546">
        <w:rPr>
          <w:szCs w:val="28"/>
        </w:rPr>
        <w:t>»), АНО «Агентство стратегических инициатив», Фонд содействия развитию малых форм предприятий в научно-технической сфере, Торгово-</w:t>
      </w:r>
      <w:r w:rsidRPr="007B6546">
        <w:rPr>
          <w:szCs w:val="28"/>
        </w:rPr>
        <w:lastRenderedPageBreak/>
        <w:t xml:space="preserve">промышленная палата РФ. В 2012 году форум проходил на базе ЦВК «Экспоцентр», в 2013 году – МВЦ «Крокус Экспо». В 2014 году форум и выставка пройдут в период 14-16 октября на площадке </w:t>
      </w:r>
      <w:proofErr w:type="gramStart"/>
      <w:r w:rsidRPr="007B6546">
        <w:rPr>
          <w:szCs w:val="28"/>
        </w:rPr>
        <w:t>конгресс-центра</w:t>
      </w:r>
      <w:proofErr w:type="gramEnd"/>
      <w:r w:rsidRPr="007B6546">
        <w:rPr>
          <w:szCs w:val="28"/>
        </w:rPr>
        <w:t xml:space="preserve"> «</w:t>
      </w:r>
      <w:proofErr w:type="spellStart"/>
      <w:r w:rsidRPr="007B6546">
        <w:rPr>
          <w:szCs w:val="28"/>
        </w:rPr>
        <w:t>Технополис</w:t>
      </w:r>
      <w:proofErr w:type="spellEnd"/>
      <w:r w:rsidRPr="007B6546">
        <w:rPr>
          <w:szCs w:val="28"/>
        </w:rPr>
        <w:t xml:space="preserve"> Москва».</w:t>
      </w:r>
      <w:r w:rsidRPr="007B6546">
        <w:rPr>
          <w:rStyle w:val="a7"/>
          <w:szCs w:val="28"/>
        </w:rPr>
        <w:footnoteReference w:id="97"/>
      </w:r>
      <w:r w:rsidRPr="007B6546">
        <w:rPr>
          <w:rStyle w:val="a7"/>
          <w:szCs w:val="28"/>
        </w:rPr>
        <w:footnoteReference w:id="98"/>
      </w:r>
    </w:p>
    <w:p w:rsidR="00C90BB9" w:rsidRPr="007B6546" w:rsidRDefault="00C90BB9" w:rsidP="00C90BB9">
      <w:pPr>
        <w:spacing w:line="360" w:lineRule="auto"/>
        <w:ind w:firstLine="708"/>
        <w:jc w:val="both"/>
        <w:rPr>
          <w:szCs w:val="28"/>
        </w:rPr>
      </w:pPr>
      <w:r w:rsidRPr="007B6546">
        <w:rPr>
          <w:szCs w:val="28"/>
          <w:lang w:val="en-US"/>
        </w:rPr>
        <w:t>Open</w:t>
      </w:r>
      <w:r w:rsidRPr="007B6546">
        <w:rPr>
          <w:szCs w:val="28"/>
        </w:rPr>
        <w:t xml:space="preserve"> </w:t>
      </w:r>
      <w:r w:rsidRPr="007B6546">
        <w:rPr>
          <w:szCs w:val="28"/>
          <w:lang w:val="en-US"/>
        </w:rPr>
        <w:t>Innovations</w:t>
      </w:r>
      <w:r w:rsidRPr="007B6546">
        <w:rPr>
          <w:szCs w:val="28"/>
        </w:rPr>
        <w:t xml:space="preserve"> </w:t>
      </w:r>
      <w:r w:rsidRPr="007B6546">
        <w:rPr>
          <w:szCs w:val="28"/>
          <w:lang w:val="en-US"/>
        </w:rPr>
        <w:t>Expo</w:t>
      </w:r>
      <w:r w:rsidRPr="007B6546">
        <w:rPr>
          <w:szCs w:val="28"/>
        </w:rPr>
        <w:t xml:space="preserve"> – международная российская выставка высоких технологий, в которой принимают участие разработчики инновационных продуктов и технологий, предприниматели технологического сектора, инвестиционные предприниматели и представители институтов развития, ученые и политики. Итоги выставки 2012 года представлены ниже</w:t>
      </w:r>
      <w:r w:rsidRPr="007B6546">
        <w:rPr>
          <w:rStyle w:val="a7"/>
          <w:szCs w:val="28"/>
        </w:rPr>
        <w:footnoteReference w:id="99"/>
      </w:r>
      <w:r w:rsidRPr="007B6546">
        <w:rPr>
          <w:szCs w:val="28"/>
        </w:rPr>
        <w:t>:</w:t>
      </w:r>
    </w:p>
    <w:p w:rsidR="00C90BB9" w:rsidRPr="007B6546" w:rsidRDefault="00C90BB9" w:rsidP="00C90BB9">
      <w:pPr>
        <w:pStyle w:val="a4"/>
        <w:numPr>
          <w:ilvl w:val="0"/>
          <w:numId w:val="40"/>
        </w:numPr>
        <w:spacing w:line="360" w:lineRule="auto"/>
        <w:jc w:val="both"/>
        <w:rPr>
          <w:szCs w:val="28"/>
        </w:rPr>
      </w:pPr>
      <w:r w:rsidRPr="007B6546">
        <w:rPr>
          <w:rStyle w:val="afb"/>
          <w:rFonts w:cs="Times New Roman"/>
          <w:b w:val="0"/>
          <w:color w:val="111111"/>
          <w:szCs w:val="28"/>
        </w:rPr>
        <w:t>выставочная площадь 22 000 м²</w:t>
      </w:r>
      <w:r w:rsidRPr="007B6546">
        <w:rPr>
          <w:szCs w:val="28"/>
        </w:rPr>
        <w:t>;</w:t>
      </w:r>
    </w:p>
    <w:p w:rsidR="00C90BB9" w:rsidRPr="007B6546" w:rsidRDefault="00C90BB9" w:rsidP="00C90BB9">
      <w:pPr>
        <w:pStyle w:val="a4"/>
        <w:numPr>
          <w:ilvl w:val="0"/>
          <w:numId w:val="40"/>
        </w:numPr>
        <w:spacing w:line="360" w:lineRule="auto"/>
        <w:jc w:val="both"/>
        <w:rPr>
          <w:szCs w:val="28"/>
        </w:rPr>
      </w:pPr>
      <w:r w:rsidRPr="007B6546">
        <w:rPr>
          <w:szCs w:val="28"/>
        </w:rPr>
        <w:t>более</w:t>
      </w:r>
      <w:r w:rsidRPr="007B6546">
        <w:rPr>
          <w:rStyle w:val="apple-converted-space"/>
          <w:rFonts w:cs="Times New Roman"/>
          <w:color w:val="111111"/>
          <w:szCs w:val="28"/>
        </w:rPr>
        <w:t> </w:t>
      </w:r>
      <w:r w:rsidRPr="007B6546">
        <w:rPr>
          <w:rStyle w:val="afb"/>
          <w:rFonts w:cs="Times New Roman"/>
          <w:b w:val="0"/>
          <w:color w:val="111111"/>
          <w:szCs w:val="28"/>
        </w:rPr>
        <w:t>10 000</w:t>
      </w:r>
      <w:r w:rsidRPr="007B6546">
        <w:rPr>
          <w:rStyle w:val="apple-converted-space"/>
          <w:rFonts w:cs="Times New Roman"/>
          <w:color w:val="111111"/>
          <w:szCs w:val="28"/>
        </w:rPr>
        <w:t> </w:t>
      </w:r>
      <w:r w:rsidRPr="007B6546">
        <w:rPr>
          <w:szCs w:val="28"/>
        </w:rPr>
        <w:t>посетителей;</w:t>
      </w:r>
    </w:p>
    <w:p w:rsidR="00C90BB9" w:rsidRPr="007B6546" w:rsidRDefault="00625784" w:rsidP="00C90BB9">
      <w:pPr>
        <w:pStyle w:val="a4"/>
        <w:numPr>
          <w:ilvl w:val="0"/>
          <w:numId w:val="40"/>
        </w:numPr>
        <w:spacing w:line="360" w:lineRule="auto"/>
        <w:jc w:val="both"/>
        <w:rPr>
          <w:szCs w:val="28"/>
        </w:rPr>
      </w:pPr>
      <w:hyperlink r:id="rId30" w:history="1">
        <w:r w:rsidR="00C90BB9" w:rsidRPr="007B6546">
          <w:rPr>
            <w:rStyle w:val="afb"/>
            <w:rFonts w:cs="Times New Roman"/>
            <w:b w:val="0"/>
            <w:szCs w:val="28"/>
          </w:rPr>
          <w:t>515</w:t>
        </w:r>
        <w:r w:rsidR="00C90BB9" w:rsidRPr="007B6546">
          <w:rPr>
            <w:rStyle w:val="apple-converted-space"/>
            <w:rFonts w:cs="Times New Roman"/>
            <w:szCs w:val="28"/>
          </w:rPr>
          <w:t> </w:t>
        </w:r>
        <w:r w:rsidR="00C90BB9" w:rsidRPr="007B6546">
          <w:rPr>
            <w:rStyle w:val="a8"/>
            <w:rFonts w:cs="Times New Roman"/>
            <w:color w:val="auto"/>
            <w:szCs w:val="28"/>
            <w:u w:val="none"/>
          </w:rPr>
          <w:t>компаний-участниц</w:t>
        </w:r>
      </w:hyperlink>
      <w:r w:rsidR="00C90BB9" w:rsidRPr="007B6546">
        <w:rPr>
          <w:rStyle w:val="apple-converted-space"/>
          <w:rFonts w:cs="Times New Roman"/>
          <w:color w:val="111111"/>
          <w:szCs w:val="28"/>
        </w:rPr>
        <w:t> </w:t>
      </w:r>
      <w:r w:rsidR="00C90BB9" w:rsidRPr="007B6546">
        <w:rPr>
          <w:szCs w:val="28"/>
        </w:rPr>
        <w:t>из</w:t>
      </w:r>
      <w:r w:rsidR="00C90BB9" w:rsidRPr="007B6546">
        <w:rPr>
          <w:rStyle w:val="apple-converted-space"/>
          <w:rFonts w:cs="Times New Roman"/>
          <w:color w:val="111111"/>
          <w:szCs w:val="28"/>
        </w:rPr>
        <w:t> </w:t>
      </w:r>
      <w:r w:rsidR="00C90BB9" w:rsidRPr="007B6546">
        <w:rPr>
          <w:rStyle w:val="afb"/>
          <w:rFonts w:cs="Times New Roman"/>
          <w:b w:val="0"/>
          <w:color w:val="111111"/>
          <w:szCs w:val="28"/>
        </w:rPr>
        <w:t>17</w:t>
      </w:r>
      <w:r w:rsidR="00C90BB9" w:rsidRPr="007B6546">
        <w:rPr>
          <w:rStyle w:val="apple-converted-space"/>
          <w:rFonts w:cs="Times New Roman"/>
          <w:color w:val="111111"/>
          <w:szCs w:val="28"/>
        </w:rPr>
        <w:t> </w:t>
      </w:r>
      <w:r w:rsidR="00C90BB9" w:rsidRPr="007B6546">
        <w:rPr>
          <w:szCs w:val="28"/>
        </w:rPr>
        <w:t>стран мира;</w:t>
      </w:r>
    </w:p>
    <w:p w:rsidR="00C90BB9" w:rsidRPr="007B6546" w:rsidRDefault="00C90BB9" w:rsidP="00C90BB9">
      <w:pPr>
        <w:pStyle w:val="a4"/>
        <w:numPr>
          <w:ilvl w:val="0"/>
          <w:numId w:val="40"/>
        </w:numPr>
        <w:spacing w:line="360" w:lineRule="auto"/>
        <w:jc w:val="both"/>
        <w:rPr>
          <w:szCs w:val="28"/>
        </w:rPr>
      </w:pPr>
      <w:r w:rsidRPr="007B6546">
        <w:rPr>
          <w:szCs w:val="28"/>
        </w:rPr>
        <w:t>более</w:t>
      </w:r>
      <w:r w:rsidRPr="007B6546">
        <w:rPr>
          <w:rStyle w:val="apple-converted-space"/>
          <w:rFonts w:cs="Times New Roman"/>
          <w:color w:val="111111"/>
          <w:szCs w:val="28"/>
        </w:rPr>
        <w:t> </w:t>
      </w:r>
      <w:r w:rsidRPr="007B6546">
        <w:rPr>
          <w:rStyle w:val="afb"/>
          <w:rFonts w:cs="Times New Roman"/>
          <w:b w:val="0"/>
          <w:color w:val="111111"/>
          <w:szCs w:val="28"/>
        </w:rPr>
        <w:t>70</w:t>
      </w:r>
      <w:r w:rsidRPr="007B6546">
        <w:rPr>
          <w:rStyle w:val="apple-converted-space"/>
          <w:rFonts w:cs="Times New Roman"/>
          <w:color w:val="111111"/>
          <w:szCs w:val="28"/>
        </w:rPr>
        <w:t> </w:t>
      </w:r>
      <w:r w:rsidRPr="007B6546">
        <w:rPr>
          <w:szCs w:val="28"/>
        </w:rPr>
        <w:t>презентаций, лекций и мастер-классов в рамках деловой программы выставки.</w:t>
      </w:r>
    </w:p>
    <w:p w:rsidR="00C90BB9" w:rsidRPr="007B6546" w:rsidRDefault="00C90BB9" w:rsidP="00C90BB9">
      <w:pPr>
        <w:spacing w:line="360" w:lineRule="auto"/>
        <w:ind w:firstLine="708"/>
        <w:jc w:val="both"/>
        <w:rPr>
          <w:szCs w:val="28"/>
        </w:rPr>
      </w:pPr>
      <w:r w:rsidRPr="007B6546">
        <w:rPr>
          <w:szCs w:val="28"/>
        </w:rPr>
        <w:t xml:space="preserve">Далее приведем итоги выставки 2013 года для наглядной демонстрации постепенного развития </w:t>
      </w:r>
      <w:r w:rsidRPr="007B6546">
        <w:rPr>
          <w:szCs w:val="28"/>
          <w:lang w:val="en-US"/>
        </w:rPr>
        <w:t>Open</w:t>
      </w:r>
      <w:r w:rsidRPr="007B6546">
        <w:rPr>
          <w:szCs w:val="28"/>
        </w:rPr>
        <w:t xml:space="preserve"> </w:t>
      </w:r>
      <w:r w:rsidRPr="007B6546">
        <w:rPr>
          <w:szCs w:val="28"/>
          <w:lang w:val="en-US"/>
        </w:rPr>
        <w:t>Innovations</w:t>
      </w:r>
      <w:r w:rsidRPr="007B6546">
        <w:rPr>
          <w:szCs w:val="28"/>
        </w:rPr>
        <w:t xml:space="preserve"> </w:t>
      </w:r>
      <w:r w:rsidRPr="007B6546">
        <w:rPr>
          <w:szCs w:val="28"/>
          <w:lang w:val="en-US"/>
        </w:rPr>
        <w:t>Expo</w:t>
      </w:r>
      <w:r w:rsidRPr="007B6546">
        <w:rPr>
          <w:rStyle w:val="a7"/>
          <w:szCs w:val="28"/>
          <w:lang w:val="en-US"/>
        </w:rPr>
        <w:footnoteReference w:id="100"/>
      </w:r>
      <w:r w:rsidRPr="007B6546">
        <w:rPr>
          <w:szCs w:val="28"/>
        </w:rPr>
        <w:t>:</w:t>
      </w:r>
    </w:p>
    <w:p w:rsidR="00C90BB9" w:rsidRPr="007B6546" w:rsidRDefault="00C90BB9" w:rsidP="00C90BB9">
      <w:pPr>
        <w:pStyle w:val="a4"/>
        <w:numPr>
          <w:ilvl w:val="0"/>
          <w:numId w:val="41"/>
        </w:numPr>
        <w:spacing w:line="360" w:lineRule="auto"/>
        <w:jc w:val="both"/>
        <w:rPr>
          <w:szCs w:val="28"/>
        </w:rPr>
      </w:pPr>
      <w:r w:rsidRPr="007B6546">
        <w:rPr>
          <w:szCs w:val="28"/>
        </w:rPr>
        <w:t>выставочная площадь 24 000 м²;</w:t>
      </w:r>
    </w:p>
    <w:p w:rsidR="00C90BB9" w:rsidRPr="007B6546" w:rsidRDefault="00C90BB9" w:rsidP="00C90BB9">
      <w:pPr>
        <w:pStyle w:val="a4"/>
        <w:numPr>
          <w:ilvl w:val="0"/>
          <w:numId w:val="41"/>
        </w:numPr>
        <w:spacing w:line="360" w:lineRule="auto"/>
        <w:jc w:val="both"/>
        <w:rPr>
          <w:szCs w:val="28"/>
        </w:rPr>
      </w:pPr>
      <w:r w:rsidRPr="007B6546">
        <w:rPr>
          <w:szCs w:val="28"/>
        </w:rPr>
        <w:t>12 800 посетителей;</w:t>
      </w:r>
    </w:p>
    <w:p w:rsidR="00C90BB9" w:rsidRPr="007B6546" w:rsidRDefault="00625784" w:rsidP="00C90BB9">
      <w:pPr>
        <w:pStyle w:val="a4"/>
        <w:numPr>
          <w:ilvl w:val="0"/>
          <w:numId w:val="41"/>
        </w:numPr>
        <w:spacing w:line="360" w:lineRule="auto"/>
        <w:jc w:val="both"/>
        <w:rPr>
          <w:szCs w:val="28"/>
        </w:rPr>
      </w:pPr>
      <w:hyperlink r:id="rId31" w:history="1">
        <w:r w:rsidR="00C90BB9" w:rsidRPr="007B6546">
          <w:rPr>
            <w:rStyle w:val="a8"/>
            <w:color w:val="auto"/>
            <w:szCs w:val="28"/>
            <w:u w:val="none"/>
          </w:rPr>
          <w:t>534 компании</w:t>
        </w:r>
        <w:proofErr w:type="gramStart"/>
      </w:hyperlink>
      <w:r w:rsidR="00C90BB9" w:rsidRPr="007B6546">
        <w:rPr>
          <w:szCs w:val="28"/>
        </w:rPr>
        <w:t>-</w:t>
      </w:r>
      <w:proofErr w:type="gramEnd"/>
      <w:r w:rsidR="00C90BB9" w:rsidRPr="007B6546">
        <w:rPr>
          <w:szCs w:val="28"/>
        </w:rPr>
        <w:t>участницы, из них 44 зарубежных компании из 10 стран мира;</w:t>
      </w:r>
    </w:p>
    <w:p w:rsidR="00C90BB9" w:rsidRPr="007B6546" w:rsidRDefault="00C90BB9" w:rsidP="00C90BB9">
      <w:pPr>
        <w:pStyle w:val="a4"/>
        <w:numPr>
          <w:ilvl w:val="0"/>
          <w:numId w:val="41"/>
        </w:numPr>
        <w:spacing w:line="360" w:lineRule="auto"/>
        <w:jc w:val="both"/>
        <w:rPr>
          <w:szCs w:val="28"/>
        </w:rPr>
      </w:pPr>
      <w:r w:rsidRPr="007B6546">
        <w:rPr>
          <w:szCs w:val="28"/>
        </w:rPr>
        <w:t>23 коллективных экспозиции, организуемых под эгидой Администраций регионов России;</w:t>
      </w:r>
    </w:p>
    <w:p w:rsidR="00C90BB9" w:rsidRPr="007B6546" w:rsidRDefault="00C90BB9" w:rsidP="00C90BB9">
      <w:pPr>
        <w:pStyle w:val="a4"/>
        <w:numPr>
          <w:ilvl w:val="0"/>
          <w:numId w:val="41"/>
        </w:numPr>
        <w:spacing w:line="360" w:lineRule="auto"/>
        <w:jc w:val="both"/>
        <w:rPr>
          <w:szCs w:val="28"/>
        </w:rPr>
      </w:pPr>
      <w:r w:rsidRPr="007B6546">
        <w:rPr>
          <w:szCs w:val="28"/>
        </w:rPr>
        <w:t>2 зарубежные коллективные экспозиции: Франция, Финляндия;</w:t>
      </w:r>
    </w:p>
    <w:p w:rsidR="00C90BB9" w:rsidRPr="007B6546" w:rsidRDefault="00C90BB9" w:rsidP="00C90BB9">
      <w:pPr>
        <w:pStyle w:val="a4"/>
        <w:numPr>
          <w:ilvl w:val="0"/>
          <w:numId w:val="41"/>
        </w:numPr>
        <w:spacing w:line="360" w:lineRule="auto"/>
        <w:jc w:val="both"/>
        <w:rPr>
          <w:szCs w:val="28"/>
        </w:rPr>
      </w:pPr>
      <w:r w:rsidRPr="007B6546">
        <w:rPr>
          <w:szCs w:val="28"/>
        </w:rPr>
        <w:lastRenderedPageBreak/>
        <w:t>11 коллективных экспозиций, организованных профессиональными объединениями;</w:t>
      </w:r>
    </w:p>
    <w:p w:rsidR="00C90BB9" w:rsidRPr="007B6546" w:rsidRDefault="00C90BB9" w:rsidP="00C90BB9">
      <w:pPr>
        <w:pStyle w:val="a4"/>
        <w:numPr>
          <w:ilvl w:val="0"/>
          <w:numId w:val="41"/>
        </w:numPr>
        <w:spacing w:line="360" w:lineRule="auto"/>
        <w:jc w:val="both"/>
        <w:rPr>
          <w:szCs w:val="28"/>
        </w:rPr>
      </w:pPr>
      <w:r w:rsidRPr="007B6546">
        <w:rPr>
          <w:szCs w:val="28"/>
        </w:rPr>
        <w:t xml:space="preserve">80 мероприятий, включая открытия заводов, демонстрации технологий, презентации и </w:t>
      </w:r>
      <w:r w:rsidRPr="007B6546">
        <w:rPr>
          <w:szCs w:val="28"/>
          <w:lang w:val="en-US"/>
        </w:rPr>
        <w:t>work</w:t>
      </w:r>
      <w:r w:rsidRPr="007B6546">
        <w:rPr>
          <w:szCs w:val="28"/>
        </w:rPr>
        <w:t>-</w:t>
      </w:r>
      <w:r w:rsidRPr="007B6546">
        <w:rPr>
          <w:szCs w:val="28"/>
          <w:lang w:val="en-US"/>
        </w:rPr>
        <w:t>shops</w:t>
      </w:r>
      <w:r w:rsidRPr="007B6546">
        <w:rPr>
          <w:szCs w:val="28"/>
        </w:rPr>
        <w:t>.</w:t>
      </w:r>
    </w:p>
    <w:p w:rsidR="00C90BB9" w:rsidRPr="00205086" w:rsidRDefault="00C90BB9" w:rsidP="00C90BB9">
      <w:pPr>
        <w:spacing w:line="360" w:lineRule="auto"/>
        <w:ind w:firstLine="708"/>
        <w:jc w:val="both"/>
        <w:rPr>
          <w:szCs w:val="28"/>
        </w:rPr>
      </w:pPr>
      <w:r w:rsidRPr="007B6546">
        <w:rPr>
          <w:szCs w:val="28"/>
        </w:rPr>
        <w:t xml:space="preserve">В 2014 году Страной-партнером Московского международного форума инновационного развития «Открытые инновации» станет Китайская Народная Республика, которая также представит свои достижения и на </w:t>
      </w:r>
      <w:r w:rsidRPr="007B6546">
        <w:rPr>
          <w:szCs w:val="28"/>
          <w:lang w:val="en-US"/>
        </w:rPr>
        <w:t>Open</w:t>
      </w:r>
      <w:r w:rsidRPr="007B6546">
        <w:rPr>
          <w:szCs w:val="28"/>
        </w:rPr>
        <w:t xml:space="preserve"> </w:t>
      </w:r>
      <w:r w:rsidRPr="007B6546">
        <w:rPr>
          <w:szCs w:val="28"/>
          <w:lang w:val="en-US"/>
        </w:rPr>
        <w:t>Innovations</w:t>
      </w:r>
      <w:r w:rsidRPr="007B6546">
        <w:rPr>
          <w:szCs w:val="28"/>
        </w:rPr>
        <w:t xml:space="preserve"> </w:t>
      </w:r>
      <w:r w:rsidRPr="007B6546">
        <w:rPr>
          <w:szCs w:val="28"/>
          <w:lang w:val="en-US"/>
        </w:rPr>
        <w:t>Expo</w:t>
      </w:r>
      <w:r w:rsidRPr="007B6546">
        <w:rPr>
          <w:szCs w:val="28"/>
        </w:rPr>
        <w:t>.</w:t>
      </w:r>
      <w:r w:rsidRPr="007B6546">
        <w:rPr>
          <w:rStyle w:val="a7"/>
          <w:szCs w:val="28"/>
        </w:rPr>
        <w:footnoteReference w:id="101"/>
      </w:r>
    </w:p>
    <w:p w:rsidR="00C90BB9" w:rsidRPr="007B6546" w:rsidRDefault="00C90BB9" w:rsidP="00C90BB9">
      <w:pPr>
        <w:spacing w:line="360" w:lineRule="auto"/>
        <w:ind w:firstLine="708"/>
        <w:jc w:val="both"/>
        <w:rPr>
          <w:szCs w:val="28"/>
        </w:rPr>
      </w:pPr>
      <w:r w:rsidRPr="007B6546">
        <w:rPr>
          <w:szCs w:val="28"/>
        </w:rPr>
        <w:t>Выставка включает в себя несколько тематических разделов, в свою очередь подразделяющихся на более узкие направления:</w:t>
      </w:r>
    </w:p>
    <w:p w:rsidR="00C90BB9" w:rsidRPr="007B6546" w:rsidRDefault="00C90BB9" w:rsidP="00C90BB9">
      <w:pPr>
        <w:pStyle w:val="a4"/>
        <w:numPr>
          <w:ilvl w:val="0"/>
          <w:numId w:val="42"/>
        </w:numPr>
        <w:spacing w:line="360" w:lineRule="auto"/>
        <w:jc w:val="both"/>
        <w:rPr>
          <w:szCs w:val="28"/>
        </w:rPr>
      </w:pPr>
      <w:r w:rsidRPr="007B6546">
        <w:rPr>
          <w:szCs w:val="28"/>
        </w:rPr>
        <w:t>Новые материалы;</w:t>
      </w:r>
    </w:p>
    <w:p w:rsidR="00C90BB9" w:rsidRPr="007B6546" w:rsidRDefault="00C90BB9" w:rsidP="00C90BB9">
      <w:pPr>
        <w:pStyle w:val="a4"/>
        <w:numPr>
          <w:ilvl w:val="0"/>
          <w:numId w:val="42"/>
        </w:numPr>
        <w:spacing w:line="360" w:lineRule="auto"/>
        <w:jc w:val="both"/>
        <w:rPr>
          <w:szCs w:val="28"/>
        </w:rPr>
      </w:pPr>
      <w:r w:rsidRPr="007B6546">
        <w:rPr>
          <w:szCs w:val="28"/>
        </w:rPr>
        <w:t>Здоровье;</w:t>
      </w:r>
    </w:p>
    <w:p w:rsidR="00C90BB9" w:rsidRPr="007B6546" w:rsidRDefault="00C90BB9" w:rsidP="00C90BB9">
      <w:pPr>
        <w:pStyle w:val="a4"/>
        <w:numPr>
          <w:ilvl w:val="0"/>
          <w:numId w:val="42"/>
        </w:numPr>
        <w:spacing w:line="360" w:lineRule="auto"/>
        <w:jc w:val="both"/>
        <w:rPr>
          <w:szCs w:val="28"/>
        </w:rPr>
      </w:pPr>
      <w:r w:rsidRPr="007B6546">
        <w:rPr>
          <w:szCs w:val="28"/>
        </w:rPr>
        <w:t xml:space="preserve">Энергетика и </w:t>
      </w:r>
      <w:proofErr w:type="spellStart"/>
      <w:r w:rsidRPr="007B6546">
        <w:rPr>
          <w:szCs w:val="28"/>
        </w:rPr>
        <w:t>энергоэффективность</w:t>
      </w:r>
      <w:proofErr w:type="spellEnd"/>
      <w:r w:rsidRPr="007B6546">
        <w:rPr>
          <w:szCs w:val="28"/>
        </w:rPr>
        <w:t xml:space="preserve"> (энергосбережение);</w:t>
      </w:r>
    </w:p>
    <w:p w:rsidR="00C90BB9" w:rsidRPr="007B6546" w:rsidRDefault="00C90BB9" w:rsidP="00C90BB9">
      <w:pPr>
        <w:pStyle w:val="a4"/>
        <w:numPr>
          <w:ilvl w:val="0"/>
          <w:numId w:val="42"/>
        </w:numPr>
        <w:spacing w:line="360" w:lineRule="auto"/>
        <w:jc w:val="both"/>
        <w:rPr>
          <w:szCs w:val="28"/>
        </w:rPr>
      </w:pPr>
      <w:r w:rsidRPr="007B6546">
        <w:rPr>
          <w:szCs w:val="28"/>
        </w:rPr>
        <w:t>Транспорт и транспортная инфраструктура;</w:t>
      </w:r>
    </w:p>
    <w:p w:rsidR="00C90BB9" w:rsidRPr="007B6546" w:rsidRDefault="00C90BB9" w:rsidP="00C90BB9">
      <w:pPr>
        <w:pStyle w:val="a4"/>
        <w:numPr>
          <w:ilvl w:val="0"/>
          <w:numId w:val="42"/>
        </w:numPr>
        <w:spacing w:line="360" w:lineRule="auto"/>
        <w:jc w:val="both"/>
        <w:rPr>
          <w:szCs w:val="28"/>
        </w:rPr>
      </w:pPr>
      <w:r w:rsidRPr="007B6546">
        <w:rPr>
          <w:szCs w:val="28"/>
        </w:rPr>
        <w:t>Информационные технологии;</w:t>
      </w:r>
    </w:p>
    <w:p w:rsidR="00C90BB9" w:rsidRPr="007B6546" w:rsidRDefault="00C90BB9" w:rsidP="00C90BB9">
      <w:pPr>
        <w:pStyle w:val="a4"/>
        <w:numPr>
          <w:ilvl w:val="0"/>
          <w:numId w:val="42"/>
        </w:numPr>
        <w:spacing w:line="360" w:lineRule="auto"/>
        <w:jc w:val="both"/>
        <w:rPr>
          <w:szCs w:val="28"/>
        </w:rPr>
      </w:pPr>
      <w:r w:rsidRPr="007B6546">
        <w:rPr>
          <w:szCs w:val="28"/>
        </w:rPr>
        <w:t>Инновационная инфраструктура.</w:t>
      </w:r>
    </w:p>
    <w:p w:rsidR="00C90BB9" w:rsidRPr="00205086" w:rsidRDefault="00C90BB9" w:rsidP="00C90BB9">
      <w:pPr>
        <w:spacing w:line="360" w:lineRule="auto"/>
        <w:ind w:firstLine="708"/>
        <w:jc w:val="both"/>
        <w:rPr>
          <w:szCs w:val="28"/>
        </w:rPr>
      </w:pPr>
      <w:r w:rsidRPr="007B6546">
        <w:rPr>
          <w:szCs w:val="28"/>
        </w:rPr>
        <w:t xml:space="preserve">Тема выставки </w:t>
      </w:r>
      <w:proofErr w:type="spellStart"/>
      <w:r w:rsidRPr="007B6546">
        <w:rPr>
          <w:szCs w:val="28"/>
        </w:rPr>
        <w:t>Open</w:t>
      </w:r>
      <w:proofErr w:type="spellEnd"/>
      <w:r w:rsidRPr="007B6546">
        <w:rPr>
          <w:szCs w:val="28"/>
        </w:rPr>
        <w:t xml:space="preserve"> </w:t>
      </w:r>
      <w:proofErr w:type="spellStart"/>
      <w:r w:rsidRPr="007B6546">
        <w:rPr>
          <w:szCs w:val="28"/>
        </w:rPr>
        <w:t>Innovations</w:t>
      </w:r>
      <w:proofErr w:type="spellEnd"/>
      <w:r w:rsidRPr="007B6546">
        <w:rPr>
          <w:szCs w:val="28"/>
        </w:rPr>
        <w:t xml:space="preserve"> </w:t>
      </w:r>
      <w:proofErr w:type="spellStart"/>
      <w:r w:rsidRPr="007B6546">
        <w:rPr>
          <w:szCs w:val="28"/>
        </w:rPr>
        <w:t>Expo</w:t>
      </w:r>
      <w:proofErr w:type="spellEnd"/>
      <w:r w:rsidRPr="007B6546">
        <w:rPr>
          <w:szCs w:val="28"/>
        </w:rPr>
        <w:t xml:space="preserve"> 2013 года - «Новые материалы». Специализированным проектом в рамках выставки выступил комплексный проект </w:t>
      </w:r>
      <w:r w:rsidRPr="007B6546">
        <w:rPr>
          <w:szCs w:val="28"/>
          <w:lang w:val="en-US"/>
        </w:rPr>
        <w:t>Smart</w:t>
      </w:r>
      <w:r w:rsidRPr="007B6546">
        <w:rPr>
          <w:szCs w:val="28"/>
        </w:rPr>
        <w:t xml:space="preserve"> </w:t>
      </w:r>
      <w:r w:rsidRPr="007B6546">
        <w:rPr>
          <w:szCs w:val="28"/>
          <w:lang w:val="en-US"/>
        </w:rPr>
        <w:t>City</w:t>
      </w:r>
      <w:r w:rsidRPr="007B6546">
        <w:rPr>
          <w:szCs w:val="28"/>
        </w:rPr>
        <w:t>, представляющий решения для городской среды по 5 тематическим блокам: системы управления умным городом, умная больница, умное образование, умный дом, умный магазин.</w:t>
      </w:r>
      <w:r w:rsidRPr="007B6546">
        <w:rPr>
          <w:rStyle w:val="a7"/>
          <w:szCs w:val="28"/>
        </w:rPr>
        <w:footnoteReference w:id="102"/>
      </w:r>
    </w:p>
    <w:p w:rsidR="00C90BB9" w:rsidRPr="007B6546" w:rsidRDefault="00C90BB9" w:rsidP="00C90BB9">
      <w:pPr>
        <w:spacing w:line="360" w:lineRule="auto"/>
        <w:ind w:firstLine="708"/>
        <w:jc w:val="both"/>
        <w:rPr>
          <w:szCs w:val="28"/>
        </w:rPr>
      </w:pPr>
      <w:r w:rsidRPr="007B6546">
        <w:rPr>
          <w:szCs w:val="28"/>
        </w:rPr>
        <w:t>Логотип выставки и форума «Открытые Инновации» представлен на Рисунке 9.</w:t>
      </w:r>
    </w:p>
    <w:p w:rsidR="00C90BB9" w:rsidRPr="007B6546" w:rsidRDefault="00C90BB9" w:rsidP="00C90BB9">
      <w:pPr>
        <w:spacing w:line="240" w:lineRule="auto"/>
        <w:jc w:val="center"/>
        <w:rPr>
          <w:szCs w:val="28"/>
        </w:rPr>
      </w:pPr>
      <w:r w:rsidRPr="007B6546">
        <w:rPr>
          <w:noProof/>
          <w:szCs w:val="28"/>
        </w:rPr>
        <w:lastRenderedPageBreak/>
        <w:drawing>
          <wp:inline distT="0" distB="0" distL="0" distR="0">
            <wp:extent cx="1671527" cy="1773676"/>
            <wp:effectExtent l="19050" t="0" r="4873" b="0"/>
            <wp:docPr id="30" name="Рисунок 21" descr="Logo_Forum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um_2013.jpg"/>
                    <pic:cNvPicPr/>
                  </pic:nvPicPr>
                  <pic:blipFill>
                    <a:blip r:embed="rId32" cstate="print"/>
                    <a:stretch>
                      <a:fillRect/>
                    </a:stretch>
                  </pic:blipFill>
                  <pic:spPr>
                    <a:xfrm>
                      <a:off x="0" y="0"/>
                      <a:ext cx="1664032" cy="1765723"/>
                    </a:xfrm>
                    <a:prstGeom prst="rect">
                      <a:avLst/>
                    </a:prstGeom>
                  </pic:spPr>
                </pic:pic>
              </a:graphicData>
            </a:graphic>
          </wp:inline>
        </w:drawing>
      </w:r>
    </w:p>
    <w:p w:rsidR="00C90BB9" w:rsidRDefault="00C90BB9" w:rsidP="00C90BB9">
      <w:pPr>
        <w:spacing w:line="240" w:lineRule="auto"/>
        <w:jc w:val="center"/>
        <w:rPr>
          <w:szCs w:val="28"/>
        </w:rPr>
      </w:pPr>
      <w:r w:rsidRPr="007B6546">
        <w:rPr>
          <w:szCs w:val="28"/>
        </w:rPr>
        <w:t>Рис. 9. Логотип форума и выставки «Открытые Инновации».</w:t>
      </w:r>
    </w:p>
    <w:p w:rsidR="00C90BB9" w:rsidRDefault="00C90BB9" w:rsidP="00C90BB9">
      <w:pPr>
        <w:spacing w:line="240" w:lineRule="auto"/>
        <w:rPr>
          <w:szCs w:val="28"/>
        </w:rPr>
      </w:pPr>
    </w:p>
    <w:p w:rsidR="00C90BB9" w:rsidRPr="00C205E7" w:rsidRDefault="00C90BB9" w:rsidP="00C90BB9">
      <w:pPr>
        <w:spacing w:line="240" w:lineRule="auto"/>
        <w:ind w:firstLine="708"/>
        <w:rPr>
          <w:b/>
          <w:szCs w:val="28"/>
        </w:rPr>
      </w:pPr>
      <w:r w:rsidRPr="00C205E7">
        <w:rPr>
          <w:b/>
          <w:szCs w:val="28"/>
        </w:rPr>
        <w:t>ИННОПРОМ.</w:t>
      </w:r>
    </w:p>
    <w:p w:rsidR="00C90BB9" w:rsidRPr="00C205E7" w:rsidRDefault="00C90BB9" w:rsidP="00C90BB9">
      <w:pPr>
        <w:spacing w:line="360" w:lineRule="auto"/>
        <w:ind w:firstLine="708"/>
        <w:jc w:val="both"/>
        <w:rPr>
          <w:szCs w:val="28"/>
        </w:rPr>
      </w:pPr>
      <w:r w:rsidRPr="00C205E7">
        <w:rPr>
          <w:szCs w:val="28"/>
        </w:rPr>
        <w:t>Международная промышленная выставка «ИННОПРОМ» существует с 2010 года и ежегодно проводится в Екатеринбурге. Изначально выставка носила название Уральской Международной выставки и форума промышленности и инноваций, с 2012 года Правительство РФ присвоило ей статус федеральной.</w:t>
      </w:r>
      <w:r w:rsidRPr="00C205E7">
        <w:rPr>
          <w:rStyle w:val="a7"/>
          <w:szCs w:val="28"/>
        </w:rPr>
        <w:footnoteReference w:id="103"/>
      </w:r>
      <w:r w:rsidRPr="00C205E7">
        <w:rPr>
          <w:szCs w:val="28"/>
        </w:rPr>
        <w:t xml:space="preserve"> В октябре 2013 года Председатель правительства России Дмитрий Медведев подписал распоряжение, согласно которому ИННОПРОМ приобрел международный статус. При этом главой федерального орг</w:t>
      </w:r>
      <w:r>
        <w:rPr>
          <w:szCs w:val="28"/>
        </w:rPr>
        <w:t>анизационного комитета ИННОПРОМ</w:t>
      </w:r>
      <w:r w:rsidRPr="00C205E7">
        <w:rPr>
          <w:szCs w:val="28"/>
        </w:rPr>
        <w:t xml:space="preserve"> был назначен министр промышленности и торговли РФ Денис </w:t>
      </w:r>
      <w:proofErr w:type="spellStart"/>
      <w:r w:rsidRPr="00C205E7">
        <w:rPr>
          <w:szCs w:val="28"/>
        </w:rPr>
        <w:t>Мантуров</w:t>
      </w:r>
      <w:proofErr w:type="spellEnd"/>
      <w:r w:rsidRPr="00C205E7">
        <w:rPr>
          <w:szCs w:val="28"/>
        </w:rPr>
        <w:t>.</w:t>
      </w:r>
      <w:r w:rsidRPr="00C205E7">
        <w:rPr>
          <w:rStyle w:val="a7"/>
          <w:szCs w:val="28"/>
        </w:rPr>
        <w:footnoteReference w:id="104"/>
      </w:r>
      <w:r w:rsidRPr="00C205E7">
        <w:rPr>
          <w:szCs w:val="28"/>
        </w:rPr>
        <w:t xml:space="preserve"> </w:t>
      </w:r>
      <w:proofErr w:type="gramStart"/>
      <w:r w:rsidRPr="00C205E7">
        <w:rPr>
          <w:szCs w:val="28"/>
          <w:lang w:val="en-US"/>
        </w:rPr>
        <w:t>C</w:t>
      </w:r>
      <w:r w:rsidRPr="00C205E7">
        <w:rPr>
          <w:szCs w:val="28"/>
        </w:rPr>
        <w:t xml:space="preserve"> 2011 года выставка проходит на базе выставочного </w:t>
      </w:r>
      <w:proofErr w:type="spellStart"/>
      <w:r w:rsidRPr="00C205E7">
        <w:rPr>
          <w:szCs w:val="28"/>
        </w:rPr>
        <w:t>комлпекса</w:t>
      </w:r>
      <w:proofErr w:type="spellEnd"/>
      <w:r w:rsidRPr="00C205E7">
        <w:rPr>
          <w:szCs w:val="28"/>
        </w:rPr>
        <w:t xml:space="preserve"> «Екатеринбург-</w:t>
      </w:r>
      <w:r>
        <w:rPr>
          <w:szCs w:val="28"/>
        </w:rPr>
        <w:t>Экспо».</w:t>
      </w:r>
      <w:proofErr w:type="gramEnd"/>
      <w:r>
        <w:rPr>
          <w:szCs w:val="28"/>
        </w:rPr>
        <w:t xml:space="preserve"> Организаторами ИННОПРОМ</w:t>
      </w:r>
      <w:r w:rsidRPr="00C205E7">
        <w:rPr>
          <w:szCs w:val="28"/>
        </w:rPr>
        <w:t xml:space="preserve"> являются </w:t>
      </w:r>
      <w:proofErr w:type="spellStart"/>
      <w:r w:rsidRPr="00C205E7">
        <w:rPr>
          <w:szCs w:val="28"/>
        </w:rPr>
        <w:t>Минпромторг</w:t>
      </w:r>
      <w:proofErr w:type="spellEnd"/>
      <w:r w:rsidRPr="00C205E7">
        <w:rPr>
          <w:szCs w:val="28"/>
        </w:rPr>
        <w:t xml:space="preserve"> России и Правительство Свердловской области, оператором выставки выступает ГК «</w:t>
      </w:r>
      <w:proofErr w:type="spellStart"/>
      <w:r w:rsidRPr="00C205E7">
        <w:rPr>
          <w:szCs w:val="28"/>
        </w:rPr>
        <w:t>Формика</w:t>
      </w:r>
      <w:proofErr w:type="spellEnd"/>
      <w:r w:rsidRPr="00C205E7">
        <w:rPr>
          <w:szCs w:val="28"/>
        </w:rPr>
        <w:t xml:space="preserve">». </w:t>
      </w:r>
    </w:p>
    <w:p w:rsidR="00C90BB9" w:rsidRPr="00C205E7" w:rsidRDefault="00C90BB9" w:rsidP="00C90BB9">
      <w:pPr>
        <w:spacing w:line="360" w:lineRule="auto"/>
        <w:ind w:firstLine="708"/>
        <w:jc w:val="both"/>
        <w:rPr>
          <w:szCs w:val="28"/>
        </w:rPr>
      </w:pPr>
      <w:r w:rsidRPr="00C205E7">
        <w:rPr>
          <w:szCs w:val="28"/>
        </w:rPr>
        <w:t xml:space="preserve">С течением лет выставка росла и развивалась, увеличивалось число посетителей (в 2010 году – 20 000 человек, в 2013 году – более 53 000), компаний-участниц, расширялось международное присутствие и информационное освещение. Начиная с 2012 года, для выставки выбирается </w:t>
      </w:r>
      <w:r w:rsidRPr="00C205E7">
        <w:rPr>
          <w:szCs w:val="28"/>
        </w:rPr>
        <w:lastRenderedPageBreak/>
        <w:t>главная тема, в 2014 году ей станет «Интеллектуальная промышленность».</w:t>
      </w:r>
      <w:r w:rsidRPr="00C205E7">
        <w:rPr>
          <w:rStyle w:val="a7"/>
          <w:szCs w:val="28"/>
        </w:rPr>
        <w:footnoteReference w:id="105"/>
      </w:r>
      <w:r w:rsidRPr="00C205E7">
        <w:rPr>
          <w:rStyle w:val="a7"/>
          <w:szCs w:val="28"/>
        </w:rPr>
        <w:footnoteReference w:id="106"/>
      </w:r>
    </w:p>
    <w:p w:rsidR="00C90BB9" w:rsidRPr="00205086" w:rsidRDefault="00C90BB9" w:rsidP="00C90BB9">
      <w:pPr>
        <w:spacing w:line="360" w:lineRule="auto"/>
        <w:ind w:firstLine="708"/>
        <w:jc w:val="both"/>
        <w:rPr>
          <w:szCs w:val="28"/>
        </w:rPr>
      </w:pPr>
      <w:r w:rsidRPr="00C205E7">
        <w:rPr>
          <w:szCs w:val="28"/>
        </w:rPr>
        <w:t>Большое внимание на выставке уделяется деловой программе, в 2013 году было проведено более 150 мероприятий: круглых столов, совещаний, пленарных заседаний, конференций и пр.</w:t>
      </w:r>
      <w:r w:rsidRPr="00C205E7">
        <w:rPr>
          <w:rStyle w:val="a7"/>
          <w:szCs w:val="28"/>
        </w:rPr>
        <w:footnoteReference w:id="107"/>
      </w:r>
      <w:r w:rsidRPr="00C205E7">
        <w:rPr>
          <w:szCs w:val="28"/>
        </w:rPr>
        <w:t xml:space="preserve"> Одним из ключевых событий стал III Международный форум промышленного дизайна «</w:t>
      </w:r>
      <w:proofErr w:type="spellStart"/>
      <w:r w:rsidRPr="00C205E7">
        <w:rPr>
          <w:szCs w:val="28"/>
        </w:rPr>
        <w:t>Global</w:t>
      </w:r>
      <w:proofErr w:type="spellEnd"/>
      <w:r w:rsidRPr="00C205E7">
        <w:rPr>
          <w:szCs w:val="28"/>
        </w:rPr>
        <w:t xml:space="preserve"> </w:t>
      </w:r>
      <w:proofErr w:type="spellStart"/>
      <w:r w:rsidRPr="00C205E7">
        <w:rPr>
          <w:szCs w:val="28"/>
        </w:rPr>
        <w:t>Industrial</w:t>
      </w:r>
      <w:proofErr w:type="spellEnd"/>
      <w:r w:rsidRPr="00C205E7">
        <w:rPr>
          <w:szCs w:val="28"/>
        </w:rPr>
        <w:t xml:space="preserve"> </w:t>
      </w:r>
      <w:proofErr w:type="spellStart"/>
      <w:r w:rsidRPr="00C205E7">
        <w:rPr>
          <w:szCs w:val="28"/>
        </w:rPr>
        <w:t>Design</w:t>
      </w:r>
      <w:proofErr w:type="spellEnd"/>
      <w:r w:rsidRPr="00C205E7">
        <w:rPr>
          <w:szCs w:val="28"/>
        </w:rPr>
        <w:t>» (GID).</w:t>
      </w:r>
      <w:r w:rsidRPr="00C205E7">
        <w:rPr>
          <w:rStyle w:val="a7"/>
          <w:szCs w:val="28"/>
        </w:rPr>
        <w:footnoteReference w:id="108"/>
      </w:r>
    </w:p>
    <w:p w:rsidR="00C90BB9" w:rsidRPr="00205086" w:rsidRDefault="00C90BB9" w:rsidP="00C90BB9">
      <w:pPr>
        <w:spacing w:line="360" w:lineRule="auto"/>
        <w:ind w:firstLine="708"/>
        <w:jc w:val="both"/>
        <w:rPr>
          <w:szCs w:val="28"/>
        </w:rPr>
      </w:pPr>
      <w:r w:rsidRPr="00C205E7">
        <w:rPr>
          <w:szCs w:val="28"/>
        </w:rPr>
        <w:t xml:space="preserve">На </w:t>
      </w:r>
      <w:proofErr w:type="spellStart"/>
      <w:r w:rsidRPr="00C205E7">
        <w:rPr>
          <w:szCs w:val="28"/>
        </w:rPr>
        <w:t>ИННОПРОМе</w:t>
      </w:r>
      <w:proofErr w:type="spellEnd"/>
      <w:r w:rsidRPr="00C205E7">
        <w:rPr>
          <w:szCs w:val="28"/>
        </w:rPr>
        <w:t xml:space="preserve"> 2014 года пройдет </w:t>
      </w:r>
      <w:r w:rsidRPr="00C205E7">
        <w:rPr>
          <w:szCs w:val="28"/>
          <w:lang w:val="en-US"/>
        </w:rPr>
        <w:t>II</w:t>
      </w:r>
      <w:r w:rsidRPr="00C205E7">
        <w:rPr>
          <w:szCs w:val="28"/>
        </w:rPr>
        <w:t xml:space="preserve"> Международная конференция «Технологии для городов», совмещающая в себе и форум, и специализированную выставку.</w:t>
      </w:r>
      <w:r w:rsidRPr="00C205E7">
        <w:rPr>
          <w:rStyle w:val="a7"/>
          <w:szCs w:val="28"/>
        </w:rPr>
        <w:footnoteReference w:id="109"/>
      </w:r>
      <w:r w:rsidRPr="00C205E7">
        <w:rPr>
          <w:szCs w:val="28"/>
        </w:rPr>
        <w:t xml:space="preserve"> Логотипы выставки «ИННОПРОМ» и специализированной выставки и форума «Технологии для городов» доступны на Рисунках 10, 11.</w:t>
      </w:r>
    </w:p>
    <w:p w:rsidR="00C90BB9" w:rsidRPr="00C205E7" w:rsidRDefault="00C90BB9" w:rsidP="00C90BB9">
      <w:pPr>
        <w:spacing w:line="240" w:lineRule="auto"/>
        <w:jc w:val="center"/>
        <w:rPr>
          <w:b/>
          <w:szCs w:val="28"/>
        </w:rPr>
      </w:pPr>
      <w:r w:rsidRPr="00C205E7">
        <w:rPr>
          <w:b/>
          <w:noProof/>
          <w:szCs w:val="28"/>
        </w:rPr>
        <w:drawing>
          <wp:inline distT="0" distB="0" distL="0" distR="0">
            <wp:extent cx="3053759" cy="956930"/>
            <wp:effectExtent l="19050" t="0" r="0" b="0"/>
            <wp:docPr id="31" name="Рисунок 23" descr="INNOPROM-banner-goriz-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PROM-banner-goriz-rus.jpg"/>
                    <pic:cNvPicPr/>
                  </pic:nvPicPr>
                  <pic:blipFill>
                    <a:blip r:embed="rId33" cstate="print"/>
                    <a:srcRect l="2063" r="2330"/>
                    <a:stretch>
                      <a:fillRect/>
                    </a:stretch>
                  </pic:blipFill>
                  <pic:spPr>
                    <a:xfrm>
                      <a:off x="0" y="0"/>
                      <a:ext cx="3053759" cy="956930"/>
                    </a:xfrm>
                    <a:prstGeom prst="rect">
                      <a:avLst/>
                    </a:prstGeom>
                  </pic:spPr>
                </pic:pic>
              </a:graphicData>
            </a:graphic>
          </wp:inline>
        </w:drawing>
      </w:r>
    </w:p>
    <w:p w:rsidR="00C90BB9" w:rsidRPr="00C205E7" w:rsidRDefault="00C90BB9" w:rsidP="00C90BB9">
      <w:pPr>
        <w:spacing w:line="240" w:lineRule="auto"/>
        <w:jc w:val="center"/>
        <w:rPr>
          <w:b/>
          <w:szCs w:val="28"/>
        </w:rPr>
      </w:pPr>
      <w:r w:rsidRPr="00C205E7">
        <w:rPr>
          <w:b/>
          <w:noProof/>
          <w:szCs w:val="28"/>
        </w:rPr>
        <w:drawing>
          <wp:inline distT="0" distB="0" distL="0" distR="0">
            <wp:extent cx="2822058" cy="1233377"/>
            <wp:effectExtent l="19050" t="0" r="0" b="0"/>
            <wp:docPr id="32" name="Рисунок 22" descr="INNOPROM-banner-goriz-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PROM-banner-goriz-eng.jpg"/>
                    <pic:cNvPicPr/>
                  </pic:nvPicPr>
                  <pic:blipFill>
                    <a:blip r:embed="rId34" cstate="print"/>
                    <a:srcRect l="6232" r="7714"/>
                    <a:stretch>
                      <a:fillRect/>
                    </a:stretch>
                  </pic:blipFill>
                  <pic:spPr>
                    <a:xfrm>
                      <a:off x="0" y="0"/>
                      <a:ext cx="2822058" cy="1233377"/>
                    </a:xfrm>
                    <a:prstGeom prst="rect">
                      <a:avLst/>
                    </a:prstGeom>
                  </pic:spPr>
                </pic:pic>
              </a:graphicData>
            </a:graphic>
          </wp:inline>
        </w:drawing>
      </w:r>
    </w:p>
    <w:p w:rsidR="00C90BB9" w:rsidRPr="00C205E7" w:rsidRDefault="00C90BB9" w:rsidP="00C90BB9">
      <w:pPr>
        <w:spacing w:line="240" w:lineRule="auto"/>
        <w:jc w:val="center"/>
        <w:rPr>
          <w:szCs w:val="28"/>
        </w:rPr>
      </w:pPr>
      <w:r w:rsidRPr="00C205E7">
        <w:rPr>
          <w:szCs w:val="28"/>
        </w:rPr>
        <w:t>Рис. 10. Логотипы Международной промышленной выставки «ИННОПРОМ».</w:t>
      </w:r>
    </w:p>
    <w:p w:rsidR="00C90BB9" w:rsidRPr="00C205E7" w:rsidRDefault="00C90BB9" w:rsidP="00C90BB9">
      <w:pPr>
        <w:spacing w:line="240" w:lineRule="auto"/>
        <w:jc w:val="center"/>
        <w:rPr>
          <w:b/>
          <w:szCs w:val="28"/>
        </w:rPr>
      </w:pPr>
    </w:p>
    <w:p w:rsidR="00C90BB9" w:rsidRPr="00C205E7" w:rsidRDefault="00C90BB9" w:rsidP="00C90BB9">
      <w:pPr>
        <w:spacing w:line="240" w:lineRule="auto"/>
        <w:jc w:val="center"/>
        <w:rPr>
          <w:b/>
          <w:szCs w:val="28"/>
        </w:rPr>
      </w:pPr>
      <w:r w:rsidRPr="00C205E7">
        <w:rPr>
          <w:b/>
          <w:noProof/>
          <w:szCs w:val="28"/>
        </w:rPr>
        <w:lastRenderedPageBreak/>
        <w:drawing>
          <wp:inline distT="0" distB="0" distL="0" distR="0">
            <wp:extent cx="2381250" cy="923925"/>
            <wp:effectExtent l="19050" t="0" r="0" b="0"/>
            <wp:docPr id="33" name="Рисунок 25" descr="PGI_logo250_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I_logo250_rus.png"/>
                    <pic:cNvPicPr/>
                  </pic:nvPicPr>
                  <pic:blipFill>
                    <a:blip r:embed="rId35" cstate="print"/>
                    <a:stretch>
                      <a:fillRect/>
                    </a:stretch>
                  </pic:blipFill>
                  <pic:spPr>
                    <a:xfrm>
                      <a:off x="0" y="0"/>
                      <a:ext cx="2381250" cy="923925"/>
                    </a:xfrm>
                    <a:prstGeom prst="rect">
                      <a:avLst/>
                    </a:prstGeom>
                  </pic:spPr>
                </pic:pic>
              </a:graphicData>
            </a:graphic>
          </wp:inline>
        </w:drawing>
      </w:r>
    </w:p>
    <w:p w:rsidR="00C90BB9" w:rsidRPr="00C205E7" w:rsidRDefault="00C90BB9" w:rsidP="00C90BB9">
      <w:pPr>
        <w:spacing w:line="240" w:lineRule="auto"/>
        <w:jc w:val="center"/>
        <w:rPr>
          <w:szCs w:val="28"/>
        </w:rPr>
      </w:pPr>
      <w:r w:rsidRPr="00C205E7">
        <w:rPr>
          <w:szCs w:val="28"/>
        </w:rPr>
        <w:t>Рис. 11. Логотип форума и выставки «Технологии для городов».</w:t>
      </w:r>
    </w:p>
    <w:p w:rsidR="00C90BB9" w:rsidRPr="00C205E7" w:rsidRDefault="00C90BB9" w:rsidP="00C90BB9">
      <w:pPr>
        <w:spacing w:line="360" w:lineRule="auto"/>
        <w:jc w:val="both"/>
        <w:rPr>
          <w:szCs w:val="28"/>
        </w:rPr>
      </w:pPr>
    </w:p>
    <w:p w:rsidR="00C90BB9" w:rsidRPr="00205086" w:rsidRDefault="00C90BB9" w:rsidP="00C90BB9">
      <w:pPr>
        <w:spacing w:line="360" w:lineRule="auto"/>
        <w:ind w:firstLine="708"/>
        <w:jc w:val="both"/>
        <w:rPr>
          <w:szCs w:val="28"/>
        </w:rPr>
      </w:pPr>
      <w:r w:rsidRPr="00C205E7">
        <w:rPr>
          <w:szCs w:val="28"/>
        </w:rPr>
        <w:t xml:space="preserve">В рамках </w:t>
      </w:r>
      <w:proofErr w:type="spellStart"/>
      <w:r w:rsidRPr="00C205E7">
        <w:rPr>
          <w:szCs w:val="28"/>
        </w:rPr>
        <w:t>ИННОПРОМа</w:t>
      </w:r>
      <w:proofErr w:type="spellEnd"/>
      <w:r w:rsidRPr="00C205E7">
        <w:rPr>
          <w:szCs w:val="28"/>
        </w:rPr>
        <w:t xml:space="preserve"> проходит вручение различных наград, в частности, в 2014 году пройдет церемония вручения Национальной промышленной премии Российской Федерации «Индустрия».</w:t>
      </w:r>
      <w:r w:rsidRPr="00C205E7">
        <w:rPr>
          <w:rStyle w:val="a7"/>
          <w:szCs w:val="28"/>
        </w:rPr>
        <w:footnoteReference w:id="110"/>
      </w:r>
      <w:r w:rsidRPr="00C205E7">
        <w:rPr>
          <w:szCs w:val="28"/>
        </w:rPr>
        <w:t xml:space="preserve"> Кроме того, выставка включает несколько специальных проектов, таких как </w:t>
      </w:r>
      <w:proofErr w:type="spellStart"/>
      <w:r w:rsidRPr="00C205E7">
        <w:rPr>
          <w:szCs w:val="28"/>
        </w:rPr>
        <w:t>профориентационный</w:t>
      </w:r>
      <w:proofErr w:type="spellEnd"/>
      <w:r w:rsidRPr="00C205E7">
        <w:rPr>
          <w:szCs w:val="28"/>
        </w:rPr>
        <w:t xml:space="preserve"> проект </w:t>
      </w:r>
      <w:r w:rsidRPr="00C205E7">
        <w:rPr>
          <w:szCs w:val="28"/>
          <w:lang w:val="en-US"/>
        </w:rPr>
        <w:t>IDUSTRY</w:t>
      </w:r>
      <w:r w:rsidRPr="00C205E7">
        <w:rPr>
          <w:szCs w:val="28"/>
        </w:rPr>
        <w:t xml:space="preserve"> 4</w:t>
      </w:r>
      <w:r w:rsidRPr="00C205E7">
        <w:rPr>
          <w:szCs w:val="28"/>
          <w:lang w:val="en-US"/>
        </w:rPr>
        <w:t>U</w:t>
      </w:r>
      <w:r w:rsidRPr="00C205E7">
        <w:rPr>
          <w:szCs w:val="28"/>
        </w:rPr>
        <w:t xml:space="preserve">, коммуникационная </w:t>
      </w:r>
      <w:r w:rsidRPr="00C205E7">
        <w:rPr>
          <w:szCs w:val="28"/>
          <w:lang w:val="en-US"/>
        </w:rPr>
        <w:t>VIP</w:t>
      </w:r>
      <w:r w:rsidRPr="00C205E7">
        <w:rPr>
          <w:szCs w:val="28"/>
        </w:rPr>
        <w:t xml:space="preserve">-площадка </w:t>
      </w:r>
      <w:r w:rsidRPr="00C205E7">
        <w:rPr>
          <w:szCs w:val="28"/>
          <w:lang w:val="en-US"/>
        </w:rPr>
        <w:t>Global</w:t>
      </w:r>
      <w:r w:rsidRPr="00C205E7">
        <w:rPr>
          <w:szCs w:val="28"/>
        </w:rPr>
        <w:t xml:space="preserve"> </w:t>
      </w:r>
      <w:r w:rsidRPr="00C205E7">
        <w:rPr>
          <w:szCs w:val="28"/>
          <w:lang w:val="en-US"/>
        </w:rPr>
        <w:t>Investment</w:t>
      </w:r>
      <w:r w:rsidRPr="00C205E7">
        <w:rPr>
          <w:szCs w:val="28"/>
        </w:rPr>
        <w:t xml:space="preserve"> </w:t>
      </w:r>
      <w:r w:rsidRPr="00C205E7">
        <w:rPr>
          <w:szCs w:val="28"/>
          <w:lang w:val="en-US"/>
        </w:rPr>
        <w:t>Lounge</w:t>
      </w:r>
      <w:r w:rsidRPr="00C205E7">
        <w:rPr>
          <w:szCs w:val="28"/>
        </w:rPr>
        <w:t xml:space="preserve"> и «Технологические туры».</w:t>
      </w:r>
      <w:r w:rsidRPr="00C205E7">
        <w:rPr>
          <w:rStyle w:val="a7"/>
          <w:szCs w:val="28"/>
        </w:rPr>
        <w:footnoteReference w:id="111"/>
      </w:r>
    </w:p>
    <w:p w:rsidR="00C90BB9" w:rsidRDefault="00C90BB9" w:rsidP="00C90BB9">
      <w:pPr>
        <w:spacing w:line="360" w:lineRule="auto"/>
        <w:ind w:firstLine="708"/>
        <w:jc w:val="both"/>
        <w:rPr>
          <w:szCs w:val="28"/>
        </w:rPr>
      </w:pPr>
      <w:r>
        <w:rPr>
          <w:szCs w:val="28"/>
        </w:rPr>
        <w:t>Главными направлениями выставки 2014 года станут</w:t>
      </w:r>
      <w:r>
        <w:rPr>
          <w:rStyle w:val="a7"/>
          <w:szCs w:val="28"/>
        </w:rPr>
        <w:footnoteReference w:id="112"/>
      </w:r>
      <w:r>
        <w:rPr>
          <w:szCs w:val="28"/>
        </w:rPr>
        <w:t>:</w:t>
      </w:r>
    </w:p>
    <w:p w:rsidR="00C90BB9" w:rsidRDefault="00C90BB9" w:rsidP="00C90BB9">
      <w:pPr>
        <w:pStyle w:val="a4"/>
        <w:numPr>
          <w:ilvl w:val="0"/>
          <w:numId w:val="43"/>
        </w:numPr>
        <w:spacing w:line="360" w:lineRule="auto"/>
        <w:jc w:val="both"/>
        <w:rPr>
          <w:szCs w:val="28"/>
        </w:rPr>
      </w:pPr>
      <w:r>
        <w:rPr>
          <w:szCs w:val="28"/>
        </w:rPr>
        <w:t>Машиностроение;</w:t>
      </w:r>
    </w:p>
    <w:p w:rsidR="00C90BB9" w:rsidRDefault="00C90BB9" w:rsidP="00C90BB9">
      <w:pPr>
        <w:pStyle w:val="a4"/>
        <w:numPr>
          <w:ilvl w:val="0"/>
          <w:numId w:val="43"/>
        </w:numPr>
        <w:spacing w:line="360" w:lineRule="auto"/>
        <w:jc w:val="both"/>
        <w:rPr>
          <w:szCs w:val="28"/>
        </w:rPr>
      </w:pPr>
      <w:r>
        <w:rPr>
          <w:szCs w:val="28"/>
        </w:rPr>
        <w:t>Автоматизация производства;</w:t>
      </w:r>
    </w:p>
    <w:p w:rsidR="00C90BB9" w:rsidRDefault="00C90BB9" w:rsidP="00C90BB9">
      <w:pPr>
        <w:pStyle w:val="a4"/>
        <w:numPr>
          <w:ilvl w:val="0"/>
          <w:numId w:val="43"/>
        </w:numPr>
        <w:spacing w:line="360" w:lineRule="auto"/>
        <w:jc w:val="both"/>
        <w:rPr>
          <w:szCs w:val="28"/>
        </w:rPr>
      </w:pPr>
      <w:r>
        <w:rPr>
          <w:szCs w:val="28"/>
        </w:rPr>
        <w:t>Робототехника;</w:t>
      </w:r>
    </w:p>
    <w:p w:rsidR="00C90BB9" w:rsidRDefault="00C90BB9" w:rsidP="00C90BB9">
      <w:pPr>
        <w:pStyle w:val="a4"/>
        <w:numPr>
          <w:ilvl w:val="0"/>
          <w:numId w:val="43"/>
        </w:numPr>
        <w:spacing w:line="360" w:lineRule="auto"/>
        <w:jc w:val="both"/>
        <w:rPr>
          <w:szCs w:val="28"/>
        </w:rPr>
      </w:pPr>
      <w:r>
        <w:rPr>
          <w:szCs w:val="28"/>
        </w:rPr>
        <w:t>Логистика;</w:t>
      </w:r>
    </w:p>
    <w:p w:rsidR="00C90BB9" w:rsidRDefault="00C90BB9" w:rsidP="00C90BB9">
      <w:pPr>
        <w:pStyle w:val="a4"/>
        <w:numPr>
          <w:ilvl w:val="0"/>
          <w:numId w:val="43"/>
        </w:numPr>
        <w:spacing w:line="360" w:lineRule="auto"/>
        <w:jc w:val="both"/>
        <w:rPr>
          <w:szCs w:val="28"/>
        </w:rPr>
      </w:pPr>
      <w:r>
        <w:rPr>
          <w:szCs w:val="28"/>
        </w:rPr>
        <w:t>Новые материалы;</w:t>
      </w:r>
    </w:p>
    <w:p w:rsidR="00C90BB9" w:rsidRDefault="00C90BB9" w:rsidP="00C90BB9">
      <w:pPr>
        <w:pStyle w:val="a4"/>
        <w:numPr>
          <w:ilvl w:val="0"/>
          <w:numId w:val="43"/>
        </w:numPr>
        <w:spacing w:line="360" w:lineRule="auto"/>
        <w:jc w:val="both"/>
        <w:rPr>
          <w:szCs w:val="28"/>
        </w:rPr>
      </w:pPr>
      <w:proofErr w:type="spellStart"/>
      <w:r>
        <w:rPr>
          <w:szCs w:val="28"/>
        </w:rPr>
        <w:t>Энергоэффективность</w:t>
      </w:r>
      <w:proofErr w:type="spellEnd"/>
      <w:r>
        <w:rPr>
          <w:szCs w:val="28"/>
        </w:rPr>
        <w:t>;</w:t>
      </w:r>
    </w:p>
    <w:p w:rsidR="00C90BB9" w:rsidRPr="00C205E7" w:rsidRDefault="00C90BB9" w:rsidP="00C90BB9">
      <w:pPr>
        <w:pStyle w:val="a4"/>
        <w:numPr>
          <w:ilvl w:val="0"/>
          <w:numId w:val="43"/>
        </w:numPr>
        <w:spacing w:line="360" w:lineRule="auto"/>
        <w:jc w:val="both"/>
        <w:rPr>
          <w:szCs w:val="28"/>
        </w:rPr>
      </w:pPr>
      <w:r>
        <w:rPr>
          <w:szCs w:val="28"/>
          <w:lang w:val="en-US"/>
        </w:rPr>
        <w:t>IT</w:t>
      </w:r>
      <w:r>
        <w:rPr>
          <w:szCs w:val="28"/>
        </w:rPr>
        <w:t>-решения.</w:t>
      </w:r>
    </w:p>
    <w:p w:rsidR="00C90BB9" w:rsidRDefault="00C90BB9" w:rsidP="00C90BB9">
      <w:pPr>
        <w:spacing w:line="240" w:lineRule="auto"/>
        <w:rPr>
          <w:szCs w:val="28"/>
          <w:lang w:val="en-US"/>
        </w:rPr>
      </w:pPr>
    </w:p>
    <w:p w:rsidR="00C90BB9" w:rsidRPr="002F786C" w:rsidRDefault="00C90BB9" w:rsidP="00C90BB9">
      <w:pPr>
        <w:spacing w:line="360" w:lineRule="auto"/>
        <w:ind w:firstLine="708"/>
        <w:jc w:val="both"/>
        <w:rPr>
          <w:b/>
          <w:szCs w:val="28"/>
        </w:rPr>
      </w:pPr>
      <w:r w:rsidRPr="002F786C">
        <w:rPr>
          <w:b/>
          <w:szCs w:val="28"/>
        </w:rPr>
        <w:t>Выводы</w:t>
      </w:r>
      <w:r w:rsidR="00DF1DD6">
        <w:rPr>
          <w:b/>
          <w:szCs w:val="28"/>
        </w:rPr>
        <w:t xml:space="preserve"> по пункту 3.2</w:t>
      </w:r>
      <w:r w:rsidRPr="002F786C">
        <w:rPr>
          <w:b/>
          <w:szCs w:val="28"/>
        </w:rPr>
        <w:t>.</w:t>
      </w:r>
    </w:p>
    <w:p w:rsidR="00C90BB9" w:rsidRDefault="00C90BB9" w:rsidP="00C90BB9">
      <w:pPr>
        <w:spacing w:line="360" w:lineRule="auto"/>
        <w:jc w:val="both"/>
        <w:rPr>
          <w:szCs w:val="28"/>
        </w:rPr>
      </w:pPr>
      <w:r>
        <w:rPr>
          <w:szCs w:val="28"/>
        </w:rPr>
        <w:tab/>
        <w:t xml:space="preserve">Проанализировав крупные российские международные промышленные выставки, можно отметить, что на данный момент, по своим масштабам они не соответствуют крупнейшим зарубежным конкурентам, которые были </w:t>
      </w:r>
      <w:r>
        <w:rPr>
          <w:szCs w:val="28"/>
        </w:rPr>
        <w:lastRenderedPageBreak/>
        <w:t>исследованы в пункте 3.1. Однако как уже было сказано, российская выставочная индустрия активно развивается и входит в тройку самых быстрорастущих рынков, согласно проведенным исследованиям.</w:t>
      </w:r>
      <w:r>
        <w:rPr>
          <w:rStyle w:val="a7"/>
          <w:szCs w:val="28"/>
        </w:rPr>
        <w:footnoteReference w:id="113"/>
      </w:r>
    </w:p>
    <w:p w:rsidR="00C90BB9" w:rsidRDefault="00C90BB9" w:rsidP="00C90BB9">
      <w:pPr>
        <w:spacing w:line="360" w:lineRule="auto"/>
        <w:jc w:val="both"/>
        <w:rPr>
          <w:szCs w:val="28"/>
        </w:rPr>
      </w:pPr>
      <w:r>
        <w:rPr>
          <w:szCs w:val="28"/>
        </w:rPr>
        <w:tab/>
        <w:t xml:space="preserve">В связи с этим в данном пункте были изучены три широко известных крупных российских международных промышленных выставки, в результате чего можно сделать вывод, что, в целом, они развиваются по пути более сильных и масштабных зарубежных конкурентов. В первую очередь, это проявляется в комплексном характере выставок: все они предлагают обширную программу деловых мероприятий, включая и совещания с первыми лицами, и церемонии вручения национальных и международных наград и прочие мероприятия, выступая важными событиями для участников промышленного рынка. </w:t>
      </w:r>
    </w:p>
    <w:p w:rsidR="00C90BB9" w:rsidRDefault="00C90BB9" w:rsidP="00C90BB9">
      <w:pPr>
        <w:spacing w:line="360" w:lineRule="auto"/>
        <w:ind w:firstLine="708"/>
        <w:jc w:val="both"/>
        <w:rPr>
          <w:szCs w:val="28"/>
        </w:rPr>
      </w:pPr>
      <w:r w:rsidRPr="00020814">
        <w:rPr>
          <w:szCs w:val="28"/>
        </w:rPr>
        <w:t>Тем не менее, фактически, ни одна из трех выставок, рассмотренных в п. 3.2, не является зонтичным брендом, включающим в себя самостоятельные бренды более узкоспециализированных выставок. Генеральный директор Металл-Экспо, А. А. Ефимов, у которого было взято экспертное интервью для данного исследования, пояснил, что специализированные выставки «</w:t>
      </w:r>
      <w:proofErr w:type="spellStart"/>
      <w:r w:rsidRPr="00020814">
        <w:rPr>
          <w:szCs w:val="28"/>
        </w:rPr>
        <w:t>МеталлСтройФорум</w:t>
      </w:r>
      <w:proofErr w:type="spellEnd"/>
      <w:r w:rsidRPr="00020814">
        <w:rPr>
          <w:szCs w:val="28"/>
        </w:rPr>
        <w:t>», «</w:t>
      </w:r>
      <w:proofErr w:type="spellStart"/>
      <w:r w:rsidRPr="00020814">
        <w:rPr>
          <w:szCs w:val="28"/>
        </w:rPr>
        <w:t>МеталлургМаш</w:t>
      </w:r>
      <w:proofErr w:type="spellEnd"/>
      <w:r w:rsidRPr="00020814">
        <w:rPr>
          <w:szCs w:val="28"/>
        </w:rPr>
        <w:t>» и «</w:t>
      </w:r>
      <w:proofErr w:type="spellStart"/>
      <w:r w:rsidRPr="00020814">
        <w:rPr>
          <w:szCs w:val="28"/>
        </w:rPr>
        <w:t>МеталлТрансЛогистик</w:t>
      </w:r>
      <w:proofErr w:type="spellEnd"/>
      <w:r w:rsidRPr="00020814">
        <w:rPr>
          <w:szCs w:val="28"/>
        </w:rPr>
        <w:t>», проходящие в рамках Металл-Экспо, нельзя назвать самостоятельным продуктом и рассматривать в качестве отдельных брендов. Фактически, это разделы, на которых организаторы хотят акцентировать особое внимание участников. А. А. Ефимов соглашается с тем, что узкая специализация, на данный момент, является главной тенденцией индустрии промышленных выставок, и «</w:t>
      </w:r>
      <w:proofErr w:type="spellStart"/>
      <w:r w:rsidRPr="00020814">
        <w:rPr>
          <w:szCs w:val="28"/>
        </w:rPr>
        <w:t>МеталлСтройФорум</w:t>
      </w:r>
      <w:proofErr w:type="spellEnd"/>
      <w:r w:rsidRPr="00020814">
        <w:rPr>
          <w:szCs w:val="28"/>
        </w:rPr>
        <w:t>», «</w:t>
      </w:r>
      <w:proofErr w:type="spellStart"/>
      <w:r w:rsidRPr="00020814">
        <w:rPr>
          <w:szCs w:val="28"/>
        </w:rPr>
        <w:t>МеталлургМаш</w:t>
      </w:r>
      <w:proofErr w:type="spellEnd"/>
      <w:r w:rsidRPr="00020814">
        <w:rPr>
          <w:szCs w:val="28"/>
        </w:rPr>
        <w:t>» и «</w:t>
      </w:r>
      <w:proofErr w:type="spellStart"/>
      <w:r w:rsidRPr="00020814">
        <w:rPr>
          <w:szCs w:val="28"/>
        </w:rPr>
        <w:t>МеталлТрансЛогистик</w:t>
      </w:r>
      <w:proofErr w:type="spellEnd"/>
      <w:r w:rsidRPr="00020814">
        <w:rPr>
          <w:szCs w:val="28"/>
        </w:rPr>
        <w:t xml:space="preserve">» - это «как раз уход в ту </w:t>
      </w:r>
      <w:proofErr w:type="spellStart"/>
      <w:r w:rsidRPr="00020814">
        <w:rPr>
          <w:szCs w:val="28"/>
        </w:rPr>
        <w:t>нишевость</w:t>
      </w:r>
      <w:proofErr w:type="spellEnd"/>
      <w:r w:rsidRPr="00020814">
        <w:rPr>
          <w:szCs w:val="28"/>
        </w:rPr>
        <w:t xml:space="preserve"> и специализацию, которая позволяет людям не распыляться, а получать то, что они хотят».</w:t>
      </w:r>
    </w:p>
    <w:p w:rsidR="00C90BB9" w:rsidRDefault="00C90BB9" w:rsidP="00C90BB9">
      <w:pPr>
        <w:spacing w:line="360" w:lineRule="auto"/>
        <w:ind w:firstLine="708"/>
        <w:jc w:val="both"/>
      </w:pPr>
      <w:r w:rsidRPr="003B0642">
        <w:rPr>
          <w:szCs w:val="28"/>
          <w:lang w:val="en-US"/>
        </w:rPr>
        <w:lastRenderedPageBreak/>
        <w:t>Open</w:t>
      </w:r>
      <w:r w:rsidRPr="003B0642">
        <w:rPr>
          <w:szCs w:val="28"/>
        </w:rPr>
        <w:t xml:space="preserve"> </w:t>
      </w:r>
      <w:r w:rsidRPr="003B0642">
        <w:rPr>
          <w:szCs w:val="28"/>
          <w:lang w:val="en-US"/>
        </w:rPr>
        <w:t>Innovations</w:t>
      </w:r>
      <w:r w:rsidRPr="003B0642">
        <w:rPr>
          <w:szCs w:val="28"/>
        </w:rPr>
        <w:t xml:space="preserve"> </w:t>
      </w:r>
      <w:r w:rsidRPr="003B0642">
        <w:rPr>
          <w:szCs w:val="28"/>
          <w:lang w:val="en-US"/>
        </w:rPr>
        <w:t>Expo</w:t>
      </w:r>
      <w:r w:rsidRPr="003B0642">
        <w:rPr>
          <w:szCs w:val="28"/>
        </w:rPr>
        <w:t xml:space="preserve"> и ИННОПРОМ также обладают рядом тематических разделов и направлений, но и они не могут рассматриваться в качестве отдельных брендов. Это может быть объяснено тем, что данные выставки являются достаточно молодыми, и в перспективе существующие направления могут перерасти в сформированные узкоспециализированные бренды, по опыту выставок, проанализированных в п. 3.1.</w:t>
      </w:r>
      <w:r>
        <w:rPr>
          <w:szCs w:val="28"/>
        </w:rPr>
        <w:t xml:space="preserve"> К примеру, о такой возможности в рамках ИННОПРОМ говорит А. Г. </w:t>
      </w:r>
      <w:proofErr w:type="spellStart"/>
      <w:r>
        <w:rPr>
          <w:szCs w:val="28"/>
        </w:rPr>
        <w:t>Атрашкин</w:t>
      </w:r>
      <w:proofErr w:type="spellEnd"/>
      <w:r>
        <w:rPr>
          <w:szCs w:val="28"/>
        </w:rPr>
        <w:t>: «</w:t>
      </w:r>
      <w:r>
        <w:t xml:space="preserve">Организаторы </w:t>
      </w:r>
      <w:proofErr w:type="spellStart"/>
      <w:r>
        <w:t>Иннопрома</w:t>
      </w:r>
      <w:proofErr w:type="spellEnd"/>
      <w:r>
        <w:t xml:space="preserve">, то есть мы, понимают и знают, что бизнесу не нравится приезжать на выставку, где «все стоят со всеми». Но так как выставка молодая, сделав ее узкоспециализированной, мы отсечем огромные пласты аудиторий. Поэтому, понимая, что нужна специализация, было решено продолжать позиционировать выставку как универсальную, при этом развивать внутри выставки специализированные выставки. Так, например, в этом году, пройдет отдельная специализированная выставка «Технологии для города». Она будет очень небольшой, но в перспективе, с каждым годом она должна становиться все больше и больше. Чисто теоретически, она может через какое-то время отпочковаться от ИННОПРОМ-а и зажить своей отдельной жизнью. Так, например, в Германии промышленный </w:t>
      </w:r>
      <w:r>
        <w:rPr>
          <w:lang w:val="en-US"/>
        </w:rPr>
        <w:t>IT</w:t>
      </w:r>
      <w:r w:rsidRPr="00435D99">
        <w:t xml:space="preserve"> </w:t>
      </w:r>
      <w:r>
        <w:t xml:space="preserve">всегда был частью </w:t>
      </w:r>
      <w:r>
        <w:rPr>
          <w:lang w:val="en-US"/>
        </w:rPr>
        <w:t>Hannover</w:t>
      </w:r>
      <w:r w:rsidRPr="002667C3">
        <w:t xml:space="preserve"> </w:t>
      </w:r>
      <w:proofErr w:type="spellStart"/>
      <w:r>
        <w:rPr>
          <w:lang w:val="en-US"/>
        </w:rPr>
        <w:t>Messe</w:t>
      </w:r>
      <w:proofErr w:type="spellEnd"/>
      <w:r>
        <w:t xml:space="preserve">, но позже он отпочковался и известен сейчас как проект </w:t>
      </w:r>
      <w:r>
        <w:rPr>
          <w:lang w:val="en-US"/>
        </w:rPr>
        <w:t>CeBIT</w:t>
      </w:r>
      <w:r>
        <w:t xml:space="preserve"> с очень узкой специализацией – </w:t>
      </w:r>
      <w:r>
        <w:rPr>
          <w:lang w:val="en-US"/>
        </w:rPr>
        <w:t>IT</w:t>
      </w:r>
      <w:r w:rsidRPr="00435D99">
        <w:t xml:space="preserve"> </w:t>
      </w:r>
      <w:r>
        <w:t xml:space="preserve">технологии». </w:t>
      </w:r>
      <w:proofErr w:type="gramStart"/>
      <w:r>
        <w:t xml:space="preserve">Таким образом, ИННОПРОМ нацелен на следование общемировой тенденции и, на данный момент, делает в этом направлении первые шаги. </w:t>
      </w:r>
      <w:proofErr w:type="gramEnd"/>
    </w:p>
    <w:p w:rsidR="00C90BB9" w:rsidRDefault="00C90BB9" w:rsidP="00C90BB9">
      <w:pPr>
        <w:spacing w:line="360" w:lineRule="auto"/>
        <w:ind w:firstLine="708"/>
        <w:jc w:val="both"/>
      </w:pPr>
      <w:r>
        <w:t xml:space="preserve">Принимая во внимание опыт ИННОПРОМ и Металл-Экспо, можно утверждать, что российский рынок международных промышленных выставок развивается по стопам </w:t>
      </w:r>
      <w:proofErr w:type="gramStart"/>
      <w:r>
        <w:t>зарубежного</w:t>
      </w:r>
      <w:proofErr w:type="gramEnd"/>
      <w:r>
        <w:t xml:space="preserve"> и стремится к узкой специализации. Однако на данном этапе российские международные промышленные выставки не выступают в качестве зонтичных брендов, сейчас они лишь развивают узкоспециализированные направления в своих рамках, следовательно, можно предположить, что российский сегмент рынка </w:t>
      </w:r>
      <w:r>
        <w:lastRenderedPageBreak/>
        <w:t>находится на подготовительном этапе и в перспективе  последует примеру зарубежного рынка и выставок, рассмотренных в п. 3.1.</w:t>
      </w:r>
    </w:p>
    <w:p w:rsidR="00C90BB9" w:rsidRPr="0001534D" w:rsidRDefault="00C90BB9" w:rsidP="00C90BB9">
      <w:pPr>
        <w:spacing w:line="360" w:lineRule="auto"/>
        <w:ind w:firstLine="708"/>
        <w:jc w:val="both"/>
        <w:rPr>
          <w:szCs w:val="28"/>
        </w:rPr>
      </w:pPr>
    </w:p>
    <w:p w:rsidR="00C90BB9" w:rsidRDefault="00C90BB9" w:rsidP="00C90BB9">
      <w:pPr>
        <w:pStyle w:val="2"/>
      </w:pPr>
      <w:bookmarkStart w:id="15" w:name="_Toc387600250"/>
      <w:bookmarkStart w:id="16" w:name="_Toc388257021"/>
      <w:r w:rsidRPr="00D90FEA">
        <w:t>3.3. Специфика и рекомендации при создании брендов международных промышленных выставок</w:t>
      </w:r>
      <w:bookmarkEnd w:id="15"/>
      <w:bookmarkEnd w:id="16"/>
    </w:p>
    <w:p w:rsidR="00C90BB9" w:rsidRPr="00663173" w:rsidRDefault="00C90BB9" w:rsidP="00C90BB9"/>
    <w:p w:rsidR="00C90BB9" w:rsidRPr="009943DE" w:rsidRDefault="00C90BB9" w:rsidP="00C90BB9">
      <w:pPr>
        <w:spacing w:line="360" w:lineRule="auto"/>
        <w:ind w:firstLine="708"/>
        <w:jc w:val="both"/>
        <w:rPr>
          <w:szCs w:val="28"/>
        </w:rPr>
      </w:pPr>
      <w:r w:rsidRPr="009943DE">
        <w:rPr>
          <w:szCs w:val="28"/>
        </w:rPr>
        <w:t xml:space="preserve">Для определения специфики создания брендов международных промышленных выставок и разработки рекомендаций в реализации этого процесса мы взяли за основу интервью с тремя экспертами выставочной индустрии: А. Г. </w:t>
      </w:r>
      <w:proofErr w:type="spellStart"/>
      <w:r w:rsidRPr="009943DE">
        <w:rPr>
          <w:szCs w:val="28"/>
        </w:rPr>
        <w:t>Атрашкиным</w:t>
      </w:r>
      <w:proofErr w:type="spellEnd"/>
      <w:r w:rsidRPr="009943DE">
        <w:rPr>
          <w:szCs w:val="28"/>
        </w:rPr>
        <w:t>, вице-президентом ГК «</w:t>
      </w:r>
      <w:proofErr w:type="spellStart"/>
      <w:r w:rsidRPr="009943DE">
        <w:rPr>
          <w:szCs w:val="28"/>
        </w:rPr>
        <w:t>Формика</w:t>
      </w:r>
      <w:proofErr w:type="spellEnd"/>
      <w:r w:rsidRPr="009943DE">
        <w:rPr>
          <w:szCs w:val="28"/>
        </w:rPr>
        <w:t xml:space="preserve">» и директором деловой программы выставки «ИННОПРОМ», </w:t>
      </w:r>
      <w:r>
        <w:rPr>
          <w:szCs w:val="28"/>
        </w:rPr>
        <w:t xml:space="preserve">А. А. Ефимовым, генеральным директором выставки «Металл-Экспо», </w:t>
      </w:r>
      <w:r w:rsidRPr="009943DE">
        <w:rPr>
          <w:szCs w:val="28"/>
        </w:rPr>
        <w:t xml:space="preserve">Ириной </w:t>
      </w:r>
      <w:proofErr w:type="spellStart"/>
      <w:r w:rsidRPr="009943DE">
        <w:rPr>
          <w:szCs w:val="28"/>
        </w:rPr>
        <w:t>Вайсхаар</w:t>
      </w:r>
      <w:proofErr w:type="spellEnd"/>
      <w:r w:rsidRPr="009943DE">
        <w:rPr>
          <w:szCs w:val="28"/>
        </w:rPr>
        <w:t xml:space="preserve">, главой представительства </w:t>
      </w:r>
      <w:r w:rsidRPr="009943DE">
        <w:rPr>
          <w:szCs w:val="28"/>
          <w:lang w:val="en-US"/>
        </w:rPr>
        <w:t>Deutsche</w:t>
      </w:r>
      <w:r w:rsidRPr="009943DE">
        <w:rPr>
          <w:szCs w:val="28"/>
        </w:rPr>
        <w:t xml:space="preserve"> </w:t>
      </w:r>
      <w:proofErr w:type="spellStart"/>
      <w:r w:rsidRPr="009943DE">
        <w:rPr>
          <w:szCs w:val="28"/>
          <w:lang w:val="en-US"/>
        </w:rPr>
        <w:t>Messe</w:t>
      </w:r>
      <w:proofErr w:type="spellEnd"/>
      <w:r w:rsidRPr="009943DE">
        <w:rPr>
          <w:szCs w:val="28"/>
        </w:rPr>
        <w:t xml:space="preserve"> </w:t>
      </w:r>
      <w:r w:rsidRPr="009943DE">
        <w:rPr>
          <w:szCs w:val="28"/>
          <w:lang w:val="en-US"/>
        </w:rPr>
        <w:t>AG</w:t>
      </w:r>
      <w:r w:rsidRPr="009943DE">
        <w:rPr>
          <w:szCs w:val="28"/>
        </w:rPr>
        <w:t xml:space="preserve"> в России и странах СНГ, и С. Н. </w:t>
      </w:r>
      <w:proofErr w:type="spellStart"/>
      <w:r w:rsidRPr="009943DE">
        <w:rPr>
          <w:szCs w:val="28"/>
        </w:rPr>
        <w:t>Маричевым</w:t>
      </w:r>
      <w:proofErr w:type="spellEnd"/>
      <w:r w:rsidRPr="009943DE">
        <w:rPr>
          <w:szCs w:val="28"/>
        </w:rPr>
        <w:t xml:space="preserve">, генеральным директором Объединения выставочных компаний «Бизон», а также исследования, рассмотренные в первых главах данной работы. В результате, были выделены несколько ключевых пунктов, характеризующих специфику и отражающих рекомендации в </w:t>
      </w:r>
      <w:proofErr w:type="spellStart"/>
      <w:r w:rsidRPr="009943DE">
        <w:rPr>
          <w:szCs w:val="28"/>
        </w:rPr>
        <w:t>брендинге</w:t>
      </w:r>
      <w:proofErr w:type="spellEnd"/>
      <w:r w:rsidRPr="009943DE">
        <w:rPr>
          <w:szCs w:val="28"/>
        </w:rPr>
        <w:t xml:space="preserve"> международных промышленных выставок.</w:t>
      </w:r>
    </w:p>
    <w:p w:rsidR="00C90BB9" w:rsidRPr="00020814" w:rsidRDefault="00C90BB9" w:rsidP="00C90BB9">
      <w:pPr>
        <w:pStyle w:val="a4"/>
        <w:numPr>
          <w:ilvl w:val="0"/>
          <w:numId w:val="44"/>
        </w:numPr>
        <w:spacing w:line="360" w:lineRule="auto"/>
        <w:jc w:val="both"/>
        <w:rPr>
          <w:b/>
          <w:szCs w:val="28"/>
        </w:rPr>
      </w:pPr>
      <w:r w:rsidRPr="00020814">
        <w:rPr>
          <w:b/>
          <w:szCs w:val="28"/>
        </w:rPr>
        <w:t>Позиционирование бренда: узкая специализация.</w:t>
      </w:r>
    </w:p>
    <w:p w:rsidR="00C90BB9" w:rsidRDefault="00C90BB9" w:rsidP="00C90BB9">
      <w:pPr>
        <w:pStyle w:val="a4"/>
        <w:spacing w:line="360" w:lineRule="auto"/>
        <w:jc w:val="both"/>
        <w:rPr>
          <w:szCs w:val="28"/>
        </w:rPr>
      </w:pPr>
      <w:r w:rsidRPr="009943DE">
        <w:rPr>
          <w:szCs w:val="28"/>
        </w:rPr>
        <w:t xml:space="preserve">Данная характеристика ранее была определена как ведущая тенденция сегодняшней мировой выставочной индустрии. А. Г. </w:t>
      </w:r>
      <w:proofErr w:type="spellStart"/>
      <w:r w:rsidRPr="009943DE">
        <w:rPr>
          <w:szCs w:val="28"/>
        </w:rPr>
        <w:t>Атрашкин</w:t>
      </w:r>
      <w:proofErr w:type="spellEnd"/>
      <w:r w:rsidRPr="009943DE">
        <w:rPr>
          <w:szCs w:val="28"/>
        </w:rPr>
        <w:t xml:space="preserve"> подчеркивает, что узкая специализация – это главный критерий успеха всей выставки. Объясняется это, прежде всего, высоким уровнем конкуренции в индустрии и растущим количеством новых игроков. По словам И. </w:t>
      </w:r>
      <w:proofErr w:type="spellStart"/>
      <w:r w:rsidRPr="009943DE">
        <w:rPr>
          <w:szCs w:val="28"/>
        </w:rPr>
        <w:t>Вайсхаар</w:t>
      </w:r>
      <w:proofErr w:type="spellEnd"/>
      <w:r w:rsidRPr="009943DE">
        <w:rPr>
          <w:szCs w:val="28"/>
        </w:rPr>
        <w:t xml:space="preserve">, важно внимательно осмотреть рынок и найти свою нишу. При этом, как отмечает А. Г. </w:t>
      </w:r>
      <w:proofErr w:type="spellStart"/>
      <w:r w:rsidRPr="009943DE">
        <w:rPr>
          <w:szCs w:val="28"/>
        </w:rPr>
        <w:t>Атрашкин</w:t>
      </w:r>
      <w:proofErr w:type="spellEnd"/>
      <w:r w:rsidRPr="009943DE">
        <w:rPr>
          <w:szCs w:val="28"/>
        </w:rPr>
        <w:t xml:space="preserve">, для развития узкоспециализированных выставок, выведения их на глобальный уровень, нужен зонтичный бренд, в свою очередь объединяющий в себе несколько более узких направлений, которые и интересны </w:t>
      </w:r>
      <w:r w:rsidRPr="009943DE">
        <w:rPr>
          <w:szCs w:val="28"/>
        </w:rPr>
        <w:lastRenderedPageBreak/>
        <w:t xml:space="preserve">компаниям. </w:t>
      </w:r>
      <w:proofErr w:type="gramStart"/>
      <w:r w:rsidRPr="009943DE">
        <w:rPr>
          <w:szCs w:val="28"/>
        </w:rPr>
        <w:t>«Маленькие выставки сложнее продвигать, так как под каждую необходим отдельный бюджет, каждая нуждается в отдельной промо-кампании, а большая, универсальная выставка, бренд, в свою очередь, без маленьких элементов – узкоспециализированных выставок – работает впустую».</w:t>
      </w:r>
      <w:proofErr w:type="gramEnd"/>
      <w:r w:rsidRPr="009943DE">
        <w:rPr>
          <w:szCs w:val="28"/>
        </w:rPr>
        <w:t xml:space="preserve"> Универсальные выставки, в большинстве своем, существуют благодаря административному ресурсу, то есть благодаря поддержке правительства, либо косвенного привлечения компаний путем назначения совещаний, конференций и пр. с первыми лицами, что для компаний обладает особой важностью. Согласно точке зрения А. Г. </w:t>
      </w:r>
      <w:proofErr w:type="spellStart"/>
      <w:r w:rsidRPr="009943DE">
        <w:rPr>
          <w:szCs w:val="28"/>
        </w:rPr>
        <w:t>Атрашкина</w:t>
      </w:r>
      <w:proofErr w:type="spellEnd"/>
      <w:r w:rsidRPr="009943DE">
        <w:rPr>
          <w:szCs w:val="28"/>
        </w:rPr>
        <w:t xml:space="preserve">, это внерыночные механизмы, которые не могут в полной мере обеспечить успех выставки и остаются ненадежным </w:t>
      </w:r>
      <w:r>
        <w:rPr>
          <w:szCs w:val="28"/>
        </w:rPr>
        <w:t>инструментом привлечения</w:t>
      </w:r>
      <w:r w:rsidRPr="009943DE">
        <w:rPr>
          <w:szCs w:val="28"/>
        </w:rPr>
        <w:t xml:space="preserve"> </w:t>
      </w:r>
      <w:r>
        <w:rPr>
          <w:szCs w:val="28"/>
        </w:rPr>
        <w:t>участников и посетителей.</w:t>
      </w:r>
    </w:p>
    <w:p w:rsidR="00C90BB9" w:rsidRPr="00020814" w:rsidRDefault="00C90BB9" w:rsidP="00C90BB9">
      <w:pPr>
        <w:pStyle w:val="a4"/>
        <w:spacing w:line="360" w:lineRule="auto"/>
        <w:jc w:val="both"/>
        <w:rPr>
          <w:szCs w:val="28"/>
        </w:rPr>
      </w:pPr>
      <w:r w:rsidRPr="00020814">
        <w:rPr>
          <w:szCs w:val="28"/>
        </w:rPr>
        <w:t>На привлечение посетителей, как на одну из ведущих тенденций в выставочной индустрии, особое внимание обращает А. А. Ефимов, отмечая: «</w:t>
      </w:r>
      <w:r w:rsidRPr="00020814">
        <w:t xml:space="preserve">Если раньше задача была – как можно больше продать площади, и на этом заработать, то сейчас первоочередная задача – привлечь к выставке как можно больше бесплатных посетителей, потому что они приходят и приносят деньги участникам. Произошло изменение сознания: мы продаем не площадь, мы продаем людям </w:t>
      </w:r>
      <w:proofErr w:type="gramStart"/>
      <w:r w:rsidRPr="00020814">
        <w:t>бизнес-возможности</w:t>
      </w:r>
      <w:proofErr w:type="gramEnd"/>
      <w:r w:rsidRPr="00020814">
        <w:rPr>
          <w:szCs w:val="28"/>
        </w:rPr>
        <w:t>». При этом</w:t>
      </w:r>
      <w:proofErr w:type="gramStart"/>
      <w:r w:rsidRPr="00020814">
        <w:rPr>
          <w:szCs w:val="28"/>
        </w:rPr>
        <w:t>,</w:t>
      </w:r>
      <w:proofErr w:type="gramEnd"/>
      <w:r w:rsidRPr="00020814">
        <w:rPr>
          <w:szCs w:val="28"/>
        </w:rPr>
        <w:t xml:space="preserve"> узкоспециализированные направления позволяют «не потеряться» в крупной, универсальной выставке.</w:t>
      </w:r>
    </w:p>
    <w:p w:rsidR="00C90BB9" w:rsidRPr="00020814" w:rsidRDefault="00C90BB9" w:rsidP="00C90BB9">
      <w:pPr>
        <w:pStyle w:val="a4"/>
        <w:numPr>
          <w:ilvl w:val="0"/>
          <w:numId w:val="44"/>
        </w:numPr>
        <w:spacing w:line="360" w:lineRule="auto"/>
        <w:jc w:val="both"/>
        <w:rPr>
          <w:b/>
          <w:szCs w:val="28"/>
        </w:rPr>
      </w:pPr>
      <w:r w:rsidRPr="00020814">
        <w:rPr>
          <w:b/>
          <w:szCs w:val="28"/>
        </w:rPr>
        <w:t>Повышение лояльности к бренду: работа с компаниями и представителями бизнеса.</w:t>
      </w:r>
    </w:p>
    <w:p w:rsidR="00C90BB9" w:rsidRPr="009943DE" w:rsidRDefault="00C90BB9" w:rsidP="00C90BB9">
      <w:pPr>
        <w:pStyle w:val="a4"/>
        <w:spacing w:line="360" w:lineRule="auto"/>
        <w:jc w:val="both"/>
        <w:rPr>
          <w:szCs w:val="28"/>
        </w:rPr>
      </w:pPr>
      <w:r w:rsidRPr="009943DE">
        <w:rPr>
          <w:szCs w:val="28"/>
        </w:rPr>
        <w:t>Данный пункт является следствием предыдущего, поскольку для обесп</w:t>
      </w:r>
      <w:r>
        <w:rPr>
          <w:szCs w:val="28"/>
        </w:rPr>
        <w:t xml:space="preserve">ечения эффективности выставки, </w:t>
      </w:r>
      <w:r w:rsidRPr="009943DE">
        <w:rPr>
          <w:szCs w:val="28"/>
        </w:rPr>
        <w:t xml:space="preserve">привлечения участников </w:t>
      </w:r>
      <w:r>
        <w:rPr>
          <w:szCs w:val="28"/>
        </w:rPr>
        <w:t xml:space="preserve">и посетителей и укрепления их желания приехать на следующую выставку </w:t>
      </w:r>
      <w:r w:rsidRPr="009943DE">
        <w:rPr>
          <w:szCs w:val="28"/>
        </w:rPr>
        <w:t>необходимо, в первую очередь, работать с этими участниками</w:t>
      </w:r>
      <w:r>
        <w:rPr>
          <w:szCs w:val="28"/>
        </w:rPr>
        <w:t xml:space="preserve"> и посетителями</w:t>
      </w:r>
      <w:r w:rsidRPr="009943DE">
        <w:rPr>
          <w:szCs w:val="28"/>
        </w:rPr>
        <w:t xml:space="preserve">, </w:t>
      </w:r>
      <w:r>
        <w:rPr>
          <w:szCs w:val="28"/>
        </w:rPr>
        <w:t>выявлять</w:t>
      </w:r>
      <w:r w:rsidRPr="009943DE">
        <w:rPr>
          <w:szCs w:val="28"/>
        </w:rPr>
        <w:t xml:space="preserve"> их потребности и ожидания. Именно они должны определять формат выставки, время, место ее </w:t>
      </w:r>
      <w:r w:rsidRPr="009943DE">
        <w:rPr>
          <w:szCs w:val="28"/>
        </w:rPr>
        <w:lastRenderedPageBreak/>
        <w:t xml:space="preserve">проведения и прочие характеристики, рассмотренные нами в предыдущих главах. Это подчеркивают все </w:t>
      </w:r>
      <w:r>
        <w:rPr>
          <w:szCs w:val="28"/>
        </w:rPr>
        <w:t>четыре</w:t>
      </w:r>
      <w:r w:rsidRPr="009943DE">
        <w:rPr>
          <w:szCs w:val="28"/>
        </w:rPr>
        <w:t xml:space="preserve"> эксперта, с которыми были проведены интервью. В случае международных выставок, особое внимание должно также уделяться умению работать с экспонентами и делегатами из разных стран, учитывать культурные особенности. И. </w:t>
      </w:r>
      <w:proofErr w:type="spellStart"/>
      <w:r w:rsidRPr="009943DE">
        <w:rPr>
          <w:szCs w:val="28"/>
        </w:rPr>
        <w:t>Вайсхаар</w:t>
      </w:r>
      <w:proofErr w:type="spellEnd"/>
      <w:r w:rsidRPr="009943DE">
        <w:rPr>
          <w:szCs w:val="28"/>
        </w:rPr>
        <w:t xml:space="preserve"> отмечает: «Нужно создать для любого международного экспонента комфортные, удобные условия, чтобы он хотел приехать не раз, чтобы ему было удобно работать на выставке, чтобы он сумел установить много деловых контактов, продать и купить».</w:t>
      </w:r>
      <w:r>
        <w:rPr>
          <w:szCs w:val="28"/>
        </w:rPr>
        <w:t xml:space="preserve"> Говоря иначе, чтобы повысить лояльность к выставке.</w:t>
      </w:r>
    </w:p>
    <w:p w:rsidR="00C90BB9" w:rsidRPr="001114D4" w:rsidRDefault="00C90BB9" w:rsidP="00C90BB9">
      <w:pPr>
        <w:pStyle w:val="a4"/>
        <w:spacing w:line="360" w:lineRule="auto"/>
        <w:jc w:val="both"/>
        <w:rPr>
          <w:szCs w:val="28"/>
        </w:rPr>
      </w:pPr>
      <w:r w:rsidRPr="009943DE">
        <w:rPr>
          <w:szCs w:val="28"/>
        </w:rPr>
        <w:t xml:space="preserve">Крупная международная </w:t>
      </w:r>
      <w:r w:rsidRPr="009943DE">
        <w:rPr>
          <w:szCs w:val="28"/>
          <w:lang w:val="en-US"/>
        </w:rPr>
        <w:t>B</w:t>
      </w:r>
      <w:r w:rsidRPr="009943DE">
        <w:rPr>
          <w:szCs w:val="28"/>
        </w:rPr>
        <w:t>2</w:t>
      </w:r>
      <w:r w:rsidRPr="009943DE">
        <w:rPr>
          <w:szCs w:val="28"/>
          <w:lang w:val="en-US"/>
        </w:rPr>
        <w:t>B</w:t>
      </w:r>
      <w:r w:rsidRPr="009943DE">
        <w:rPr>
          <w:szCs w:val="28"/>
        </w:rPr>
        <w:t xml:space="preserve"> выставка отражает развити</w:t>
      </w:r>
      <w:r>
        <w:rPr>
          <w:szCs w:val="28"/>
        </w:rPr>
        <w:t>е</w:t>
      </w:r>
      <w:r w:rsidRPr="009943DE">
        <w:rPr>
          <w:szCs w:val="28"/>
        </w:rPr>
        <w:t xml:space="preserve"> отрасли в стране, привлекает иностранные инвестиции, а потому рассматривается как важный инструмент управления имиджем всего государства, однако, в первую очередь, функция таких выставок – удовлетворять потребности </w:t>
      </w:r>
      <w:proofErr w:type="gramStart"/>
      <w:r w:rsidRPr="009943DE">
        <w:rPr>
          <w:szCs w:val="28"/>
        </w:rPr>
        <w:t>бизнес-структур</w:t>
      </w:r>
      <w:proofErr w:type="gramEnd"/>
      <w:r w:rsidRPr="009943DE">
        <w:rPr>
          <w:szCs w:val="28"/>
        </w:rPr>
        <w:t xml:space="preserve">, а потому ориентированы они должны быть именно на стратегически важные сегменты целевой аудитории. На этом делает особый акцент С. Н. </w:t>
      </w:r>
      <w:proofErr w:type="spellStart"/>
      <w:r w:rsidRPr="009943DE">
        <w:rPr>
          <w:szCs w:val="28"/>
        </w:rPr>
        <w:t>Маричев</w:t>
      </w:r>
      <w:proofErr w:type="spellEnd"/>
      <w:r w:rsidRPr="009943DE">
        <w:rPr>
          <w:szCs w:val="28"/>
        </w:rPr>
        <w:t>.</w:t>
      </w:r>
    </w:p>
    <w:p w:rsidR="00C90BB9" w:rsidRPr="00020814" w:rsidRDefault="00C90BB9" w:rsidP="00C90BB9">
      <w:pPr>
        <w:pStyle w:val="a4"/>
        <w:numPr>
          <w:ilvl w:val="0"/>
          <w:numId w:val="44"/>
        </w:numPr>
        <w:spacing w:line="360" w:lineRule="auto"/>
        <w:jc w:val="both"/>
        <w:rPr>
          <w:b/>
          <w:szCs w:val="28"/>
        </w:rPr>
      </w:pPr>
      <w:r w:rsidRPr="00020814">
        <w:rPr>
          <w:b/>
          <w:szCs w:val="28"/>
        </w:rPr>
        <w:t>Объективное понимание позиции бренда и процесса его развития: проведение исследований.</w:t>
      </w:r>
    </w:p>
    <w:p w:rsidR="00C90BB9" w:rsidRDefault="00C90BB9" w:rsidP="00C90BB9">
      <w:pPr>
        <w:pStyle w:val="a4"/>
        <w:spacing w:line="360" w:lineRule="auto"/>
        <w:jc w:val="both"/>
        <w:rPr>
          <w:szCs w:val="28"/>
        </w:rPr>
      </w:pPr>
      <w:r w:rsidRPr="009943DE">
        <w:rPr>
          <w:szCs w:val="28"/>
        </w:rPr>
        <w:t xml:space="preserve">Многие эксперты отмечают, что при подготовке любых мероприятий, и особенно международных </w:t>
      </w:r>
      <w:r w:rsidRPr="009943DE">
        <w:rPr>
          <w:szCs w:val="28"/>
          <w:lang w:val="en-US"/>
        </w:rPr>
        <w:t>B</w:t>
      </w:r>
      <w:r w:rsidRPr="009943DE">
        <w:rPr>
          <w:szCs w:val="28"/>
        </w:rPr>
        <w:t>2</w:t>
      </w:r>
      <w:r w:rsidRPr="009943DE">
        <w:rPr>
          <w:szCs w:val="28"/>
          <w:lang w:val="en-US"/>
        </w:rPr>
        <w:t>B</w:t>
      </w:r>
      <w:r w:rsidRPr="009943DE">
        <w:rPr>
          <w:szCs w:val="28"/>
        </w:rPr>
        <w:t xml:space="preserve"> мероприятий, значительное внимание должно уделяться предварительным исследованиям, как рынка в целом, так и определенной индустрии, в рамках которой организуется мероприятие, так и целевой аудитории, на которую оно направлено.  Такие исследования обеспечивают корректный выбор времени и места проведения мероприятия, его формата и концепции, а также элементов промо-кампаний, каналов продвижения и п</w:t>
      </w:r>
      <w:r>
        <w:rPr>
          <w:szCs w:val="28"/>
        </w:rPr>
        <w:t>рочих</w:t>
      </w:r>
      <w:r w:rsidRPr="009943DE">
        <w:rPr>
          <w:szCs w:val="28"/>
        </w:rPr>
        <w:t xml:space="preserve"> характеристик.</w:t>
      </w:r>
      <w:r w:rsidRPr="009943DE">
        <w:rPr>
          <w:rStyle w:val="a7"/>
          <w:szCs w:val="28"/>
        </w:rPr>
        <w:footnoteReference w:id="114"/>
      </w:r>
      <w:r w:rsidRPr="009943DE">
        <w:rPr>
          <w:rStyle w:val="a7"/>
          <w:szCs w:val="28"/>
        </w:rPr>
        <w:footnoteReference w:id="115"/>
      </w:r>
      <w:r>
        <w:rPr>
          <w:szCs w:val="28"/>
        </w:rPr>
        <w:t xml:space="preserve"> </w:t>
      </w:r>
      <w:r w:rsidRPr="009943DE">
        <w:rPr>
          <w:szCs w:val="28"/>
        </w:rPr>
        <w:lastRenderedPageBreak/>
        <w:t xml:space="preserve">С. Н. </w:t>
      </w:r>
      <w:proofErr w:type="spellStart"/>
      <w:r w:rsidRPr="009943DE">
        <w:rPr>
          <w:szCs w:val="28"/>
        </w:rPr>
        <w:t>Маричев</w:t>
      </w:r>
      <w:proofErr w:type="spellEnd"/>
      <w:r>
        <w:rPr>
          <w:szCs w:val="28"/>
        </w:rPr>
        <w:t xml:space="preserve"> подчеркивает, что подготовка выставки – это колоссально трудоемкий и финансово-затратный процесс; в случае если организаторы не могут обеспечить все необходимые для него ресурсы, лучше вовсе не приниматься за ее создание, поскольку в нынешних </w:t>
      </w:r>
      <w:proofErr w:type="spellStart"/>
      <w:r>
        <w:rPr>
          <w:szCs w:val="28"/>
        </w:rPr>
        <w:t>высококонкурентных</w:t>
      </w:r>
      <w:proofErr w:type="spellEnd"/>
      <w:r>
        <w:rPr>
          <w:szCs w:val="28"/>
        </w:rPr>
        <w:t xml:space="preserve"> условиях плохо подготовленная выставка обречена на неудачу.</w:t>
      </w:r>
    </w:p>
    <w:p w:rsidR="00C90BB9" w:rsidRPr="00020814" w:rsidRDefault="00C90BB9" w:rsidP="00C90BB9">
      <w:pPr>
        <w:pStyle w:val="a4"/>
        <w:spacing w:line="360" w:lineRule="auto"/>
        <w:jc w:val="both"/>
        <w:rPr>
          <w:szCs w:val="28"/>
        </w:rPr>
      </w:pPr>
      <w:r w:rsidRPr="00020814">
        <w:rPr>
          <w:szCs w:val="28"/>
        </w:rPr>
        <w:t xml:space="preserve">Проведение исследований необходимо как на подготовительном этапе, так во время реализации выставки и после нее. Они обеспечивают достижение различных целей, в том числе своевременное обнаружение </w:t>
      </w:r>
      <w:proofErr w:type="spellStart"/>
      <w:r w:rsidRPr="00020814">
        <w:rPr>
          <w:szCs w:val="28"/>
        </w:rPr>
        <w:t>имиджевых</w:t>
      </w:r>
      <w:proofErr w:type="spellEnd"/>
      <w:r w:rsidRPr="00020814">
        <w:rPr>
          <w:szCs w:val="28"/>
        </w:rPr>
        <w:t xml:space="preserve"> проблем, что позволяет их устранить или учесть, следовательно, скорректировать стратегию на следующее мероприятие. Кроме того, поскольку многие представители </w:t>
      </w:r>
      <w:r w:rsidRPr="00020814">
        <w:rPr>
          <w:szCs w:val="28"/>
          <w:lang w:val="en-US"/>
        </w:rPr>
        <w:t>B</w:t>
      </w:r>
      <w:r w:rsidRPr="00020814">
        <w:rPr>
          <w:szCs w:val="28"/>
        </w:rPr>
        <w:t>2</w:t>
      </w:r>
      <w:r w:rsidRPr="00020814">
        <w:rPr>
          <w:szCs w:val="28"/>
          <w:lang w:val="en-US"/>
        </w:rPr>
        <w:t>B</w:t>
      </w:r>
      <w:r w:rsidRPr="00020814">
        <w:rPr>
          <w:szCs w:val="28"/>
        </w:rPr>
        <w:t xml:space="preserve"> рынка отмечают важность приобретения высоких показателей </w:t>
      </w:r>
      <w:r w:rsidRPr="00020814">
        <w:rPr>
          <w:szCs w:val="28"/>
          <w:lang w:val="en-US"/>
        </w:rPr>
        <w:t>ROI</w:t>
      </w:r>
      <w:r w:rsidRPr="00020814">
        <w:rPr>
          <w:szCs w:val="28"/>
        </w:rPr>
        <w:t>,</w:t>
      </w:r>
      <w:r w:rsidRPr="00020814">
        <w:rPr>
          <w:rStyle w:val="a7"/>
          <w:szCs w:val="28"/>
        </w:rPr>
        <w:footnoteReference w:id="116"/>
      </w:r>
      <w:r w:rsidRPr="00020814">
        <w:rPr>
          <w:szCs w:val="28"/>
        </w:rPr>
        <w:t xml:space="preserve"> для измерения этих показателей также необходимо проведение исследований.</w:t>
      </w:r>
    </w:p>
    <w:p w:rsidR="00C90BB9" w:rsidRPr="00020814" w:rsidRDefault="00C90BB9" w:rsidP="00C90BB9">
      <w:pPr>
        <w:pStyle w:val="a4"/>
        <w:numPr>
          <w:ilvl w:val="0"/>
          <w:numId w:val="44"/>
        </w:numPr>
        <w:spacing w:line="360" w:lineRule="auto"/>
        <w:jc w:val="both"/>
        <w:rPr>
          <w:b/>
          <w:szCs w:val="28"/>
        </w:rPr>
      </w:pPr>
      <w:r w:rsidRPr="00020814">
        <w:rPr>
          <w:b/>
          <w:szCs w:val="28"/>
        </w:rPr>
        <w:t>Приращение функциональных преимуще</w:t>
      </w:r>
      <w:proofErr w:type="gramStart"/>
      <w:r w:rsidRPr="00020814">
        <w:rPr>
          <w:b/>
          <w:szCs w:val="28"/>
        </w:rPr>
        <w:t>ств бр</w:t>
      </w:r>
      <w:proofErr w:type="gramEnd"/>
      <w:r w:rsidRPr="00020814">
        <w:rPr>
          <w:b/>
          <w:szCs w:val="28"/>
        </w:rPr>
        <w:t>енда: комплексный характер выставки.</w:t>
      </w:r>
    </w:p>
    <w:p w:rsidR="00C90BB9" w:rsidRPr="009943DE" w:rsidRDefault="00C90BB9" w:rsidP="00C90BB9">
      <w:pPr>
        <w:pStyle w:val="a4"/>
        <w:spacing w:line="360" w:lineRule="auto"/>
        <w:jc w:val="both"/>
        <w:rPr>
          <w:szCs w:val="28"/>
        </w:rPr>
      </w:pPr>
      <w:r w:rsidRPr="009943DE">
        <w:rPr>
          <w:szCs w:val="28"/>
        </w:rPr>
        <w:t>Выставки являются удобными платформами для включен</w:t>
      </w:r>
      <w:r>
        <w:rPr>
          <w:szCs w:val="28"/>
        </w:rPr>
        <w:t>ия нескольких типов мероприятий</w:t>
      </w:r>
      <w:r w:rsidRPr="009943DE">
        <w:rPr>
          <w:szCs w:val="28"/>
        </w:rPr>
        <w:t xml:space="preserve"> помимо традиционного представления товаров и достижени</w:t>
      </w:r>
      <w:r>
        <w:rPr>
          <w:szCs w:val="28"/>
        </w:rPr>
        <w:t>й экспонентов. В первую очередь э</w:t>
      </w:r>
      <w:r w:rsidRPr="009943DE">
        <w:rPr>
          <w:szCs w:val="28"/>
        </w:rPr>
        <w:t xml:space="preserve">то относится к выставкам на </w:t>
      </w:r>
      <w:r w:rsidRPr="009943DE">
        <w:rPr>
          <w:szCs w:val="28"/>
          <w:lang w:val="en-US"/>
        </w:rPr>
        <w:t>B</w:t>
      </w:r>
      <w:r w:rsidRPr="009943DE">
        <w:rPr>
          <w:szCs w:val="28"/>
        </w:rPr>
        <w:t>2</w:t>
      </w:r>
      <w:r w:rsidRPr="009943DE">
        <w:rPr>
          <w:szCs w:val="28"/>
          <w:lang w:val="en-US"/>
        </w:rPr>
        <w:t>B</w:t>
      </w:r>
      <w:r w:rsidRPr="009943DE">
        <w:rPr>
          <w:szCs w:val="28"/>
        </w:rPr>
        <w:t xml:space="preserve"> рынке, что демонстрируется примерами, рассмотренными в данной главе. </w:t>
      </w:r>
      <w:proofErr w:type="gramStart"/>
      <w:r w:rsidRPr="009943DE">
        <w:rPr>
          <w:szCs w:val="28"/>
        </w:rPr>
        <w:t xml:space="preserve">Поскольку на короткий период времени в одном месте собирается большое количество игроков рынка, представляющих определенную индустрию, а в случае международных </w:t>
      </w:r>
      <w:r w:rsidRPr="0071323D">
        <w:rPr>
          <w:szCs w:val="28"/>
        </w:rPr>
        <w:t xml:space="preserve">выставок – </w:t>
      </w:r>
      <w:r w:rsidRPr="009943DE">
        <w:rPr>
          <w:szCs w:val="28"/>
        </w:rPr>
        <w:t>представляющих эту индустрию на мировом уровне,</w:t>
      </w:r>
      <w:r>
        <w:rPr>
          <w:szCs w:val="28"/>
        </w:rPr>
        <w:t xml:space="preserve"> </w:t>
      </w:r>
      <w:r w:rsidRPr="0071323D">
        <w:rPr>
          <w:szCs w:val="28"/>
        </w:rPr>
        <w:t>обширная</w:t>
      </w:r>
      <w:r w:rsidRPr="009943DE">
        <w:rPr>
          <w:szCs w:val="28"/>
        </w:rPr>
        <w:t xml:space="preserve"> деловая программа будет выполнять две функции: входящую (стимулирование игроков к участию в выставке) и исходящую (срез развития индустрии на конкретный период времени, обсуждение перспектив развития, существующих проблем, и т.д.). </w:t>
      </w:r>
      <w:proofErr w:type="gramEnd"/>
    </w:p>
    <w:p w:rsidR="00C90BB9" w:rsidRPr="00020814" w:rsidRDefault="00C90BB9" w:rsidP="00C90BB9">
      <w:pPr>
        <w:pStyle w:val="a4"/>
        <w:numPr>
          <w:ilvl w:val="0"/>
          <w:numId w:val="44"/>
        </w:numPr>
        <w:spacing w:line="360" w:lineRule="auto"/>
        <w:jc w:val="both"/>
        <w:rPr>
          <w:b/>
          <w:szCs w:val="28"/>
        </w:rPr>
      </w:pPr>
      <w:r w:rsidRPr="00020814">
        <w:rPr>
          <w:b/>
          <w:szCs w:val="28"/>
        </w:rPr>
        <w:lastRenderedPageBreak/>
        <w:t>Фокус на социальные преимущества бренда.</w:t>
      </w:r>
    </w:p>
    <w:p w:rsidR="00C90BB9" w:rsidRPr="00E56E42" w:rsidRDefault="00C90BB9" w:rsidP="00C90BB9">
      <w:pPr>
        <w:pStyle w:val="a4"/>
        <w:spacing w:line="360" w:lineRule="auto"/>
        <w:jc w:val="both"/>
        <w:rPr>
          <w:szCs w:val="28"/>
        </w:rPr>
      </w:pPr>
      <w:r w:rsidRPr="009943DE">
        <w:rPr>
          <w:szCs w:val="28"/>
        </w:rPr>
        <w:t xml:space="preserve">Ранее было установлено, что </w:t>
      </w:r>
      <w:r>
        <w:rPr>
          <w:szCs w:val="28"/>
        </w:rPr>
        <w:t>в настоящее время</w:t>
      </w:r>
      <w:r w:rsidRPr="009943DE">
        <w:rPr>
          <w:szCs w:val="28"/>
        </w:rPr>
        <w:t xml:space="preserve"> наблюдается тенденция смещения фокуса к социальным преимуществам </w:t>
      </w:r>
      <w:r w:rsidRPr="009943DE">
        <w:rPr>
          <w:szCs w:val="28"/>
          <w:lang w:val="en-US"/>
        </w:rPr>
        <w:t>B</w:t>
      </w:r>
      <w:r w:rsidRPr="009943DE">
        <w:rPr>
          <w:szCs w:val="28"/>
        </w:rPr>
        <w:t>2</w:t>
      </w:r>
      <w:r w:rsidRPr="009943DE">
        <w:rPr>
          <w:szCs w:val="28"/>
          <w:lang w:val="en-US"/>
        </w:rPr>
        <w:t>B</w:t>
      </w:r>
      <w:r w:rsidRPr="009943DE">
        <w:rPr>
          <w:szCs w:val="28"/>
        </w:rPr>
        <w:t xml:space="preserve"> мероприятия, нежели концентрации лишь на </w:t>
      </w:r>
      <w:proofErr w:type="gramStart"/>
      <w:r w:rsidRPr="009943DE">
        <w:rPr>
          <w:szCs w:val="28"/>
        </w:rPr>
        <w:t>функциональных</w:t>
      </w:r>
      <w:proofErr w:type="gramEnd"/>
      <w:r w:rsidRPr="009943DE">
        <w:rPr>
          <w:szCs w:val="28"/>
        </w:rPr>
        <w:t xml:space="preserve">. В отношении международных промышленных выставок эта тенденция может проявляться через </w:t>
      </w:r>
      <w:proofErr w:type="spellStart"/>
      <w:r w:rsidRPr="009943DE">
        <w:rPr>
          <w:szCs w:val="28"/>
        </w:rPr>
        <w:t>общесоциальные</w:t>
      </w:r>
      <w:proofErr w:type="spellEnd"/>
      <w:r w:rsidRPr="009943DE">
        <w:rPr>
          <w:szCs w:val="28"/>
        </w:rPr>
        <w:t xml:space="preserve"> темы, затрагиваемые в их рамках, а также политики корпоративной социальной ответственности. К примеру, актуальной и насущной темой для таких выставок</w:t>
      </w:r>
      <w:r>
        <w:rPr>
          <w:szCs w:val="28"/>
        </w:rPr>
        <w:t xml:space="preserve"> на сегодняшний день</w:t>
      </w:r>
      <w:r w:rsidRPr="009943DE">
        <w:rPr>
          <w:szCs w:val="28"/>
        </w:rPr>
        <w:t xml:space="preserve"> является энергосбережение, эффективность использования ресурсов, проекты «умных городов» и пр., что мы наблюдали при анализе зарубежных и российских выставок. Это демонстрирует обеспокоенность индустрии в целом общемировыми проблемами и ее стремление к экономии ресурсов, снижении отрицательного воздействия на окружающую среду и т.д. Корпоративная социальная ответственность таких выставок отражается, главным образом, </w:t>
      </w:r>
      <w:r>
        <w:rPr>
          <w:szCs w:val="28"/>
        </w:rPr>
        <w:t>в заботе</w:t>
      </w:r>
      <w:r w:rsidRPr="009943DE">
        <w:rPr>
          <w:szCs w:val="28"/>
        </w:rPr>
        <w:t xml:space="preserve"> о регионе, в котором эти выставки проводятся. В частности, </w:t>
      </w:r>
      <w:r w:rsidRPr="009943DE">
        <w:rPr>
          <w:szCs w:val="28"/>
          <w:lang w:val="en-US"/>
        </w:rPr>
        <w:t>Deutsche</w:t>
      </w:r>
      <w:r w:rsidRPr="009943DE">
        <w:rPr>
          <w:szCs w:val="28"/>
        </w:rPr>
        <w:t xml:space="preserve"> </w:t>
      </w:r>
      <w:proofErr w:type="spellStart"/>
      <w:r w:rsidRPr="009943DE">
        <w:rPr>
          <w:szCs w:val="28"/>
          <w:lang w:val="en-US"/>
        </w:rPr>
        <w:t>Messe</w:t>
      </w:r>
      <w:proofErr w:type="spellEnd"/>
      <w:r w:rsidRPr="009943DE">
        <w:rPr>
          <w:szCs w:val="28"/>
        </w:rPr>
        <w:t xml:space="preserve"> </w:t>
      </w:r>
      <w:r w:rsidRPr="009943DE">
        <w:rPr>
          <w:szCs w:val="28"/>
          <w:lang w:val="en-US"/>
        </w:rPr>
        <w:t>AG</w:t>
      </w:r>
      <w:r w:rsidRPr="009943DE">
        <w:rPr>
          <w:szCs w:val="28"/>
        </w:rPr>
        <w:t xml:space="preserve"> уделяет особое внимание Ганноверскому региону, стремясь принимать активное участие в его развитии и совершенствовании, помогая проживающему в нем населению.</w:t>
      </w:r>
      <w:r w:rsidRPr="009943DE">
        <w:rPr>
          <w:rStyle w:val="a7"/>
          <w:szCs w:val="28"/>
        </w:rPr>
        <w:footnoteReference w:id="117"/>
      </w:r>
      <w:r w:rsidRPr="009943DE">
        <w:rPr>
          <w:szCs w:val="28"/>
        </w:rPr>
        <w:t xml:space="preserve"> Также значительную роль положительному влиянию на регио</w:t>
      </w:r>
      <w:r>
        <w:rPr>
          <w:szCs w:val="28"/>
        </w:rPr>
        <w:t>н отводят на выставке ИННОПРОМ:</w:t>
      </w:r>
      <w:r w:rsidRPr="009943DE">
        <w:rPr>
          <w:szCs w:val="28"/>
        </w:rPr>
        <w:t xml:space="preserve"> СМИ регулярно публикуют, какой эффект оказала выставка на Свердловскую область.</w:t>
      </w:r>
      <w:r w:rsidRPr="009943DE">
        <w:rPr>
          <w:rStyle w:val="a7"/>
          <w:szCs w:val="28"/>
        </w:rPr>
        <w:footnoteReference w:id="118"/>
      </w:r>
      <w:r w:rsidRPr="009943DE">
        <w:rPr>
          <w:rStyle w:val="a7"/>
          <w:szCs w:val="28"/>
        </w:rPr>
        <w:footnoteReference w:id="119"/>
      </w:r>
      <w:r>
        <w:rPr>
          <w:szCs w:val="28"/>
        </w:rPr>
        <w:t xml:space="preserve"> </w:t>
      </w:r>
      <w:r w:rsidRPr="00E56E42">
        <w:rPr>
          <w:szCs w:val="28"/>
        </w:rPr>
        <w:t>Фокус на социальные преимущества является глобальной тенденцией, а учитывая  положительное влияние и на имидж, при создании бренда международной промышленной выставки необходимо принимать во внимание данную тенденцию.</w:t>
      </w:r>
    </w:p>
    <w:p w:rsidR="00C90BB9" w:rsidRPr="00F50B9C" w:rsidRDefault="00C90BB9" w:rsidP="00F50B9C">
      <w:pPr>
        <w:spacing w:line="360" w:lineRule="auto"/>
        <w:ind w:firstLine="708"/>
        <w:jc w:val="both"/>
        <w:rPr>
          <w:szCs w:val="28"/>
        </w:rPr>
      </w:pPr>
      <w:r w:rsidRPr="009943DE">
        <w:rPr>
          <w:szCs w:val="28"/>
        </w:rPr>
        <w:lastRenderedPageBreak/>
        <w:t xml:space="preserve">Таким образом, мы рассмотрели специфику </w:t>
      </w:r>
      <w:proofErr w:type="spellStart"/>
      <w:r w:rsidRPr="009943DE">
        <w:rPr>
          <w:szCs w:val="28"/>
        </w:rPr>
        <w:t>брендинга</w:t>
      </w:r>
      <w:proofErr w:type="spellEnd"/>
      <w:r w:rsidRPr="009943DE">
        <w:rPr>
          <w:szCs w:val="28"/>
        </w:rPr>
        <w:t xml:space="preserve"> международных промышленных выставок в современных экономических условиях. Изучив зарубежный рынок, мы получили возможность сравнить его с </w:t>
      </w:r>
      <w:proofErr w:type="gramStart"/>
      <w:r w:rsidRPr="009943DE">
        <w:rPr>
          <w:szCs w:val="28"/>
        </w:rPr>
        <w:t>российским</w:t>
      </w:r>
      <w:proofErr w:type="gramEnd"/>
      <w:r w:rsidRPr="009943DE">
        <w:rPr>
          <w:szCs w:val="28"/>
        </w:rPr>
        <w:t xml:space="preserve"> и оценить перспективы развития последнего.</w:t>
      </w:r>
    </w:p>
    <w:p w:rsidR="00C90BB9" w:rsidRPr="00C00D00" w:rsidRDefault="00C90BB9" w:rsidP="00C90BB9">
      <w:pPr>
        <w:spacing w:line="360" w:lineRule="auto"/>
        <w:ind w:firstLine="708"/>
        <w:jc w:val="both"/>
        <w:rPr>
          <w:b/>
          <w:szCs w:val="28"/>
        </w:rPr>
      </w:pPr>
      <w:r w:rsidRPr="00020814">
        <w:rPr>
          <w:b/>
          <w:szCs w:val="28"/>
        </w:rPr>
        <w:t>Выводы</w:t>
      </w:r>
      <w:r w:rsidR="00F50B9C">
        <w:rPr>
          <w:b/>
          <w:szCs w:val="28"/>
        </w:rPr>
        <w:t xml:space="preserve"> </w:t>
      </w:r>
      <w:r w:rsidR="00F50B9C" w:rsidRPr="00DF1DD6">
        <w:rPr>
          <w:b/>
          <w:szCs w:val="28"/>
        </w:rPr>
        <w:t>по третьей главе</w:t>
      </w:r>
      <w:r w:rsidRPr="00DF1DD6">
        <w:rPr>
          <w:b/>
          <w:szCs w:val="28"/>
        </w:rPr>
        <w:t>.</w:t>
      </w:r>
    </w:p>
    <w:p w:rsidR="00C90BB9" w:rsidRDefault="00C90BB9" w:rsidP="00C90BB9">
      <w:pPr>
        <w:spacing w:line="360" w:lineRule="auto"/>
        <w:ind w:firstLine="708"/>
        <w:jc w:val="both"/>
        <w:rPr>
          <w:szCs w:val="28"/>
        </w:rPr>
      </w:pPr>
      <w:proofErr w:type="gramStart"/>
      <w:r>
        <w:rPr>
          <w:szCs w:val="28"/>
        </w:rPr>
        <w:t>Третья глава исследования посвящена анализу зарубежного и российского рынков международных промышленных выставок, определению общемировых тенденций в этой области и разработке рекомендаций для создания бренда международной промышленной выставки.</w:t>
      </w:r>
      <w:proofErr w:type="gramEnd"/>
      <w:r>
        <w:rPr>
          <w:szCs w:val="28"/>
        </w:rPr>
        <w:t xml:space="preserve"> Для объективного отражения практического опыта изучаемых мероприятий, рыночной ситуации и более глубокого понимания проблемы в целом были взяты интервью у четырех экспертов выставочной индустрии: А. Г. </w:t>
      </w:r>
      <w:proofErr w:type="spellStart"/>
      <w:r>
        <w:rPr>
          <w:szCs w:val="28"/>
        </w:rPr>
        <w:t>Атрашкина</w:t>
      </w:r>
      <w:proofErr w:type="spellEnd"/>
      <w:r>
        <w:rPr>
          <w:szCs w:val="28"/>
        </w:rPr>
        <w:t>, вице-президента ГК «</w:t>
      </w:r>
      <w:proofErr w:type="spellStart"/>
      <w:r>
        <w:rPr>
          <w:szCs w:val="28"/>
        </w:rPr>
        <w:t>Формика</w:t>
      </w:r>
      <w:proofErr w:type="spellEnd"/>
      <w:r>
        <w:rPr>
          <w:szCs w:val="28"/>
        </w:rPr>
        <w:t>» и директора</w:t>
      </w:r>
      <w:r w:rsidRPr="009943DE">
        <w:rPr>
          <w:szCs w:val="28"/>
        </w:rPr>
        <w:t xml:space="preserve"> деловой программы выставки «ИННОПРОМ», </w:t>
      </w:r>
      <w:r>
        <w:rPr>
          <w:szCs w:val="28"/>
        </w:rPr>
        <w:t xml:space="preserve">А. А. Ефимова, генерального директора выставки «Металл-Экспо», Ирины </w:t>
      </w:r>
      <w:proofErr w:type="spellStart"/>
      <w:r>
        <w:rPr>
          <w:szCs w:val="28"/>
        </w:rPr>
        <w:t>Вайсхаар</w:t>
      </w:r>
      <w:proofErr w:type="spellEnd"/>
      <w:r>
        <w:rPr>
          <w:szCs w:val="28"/>
        </w:rPr>
        <w:t>, главы</w:t>
      </w:r>
      <w:r w:rsidRPr="009943DE">
        <w:rPr>
          <w:szCs w:val="28"/>
        </w:rPr>
        <w:t xml:space="preserve"> представительства </w:t>
      </w:r>
      <w:r w:rsidRPr="009943DE">
        <w:rPr>
          <w:szCs w:val="28"/>
          <w:lang w:val="en-US"/>
        </w:rPr>
        <w:t>Deutsche</w:t>
      </w:r>
      <w:r w:rsidRPr="009943DE">
        <w:rPr>
          <w:szCs w:val="28"/>
        </w:rPr>
        <w:t xml:space="preserve"> </w:t>
      </w:r>
      <w:proofErr w:type="spellStart"/>
      <w:r w:rsidRPr="009943DE">
        <w:rPr>
          <w:szCs w:val="28"/>
          <w:lang w:val="en-US"/>
        </w:rPr>
        <w:t>Messe</w:t>
      </w:r>
      <w:proofErr w:type="spellEnd"/>
      <w:r w:rsidRPr="009943DE">
        <w:rPr>
          <w:szCs w:val="28"/>
        </w:rPr>
        <w:t xml:space="preserve"> </w:t>
      </w:r>
      <w:r w:rsidRPr="009943DE">
        <w:rPr>
          <w:szCs w:val="28"/>
          <w:lang w:val="en-US"/>
        </w:rPr>
        <w:t>AG</w:t>
      </w:r>
      <w:r w:rsidRPr="009943DE">
        <w:rPr>
          <w:szCs w:val="28"/>
        </w:rPr>
        <w:t xml:space="preserve"> в России </w:t>
      </w:r>
      <w:r>
        <w:rPr>
          <w:szCs w:val="28"/>
        </w:rPr>
        <w:t xml:space="preserve">и странах СНГ, и С. Н. </w:t>
      </w:r>
      <w:proofErr w:type="spellStart"/>
      <w:r>
        <w:rPr>
          <w:szCs w:val="28"/>
        </w:rPr>
        <w:t>Маричева</w:t>
      </w:r>
      <w:proofErr w:type="spellEnd"/>
      <w:r>
        <w:rPr>
          <w:szCs w:val="28"/>
        </w:rPr>
        <w:t>, генерального директора</w:t>
      </w:r>
      <w:r w:rsidRPr="009943DE">
        <w:rPr>
          <w:szCs w:val="28"/>
        </w:rPr>
        <w:t xml:space="preserve"> Объединения выставочных компаний «Бизон»</w:t>
      </w:r>
      <w:r>
        <w:rPr>
          <w:szCs w:val="28"/>
        </w:rPr>
        <w:t>.</w:t>
      </w:r>
    </w:p>
    <w:p w:rsidR="00C90BB9" w:rsidRDefault="00C90BB9" w:rsidP="00C90BB9">
      <w:pPr>
        <w:spacing w:line="360" w:lineRule="auto"/>
        <w:ind w:firstLine="708"/>
        <w:jc w:val="both"/>
        <w:rPr>
          <w:szCs w:val="28"/>
        </w:rPr>
      </w:pPr>
      <w:r>
        <w:rPr>
          <w:szCs w:val="28"/>
        </w:rPr>
        <w:t xml:space="preserve">В пункте 3.1 были рассмотрены крупнейшие мировые представители рынка </w:t>
      </w:r>
      <w:r w:rsidR="00F50B9C">
        <w:rPr>
          <w:szCs w:val="28"/>
        </w:rPr>
        <w:t>–</w:t>
      </w:r>
      <w:r>
        <w:rPr>
          <w:szCs w:val="28"/>
        </w:rPr>
        <w:t xml:space="preserve"> </w:t>
      </w:r>
      <w:r w:rsidRPr="00EC1A17">
        <w:rPr>
          <w:szCs w:val="28"/>
          <w:lang w:val="en-US"/>
        </w:rPr>
        <w:t>Hannover</w:t>
      </w:r>
      <w:r w:rsidRPr="00EC1A17">
        <w:rPr>
          <w:szCs w:val="28"/>
        </w:rPr>
        <w:t xml:space="preserve"> </w:t>
      </w:r>
      <w:proofErr w:type="spellStart"/>
      <w:r w:rsidRPr="00EC1A17">
        <w:rPr>
          <w:szCs w:val="28"/>
          <w:lang w:val="en-US"/>
        </w:rPr>
        <w:t>Messe</w:t>
      </w:r>
      <w:proofErr w:type="spellEnd"/>
      <w:r w:rsidRPr="00F83BB0">
        <w:rPr>
          <w:szCs w:val="28"/>
        </w:rPr>
        <w:t xml:space="preserve"> (</w:t>
      </w:r>
      <w:r>
        <w:rPr>
          <w:szCs w:val="28"/>
        </w:rPr>
        <w:t>Германия), Китайская Международная Промышленная Ярмарка (</w:t>
      </w:r>
      <w:r>
        <w:rPr>
          <w:szCs w:val="28"/>
          <w:lang w:val="en-US"/>
        </w:rPr>
        <w:t>CIIF</w:t>
      </w:r>
      <w:r w:rsidRPr="001E5A26">
        <w:rPr>
          <w:szCs w:val="28"/>
        </w:rPr>
        <w:t>)</w:t>
      </w:r>
      <w:r>
        <w:rPr>
          <w:szCs w:val="28"/>
        </w:rPr>
        <w:t xml:space="preserve"> и </w:t>
      </w:r>
      <w:r>
        <w:rPr>
          <w:szCs w:val="28"/>
          <w:lang w:val="en-US"/>
        </w:rPr>
        <w:t>World</w:t>
      </w:r>
      <w:r w:rsidRPr="00E33328">
        <w:rPr>
          <w:szCs w:val="28"/>
        </w:rPr>
        <w:t xml:space="preserve"> </w:t>
      </w:r>
      <w:r>
        <w:rPr>
          <w:szCs w:val="28"/>
          <w:lang w:val="en-US"/>
        </w:rPr>
        <w:t>of</w:t>
      </w:r>
      <w:r w:rsidRPr="00E33328">
        <w:rPr>
          <w:szCs w:val="28"/>
        </w:rPr>
        <w:t xml:space="preserve"> </w:t>
      </w:r>
      <w:r>
        <w:rPr>
          <w:szCs w:val="28"/>
          <w:lang w:val="en-US"/>
        </w:rPr>
        <w:t>Industry</w:t>
      </w:r>
      <w:r>
        <w:rPr>
          <w:szCs w:val="28"/>
        </w:rPr>
        <w:t xml:space="preserve"> </w:t>
      </w:r>
      <w:r w:rsidRPr="00E33328">
        <w:rPr>
          <w:szCs w:val="28"/>
        </w:rPr>
        <w:t>(</w:t>
      </w:r>
      <w:r>
        <w:rPr>
          <w:szCs w:val="28"/>
        </w:rPr>
        <w:t>Турция</w:t>
      </w:r>
      <w:r w:rsidRPr="00E33328">
        <w:rPr>
          <w:szCs w:val="28"/>
        </w:rPr>
        <w:t>)</w:t>
      </w:r>
      <w:r>
        <w:rPr>
          <w:szCs w:val="28"/>
        </w:rPr>
        <w:t xml:space="preserve">. В результате проведенного исследования была обнаружена главная тенденция в индустрии международных промышленных выставок – узкая специализация. Выставки могут развиваться двумя путями: формирование зонтичного бренда, объединяющего бренды нескольких узкоспециализированных выставок, либо развитие самостоятельного бренда узкоспециализированной выставки. Выставки, рассмотренные в пункте 3.1, следуют первому пути. </w:t>
      </w:r>
      <w:proofErr w:type="gramStart"/>
      <w:r>
        <w:rPr>
          <w:szCs w:val="28"/>
        </w:rPr>
        <w:t xml:space="preserve">Его преимущество, на что обращает внимание А. Г. </w:t>
      </w:r>
      <w:proofErr w:type="spellStart"/>
      <w:r>
        <w:rPr>
          <w:szCs w:val="28"/>
        </w:rPr>
        <w:t>Атрашкин</w:t>
      </w:r>
      <w:proofErr w:type="spellEnd"/>
      <w:r>
        <w:rPr>
          <w:szCs w:val="28"/>
        </w:rPr>
        <w:t>, заключается в способствовании и облегчении выведения бренда на глобальны уровень.</w:t>
      </w:r>
      <w:proofErr w:type="gramEnd"/>
    </w:p>
    <w:p w:rsidR="00C90BB9" w:rsidRDefault="00C90BB9" w:rsidP="00C90BB9">
      <w:pPr>
        <w:spacing w:line="360" w:lineRule="auto"/>
        <w:ind w:firstLine="708"/>
        <w:jc w:val="both"/>
        <w:rPr>
          <w:szCs w:val="28"/>
        </w:rPr>
      </w:pPr>
      <w:r>
        <w:rPr>
          <w:szCs w:val="28"/>
        </w:rPr>
        <w:lastRenderedPageBreak/>
        <w:t xml:space="preserve">Российский рынок международных промышленных выставок анализировался на основании выставок «Металл-Экспо», </w:t>
      </w:r>
      <w:r>
        <w:rPr>
          <w:szCs w:val="28"/>
          <w:lang w:val="en-US"/>
        </w:rPr>
        <w:t>Open</w:t>
      </w:r>
      <w:r w:rsidRPr="009D50E4">
        <w:rPr>
          <w:szCs w:val="28"/>
        </w:rPr>
        <w:t xml:space="preserve"> </w:t>
      </w:r>
      <w:r>
        <w:rPr>
          <w:szCs w:val="28"/>
          <w:lang w:val="en-US"/>
        </w:rPr>
        <w:t>Innovations</w:t>
      </w:r>
      <w:r w:rsidRPr="009D50E4">
        <w:rPr>
          <w:szCs w:val="28"/>
        </w:rPr>
        <w:t xml:space="preserve"> </w:t>
      </w:r>
      <w:r>
        <w:rPr>
          <w:szCs w:val="28"/>
          <w:lang w:val="en-US"/>
        </w:rPr>
        <w:t>Expo</w:t>
      </w:r>
      <w:r w:rsidRPr="009D50E4">
        <w:rPr>
          <w:szCs w:val="28"/>
        </w:rPr>
        <w:t xml:space="preserve"> </w:t>
      </w:r>
      <w:r>
        <w:rPr>
          <w:szCs w:val="28"/>
        </w:rPr>
        <w:t xml:space="preserve">и «ИННОПРОМ». Было определено, что в целом, российский рынок следует по стопам зарубежного: в рамках выставок выделяются узкоспециализированные направления, проводятся различные виды </w:t>
      </w:r>
      <w:r>
        <w:rPr>
          <w:szCs w:val="28"/>
          <w:lang w:val="en-US"/>
        </w:rPr>
        <w:t>B</w:t>
      </w:r>
      <w:r w:rsidRPr="00B80D8E">
        <w:rPr>
          <w:szCs w:val="28"/>
        </w:rPr>
        <w:t>2</w:t>
      </w:r>
      <w:r>
        <w:rPr>
          <w:szCs w:val="28"/>
          <w:lang w:val="en-US"/>
        </w:rPr>
        <w:t>B</w:t>
      </w:r>
      <w:r w:rsidRPr="00B80D8E">
        <w:rPr>
          <w:szCs w:val="28"/>
        </w:rPr>
        <w:t xml:space="preserve"> </w:t>
      </w:r>
      <w:r>
        <w:rPr>
          <w:szCs w:val="28"/>
        </w:rPr>
        <w:t>мероприятий (конференции, круглые столы, церемонии вручения отраслевых наград и пр.), уделяется внимание социальным преимуществам брендов. Однако на данном этапе российские международные промышленные выставки не являются зонтичными брендами, при этом мы можем предположить, что они развиваются в направлении этого и в перспективе сформируют данную модель управления.</w:t>
      </w:r>
    </w:p>
    <w:p w:rsidR="00C90BB9" w:rsidRPr="0097547C" w:rsidRDefault="00C90BB9" w:rsidP="00C90BB9">
      <w:pPr>
        <w:spacing w:line="360" w:lineRule="auto"/>
        <w:ind w:firstLine="708"/>
        <w:jc w:val="both"/>
        <w:rPr>
          <w:szCs w:val="28"/>
        </w:rPr>
      </w:pPr>
      <w:r>
        <w:rPr>
          <w:szCs w:val="28"/>
        </w:rPr>
        <w:t xml:space="preserve">В пункте 3.3 были сформулированы рекомендации касательно создания бренда международной промышленной выставки, отражающие также и специфику данной отрасли. </w:t>
      </w:r>
      <w:proofErr w:type="gramStart"/>
      <w:r>
        <w:rPr>
          <w:szCs w:val="28"/>
        </w:rPr>
        <w:t xml:space="preserve">В частности, были отмечены и обоснованы следующие рекомендации: узкая специализация в позиционировании бренда; повышение лояльности к бренду путем работы с участниками и посетителями выставки; проведение исследований для объективного понимания позиции бренда и процесса его развития; приращение функциональных преимуществ за счет включения различных </w:t>
      </w:r>
      <w:r>
        <w:rPr>
          <w:szCs w:val="28"/>
          <w:lang w:val="en-US"/>
        </w:rPr>
        <w:t>B</w:t>
      </w:r>
      <w:r w:rsidRPr="0097547C">
        <w:rPr>
          <w:szCs w:val="28"/>
        </w:rPr>
        <w:t>2</w:t>
      </w:r>
      <w:r>
        <w:rPr>
          <w:szCs w:val="28"/>
          <w:lang w:val="en-US"/>
        </w:rPr>
        <w:t>B</w:t>
      </w:r>
      <w:r w:rsidRPr="0097547C">
        <w:rPr>
          <w:szCs w:val="28"/>
        </w:rPr>
        <w:t xml:space="preserve"> </w:t>
      </w:r>
      <w:r>
        <w:rPr>
          <w:szCs w:val="28"/>
        </w:rPr>
        <w:t>мероприятий в рамки выставки, следовательно, обеспечение ее комплексности;</w:t>
      </w:r>
      <w:proofErr w:type="gramEnd"/>
      <w:r>
        <w:rPr>
          <w:szCs w:val="28"/>
        </w:rPr>
        <w:t xml:space="preserve"> и наконец, концентрация на социальных преимуществах бренда.</w:t>
      </w:r>
    </w:p>
    <w:p w:rsidR="00C90BB9" w:rsidRDefault="00C90BB9" w:rsidP="00C90BB9">
      <w:pPr>
        <w:pStyle w:val="1"/>
      </w:pPr>
    </w:p>
    <w:p w:rsidR="00C90BB9" w:rsidRDefault="00C90BB9" w:rsidP="00C90BB9"/>
    <w:p w:rsidR="00F50B9C" w:rsidRDefault="00F50B9C" w:rsidP="00C90BB9"/>
    <w:p w:rsidR="00F50B9C" w:rsidRPr="00C90BB9" w:rsidRDefault="00F50B9C" w:rsidP="00C90BB9"/>
    <w:p w:rsidR="00C90BB9" w:rsidRPr="00DF1DD6" w:rsidRDefault="00C90BB9" w:rsidP="00C90BB9">
      <w:pPr>
        <w:pStyle w:val="1"/>
        <w:rPr>
          <w:lang w:val="en-US"/>
        </w:rPr>
      </w:pPr>
      <w:bookmarkStart w:id="17" w:name="_Toc388257022"/>
      <w:r w:rsidRPr="00D14504">
        <w:lastRenderedPageBreak/>
        <w:t>Заключение</w:t>
      </w:r>
      <w:bookmarkEnd w:id="17"/>
    </w:p>
    <w:p w:rsidR="00C90BB9" w:rsidRPr="00D14504" w:rsidRDefault="00C90BB9" w:rsidP="00C90BB9">
      <w:pPr>
        <w:spacing w:line="360" w:lineRule="auto"/>
        <w:jc w:val="center"/>
        <w:rPr>
          <w:b/>
          <w:szCs w:val="28"/>
        </w:rPr>
      </w:pPr>
    </w:p>
    <w:p w:rsidR="00C90BB9" w:rsidRPr="00D14504" w:rsidRDefault="00C90BB9" w:rsidP="00C90BB9">
      <w:pPr>
        <w:spacing w:line="360" w:lineRule="auto"/>
        <w:ind w:firstLine="708"/>
        <w:jc w:val="both"/>
        <w:rPr>
          <w:szCs w:val="28"/>
        </w:rPr>
      </w:pPr>
      <w:r w:rsidRPr="00D14504">
        <w:rPr>
          <w:szCs w:val="28"/>
        </w:rPr>
        <w:t xml:space="preserve">Мировая </w:t>
      </w:r>
      <w:r w:rsidRPr="00D14504">
        <w:rPr>
          <w:szCs w:val="28"/>
          <w:lang w:val="en-US"/>
        </w:rPr>
        <w:t>MICE</w:t>
      </w:r>
      <w:r w:rsidRPr="00D14504">
        <w:rPr>
          <w:szCs w:val="28"/>
        </w:rPr>
        <w:t xml:space="preserve">-индустрия в настоящее время активно развивается: компании проявляют готовность инвестировать </w:t>
      </w:r>
      <w:proofErr w:type="spellStart"/>
      <w:r w:rsidRPr="00D14504">
        <w:rPr>
          <w:szCs w:val="28"/>
        </w:rPr>
        <w:t>б</w:t>
      </w:r>
      <w:r w:rsidRPr="00D14504">
        <w:rPr>
          <w:rFonts w:cs="Times New Roman"/>
          <w:szCs w:val="28"/>
        </w:rPr>
        <w:t>ó</w:t>
      </w:r>
      <w:r w:rsidRPr="00D14504">
        <w:rPr>
          <w:szCs w:val="28"/>
        </w:rPr>
        <w:t>льшие</w:t>
      </w:r>
      <w:proofErr w:type="spellEnd"/>
      <w:r w:rsidRPr="00D14504">
        <w:rPr>
          <w:szCs w:val="28"/>
        </w:rPr>
        <w:t xml:space="preserve"> средства в участие в специальных меропр</w:t>
      </w:r>
      <w:r>
        <w:rPr>
          <w:szCs w:val="28"/>
        </w:rPr>
        <w:t xml:space="preserve">иятиях и проведение </w:t>
      </w:r>
      <w:r w:rsidRPr="00BB10DB">
        <w:rPr>
          <w:szCs w:val="28"/>
        </w:rPr>
        <w:t>собственных. Быстрыми</w:t>
      </w:r>
      <w:r w:rsidRPr="00D14504">
        <w:rPr>
          <w:szCs w:val="28"/>
        </w:rPr>
        <w:t xml:space="preserve"> темпами растут новые рынки (Китай, Турция, Россия). Развитие брендов мероприятий в текущих условиях становится первостепенной задачей и механизмом поддержания конкурентоспособности. В данном исследовании фокус был направлен на анализ создания брендов мероприятий </w:t>
      </w:r>
      <w:r w:rsidRPr="00D14504">
        <w:rPr>
          <w:szCs w:val="28"/>
          <w:lang w:val="en-US"/>
        </w:rPr>
        <w:t>B</w:t>
      </w:r>
      <w:r w:rsidRPr="00D14504">
        <w:rPr>
          <w:szCs w:val="28"/>
        </w:rPr>
        <w:t>2</w:t>
      </w:r>
      <w:r w:rsidRPr="00D14504">
        <w:rPr>
          <w:szCs w:val="28"/>
          <w:lang w:val="en-US"/>
        </w:rPr>
        <w:t>B</w:t>
      </w:r>
      <w:r w:rsidRPr="00D14504">
        <w:rPr>
          <w:szCs w:val="28"/>
        </w:rPr>
        <w:t xml:space="preserve"> рынка на примере международных промышленных выставок. </w:t>
      </w:r>
      <w:proofErr w:type="gramStart"/>
      <w:r w:rsidRPr="00D14504">
        <w:rPr>
          <w:szCs w:val="28"/>
        </w:rPr>
        <w:t>Выбор этого направления обусловлен активным его развитием на международном рынке в целом, и на российском рынке в частности: в последние годы в России появляются новые игроки, стремящиеся к конкуренции в данном сегменте на мировом уровне.</w:t>
      </w:r>
      <w:proofErr w:type="gramEnd"/>
      <w:r w:rsidRPr="00D14504">
        <w:rPr>
          <w:szCs w:val="28"/>
        </w:rPr>
        <w:t xml:space="preserve"> Отечественной выставочной индустрии, на сегодняшний момент, уделяется особое внимание правительства, подчеркивается необходимость введения норм ее правового регулирования, что подтверждает актуальность данной темы исследования и формирует особый интерес в сопоставлении развития зарубежного и российского рынков международных промышленных выставок.</w:t>
      </w:r>
    </w:p>
    <w:p w:rsidR="00C90BB9" w:rsidRPr="00D14504" w:rsidRDefault="00C90BB9" w:rsidP="00C90BB9">
      <w:pPr>
        <w:spacing w:line="360" w:lineRule="auto"/>
        <w:ind w:firstLine="708"/>
        <w:jc w:val="both"/>
        <w:rPr>
          <w:szCs w:val="28"/>
        </w:rPr>
      </w:pPr>
      <w:r w:rsidRPr="00D14504">
        <w:rPr>
          <w:szCs w:val="28"/>
        </w:rPr>
        <w:t xml:space="preserve">В первой главе исследования были изучены теоретические основы процесса создания бренда, в частности проанализированы определения понятия «бренд» и его отличия от понятия «торговая марка». Интегрированное определение Лизы Вуд рассматривается в качестве </w:t>
      </w:r>
      <w:proofErr w:type="gramStart"/>
      <w:r w:rsidRPr="00D14504">
        <w:rPr>
          <w:szCs w:val="28"/>
        </w:rPr>
        <w:t>базового</w:t>
      </w:r>
      <w:proofErr w:type="gramEnd"/>
      <w:r w:rsidRPr="00D14504">
        <w:rPr>
          <w:szCs w:val="28"/>
        </w:rPr>
        <w:t xml:space="preserve"> в работе: «Бренд – это механизм достижения конкурентного преимущества для компаний посредством дифференциации. Атрибуты дифференциации бренда обеспечивают удовлетворенность потребителей и выгоды, которые они захотят приобрести». В ходе анализа различных концепций понятий «торговая марка» и «бренд», был сделан вывод о том, </w:t>
      </w:r>
      <w:proofErr w:type="gramStart"/>
      <w:r w:rsidRPr="00D14504">
        <w:rPr>
          <w:szCs w:val="28"/>
        </w:rPr>
        <w:t>что</w:t>
      </w:r>
      <w:proofErr w:type="gramEnd"/>
      <w:r w:rsidRPr="00D14504">
        <w:rPr>
          <w:szCs w:val="28"/>
        </w:rPr>
        <w:t xml:space="preserve"> несмотря на то, что термины принято считать синонимами с точки зрения </w:t>
      </w:r>
      <w:r w:rsidRPr="00D14504">
        <w:rPr>
          <w:szCs w:val="28"/>
        </w:rPr>
        <w:lastRenderedPageBreak/>
        <w:t xml:space="preserve">правового подхода, они обладают существенными различиями в маркетинговом подходе. Так, путь от представлений о бренде как о наборе определенных визуальных и вербальных элементов для идентификации товара/услуги и их отличии от товаров/услуг конкурентов (что характеризует торговую марку) к пониманию бренда, в том числе, и как набора определенных выгод для потребителя (рациональных и эмоциональных) наглядно демонстрирует эти различия. Особое внимание было уделено историческому развитию концепций капитала бренда, сделан вывод о существовании значительной разницы между ценностью бренда для компании и для потребителя, что необходимо учитывать при формировании маркетинговой и </w:t>
      </w:r>
      <w:proofErr w:type="gramStart"/>
      <w:r w:rsidRPr="00D14504">
        <w:rPr>
          <w:szCs w:val="28"/>
        </w:rPr>
        <w:t>бренд-стратегий</w:t>
      </w:r>
      <w:proofErr w:type="gramEnd"/>
      <w:r w:rsidRPr="00D14504">
        <w:rPr>
          <w:szCs w:val="28"/>
        </w:rPr>
        <w:t>. Отдельное внимание в первой главе было уделено зонтичной модели управления отношений между брендом и товаром, поскольку она обладает особой важностью для исследования. Так, стратегия зонтичного бренда предполагает, что один и тот же бренд (материнский бренд) поддерживает несколько товаров, групп товаров (</w:t>
      </w:r>
      <w:proofErr w:type="spellStart"/>
      <w:r w:rsidRPr="00D14504">
        <w:rPr>
          <w:szCs w:val="28"/>
        </w:rPr>
        <w:t>суб</w:t>
      </w:r>
      <w:proofErr w:type="spellEnd"/>
      <w:r w:rsidRPr="00D14504">
        <w:rPr>
          <w:szCs w:val="28"/>
        </w:rPr>
        <w:t>-брендов) на различных рынках. Главным преимуществом данной стратегии является снижение финансовых затрат на продвижение нового товара, что становится возможным, потому как сформированный и известный бренд распространяет определенный знак качества и репутацию на все товары/</w:t>
      </w:r>
      <w:proofErr w:type="spellStart"/>
      <w:r w:rsidRPr="00D14504">
        <w:rPr>
          <w:szCs w:val="28"/>
        </w:rPr>
        <w:t>суб</w:t>
      </w:r>
      <w:proofErr w:type="spellEnd"/>
      <w:r w:rsidRPr="00D14504">
        <w:rPr>
          <w:szCs w:val="28"/>
        </w:rPr>
        <w:t>-бренды, объединенные под его началом.</w:t>
      </w:r>
    </w:p>
    <w:p w:rsidR="00C90BB9" w:rsidRPr="00D14504" w:rsidRDefault="00C90BB9" w:rsidP="00C90BB9">
      <w:pPr>
        <w:spacing w:line="360" w:lineRule="auto"/>
        <w:ind w:firstLine="708"/>
        <w:jc w:val="both"/>
        <w:rPr>
          <w:szCs w:val="28"/>
        </w:rPr>
      </w:pPr>
      <w:r w:rsidRPr="00D14504">
        <w:rPr>
          <w:szCs w:val="28"/>
        </w:rPr>
        <w:t xml:space="preserve">Далее мы обратились к концепции В2В мероприятия, рассмотрели его характеристики и определили, что, в целом, В2В мероприятие – это платформа для компаний одной индустрии, позволяющая продемонстрировать свои возможности или предложения и укрепить свои позиции в глазах целевой аудитории. Помимо того, это возможность увеличить определенное воздействие и приобрести деловые контакты, а также установить связи с партнерами из своей индустрии. Анализ существующих исследований на тему </w:t>
      </w:r>
      <w:proofErr w:type="spellStart"/>
      <w:r w:rsidRPr="00D14504">
        <w:rPr>
          <w:szCs w:val="28"/>
        </w:rPr>
        <w:t>брендинга</w:t>
      </w:r>
      <w:proofErr w:type="spellEnd"/>
      <w:r w:rsidRPr="00D14504">
        <w:rPr>
          <w:szCs w:val="28"/>
        </w:rPr>
        <w:t xml:space="preserve"> </w:t>
      </w:r>
      <w:r w:rsidRPr="00D14504">
        <w:rPr>
          <w:szCs w:val="28"/>
          <w:lang w:val="en-US"/>
        </w:rPr>
        <w:t>B</w:t>
      </w:r>
      <w:r w:rsidRPr="00D14504">
        <w:rPr>
          <w:szCs w:val="28"/>
        </w:rPr>
        <w:t>2</w:t>
      </w:r>
      <w:r w:rsidRPr="00D14504">
        <w:rPr>
          <w:szCs w:val="28"/>
          <w:lang w:val="en-US"/>
        </w:rPr>
        <w:t>B</w:t>
      </w:r>
      <w:r w:rsidRPr="00D14504">
        <w:rPr>
          <w:szCs w:val="28"/>
        </w:rPr>
        <w:t xml:space="preserve"> мероприятий позволил говорить об определенной специфике этого процесса. В частности, была </w:t>
      </w:r>
      <w:r w:rsidRPr="00D14504">
        <w:rPr>
          <w:szCs w:val="28"/>
        </w:rPr>
        <w:lastRenderedPageBreak/>
        <w:t xml:space="preserve">подчеркнута важность комплексного подхода к разработке бренда, обусловленная концентрированным характером мероприятия как такового; необходимость проведения исследований до, во время и после мероприятия, позволяющих измерить показатели </w:t>
      </w:r>
      <w:r w:rsidRPr="00D14504">
        <w:rPr>
          <w:szCs w:val="28"/>
          <w:lang w:val="en-US"/>
        </w:rPr>
        <w:t>ROI</w:t>
      </w:r>
      <w:r w:rsidRPr="00D14504">
        <w:rPr>
          <w:szCs w:val="28"/>
        </w:rPr>
        <w:t xml:space="preserve">, повышение которых выступает одной из ключевых целей компаний; а также установлено, что тенденция фокусирования на социальных преимуществах распространилась и на сферу </w:t>
      </w:r>
      <w:r w:rsidRPr="00D14504">
        <w:rPr>
          <w:szCs w:val="28"/>
          <w:lang w:val="en-US"/>
        </w:rPr>
        <w:t>B</w:t>
      </w:r>
      <w:r w:rsidRPr="00D14504">
        <w:rPr>
          <w:szCs w:val="28"/>
        </w:rPr>
        <w:t>2</w:t>
      </w:r>
      <w:r w:rsidRPr="00D14504">
        <w:rPr>
          <w:szCs w:val="28"/>
          <w:lang w:val="en-US"/>
        </w:rPr>
        <w:t>B</w:t>
      </w:r>
      <w:r w:rsidRPr="00D14504">
        <w:rPr>
          <w:szCs w:val="28"/>
        </w:rPr>
        <w:t xml:space="preserve"> мероприятий: в условиях повышенной конкуренции функциональных преимуществ становится недостаточно. </w:t>
      </w:r>
    </w:p>
    <w:p w:rsidR="00C90BB9" w:rsidRPr="00D14504" w:rsidRDefault="00C90BB9" w:rsidP="00C90BB9">
      <w:pPr>
        <w:spacing w:line="360" w:lineRule="auto"/>
        <w:ind w:firstLine="708"/>
        <w:jc w:val="both"/>
        <w:rPr>
          <w:szCs w:val="28"/>
        </w:rPr>
      </w:pPr>
      <w:r w:rsidRPr="00D14504">
        <w:rPr>
          <w:szCs w:val="28"/>
        </w:rPr>
        <w:t xml:space="preserve">Вторая глава исследования посвящена анализу более узкого сегмента </w:t>
      </w:r>
      <w:r w:rsidRPr="00D14504">
        <w:rPr>
          <w:szCs w:val="28"/>
          <w:lang w:val="en-US"/>
        </w:rPr>
        <w:t>B</w:t>
      </w:r>
      <w:r w:rsidRPr="00D14504">
        <w:rPr>
          <w:szCs w:val="28"/>
        </w:rPr>
        <w:t>2</w:t>
      </w:r>
      <w:r w:rsidRPr="00D14504">
        <w:rPr>
          <w:szCs w:val="28"/>
          <w:lang w:val="en-US"/>
        </w:rPr>
        <w:t>B</w:t>
      </w:r>
      <w:r w:rsidRPr="00D14504">
        <w:rPr>
          <w:szCs w:val="28"/>
        </w:rPr>
        <w:t xml:space="preserve"> мероприятий: отрасли международных промышленных выставок. Были изучены особенности выставки как инструмента маркетинговых коммуникаций и В2В мероприятия. Русскоязычным понятиям-синонимам «выставка» и «ярмарка» соответствует достаточно большое количество англоязычных понятий, демонстрирующих также и различия типов выставок. По приведенной классификации было установлено, что в исследовании рассматриваются выставки типа </w:t>
      </w:r>
      <w:r w:rsidRPr="00D14504">
        <w:rPr>
          <w:szCs w:val="28"/>
          <w:lang w:val="en-US"/>
        </w:rPr>
        <w:t>trade</w:t>
      </w:r>
      <w:r w:rsidRPr="00D14504">
        <w:rPr>
          <w:szCs w:val="28"/>
        </w:rPr>
        <w:t xml:space="preserve"> </w:t>
      </w:r>
      <w:r w:rsidRPr="00D14504">
        <w:rPr>
          <w:szCs w:val="28"/>
          <w:lang w:val="en-US"/>
        </w:rPr>
        <w:t>show</w:t>
      </w:r>
      <w:r w:rsidRPr="00D14504">
        <w:rPr>
          <w:szCs w:val="28"/>
        </w:rPr>
        <w:t xml:space="preserve"> и </w:t>
      </w:r>
      <w:r w:rsidRPr="00D14504">
        <w:rPr>
          <w:szCs w:val="28"/>
          <w:lang w:val="en-US"/>
        </w:rPr>
        <w:t>mixed</w:t>
      </w:r>
      <w:r w:rsidRPr="00D14504">
        <w:rPr>
          <w:szCs w:val="28"/>
        </w:rPr>
        <w:t xml:space="preserve"> </w:t>
      </w:r>
      <w:r w:rsidRPr="00D14504">
        <w:rPr>
          <w:szCs w:val="28"/>
          <w:lang w:val="en-US"/>
        </w:rPr>
        <w:t>show</w:t>
      </w:r>
      <w:r w:rsidRPr="00D14504">
        <w:rPr>
          <w:szCs w:val="28"/>
        </w:rPr>
        <w:t xml:space="preserve">, первые – ориентированные исключительно на </w:t>
      </w:r>
      <w:r w:rsidRPr="00D14504">
        <w:rPr>
          <w:szCs w:val="28"/>
          <w:lang w:val="en-US"/>
        </w:rPr>
        <w:t>B</w:t>
      </w:r>
      <w:r w:rsidRPr="00D14504">
        <w:rPr>
          <w:szCs w:val="28"/>
        </w:rPr>
        <w:t>2</w:t>
      </w:r>
      <w:r w:rsidRPr="00D14504">
        <w:rPr>
          <w:szCs w:val="28"/>
          <w:lang w:val="en-US"/>
        </w:rPr>
        <w:t>B</w:t>
      </w:r>
      <w:r w:rsidRPr="00D14504">
        <w:rPr>
          <w:szCs w:val="28"/>
        </w:rPr>
        <w:t xml:space="preserve"> рынок, вторые – ориентированные преимущественно на В2В, однако открытые и для посещения широкой публики. Выставка - это единственный инструмент маркетинга, позволяющий представить компанию и ее предложения, обеспечивая возможность личного контакта с целевой аудиторией и изучения конкурентной среды и рыночной ситуации в целом. На В2В рынке выставка обладает особой значимостью, поскольку предоставляет возможность проведения нескольких типов В2В мероприятий в своих рамках, что обеспечивает более эффективное достижение целей и организаторов, и участников. Анализ исторического развития выставочной индустрии и конкретно отрасли международных промышленных выставок позволил перейти к исследованию ее текущего состояния. В результате, были выделены ключевые тенденции – глобализация и рост новых рынков – </w:t>
      </w:r>
      <w:r w:rsidRPr="00D14504">
        <w:rPr>
          <w:szCs w:val="28"/>
        </w:rPr>
        <w:lastRenderedPageBreak/>
        <w:t>помимо прочего, оказывающих воздействие и на процесс создания брендов международных промышленных выставок. Это воздействие было изучено в третьей главе исследования, где мы сконцентрировались на анализе зарубежного и российского рынков международных промышленных выставок и сопоставлении уровня развития последнего на фоне первого.</w:t>
      </w:r>
    </w:p>
    <w:p w:rsidR="00C90BB9" w:rsidRPr="00D14504" w:rsidRDefault="00C90BB9" w:rsidP="00C90BB9">
      <w:pPr>
        <w:spacing w:line="360" w:lineRule="auto"/>
        <w:ind w:firstLine="708"/>
        <w:jc w:val="both"/>
        <w:rPr>
          <w:szCs w:val="28"/>
        </w:rPr>
      </w:pPr>
      <w:r w:rsidRPr="00D14504">
        <w:rPr>
          <w:szCs w:val="28"/>
        </w:rPr>
        <w:t xml:space="preserve">Так, в качестве </w:t>
      </w:r>
      <w:proofErr w:type="gramStart"/>
      <w:r w:rsidRPr="00D14504">
        <w:rPr>
          <w:szCs w:val="28"/>
        </w:rPr>
        <w:t>крупнейших</w:t>
      </w:r>
      <w:proofErr w:type="gramEnd"/>
      <w:r w:rsidRPr="00D14504">
        <w:rPr>
          <w:szCs w:val="28"/>
        </w:rPr>
        <w:t xml:space="preserve"> в своей области были выбраны следующие международные промышленные выставки: </w:t>
      </w:r>
      <w:r w:rsidRPr="00D14504">
        <w:rPr>
          <w:szCs w:val="28"/>
          <w:lang w:val="en-US"/>
        </w:rPr>
        <w:t>Hannover</w:t>
      </w:r>
      <w:r w:rsidRPr="00D14504">
        <w:rPr>
          <w:szCs w:val="28"/>
        </w:rPr>
        <w:t xml:space="preserve"> </w:t>
      </w:r>
      <w:proofErr w:type="spellStart"/>
      <w:r w:rsidRPr="00D14504">
        <w:rPr>
          <w:szCs w:val="28"/>
          <w:lang w:val="en-US"/>
        </w:rPr>
        <w:t>Messe</w:t>
      </w:r>
      <w:proofErr w:type="spellEnd"/>
      <w:r w:rsidRPr="00D14504">
        <w:rPr>
          <w:szCs w:val="28"/>
        </w:rPr>
        <w:t xml:space="preserve"> (Германия), Китайская Международная Промышленная Ярмарка (CIIF) и </w:t>
      </w:r>
      <w:proofErr w:type="spellStart"/>
      <w:r w:rsidRPr="00D14504">
        <w:rPr>
          <w:szCs w:val="28"/>
        </w:rPr>
        <w:t>World</w:t>
      </w:r>
      <w:proofErr w:type="spellEnd"/>
      <w:r w:rsidRPr="00D14504">
        <w:rPr>
          <w:szCs w:val="28"/>
        </w:rPr>
        <w:t xml:space="preserve"> </w:t>
      </w:r>
      <w:proofErr w:type="spellStart"/>
      <w:r w:rsidRPr="00D14504">
        <w:rPr>
          <w:szCs w:val="28"/>
        </w:rPr>
        <w:t>of</w:t>
      </w:r>
      <w:proofErr w:type="spellEnd"/>
      <w:r w:rsidRPr="00D14504">
        <w:rPr>
          <w:szCs w:val="28"/>
        </w:rPr>
        <w:t xml:space="preserve"> </w:t>
      </w:r>
      <w:proofErr w:type="spellStart"/>
      <w:r w:rsidRPr="00D14504">
        <w:rPr>
          <w:szCs w:val="28"/>
        </w:rPr>
        <w:t>Industry</w:t>
      </w:r>
      <w:proofErr w:type="spellEnd"/>
      <w:r w:rsidRPr="00D14504">
        <w:rPr>
          <w:szCs w:val="28"/>
        </w:rPr>
        <w:t xml:space="preserve"> (Турция). По результатам анализа было подтверждено существенное влияние растущей конкуренции в рамках общемировой тенденции к глобализации и установлено, что на сегодняшний день ярко проявляет себя стремление брендов к узкой специализации. Все три изученные зарубежные выставки представляют собой зонтичные бренды, объединяющие под своим началом более узкоспециализированные бренды-выставки. В этой связи анализ российского рынка международных промышленных выставок приобрел особый интерес. Для этого анализа были выбраны следующие выставки: Металл-Экспо, </w:t>
      </w:r>
      <w:r w:rsidRPr="00D14504">
        <w:rPr>
          <w:szCs w:val="28"/>
          <w:lang w:val="en-US"/>
        </w:rPr>
        <w:t>Open</w:t>
      </w:r>
      <w:r w:rsidRPr="00D14504">
        <w:rPr>
          <w:szCs w:val="28"/>
        </w:rPr>
        <w:t xml:space="preserve"> </w:t>
      </w:r>
      <w:r w:rsidRPr="00D14504">
        <w:rPr>
          <w:szCs w:val="28"/>
          <w:lang w:val="en-US"/>
        </w:rPr>
        <w:t>Innovations</w:t>
      </w:r>
      <w:r w:rsidRPr="00D14504">
        <w:rPr>
          <w:szCs w:val="28"/>
        </w:rPr>
        <w:t xml:space="preserve"> </w:t>
      </w:r>
      <w:r w:rsidRPr="00D14504">
        <w:rPr>
          <w:szCs w:val="28"/>
          <w:lang w:val="en-US"/>
        </w:rPr>
        <w:t>Expo</w:t>
      </w:r>
      <w:r w:rsidRPr="00D14504">
        <w:rPr>
          <w:szCs w:val="28"/>
        </w:rPr>
        <w:t xml:space="preserve"> и ИННОПРОМ. </w:t>
      </w:r>
      <w:r w:rsidRPr="00020814">
        <w:rPr>
          <w:szCs w:val="28"/>
        </w:rPr>
        <w:t xml:space="preserve">Было обнаружено, что фактически ни одна выставка не является зонтичным брендом, объединяющим в себе несколько </w:t>
      </w:r>
      <w:proofErr w:type="spellStart"/>
      <w:r w:rsidRPr="00020814">
        <w:rPr>
          <w:szCs w:val="28"/>
        </w:rPr>
        <w:t>узкоспециализрованных</w:t>
      </w:r>
      <w:proofErr w:type="spellEnd"/>
      <w:r w:rsidRPr="00020814">
        <w:rPr>
          <w:szCs w:val="28"/>
        </w:rPr>
        <w:t xml:space="preserve"> брендов. </w:t>
      </w:r>
      <w:r w:rsidRPr="00DF1DD6">
        <w:rPr>
          <w:szCs w:val="28"/>
        </w:rPr>
        <w:t xml:space="preserve">Российские международные промышленные выставки </w:t>
      </w:r>
      <w:r w:rsidR="00E63582" w:rsidRPr="00DF1DD6">
        <w:rPr>
          <w:szCs w:val="28"/>
        </w:rPr>
        <w:t>стремятся к узкой специализации</w:t>
      </w:r>
      <w:r w:rsidRPr="00DF1DD6">
        <w:rPr>
          <w:szCs w:val="28"/>
        </w:rPr>
        <w:t xml:space="preserve"> </w:t>
      </w:r>
      <w:r w:rsidR="00E63582" w:rsidRPr="00DF1DD6">
        <w:rPr>
          <w:szCs w:val="28"/>
        </w:rPr>
        <w:t>как</w:t>
      </w:r>
      <w:r w:rsidRPr="00DF1DD6">
        <w:rPr>
          <w:szCs w:val="28"/>
        </w:rPr>
        <w:t xml:space="preserve"> отмечают </w:t>
      </w:r>
      <w:r w:rsidR="00E63582" w:rsidRPr="00DF1DD6">
        <w:rPr>
          <w:szCs w:val="28"/>
        </w:rPr>
        <w:t xml:space="preserve">респонденты проведенного нами интервью – </w:t>
      </w:r>
      <w:r w:rsidRPr="00DF1DD6">
        <w:rPr>
          <w:szCs w:val="28"/>
        </w:rPr>
        <w:t xml:space="preserve">А. Г. </w:t>
      </w:r>
      <w:proofErr w:type="spellStart"/>
      <w:r w:rsidRPr="00DF1DD6">
        <w:rPr>
          <w:szCs w:val="28"/>
        </w:rPr>
        <w:t>Атрашкин</w:t>
      </w:r>
      <w:proofErr w:type="spellEnd"/>
      <w:r w:rsidRPr="00DF1DD6">
        <w:rPr>
          <w:szCs w:val="28"/>
        </w:rPr>
        <w:t>, вице-президент ГК «</w:t>
      </w:r>
      <w:proofErr w:type="spellStart"/>
      <w:r w:rsidRPr="00DF1DD6">
        <w:rPr>
          <w:szCs w:val="28"/>
        </w:rPr>
        <w:t>Формика</w:t>
      </w:r>
      <w:proofErr w:type="spellEnd"/>
      <w:r w:rsidRPr="00DF1DD6">
        <w:rPr>
          <w:szCs w:val="28"/>
        </w:rPr>
        <w:t>» и директор деловой программы «ИННОПРОМ» и А. А. Ефимов, гене</w:t>
      </w:r>
      <w:r w:rsidR="00E63582" w:rsidRPr="00DF1DD6">
        <w:rPr>
          <w:szCs w:val="28"/>
        </w:rPr>
        <w:t>ральный директор «Металл-Экспо».</w:t>
      </w:r>
      <w:r w:rsidRPr="00020814">
        <w:rPr>
          <w:szCs w:val="28"/>
        </w:rPr>
        <w:t xml:space="preserve"> </w:t>
      </w:r>
      <w:r w:rsidR="00E63582">
        <w:rPr>
          <w:szCs w:val="28"/>
        </w:rPr>
        <w:t>О</w:t>
      </w:r>
      <w:r w:rsidRPr="00020814">
        <w:rPr>
          <w:szCs w:val="28"/>
        </w:rPr>
        <w:t xml:space="preserve">днако на данный момент крупнейшие российские международные промышленные выставки реализуют это </w:t>
      </w:r>
      <w:r w:rsidR="00DF1DD6">
        <w:rPr>
          <w:szCs w:val="28"/>
        </w:rPr>
        <w:t xml:space="preserve">стремление </w:t>
      </w:r>
      <w:r w:rsidRPr="00020814">
        <w:rPr>
          <w:szCs w:val="28"/>
        </w:rPr>
        <w:t xml:space="preserve">путем выделения узкоспециализированных направлений-выставок, которые пока не развиваются как самостоятельные бренды. Таким образом, </w:t>
      </w:r>
      <w:r w:rsidR="00E63582" w:rsidRPr="00DF1DD6">
        <w:rPr>
          <w:szCs w:val="28"/>
        </w:rPr>
        <w:t>мы считаем</w:t>
      </w:r>
      <w:r w:rsidRPr="00DF1DD6">
        <w:rPr>
          <w:szCs w:val="28"/>
        </w:rPr>
        <w:t xml:space="preserve"> гипотезу, сформулированную в начале данного исследования, опровергнутой:</w:t>
      </w:r>
      <w:r w:rsidR="00E63582" w:rsidRPr="00DF1DD6">
        <w:rPr>
          <w:szCs w:val="28"/>
        </w:rPr>
        <w:t xml:space="preserve"> на текущий момент</w:t>
      </w:r>
      <w:r w:rsidRPr="00020814">
        <w:rPr>
          <w:szCs w:val="28"/>
        </w:rPr>
        <w:t xml:space="preserve"> российский рынок международных </w:t>
      </w:r>
      <w:r w:rsidRPr="00020814">
        <w:rPr>
          <w:szCs w:val="28"/>
        </w:rPr>
        <w:lastRenderedPageBreak/>
        <w:t xml:space="preserve">промышленных выставок не развивается в русле мировой тенденции – применения стратегии зонтичного бренда, т.е. вывода на рынок нового «продукта» – выставочных услуг, ориентированных на определенный узкий сегмент аудитории под брендом крупной международной выставки. При этом </w:t>
      </w:r>
      <w:r w:rsidR="00E63582" w:rsidRPr="00DF1DD6">
        <w:rPr>
          <w:szCs w:val="28"/>
        </w:rPr>
        <w:t>необходимо отметить</w:t>
      </w:r>
      <w:r w:rsidRPr="00DF1DD6">
        <w:rPr>
          <w:szCs w:val="28"/>
        </w:rPr>
        <w:t xml:space="preserve">, что российский рынок международных промышленных выставок в перспективе начнет следовать данной тенденции, </w:t>
      </w:r>
      <w:r w:rsidR="00E63582" w:rsidRPr="00DF1DD6">
        <w:rPr>
          <w:szCs w:val="28"/>
        </w:rPr>
        <w:t xml:space="preserve">но </w:t>
      </w:r>
      <w:r w:rsidRPr="00DF1DD6">
        <w:rPr>
          <w:szCs w:val="28"/>
        </w:rPr>
        <w:t>в настоящий момент наход</w:t>
      </w:r>
      <w:r w:rsidR="00E63582" w:rsidRPr="00DF1DD6">
        <w:rPr>
          <w:szCs w:val="28"/>
        </w:rPr>
        <w:t>ится</w:t>
      </w:r>
      <w:r w:rsidRPr="00DF1DD6">
        <w:rPr>
          <w:szCs w:val="28"/>
        </w:rPr>
        <w:t xml:space="preserve"> на так называемом подготовительном этапе: в рамках выставок развиваются узкоспециализированные направления-выставки, обладающие потенциалом </w:t>
      </w:r>
      <w:r w:rsidR="00E63582" w:rsidRPr="00DF1DD6">
        <w:rPr>
          <w:szCs w:val="28"/>
        </w:rPr>
        <w:t>в будущем стать</w:t>
      </w:r>
      <w:r w:rsidRPr="00DF1DD6">
        <w:rPr>
          <w:szCs w:val="28"/>
        </w:rPr>
        <w:t xml:space="preserve"> </w:t>
      </w:r>
      <w:proofErr w:type="spellStart"/>
      <w:r w:rsidR="00E63582" w:rsidRPr="00DF1DD6">
        <w:rPr>
          <w:szCs w:val="28"/>
        </w:rPr>
        <w:t>су</w:t>
      </w:r>
      <w:proofErr w:type="gramStart"/>
      <w:r w:rsidR="00E63582" w:rsidRPr="00DF1DD6">
        <w:rPr>
          <w:szCs w:val="28"/>
        </w:rPr>
        <w:t>б</w:t>
      </w:r>
      <w:proofErr w:type="spellEnd"/>
      <w:r w:rsidR="00E63582" w:rsidRPr="00DF1DD6">
        <w:rPr>
          <w:szCs w:val="28"/>
        </w:rPr>
        <w:t>-</w:t>
      </w:r>
      <w:proofErr w:type="gramEnd"/>
      <w:r w:rsidR="00E63582" w:rsidRPr="00DF1DD6">
        <w:rPr>
          <w:szCs w:val="28"/>
        </w:rPr>
        <w:t xml:space="preserve"> брендами</w:t>
      </w:r>
      <w:r w:rsidRPr="00DF1DD6">
        <w:rPr>
          <w:szCs w:val="28"/>
        </w:rPr>
        <w:t>.</w:t>
      </w:r>
      <w:r w:rsidR="00F27276">
        <w:rPr>
          <w:szCs w:val="28"/>
        </w:rPr>
        <w:t xml:space="preserve"> На сегодняшний день эти выставки нельзя рассматривать как отдельные бренды, самостоятельные «продукты», поскольку они не обладают определенной репутацией среди целевой аудитории, которой обладают рассмотренные зарубежные специализированные выставки. На российском рынке, на данном этапе, их скорее можно рассматривать как дополнительные функциональные преимущества крупной универсальной выставки, в то время как на зарубежном рынке зонтичный бренд международной промышленной выставки не будет существовать </w:t>
      </w:r>
      <w:proofErr w:type="gramStart"/>
      <w:r w:rsidR="00F27276">
        <w:rPr>
          <w:szCs w:val="28"/>
        </w:rPr>
        <w:t>без</w:t>
      </w:r>
      <w:proofErr w:type="gramEnd"/>
      <w:r w:rsidR="00F27276">
        <w:rPr>
          <w:szCs w:val="28"/>
        </w:rPr>
        <w:t xml:space="preserve"> узкоспециализированных </w:t>
      </w:r>
      <w:proofErr w:type="spellStart"/>
      <w:r w:rsidR="00F27276">
        <w:rPr>
          <w:szCs w:val="28"/>
        </w:rPr>
        <w:t>суб</w:t>
      </w:r>
      <w:proofErr w:type="spellEnd"/>
      <w:r w:rsidR="00F27276">
        <w:rPr>
          <w:szCs w:val="28"/>
        </w:rPr>
        <w:t>-брендов.</w:t>
      </w:r>
    </w:p>
    <w:p w:rsidR="00C90BB9" w:rsidRPr="00D14504" w:rsidRDefault="00C90BB9" w:rsidP="00C90BB9">
      <w:pPr>
        <w:spacing w:line="360" w:lineRule="auto"/>
        <w:ind w:firstLine="708"/>
        <w:jc w:val="both"/>
        <w:rPr>
          <w:szCs w:val="28"/>
        </w:rPr>
      </w:pPr>
      <w:r w:rsidRPr="00D14504">
        <w:rPr>
          <w:szCs w:val="28"/>
        </w:rPr>
        <w:t xml:space="preserve">В целом, </w:t>
      </w:r>
      <w:r w:rsidR="00DF1DD6">
        <w:rPr>
          <w:szCs w:val="28"/>
        </w:rPr>
        <w:t xml:space="preserve">рассмотренные российские </w:t>
      </w:r>
      <w:r w:rsidRPr="00D14504">
        <w:rPr>
          <w:szCs w:val="28"/>
        </w:rPr>
        <w:t xml:space="preserve">международные промышленные выставки </w:t>
      </w:r>
      <w:r w:rsidR="00DF1DD6">
        <w:rPr>
          <w:szCs w:val="28"/>
        </w:rPr>
        <w:t xml:space="preserve">являются одними из </w:t>
      </w:r>
      <w:proofErr w:type="gramStart"/>
      <w:r w:rsidR="00DF1DD6">
        <w:rPr>
          <w:szCs w:val="28"/>
        </w:rPr>
        <w:t>крупнейших</w:t>
      </w:r>
      <w:proofErr w:type="gramEnd"/>
      <w:r w:rsidR="00DF1DD6">
        <w:rPr>
          <w:szCs w:val="28"/>
        </w:rPr>
        <w:t xml:space="preserve"> в стране и развиваются активно</w:t>
      </w:r>
      <w:r w:rsidRPr="00D14504">
        <w:rPr>
          <w:szCs w:val="28"/>
        </w:rPr>
        <w:t>, что подтверждают статистические данные</w:t>
      </w:r>
      <w:r w:rsidR="00DF1DD6">
        <w:rPr>
          <w:szCs w:val="28"/>
        </w:rPr>
        <w:t>, приведенные в третьей главе данного исследования</w:t>
      </w:r>
      <w:r w:rsidRPr="00D14504">
        <w:rPr>
          <w:szCs w:val="28"/>
        </w:rPr>
        <w:t xml:space="preserve">. По своим масштабам они пока не соответствуют крупнейшим зарубежным выставкам, однако в перспективе могут стать их прямыми конкурентами. Успешный зарубежный опыт создания бренда международной промышленной выставки эффективно применяется и в российских условиях: большое внимание уделяется программе деловых мероприятий в рамках выставок, отдельные выставки по примеру зарубежных выбирают страну-партнера, определяют главную тему всего мероприятия, проводят вручение отраслевых наград и, что необходимо особо </w:t>
      </w:r>
      <w:r w:rsidRPr="00D14504">
        <w:rPr>
          <w:szCs w:val="28"/>
        </w:rPr>
        <w:lastRenderedPageBreak/>
        <w:t xml:space="preserve">подчеркнуть, развивают социальные преимущества бренда. Все это подтверждает усиливающиеся позиции российского рынка международных промышленных выставок на мировой арене. </w:t>
      </w:r>
    </w:p>
    <w:p w:rsidR="00C90BB9" w:rsidRPr="00D14504" w:rsidRDefault="00C90BB9" w:rsidP="00C90BB9">
      <w:pPr>
        <w:spacing w:line="360" w:lineRule="auto"/>
        <w:ind w:firstLine="708"/>
        <w:jc w:val="both"/>
        <w:rPr>
          <w:szCs w:val="28"/>
        </w:rPr>
      </w:pPr>
      <w:r w:rsidRPr="00D14504">
        <w:rPr>
          <w:szCs w:val="28"/>
        </w:rPr>
        <w:t xml:space="preserve">Проведенные исследования, а также интервью с </w:t>
      </w:r>
      <w:r>
        <w:rPr>
          <w:szCs w:val="28"/>
        </w:rPr>
        <w:t>четырьмя</w:t>
      </w:r>
      <w:r w:rsidRPr="00D14504">
        <w:rPr>
          <w:szCs w:val="28"/>
        </w:rPr>
        <w:t xml:space="preserve"> экспертами выставочной индустрии – А. Г. </w:t>
      </w:r>
      <w:proofErr w:type="spellStart"/>
      <w:r w:rsidRPr="00D14504">
        <w:rPr>
          <w:szCs w:val="28"/>
        </w:rPr>
        <w:t>Атрашкиным</w:t>
      </w:r>
      <w:proofErr w:type="spellEnd"/>
      <w:r w:rsidRPr="00D14504">
        <w:rPr>
          <w:szCs w:val="28"/>
        </w:rPr>
        <w:t xml:space="preserve">, </w:t>
      </w:r>
      <w:r>
        <w:rPr>
          <w:szCs w:val="28"/>
        </w:rPr>
        <w:t xml:space="preserve">А. А. Ефимовым, </w:t>
      </w:r>
      <w:r w:rsidRPr="00D14504">
        <w:rPr>
          <w:szCs w:val="28"/>
        </w:rPr>
        <w:t xml:space="preserve">И. </w:t>
      </w:r>
      <w:proofErr w:type="spellStart"/>
      <w:r w:rsidRPr="00D14504">
        <w:rPr>
          <w:szCs w:val="28"/>
        </w:rPr>
        <w:t>Вайсхаар</w:t>
      </w:r>
      <w:proofErr w:type="spellEnd"/>
      <w:r w:rsidRPr="00D14504">
        <w:rPr>
          <w:szCs w:val="28"/>
        </w:rPr>
        <w:t xml:space="preserve"> и С. Н. </w:t>
      </w:r>
      <w:proofErr w:type="spellStart"/>
      <w:r w:rsidRPr="00D14504">
        <w:rPr>
          <w:szCs w:val="28"/>
        </w:rPr>
        <w:t>Маричевым</w:t>
      </w:r>
      <w:proofErr w:type="spellEnd"/>
      <w:r w:rsidRPr="00D14504">
        <w:rPr>
          <w:szCs w:val="28"/>
        </w:rPr>
        <w:t xml:space="preserve"> – стали основой для разработки рекомендаций в создании бренда международной промышленной выставки, отражающих и специфику данной отрасли. Так, было установлено, что фактором успеха выставки является узкая специализация</w:t>
      </w:r>
      <w:r>
        <w:rPr>
          <w:szCs w:val="28"/>
        </w:rPr>
        <w:t>, отражающая позиционирование всего бренда</w:t>
      </w:r>
      <w:r w:rsidRPr="00D14504">
        <w:rPr>
          <w:szCs w:val="28"/>
        </w:rPr>
        <w:t xml:space="preserve">. При этом развитие зонтичного бренда, включающего несколько узкоспециализированных выставок, </w:t>
      </w:r>
      <w:proofErr w:type="gramStart"/>
      <w:r w:rsidRPr="00D14504">
        <w:rPr>
          <w:szCs w:val="28"/>
        </w:rPr>
        <w:t xml:space="preserve">обеспечивает </w:t>
      </w:r>
      <w:proofErr w:type="spellStart"/>
      <w:r w:rsidRPr="00D14504">
        <w:rPr>
          <w:szCs w:val="28"/>
        </w:rPr>
        <w:t>б</w:t>
      </w:r>
      <w:proofErr w:type="gramEnd"/>
      <w:r w:rsidRPr="00D14504">
        <w:rPr>
          <w:rFonts w:cs="Times New Roman"/>
          <w:szCs w:val="28"/>
        </w:rPr>
        <w:t>ó</w:t>
      </w:r>
      <w:r w:rsidRPr="00D14504">
        <w:rPr>
          <w:szCs w:val="28"/>
        </w:rPr>
        <w:t>льшую</w:t>
      </w:r>
      <w:proofErr w:type="spellEnd"/>
      <w:r w:rsidRPr="00D14504">
        <w:rPr>
          <w:szCs w:val="28"/>
        </w:rPr>
        <w:t xml:space="preserve"> эффективность при его выведении на глобальный уровень. Помимо того, особую роль </w:t>
      </w:r>
      <w:r>
        <w:rPr>
          <w:szCs w:val="28"/>
        </w:rPr>
        <w:t xml:space="preserve">в повышении лояльности к бренду </w:t>
      </w:r>
      <w:r w:rsidRPr="00D14504">
        <w:rPr>
          <w:szCs w:val="28"/>
        </w:rPr>
        <w:t>играет работа с компаниями и представителями бизнеса, выступающими целевой аудиторией выставки; поскольку она ориентирована на них, именно они должны рассматриваться в качестве главных детерминант, согласно желаниям и ожиданиям которых создается и развивается бренд выставки. В том числе и для эффективного выявления этих желаний и ожиданий, а также для анализа рынка в целом</w:t>
      </w:r>
      <w:r>
        <w:rPr>
          <w:szCs w:val="28"/>
        </w:rPr>
        <w:t>,</w:t>
      </w:r>
      <w:r w:rsidRPr="00D14504">
        <w:rPr>
          <w:szCs w:val="28"/>
        </w:rPr>
        <w:t xml:space="preserve"> конкурентной среды </w:t>
      </w:r>
      <w:r>
        <w:rPr>
          <w:szCs w:val="28"/>
        </w:rPr>
        <w:t xml:space="preserve"> и определении позиции бренда и процесса его развития </w:t>
      </w:r>
      <w:r w:rsidRPr="00D14504">
        <w:rPr>
          <w:szCs w:val="28"/>
        </w:rPr>
        <w:t xml:space="preserve">необходимо проведение исследований в течение всего жизненного цикла выставки: начиная с этапа планирования бренда до этапа оценки </w:t>
      </w:r>
      <w:proofErr w:type="gramStart"/>
      <w:r w:rsidRPr="00D14504">
        <w:rPr>
          <w:szCs w:val="28"/>
        </w:rPr>
        <w:t>эффективности</w:t>
      </w:r>
      <w:proofErr w:type="gramEnd"/>
      <w:r w:rsidRPr="00D14504">
        <w:rPr>
          <w:szCs w:val="28"/>
        </w:rPr>
        <w:t xml:space="preserve"> проведенного мероприятия и корректировки стратегий. Кроме того, необходимо помнить о комплексном характере выставок на сегодняшний день и отводить значимое место деловым отраслевым мероприятиям в рамках выставки, </w:t>
      </w:r>
      <w:r>
        <w:rPr>
          <w:szCs w:val="28"/>
        </w:rPr>
        <w:t>наращивая функциональные преимущества бренда. Эти мероприятия</w:t>
      </w:r>
      <w:r w:rsidRPr="00D14504">
        <w:rPr>
          <w:szCs w:val="28"/>
        </w:rPr>
        <w:t xml:space="preserve"> выполняют как функцию привлечения экспонентов и посетителей, так и, по итогу, характеризуют текущее состояние индустрии и, зачастую, предоставляют возможность определения п</w:t>
      </w:r>
      <w:r>
        <w:rPr>
          <w:szCs w:val="28"/>
        </w:rPr>
        <w:t>ерспектив ее развития. Наконец</w:t>
      </w:r>
      <w:r w:rsidRPr="00D14504">
        <w:rPr>
          <w:szCs w:val="28"/>
        </w:rPr>
        <w:t xml:space="preserve">, важное значение приобретает </w:t>
      </w:r>
      <w:r w:rsidRPr="00D14504">
        <w:rPr>
          <w:szCs w:val="28"/>
        </w:rPr>
        <w:lastRenderedPageBreak/>
        <w:t>смещение фокуса с ф</w:t>
      </w:r>
      <w:r>
        <w:rPr>
          <w:szCs w:val="28"/>
        </w:rPr>
        <w:t>ункциональных преимуществ брендов международных промышленных выставок</w:t>
      </w:r>
      <w:r w:rsidRPr="00D14504">
        <w:rPr>
          <w:szCs w:val="28"/>
        </w:rPr>
        <w:t xml:space="preserve"> на </w:t>
      </w:r>
      <w:proofErr w:type="gramStart"/>
      <w:r w:rsidRPr="00D14504">
        <w:rPr>
          <w:szCs w:val="28"/>
        </w:rPr>
        <w:t>социальные</w:t>
      </w:r>
      <w:proofErr w:type="gramEnd"/>
      <w:r w:rsidRPr="00D14504">
        <w:rPr>
          <w:szCs w:val="28"/>
        </w:rPr>
        <w:t xml:space="preserve">. </w:t>
      </w:r>
    </w:p>
    <w:p w:rsidR="00EC5B78" w:rsidRDefault="00C90BB9" w:rsidP="00C90BB9">
      <w:pPr>
        <w:spacing w:line="360" w:lineRule="auto"/>
        <w:ind w:firstLine="708"/>
        <w:jc w:val="both"/>
        <w:rPr>
          <w:szCs w:val="28"/>
        </w:rPr>
      </w:pPr>
      <w:r w:rsidRPr="00D14504">
        <w:rPr>
          <w:szCs w:val="28"/>
        </w:rPr>
        <w:t>Все вышеперечисленное позволяет сделать прогноз на дальнейшее развитие и расширение индустрии международных промышленных выставок, появление новых игроков, и, та</w:t>
      </w:r>
      <w:r>
        <w:rPr>
          <w:szCs w:val="28"/>
        </w:rPr>
        <w:t>к</w:t>
      </w:r>
      <w:r w:rsidRPr="00D14504">
        <w:rPr>
          <w:szCs w:val="28"/>
        </w:rPr>
        <w:t xml:space="preserve">им образом, продолжение повышения уровня конкуренции. В данных условиях следование общемировым тенденциям и учет опыта крупнейших игроков позволит добиться эффективных результатов и обеспечит возможность дальнейшего </w:t>
      </w:r>
      <w:r>
        <w:rPr>
          <w:szCs w:val="28"/>
        </w:rPr>
        <w:t xml:space="preserve">успешного </w:t>
      </w:r>
      <w:r w:rsidRPr="00D14504">
        <w:rPr>
          <w:szCs w:val="28"/>
        </w:rPr>
        <w:t>развития.</w:t>
      </w: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Default="00DF1DD6" w:rsidP="00C90BB9">
      <w:pPr>
        <w:spacing w:line="360" w:lineRule="auto"/>
        <w:ind w:firstLine="708"/>
        <w:jc w:val="both"/>
        <w:rPr>
          <w:szCs w:val="28"/>
        </w:rPr>
      </w:pPr>
    </w:p>
    <w:p w:rsidR="00DF1DD6" w:rsidRPr="00F27276" w:rsidRDefault="00DF1DD6" w:rsidP="00F27276">
      <w:pPr>
        <w:spacing w:line="360" w:lineRule="auto"/>
        <w:jc w:val="both"/>
        <w:rPr>
          <w:szCs w:val="28"/>
        </w:rPr>
      </w:pPr>
    </w:p>
    <w:p w:rsidR="00AC7BB3" w:rsidRPr="00936F4A" w:rsidRDefault="00936F4A" w:rsidP="00AB555E">
      <w:pPr>
        <w:pStyle w:val="1"/>
      </w:pPr>
      <w:bookmarkStart w:id="18" w:name="_Toc388257023"/>
      <w:r w:rsidRPr="00936F4A">
        <w:lastRenderedPageBreak/>
        <w:t>Список использованных источников и литературы</w:t>
      </w:r>
      <w:bookmarkEnd w:id="18"/>
    </w:p>
    <w:p w:rsidR="00936F4A" w:rsidRDefault="00936F4A" w:rsidP="00936F4A">
      <w:pPr>
        <w:spacing w:line="360" w:lineRule="auto"/>
        <w:jc w:val="center"/>
        <w:rPr>
          <w:sz w:val="24"/>
          <w:szCs w:val="24"/>
        </w:rPr>
      </w:pPr>
    </w:p>
    <w:p w:rsidR="00936F4A" w:rsidRPr="00DF1DD6" w:rsidRDefault="00936F4A" w:rsidP="00936F4A">
      <w:pPr>
        <w:pStyle w:val="a4"/>
        <w:numPr>
          <w:ilvl w:val="0"/>
          <w:numId w:val="46"/>
        </w:numPr>
        <w:rPr>
          <w:szCs w:val="28"/>
        </w:rPr>
      </w:pPr>
      <w:proofErr w:type="spellStart"/>
      <w:r w:rsidRPr="00DF1DD6">
        <w:rPr>
          <w:szCs w:val="28"/>
        </w:rPr>
        <w:t>Аакер</w:t>
      </w:r>
      <w:proofErr w:type="spellEnd"/>
      <w:r w:rsidRPr="00DF1DD6">
        <w:rPr>
          <w:szCs w:val="28"/>
        </w:rPr>
        <w:t xml:space="preserve"> Д. Создание сильных брендов. – М.: Издательский дом Гребенникова, 2003. – 340 </w:t>
      </w:r>
      <w:r w:rsidRPr="00DF1DD6">
        <w:rPr>
          <w:szCs w:val="28"/>
          <w:lang w:val="en-US"/>
        </w:rPr>
        <w:t>c</w:t>
      </w:r>
      <w:r w:rsidRPr="00DF1DD6">
        <w:rPr>
          <w:szCs w:val="28"/>
        </w:rPr>
        <w:t>.</w:t>
      </w:r>
    </w:p>
    <w:p w:rsidR="00936F4A" w:rsidRPr="00DF1DD6" w:rsidRDefault="00936F4A" w:rsidP="00936F4A">
      <w:pPr>
        <w:pStyle w:val="a4"/>
        <w:numPr>
          <w:ilvl w:val="0"/>
          <w:numId w:val="46"/>
        </w:numPr>
        <w:rPr>
          <w:szCs w:val="28"/>
        </w:rPr>
      </w:pPr>
      <w:proofErr w:type="spellStart"/>
      <w:r w:rsidRPr="00DF1DD6">
        <w:rPr>
          <w:szCs w:val="28"/>
        </w:rPr>
        <w:t>Божук</w:t>
      </w:r>
      <w:proofErr w:type="spellEnd"/>
      <w:r w:rsidRPr="00DF1DD6">
        <w:rPr>
          <w:szCs w:val="28"/>
        </w:rPr>
        <w:t xml:space="preserve"> С., Ковалик Л., Маслова Т. и др. Маркетинг. Стандарт третьего поколения. – СПб</w:t>
      </w:r>
      <w:proofErr w:type="gramStart"/>
      <w:r w:rsidRPr="00DF1DD6">
        <w:rPr>
          <w:szCs w:val="28"/>
        </w:rPr>
        <w:t xml:space="preserve">.: </w:t>
      </w:r>
      <w:proofErr w:type="gramEnd"/>
      <w:r w:rsidRPr="00DF1DD6">
        <w:rPr>
          <w:szCs w:val="28"/>
        </w:rPr>
        <w:t xml:space="preserve">Питер, 2012. – 448 </w:t>
      </w:r>
      <w:r w:rsidRPr="00DF1DD6">
        <w:rPr>
          <w:szCs w:val="28"/>
          <w:lang w:val="en-US"/>
        </w:rPr>
        <w:t>c</w:t>
      </w:r>
      <w:r w:rsidRPr="00DF1DD6">
        <w:rPr>
          <w:szCs w:val="28"/>
        </w:rPr>
        <w:t>.</w:t>
      </w:r>
    </w:p>
    <w:p w:rsidR="00936F4A" w:rsidRPr="00DF1DD6" w:rsidRDefault="00936F4A" w:rsidP="00936F4A">
      <w:pPr>
        <w:pStyle w:val="a4"/>
        <w:numPr>
          <w:ilvl w:val="0"/>
          <w:numId w:val="46"/>
        </w:numPr>
        <w:rPr>
          <w:szCs w:val="28"/>
        </w:rPr>
      </w:pPr>
      <w:r w:rsidRPr="00DF1DD6">
        <w:rPr>
          <w:szCs w:val="28"/>
        </w:rPr>
        <w:t xml:space="preserve">Гусев Э. Б., Прокудин В. А., </w:t>
      </w:r>
      <w:proofErr w:type="spellStart"/>
      <w:r w:rsidRPr="00DF1DD6">
        <w:rPr>
          <w:szCs w:val="28"/>
        </w:rPr>
        <w:t>Салащенко</w:t>
      </w:r>
      <w:proofErr w:type="spellEnd"/>
      <w:r w:rsidRPr="00DF1DD6">
        <w:rPr>
          <w:szCs w:val="28"/>
        </w:rPr>
        <w:t xml:space="preserve"> А. Г. Выставочная деятельность в России и за рубежом. – М.: Издательско-торговая корпорация «</w:t>
      </w:r>
      <w:proofErr w:type="spellStart"/>
      <w:r w:rsidRPr="00DF1DD6">
        <w:rPr>
          <w:szCs w:val="28"/>
        </w:rPr>
        <w:t>Дащков</w:t>
      </w:r>
      <w:proofErr w:type="spellEnd"/>
      <w:r w:rsidRPr="00DF1DD6">
        <w:rPr>
          <w:szCs w:val="28"/>
        </w:rPr>
        <w:t xml:space="preserve"> и Кº», 2004. – 480 </w:t>
      </w:r>
      <w:r w:rsidRPr="00DF1DD6">
        <w:rPr>
          <w:szCs w:val="28"/>
          <w:lang w:val="en-US"/>
        </w:rPr>
        <w:t>c</w:t>
      </w:r>
      <w:r w:rsidRPr="00DF1DD6">
        <w:rPr>
          <w:szCs w:val="28"/>
        </w:rPr>
        <w:t>.</w:t>
      </w:r>
    </w:p>
    <w:p w:rsidR="00936F4A" w:rsidRPr="00DF1DD6" w:rsidRDefault="00936F4A" w:rsidP="00936F4A">
      <w:pPr>
        <w:pStyle w:val="a4"/>
        <w:numPr>
          <w:ilvl w:val="0"/>
          <w:numId w:val="46"/>
        </w:numPr>
        <w:rPr>
          <w:szCs w:val="28"/>
        </w:rPr>
      </w:pPr>
      <w:proofErr w:type="spellStart"/>
      <w:r w:rsidRPr="00DF1DD6">
        <w:rPr>
          <w:szCs w:val="28"/>
        </w:rPr>
        <w:t>Котлер</w:t>
      </w:r>
      <w:proofErr w:type="spellEnd"/>
      <w:r w:rsidRPr="00DF1DD6">
        <w:rPr>
          <w:szCs w:val="28"/>
        </w:rPr>
        <w:t xml:space="preserve"> Ф. Маркетинг менеджмент. Экспресс-курс. 2-е изд. – </w:t>
      </w:r>
      <w:proofErr w:type="spellStart"/>
      <w:r w:rsidRPr="00DF1DD6">
        <w:rPr>
          <w:szCs w:val="28"/>
        </w:rPr>
        <w:t>Спб</w:t>
      </w:r>
      <w:proofErr w:type="spellEnd"/>
      <w:r w:rsidRPr="00DF1DD6">
        <w:rPr>
          <w:szCs w:val="28"/>
        </w:rPr>
        <w:t xml:space="preserve">.: Питер, 2006. – 464 </w:t>
      </w:r>
      <w:r w:rsidRPr="00DF1DD6">
        <w:rPr>
          <w:szCs w:val="28"/>
          <w:lang w:val="en-US"/>
        </w:rPr>
        <w:t>c</w:t>
      </w:r>
      <w:r w:rsidRPr="00DF1DD6">
        <w:rPr>
          <w:szCs w:val="28"/>
        </w:rPr>
        <w:t>.</w:t>
      </w:r>
    </w:p>
    <w:p w:rsidR="00936F4A" w:rsidRPr="00DF1DD6" w:rsidRDefault="00936F4A" w:rsidP="00936F4A">
      <w:pPr>
        <w:pStyle w:val="a4"/>
        <w:numPr>
          <w:ilvl w:val="0"/>
          <w:numId w:val="46"/>
        </w:numPr>
        <w:rPr>
          <w:szCs w:val="28"/>
        </w:rPr>
      </w:pPr>
      <w:proofErr w:type="spellStart"/>
      <w:r w:rsidRPr="00DF1DD6">
        <w:rPr>
          <w:szCs w:val="28"/>
        </w:rPr>
        <w:t>Секстон</w:t>
      </w:r>
      <w:proofErr w:type="spellEnd"/>
      <w:r w:rsidRPr="00DF1DD6">
        <w:rPr>
          <w:szCs w:val="28"/>
        </w:rPr>
        <w:t xml:space="preserve"> Д. Университет Трампа. </w:t>
      </w:r>
      <w:proofErr w:type="spellStart"/>
      <w:r w:rsidRPr="00DF1DD6">
        <w:rPr>
          <w:szCs w:val="28"/>
        </w:rPr>
        <w:t>Брендинг</w:t>
      </w:r>
      <w:proofErr w:type="spellEnd"/>
      <w:r w:rsidRPr="00DF1DD6">
        <w:rPr>
          <w:szCs w:val="28"/>
        </w:rPr>
        <w:t xml:space="preserve"> 101. – Минск</w:t>
      </w:r>
      <w:proofErr w:type="gramStart"/>
      <w:r w:rsidRPr="00DF1DD6">
        <w:rPr>
          <w:szCs w:val="28"/>
        </w:rPr>
        <w:t>.: «</w:t>
      </w:r>
      <w:proofErr w:type="spellStart"/>
      <w:proofErr w:type="gramEnd"/>
      <w:r w:rsidRPr="00DF1DD6">
        <w:rPr>
          <w:szCs w:val="28"/>
        </w:rPr>
        <w:t>Поппури</w:t>
      </w:r>
      <w:proofErr w:type="spellEnd"/>
      <w:r w:rsidRPr="00DF1DD6">
        <w:rPr>
          <w:szCs w:val="28"/>
        </w:rPr>
        <w:t xml:space="preserve">», 2010. – 336 </w:t>
      </w:r>
      <w:r w:rsidRPr="00DF1DD6">
        <w:rPr>
          <w:szCs w:val="28"/>
          <w:lang w:val="en-US"/>
        </w:rPr>
        <w:t>c</w:t>
      </w:r>
      <w:r w:rsidRPr="00DF1DD6">
        <w:rPr>
          <w:szCs w:val="28"/>
        </w:rPr>
        <w:t>.</w:t>
      </w:r>
    </w:p>
    <w:p w:rsidR="00936F4A" w:rsidRPr="00DF1DD6" w:rsidRDefault="00936F4A" w:rsidP="00936F4A">
      <w:pPr>
        <w:pStyle w:val="a4"/>
        <w:numPr>
          <w:ilvl w:val="0"/>
          <w:numId w:val="46"/>
        </w:numPr>
        <w:rPr>
          <w:szCs w:val="28"/>
        </w:rPr>
      </w:pPr>
      <w:proofErr w:type="spellStart"/>
      <w:r w:rsidRPr="00DF1DD6">
        <w:rPr>
          <w:szCs w:val="28"/>
        </w:rPr>
        <w:t>Тамберг</w:t>
      </w:r>
      <w:proofErr w:type="spellEnd"/>
      <w:r w:rsidRPr="00DF1DD6">
        <w:rPr>
          <w:szCs w:val="28"/>
        </w:rPr>
        <w:t xml:space="preserve"> В., Бадьин А. Бренд: боевая машина бизнеса. – М.: ЗАО «Олимп-бизнес», 2005. – 127 </w:t>
      </w:r>
      <w:r w:rsidRPr="00DF1DD6">
        <w:rPr>
          <w:szCs w:val="28"/>
          <w:lang w:val="en-US"/>
        </w:rPr>
        <w:t>c</w:t>
      </w:r>
      <w:r w:rsidRPr="00DF1DD6">
        <w:rPr>
          <w:szCs w:val="28"/>
        </w:rPr>
        <w:t>.</w:t>
      </w:r>
    </w:p>
    <w:p w:rsidR="00936F4A" w:rsidRPr="00DF1DD6" w:rsidRDefault="00936F4A" w:rsidP="00936F4A">
      <w:pPr>
        <w:pStyle w:val="a4"/>
        <w:numPr>
          <w:ilvl w:val="0"/>
          <w:numId w:val="46"/>
        </w:numPr>
        <w:rPr>
          <w:szCs w:val="28"/>
        </w:rPr>
      </w:pPr>
      <w:proofErr w:type="spellStart"/>
      <w:r w:rsidRPr="00DF1DD6">
        <w:rPr>
          <w:szCs w:val="28"/>
        </w:rPr>
        <w:t>Тульчинский</w:t>
      </w:r>
      <w:proofErr w:type="spellEnd"/>
      <w:r w:rsidRPr="00DF1DD6">
        <w:rPr>
          <w:szCs w:val="28"/>
        </w:rPr>
        <w:t xml:space="preserve"> Г.Л. Специальные события и общественные мероприятия. – СПб</w:t>
      </w:r>
      <w:proofErr w:type="gramStart"/>
      <w:r w:rsidRPr="00DF1DD6">
        <w:rPr>
          <w:szCs w:val="28"/>
        </w:rPr>
        <w:t>.: «</w:t>
      </w:r>
      <w:proofErr w:type="gramEnd"/>
      <w:r w:rsidRPr="00DF1DD6">
        <w:rPr>
          <w:szCs w:val="28"/>
        </w:rPr>
        <w:t xml:space="preserve">Справочники Петербурга», 2006. – 32 </w:t>
      </w:r>
      <w:r w:rsidRPr="00DF1DD6">
        <w:rPr>
          <w:szCs w:val="28"/>
          <w:lang w:val="en-US"/>
        </w:rPr>
        <w:t>c</w:t>
      </w:r>
      <w:r w:rsidRPr="00DF1DD6">
        <w:rPr>
          <w:szCs w:val="28"/>
        </w:rPr>
        <w:t>.</w:t>
      </w:r>
    </w:p>
    <w:p w:rsidR="00936F4A" w:rsidRPr="00DF1DD6" w:rsidRDefault="00936F4A" w:rsidP="00936F4A">
      <w:pPr>
        <w:pStyle w:val="a4"/>
        <w:numPr>
          <w:ilvl w:val="0"/>
          <w:numId w:val="46"/>
        </w:numPr>
        <w:rPr>
          <w:szCs w:val="28"/>
        </w:rPr>
      </w:pPr>
      <w:r w:rsidRPr="00DF1DD6">
        <w:rPr>
          <w:szCs w:val="28"/>
        </w:rPr>
        <w:t xml:space="preserve">Ушаков Д. Н. Большой толковый словарь русского языка. Современная редакция. – М.: ООО «Дом Славянской книги», 2008. – 960 </w:t>
      </w:r>
      <w:r w:rsidRPr="00DF1DD6">
        <w:rPr>
          <w:szCs w:val="28"/>
          <w:lang w:val="en-US"/>
        </w:rPr>
        <w:t>c</w:t>
      </w:r>
      <w:r w:rsidRPr="00DF1DD6">
        <w:rPr>
          <w:szCs w:val="28"/>
        </w:rPr>
        <w:t>.</w:t>
      </w:r>
    </w:p>
    <w:p w:rsidR="00936F4A" w:rsidRPr="00DF1DD6" w:rsidRDefault="00936F4A" w:rsidP="00936F4A">
      <w:pPr>
        <w:pStyle w:val="a4"/>
        <w:numPr>
          <w:ilvl w:val="0"/>
          <w:numId w:val="46"/>
        </w:numPr>
        <w:rPr>
          <w:szCs w:val="28"/>
          <w:lang w:val="en-US"/>
        </w:rPr>
      </w:pPr>
      <w:r w:rsidRPr="00DF1DD6">
        <w:rPr>
          <w:szCs w:val="28"/>
          <w:lang w:val="en-US"/>
        </w:rPr>
        <w:t xml:space="preserve">Ambler T. Need-to-Know-Marketing. – London: Century Business, 1992. – 294 </w:t>
      </w:r>
      <w:r w:rsidRPr="00DF1DD6">
        <w:rPr>
          <w:szCs w:val="28"/>
        </w:rPr>
        <w:t>с</w:t>
      </w:r>
      <w:r w:rsidRPr="00DF1DD6">
        <w:rPr>
          <w:szCs w:val="28"/>
          <w:lang w:val="en-US"/>
        </w:rPr>
        <w:t>.</w:t>
      </w:r>
    </w:p>
    <w:p w:rsidR="00936F4A" w:rsidRPr="00DF1DD6" w:rsidRDefault="00936F4A" w:rsidP="00936F4A">
      <w:pPr>
        <w:pStyle w:val="a4"/>
        <w:numPr>
          <w:ilvl w:val="0"/>
          <w:numId w:val="46"/>
        </w:numPr>
        <w:rPr>
          <w:szCs w:val="28"/>
          <w:lang w:val="en-US"/>
        </w:rPr>
      </w:pPr>
      <w:r w:rsidRPr="00DF1DD6">
        <w:rPr>
          <w:szCs w:val="28"/>
          <w:lang w:val="en-US"/>
        </w:rPr>
        <w:t>Bennett P. D. Dictionary of Marketing Terms. – Chicago: The American Marketing Association, 1988. – 220 c.</w:t>
      </w:r>
    </w:p>
    <w:p w:rsidR="00936F4A" w:rsidRPr="00DF1DD6" w:rsidRDefault="00936F4A" w:rsidP="00936F4A">
      <w:pPr>
        <w:pStyle w:val="a4"/>
        <w:numPr>
          <w:ilvl w:val="0"/>
          <w:numId w:val="46"/>
        </w:numPr>
        <w:rPr>
          <w:szCs w:val="28"/>
          <w:lang w:val="en-US"/>
        </w:rPr>
      </w:pPr>
      <w:r w:rsidRPr="00DF1DD6">
        <w:rPr>
          <w:szCs w:val="28"/>
          <w:lang w:val="en-US"/>
        </w:rPr>
        <w:t xml:space="preserve">Brown G. People, Brands and Advertising. – New York: </w:t>
      </w:r>
      <w:proofErr w:type="spellStart"/>
      <w:r w:rsidRPr="00DF1DD6">
        <w:rPr>
          <w:szCs w:val="28"/>
          <w:lang w:val="en-US"/>
        </w:rPr>
        <w:t>Millward</w:t>
      </w:r>
      <w:proofErr w:type="spellEnd"/>
      <w:r w:rsidRPr="00DF1DD6">
        <w:rPr>
          <w:szCs w:val="28"/>
          <w:lang w:val="en-US"/>
        </w:rPr>
        <w:t xml:space="preserve"> Brown International, 1992.</w:t>
      </w:r>
    </w:p>
    <w:p w:rsidR="00936F4A" w:rsidRPr="00DF1DD6" w:rsidRDefault="00936F4A" w:rsidP="00936F4A">
      <w:pPr>
        <w:pStyle w:val="a4"/>
        <w:numPr>
          <w:ilvl w:val="0"/>
          <w:numId w:val="46"/>
        </w:numPr>
        <w:rPr>
          <w:szCs w:val="28"/>
          <w:lang w:val="en-US"/>
        </w:rPr>
      </w:pPr>
      <w:proofErr w:type="spellStart"/>
      <w:r w:rsidRPr="00DF1DD6">
        <w:rPr>
          <w:szCs w:val="28"/>
          <w:lang w:val="en-US"/>
        </w:rPr>
        <w:t>Chaturvedi</w:t>
      </w:r>
      <w:proofErr w:type="spellEnd"/>
      <w:r w:rsidRPr="00DF1DD6">
        <w:rPr>
          <w:szCs w:val="28"/>
          <w:lang w:val="en-US"/>
        </w:rPr>
        <w:t xml:space="preserve"> A. Event Management: A Professional and Development Approach. – New Delhi: Global India Publications, 2009. – 310 c.</w:t>
      </w:r>
    </w:p>
    <w:p w:rsidR="00936F4A" w:rsidRPr="00DF1DD6" w:rsidRDefault="00936F4A" w:rsidP="00936F4A">
      <w:pPr>
        <w:pStyle w:val="a4"/>
        <w:numPr>
          <w:ilvl w:val="0"/>
          <w:numId w:val="46"/>
        </w:numPr>
        <w:rPr>
          <w:szCs w:val="28"/>
          <w:lang w:val="en-US"/>
        </w:rPr>
      </w:pPr>
      <w:proofErr w:type="spellStart"/>
      <w:r w:rsidRPr="00DF1DD6">
        <w:rPr>
          <w:szCs w:val="28"/>
          <w:lang w:val="en-US"/>
        </w:rPr>
        <w:t>Dahlen</w:t>
      </w:r>
      <w:proofErr w:type="spellEnd"/>
      <w:r w:rsidRPr="00DF1DD6">
        <w:rPr>
          <w:szCs w:val="28"/>
          <w:lang w:val="en-US"/>
        </w:rPr>
        <w:t xml:space="preserve"> M., Lange F., Smith T. Marketing Communications: A Brand Narrative Approach. – John Wiley &amp; Sons, 2010.  - 606 c.</w:t>
      </w:r>
    </w:p>
    <w:p w:rsidR="00936F4A" w:rsidRPr="00DF1DD6" w:rsidRDefault="00936F4A" w:rsidP="00936F4A">
      <w:pPr>
        <w:pStyle w:val="a4"/>
        <w:numPr>
          <w:ilvl w:val="0"/>
          <w:numId w:val="46"/>
        </w:numPr>
        <w:rPr>
          <w:szCs w:val="28"/>
          <w:lang w:val="en-US"/>
        </w:rPr>
      </w:pPr>
      <w:r w:rsidRPr="00DF1DD6">
        <w:rPr>
          <w:szCs w:val="28"/>
          <w:lang w:val="en-US"/>
        </w:rPr>
        <w:t>Fill C. Marketing Communications: engagement, strategies and practice. – Pearson Education Limited, 2006. – 911 c.</w:t>
      </w:r>
    </w:p>
    <w:p w:rsidR="00936F4A" w:rsidRPr="00DF1DD6" w:rsidRDefault="00936F4A" w:rsidP="00936F4A">
      <w:pPr>
        <w:pStyle w:val="a4"/>
        <w:numPr>
          <w:ilvl w:val="0"/>
          <w:numId w:val="46"/>
        </w:numPr>
        <w:rPr>
          <w:szCs w:val="28"/>
          <w:lang w:val="en-US"/>
        </w:rPr>
      </w:pPr>
      <w:r w:rsidRPr="00DF1DD6">
        <w:rPr>
          <w:szCs w:val="28"/>
          <w:lang w:val="en-US"/>
        </w:rPr>
        <w:t xml:space="preserve">Gaur S.S., </w:t>
      </w:r>
      <w:proofErr w:type="spellStart"/>
      <w:r w:rsidRPr="00DF1DD6">
        <w:rPr>
          <w:szCs w:val="28"/>
          <w:lang w:val="en-US"/>
        </w:rPr>
        <w:t>Saggere</w:t>
      </w:r>
      <w:proofErr w:type="spellEnd"/>
      <w:r w:rsidRPr="00DF1DD6">
        <w:rPr>
          <w:szCs w:val="28"/>
          <w:lang w:val="en-US"/>
        </w:rPr>
        <w:t xml:space="preserve"> S.V. Event Marketing and Management. – New Delhi: </w:t>
      </w:r>
      <w:proofErr w:type="spellStart"/>
      <w:r w:rsidRPr="00DF1DD6">
        <w:rPr>
          <w:szCs w:val="28"/>
          <w:lang w:val="en-US"/>
        </w:rPr>
        <w:t>Vikas</w:t>
      </w:r>
      <w:proofErr w:type="spellEnd"/>
      <w:r w:rsidRPr="00DF1DD6">
        <w:rPr>
          <w:szCs w:val="28"/>
          <w:lang w:val="en-US"/>
        </w:rPr>
        <w:t xml:space="preserve"> Publishing House, 2003. – 245 c.</w:t>
      </w:r>
    </w:p>
    <w:p w:rsidR="00936F4A" w:rsidRPr="00DF1DD6" w:rsidRDefault="00936F4A" w:rsidP="00936F4A">
      <w:pPr>
        <w:pStyle w:val="a4"/>
        <w:numPr>
          <w:ilvl w:val="0"/>
          <w:numId w:val="46"/>
        </w:numPr>
        <w:rPr>
          <w:szCs w:val="28"/>
          <w:lang w:val="en-US"/>
        </w:rPr>
      </w:pPr>
      <w:r w:rsidRPr="00DF1DD6">
        <w:rPr>
          <w:szCs w:val="28"/>
          <w:lang w:val="en-US"/>
        </w:rPr>
        <w:t>Glynn M. S., Woodside A. G. Business-to-Business Marketing Management: Strategies, Cases and Solutions. – Bingley: Emerald Group Publishing Limited, 2012. – 350 c.</w:t>
      </w:r>
    </w:p>
    <w:p w:rsidR="00936F4A" w:rsidRPr="00DF1DD6" w:rsidRDefault="00936F4A" w:rsidP="00936F4A">
      <w:pPr>
        <w:pStyle w:val="a4"/>
        <w:numPr>
          <w:ilvl w:val="0"/>
          <w:numId w:val="46"/>
        </w:numPr>
        <w:rPr>
          <w:szCs w:val="28"/>
          <w:lang w:val="en-US"/>
        </w:rPr>
      </w:pPr>
      <w:r w:rsidRPr="00DF1DD6">
        <w:rPr>
          <w:szCs w:val="28"/>
          <w:lang w:val="en-US"/>
        </w:rPr>
        <w:lastRenderedPageBreak/>
        <w:t xml:space="preserve">Hoyle L. H. Event marketing: how to successfully promote events, festivals, conventions and expositions. – New York: John Wiley &amp; Sons, 2002. – 224 </w:t>
      </w:r>
      <w:r w:rsidRPr="00DF1DD6">
        <w:rPr>
          <w:szCs w:val="28"/>
        </w:rPr>
        <w:t>с</w:t>
      </w:r>
      <w:r w:rsidRPr="00DF1DD6">
        <w:rPr>
          <w:szCs w:val="28"/>
          <w:lang w:val="en-US"/>
        </w:rPr>
        <w:t>.</w:t>
      </w:r>
    </w:p>
    <w:p w:rsidR="00936F4A" w:rsidRPr="00DF1DD6" w:rsidRDefault="00936F4A" w:rsidP="00936F4A">
      <w:pPr>
        <w:pStyle w:val="a4"/>
        <w:numPr>
          <w:ilvl w:val="0"/>
          <w:numId w:val="46"/>
        </w:numPr>
        <w:rPr>
          <w:szCs w:val="28"/>
          <w:lang w:val="en-US"/>
        </w:rPr>
      </w:pPr>
      <w:r w:rsidRPr="00DF1DD6">
        <w:rPr>
          <w:szCs w:val="28"/>
          <w:lang w:val="en-US"/>
        </w:rPr>
        <w:t xml:space="preserve">Hutt M., </w:t>
      </w:r>
      <w:proofErr w:type="spellStart"/>
      <w:r w:rsidRPr="00DF1DD6">
        <w:rPr>
          <w:szCs w:val="28"/>
          <w:lang w:val="en-US"/>
        </w:rPr>
        <w:t>Speh</w:t>
      </w:r>
      <w:proofErr w:type="spellEnd"/>
      <w:r w:rsidRPr="00DF1DD6">
        <w:rPr>
          <w:szCs w:val="28"/>
          <w:lang w:val="en-US"/>
        </w:rPr>
        <w:t xml:space="preserve"> T. Business Marketing Management: B2B. – South Western, </w:t>
      </w:r>
      <w:proofErr w:type="spellStart"/>
      <w:r w:rsidRPr="00DF1DD6">
        <w:rPr>
          <w:szCs w:val="28"/>
          <w:lang w:val="en-US"/>
        </w:rPr>
        <w:t>Cengage</w:t>
      </w:r>
      <w:proofErr w:type="spellEnd"/>
      <w:r w:rsidRPr="00DF1DD6">
        <w:rPr>
          <w:szCs w:val="28"/>
          <w:lang w:val="en-US"/>
        </w:rPr>
        <w:t xml:space="preserve"> Learning, 2012. – 434 c.</w:t>
      </w:r>
    </w:p>
    <w:p w:rsidR="00936F4A" w:rsidRPr="00DF1DD6" w:rsidRDefault="00936F4A" w:rsidP="00936F4A">
      <w:pPr>
        <w:pStyle w:val="a4"/>
        <w:numPr>
          <w:ilvl w:val="0"/>
          <w:numId w:val="46"/>
        </w:numPr>
        <w:rPr>
          <w:szCs w:val="28"/>
          <w:lang w:val="en-US"/>
        </w:rPr>
      </w:pPr>
      <w:r w:rsidRPr="00DF1DD6">
        <w:rPr>
          <w:szCs w:val="28"/>
          <w:lang w:val="en-US"/>
        </w:rPr>
        <w:t>International Craft Trade Fairs: a practical guide. – London, Geneva, Paris: Commonwealth Secretariat, International Trade Center, UNESCO, 2001. – 129 c.</w:t>
      </w:r>
    </w:p>
    <w:p w:rsidR="00936F4A" w:rsidRPr="00DF1DD6" w:rsidRDefault="00936F4A" w:rsidP="00936F4A">
      <w:pPr>
        <w:pStyle w:val="a4"/>
        <w:numPr>
          <w:ilvl w:val="0"/>
          <w:numId w:val="46"/>
        </w:numPr>
        <w:rPr>
          <w:szCs w:val="28"/>
          <w:lang w:val="en-US"/>
        </w:rPr>
      </w:pPr>
      <w:r w:rsidRPr="00DF1DD6">
        <w:rPr>
          <w:szCs w:val="28"/>
          <w:lang w:val="en-US"/>
        </w:rPr>
        <w:t xml:space="preserve">Joseph U. A. The “Made in Germany” Champion Brands: Nation Branding, Innovation and World Export Leadership. – Gower Publishing, 2013. – 296 </w:t>
      </w:r>
      <w:r w:rsidRPr="00DF1DD6">
        <w:rPr>
          <w:szCs w:val="28"/>
        </w:rPr>
        <w:t>с</w:t>
      </w:r>
      <w:r w:rsidRPr="00DF1DD6">
        <w:rPr>
          <w:szCs w:val="28"/>
          <w:lang w:val="en-US"/>
        </w:rPr>
        <w:t>.</w:t>
      </w:r>
    </w:p>
    <w:p w:rsidR="00936F4A" w:rsidRPr="00DF1DD6" w:rsidRDefault="00936F4A" w:rsidP="00936F4A">
      <w:pPr>
        <w:pStyle w:val="a4"/>
        <w:numPr>
          <w:ilvl w:val="0"/>
          <w:numId w:val="46"/>
        </w:numPr>
        <w:rPr>
          <w:szCs w:val="28"/>
          <w:lang w:val="en-US"/>
        </w:rPr>
      </w:pPr>
      <w:proofErr w:type="spellStart"/>
      <w:r w:rsidRPr="00DF1DD6">
        <w:rPr>
          <w:szCs w:val="28"/>
          <w:lang w:val="en-US"/>
        </w:rPr>
        <w:t>Kotler</w:t>
      </w:r>
      <w:proofErr w:type="spellEnd"/>
      <w:r w:rsidRPr="00DF1DD6">
        <w:rPr>
          <w:szCs w:val="28"/>
          <w:lang w:val="en-US"/>
        </w:rPr>
        <w:t xml:space="preserve"> P. B2B Brand Management. – Berlin: Springer, 2006. – 357 c.</w:t>
      </w:r>
    </w:p>
    <w:p w:rsidR="00936F4A" w:rsidRPr="00DF1DD6" w:rsidRDefault="00936F4A" w:rsidP="00936F4A">
      <w:pPr>
        <w:pStyle w:val="a4"/>
        <w:numPr>
          <w:ilvl w:val="0"/>
          <w:numId w:val="46"/>
        </w:numPr>
        <w:rPr>
          <w:szCs w:val="28"/>
          <w:lang w:val="en-US"/>
        </w:rPr>
      </w:pPr>
      <w:proofErr w:type="spellStart"/>
      <w:r w:rsidRPr="00DF1DD6">
        <w:rPr>
          <w:szCs w:val="28"/>
          <w:lang w:val="en-US"/>
        </w:rPr>
        <w:t>Krugman</w:t>
      </w:r>
      <w:proofErr w:type="spellEnd"/>
      <w:r w:rsidRPr="00DF1DD6">
        <w:rPr>
          <w:szCs w:val="28"/>
          <w:lang w:val="en-US"/>
        </w:rPr>
        <w:t xml:space="preserve"> C., Wright R. R. Global Meetings and Exhibitions. – New Jersey: John Wiley &amp; Sons, 2007. – 140 c.</w:t>
      </w:r>
    </w:p>
    <w:p w:rsidR="00936F4A" w:rsidRPr="00DF1DD6" w:rsidRDefault="00936F4A" w:rsidP="00936F4A">
      <w:pPr>
        <w:pStyle w:val="a4"/>
        <w:numPr>
          <w:ilvl w:val="0"/>
          <w:numId w:val="46"/>
        </w:numPr>
        <w:rPr>
          <w:szCs w:val="28"/>
          <w:lang w:val="en-US"/>
        </w:rPr>
      </w:pPr>
      <w:proofErr w:type="spellStart"/>
      <w:r w:rsidRPr="00DF1DD6">
        <w:rPr>
          <w:szCs w:val="28"/>
          <w:lang w:val="en-US"/>
        </w:rPr>
        <w:t>Onaindía</w:t>
      </w:r>
      <w:proofErr w:type="spellEnd"/>
      <w:r w:rsidRPr="00DF1DD6">
        <w:rPr>
          <w:szCs w:val="28"/>
          <w:lang w:val="en-US"/>
        </w:rPr>
        <w:t xml:space="preserve"> C. M., </w:t>
      </w:r>
      <w:proofErr w:type="spellStart"/>
      <w:r w:rsidRPr="00DF1DD6">
        <w:rPr>
          <w:szCs w:val="28"/>
          <w:lang w:val="en-US"/>
        </w:rPr>
        <w:t>Resnick</w:t>
      </w:r>
      <w:proofErr w:type="spellEnd"/>
      <w:r w:rsidRPr="00DF1DD6">
        <w:rPr>
          <w:szCs w:val="28"/>
          <w:lang w:val="en-US"/>
        </w:rPr>
        <w:t xml:space="preserve"> B. Designing B2B Brands: Lessons from Deloitte and 195,000 Brand Managers. – New Jersey: John Wiley &amp; Sons, 2013. – 204 </w:t>
      </w:r>
      <w:r w:rsidRPr="00DF1DD6">
        <w:rPr>
          <w:szCs w:val="28"/>
        </w:rPr>
        <w:t>с</w:t>
      </w:r>
      <w:r w:rsidRPr="00DF1DD6">
        <w:rPr>
          <w:szCs w:val="28"/>
          <w:lang w:val="en-US"/>
        </w:rPr>
        <w:t>.</w:t>
      </w:r>
    </w:p>
    <w:p w:rsidR="00936F4A" w:rsidRPr="00DF1DD6" w:rsidRDefault="00936F4A" w:rsidP="00936F4A">
      <w:pPr>
        <w:pStyle w:val="a4"/>
        <w:numPr>
          <w:ilvl w:val="0"/>
          <w:numId w:val="46"/>
        </w:numPr>
        <w:rPr>
          <w:szCs w:val="28"/>
          <w:lang w:val="en-US"/>
        </w:rPr>
      </w:pPr>
      <w:proofErr w:type="spellStart"/>
      <w:r w:rsidRPr="00DF1DD6">
        <w:rPr>
          <w:szCs w:val="28"/>
          <w:lang w:val="en-US"/>
        </w:rPr>
        <w:t>Sáenz</w:t>
      </w:r>
      <w:proofErr w:type="spellEnd"/>
      <w:r w:rsidRPr="00DF1DD6">
        <w:rPr>
          <w:szCs w:val="28"/>
          <w:lang w:val="en-US"/>
        </w:rPr>
        <w:t xml:space="preserve"> D. R. How to Successfully Participate in International Trade Show. – Miami: IICA, 2007. – 36 c.</w:t>
      </w:r>
    </w:p>
    <w:p w:rsidR="00936F4A" w:rsidRPr="00DF1DD6" w:rsidRDefault="00936F4A" w:rsidP="00936F4A">
      <w:pPr>
        <w:pStyle w:val="a4"/>
        <w:numPr>
          <w:ilvl w:val="0"/>
          <w:numId w:val="46"/>
        </w:numPr>
        <w:rPr>
          <w:szCs w:val="28"/>
          <w:lang w:val="en-US"/>
        </w:rPr>
      </w:pPr>
      <w:proofErr w:type="spellStart"/>
      <w:r w:rsidRPr="00DF1DD6">
        <w:rPr>
          <w:szCs w:val="28"/>
          <w:lang w:val="en-US"/>
        </w:rPr>
        <w:t>Tuckwell</w:t>
      </w:r>
      <w:proofErr w:type="spellEnd"/>
      <w:r w:rsidRPr="00DF1DD6">
        <w:rPr>
          <w:szCs w:val="28"/>
          <w:lang w:val="en-US"/>
        </w:rPr>
        <w:t xml:space="preserve"> K. J. Canadian Marketing in Action. – Scarborough: Prentice Hall, 2001. – 560 </w:t>
      </w:r>
      <w:r w:rsidRPr="00DF1DD6">
        <w:rPr>
          <w:szCs w:val="28"/>
        </w:rPr>
        <w:t>с</w:t>
      </w:r>
      <w:r w:rsidRPr="00DF1DD6">
        <w:rPr>
          <w:szCs w:val="28"/>
          <w:lang w:val="en-US"/>
        </w:rPr>
        <w:t>.</w:t>
      </w:r>
    </w:p>
    <w:p w:rsidR="00936F4A" w:rsidRPr="00DF1DD6" w:rsidRDefault="00936F4A" w:rsidP="00936F4A">
      <w:pPr>
        <w:pStyle w:val="a4"/>
        <w:numPr>
          <w:ilvl w:val="0"/>
          <w:numId w:val="46"/>
        </w:numPr>
        <w:rPr>
          <w:szCs w:val="28"/>
        </w:rPr>
      </w:pPr>
      <w:r w:rsidRPr="00DF1DD6">
        <w:rPr>
          <w:szCs w:val="28"/>
        </w:rPr>
        <w:t>Виноградова Е. Азия догоняет // Ведомости. – 2013. - № 52 (3314). – С. B1.</w:t>
      </w:r>
    </w:p>
    <w:p w:rsidR="00936F4A" w:rsidRPr="00DF1DD6" w:rsidRDefault="00936F4A" w:rsidP="00936F4A">
      <w:pPr>
        <w:pStyle w:val="a4"/>
        <w:numPr>
          <w:ilvl w:val="0"/>
          <w:numId w:val="46"/>
        </w:numPr>
        <w:rPr>
          <w:szCs w:val="28"/>
        </w:rPr>
      </w:pPr>
      <w:r w:rsidRPr="00DF1DD6">
        <w:rPr>
          <w:szCs w:val="28"/>
        </w:rPr>
        <w:t>Манихин А. А. Место event-маркетинга в комплексе маркетинговых коммуникаций // Креативная экономика. – 2010. - № 4(40). – С. 135-142.</w:t>
      </w:r>
    </w:p>
    <w:p w:rsidR="00936F4A" w:rsidRPr="00DF1DD6" w:rsidRDefault="00936F4A" w:rsidP="00936F4A">
      <w:pPr>
        <w:pStyle w:val="a4"/>
        <w:numPr>
          <w:ilvl w:val="0"/>
          <w:numId w:val="46"/>
        </w:numPr>
        <w:rPr>
          <w:szCs w:val="28"/>
        </w:rPr>
      </w:pPr>
      <w:r w:rsidRPr="00DF1DD6">
        <w:rPr>
          <w:szCs w:val="28"/>
        </w:rPr>
        <w:t>Муромцев С.В. Разработка маркетинговой стратегии промышленного предприятия // Маркетинг. – 2004. - № 1. – С. 104-109.</w:t>
      </w:r>
    </w:p>
    <w:p w:rsidR="00936F4A" w:rsidRPr="00DF1DD6" w:rsidRDefault="00936F4A" w:rsidP="00936F4A">
      <w:pPr>
        <w:pStyle w:val="a4"/>
        <w:numPr>
          <w:ilvl w:val="0"/>
          <w:numId w:val="46"/>
        </w:numPr>
        <w:rPr>
          <w:szCs w:val="28"/>
        </w:rPr>
      </w:pPr>
      <w:proofErr w:type="spellStart"/>
      <w:r w:rsidRPr="00DF1DD6">
        <w:rPr>
          <w:szCs w:val="28"/>
        </w:rPr>
        <w:t>Рыбченко</w:t>
      </w:r>
      <w:proofErr w:type="spellEnd"/>
      <w:r w:rsidRPr="00DF1DD6">
        <w:rPr>
          <w:szCs w:val="28"/>
        </w:rPr>
        <w:t xml:space="preserve"> С. А. Формирование стратегий </w:t>
      </w:r>
      <w:proofErr w:type="spellStart"/>
      <w:r w:rsidRPr="00DF1DD6">
        <w:rPr>
          <w:szCs w:val="28"/>
        </w:rPr>
        <w:t>брендинга</w:t>
      </w:r>
      <w:proofErr w:type="spellEnd"/>
      <w:r w:rsidRPr="00DF1DD6">
        <w:rPr>
          <w:szCs w:val="28"/>
        </w:rPr>
        <w:t xml:space="preserve"> // Качество, инновации, образование. – 2008. - № 10. – С. 47-52.</w:t>
      </w:r>
    </w:p>
    <w:p w:rsidR="00936F4A" w:rsidRPr="00DF1DD6" w:rsidRDefault="00936F4A" w:rsidP="00936F4A">
      <w:pPr>
        <w:pStyle w:val="a4"/>
        <w:numPr>
          <w:ilvl w:val="0"/>
          <w:numId w:val="46"/>
        </w:numPr>
        <w:rPr>
          <w:szCs w:val="28"/>
          <w:lang w:val="en-US"/>
        </w:rPr>
      </w:pPr>
      <w:proofErr w:type="spellStart"/>
      <w:r w:rsidRPr="00DF1DD6">
        <w:rPr>
          <w:szCs w:val="28"/>
          <w:lang w:val="en-US"/>
        </w:rPr>
        <w:t>Drengner</w:t>
      </w:r>
      <w:proofErr w:type="spellEnd"/>
      <w:r w:rsidRPr="00DF1DD6">
        <w:rPr>
          <w:szCs w:val="28"/>
          <w:lang w:val="en-US"/>
        </w:rPr>
        <w:t xml:space="preserve"> J. Does Flow Influence the Brand Image in Event Marketing? // Journal of Advertising Research, 2008. – </w:t>
      </w:r>
      <w:proofErr w:type="gramStart"/>
      <w:r w:rsidRPr="00DF1DD6">
        <w:rPr>
          <w:szCs w:val="28"/>
        </w:rPr>
        <w:t>С</w:t>
      </w:r>
      <w:r w:rsidRPr="00DF1DD6">
        <w:rPr>
          <w:szCs w:val="28"/>
          <w:lang w:val="en-US"/>
        </w:rPr>
        <w:t>. 138</w:t>
      </w:r>
      <w:proofErr w:type="gramEnd"/>
      <w:r w:rsidRPr="00DF1DD6">
        <w:rPr>
          <w:szCs w:val="28"/>
          <w:lang w:val="en-US"/>
        </w:rPr>
        <w:t>-147.</w:t>
      </w:r>
    </w:p>
    <w:p w:rsidR="00936F4A" w:rsidRPr="00DF1DD6" w:rsidRDefault="00936F4A" w:rsidP="00936F4A">
      <w:pPr>
        <w:pStyle w:val="a4"/>
        <w:numPr>
          <w:ilvl w:val="0"/>
          <w:numId w:val="46"/>
        </w:numPr>
        <w:rPr>
          <w:szCs w:val="28"/>
          <w:lang w:val="en-US"/>
        </w:rPr>
      </w:pPr>
      <w:proofErr w:type="spellStart"/>
      <w:r w:rsidRPr="00DF1DD6">
        <w:rPr>
          <w:szCs w:val="28"/>
          <w:lang w:val="en-US"/>
        </w:rPr>
        <w:t>McCole</w:t>
      </w:r>
      <w:proofErr w:type="spellEnd"/>
      <w:r w:rsidRPr="00DF1DD6">
        <w:rPr>
          <w:szCs w:val="28"/>
          <w:lang w:val="en-US"/>
        </w:rPr>
        <w:t xml:space="preserve"> P. Refocusing Marketing to Reflect Practice: the Changing Role of Marketing for Business // Marketing Intelligence and Planning – 2004. - № 22(5). – </w:t>
      </w:r>
      <w:proofErr w:type="gramStart"/>
      <w:r w:rsidRPr="00DF1DD6">
        <w:rPr>
          <w:szCs w:val="28"/>
        </w:rPr>
        <w:t>С</w:t>
      </w:r>
      <w:r w:rsidRPr="00DF1DD6">
        <w:rPr>
          <w:szCs w:val="28"/>
          <w:lang w:val="en-US"/>
        </w:rPr>
        <w:t>. 531</w:t>
      </w:r>
      <w:proofErr w:type="gramEnd"/>
      <w:r w:rsidRPr="00DF1DD6">
        <w:rPr>
          <w:szCs w:val="28"/>
          <w:lang w:val="en-US"/>
        </w:rPr>
        <w:t>-539.</w:t>
      </w:r>
    </w:p>
    <w:p w:rsidR="00936F4A" w:rsidRPr="00DF1DD6" w:rsidRDefault="00936F4A" w:rsidP="00936F4A">
      <w:pPr>
        <w:pStyle w:val="a4"/>
        <w:numPr>
          <w:ilvl w:val="0"/>
          <w:numId w:val="46"/>
        </w:numPr>
        <w:rPr>
          <w:szCs w:val="28"/>
          <w:lang w:val="en-US"/>
        </w:rPr>
      </w:pPr>
      <w:r w:rsidRPr="00DF1DD6">
        <w:rPr>
          <w:szCs w:val="28"/>
          <w:lang w:val="en-US"/>
        </w:rPr>
        <w:t xml:space="preserve">Shocker A. D., </w:t>
      </w:r>
      <w:proofErr w:type="spellStart"/>
      <w:r w:rsidRPr="00DF1DD6">
        <w:rPr>
          <w:szCs w:val="28"/>
          <w:lang w:val="en-US"/>
        </w:rPr>
        <w:t>Rajendra</w:t>
      </w:r>
      <w:proofErr w:type="spellEnd"/>
      <w:r w:rsidRPr="00DF1DD6">
        <w:rPr>
          <w:szCs w:val="28"/>
          <w:lang w:val="en-US"/>
        </w:rPr>
        <w:t xml:space="preserve"> K. S., </w:t>
      </w:r>
      <w:proofErr w:type="spellStart"/>
      <w:r w:rsidRPr="00DF1DD6">
        <w:rPr>
          <w:szCs w:val="28"/>
          <w:lang w:val="en-US"/>
        </w:rPr>
        <w:t>Rueckert</w:t>
      </w:r>
      <w:proofErr w:type="spellEnd"/>
      <w:r w:rsidRPr="00DF1DD6">
        <w:rPr>
          <w:szCs w:val="28"/>
          <w:lang w:val="en-US"/>
        </w:rPr>
        <w:t xml:space="preserve"> R.W. Challenges and Opportunities Facing Brand Management: An Introduction to the Special Issue // Journal of Marketing Research. – 1994. - № 31. – </w:t>
      </w:r>
      <w:proofErr w:type="gramStart"/>
      <w:r w:rsidRPr="00DF1DD6">
        <w:rPr>
          <w:szCs w:val="28"/>
        </w:rPr>
        <w:t>С</w:t>
      </w:r>
      <w:r w:rsidRPr="00DF1DD6">
        <w:rPr>
          <w:szCs w:val="28"/>
          <w:lang w:val="en-US"/>
        </w:rPr>
        <w:t>. 149</w:t>
      </w:r>
      <w:proofErr w:type="gramEnd"/>
      <w:r w:rsidRPr="00DF1DD6">
        <w:rPr>
          <w:szCs w:val="28"/>
          <w:lang w:val="en-US"/>
        </w:rPr>
        <w:t>-158.</w:t>
      </w:r>
    </w:p>
    <w:p w:rsidR="00936F4A" w:rsidRPr="00DF1DD6" w:rsidRDefault="00936F4A" w:rsidP="00936F4A">
      <w:pPr>
        <w:pStyle w:val="a4"/>
        <w:numPr>
          <w:ilvl w:val="0"/>
          <w:numId w:val="46"/>
        </w:numPr>
        <w:rPr>
          <w:szCs w:val="28"/>
          <w:lang w:val="en-US"/>
        </w:rPr>
      </w:pPr>
      <w:r w:rsidRPr="00DF1DD6">
        <w:rPr>
          <w:szCs w:val="28"/>
          <w:lang w:val="en-US"/>
        </w:rPr>
        <w:lastRenderedPageBreak/>
        <w:t xml:space="preserve">Wood L. Brands and brand equity: definition and management // Management Decision. – 2000. – 38/9. – </w:t>
      </w:r>
      <w:proofErr w:type="gramStart"/>
      <w:r w:rsidRPr="00DF1DD6">
        <w:rPr>
          <w:szCs w:val="28"/>
        </w:rPr>
        <w:t>С</w:t>
      </w:r>
      <w:r w:rsidRPr="00DF1DD6">
        <w:rPr>
          <w:szCs w:val="28"/>
          <w:lang w:val="en-US"/>
        </w:rPr>
        <w:t>. 662</w:t>
      </w:r>
      <w:proofErr w:type="gramEnd"/>
      <w:r w:rsidRPr="00DF1DD6">
        <w:rPr>
          <w:szCs w:val="28"/>
          <w:lang w:val="en-US"/>
        </w:rPr>
        <w:t>-669.</w:t>
      </w:r>
    </w:p>
    <w:p w:rsidR="00936F4A" w:rsidRPr="00DF1DD6" w:rsidRDefault="00936F4A" w:rsidP="00936F4A">
      <w:pPr>
        <w:pStyle w:val="a4"/>
        <w:numPr>
          <w:ilvl w:val="0"/>
          <w:numId w:val="46"/>
        </w:numPr>
        <w:rPr>
          <w:szCs w:val="28"/>
        </w:rPr>
      </w:pPr>
      <w:r w:rsidRPr="00DF1DD6">
        <w:rPr>
          <w:szCs w:val="28"/>
        </w:rPr>
        <w:t xml:space="preserve">«Иннопром-2012» принес экономике Екатеринбурга четверть миллиарда рублей. URL: </w:t>
      </w:r>
      <w:hyperlink r:id="rId36" w:history="1">
        <w:r w:rsidRPr="00DF1DD6">
          <w:rPr>
            <w:rStyle w:val="a8"/>
            <w:szCs w:val="28"/>
          </w:rPr>
          <w:t>http://innoprom.ru/Novosti_Innoprom-2012_prines_jekonomike_Ekaterinburga_chetvert_milliarda_rublej</w:t>
        </w:r>
      </w:hyperlink>
      <w:r w:rsidRPr="00DF1DD6">
        <w:rPr>
          <w:szCs w:val="28"/>
        </w:rPr>
        <w:t xml:space="preserve"> (дата обращения 10. 05.2014).</w:t>
      </w:r>
    </w:p>
    <w:p w:rsidR="00936F4A" w:rsidRPr="00DF1DD6" w:rsidRDefault="00936F4A" w:rsidP="00936F4A">
      <w:pPr>
        <w:pStyle w:val="a4"/>
        <w:numPr>
          <w:ilvl w:val="0"/>
          <w:numId w:val="46"/>
        </w:numPr>
        <w:rPr>
          <w:szCs w:val="28"/>
        </w:rPr>
      </w:pPr>
      <w:r w:rsidRPr="00DF1DD6">
        <w:rPr>
          <w:szCs w:val="28"/>
        </w:rPr>
        <w:t xml:space="preserve">«Металл-Экспо’2014»: атмосфера межкорпоративного сотрудничества. URL: </w:t>
      </w:r>
      <w:hyperlink r:id="rId37" w:history="1">
        <w:r w:rsidRPr="00DF1DD6">
          <w:rPr>
            <w:rStyle w:val="a8"/>
            <w:szCs w:val="28"/>
          </w:rPr>
          <w:t>http://www.metal-expo.ru/ru/exhibition/pressrelease</w:t>
        </w:r>
      </w:hyperlink>
      <w:r w:rsidRPr="00DF1DD6">
        <w:rPr>
          <w:szCs w:val="28"/>
        </w:rPr>
        <w:t xml:space="preserve"> (дата обращения 8.05.2014).</w:t>
      </w:r>
    </w:p>
    <w:p w:rsidR="00936F4A" w:rsidRPr="00DF1DD6" w:rsidRDefault="00936F4A" w:rsidP="00936F4A">
      <w:pPr>
        <w:pStyle w:val="a4"/>
        <w:numPr>
          <w:ilvl w:val="0"/>
          <w:numId w:val="46"/>
        </w:numPr>
        <w:rPr>
          <w:szCs w:val="28"/>
        </w:rPr>
      </w:pPr>
      <w:r w:rsidRPr="00DF1DD6">
        <w:rPr>
          <w:szCs w:val="28"/>
        </w:rPr>
        <w:t xml:space="preserve">V Международная промышленная выставка. Интеллектуальная промышленность. URL: </w:t>
      </w:r>
      <w:hyperlink r:id="rId38" w:history="1">
        <w:r w:rsidRPr="00DF1DD6">
          <w:rPr>
            <w:rStyle w:val="a8"/>
            <w:szCs w:val="28"/>
          </w:rPr>
          <w:t>http://www.innoprom.com/get-file.aspx?id=1488&amp;DBCode=UploadedFile</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В MICE-индустрию пришла «оттепель». URL: </w:t>
      </w:r>
      <w:hyperlink r:id="rId39" w:history="1">
        <w:r w:rsidRPr="00DF1DD6">
          <w:rPr>
            <w:rStyle w:val="a8"/>
            <w:szCs w:val="28"/>
          </w:rPr>
          <w:t>http://buyingbusinesstravel.com.ru/news/mice/2039-v-mice-industriyu-prishla-ottepel/</w:t>
        </w:r>
      </w:hyperlink>
      <w:r w:rsidRPr="00DF1DD6">
        <w:rPr>
          <w:szCs w:val="28"/>
        </w:rPr>
        <w:t xml:space="preserve"> (дата обращения 9.04.2014).</w:t>
      </w:r>
    </w:p>
    <w:p w:rsidR="00936F4A" w:rsidRPr="00DF1DD6" w:rsidRDefault="00936F4A" w:rsidP="00936F4A">
      <w:pPr>
        <w:pStyle w:val="a4"/>
        <w:numPr>
          <w:ilvl w:val="0"/>
          <w:numId w:val="46"/>
        </w:numPr>
        <w:rPr>
          <w:szCs w:val="28"/>
        </w:rPr>
      </w:pPr>
      <w:r w:rsidRPr="00DF1DD6">
        <w:rPr>
          <w:szCs w:val="28"/>
        </w:rPr>
        <w:t>Воронина Д. Медведев повысил статус «</w:t>
      </w:r>
      <w:proofErr w:type="spellStart"/>
      <w:r w:rsidRPr="00DF1DD6">
        <w:rPr>
          <w:szCs w:val="28"/>
        </w:rPr>
        <w:t>Иннопрома</w:t>
      </w:r>
      <w:proofErr w:type="spellEnd"/>
      <w:r w:rsidRPr="00DF1DD6">
        <w:rPr>
          <w:szCs w:val="28"/>
        </w:rPr>
        <w:t xml:space="preserve">» </w:t>
      </w:r>
      <w:proofErr w:type="gramStart"/>
      <w:r w:rsidRPr="00DF1DD6">
        <w:rPr>
          <w:szCs w:val="28"/>
        </w:rPr>
        <w:t>до</w:t>
      </w:r>
      <w:proofErr w:type="gramEnd"/>
      <w:r w:rsidRPr="00DF1DD6">
        <w:rPr>
          <w:szCs w:val="28"/>
        </w:rPr>
        <w:t xml:space="preserve"> международного. URL: </w:t>
      </w:r>
      <w:hyperlink r:id="rId40" w:history="1">
        <w:r w:rsidRPr="00DF1DD6">
          <w:rPr>
            <w:rStyle w:val="a8"/>
            <w:szCs w:val="28"/>
          </w:rPr>
          <w:t>http://www.rg.ru/2013/10/29/reg-urfo/status-anons.html</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Деловая программа. Глобальная промышленность: стратегии и риски. URL: </w:t>
      </w:r>
      <w:hyperlink r:id="rId41" w:history="1">
        <w:r w:rsidRPr="00DF1DD6">
          <w:rPr>
            <w:rStyle w:val="a8"/>
            <w:szCs w:val="28"/>
          </w:rPr>
          <w:t>http://www.innoprom.com/get-file.aspx?id=1536&amp;DBCode=UploadedFile</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Другие проекты Металл-Экспо. URL: </w:t>
      </w:r>
      <w:hyperlink r:id="rId42" w:history="1">
        <w:r w:rsidRPr="00DF1DD6">
          <w:rPr>
            <w:rStyle w:val="a8"/>
            <w:szCs w:val="28"/>
          </w:rPr>
          <w:t>http://metal-expo.ru/ru/projects/</w:t>
        </w:r>
      </w:hyperlink>
      <w:r w:rsidRPr="00DF1DD6">
        <w:rPr>
          <w:szCs w:val="28"/>
        </w:rPr>
        <w:t xml:space="preserve"> (дата обращения 8.05.2014).</w:t>
      </w:r>
    </w:p>
    <w:p w:rsidR="00936F4A" w:rsidRPr="00DF1DD6" w:rsidRDefault="00936F4A" w:rsidP="00936F4A">
      <w:pPr>
        <w:pStyle w:val="a4"/>
        <w:numPr>
          <w:ilvl w:val="0"/>
          <w:numId w:val="46"/>
        </w:numPr>
        <w:rPr>
          <w:szCs w:val="28"/>
        </w:rPr>
      </w:pPr>
      <w:proofErr w:type="spellStart"/>
      <w:r w:rsidRPr="00DF1DD6">
        <w:rPr>
          <w:szCs w:val="28"/>
        </w:rPr>
        <w:t>Иннопром</w:t>
      </w:r>
      <w:proofErr w:type="spellEnd"/>
      <w:r w:rsidRPr="00DF1DD6">
        <w:rPr>
          <w:szCs w:val="28"/>
        </w:rPr>
        <w:t xml:space="preserve"> 2013: итоги. URL: </w:t>
      </w:r>
      <w:hyperlink r:id="rId43" w:history="1">
        <w:r w:rsidRPr="00DF1DD6">
          <w:rPr>
            <w:rStyle w:val="a8"/>
            <w:szCs w:val="28"/>
          </w:rPr>
          <w:t>http://www.innoprom.com/news.aspx?id=621&amp;sid=108&amp;back-url=%2fall-news.aspx%3fsid%3d108%26category%3dNews%26sponsors%3d1%26loginHint%3d%25d0%259b%25d0%25be%25d0%25b3%25d0%25b8%25d0%25bd</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proofErr w:type="spellStart"/>
      <w:r w:rsidRPr="00DF1DD6">
        <w:rPr>
          <w:szCs w:val="28"/>
        </w:rPr>
        <w:t>Инфографика</w:t>
      </w:r>
      <w:proofErr w:type="spellEnd"/>
      <w:r w:rsidRPr="00DF1DD6">
        <w:rPr>
          <w:szCs w:val="28"/>
        </w:rPr>
        <w:t xml:space="preserve"> </w:t>
      </w:r>
      <w:proofErr w:type="spellStart"/>
      <w:r w:rsidRPr="00DF1DD6">
        <w:rPr>
          <w:szCs w:val="28"/>
        </w:rPr>
        <w:t>Иннопрома</w:t>
      </w:r>
      <w:proofErr w:type="spellEnd"/>
      <w:r w:rsidRPr="00DF1DD6">
        <w:rPr>
          <w:szCs w:val="28"/>
        </w:rPr>
        <w:t xml:space="preserve">. URL: </w:t>
      </w:r>
      <w:hyperlink r:id="rId44" w:history="1">
        <w:r w:rsidRPr="00DF1DD6">
          <w:rPr>
            <w:rStyle w:val="a8"/>
            <w:szCs w:val="28"/>
          </w:rPr>
          <w:t>http://www.innoprom.com/default.aspx?sid=149</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История выставок. URL: </w:t>
      </w:r>
      <w:hyperlink r:id="rId45" w:history="1">
        <w:r w:rsidRPr="00DF1DD6">
          <w:rPr>
            <w:rStyle w:val="a8"/>
            <w:szCs w:val="28"/>
          </w:rPr>
          <w:t>http://metal-expo.ru/ru/exhibition/history/pressrelease105.html</w:t>
        </w:r>
      </w:hyperlink>
      <w:r w:rsidRPr="00DF1DD6">
        <w:rPr>
          <w:szCs w:val="28"/>
        </w:rPr>
        <w:t xml:space="preserve"> (дата обращения 8.05.2014).</w:t>
      </w:r>
    </w:p>
    <w:p w:rsidR="00936F4A" w:rsidRPr="00DF1DD6" w:rsidRDefault="00936F4A" w:rsidP="00936F4A">
      <w:pPr>
        <w:pStyle w:val="a4"/>
        <w:numPr>
          <w:ilvl w:val="0"/>
          <w:numId w:val="46"/>
        </w:numPr>
        <w:rPr>
          <w:szCs w:val="28"/>
        </w:rPr>
      </w:pPr>
      <w:r w:rsidRPr="00DF1DD6">
        <w:rPr>
          <w:szCs w:val="28"/>
        </w:rPr>
        <w:t xml:space="preserve">Итоги 2012 года. URL: </w:t>
      </w:r>
      <w:hyperlink r:id="rId46" w:history="1">
        <w:r w:rsidRPr="00DF1DD6">
          <w:rPr>
            <w:rStyle w:val="a8"/>
            <w:szCs w:val="28"/>
          </w:rPr>
          <w:t>http://www.forinnovations.ru/expo/statistic-2012/</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Итоги</w:t>
      </w:r>
      <w:r w:rsidRPr="00DF1DD6">
        <w:rPr>
          <w:szCs w:val="28"/>
          <w:lang w:val="en-US"/>
        </w:rPr>
        <w:t xml:space="preserve"> </w:t>
      </w:r>
      <w:r w:rsidRPr="00DF1DD6">
        <w:rPr>
          <w:szCs w:val="28"/>
        </w:rPr>
        <w:t>выставки</w:t>
      </w:r>
      <w:r w:rsidRPr="00DF1DD6">
        <w:rPr>
          <w:szCs w:val="28"/>
          <w:lang w:val="en-US"/>
        </w:rPr>
        <w:t xml:space="preserve"> Open Innovations Expo 2013. </w:t>
      </w:r>
      <w:r w:rsidRPr="00DF1DD6">
        <w:rPr>
          <w:szCs w:val="28"/>
        </w:rPr>
        <w:t xml:space="preserve">URL: </w:t>
      </w:r>
      <w:hyperlink r:id="rId47" w:history="1">
        <w:r w:rsidRPr="00DF1DD6">
          <w:rPr>
            <w:rStyle w:val="a8"/>
            <w:szCs w:val="28"/>
          </w:rPr>
          <w:t>http://www.forinnovations.ru/expo/statistic/</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lastRenderedPageBreak/>
        <w:t xml:space="preserve">Комплексный проект </w:t>
      </w:r>
      <w:proofErr w:type="spellStart"/>
      <w:r w:rsidRPr="00DF1DD6">
        <w:rPr>
          <w:szCs w:val="28"/>
        </w:rPr>
        <w:t>Smart</w:t>
      </w:r>
      <w:proofErr w:type="spellEnd"/>
      <w:r w:rsidRPr="00DF1DD6">
        <w:rPr>
          <w:szCs w:val="28"/>
        </w:rPr>
        <w:t xml:space="preserve"> </w:t>
      </w:r>
      <w:proofErr w:type="spellStart"/>
      <w:r w:rsidRPr="00DF1DD6">
        <w:rPr>
          <w:szCs w:val="28"/>
        </w:rPr>
        <w:t>City</w:t>
      </w:r>
      <w:proofErr w:type="spellEnd"/>
      <w:r w:rsidRPr="00DF1DD6">
        <w:rPr>
          <w:szCs w:val="28"/>
        </w:rPr>
        <w:t xml:space="preserve">. URL: </w:t>
      </w:r>
      <w:hyperlink r:id="rId48" w:history="1">
        <w:r w:rsidRPr="00DF1DD6">
          <w:rPr>
            <w:rStyle w:val="a8"/>
            <w:szCs w:val="28"/>
          </w:rPr>
          <w:t>http://www.forinnovations.ru/expo/smart-city-project/</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Конкурсы в рамках выставки «Металл-Экспо’2014». URL: </w:t>
      </w:r>
      <w:hyperlink r:id="rId49" w:history="1">
        <w:r w:rsidRPr="00DF1DD6">
          <w:rPr>
            <w:rStyle w:val="a8"/>
            <w:szCs w:val="28"/>
          </w:rPr>
          <w:t>http://metal-expo.ru/ru/exhibition/competitions</w:t>
        </w:r>
      </w:hyperlink>
      <w:r w:rsidRPr="00DF1DD6">
        <w:rPr>
          <w:szCs w:val="28"/>
        </w:rPr>
        <w:t xml:space="preserve"> (дата обращения 8.05.2014). </w:t>
      </w:r>
    </w:p>
    <w:p w:rsidR="00936F4A" w:rsidRPr="00DF1DD6" w:rsidRDefault="00936F4A" w:rsidP="00936F4A">
      <w:pPr>
        <w:pStyle w:val="a4"/>
        <w:numPr>
          <w:ilvl w:val="0"/>
          <w:numId w:val="46"/>
        </w:numPr>
        <w:rPr>
          <w:szCs w:val="28"/>
        </w:rPr>
      </w:pPr>
      <w:r w:rsidRPr="00DF1DD6">
        <w:rPr>
          <w:szCs w:val="28"/>
        </w:rPr>
        <w:t xml:space="preserve">Концепция развития выставочно-ярмарочной деятельности в Российской Федерации. URL: </w:t>
      </w:r>
      <w:hyperlink r:id="rId50" w:history="1">
        <w:r w:rsidRPr="00DF1DD6">
          <w:rPr>
            <w:rStyle w:val="a8"/>
            <w:szCs w:val="28"/>
          </w:rPr>
          <w:t>http://www.tpprf.ru/ru/exhibition_activity/coordination/framework/concept/</w:t>
        </w:r>
      </w:hyperlink>
      <w:r w:rsidRPr="00DF1DD6">
        <w:rPr>
          <w:szCs w:val="28"/>
        </w:rPr>
        <w:t xml:space="preserve"> (дата обращения 18.04.2014).</w:t>
      </w:r>
    </w:p>
    <w:p w:rsidR="00936F4A" w:rsidRPr="00DF1DD6" w:rsidRDefault="00936F4A" w:rsidP="00936F4A">
      <w:pPr>
        <w:pStyle w:val="a4"/>
        <w:numPr>
          <w:ilvl w:val="0"/>
          <w:numId w:val="46"/>
        </w:numPr>
        <w:rPr>
          <w:szCs w:val="28"/>
        </w:rPr>
      </w:pPr>
      <w:r w:rsidRPr="00DF1DD6">
        <w:rPr>
          <w:szCs w:val="28"/>
        </w:rPr>
        <w:t xml:space="preserve">Концепция участия. URL: </w:t>
      </w:r>
      <w:hyperlink r:id="rId51" w:history="1">
        <w:r w:rsidRPr="00DF1DD6">
          <w:rPr>
            <w:rStyle w:val="a8"/>
            <w:szCs w:val="28"/>
          </w:rPr>
          <w:t>http://hm2013.ru/index.php/kontseptsiya-uchastiya</w:t>
        </w:r>
      </w:hyperlink>
      <w:r w:rsidRPr="00DF1DD6">
        <w:rPr>
          <w:szCs w:val="28"/>
        </w:rPr>
        <w:t xml:space="preserve"> (дата обращения 5.05.2014).</w:t>
      </w:r>
    </w:p>
    <w:p w:rsidR="00936F4A" w:rsidRPr="00DF1DD6" w:rsidRDefault="00936F4A" w:rsidP="00936F4A">
      <w:pPr>
        <w:pStyle w:val="a4"/>
        <w:numPr>
          <w:ilvl w:val="0"/>
          <w:numId w:val="46"/>
        </w:numPr>
        <w:rPr>
          <w:szCs w:val="28"/>
        </w:rPr>
      </w:pPr>
      <w:r w:rsidRPr="00DF1DD6">
        <w:rPr>
          <w:szCs w:val="28"/>
        </w:rPr>
        <w:t xml:space="preserve">Московский международный форум инновационного развития «Открытые Инновации». URL: </w:t>
      </w:r>
      <w:hyperlink r:id="rId52" w:history="1">
        <w:r w:rsidRPr="00DF1DD6">
          <w:rPr>
            <w:rStyle w:val="a8"/>
            <w:szCs w:val="28"/>
          </w:rPr>
          <w:t>http://www.rusventure.ru/ru/programm/openinn/about/</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Национальная Ассоциация Организаторов Мероприятий. Структура рынка. URL: </w:t>
      </w:r>
      <w:hyperlink r:id="rId53" w:history="1">
        <w:r w:rsidRPr="00DF1DD6">
          <w:rPr>
            <w:rStyle w:val="a8"/>
            <w:szCs w:val="28"/>
          </w:rPr>
          <w:t>http://eventros.ru/event-rossii/struktura-ryinka1</w:t>
        </w:r>
      </w:hyperlink>
      <w:r w:rsidRPr="00DF1DD6">
        <w:rPr>
          <w:szCs w:val="28"/>
        </w:rPr>
        <w:t xml:space="preserve"> (дата обращения 13.04.2014).</w:t>
      </w:r>
    </w:p>
    <w:p w:rsidR="00936F4A" w:rsidRPr="00DF1DD6" w:rsidRDefault="00936F4A" w:rsidP="00936F4A">
      <w:pPr>
        <w:pStyle w:val="a4"/>
        <w:numPr>
          <w:ilvl w:val="0"/>
          <w:numId w:val="46"/>
        </w:numPr>
        <w:rPr>
          <w:szCs w:val="28"/>
        </w:rPr>
      </w:pPr>
      <w:r w:rsidRPr="00DF1DD6">
        <w:rPr>
          <w:szCs w:val="28"/>
        </w:rPr>
        <w:t xml:space="preserve">Национальная промышленная премия «Индустрия». URL: </w:t>
      </w:r>
      <w:hyperlink r:id="rId54" w:history="1">
        <w:r w:rsidRPr="00DF1DD6">
          <w:rPr>
            <w:rStyle w:val="a8"/>
            <w:szCs w:val="28"/>
          </w:rPr>
          <w:t>http://www.innoprom.com/default.aspx?sid=151</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О выставке </w:t>
      </w:r>
      <w:proofErr w:type="spellStart"/>
      <w:r w:rsidRPr="00DF1DD6">
        <w:rPr>
          <w:szCs w:val="28"/>
        </w:rPr>
        <w:t>Hannover</w:t>
      </w:r>
      <w:proofErr w:type="spellEnd"/>
      <w:r w:rsidRPr="00DF1DD6">
        <w:rPr>
          <w:szCs w:val="28"/>
        </w:rPr>
        <w:t xml:space="preserve"> </w:t>
      </w:r>
      <w:proofErr w:type="spellStart"/>
      <w:r w:rsidRPr="00DF1DD6">
        <w:rPr>
          <w:szCs w:val="28"/>
        </w:rPr>
        <w:t>Messe</w:t>
      </w:r>
      <w:proofErr w:type="spellEnd"/>
      <w:r w:rsidRPr="00DF1DD6">
        <w:rPr>
          <w:szCs w:val="28"/>
        </w:rPr>
        <w:t xml:space="preserve"> 2014. URL: </w:t>
      </w:r>
      <w:hyperlink r:id="rId55" w:history="1">
        <w:r w:rsidRPr="00DF1DD6">
          <w:rPr>
            <w:rStyle w:val="a8"/>
            <w:szCs w:val="28"/>
          </w:rPr>
          <w:t>http://hannovermessede.ru/pages/o-vystavke-hannover-messe-2014.html</w:t>
        </w:r>
      </w:hyperlink>
      <w:r w:rsidRPr="00DF1DD6">
        <w:rPr>
          <w:szCs w:val="28"/>
        </w:rPr>
        <w:t xml:space="preserve"> (дата обращения 5.05.2014).</w:t>
      </w:r>
    </w:p>
    <w:p w:rsidR="00936F4A" w:rsidRPr="00DF1DD6" w:rsidRDefault="00936F4A" w:rsidP="00936F4A">
      <w:pPr>
        <w:pStyle w:val="a4"/>
        <w:numPr>
          <w:ilvl w:val="0"/>
          <w:numId w:val="46"/>
        </w:numPr>
        <w:rPr>
          <w:szCs w:val="28"/>
        </w:rPr>
      </w:pPr>
      <w:r w:rsidRPr="00DF1DD6">
        <w:rPr>
          <w:szCs w:val="28"/>
        </w:rPr>
        <w:t xml:space="preserve">О форуме. URL: </w:t>
      </w:r>
      <w:hyperlink r:id="rId56" w:history="1">
        <w:r w:rsidRPr="00DF1DD6">
          <w:rPr>
            <w:rStyle w:val="a8"/>
            <w:szCs w:val="28"/>
          </w:rPr>
          <w:t>http://www.rusventure.ru/ru/programm/openinn2013/about/</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Об </w:t>
      </w:r>
      <w:proofErr w:type="spellStart"/>
      <w:r w:rsidRPr="00DF1DD6">
        <w:rPr>
          <w:szCs w:val="28"/>
        </w:rPr>
        <w:t>Иннопроме</w:t>
      </w:r>
      <w:proofErr w:type="spellEnd"/>
      <w:r w:rsidRPr="00DF1DD6">
        <w:rPr>
          <w:szCs w:val="28"/>
        </w:rPr>
        <w:t xml:space="preserve"> – Цифры и факты. URL: </w:t>
      </w:r>
      <w:hyperlink r:id="rId57" w:history="1">
        <w:r w:rsidRPr="00DF1DD6">
          <w:rPr>
            <w:rStyle w:val="a8"/>
            <w:szCs w:val="28"/>
          </w:rPr>
          <w:t>http://www.innoprom.com/default.aspx?sid=67</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Общая информация. URL: </w:t>
      </w:r>
      <w:hyperlink r:id="rId58" w:history="1">
        <w:r w:rsidRPr="00DF1DD6">
          <w:rPr>
            <w:rStyle w:val="a8"/>
            <w:szCs w:val="28"/>
          </w:rPr>
          <w:t>http://www.innoprom.com/default.aspx?sid=74</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План мероприятий Метал-Экспо’2014. URL: </w:t>
      </w:r>
      <w:hyperlink r:id="rId59" w:history="1">
        <w:r w:rsidRPr="00DF1DD6">
          <w:rPr>
            <w:rStyle w:val="a8"/>
            <w:szCs w:val="28"/>
          </w:rPr>
          <w:t>http://metal-expo.ru/ru/programm/</w:t>
        </w:r>
      </w:hyperlink>
      <w:r w:rsidRPr="00DF1DD6">
        <w:rPr>
          <w:szCs w:val="28"/>
        </w:rPr>
        <w:t xml:space="preserve"> (дата обращения 8.05.2014).</w:t>
      </w:r>
    </w:p>
    <w:p w:rsidR="00936F4A" w:rsidRPr="00DF1DD6" w:rsidRDefault="00936F4A" w:rsidP="00936F4A">
      <w:pPr>
        <w:pStyle w:val="a4"/>
        <w:numPr>
          <w:ilvl w:val="0"/>
          <w:numId w:val="46"/>
        </w:numPr>
        <w:rPr>
          <w:szCs w:val="28"/>
        </w:rPr>
      </w:pPr>
      <w:r w:rsidRPr="00DF1DD6">
        <w:rPr>
          <w:szCs w:val="28"/>
        </w:rPr>
        <w:t xml:space="preserve">Проект Деловая программа «Интеллектуальная промышленность». URL: </w:t>
      </w:r>
      <w:hyperlink r:id="rId60" w:history="1">
        <w:r w:rsidRPr="00DF1DD6">
          <w:rPr>
            <w:rStyle w:val="a8"/>
            <w:szCs w:val="28"/>
          </w:rPr>
          <w:t>http://www.innoprom.com/get-file.aspx?id=1727&amp;DBCode=UploadedFile</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lastRenderedPageBreak/>
        <w:t xml:space="preserve">Рынок MICE в России растет быстрее, чем в мире. URL: </w:t>
      </w:r>
      <w:hyperlink r:id="rId61" w:history="1">
        <w:r w:rsidRPr="00DF1DD6">
          <w:rPr>
            <w:rStyle w:val="a8"/>
            <w:szCs w:val="28"/>
          </w:rPr>
          <w:t>http://buyingbusinesstravel.com.ru/news/mice/1968-sobytiya-na-ukraine-mogut-privesti-k-rostu-mice-rynka-v-rossii-/</w:t>
        </w:r>
      </w:hyperlink>
      <w:r w:rsidRPr="00DF1DD6">
        <w:rPr>
          <w:szCs w:val="28"/>
        </w:rPr>
        <w:t xml:space="preserve"> (дата обращения 9.04.2014).</w:t>
      </w:r>
    </w:p>
    <w:p w:rsidR="00936F4A" w:rsidRPr="00DF1DD6" w:rsidRDefault="00936F4A" w:rsidP="00936F4A">
      <w:pPr>
        <w:pStyle w:val="a4"/>
        <w:numPr>
          <w:ilvl w:val="0"/>
          <w:numId w:val="46"/>
        </w:numPr>
        <w:rPr>
          <w:szCs w:val="28"/>
        </w:rPr>
      </w:pPr>
      <w:r w:rsidRPr="00DF1DD6">
        <w:rPr>
          <w:szCs w:val="28"/>
        </w:rPr>
        <w:t xml:space="preserve">Свердловские власти утвердили перечень выставочных мероприятий на 2014 г. URL: </w:t>
      </w:r>
      <w:hyperlink r:id="rId62" w:history="1">
        <w:r w:rsidRPr="00DF1DD6">
          <w:rPr>
            <w:rStyle w:val="a8"/>
            <w:szCs w:val="28"/>
          </w:rPr>
          <w:t>http://www.regnum.ru/news/1737186.html</w:t>
        </w:r>
      </w:hyperlink>
      <w:r w:rsidRPr="00DF1DD6">
        <w:rPr>
          <w:szCs w:val="28"/>
        </w:rPr>
        <w:t xml:space="preserve"> (дата обращения 10. 05.2014).</w:t>
      </w:r>
    </w:p>
    <w:p w:rsidR="00936F4A" w:rsidRPr="00DF1DD6" w:rsidRDefault="00936F4A" w:rsidP="00936F4A">
      <w:pPr>
        <w:pStyle w:val="a4"/>
        <w:numPr>
          <w:ilvl w:val="0"/>
          <w:numId w:val="46"/>
        </w:numPr>
        <w:rPr>
          <w:szCs w:val="28"/>
        </w:rPr>
      </w:pPr>
      <w:r w:rsidRPr="00DF1DD6">
        <w:rPr>
          <w:szCs w:val="28"/>
        </w:rPr>
        <w:t xml:space="preserve">Словарь основных маркетинговых терминов и понятий. Выставка. URL: </w:t>
      </w:r>
      <w:hyperlink r:id="rId63" w:history="1">
        <w:r w:rsidRPr="00DF1DD6">
          <w:rPr>
            <w:rStyle w:val="a8"/>
            <w:szCs w:val="28"/>
          </w:rPr>
          <w:t>http://www.glossostav.ru/word/270/</w:t>
        </w:r>
      </w:hyperlink>
      <w:r w:rsidRPr="00DF1DD6">
        <w:rPr>
          <w:szCs w:val="28"/>
        </w:rPr>
        <w:t xml:space="preserve"> (дата обращения 18.04.2014).</w:t>
      </w:r>
    </w:p>
    <w:p w:rsidR="00936F4A" w:rsidRPr="00DF1DD6" w:rsidRDefault="00936F4A" w:rsidP="00936F4A">
      <w:pPr>
        <w:pStyle w:val="a4"/>
        <w:numPr>
          <w:ilvl w:val="0"/>
          <w:numId w:val="46"/>
        </w:numPr>
        <w:rPr>
          <w:szCs w:val="28"/>
        </w:rPr>
      </w:pPr>
      <w:r w:rsidRPr="00DF1DD6">
        <w:rPr>
          <w:szCs w:val="28"/>
        </w:rPr>
        <w:t xml:space="preserve">Спецпроекты. URL: </w:t>
      </w:r>
      <w:hyperlink r:id="rId64" w:history="1">
        <w:r w:rsidRPr="00DF1DD6">
          <w:rPr>
            <w:rStyle w:val="a8"/>
            <w:szCs w:val="28"/>
          </w:rPr>
          <w:t>http://www.innoprom.com/default.aspx?sid=121</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Страной-партнером Московского международного форума инновационного развития «Открытые инновации» 2014 станет Китайская Народная Республика. URL: </w:t>
      </w:r>
      <w:hyperlink r:id="rId65" w:history="1">
        <w:r w:rsidRPr="00DF1DD6">
          <w:rPr>
            <w:rStyle w:val="a8"/>
            <w:szCs w:val="28"/>
          </w:rPr>
          <w:t>http://www.forinnovations.ru/press-center/news/20140131-stranoj-partnerom-moskovskogo-mezhdunarodnogo-foruma-innovacionnogo-razvitiya-otkrytye-innovacii-2014-stanet-kitajskaya-narodnaya-respublika/</w:t>
        </w:r>
      </w:hyperlink>
      <w:r w:rsidRPr="00DF1DD6">
        <w:rPr>
          <w:szCs w:val="28"/>
        </w:rPr>
        <w:t xml:space="preserve"> (дата обращения 9.05.2014).</w:t>
      </w:r>
    </w:p>
    <w:p w:rsidR="00936F4A" w:rsidRPr="00DF1DD6" w:rsidRDefault="00936F4A" w:rsidP="00936F4A">
      <w:pPr>
        <w:pStyle w:val="a4"/>
        <w:numPr>
          <w:ilvl w:val="0"/>
          <w:numId w:val="46"/>
        </w:numPr>
        <w:rPr>
          <w:szCs w:val="28"/>
        </w:rPr>
      </w:pPr>
      <w:r w:rsidRPr="00DF1DD6">
        <w:rPr>
          <w:szCs w:val="28"/>
        </w:rPr>
        <w:t xml:space="preserve">Товарный знак (торговая марка, товарная марка, торговый знак и бренд). URL:  </w:t>
      </w:r>
      <w:hyperlink r:id="rId66" w:history="1">
        <w:r w:rsidRPr="00DF1DD6">
          <w:rPr>
            <w:rStyle w:val="a8"/>
            <w:szCs w:val="28"/>
          </w:rPr>
          <w:t>http://www.copyright.ru/ru/documents/patentnoe_pravo/tovarniy_znak_brend</w:t>
        </w:r>
      </w:hyperlink>
      <w:r w:rsidRPr="00DF1DD6">
        <w:rPr>
          <w:szCs w:val="28"/>
        </w:rPr>
        <w:t xml:space="preserve"> (дата обращения 5.04.2014).</w:t>
      </w:r>
    </w:p>
    <w:p w:rsidR="00936F4A" w:rsidRPr="00DF1DD6" w:rsidRDefault="00936F4A" w:rsidP="00936F4A">
      <w:pPr>
        <w:pStyle w:val="a4"/>
        <w:numPr>
          <w:ilvl w:val="0"/>
          <w:numId w:val="46"/>
        </w:numPr>
        <w:rPr>
          <w:szCs w:val="28"/>
        </w:rPr>
      </w:pPr>
      <w:r w:rsidRPr="00DF1DD6">
        <w:rPr>
          <w:szCs w:val="28"/>
        </w:rPr>
        <w:t xml:space="preserve">Уварова Н. B2B-мероприятия. Три типичных ошибки, три решения и шесть оригинальных идей. URL: </w:t>
      </w:r>
      <w:hyperlink r:id="rId67" w:history="1">
        <w:r w:rsidRPr="00DF1DD6">
          <w:rPr>
            <w:rStyle w:val="a8"/>
            <w:szCs w:val="28"/>
          </w:rPr>
          <w:t>http://www.adme.ru/articles/b2b-meropriyatiya-tri-tipichnyh-oshibki-tri-resheniya-i-shest-originalnyh-idej-28748/</w:t>
        </w:r>
      </w:hyperlink>
      <w:r w:rsidRPr="00DF1DD6">
        <w:rPr>
          <w:szCs w:val="28"/>
        </w:rPr>
        <w:t xml:space="preserve"> (дата обращения 15.04.2014).</w:t>
      </w:r>
    </w:p>
    <w:p w:rsidR="00936F4A" w:rsidRPr="00DF1DD6" w:rsidRDefault="00936F4A" w:rsidP="00936F4A">
      <w:pPr>
        <w:pStyle w:val="a4"/>
        <w:numPr>
          <w:ilvl w:val="0"/>
          <w:numId w:val="46"/>
        </w:numPr>
        <w:rPr>
          <w:szCs w:val="28"/>
        </w:rPr>
      </w:pPr>
      <w:r w:rsidRPr="00DF1DD6">
        <w:rPr>
          <w:szCs w:val="28"/>
        </w:rPr>
        <w:t xml:space="preserve">Участники слушаний в СФ предложили создать Национальное </w:t>
      </w:r>
      <w:proofErr w:type="spellStart"/>
      <w:r w:rsidRPr="00DF1DD6">
        <w:rPr>
          <w:szCs w:val="28"/>
        </w:rPr>
        <w:t>конгрессное</w:t>
      </w:r>
      <w:proofErr w:type="spellEnd"/>
      <w:r w:rsidRPr="00DF1DD6">
        <w:rPr>
          <w:szCs w:val="28"/>
        </w:rPr>
        <w:t xml:space="preserve"> бюро. URL: </w:t>
      </w:r>
      <w:hyperlink r:id="rId68" w:history="1">
        <w:r w:rsidRPr="00DF1DD6">
          <w:rPr>
            <w:rStyle w:val="a8"/>
            <w:szCs w:val="28"/>
          </w:rPr>
          <w:t>http://council.gov.ru/press-center/news/39588/</w:t>
        </w:r>
      </w:hyperlink>
      <w:r w:rsidRPr="00DF1DD6">
        <w:rPr>
          <w:szCs w:val="28"/>
        </w:rPr>
        <w:t xml:space="preserve"> (дата обращения 9.04.2014).</w:t>
      </w:r>
    </w:p>
    <w:p w:rsidR="00936F4A" w:rsidRPr="00DF1DD6" w:rsidRDefault="00936F4A" w:rsidP="00936F4A">
      <w:pPr>
        <w:pStyle w:val="a4"/>
        <w:numPr>
          <w:ilvl w:val="0"/>
          <w:numId w:val="46"/>
        </w:numPr>
        <w:rPr>
          <w:szCs w:val="28"/>
        </w:rPr>
      </w:pPr>
      <w:proofErr w:type="spellStart"/>
      <w:r w:rsidRPr="00DF1DD6">
        <w:rPr>
          <w:szCs w:val="28"/>
        </w:rPr>
        <w:t>Шерстобитова</w:t>
      </w:r>
      <w:proofErr w:type="spellEnd"/>
      <w:r w:rsidRPr="00DF1DD6">
        <w:rPr>
          <w:szCs w:val="28"/>
        </w:rPr>
        <w:t xml:space="preserve"> Д. Капитальные теории бренда. URL:  </w:t>
      </w:r>
      <w:hyperlink r:id="rId69" w:history="1">
        <w:r w:rsidRPr="00DF1DD6">
          <w:rPr>
            <w:rStyle w:val="a8"/>
            <w:szCs w:val="28"/>
          </w:rPr>
          <w:t>http://www.advlab.ru/articles/article449.htm</w:t>
        </w:r>
      </w:hyperlink>
      <w:r w:rsidRPr="00DF1DD6">
        <w:rPr>
          <w:szCs w:val="28"/>
        </w:rPr>
        <w:t xml:space="preserve"> (дата обращения 10.04.2014).</w:t>
      </w:r>
    </w:p>
    <w:p w:rsidR="00936F4A" w:rsidRPr="00DF1DD6" w:rsidRDefault="00936F4A" w:rsidP="00936F4A">
      <w:pPr>
        <w:pStyle w:val="a4"/>
        <w:numPr>
          <w:ilvl w:val="0"/>
          <w:numId w:val="46"/>
        </w:numPr>
        <w:rPr>
          <w:szCs w:val="28"/>
        </w:rPr>
      </w:pPr>
      <w:proofErr w:type="spellStart"/>
      <w:r w:rsidRPr="00DF1DD6">
        <w:rPr>
          <w:szCs w:val="28"/>
        </w:rPr>
        <w:t>Hannover</w:t>
      </w:r>
      <w:proofErr w:type="spellEnd"/>
      <w:r w:rsidRPr="00DF1DD6">
        <w:rPr>
          <w:szCs w:val="28"/>
        </w:rPr>
        <w:t xml:space="preserve"> </w:t>
      </w:r>
      <w:proofErr w:type="spellStart"/>
      <w:r w:rsidRPr="00DF1DD6">
        <w:rPr>
          <w:szCs w:val="28"/>
        </w:rPr>
        <w:t>Messe</w:t>
      </w:r>
      <w:proofErr w:type="spellEnd"/>
      <w:r w:rsidRPr="00DF1DD6">
        <w:rPr>
          <w:szCs w:val="28"/>
        </w:rPr>
        <w:t xml:space="preserve"> 2013 – Общая информация. URL: </w:t>
      </w:r>
      <w:hyperlink r:id="rId70" w:history="1">
        <w:r w:rsidRPr="00DF1DD6">
          <w:rPr>
            <w:rStyle w:val="a8"/>
            <w:szCs w:val="28"/>
          </w:rPr>
          <w:t>http://hm2013.ru/index.php/obshchaya-informatsiya</w:t>
        </w:r>
      </w:hyperlink>
      <w:r w:rsidRPr="00DF1DD6">
        <w:rPr>
          <w:szCs w:val="28"/>
        </w:rPr>
        <w:t xml:space="preserve"> (дата обращения 5.05.2014).</w:t>
      </w:r>
    </w:p>
    <w:p w:rsidR="00936F4A" w:rsidRPr="00DF1DD6" w:rsidRDefault="00936F4A" w:rsidP="00936F4A">
      <w:pPr>
        <w:pStyle w:val="a4"/>
        <w:numPr>
          <w:ilvl w:val="0"/>
          <w:numId w:val="46"/>
        </w:numPr>
        <w:rPr>
          <w:szCs w:val="28"/>
        </w:rPr>
      </w:pPr>
      <w:r w:rsidRPr="00DF1DD6">
        <w:rPr>
          <w:szCs w:val="28"/>
          <w:lang w:val="en-US"/>
        </w:rPr>
        <w:t xml:space="preserve">“The Wheels of Industry are </w:t>
      </w:r>
      <w:proofErr w:type="gramStart"/>
      <w:r w:rsidRPr="00DF1DD6">
        <w:rPr>
          <w:szCs w:val="28"/>
          <w:lang w:val="en-US"/>
        </w:rPr>
        <w:t>Spinning</w:t>
      </w:r>
      <w:proofErr w:type="gramEnd"/>
      <w:r w:rsidRPr="00DF1DD6">
        <w:rPr>
          <w:szCs w:val="28"/>
          <w:lang w:val="en-US"/>
        </w:rPr>
        <w:t xml:space="preserve">” The WIN Fairs help WIN more this year! </w:t>
      </w:r>
      <w:r w:rsidRPr="00DF1DD6">
        <w:rPr>
          <w:szCs w:val="28"/>
        </w:rPr>
        <w:t xml:space="preserve">URL: </w:t>
      </w:r>
      <w:hyperlink r:id="rId71" w:history="1">
        <w:r w:rsidRPr="00DF1DD6">
          <w:rPr>
            <w:rStyle w:val="a8"/>
            <w:szCs w:val="28"/>
          </w:rPr>
          <w:t>http://www.win-fair.com/docs/PRESS_RELEASE.doc</w:t>
        </w:r>
      </w:hyperlink>
      <w:r w:rsidRPr="00DF1DD6">
        <w:rPr>
          <w:szCs w:val="28"/>
        </w:rPr>
        <w:t xml:space="preserve"> (дата обращения 6.05.2014).</w:t>
      </w:r>
    </w:p>
    <w:p w:rsidR="00936F4A" w:rsidRPr="00DF1DD6" w:rsidRDefault="00936F4A" w:rsidP="00936F4A">
      <w:pPr>
        <w:pStyle w:val="a4"/>
        <w:numPr>
          <w:ilvl w:val="0"/>
          <w:numId w:val="46"/>
        </w:numPr>
        <w:rPr>
          <w:szCs w:val="28"/>
          <w:lang w:val="en-US"/>
        </w:rPr>
      </w:pPr>
      <w:r w:rsidRPr="00DF1DD6">
        <w:rPr>
          <w:szCs w:val="28"/>
          <w:lang w:val="en-US"/>
        </w:rPr>
        <w:lastRenderedPageBreak/>
        <w:t xml:space="preserve">After Show Report. URL: </w:t>
      </w:r>
      <w:r w:rsidR="00625784">
        <w:fldChar w:fldCharType="begin"/>
      </w:r>
      <w:r w:rsidR="00625784" w:rsidRPr="00C2364F">
        <w:rPr>
          <w:lang w:val="en-US"/>
        </w:rPr>
        <w:instrText xml:space="preserve"> HYPERLINK "http://www.ciif-expo.com/uploadfile/article/uploadfile/201403/20140317102524655.pdf" </w:instrText>
      </w:r>
      <w:r w:rsidR="00625784">
        <w:fldChar w:fldCharType="separate"/>
      </w:r>
      <w:r w:rsidRPr="00DF1DD6">
        <w:rPr>
          <w:rStyle w:val="a8"/>
          <w:szCs w:val="28"/>
          <w:lang w:val="en-US"/>
        </w:rPr>
        <w:t>http://www.ciif-expo.com/uploadfile/article/uploadfile/201403/20140317102524655.pdf</w:t>
      </w:r>
      <w:r w:rsidR="00625784">
        <w:rPr>
          <w:rStyle w:val="a8"/>
          <w:szCs w:val="28"/>
          <w:lang w:val="en-US"/>
        </w:rPr>
        <w:fldChar w:fldCharType="end"/>
      </w:r>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8.05.2014).</w:t>
      </w:r>
    </w:p>
    <w:p w:rsidR="00936F4A" w:rsidRPr="00DF1DD6" w:rsidRDefault="00936F4A" w:rsidP="00936F4A">
      <w:pPr>
        <w:pStyle w:val="a4"/>
        <w:numPr>
          <w:ilvl w:val="0"/>
          <w:numId w:val="46"/>
        </w:numPr>
        <w:rPr>
          <w:szCs w:val="28"/>
          <w:lang w:val="en-US"/>
        </w:rPr>
      </w:pPr>
      <w:r w:rsidRPr="00DF1DD6">
        <w:rPr>
          <w:szCs w:val="28"/>
          <w:lang w:val="en-US"/>
        </w:rPr>
        <w:t xml:space="preserve">American Marketing Association: Dictionary. URL: </w:t>
      </w:r>
      <w:r w:rsidR="00625784">
        <w:fldChar w:fldCharType="begin"/>
      </w:r>
      <w:r w:rsidR="00625784" w:rsidRPr="00C2364F">
        <w:rPr>
          <w:lang w:val="en-US"/>
        </w:rPr>
        <w:instrText xml:space="preserve"> HYPERLINK "https://www.ama.org/resources/Pages/Dictionary.aspx?dLetter=E" </w:instrText>
      </w:r>
      <w:r w:rsidR="00625784">
        <w:fldChar w:fldCharType="separate"/>
      </w:r>
      <w:r w:rsidRPr="00DF1DD6">
        <w:rPr>
          <w:rStyle w:val="a8"/>
          <w:szCs w:val="28"/>
          <w:lang w:val="en-US"/>
        </w:rPr>
        <w:t>https://www.ama.org/resources/Pages/Dictionary.aspx?dLetter=E</w:t>
      </w:r>
      <w:r w:rsidR="00625784">
        <w:rPr>
          <w:rStyle w:val="a8"/>
          <w:szCs w:val="28"/>
          <w:lang w:val="en-US"/>
        </w:rPr>
        <w:fldChar w:fldCharType="end"/>
      </w:r>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11.04.2014).</w:t>
      </w:r>
    </w:p>
    <w:p w:rsidR="00936F4A" w:rsidRPr="00DF1DD6" w:rsidRDefault="00936F4A" w:rsidP="00936F4A">
      <w:pPr>
        <w:pStyle w:val="a4"/>
        <w:numPr>
          <w:ilvl w:val="0"/>
          <w:numId w:val="46"/>
        </w:numPr>
        <w:rPr>
          <w:szCs w:val="28"/>
        </w:rPr>
      </w:pPr>
      <w:proofErr w:type="spellStart"/>
      <w:r w:rsidRPr="00DF1DD6">
        <w:rPr>
          <w:szCs w:val="28"/>
          <w:lang w:val="en-US"/>
        </w:rPr>
        <w:t>BtoB</w:t>
      </w:r>
      <w:proofErr w:type="spellEnd"/>
      <w:r w:rsidRPr="00DF1DD6">
        <w:rPr>
          <w:szCs w:val="28"/>
          <w:lang w:val="en-US"/>
        </w:rPr>
        <w:t xml:space="preserve"> Research Insights: The State of B2B Event Marketing. </w:t>
      </w:r>
      <w:r w:rsidRPr="00DF1DD6">
        <w:rPr>
          <w:szCs w:val="28"/>
        </w:rPr>
        <w:t xml:space="preserve">URL: </w:t>
      </w:r>
      <w:hyperlink r:id="rId72" w:history="1">
        <w:r w:rsidRPr="00DF1DD6">
          <w:rPr>
            <w:rStyle w:val="a8"/>
            <w:szCs w:val="28"/>
          </w:rPr>
          <w:t>http://www.marketo.com/_assets/uploads/The-State-of-B2B-Event-Marketing.pdf</w:t>
        </w:r>
      </w:hyperlink>
      <w:r w:rsidRPr="00DF1DD6">
        <w:rPr>
          <w:szCs w:val="28"/>
        </w:rPr>
        <w:t xml:space="preserve"> (дата обращения 15.04.2014).</w:t>
      </w:r>
    </w:p>
    <w:p w:rsidR="00936F4A" w:rsidRPr="00DF1DD6" w:rsidRDefault="00936F4A" w:rsidP="00936F4A">
      <w:pPr>
        <w:pStyle w:val="a4"/>
        <w:numPr>
          <w:ilvl w:val="0"/>
          <w:numId w:val="46"/>
        </w:numPr>
        <w:rPr>
          <w:szCs w:val="28"/>
          <w:lang w:val="en-US"/>
        </w:rPr>
      </w:pPr>
      <w:proofErr w:type="spellStart"/>
      <w:r w:rsidRPr="00DF1DD6">
        <w:rPr>
          <w:szCs w:val="28"/>
          <w:lang w:val="en-US"/>
        </w:rPr>
        <w:t>CeMAT</w:t>
      </w:r>
      <w:proofErr w:type="spellEnd"/>
      <w:r w:rsidRPr="00DF1DD6">
        <w:rPr>
          <w:szCs w:val="28"/>
          <w:lang w:val="en-US"/>
        </w:rPr>
        <w:t xml:space="preserve"> Asia – Organizers + Supporters. URL: </w:t>
      </w:r>
      <w:r w:rsidR="00625784">
        <w:fldChar w:fldCharType="begin"/>
      </w:r>
      <w:r w:rsidR="00625784" w:rsidRPr="00C2364F">
        <w:rPr>
          <w:lang w:val="en-US"/>
        </w:rPr>
        <w:instrText xml:space="preserve"> HYPERLINK "http://www.cemat-asia.com/EN/Cl/?CID=28" </w:instrText>
      </w:r>
      <w:r w:rsidR="00625784">
        <w:fldChar w:fldCharType="separate"/>
      </w:r>
      <w:r w:rsidRPr="00DF1DD6">
        <w:rPr>
          <w:rStyle w:val="a8"/>
          <w:szCs w:val="28"/>
          <w:lang w:val="en-US"/>
        </w:rPr>
        <w:t>http://www.cemat-asia.com/EN/Cl/?CID=28</w:t>
      </w:r>
      <w:r w:rsidR="00625784">
        <w:rPr>
          <w:rStyle w:val="a8"/>
          <w:szCs w:val="28"/>
          <w:lang w:val="en-US"/>
        </w:rPr>
        <w:fldChar w:fldCharType="end"/>
      </w:r>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7.05.2014).</w:t>
      </w:r>
    </w:p>
    <w:p w:rsidR="00936F4A" w:rsidRPr="00DF1DD6" w:rsidRDefault="00936F4A" w:rsidP="00936F4A">
      <w:pPr>
        <w:pStyle w:val="a4"/>
        <w:numPr>
          <w:ilvl w:val="0"/>
          <w:numId w:val="46"/>
        </w:numPr>
        <w:rPr>
          <w:szCs w:val="28"/>
        </w:rPr>
      </w:pPr>
      <w:r w:rsidRPr="00DF1DD6">
        <w:rPr>
          <w:szCs w:val="28"/>
        </w:rPr>
        <w:t xml:space="preserve">CIIF </w:t>
      </w:r>
      <w:proofErr w:type="spellStart"/>
      <w:r w:rsidRPr="00DF1DD6">
        <w:rPr>
          <w:szCs w:val="28"/>
        </w:rPr>
        <w:t>profile</w:t>
      </w:r>
      <w:proofErr w:type="spellEnd"/>
      <w:r w:rsidRPr="00DF1DD6">
        <w:rPr>
          <w:szCs w:val="28"/>
        </w:rPr>
        <w:t xml:space="preserve">. URL: </w:t>
      </w:r>
      <w:hyperlink r:id="rId73" w:history="1">
        <w:r w:rsidRPr="00DF1DD6">
          <w:rPr>
            <w:rStyle w:val="a8"/>
            <w:szCs w:val="28"/>
          </w:rPr>
          <w:t>http://www.ciif-expo.com/article/list.php?catid=497</w:t>
        </w:r>
      </w:hyperlink>
      <w:r w:rsidRPr="00DF1DD6">
        <w:rPr>
          <w:szCs w:val="28"/>
        </w:rPr>
        <w:t xml:space="preserve"> (дата обращения 8.05.2014).</w:t>
      </w:r>
    </w:p>
    <w:p w:rsidR="00936F4A" w:rsidRPr="00DF1DD6" w:rsidRDefault="00936F4A" w:rsidP="00936F4A">
      <w:pPr>
        <w:pStyle w:val="a4"/>
        <w:numPr>
          <w:ilvl w:val="0"/>
          <w:numId w:val="46"/>
        </w:numPr>
        <w:rPr>
          <w:szCs w:val="28"/>
          <w:lang w:val="en-US"/>
        </w:rPr>
      </w:pPr>
      <w:r w:rsidRPr="00DF1DD6">
        <w:rPr>
          <w:szCs w:val="28"/>
          <w:lang w:val="en-US"/>
        </w:rPr>
        <w:t xml:space="preserve">Company Details – Metal Expo. URL: </w:t>
      </w:r>
      <w:r w:rsidR="00625784">
        <w:fldChar w:fldCharType="begin"/>
      </w:r>
      <w:r w:rsidR="00625784" w:rsidRPr="00C2364F">
        <w:rPr>
          <w:lang w:val="en-US"/>
        </w:rPr>
        <w:instrText xml:space="preserve"> HYPERLINK "http://www.ufi.org/Public/ufimembers/Fiche.aspx?Cle</w:instrText>
      </w:r>
      <w:r w:rsidR="00625784" w:rsidRPr="00C2364F">
        <w:rPr>
          <w:lang w:val="en-US"/>
        </w:rPr>
        <w:instrText xml:space="preserve">f_APPROVED_EVENTS=2472&amp;Clef_COMPANIES=284&amp;Rub=UFIApprovedEventsDetails" </w:instrText>
      </w:r>
      <w:r w:rsidR="00625784">
        <w:fldChar w:fldCharType="separate"/>
      </w:r>
      <w:r w:rsidRPr="00DF1DD6">
        <w:rPr>
          <w:rStyle w:val="a8"/>
          <w:szCs w:val="28"/>
          <w:lang w:val="en-US"/>
        </w:rPr>
        <w:t>http://www.ufi.org/Public/ufimembers/Fiche.aspx?Clef_APPROVED_EVENTS=2472&amp;Clef_COMPANIES=284&amp;Rub=UFIApprovedEventsDetails</w:t>
      </w:r>
      <w:r w:rsidR="00625784">
        <w:rPr>
          <w:rStyle w:val="a8"/>
          <w:szCs w:val="28"/>
          <w:lang w:val="en-US"/>
        </w:rPr>
        <w:fldChar w:fldCharType="end"/>
      </w:r>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8.05.2014).</w:t>
      </w:r>
    </w:p>
    <w:p w:rsidR="00936F4A" w:rsidRPr="00DF1DD6" w:rsidRDefault="00936F4A" w:rsidP="00936F4A">
      <w:pPr>
        <w:pStyle w:val="a4"/>
        <w:numPr>
          <w:ilvl w:val="0"/>
          <w:numId w:val="46"/>
        </w:numPr>
        <w:rPr>
          <w:szCs w:val="28"/>
        </w:rPr>
      </w:pPr>
      <w:r w:rsidRPr="00DF1DD6">
        <w:rPr>
          <w:szCs w:val="28"/>
          <w:lang w:val="en-US"/>
        </w:rPr>
        <w:t xml:space="preserve">Deutsche </w:t>
      </w:r>
      <w:proofErr w:type="spellStart"/>
      <w:r w:rsidRPr="00DF1DD6">
        <w:rPr>
          <w:szCs w:val="28"/>
          <w:lang w:val="en-US"/>
        </w:rPr>
        <w:t>Messe</w:t>
      </w:r>
      <w:proofErr w:type="spellEnd"/>
      <w:r w:rsidRPr="00DF1DD6">
        <w:rPr>
          <w:szCs w:val="28"/>
          <w:lang w:val="en-US"/>
        </w:rPr>
        <w:t xml:space="preserve">. Global positioning of the umbrella brand. </w:t>
      </w:r>
      <w:r w:rsidRPr="00DF1DD6">
        <w:rPr>
          <w:szCs w:val="28"/>
        </w:rPr>
        <w:t xml:space="preserve">URL: </w:t>
      </w:r>
      <w:hyperlink r:id="rId74" w:history="1">
        <w:r w:rsidRPr="00DF1DD6">
          <w:rPr>
            <w:rStyle w:val="a8"/>
            <w:szCs w:val="28"/>
          </w:rPr>
          <w:t>http://www.brandoffice.com/en/cases/deutsche-messe</w:t>
        </w:r>
      </w:hyperlink>
      <w:r w:rsidRPr="00DF1DD6">
        <w:rPr>
          <w:szCs w:val="28"/>
        </w:rPr>
        <w:t xml:space="preserve"> (дата обращения 5.05.2014).</w:t>
      </w:r>
    </w:p>
    <w:p w:rsidR="00936F4A" w:rsidRPr="00DF1DD6" w:rsidRDefault="00936F4A" w:rsidP="00936F4A">
      <w:pPr>
        <w:pStyle w:val="a4"/>
        <w:numPr>
          <w:ilvl w:val="0"/>
          <w:numId w:val="46"/>
        </w:numPr>
        <w:rPr>
          <w:szCs w:val="28"/>
        </w:rPr>
      </w:pPr>
      <w:r w:rsidRPr="00DF1DD6">
        <w:rPr>
          <w:szCs w:val="28"/>
          <w:lang w:val="en-US"/>
        </w:rPr>
        <w:t xml:space="preserve">End-of-show report for Hannover </w:t>
      </w:r>
      <w:proofErr w:type="spellStart"/>
      <w:r w:rsidRPr="00DF1DD6">
        <w:rPr>
          <w:szCs w:val="28"/>
          <w:lang w:val="en-US"/>
        </w:rPr>
        <w:t>Messe</w:t>
      </w:r>
      <w:proofErr w:type="spellEnd"/>
      <w:r w:rsidRPr="00DF1DD6">
        <w:rPr>
          <w:szCs w:val="28"/>
          <w:lang w:val="en-US"/>
        </w:rPr>
        <w:t xml:space="preserve"> 2014 (7-11 April). From vision to reality: Hannover </w:t>
      </w:r>
      <w:proofErr w:type="spellStart"/>
      <w:r w:rsidRPr="00DF1DD6">
        <w:rPr>
          <w:szCs w:val="28"/>
          <w:lang w:val="en-US"/>
        </w:rPr>
        <w:t>Messe</w:t>
      </w:r>
      <w:proofErr w:type="spellEnd"/>
      <w:r w:rsidRPr="00DF1DD6">
        <w:rPr>
          <w:szCs w:val="28"/>
          <w:lang w:val="en-US"/>
        </w:rPr>
        <w:t xml:space="preserve"> showcases the “Factory of the Future”. </w:t>
      </w:r>
      <w:r w:rsidRPr="00DF1DD6">
        <w:rPr>
          <w:szCs w:val="28"/>
        </w:rPr>
        <w:t xml:space="preserve">URL: </w:t>
      </w:r>
      <w:hyperlink r:id="rId75" w:history="1">
        <w:r w:rsidRPr="00DF1DD6">
          <w:rPr>
            <w:rStyle w:val="a8"/>
            <w:szCs w:val="28"/>
          </w:rPr>
          <w:t>http://mm.hannovermesse.de/en/information-for/journalists/current-news/press-releases?id=650561&amp;lang=GB&amp;page=&amp;page_size=10&amp;bereich=&amp;unterbereich</w:t>
        </w:r>
      </w:hyperlink>
      <w:r w:rsidRPr="00DF1DD6">
        <w:rPr>
          <w:szCs w:val="28"/>
        </w:rPr>
        <w:t>= (дата обращения 5.05.2014).</w:t>
      </w:r>
    </w:p>
    <w:p w:rsidR="00936F4A" w:rsidRPr="00DF1DD6" w:rsidRDefault="00936F4A" w:rsidP="00936F4A">
      <w:pPr>
        <w:pStyle w:val="a4"/>
        <w:numPr>
          <w:ilvl w:val="0"/>
          <w:numId w:val="46"/>
        </w:numPr>
        <w:rPr>
          <w:szCs w:val="28"/>
        </w:rPr>
      </w:pPr>
      <w:r w:rsidRPr="00DF1DD6">
        <w:rPr>
          <w:szCs w:val="28"/>
          <w:lang w:val="en-US"/>
        </w:rPr>
        <w:t xml:space="preserve">Fair Information – Metal Working Eurasia in Istanbul from 5 till 8 June 2014. </w:t>
      </w:r>
      <w:r w:rsidRPr="00DF1DD6">
        <w:rPr>
          <w:szCs w:val="28"/>
        </w:rPr>
        <w:t xml:space="preserve">URL: </w:t>
      </w:r>
      <w:hyperlink r:id="rId76" w:history="1">
        <w:r w:rsidRPr="00DF1DD6">
          <w:rPr>
            <w:rStyle w:val="a8"/>
            <w:szCs w:val="28"/>
          </w:rPr>
          <w:t>http://www.tradefairs.com/Trade_Fairs/WIN_Metalworking_EURASIA/2014/International_Trade_Fair_for_Metalworking_and_Machine_Tools_at_WIN_World_of_Industry/14,,46963,237441,0,2.html</w:t>
        </w:r>
      </w:hyperlink>
      <w:r w:rsidRPr="00DF1DD6">
        <w:rPr>
          <w:szCs w:val="28"/>
        </w:rPr>
        <w:t xml:space="preserve"> (дата обращения 6.05.2014).</w:t>
      </w:r>
    </w:p>
    <w:p w:rsidR="00936F4A" w:rsidRPr="00DF1DD6" w:rsidRDefault="00936F4A" w:rsidP="00936F4A">
      <w:pPr>
        <w:pStyle w:val="a4"/>
        <w:numPr>
          <w:ilvl w:val="0"/>
          <w:numId w:val="46"/>
        </w:numPr>
        <w:rPr>
          <w:szCs w:val="28"/>
        </w:rPr>
      </w:pPr>
      <w:r w:rsidRPr="00DF1DD6">
        <w:rPr>
          <w:szCs w:val="28"/>
          <w:lang w:val="en-US"/>
        </w:rPr>
        <w:t xml:space="preserve">Global Exhibition Industry Statistics. March 2014. </w:t>
      </w:r>
      <w:r w:rsidRPr="00DF1DD6">
        <w:rPr>
          <w:szCs w:val="28"/>
        </w:rPr>
        <w:t xml:space="preserve">URL: </w:t>
      </w:r>
      <w:hyperlink r:id="rId77" w:history="1">
        <w:r w:rsidRPr="00DF1DD6">
          <w:rPr>
            <w:rStyle w:val="a8"/>
            <w:szCs w:val="28"/>
          </w:rPr>
          <w:t>http://www.ufi.org/Medias/pdf/thetradefairsector/surveys/2014_exhibiton_industry_statistics.pdf</w:t>
        </w:r>
      </w:hyperlink>
      <w:r w:rsidRPr="00DF1DD6">
        <w:rPr>
          <w:szCs w:val="28"/>
        </w:rPr>
        <w:t xml:space="preserve"> (дата обращения: 25.04.2014).</w:t>
      </w:r>
    </w:p>
    <w:p w:rsidR="00936F4A" w:rsidRPr="00DF1DD6" w:rsidRDefault="00936F4A" w:rsidP="00936F4A">
      <w:pPr>
        <w:pStyle w:val="a4"/>
        <w:numPr>
          <w:ilvl w:val="0"/>
          <w:numId w:val="46"/>
        </w:numPr>
        <w:rPr>
          <w:szCs w:val="28"/>
          <w:lang w:val="en-US"/>
        </w:rPr>
      </w:pPr>
      <w:r w:rsidRPr="00DF1DD6">
        <w:rPr>
          <w:szCs w:val="28"/>
          <w:lang w:val="en-US"/>
        </w:rPr>
        <w:t xml:space="preserve">Hannover </w:t>
      </w:r>
      <w:proofErr w:type="spellStart"/>
      <w:r w:rsidRPr="00DF1DD6">
        <w:rPr>
          <w:szCs w:val="28"/>
          <w:lang w:val="en-US"/>
        </w:rPr>
        <w:t>Messe</w:t>
      </w:r>
      <w:proofErr w:type="spellEnd"/>
      <w:r w:rsidRPr="00DF1DD6">
        <w:rPr>
          <w:szCs w:val="28"/>
          <w:lang w:val="en-US"/>
        </w:rPr>
        <w:t xml:space="preserve">. URL: </w:t>
      </w:r>
      <w:r w:rsidR="00625784">
        <w:fldChar w:fldCharType="begin"/>
      </w:r>
      <w:r w:rsidR="00625784" w:rsidRPr="00C2364F">
        <w:rPr>
          <w:lang w:val="en-US"/>
        </w:rPr>
        <w:instrText xml:space="preserve"> HYPERLINK "http://files.messe.de/001-14/media/downloads/exhibitors/exhibitor-information.pdf" </w:instrText>
      </w:r>
      <w:r w:rsidR="00625784">
        <w:fldChar w:fldCharType="separate"/>
      </w:r>
      <w:r w:rsidRPr="00DF1DD6">
        <w:rPr>
          <w:rStyle w:val="a8"/>
          <w:szCs w:val="28"/>
          <w:lang w:val="en-US"/>
        </w:rPr>
        <w:t>http://files.messe.de/001-14/media/downloads/exhibitors/exhibitor-information.pdf</w:t>
      </w:r>
      <w:r w:rsidR="00625784">
        <w:rPr>
          <w:rStyle w:val="a8"/>
          <w:szCs w:val="28"/>
          <w:lang w:val="en-US"/>
        </w:rPr>
        <w:fldChar w:fldCharType="end"/>
      </w:r>
      <w:r w:rsidRPr="00DF1DD6">
        <w:rPr>
          <w:szCs w:val="28"/>
          <w:lang w:val="en-US"/>
        </w:rPr>
        <w:t xml:space="preserve"> (</w:t>
      </w:r>
      <w:r w:rsidRPr="00DF1DD6">
        <w:rPr>
          <w:szCs w:val="28"/>
        </w:rPr>
        <w:t>проверено</w:t>
      </w:r>
      <w:r w:rsidRPr="00DF1DD6">
        <w:rPr>
          <w:szCs w:val="28"/>
          <w:lang w:val="en-US"/>
        </w:rPr>
        <w:t xml:space="preserve"> 26.04.2014).</w:t>
      </w:r>
    </w:p>
    <w:p w:rsidR="00936F4A" w:rsidRPr="00DF1DD6" w:rsidRDefault="00936F4A" w:rsidP="00936F4A">
      <w:pPr>
        <w:pStyle w:val="a4"/>
        <w:numPr>
          <w:ilvl w:val="0"/>
          <w:numId w:val="46"/>
        </w:numPr>
        <w:rPr>
          <w:szCs w:val="28"/>
          <w:lang w:val="en-US"/>
        </w:rPr>
      </w:pPr>
      <w:r w:rsidRPr="00DF1DD6">
        <w:rPr>
          <w:szCs w:val="28"/>
          <w:lang w:val="en-US"/>
        </w:rPr>
        <w:lastRenderedPageBreak/>
        <w:t xml:space="preserve">Hannover </w:t>
      </w:r>
      <w:proofErr w:type="spellStart"/>
      <w:r w:rsidRPr="00DF1DD6">
        <w:rPr>
          <w:szCs w:val="28"/>
          <w:lang w:val="en-US"/>
        </w:rPr>
        <w:t>Messe</w:t>
      </w:r>
      <w:proofErr w:type="spellEnd"/>
      <w:r w:rsidRPr="00DF1DD6">
        <w:rPr>
          <w:szCs w:val="28"/>
          <w:lang w:val="en-US"/>
        </w:rPr>
        <w:t xml:space="preserve"> 2014. URL: </w:t>
      </w:r>
      <w:r w:rsidR="00625784">
        <w:fldChar w:fldCharType="begin"/>
      </w:r>
      <w:r w:rsidR="00625784" w:rsidRPr="00C2364F">
        <w:rPr>
          <w:lang w:val="en-US"/>
        </w:rPr>
        <w:instrText xml:space="preserve"> HYPERLINK "http://mm.h</w:instrText>
      </w:r>
      <w:r w:rsidR="00625784" w:rsidRPr="00C2364F">
        <w:rPr>
          <w:lang w:val="en-US"/>
        </w:rPr>
        <w:instrText xml:space="preserve">annovermesse.de/en/about-the-trade-show/facts-figures/hannover-messe-2014" </w:instrText>
      </w:r>
      <w:r w:rsidR="00625784">
        <w:fldChar w:fldCharType="separate"/>
      </w:r>
      <w:r w:rsidRPr="00DF1DD6">
        <w:rPr>
          <w:rStyle w:val="a8"/>
          <w:szCs w:val="28"/>
          <w:lang w:val="en-US"/>
        </w:rPr>
        <w:t>http://mm.hannovermesse.de/en/about-the-trade-show/facts-figures/hannover-messe-2014</w:t>
      </w:r>
      <w:r w:rsidR="00625784">
        <w:rPr>
          <w:rStyle w:val="a8"/>
          <w:szCs w:val="28"/>
          <w:lang w:val="en-US"/>
        </w:rPr>
        <w:fldChar w:fldCharType="end"/>
      </w:r>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5.05.2014).</w:t>
      </w:r>
    </w:p>
    <w:p w:rsidR="00936F4A" w:rsidRPr="00DF1DD6" w:rsidRDefault="00936F4A" w:rsidP="00936F4A">
      <w:pPr>
        <w:pStyle w:val="a4"/>
        <w:numPr>
          <w:ilvl w:val="0"/>
          <w:numId w:val="46"/>
        </w:numPr>
        <w:rPr>
          <w:szCs w:val="28"/>
        </w:rPr>
      </w:pPr>
      <w:proofErr w:type="spellStart"/>
      <w:r w:rsidRPr="00DF1DD6">
        <w:rPr>
          <w:szCs w:val="28"/>
        </w:rPr>
        <w:t>Hermes</w:t>
      </w:r>
      <w:proofErr w:type="spellEnd"/>
      <w:r w:rsidRPr="00DF1DD6">
        <w:rPr>
          <w:szCs w:val="28"/>
        </w:rPr>
        <w:t xml:space="preserve"> </w:t>
      </w:r>
      <w:proofErr w:type="spellStart"/>
      <w:r w:rsidRPr="00DF1DD6">
        <w:rPr>
          <w:szCs w:val="28"/>
        </w:rPr>
        <w:t>Award</w:t>
      </w:r>
      <w:proofErr w:type="spellEnd"/>
      <w:r w:rsidRPr="00DF1DD6">
        <w:rPr>
          <w:szCs w:val="28"/>
        </w:rPr>
        <w:t xml:space="preserve">. URL: </w:t>
      </w:r>
      <w:hyperlink r:id="rId78" w:history="1">
        <w:r w:rsidRPr="00DF1DD6">
          <w:rPr>
            <w:rStyle w:val="a8"/>
            <w:szCs w:val="28"/>
          </w:rPr>
          <w:t>http://files.messe.de/001/media/en/01informationenfraussteller/broschueren_3/2014_3/hm_14_br_hermes_award_akqui_de_en.pdf</w:t>
        </w:r>
      </w:hyperlink>
      <w:r w:rsidRPr="00DF1DD6">
        <w:rPr>
          <w:szCs w:val="28"/>
        </w:rPr>
        <w:t xml:space="preserve"> (дата обращения 5.05.2014).</w:t>
      </w:r>
    </w:p>
    <w:p w:rsidR="00936F4A" w:rsidRPr="00DF1DD6" w:rsidRDefault="00936F4A" w:rsidP="00936F4A">
      <w:pPr>
        <w:pStyle w:val="a4"/>
        <w:numPr>
          <w:ilvl w:val="0"/>
          <w:numId w:val="46"/>
        </w:numPr>
        <w:rPr>
          <w:szCs w:val="28"/>
          <w:lang w:val="en-US"/>
        </w:rPr>
      </w:pPr>
      <w:r w:rsidRPr="00DF1DD6">
        <w:rPr>
          <w:szCs w:val="28"/>
          <w:lang w:val="en-US"/>
        </w:rPr>
        <w:t xml:space="preserve">History of CIIF. URL: </w:t>
      </w:r>
      <w:r w:rsidR="00625784">
        <w:fldChar w:fldCharType="begin"/>
      </w:r>
      <w:r w:rsidR="00625784" w:rsidRPr="00C2364F">
        <w:rPr>
          <w:lang w:val="en-US"/>
        </w:rPr>
        <w:instrText xml:space="preserve"> HYPERLINK "http://www.ciif-expo.com/article/list.php?catid=501" </w:instrText>
      </w:r>
      <w:r w:rsidR="00625784">
        <w:fldChar w:fldCharType="separate"/>
      </w:r>
      <w:r w:rsidRPr="00DF1DD6">
        <w:rPr>
          <w:rStyle w:val="a8"/>
          <w:szCs w:val="28"/>
          <w:lang w:val="en-US"/>
        </w:rPr>
        <w:t>http://www.ciif-expo.com/article/list.php?catid=501</w:t>
      </w:r>
      <w:r w:rsidR="00625784">
        <w:rPr>
          <w:rStyle w:val="a8"/>
          <w:szCs w:val="28"/>
          <w:lang w:val="en-US"/>
        </w:rPr>
        <w:fldChar w:fldCharType="end"/>
      </w:r>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8.05.2014).</w:t>
      </w:r>
    </w:p>
    <w:p w:rsidR="00936F4A" w:rsidRPr="00DF1DD6" w:rsidRDefault="00936F4A" w:rsidP="00936F4A">
      <w:pPr>
        <w:pStyle w:val="a4"/>
        <w:numPr>
          <w:ilvl w:val="0"/>
          <w:numId w:val="46"/>
        </w:numPr>
        <w:rPr>
          <w:szCs w:val="28"/>
          <w:lang w:val="en-US"/>
        </w:rPr>
      </w:pPr>
      <w:r w:rsidRPr="00DF1DD6">
        <w:rPr>
          <w:szCs w:val="28"/>
          <w:lang w:val="en-US"/>
        </w:rPr>
        <w:t xml:space="preserve">History of Hannover </w:t>
      </w:r>
      <w:proofErr w:type="spellStart"/>
      <w:r w:rsidRPr="00DF1DD6">
        <w:rPr>
          <w:szCs w:val="28"/>
          <w:lang w:val="en-US"/>
        </w:rPr>
        <w:t>Messe</w:t>
      </w:r>
      <w:proofErr w:type="spellEnd"/>
      <w:r w:rsidRPr="00DF1DD6">
        <w:rPr>
          <w:szCs w:val="28"/>
          <w:lang w:val="en-US"/>
        </w:rPr>
        <w:t xml:space="preserve">. URL: </w:t>
      </w:r>
      <w:hyperlink r:id="rId79" w:history="1">
        <w:r w:rsidRPr="00DF1DD6">
          <w:rPr>
            <w:rStyle w:val="a8"/>
            <w:szCs w:val="28"/>
            <w:lang w:val="en-US"/>
          </w:rPr>
          <w:t>http://mm.hannovermesse.de/en/about-the-trade-show/facts-figures/profile/history-of-hannover-messe</w:t>
        </w:r>
      </w:hyperlink>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5.05.2014).</w:t>
      </w:r>
    </w:p>
    <w:p w:rsidR="00936F4A" w:rsidRPr="00DF1DD6" w:rsidRDefault="00936F4A" w:rsidP="00936F4A">
      <w:pPr>
        <w:pStyle w:val="a4"/>
        <w:numPr>
          <w:ilvl w:val="0"/>
          <w:numId w:val="46"/>
        </w:numPr>
        <w:rPr>
          <w:szCs w:val="28"/>
          <w:lang w:val="en-US"/>
        </w:rPr>
      </w:pPr>
      <w:r w:rsidRPr="00DF1DD6">
        <w:rPr>
          <w:szCs w:val="28"/>
          <w:lang w:val="en-US"/>
        </w:rPr>
        <w:t xml:space="preserve">Overview of Events. URL: </w:t>
      </w:r>
      <w:hyperlink r:id="rId80" w:history="1">
        <w:r w:rsidRPr="00DF1DD6">
          <w:rPr>
            <w:rStyle w:val="a8"/>
            <w:szCs w:val="28"/>
            <w:lang w:val="en-US"/>
          </w:rPr>
          <w:t>http://mm.hannovermesse.de/en/about-the-trade-show/program/events/search-events-overview</w:t>
        </w:r>
      </w:hyperlink>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5.05.2014).</w:t>
      </w:r>
    </w:p>
    <w:p w:rsidR="00936F4A" w:rsidRPr="00DF1DD6" w:rsidRDefault="00936F4A" w:rsidP="00936F4A">
      <w:pPr>
        <w:pStyle w:val="a4"/>
        <w:numPr>
          <w:ilvl w:val="0"/>
          <w:numId w:val="46"/>
        </w:numPr>
        <w:rPr>
          <w:szCs w:val="28"/>
          <w:lang w:val="en-US"/>
        </w:rPr>
      </w:pPr>
      <w:r w:rsidRPr="00DF1DD6">
        <w:rPr>
          <w:szCs w:val="28"/>
          <w:lang w:val="en-US"/>
        </w:rPr>
        <w:t xml:space="preserve">Partnerships. URL: </w:t>
      </w:r>
      <w:hyperlink r:id="rId81" w:history="1">
        <w:r w:rsidRPr="00DF1DD6">
          <w:rPr>
            <w:rStyle w:val="a8"/>
            <w:szCs w:val="28"/>
            <w:lang w:val="en-US"/>
          </w:rPr>
          <w:t>http://www.messe.de/en/deutsche-messe/company/deutsche-messe/engagement</w:t>
        </w:r>
      </w:hyperlink>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10. 05.2014).</w:t>
      </w:r>
    </w:p>
    <w:p w:rsidR="00936F4A" w:rsidRPr="00DF1DD6" w:rsidRDefault="00936F4A" w:rsidP="00936F4A">
      <w:pPr>
        <w:pStyle w:val="a4"/>
        <w:numPr>
          <w:ilvl w:val="0"/>
          <w:numId w:val="46"/>
        </w:numPr>
        <w:rPr>
          <w:szCs w:val="28"/>
          <w:lang w:val="en-US"/>
        </w:rPr>
      </w:pPr>
      <w:r w:rsidRPr="00DF1DD6">
        <w:rPr>
          <w:szCs w:val="28"/>
          <w:lang w:val="en-US"/>
        </w:rPr>
        <w:t xml:space="preserve">Post Show Report 2014. URL: </w:t>
      </w:r>
      <w:hyperlink r:id="rId82" w:history="1">
        <w:r w:rsidRPr="00DF1DD6">
          <w:rPr>
            <w:rStyle w:val="a8"/>
            <w:szCs w:val="28"/>
            <w:lang w:val="en-US"/>
          </w:rPr>
          <w:t>http://www.win-fair.com/docs/press_release/2014/WIN-Automation-2014-Post-Show-Report.pdf</w:t>
        </w:r>
      </w:hyperlink>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6.05.2014).</w:t>
      </w:r>
    </w:p>
    <w:p w:rsidR="00936F4A" w:rsidRPr="00DF1DD6" w:rsidRDefault="00936F4A" w:rsidP="00936F4A">
      <w:pPr>
        <w:pStyle w:val="a4"/>
        <w:numPr>
          <w:ilvl w:val="0"/>
          <w:numId w:val="46"/>
        </w:numPr>
        <w:rPr>
          <w:szCs w:val="28"/>
        </w:rPr>
      </w:pPr>
      <w:r w:rsidRPr="00DF1DD6">
        <w:rPr>
          <w:szCs w:val="28"/>
          <w:lang w:val="en-US"/>
        </w:rPr>
        <w:t xml:space="preserve">Stevens R. Trade Show Marketing. </w:t>
      </w:r>
      <w:r w:rsidRPr="00DF1DD6">
        <w:rPr>
          <w:szCs w:val="28"/>
        </w:rPr>
        <w:t xml:space="preserve">URL: </w:t>
      </w:r>
      <w:hyperlink r:id="rId83" w:history="1">
        <w:r w:rsidRPr="00DF1DD6">
          <w:rPr>
            <w:rStyle w:val="a8"/>
            <w:szCs w:val="28"/>
          </w:rPr>
          <w:t>http://www.ruthstevens.com/pdf/TradeShowMarketing.pdf</w:t>
        </w:r>
      </w:hyperlink>
      <w:r w:rsidRPr="00DF1DD6">
        <w:rPr>
          <w:szCs w:val="28"/>
        </w:rPr>
        <w:t xml:space="preserve"> (дата обращения 18.04.2014).</w:t>
      </w:r>
    </w:p>
    <w:p w:rsidR="00936F4A" w:rsidRPr="00DF1DD6" w:rsidRDefault="00936F4A" w:rsidP="00936F4A">
      <w:pPr>
        <w:pStyle w:val="a4"/>
        <w:numPr>
          <w:ilvl w:val="0"/>
          <w:numId w:val="46"/>
        </w:numPr>
        <w:rPr>
          <w:szCs w:val="28"/>
        </w:rPr>
      </w:pPr>
      <w:r w:rsidRPr="00DF1DD6">
        <w:rPr>
          <w:szCs w:val="28"/>
          <w:lang w:val="en-US"/>
        </w:rPr>
        <w:t xml:space="preserve">The 15th China International Industry Fair Begins Accepting Exhibits Award Application. </w:t>
      </w:r>
      <w:r w:rsidRPr="00DF1DD6">
        <w:rPr>
          <w:szCs w:val="28"/>
        </w:rPr>
        <w:t xml:space="preserve">URL: </w:t>
      </w:r>
      <w:hyperlink r:id="rId84" w:history="1">
        <w:r w:rsidRPr="00DF1DD6">
          <w:rPr>
            <w:rStyle w:val="a8"/>
            <w:szCs w:val="28"/>
          </w:rPr>
          <w:t>http://www.ciif-expo.com/article/show.php?itemid=1360</w:t>
        </w:r>
      </w:hyperlink>
      <w:r w:rsidRPr="00DF1DD6">
        <w:rPr>
          <w:szCs w:val="28"/>
        </w:rPr>
        <w:t xml:space="preserve"> (дата обращения 8.05.2014).</w:t>
      </w:r>
    </w:p>
    <w:p w:rsidR="00936F4A" w:rsidRPr="00DF1DD6" w:rsidRDefault="00936F4A" w:rsidP="00936F4A">
      <w:pPr>
        <w:pStyle w:val="a4"/>
        <w:numPr>
          <w:ilvl w:val="0"/>
          <w:numId w:val="46"/>
        </w:numPr>
        <w:rPr>
          <w:szCs w:val="28"/>
        </w:rPr>
      </w:pPr>
      <w:r w:rsidRPr="00DF1DD6">
        <w:rPr>
          <w:szCs w:val="28"/>
          <w:lang w:val="en-US"/>
        </w:rPr>
        <w:t xml:space="preserve">The key players of the industry met for the 20th time. </w:t>
      </w:r>
      <w:r w:rsidRPr="00DF1DD6">
        <w:rPr>
          <w:szCs w:val="28"/>
        </w:rPr>
        <w:t xml:space="preserve">URL: </w:t>
      </w:r>
      <w:hyperlink r:id="rId85" w:history="1">
        <w:r w:rsidRPr="00DF1DD6">
          <w:rPr>
            <w:rStyle w:val="a8"/>
            <w:szCs w:val="28"/>
          </w:rPr>
          <w:t>http://www.win-fair.com/docs/press_release/WIN_Automation_Press_Release_End_of_Show_Report_2013.pdf</w:t>
        </w:r>
      </w:hyperlink>
      <w:r w:rsidRPr="00DF1DD6">
        <w:rPr>
          <w:szCs w:val="28"/>
        </w:rPr>
        <w:t xml:space="preserve"> (дата обращения 6.05.2014).</w:t>
      </w:r>
    </w:p>
    <w:p w:rsidR="00936F4A" w:rsidRPr="00DF1DD6" w:rsidRDefault="00936F4A" w:rsidP="00936F4A">
      <w:pPr>
        <w:pStyle w:val="a4"/>
        <w:numPr>
          <w:ilvl w:val="0"/>
          <w:numId w:val="46"/>
        </w:numPr>
        <w:rPr>
          <w:szCs w:val="28"/>
        </w:rPr>
      </w:pPr>
      <w:r w:rsidRPr="00DF1DD6">
        <w:rPr>
          <w:szCs w:val="28"/>
          <w:lang w:val="en-US"/>
        </w:rPr>
        <w:t xml:space="preserve">The Role of Exhibitions in the Marketing Mix. </w:t>
      </w:r>
      <w:r w:rsidRPr="00DF1DD6">
        <w:rPr>
          <w:szCs w:val="28"/>
        </w:rPr>
        <w:t xml:space="preserve">URL: </w:t>
      </w:r>
      <w:hyperlink r:id="rId86" w:history="1">
        <w:r w:rsidRPr="00DF1DD6">
          <w:rPr>
            <w:rStyle w:val="a8"/>
            <w:szCs w:val="28"/>
          </w:rPr>
          <w:t>https://www.bvv.cz/ufi-seminar/01_PDF/UFI_course.pdf</w:t>
        </w:r>
      </w:hyperlink>
      <w:r w:rsidRPr="00DF1DD6">
        <w:rPr>
          <w:szCs w:val="28"/>
        </w:rPr>
        <w:t xml:space="preserve"> (дата обращения 18.04.2014).</w:t>
      </w:r>
    </w:p>
    <w:p w:rsidR="00936F4A" w:rsidRPr="00DF1DD6" w:rsidRDefault="00936F4A" w:rsidP="00936F4A">
      <w:pPr>
        <w:pStyle w:val="a4"/>
        <w:numPr>
          <w:ilvl w:val="0"/>
          <w:numId w:val="46"/>
        </w:numPr>
        <w:rPr>
          <w:szCs w:val="28"/>
          <w:lang w:val="en-US"/>
        </w:rPr>
      </w:pPr>
      <w:r w:rsidRPr="00DF1DD6">
        <w:rPr>
          <w:szCs w:val="28"/>
          <w:lang w:val="en-US"/>
        </w:rPr>
        <w:t xml:space="preserve">WIN Automation 2014. URL: </w:t>
      </w:r>
      <w:hyperlink r:id="rId87" w:anchor=".U2pxtYF_s4J" w:history="1">
        <w:r w:rsidRPr="00DF1DD6">
          <w:rPr>
            <w:rStyle w:val="a8"/>
            <w:szCs w:val="28"/>
            <w:lang w:val="en-US"/>
          </w:rPr>
          <w:t>http://www.businesswire.com/news/home/20131125006216/en/Illinois-Department-Commerce-Economic-Opportunity-Launches-Illinois#.U2pxtYF_s4J</w:t>
        </w:r>
      </w:hyperlink>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6.05.2014).</w:t>
      </w:r>
    </w:p>
    <w:p w:rsidR="00936F4A" w:rsidRPr="00DF1DD6" w:rsidRDefault="00936F4A" w:rsidP="00936F4A">
      <w:pPr>
        <w:pStyle w:val="a4"/>
        <w:numPr>
          <w:ilvl w:val="0"/>
          <w:numId w:val="46"/>
        </w:numPr>
        <w:rPr>
          <w:szCs w:val="28"/>
        </w:rPr>
      </w:pPr>
      <w:r w:rsidRPr="00DF1DD6">
        <w:rPr>
          <w:szCs w:val="28"/>
          <w:lang w:val="en-US"/>
        </w:rPr>
        <w:lastRenderedPageBreak/>
        <w:t xml:space="preserve">WIN Fairs make you win. </w:t>
      </w:r>
      <w:r w:rsidRPr="00DF1DD6">
        <w:rPr>
          <w:szCs w:val="28"/>
        </w:rPr>
        <w:t xml:space="preserve">URL: </w:t>
      </w:r>
      <w:hyperlink r:id="rId88" w:history="1">
        <w:r w:rsidRPr="00DF1DD6">
          <w:rPr>
            <w:rStyle w:val="a8"/>
            <w:szCs w:val="28"/>
          </w:rPr>
          <w:t>http://www.win-fair.com/docs/press_release/Press_release2013_EN.pdf</w:t>
        </w:r>
      </w:hyperlink>
      <w:r w:rsidRPr="00DF1DD6">
        <w:rPr>
          <w:szCs w:val="28"/>
        </w:rPr>
        <w:t xml:space="preserve"> (дата обращения 6.05.2014).</w:t>
      </w:r>
    </w:p>
    <w:p w:rsidR="00936F4A" w:rsidRPr="00DF1DD6" w:rsidRDefault="00936F4A" w:rsidP="00936F4A">
      <w:pPr>
        <w:pStyle w:val="a4"/>
        <w:numPr>
          <w:ilvl w:val="0"/>
          <w:numId w:val="46"/>
        </w:numPr>
        <w:rPr>
          <w:szCs w:val="28"/>
          <w:lang w:val="en-US"/>
        </w:rPr>
      </w:pPr>
      <w:r w:rsidRPr="00DF1DD6">
        <w:rPr>
          <w:szCs w:val="28"/>
          <w:lang w:val="en-US"/>
        </w:rPr>
        <w:t xml:space="preserve">WIN Metal Working. URL: </w:t>
      </w:r>
      <w:hyperlink r:id="rId89" w:history="1">
        <w:r w:rsidRPr="00DF1DD6">
          <w:rPr>
            <w:rStyle w:val="a8"/>
            <w:szCs w:val="28"/>
            <w:lang w:val="en-US"/>
          </w:rPr>
          <w:t>http://www.win-fair.com/en/win_blue.html</w:t>
        </w:r>
      </w:hyperlink>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6.05.2014).</w:t>
      </w:r>
    </w:p>
    <w:p w:rsidR="00936F4A" w:rsidRPr="00DF1DD6" w:rsidRDefault="00936F4A" w:rsidP="00936F4A">
      <w:pPr>
        <w:pStyle w:val="a4"/>
        <w:numPr>
          <w:ilvl w:val="0"/>
          <w:numId w:val="46"/>
        </w:numPr>
        <w:rPr>
          <w:szCs w:val="28"/>
        </w:rPr>
      </w:pPr>
      <w:r w:rsidRPr="00DF1DD6">
        <w:rPr>
          <w:szCs w:val="28"/>
          <w:lang w:val="en-US"/>
        </w:rPr>
        <w:t xml:space="preserve">WIN World of Industry WIN Automation. </w:t>
      </w:r>
      <w:r w:rsidRPr="00DF1DD6">
        <w:rPr>
          <w:szCs w:val="28"/>
        </w:rPr>
        <w:t xml:space="preserve">URL: </w:t>
      </w:r>
      <w:hyperlink r:id="rId90" w:history="1">
        <w:r w:rsidRPr="00DF1DD6">
          <w:rPr>
            <w:rStyle w:val="a8"/>
            <w:szCs w:val="28"/>
          </w:rPr>
          <w:t>http://www.win-fair.com/en/win_red.html</w:t>
        </w:r>
      </w:hyperlink>
      <w:r w:rsidRPr="00DF1DD6">
        <w:rPr>
          <w:szCs w:val="28"/>
        </w:rPr>
        <w:t xml:space="preserve"> (дата обращения 6.05.2014).</w:t>
      </w:r>
    </w:p>
    <w:p w:rsidR="00936F4A" w:rsidRPr="00DF1DD6" w:rsidRDefault="00936F4A" w:rsidP="00936F4A">
      <w:pPr>
        <w:pStyle w:val="a4"/>
        <w:numPr>
          <w:ilvl w:val="0"/>
          <w:numId w:val="46"/>
        </w:numPr>
        <w:rPr>
          <w:szCs w:val="28"/>
          <w:lang w:val="en-US"/>
        </w:rPr>
      </w:pPr>
      <w:r w:rsidRPr="00DF1DD6">
        <w:rPr>
          <w:szCs w:val="28"/>
          <w:lang w:val="en-US"/>
        </w:rPr>
        <w:t xml:space="preserve">What Stands MICE for? URL: </w:t>
      </w:r>
      <w:hyperlink r:id="rId91" w:history="1">
        <w:r w:rsidRPr="00DF1DD6">
          <w:rPr>
            <w:rStyle w:val="a8"/>
            <w:szCs w:val="28"/>
            <w:lang w:val="en-US"/>
          </w:rPr>
          <w:t>http://www.micepoint.com/AboutMICE/WhatstandsMICEfor/tabid/85/Default.aspx</w:t>
        </w:r>
      </w:hyperlink>
      <w:r w:rsidRPr="00DF1DD6">
        <w:rPr>
          <w:szCs w:val="28"/>
          <w:lang w:val="en-US"/>
        </w:rPr>
        <w:t xml:space="preserve"> (</w:t>
      </w:r>
      <w:r w:rsidRPr="00DF1DD6">
        <w:rPr>
          <w:szCs w:val="28"/>
        </w:rPr>
        <w:t>дата</w:t>
      </w:r>
      <w:r w:rsidRPr="00DF1DD6">
        <w:rPr>
          <w:szCs w:val="28"/>
          <w:lang w:val="en-US"/>
        </w:rPr>
        <w:t xml:space="preserve"> </w:t>
      </w:r>
      <w:r w:rsidRPr="00DF1DD6">
        <w:rPr>
          <w:szCs w:val="28"/>
        </w:rPr>
        <w:t>обращения</w:t>
      </w:r>
      <w:r w:rsidRPr="00DF1DD6">
        <w:rPr>
          <w:szCs w:val="28"/>
          <w:lang w:val="en-US"/>
        </w:rPr>
        <w:t xml:space="preserve"> 9.04.2014).</w:t>
      </w:r>
    </w:p>
    <w:p w:rsidR="00936F4A" w:rsidRPr="00936F4A" w:rsidRDefault="00936F4A" w:rsidP="00936F4A">
      <w:pPr>
        <w:spacing w:line="360" w:lineRule="auto"/>
        <w:jc w:val="both"/>
        <w:rPr>
          <w:sz w:val="24"/>
          <w:szCs w:val="24"/>
          <w:lang w:val="en-US"/>
        </w:rPr>
      </w:pPr>
    </w:p>
    <w:sectPr w:rsidR="00936F4A" w:rsidRPr="00936F4A" w:rsidSect="00CA6CD7">
      <w:footerReference w:type="default" r:id="rId9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84" w:rsidRDefault="00625784" w:rsidP="00126286">
      <w:pPr>
        <w:spacing w:after="0" w:line="240" w:lineRule="auto"/>
      </w:pPr>
      <w:r>
        <w:separator/>
      </w:r>
    </w:p>
  </w:endnote>
  <w:endnote w:type="continuationSeparator" w:id="0">
    <w:p w:rsidR="00625784" w:rsidRDefault="00625784" w:rsidP="0012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868"/>
      <w:docPartObj>
        <w:docPartGallery w:val="Page Numbers (Bottom of Page)"/>
        <w:docPartUnique/>
      </w:docPartObj>
    </w:sdtPr>
    <w:sdtEndPr/>
    <w:sdtContent>
      <w:p w:rsidR="00DF1DD6" w:rsidRDefault="00DF1DD6">
        <w:pPr>
          <w:pStyle w:val="af"/>
          <w:jc w:val="center"/>
        </w:pPr>
        <w:r>
          <w:fldChar w:fldCharType="begin"/>
        </w:r>
        <w:r>
          <w:instrText xml:space="preserve"> PAGE   \* MERGEFORMAT </w:instrText>
        </w:r>
        <w:r>
          <w:fldChar w:fldCharType="separate"/>
        </w:r>
        <w:r w:rsidR="00C2364F">
          <w:rPr>
            <w:noProof/>
          </w:rPr>
          <w:t>18</w:t>
        </w:r>
        <w:r>
          <w:rPr>
            <w:noProof/>
          </w:rPr>
          <w:fldChar w:fldCharType="end"/>
        </w:r>
      </w:p>
    </w:sdtContent>
  </w:sdt>
  <w:p w:rsidR="00DF1DD6" w:rsidRDefault="00DF1DD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D6" w:rsidRDefault="00DF1DD6">
    <w:pPr>
      <w:pStyle w:val="af"/>
      <w:jc w:val="center"/>
    </w:pPr>
    <w:r>
      <w:fldChar w:fldCharType="begin"/>
    </w:r>
    <w:r>
      <w:instrText xml:space="preserve"> PAGE   \* MERGEFORMAT </w:instrText>
    </w:r>
    <w:r>
      <w:fldChar w:fldCharType="separate"/>
    </w:r>
    <w:r w:rsidR="00C2364F">
      <w:rPr>
        <w:noProof/>
      </w:rPr>
      <w:t>68</w:t>
    </w:r>
    <w:r>
      <w:rPr>
        <w:noProof/>
      </w:rPr>
      <w:fldChar w:fldCharType="end"/>
    </w:r>
  </w:p>
  <w:p w:rsidR="00DF1DD6" w:rsidRDefault="00DF1DD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84" w:rsidRDefault="00625784" w:rsidP="00126286">
      <w:pPr>
        <w:spacing w:after="0" w:line="240" w:lineRule="auto"/>
      </w:pPr>
      <w:r>
        <w:separator/>
      </w:r>
    </w:p>
  </w:footnote>
  <w:footnote w:type="continuationSeparator" w:id="0">
    <w:p w:rsidR="00625784" w:rsidRDefault="00625784" w:rsidP="00126286">
      <w:pPr>
        <w:spacing w:after="0" w:line="240" w:lineRule="auto"/>
      </w:pPr>
      <w:r>
        <w:continuationSeparator/>
      </w:r>
    </w:p>
  </w:footnote>
  <w:footnote w:id="1">
    <w:p w:rsidR="00DF1DD6" w:rsidRPr="003A7DE8" w:rsidRDefault="00DF1DD6" w:rsidP="00663173">
      <w:pPr>
        <w:pStyle w:val="a5"/>
        <w:rPr>
          <w:lang w:val="en-US"/>
        </w:rPr>
      </w:pPr>
      <w:r>
        <w:rPr>
          <w:rStyle w:val="a7"/>
        </w:rPr>
        <w:footnoteRef/>
      </w:r>
      <w:r w:rsidRPr="003A7DE8">
        <w:rPr>
          <w:lang w:val="en-US"/>
        </w:rPr>
        <w:t xml:space="preserve"> </w:t>
      </w:r>
      <w:r>
        <w:rPr>
          <w:lang w:val="en-US"/>
        </w:rPr>
        <w:t xml:space="preserve">Hutt M., </w:t>
      </w:r>
      <w:proofErr w:type="spellStart"/>
      <w:r>
        <w:rPr>
          <w:lang w:val="en-US"/>
        </w:rPr>
        <w:t>Speh</w:t>
      </w:r>
      <w:proofErr w:type="spellEnd"/>
      <w:r>
        <w:rPr>
          <w:lang w:val="en-US"/>
        </w:rPr>
        <w:t xml:space="preserve"> T. Business Marketing Management: B2B. – South Western, </w:t>
      </w:r>
      <w:proofErr w:type="spellStart"/>
      <w:r>
        <w:rPr>
          <w:lang w:val="en-US"/>
        </w:rPr>
        <w:t>Cengage</w:t>
      </w:r>
      <w:proofErr w:type="spellEnd"/>
      <w:r>
        <w:rPr>
          <w:lang w:val="en-US"/>
        </w:rPr>
        <w:t xml:space="preserve"> Learning, 2012. </w:t>
      </w:r>
      <w:proofErr w:type="gramStart"/>
      <w:r>
        <w:rPr>
          <w:lang w:val="en-US"/>
        </w:rPr>
        <w:t xml:space="preserve">– </w:t>
      </w:r>
      <w:r>
        <w:t>С</w:t>
      </w:r>
      <w:r w:rsidRPr="003A7DE8">
        <w:rPr>
          <w:lang w:val="en-US"/>
        </w:rPr>
        <w:t>. 4.</w:t>
      </w:r>
      <w:proofErr w:type="gramEnd"/>
    </w:p>
  </w:footnote>
  <w:footnote w:id="2">
    <w:p w:rsidR="00DF1DD6" w:rsidRPr="00866FA5" w:rsidRDefault="00DF1DD6" w:rsidP="00663173">
      <w:pPr>
        <w:pStyle w:val="a5"/>
      </w:pPr>
      <w:r>
        <w:rPr>
          <w:rStyle w:val="a7"/>
        </w:rPr>
        <w:footnoteRef/>
      </w:r>
      <w:r w:rsidRPr="00B87BB4">
        <w:rPr>
          <w:lang w:val="en-US"/>
        </w:rPr>
        <w:t xml:space="preserve"> </w:t>
      </w:r>
      <w:proofErr w:type="spellStart"/>
      <w:r>
        <w:rPr>
          <w:lang w:val="en-US"/>
        </w:rPr>
        <w:t>BtoB</w:t>
      </w:r>
      <w:proofErr w:type="spellEnd"/>
      <w:r>
        <w:rPr>
          <w:lang w:val="en-US"/>
        </w:rPr>
        <w:t xml:space="preserve"> Research Insights: The State of B2B Event Marketing. URL</w:t>
      </w:r>
      <w:r w:rsidRPr="00B87BB4">
        <w:t xml:space="preserve">: </w:t>
      </w:r>
      <w:hyperlink r:id="rId1" w:history="1">
        <w:r w:rsidRPr="00F25F0D">
          <w:rPr>
            <w:rStyle w:val="a8"/>
            <w:lang w:val="en-US"/>
          </w:rPr>
          <w:t>http</w:t>
        </w:r>
        <w:r w:rsidRPr="00B87BB4">
          <w:rPr>
            <w:rStyle w:val="a8"/>
          </w:rPr>
          <w:t>://</w:t>
        </w:r>
        <w:r w:rsidRPr="00F25F0D">
          <w:rPr>
            <w:rStyle w:val="a8"/>
            <w:lang w:val="en-US"/>
          </w:rPr>
          <w:t>www</w:t>
        </w:r>
        <w:r w:rsidRPr="00B87BB4">
          <w:rPr>
            <w:rStyle w:val="a8"/>
          </w:rPr>
          <w:t>.</w:t>
        </w:r>
        <w:proofErr w:type="spellStart"/>
        <w:r w:rsidRPr="00F25F0D">
          <w:rPr>
            <w:rStyle w:val="a8"/>
            <w:lang w:val="en-US"/>
          </w:rPr>
          <w:t>marketo</w:t>
        </w:r>
        <w:proofErr w:type="spellEnd"/>
        <w:r w:rsidRPr="00B87BB4">
          <w:rPr>
            <w:rStyle w:val="a8"/>
          </w:rPr>
          <w:t>.</w:t>
        </w:r>
        <w:r w:rsidRPr="00F25F0D">
          <w:rPr>
            <w:rStyle w:val="a8"/>
            <w:lang w:val="en-US"/>
          </w:rPr>
          <w:t>com</w:t>
        </w:r>
        <w:r w:rsidRPr="00B87BB4">
          <w:rPr>
            <w:rStyle w:val="a8"/>
          </w:rPr>
          <w:t>/_</w:t>
        </w:r>
        <w:r w:rsidRPr="00F25F0D">
          <w:rPr>
            <w:rStyle w:val="a8"/>
            <w:lang w:val="en-US"/>
          </w:rPr>
          <w:t>assets</w:t>
        </w:r>
        <w:r w:rsidRPr="00B87BB4">
          <w:rPr>
            <w:rStyle w:val="a8"/>
          </w:rPr>
          <w:t>/</w:t>
        </w:r>
        <w:r w:rsidRPr="00F25F0D">
          <w:rPr>
            <w:rStyle w:val="a8"/>
            <w:lang w:val="en-US"/>
          </w:rPr>
          <w:t>uploads</w:t>
        </w:r>
        <w:r w:rsidRPr="00B87BB4">
          <w:rPr>
            <w:rStyle w:val="a8"/>
          </w:rPr>
          <w:t>/</w:t>
        </w:r>
        <w:r w:rsidRPr="00F25F0D">
          <w:rPr>
            <w:rStyle w:val="a8"/>
            <w:lang w:val="en-US"/>
          </w:rPr>
          <w:t>The</w:t>
        </w:r>
        <w:r w:rsidRPr="00B87BB4">
          <w:rPr>
            <w:rStyle w:val="a8"/>
          </w:rPr>
          <w:t>-</w:t>
        </w:r>
        <w:r w:rsidRPr="00F25F0D">
          <w:rPr>
            <w:rStyle w:val="a8"/>
            <w:lang w:val="en-US"/>
          </w:rPr>
          <w:t>State</w:t>
        </w:r>
        <w:r w:rsidRPr="00B87BB4">
          <w:rPr>
            <w:rStyle w:val="a8"/>
          </w:rPr>
          <w:t>-</w:t>
        </w:r>
        <w:r w:rsidRPr="00F25F0D">
          <w:rPr>
            <w:rStyle w:val="a8"/>
            <w:lang w:val="en-US"/>
          </w:rPr>
          <w:t>of</w:t>
        </w:r>
        <w:r w:rsidRPr="00B87BB4">
          <w:rPr>
            <w:rStyle w:val="a8"/>
          </w:rPr>
          <w:t>-</w:t>
        </w:r>
        <w:r w:rsidRPr="00F25F0D">
          <w:rPr>
            <w:rStyle w:val="a8"/>
            <w:lang w:val="en-US"/>
          </w:rPr>
          <w:t>B</w:t>
        </w:r>
        <w:r w:rsidRPr="00B87BB4">
          <w:rPr>
            <w:rStyle w:val="a8"/>
          </w:rPr>
          <w:t>2</w:t>
        </w:r>
        <w:r w:rsidRPr="00F25F0D">
          <w:rPr>
            <w:rStyle w:val="a8"/>
            <w:lang w:val="en-US"/>
          </w:rPr>
          <w:t>B</w:t>
        </w:r>
        <w:r w:rsidRPr="00B87BB4">
          <w:rPr>
            <w:rStyle w:val="a8"/>
          </w:rPr>
          <w:t>-</w:t>
        </w:r>
        <w:r w:rsidRPr="00F25F0D">
          <w:rPr>
            <w:rStyle w:val="a8"/>
            <w:lang w:val="en-US"/>
          </w:rPr>
          <w:t>Event</w:t>
        </w:r>
        <w:r w:rsidRPr="00B87BB4">
          <w:rPr>
            <w:rStyle w:val="a8"/>
          </w:rPr>
          <w:t>-</w:t>
        </w:r>
        <w:r w:rsidRPr="00F25F0D">
          <w:rPr>
            <w:rStyle w:val="a8"/>
            <w:lang w:val="en-US"/>
          </w:rPr>
          <w:t>Marketing</w:t>
        </w:r>
        <w:r w:rsidRPr="00B87BB4">
          <w:rPr>
            <w:rStyle w:val="a8"/>
          </w:rPr>
          <w:t>.</w:t>
        </w:r>
        <w:proofErr w:type="spellStart"/>
        <w:r w:rsidRPr="00F25F0D">
          <w:rPr>
            <w:rStyle w:val="a8"/>
            <w:lang w:val="en-US"/>
          </w:rPr>
          <w:t>pdf</w:t>
        </w:r>
        <w:proofErr w:type="spellEnd"/>
      </w:hyperlink>
      <w:r w:rsidRPr="00B87BB4">
        <w:t xml:space="preserve"> </w:t>
      </w:r>
      <w:r>
        <w:t>(дата обращения 9.04.2014)</w:t>
      </w:r>
      <w:r w:rsidRPr="00866FA5">
        <w:t>.</w:t>
      </w:r>
    </w:p>
  </w:footnote>
  <w:footnote w:id="3">
    <w:p w:rsidR="00DF1DD6" w:rsidRPr="000B00E0" w:rsidRDefault="00DF1DD6" w:rsidP="00663173">
      <w:pPr>
        <w:pStyle w:val="a5"/>
        <w:rPr>
          <w:lang w:val="en-US"/>
        </w:rPr>
      </w:pPr>
      <w:r>
        <w:rPr>
          <w:rStyle w:val="a7"/>
        </w:rPr>
        <w:footnoteRef/>
      </w:r>
      <w:r w:rsidRPr="00866FA5">
        <w:rPr>
          <w:lang w:val="en-US"/>
        </w:rPr>
        <w:t xml:space="preserve"> </w:t>
      </w:r>
      <w:r>
        <w:rPr>
          <w:lang w:val="en-US"/>
        </w:rPr>
        <w:t>What Stands MICE for? URL</w:t>
      </w:r>
      <w:r w:rsidRPr="000B00E0">
        <w:rPr>
          <w:lang w:val="en-US"/>
        </w:rPr>
        <w:t xml:space="preserve">: </w:t>
      </w:r>
      <w:hyperlink r:id="rId2" w:history="1">
        <w:r w:rsidRPr="00F25F0D">
          <w:rPr>
            <w:rStyle w:val="a8"/>
            <w:lang w:val="en-US"/>
          </w:rPr>
          <w:t>http</w:t>
        </w:r>
        <w:r w:rsidRPr="000B00E0">
          <w:rPr>
            <w:rStyle w:val="a8"/>
            <w:lang w:val="en-US"/>
          </w:rPr>
          <w:t>://</w:t>
        </w:r>
        <w:r w:rsidRPr="00F25F0D">
          <w:rPr>
            <w:rStyle w:val="a8"/>
            <w:lang w:val="en-US"/>
          </w:rPr>
          <w:t>www</w:t>
        </w:r>
        <w:r w:rsidRPr="000B00E0">
          <w:rPr>
            <w:rStyle w:val="a8"/>
            <w:lang w:val="en-US"/>
          </w:rPr>
          <w:t>.</w:t>
        </w:r>
        <w:r w:rsidRPr="00F25F0D">
          <w:rPr>
            <w:rStyle w:val="a8"/>
            <w:lang w:val="en-US"/>
          </w:rPr>
          <w:t>micepoint</w:t>
        </w:r>
        <w:r w:rsidRPr="000B00E0">
          <w:rPr>
            <w:rStyle w:val="a8"/>
            <w:lang w:val="en-US"/>
          </w:rPr>
          <w:t>.</w:t>
        </w:r>
        <w:r w:rsidRPr="00F25F0D">
          <w:rPr>
            <w:rStyle w:val="a8"/>
            <w:lang w:val="en-US"/>
          </w:rPr>
          <w:t>com</w:t>
        </w:r>
        <w:r w:rsidRPr="000B00E0">
          <w:rPr>
            <w:rStyle w:val="a8"/>
            <w:lang w:val="en-US"/>
          </w:rPr>
          <w:t>/</w:t>
        </w:r>
        <w:r w:rsidRPr="00F25F0D">
          <w:rPr>
            <w:rStyle w:val="a8"/>
            <w:lang w:val="en-US"/>
          </w:rPr>
          <w:t>AboutMICE</w:t>
        </w:r>
        <w:r w:rsidRPr="000B00E0">
          <w:rPr>
            <w:rStyle w:val="a8"/>
            <w:lang w:val="en-US"/>
          </w:rPr>
          <w:t>/</w:t>
        </w:r>
        <w:r w:rsidRPr="00F25F0D">
          <w:rPr>
            <w:rStyle w:val="a8"/>
            <w:lang w:val="en-US"/>
          </w:rPr>
          <w:t>WhatstandsMICEfor</w:t>
        </w:r>
        <w:r w:rsidRPr="000B00E0">
          <w:rPr>
            <w:rStyle w:val="a8"/>
            <w:lang w:val="en-US"/>
          </w:rPr>
          <w:t>/</w:t>
        </w:r>
        <w:r w:rsidRPr="00F25F0D">
          <w:rPr>
            <w:rStyle w:val="a8"/>
            <w:lang w:val="en-US"/>
          </w:rPr>
          <w:t>tabid</w:t>
        </w:r>
        <w:r w:rsidRPr="000B00E0">
          <w:rPr>
            <w:rStyle w:val="a8"/>
            <w:lang w:val="en-US"/>
          </w:rPr>
          <w:t>/85/</w:t>
        </w:r>
        <w:r w:rsidRPr="00F25F0D">
          <w:rPr>
            <w:rStyle w:val="a8"/>
            <w:lang w:val="en-US"/>
          </w:rPr>
          <w:t>Default</w:t>
        </w:r>
        <w:r w:rsidRPr="000B00E0">
          <w:rPr>
            <w:rStyle w:val="a8"/>
            <w:lang w:val="en-US"/>
          </w:rPr>
          <w:t>.</w:t>
        </w:r>
        <w:r w:rsidRPr="00F25F0D">
          <w:rPr>
            <w:rStyle w:val="a8"/>
            <w:lang w:val="en-US"/>
          </w:rPr>
          <w:t>aspx</w:t>
        </w:r>
      </w:hyperlink>
      <w:r w:rsidRPr="000B00E0">
        <w:rPr>
          <w:lang w:val="en-US"/>
        </w:rPr>
        <w:t xml:space="preserve"> (</w:t>
      </w:r>
      <w:r>
        <w:t>дата</w:t>
      </w:r>
      <w:r w:rsidRPr="000B00E0">
        <w:rPr>
          <w:lang w:val="en-US"/>
        </w:rPr>
        <w:t xml:space="preserve"> </w:t>
      </w:r>
      <w:r>
        <w:t>обращения</w:t>
      </w:r>
      <w:r w:rsidRPr="000B00E0">
        <w:rPr>
          <w:lang w:val="en-US"/>
        </w:rPr>
        <w:t xml:space="preserve"> 9.04.2014).</w:t>
      </w:r>
    </w:p>
  </w:footnote>
  <w:footnote w:id="4">
    <w:p w:rsidR="00DF1DD6" w:rsidRPr="00866FA5" w:rsidRDefault="00DF1DD6" w:rsidP="00663173">
      <w:pPr>
        <w:pStyle w:val="a5"/>
      </w:pPr>
      <w:r>
        <w:rPr>
          <w:rStyle w:val="a7"/>
        </w:rPr>
        <w:footnoteRef/>
      </w:r>
      <w:r>
        <w:t xml:space="preserve"> В </w:t>
      </w:r>
      <w:r>
        <w:rPr>
          <w:lang w:val="en-US"/>
        </w:rPr>
        <w:t>MICE</w:t>
      </w:r>
      <w:r>
        <w:t xml:space="preserve">-индустрию пришла «оттепель». </w:t>
      </w:r>
      <w:r>
        <w:rPr>
          <w:lang w:val="en-US"/>
        </w:rPr>
        <w:t>URL</w:t>
      </w:r>
      <w:r w:rsidRPr="00866FA5">
        <w:t xml:space="preserve">: </w:t>
      </w:r>
      <w:hyperlink r:id="rId3" w:history="1">
        <w:r w:rsidRPr="00F25F0D">
          <w:rPr>
            <w:rStyle w:val="a8"/>
            <w:lang w:val="en-US"/>
          </w:rPr>
          <w:t>http</w:t>
        </w:r>
        <w:r w:rsidRPr="00866FA5">
          <w:rPr>
            <w:rStyle w:val="a8"/>
          </w:rPr>
          <w:t>://</w:t>
        </w:r>
        <w:proofErr w:type="spellStart"/>
        <w:r w:rsidRPr="00F25F0D">
          <w:rPr>
            <w:rStyle w:val="a8"/>
            <w:lang w:val="en-US"/>
          </w:rPr>
          <w:t>buyingbusinesstravel</w:t>
        </w:r>
        <w:proofErr w:type="spellEnd"/>
        <w:r w:rsidRPr="00866FA5">
          <w:rPr>
            <w:rStyle w:val="a8"/>
          </w:rPr>
          <w:t>.</w:t>
        </w:r>
        <w:r w:rsidRPr="00F25F0D">
          <w:rPr>
            <w:rStyle w:val="a8"/>
            <w:lang w:val="en-US"/>
          </w:rPr>
          <w:t>com</w:t>
        </w:r>
        <w:r w:rsidRPr="00866FA5">
          <w:rPr>
            <w:rStyle w:val="a8"/>
          </w:rPr>
          <w:t>.</w:t>
        </w:r>
        <w:proofErr w:type="spellStart"/>
        <w:r w:rsidRPr="00F25F0D">
          <w:rPr>
            <w:rStyle w:val="a8"/>
            <w:lang w:val="en-US"/>
          </w:rPr>
          <w:t>ru</w:t>
        </w:r>
        <w:proofErr w:type="spellEnd"/>
        <w:r w:rsidRPr="00866FA5">
          <w:rPr>
            <w:rStyle w:val="a8"/>
          </w:rPr>
          <w:t>/</w:t>
        </w:r>
        <w:r w:rsidRPr="00F25F0D">
          <w:rPr>
            <w:rStyle w:val="a8"/>
            <w:lang w:val="en-US"/>
          </w:rPr>
          <w:t>news</w:t>
        </w:r>
        <w:r w:rsidRPr="00866FA5">
          <w:rPr>
            <w:rStyle w:val="a8"/>
          </w:rPr>
          <w:t>/</w:t>
        </w:r>
        <w:r w:rsidRPr="00F25F0D">
          <w:rPr>
            <w:rStyle w:val="a8"/>
            <w:lang w:val="en-US"/>
          </w:rPr>
          <w:t>mice</w:t>
        </w:r>
        <w:r w:rsidRPr="00866FA5">
          <w:rPr>
            <w:rStyle w:val="a8"/>
          </w:rPr>
          <w:t>/2039-</w:t>
        </w:r>
        <w:r w:rsidRPr="00F25F0D">
          <w:rPr>
            <w:rStyle w:val="a8"/>
            <w:lang w:val="en-US"/>
          </w:rPr>
          <w:t>v</w:t>
        </w:r>
        <w:r w:rsidRPr="00866FA5">
          <w:rPr>
            <w:rStyle w:val="a8"/>
          </w:rPr>
          <w:t>-</w:t>
        </w:r>
        <w:r w:rsidRPr="00F25F0D">
          <w:rPr>
            <w:rStyle w:val="a8"/>
            <w:lang w:val="en-US"/>
          </w:rPr>
          <w:t>mice</w:t>
        </w:r>
        <w:r w:rsidRPr="00866FA5">
          <w:rPr>
            <w:rStyle w:val="a8"/>
          </w:rPr>
          <w:t>-</w:t>
        </w:r>
        <w:proofErr w:type="spellStart"/>
        <w:r w:rsidRPr="00F25F0D">
          <w:rPr>
            <w:rStyle w:val="a8"/>
            <w:lang w:val="en-US"/>
          </w:rPr>
          <w:t>industriyu</w:t>
        </w:r>
        <w:proofErr w:type="spellEnd"/>
        <w:r w:rsidRPr="00866FA5">
          <w:rPr>
            <w:rStyle w:val="a8"/>
          </w:rPr>
          <w:t>-</w:t>
        </w:r>
        <w:proofErr w:type="spellStart"/>
        <w:r w:rsidRPr="00F25F0D">
          <w:rPr>
            <w:rStyle w:val="a8"/>
            <w:lang w:val="en-US"/>
          </w:rPr>
          <w:t>prishla</w:t>
        </w:r>
        <w:proofErr w:type="spellEnd"/>
        <w:r w:rsidRPr="00866FA5">
          <w:rPr>
            <w:rStyle w:val="a8"/>
          </w:rPr>
          <w:t>-</w:t>
        </w:r>
        <w:proofErr w:type="spellStart"/>
        <w:r w:rsidRPr="00F25F0D">
          <w:rPr>
            <w:rStyle w:val="a8"/>
            <w:lang w:val="en-US"/>
          </w:rPr>
          <w:t>ottepel</w:t>
        </w:r>
        <w:proofErr w:type="spellEnd"/>
        <w:r w:rsidRPr="00866FA5">
          <w:rPr>
            <w:rStyle w:val="a8"/>
          </w:rPr>
          <w:t>/</w:t>
        </w:r>
      </w:hyperlink>
      <w:r w:rsidRPr="00866FA5">
        <w:t xml:space="preserve"> </w:t>
      </w:r>
      <w:r>
        <w:t>(дата обращения 9.04.2014)</w:t>
      </w:r>
      <w:r w:rsidRPr="00866FA5">
        <w:t>.</w:t>
      </w:r>
    </w:p>
  </w:footnote>
  <w:footnote w:id="5">
    <w:p w:rsidR="00DF1DD6" w:rsidRPr="00866FA5" w:rsidRDefault="00DF1DD6" w:rsidP="00663173">
      <w:pPr>
        <w:pStyle w:val="a5"/>
      </w:pPr>
      <w:r>
        <w:rPr>
          <w:rStyle w:val="a7"/>
        </w:rPr>
        <w:footnoteRef/>
      </w:r>
      <w:r>
        <w:t xml:space="preserve"> Рынок </w:t>
      </w:r>
      <w:r>
        <w:rPr>
          <w:lang w:val="en-US"/>
        </w:rPr>
        <w:t>MICE</w:t>
      </w:r>
      <w:r w:rsidRPr="00866FA5">
        <w:t xml:space="preserve"> </w:t>
      </w:r>
      <w:r>
        <w:t xml:space="preserve">в России растет быстрее, чем в мире. </w:t>
      </w:r>
      <w:r>
        <w:rPr>
          <w:lang w:val="en-US"/>
        </w:rPr>
        <w:t>URL</w:t>
      </w:r>
      <w:r w:rsidRPr="00866FA5">
        <w:t xml:space="preserve">: </w:t>
      </w:r>
      <w:hyperlink r:id="rId4" w:history="1">
        <w:r w:rsidRPr="00F25F0D">
          <w:rPr>
            <w:rStyle w:val="a8"/>
            <w:lang w:val="en-US"/>
          </w:rPr>
          <w:t>http</w:t>
        </w:r>
        <w:r w:rsidRPr="00866FA5">
          <w:rPr>
            <w:rStyle w:val="a8"/>
          </w:rPr>
          <w:t>://</w:t>
        </w:r>
        <w:proofErr w:type="spellStart"/>
        <w:r w:rsidRPr="00F25F0D">
          <w:rPr>
            <w:rStyle w:val="a8"/>
            <w:lang w:val="en-US"/>
          </w:rPr>
          <w:t>buyingbusinesstravel</w:t>
        </w:r>
        <w:proofErr w:type="spellEnd"/>
        <w:r w:rsidRPr="00866FA5">
          <w:rPr>
            <w:rStyle w:val="a8"/>
          </w:rPr>
          <w:t>.</w:t>
        </w:r>
        <w:r w:rsidRPr="00F25F0D">
          <w:rPr>
            <w:rStyle w:val="a8"/>
            <w:lang w:val="en-US"/>
          </w:rPr>
          <w:t>com</w:t>
        </w:r>
        <w:r w:rsidRPr="00866FA5">
          <w:rPr>
            <w:rStyle w:val="a8"/>
          </w:rPr>
          <w:t>.</w:t>
        </w:r>
        <w:proofErr w:type="spellStart"/>
        <w:r w:rsidRPr="00F25F0D">
          <w:rPr>
            <w:rStyle w:val="a8"/>
            <w:lang w:val="en-US"/>
          </w:rPr>
          <w:t>ru</w:t>
        </w:r>
        <w:proofErr w:type="spellEnd"/>
        <w:r w:rsidRPr="00866FA5">
          <w:rPr>
            <w:rStyle w:val="a8"/>
          </w:rPr>
          <w:t>/</w:t>
        </w:r>
        <w:r w:rsidRPr="00F25F0D">
          <w:rPr>
            <w:rStyle w:val="a8"/>
            <w:lang w:val="en-US"/>
          </w:rPr>
          <w:t>news</w:t>
        </w:r>
        <w:r w:rsidRPr="00866FA5">
          <w:rPr>
            <w:rStyle w:val="a8"/>
          </w:rPr>
          <w:t>/</w:t>
        </w:r>
        <w:r w:rsidRPr="00F25F0D">
          <w:rPr>
            <w:rStyle w:val="a8"/>
            <w:lang w:val="en-US"/>
          </w:rPr>
          <w:t>mice</w:t>
        </w:r>
        <w:r w:rsidRPr="00866FA5">
          <w:rPr>
            <w:rStyle w:val="a8"/>
          </w:rPr>
          <w:t>/1968-</w:t>
        </w:r>
        <w:proofErr w:type="spellStart"/>
        <w:r w:rsidRPr="00F25F0D">
          <w:rPr>
            <w:rStyle w:val="a8"/>
            <w:lang w:val="en-US"/>
          </w:rPr>
          <w:t>sobytiya</w:t>
        </w:r>
        <w:proofErr w:type="spellEnd"/>
        <w:r w:rsidRPr="00866FA5">
          <w:rPr>
            <w:rStyle w:val="a8"/>
          </w:rPr>
          <w:t>-</w:t>
        </w:r>
        <w:proofErr w:type="spellStart"/>
        <w:r w:rsidRPr="00F25F0D">
          <w:rPr>
            <w:rStyle w:val="a8"/>
            <w:lang w:val="en-US"/>
          </w:rPr>
          <w:t>na</w:t>
        </w:r>
        <w:proofErr w:type="spellEnd"/>
        <w:r w:rsidRPr="00866FA5">
          <w:rPr>
            <w:rStyle w:val="a8"/>
          </w:rPr>
          <w:t>-</w:t>
        </w:r>
        <w:proofErr w:type="spellStart"/>
        <w:r w:rsidRPr="00F25F0D">
          <w:rPr>
            <w:rStyle w:val="a8"/>
            <w:lang w:val="en-US"/>
          </w:rPr>
          <w:t>ukraine</w:t>
        </w:r>
        <w:proofErr w:type="spellEnd"/>
        <w:r w:rsidRPr="00866FA5">
          <w:rPr>
            <w:rStyle w:val="a8"/>
          </w:rPr>
          <w:t>-</w:t>
        </w:r>
        <w:proofErr w:type="spellStart"/>
        <w:r w:rsidRPr="00F25F0D">
          <w:rPr>
            <w:rStyle w:val="a8"/>
            <w:lang w:val="en-US"/>
          </w:rPr>
          <w:t>mogut</w:t>
        </w:r>
        <w:proofErr w:type="spellEnd"/>
        <w:r w:rsidRPr="00866FA5">
          <w:rPr>
            <w:rStyle w:val="a8"/>
          </w:rPr>
          <w:t>-</w:t>
        </w:r>
        <w:proofErr w:type="spellStart"/>
        <w:r w:rsidRPr="00F25F0D">
          <w:rPr>
            <w:rStyle w:val="a8"/>
            <w:lang w:val="en-US"/>
          </w:rPr>
          <w:t>privesti</w:t>
        </w:r>
        <w:proofErr w:type="spellEnd"/>
        <w:r w:rsidRPr="00866FA5">
          <w:rPr>
            <w:rStyle w:val="a8"/>
          </w:rPr>
          <w:t>-</w:t>
        </w:r>
        <w:r w:rsidRPr="00F25F0D">
          <w:rPr>
            <w:rStyle w:val="a8"/>
            <w:lang w:val="en-US"/>
          </w:rPr>
          <w:t>k</w:t>
        </w:r>
        <w:r w:rsidRPr="00866FA5">
          <w:rPr>
            <w:rStyle w:val="a8"/>
          </w:rPr>
          <w:t>-</w:t>
        </w:r>
        <w:proofErr w:type="spellStart"/>
        <w:r w:rsidRPr="00F25F0D">
          <w:rPr>
            <w:rStyle w:val="a8"/>
            <w:lang w:val="en-US"/>
          </w:rPr>
          <w:t>rostu</w:t>
        </w:r>
        <w:proofErr w:type="spellEnd"/>
        <w:r w:rsidRPr="00866FA5">
          <w:rPr>
            <w:rStyle w:val="a8"/>
          </w:rPr>
          <w:t>-</w:t>
        </w:r>
        <w:r w:rsidRPr="00F25F0D">
          <w:rPr>
            <w:rStyle w:val="a8"/>
            <w:lang w:val="en-US"/>
          </w:rPr>
          <w:t>mice</w:t>
        </w:r>
        <w:r w:rsidRPr="00866FA5">
          <w:rPr>
            <w:rStyle w:val="a8"/>
          </w:rPr>
          <w:t>-</w:t>
        </w:r>
        <w:proofErr w:type="spellStart"/>
        <w:r w:rsidRPr="00F25F0D">
          <w:rPr>
            <w:rStyle w:val="a8"/>
            <w:lang w:val="en-US"/>
          </w:rPr>
          <w:t>rynka</w:t>
        </w:r>
        <w:proofErr w:type="spellEnd"/>
        <w:r w:rsidRPr="00866FA5">
          <w:rPr>
            <w:rStyle w:val="a8"/>
          </w:rPr>
          <w:t>-</w:t>
        </w:r>
        <w:r w:rsidRPr="00F25F0D">
          <w:rPr>
            <w:rStyle w:val="a8"/>
            <w:lang w:val="en-US"/>
          </w:rPr>
          <w:t>v</w:t>
        </w:r>
        <w:r w:rsidRPr="00866FA5">
          <w:rPr>
            <w:rStyle w:val="a8"/>
          </w:rPr>
          <w:t>-</w:t>
        </w:r>
        <w:proofErr w:type="spellStart"/>
        <w:r w:rsidRPr="00F25F0D">
          <w:rPr>
            <w:rStyle w:val="a8"/>
            <w:lang w:val="en-US"/>
          </w:rPr>
          <w:t>rossii</w:t>
        </w:r>
        <w:proofErr w:type="spellEnd"/>
        <w:r w:rsidRPr="00866FA5">
          <w:rPr>
            <w:rStyle w:val="a8"/>
          </w:rPr>
          <w:t>-/</w:t>
        </w:r>
      </w:hyperlink>
      <w:r w:rsidRPr="00866FA5">
        <w:t xml:space="preserve"> </w:t>
      </w:r>
      <w:r>
        <w:t>(дата обращения 9.04.2014).</w:t>
      </w:r>
    </w:p>
  </w:footnote>
  <w:footnote w:id="6">
    <w:p w:rsidR="00DF1DD6" w:rsidRDefault="00DF1DD6" w:rsidP="00663173">
      <w:pPr>
        <w:pStyle w:val="a5"/>
      </w:pPr>
      <w:r>
        <w:rPr>
          <w:rStyle w:val="a7"/>
        </w:rPr>
        <w:footnoteRef/>
      </w:r>
      <w:r>
        <w:t xml:space="preserve"> Участники слушаний в СФ предложили создать Национальное </w:t>
      </w:r>
      <w:proofErr w:type="spellStart"/>
      <w:r>
        <w:t>конгрессное</w:t>
      </w:r>
      <w:proofErr w:type="spellEnd"/>
      <w:r>
        <w:t xml:space="preserve"> бюро. </w:t>
      </w:r>
      <w:r>
        <w:rPr>
          <w:lang w:val="en-US"/>
        </w:rPr>
        <w:t>URL</w:t>
      </w:r>
      <w:r w:rsidRPr="00866FA5">
        <w:t>:</w:t>
      </w:r>
      <w:r>
        <w:t xml:space="preserve"> </w:t>
      </w:r>
      <w:hyperlink r:id="rId5" w:history="1">
        <w:r w:rsidRPr="00F25F0D">
          <w:rPr>
            <w:rStyle w:val="a8"/>
          </w:rPr>
          <w:t>http://council.gov.ru/press-center/news/39588/</w:t>
        </w:r>
      </w:hyperlink>
      <w:r>
        <w:t xml:space="preserve"> (дата обращения 9.04.2014).</w:t>
      </w:r>
    </w:p>
  </w:footnote>
  <w:footnote w:id="7">
    <w:p w:rsidR="00DF1DD6" w:rsidRPr="000E0442" w:rsidRDefault="00DF1DD6">
      <w:pPr>
        <w:pStyle w:val="a5"/>
        <w:rPr>
          <w:lang w:val="en-US"/>
        </w:rPr>
      </w:pPr>
      <w:r>
        <w:rPr>
          <w:rStyle w:val="a7"/>
        </w:rPr>
        <w:footnoteRef/>
      </w:r>
      <w:r w:rsidRPr="00126286">
        <w:rPr>
          <w:lang w:val="en-US"/>
        </w:rPr>
        <w:t xml:space="preserve"> </w:t>
      </w:r>
      <w:r>
        <w:rPr>
          <w:lang w:val="en-US"/>
        </w:rPr>
        <w:t>Wood L. Brands and brand equity: definition and management</w:t>
      </w:r>
      <w:r w:rsidRPr="000E0442">
        <w:rPr>
          <w:lang w:val="en-US"/>
        </w:rPr>
        <w:t xml:space="preserve"> </w:t>
      </w:r>
      <w:r>
        <w:rPr>
          <w:lang w:val="en-US"/>
        </w:rPr>
        <w:t xml:space="preserve">// Management Decision. – 2000. – 38/9. </w:t>
      </w:r>
      <w:proofErr w:type="gramStart"/>
      <w:r>
        <w:rPr>
          <w:lang w:val="en-US"/>
        </w:rPr>
        <w:t xml:space="preserve">– </w:t>
      </w:r>
      <w:r>
        <w:t>С</w:t>
      </w:r>
      <w:r w:rsidRPr="00AF22F7">
        <w:rPr>
          <w:lang w:val="en-US"/>
        </w:rPr>
        <w:t>.</w:t>
      </w:r>
      <w:r>
        <w:rPr>
          <w:lang w:val="en-US"/>
        </w:rPr>
        <w:t xml:space="preserve"> 66</w:t>
      </w:r>
      <w:r w:rsidRPr="00AF22F7">
        <w:rPr>
          <w:lang w:val="en-US"/>
        </w:rPr>
        <w:t>4</w:t>
      </w:r>
      <w:r w:rsidRPr="000E0442">
        <w:rPr>
          <w:lang w:val="en-US"/>
        </w:rPr>
        <w:t>.</w:t>
      </w:r>
      <w:proofErr w:type="gramEnd"/>
    </w:p>
  </w:footnote>
  <w:footnote w:id="8">
    <w:p w:rsidR="00DF1DD6" w:rsidRPr="0006624C" w:rsidRDefault="00DF1DD6">
      <w:pPr>
        <w:pStyle w:val="a5"/>
      </w:pPr>
      <w:r>
        <w:rPr>
          <w:rStyle w:val="a7"/>
        </w:rPr>
        <w:footnoteRef/>
      </w:r>
      <w:r>
        <w:t xml:space="preserve"> Товарный знак (торговая марка, товарная марка, торговый знак и бренд). </w:t>
      </w:r>
      <w:r>
        <w:rPr>
          <w:lang w:val="en-US"/>
        </w:rPr>
        <w:t>URL</w:t>
      </w:r>
      <w:r w:rsidRPr="0006624C">
        <w:t xml:space="preserve">:  </w:t>
      </w:r>
      <w:hyperlink r:id="rId6" w:history="1">
        <w:r w:rsidRPr="0006624C">
          <w:rPr>
            <w:rStyle w:val="a8"/>
            <w:lang w:val="en-US"/>
          </w:rPr>
          <w:t>http</w:t>
        </w:r>
        <w:r w:rsidRPr="0006624C">
          <w:rPr>
            <w:rStyle w:val="a8"/>
          </w:rPr>
          <w:t>://</w:t>
        </w:r>
        <w:r w:rsidRPr="0006624C">
          <w:rPr>
            <w:rStyle w:val="a8"/>
            <w:lang w:val="en-US"/>
          </w:rPr>
          <w:t>www</w:t>
        </w:r>
        <w:r w:rsidRPr="0006624C">
          <w:rPr>
            <w:rStyle w:val="a8"/>
          </w:rPr>
          <w:t>.</w:t>
        </w:r>
        <w:r w:rsidRPr="0006624C">
          <w:rPr>
            <w:rStyle w:val="a8"/>
            <w:lang w:val="en-US"/>
          </w:rPr>
          <w:t>copyright</w:t>
        </w:r>
        <w:r w:rsidRPr="0006624C">
          <w:rPr>
            <w:rStyle w:val="a8"/>
          </w:rPr>
          <w:t>.</w:t>
        </w:r>
        <w:proofErr w:type="spellStart"/>
        <w:r w:rsidRPr="0006624C">
          <w:rPr>
            <w:rStyle w:val="a8"/>
            <w:lang w:val="en-US"/>
          </w:rPr>
          <w:t>ru</w:t>
        </w:r>
        <w:proofErr w:type="spellEnd"/>
        <w:r w:rsidRPr="0006624C">
          <w:rPr>
            <w:rStyle w:val="a8"/>
          </w:rPr>
          <w:t>/</w:t>
        </w:r>
        <w:proofErr w:type="spellStart"/>
        <w:r w:rsidRPr="0006624C">
          <w:rPr>
            <w:rStyle w:val="a8"/>
            <w:lang w:val="en-US"/>
          </w:rPr>
          <w:t>ru</w:t>
        </w:r>
        <w:proofErr w:type="spellEnd"/>
        <w:r w:rsidRPr="0006624C">
          <w:rPr>
            <w:rStyle w:val="a8"/>
          </w:rPr>
          <w:t>/</w:t>
        </w:r>
        <w:r w:rsidRPr="0006624C">
          <w:rPr>
            <w:rStyle w:val="a8"/>
            <w:lang w:val="en-US"/>
          </w:rPr>
          <w:t>documents</w:t>
        </w:r>
        <w:r w:rsidRPr="0006624C">
          <w:rPr>
            <w:rStyle w:val="a8"/>
          </w:rPr>
          <w:t>/</w:t>
        </w:r>
        <w:proofErr w:type="spellStart"/>
        <w:r w:rsidRPr="0006624C">
          <w:rPr>
            <w:rStyle w:val="a8"/>
            <w:lang w:val="en-US"/>
          </w:rPr>
          <w:t>patentnoe</w:t>
        </w:r>
        <w:proofErr w:type="spellEnd"/>
        <w:r w:rsidRPr="0006624C">
          <w:rPr>
            <w:rStyle w:val="a8"/>
          </w:rPr>
          <w:t>_</w:t>
        </w:r>
        <w:proofErr w:type="spellStart"/>
        <w:r w:rsidRPr="0006624C">
          <w:rPr>
            <w:rStyle w:val="a8"/>
            <w:lang w:val="en-US"/>
          </w:rPr>
          <w:t>pravo</w:t>
        </w:r>
        <w:proofErr w:type="spellEnd"/>
        <w:r w:rsidRPr="0006624C">
          <w:rPr>
            <w:rStyle w:val="a8"/>
          </w:rPr>
          <w:t>/</w:t>
        </w:r>
        <w:proofErr w:type="spellStart"/>
        <w:r w:rsidRPr="0006624C">
          <w:rPr>
            <w:rStyle w:val="a8"/>
            <w:lang w:val="en-US"/>
          </w:rPr>
          <w:t>tovarniy</w:t>
        </w:r>
        <w:proofErr w:type="spellEnd"/>
        <w:r w:rsidRPr="0006624C">
          <w:rPr>
            <w:rStyle w:val="a8"/>
          </w:rPr>
          <w:t>_</w:t>
        </w:r>
        <w:proofErr w:type="spellStart"/>
        <w:r w:rsidRPr="0006624C">
          <w:rPr>
            <w:rStyle w:val="a8"/>
            <w:lang w:val="en-US"/>
          </w:rPr>
          <w:t>znak</w:t>
        </w:r>
        <w:proofErr w:type="spellEnd"/>
        <w:r w:rsidRPr="0006624C">
          <w:rPr>
            <w:rStyle w:val="a8"/>
          </w:rPr>
          <w:t>_</w:t>
        </w:r>
        <w:proofErr w:type="spellStart"/>
        <w:r w:rsidRPr="0006624C">
          <w:rPr>
            <w:rStyle w:val="a8"/>
            <w:lang w:val="en-US"/>
          </w:rPr>
          <w:t>brend</w:t>
        </w:r>
        <w:proofErr w:type="spellEnd"/>
      </w:hyperlink>
      <w:r>
        <w:t xml:space="preserve"> </w:t>
      </w:r>
      <w:r w:rsidRPr="00126286">
        <w:t>(</w:t>
      </w:r>
      <w:r>
        <w:t>дата</w:t>
      </w:r>
      <w:r w:rsidRPr="00126286">
        <w:t xml:space="preserve"> </w:t>
      </w:r>
      <w:r>
        <w:t>обращения</w:t>
      </w:r>
      <w:r w:rsidRPr="00126286">
        <w:t xml:space="preserve"> </w:t>
      </w:r>
      <w:r>
        <w:t>5</w:t>
      </w:r>
      <w:r w:rsidRPr="00126286">
        <w:t>.0</w:t>
      </w:r>
      <w:r>
        <w:t>4</w:t>
      </w:r>
      <w:r w:rsidRPr="00126286">
        <w:t>.2014).</w:t>
      </w:r>
    </w:p>
  </w:footnote>
  <w:footnote w:id="9">
    <w:p w:rsidR="00DF1DD6" w:rsidRDefault="00DF1DD6" w:rsidP="0006624C">
      <w:pPr>
        <w:pStyle w:val="a5"/>
      </w:pPr>
      <w:r>
        <w:rPr>
          <w:rStyle w:val="a7"/>
        </w:rPr>
        <w:footnoteRef/>
      </w:r>
      <w:proofErr w:type="spellStart"/>
      <w:r>
        <w:t>Тамберг</w:t>
      </w:r>
      <w:proofErr w:type="spellEnd"/>
      <w:r>
        <w:t xml:space="preserve"> В., Бадьин А. Бренд: боевая машина бизнеса. – М.: ЗАО «Олимп-бизнес», 2005. – С. 42.</w:t>
      </w:r>
    </w:p>
  </w:footnote>
  <w:footnote w:id="10">
    <w:p w:rsidR="00DF1DD6" w:rsidRPr="000E0442" w:rsidRDefault="00DF1DD6">
      <w:pPr>
        <w:pStyle w:val="a5"/>
        <w:rPr>
          <w:lang w:val="en-US"/>
        </w:rPr>
      </w:pPr>
      <w:r>
        <w:rPr>
          <w:rStyle w:val="a7"/>
        </w:rPr>
        <w:footnoteRef/>
      </w:r>
      <w:r w:rsidRPr="000E0442">
        <w:rPr>
          <w:lang w:val="en-US"/>
        </w:rPr>
        <w:t xml:space="preserve"> </w:t>
      </w:r>
      <w:proofErr w:type="gramStart"/>
      <w:r>
        <w:rPr>
          <w:lang w:val="en-US"/>
        </w:rPr>
        <w:t>Bennett P. D. Dictionary of Marketing Terms.</w:t>
      </w:r>
      <w:proofErr w:type="gramEnd"/>
      <w:r>
        <w:rPr>
          <w:lang w:val="en-US"/>
        </w:rPr>
        <w:t xml:space="preserve"> – Chicago: The American Marketing Association, 1988. </w:t>
      </w:r>
      <w:proofErr w:type="gramStart"/>
      <w:r>
        <w:rPr>
          <w:lang w:val="en-US"/>
        </w:rPr>
        <w:t xml:space="preserve">– </w:t>
      </w:r>
      <w:r>
        <w:t>С</w:t>
      </w:r>
      <w:r w:rsidRPr="000E0442">
        <w:rPr>
          <w:lang w:val="en-US"/>
        </w:rPr>
        <w:t>. 18.</w:t>
      </w:r>
      <w:proofErr w:type="gramEnd"/>
    </w:p>
  </w:footnote>
  <w:footnote w:id="11">
    <w:p w:rsidR="00DF1DD6" w:rsidRPr="002745F9" w:rsidRDefault="00DF1DD6">
      <w:pPr>
        <w:pStyle w:val="a5"/>
        <w:rPr>
          <w:lang w:val="en-US"/>
        </w:rPr>
      </w:pPr>
      <w:r>
        <w:rPr>
          <w:rStyle w:val="a7"/>
        </w:rPr>
        <w:footnoteRef/>
      </w:r>
      <w:r w:rsidRPr="002745F9">
        <w:rPr>
          <w:lang w:val="en-US"/>
        </w:rPr>
        <w:t xml:space="preserve"> </w:t>
      </w:r>
      <w:proofErr w:type="gramStart"/>
      <w:r>
        <w:rPr>
          <w:lang w:val="en-US"/>
        </w:rPr>
        <w:t>Ambler T. Need-to-Know-Marketing.</w:t>
      </w:r>
      <w:proofErr w:type="gramEnd"/>
      <w:r>
        <w:rPr>
          <w:lang w:val="en-US"/>
        </w:rPr>
        <w:t xml:space="preserve"> – London: Century Business, 1992. – </w:t>
      </w:r>
      <w:r w:rsidRPr="002745F9">
        <w:rPr>
          <w:lang w:val="en-US"/>
        </w:rPr>
        <w:t xml:space="preserve">294 </w:t>
      </w:r>
      <w:r>
        <w:t>с</w:t>
      </w:r>
      <w:r w:rsidRPr="002745F9">
        <w:rPr>
          <w:lang w:val="en-US"/>
        </w:rPr>
        <w:t>.</w:t>
      </w:r>
    </w:p>
  </w:footnote>
  <w:footnote w:id="12">
    <w:p w:rsidR="00DF1DD6" w:rsidRPr="002D1358" w:rsidRDefault="00DF1DD6">
      <w:pPr>
        <w:pStyle w:val="a5"/>
        <w:rPr>
          <w:lang w:val="en-US"/>
        </w:rPr>
      </w:pPr>
      <w:r>
        <w:rPr>
          <w:rStyle w:val="a7"/>
        </w:rPr>
        <w:footnoteRef/>
      </w:r>
      <w:r w:rsidRPr="002D1358">
        <w:rPr>
          <w:lang w:val="en-US"/>
        </w:rPr>
        <w:t xml:space="preserve"> </w:t>
      </w:r>
      <w:r>
        <w:rPr>
          <w:lang w:val="en-US"/>
        </w:rPr>
        <w:t xml:space="preserve">Brown G. </w:t>
      </w:r>
      <w:proofErr w:type="gramStart"/>
      <w:r>
        <w:rPr>
          <w:lang w:val="en-US"/>
        </w:rPr>
        <w:t>People, Brands and Advertising.</w:t>
      </w:r>
      <w:proofErr w:type="gramEnd"/>
      <w:r>
        <w:rPr>
          <w:lang w:val="en-US"/>
        </w:rPr>
        <w:t xml:space="preserve"> – New York: </w:t>
      </w:r>
      <w:proofErr w:type="spellStart"/>
      <w:r>
        <w:rPr>
          <w:lang w:val="en-US"/>
        </w:rPr>
        <w:t>Millward</w:t>
      </w:r>
      <w:proofErr w:type="spellEnd"/>
      <w:r>
        <w:rPr>
          <w:lang w:val="en-US"/>
        </w:rPr>
        <w:t xml:space="preserve"> Brown International, 1992.</w:t>
      </w:r>
    </w:p>
  </w:footnote>
  <w:footnote w:id="13">
    <w:p w:rsidR="00DF1DD6" w:rsidRPr="00317A0A" w:rsidRDefault="00DF1DD6">
      <w:pPr>
        <w:pStyle w:val="a5"/>
        <w:rPr>
          <w:lang w:val="en-US"/>
        </w:rPr>
      </w:pPr>
      <w:r>
        <w:rPr>
          <w:rStyle w:val="a7"/>
        </w:rPr>
        <w:footnoteRef/>
      </w:r>
      <w:r w:rsidRPr="00317A0A">
        <w:rPr>
          <w:lang w:val="en-US"/>
        </w:rPr>
        <w:t xml:space="preserve"> </w:t>
      </w:r>
      <w:r>
        <w:rPr>
          <w:lang w:val="en-US"/>
        </w:rPr>
        <w:t>Wood L. Brands and brand equity: definition and management</w:t>
      </w:r>
      <w:r w:rsidRPr="000E0442">
        <w:rPr>
          <w:lang w:val="en-US"/>
        </w:rPr>
        <w:t xml:space="preserve"> </w:t>
      </w:r>
      <w:r>
        <w:rPr>
          <w:lang w:val="en-US"/>
        </w:rPr>
        <w:t xml:space="preserve">// Management Decision. – 2000. – 38/9. </w:t>
      </w:r>
      <w:proofErr w:type="gramStart"/>
      <w:r>
        <w:rPr>
          <w:lang w:val="en-US"/>
        </w:rPr>
        <w:t xml:space="preserve">– </w:t>
      </w:r>
      <w:r>
        <w:t>С</w:t>
      </w:r>
      <w:r w:rsidRPr="00AF22F7">
        <w:rPr>
          <w:lang w:val="en-US"/>
        </w:rPr>
        <w:t>.</w:t>
      </w:r>
      <w:r>
        <w:rPr>
          <w:lang w:val="en-US"/>
        </w:rPr>
        <w:t xml:space="preserve"> 66</w:t>
      </w:r>
      <w:r w:rsidRPr="00317A0A">
        <w:rPr>
          <w:lang w:val="en-US"/>
        </w:rPr>
        <w:t>6.</w:t>
      </w:r>
      <w:proofErr w:type="gramEnd"/>
    </w:p>
  </w:footnote>
  <w:footnote w:id="14">
    <w:p w:rsidR="00DF1DD6" w:rsidRDefault="00DF1DD6" w:rsidP="000D5A5A">
      <w:pPr>
        <w:pStyle w:val="a5"/>
      </w:pPr>
      <w:r>
        <w:rPr>
          <w:rStyle w:val="a7"/>
        </w:rPr>
        <w:footnoteRef/>
      </w:r>
      <w:r>
        <w:t xml:space="preserve"> </w:t>
      </w:r>
      <w:proofErr w:type="spellStart"/>
      <w:r>
        <w:t>Котлер</w:t>
      </w:r>
      <w:proofErr w:type="spellEnd"/>
      <w:r>
        <w:t xml:space="preserve"> Ф. Маркетинг менеджмент. Экспресс-курс. 2-е изд. – </w:t>
      </w:r>
      <w:proofErr w:type="spellStart"/>
      <w:r>
        <w:t>Спб</w:t>
      </w:r>
      <w:proofErr w:type="spellEnd"/>
      <w:r>
        <w:t>.: Питер, 2006. – С. 288.</w:t>
      </w:r>
    </w:p>
  </w:footnote>
  <w:footnote w:id="15">
    <w:p w:rsidR="00DF1DD6" w:rsidRDefault="00DF1DD6" w:rsidP="000D5A5A">
      <w:pPr>
        <w:pStyle w:val="a5"/>
      </w:pPr>
      <w:r>
        <w:rPr>
          <w:rStyle w:val="a7"/>
        </w:rPr>
        <w:footnoteRef/>
      </w:r>
      <w:r>
        <w:t xml:space="preserve"> Там же. – С. 287.</w:t>
      </w:r>
    </w:p>
  </w:footnote>
  <w:footnote w:id="16">
    <w:p w:rsidR="00DF1DD6" w:rsidRDefault="00DF1DD6" w:rsidP="00B22E40">
      <w:pPr>
        <w:pStyle w:val="a5"/>
      </w:pPr>
      <w:r>
        <w:rPr>
          <w:rStyle w:val="a7"/>
        </w:rPr>
        <w:footnoteRef/>
      </w:r>
      <w:r>
        <w:t xml:space="preserve"> </w:t>
      </w:r>
      <w:proofErr w:type="spellStart"/>
      <w:r>
        <w:t>Аакер</w:t>
      </w:r>
      <w:proofErr w:type="spellEnd"/>
      <w:r>
        <w:t xml:space="preserve"> Д. Создание сильных брендов. – М.: Издательский дом Гребенникова, 2003. – С. 40.</w:t>
      </w:r>
    </w:p>
  </w:footnote>
  <w:footnote w:id="17">
    <w:p w:rsidR="00DF1DD6" w:rsidRDefault="00DF1DD6">
      <w:pPr>
        <w:pStyle w:val="a5"/>
      </w:pPr>
      <w:r>
        <w:rPr>
          <w:rStyle w:val="a7"/>
        </w:rPr>
        <w:footnoteRef/>
      </w:r>
      <w:r>
        <w:t xml:space="preserve"> </w:t>
      </w:r>
      <w:proofErr w:type="spellStart"/>
      <w:r>
        <w:t>Аакер</w:t>
      </w:r>
      <w:proofErr w:type="spellEnd"/>
      <w:r>
        <w:t xml:space="preserve"> Д. Создание сильных брендов. – С. 24.</w:t>
      </w:r>
    </w:p>
  </w:footnote>
  <w:footnote w:id="18">
    <w:p w:rsidR="00DF1DD6" w:rsidRDefault="00DF1DD6">
      <w:pPr>
        <w:pStyle w:val="a5"/>
      </w:pPr>
      <w:r>
        <w:rPr>
          <w:rStyle w:val="a7"/>
        </w:rPr>
        <w:footnoteRef/>
      </w:r>
      <w:r>
        <w:t xml:space="preserve"> </w:t>
      </w:r>
      <w:proofErr w:type="spellStart"/>
      <w:r>
        <w:t>Шерстобитова</w:t>
      </w:r>
      <w:proofErr w:type="spellEnd"/>
      <w:r>
        <w:t xml:space="preserve"> Д. Капитальные теории бренда. </w:t>
      </w:r>
      <w:r>
        <w:rPr>
          <w:lang w:val="en-US"/>
        </w:rPr>
        <w:t>URL</w:t>
      </w:r>
      <w:r w:rsidRPr="0006624C">
        <w:t xml:space="preserve">:  </w:t>
      </w:r>
      <w:hyperlink r:id="rId7" w:history="1">
        <w:r w:rsidRPr="00804621">
          <w:rPr>
            <w:rStyle w:val="a8"/>
          </w:rPr>
          <w:t>http://www.advlab.ru/articles/article449.htm</w:t>
        </w:r>
      </w:hyperlink>
      <w:r>
        <w:t xml:space="preserve"> </w:t>
      </w:r>
      <w:r w:rsidRPr="00126286">
        <w:t>(</w:t>
      </w:r>
      <w:r>
        <w:t>дата</w:t>
      </w:r>
      <w:r w:rsidRPr="00126286">
        <w:t xml:space="preserve"> </w:t>
      </w:r>
      <w:r>
        <w:t>обращения</w:t>
      </w:r>
      <w:r w:rsidRPr="00126286">
        <w:t xml:space="preserve"> </w:t>
      </w:r>
      <w:r>
        <w:t>10</w:t>
      </w:r>
      <w:r w:rsidRPr="00126286">
        <w:t>.0</w:t>
      </w:r>
      <w:r>
        <w:t>4</w:t>
      </w:r>
      <w:r w:rsidRPr="00126286">
        <w:t>.2014).</w:t>
      </w:r>
    </w:p>
  </w:footnote>
  <w:footnote w:id="19">
    <w:p w:rsidR="00DF1DD6" w:rsidRPr="00D87DD1" w:rsidRDefault="00DF1DD6">
      <w:pPr>
        <w:pStyle w:val="a5"/>
        <w:rPr>
          <w:lang w:val="en-US"/>
        </w:rPr>
      </w:pPr>
      <w:r>
        <w:rPr>
          <w:rStyle w:val="a7"/>
        </w:rPr>
        <w:footnoteRef/>
      </w:r>
      <w:r w:rsidRPr="00D87DD1">
        <w:rPr>
          <w:lang w:val="en-US"/>
        </w:rPr>
        <w:t xml:space="preserve"> </w:t>
      </w:r>
      <w:r>
        <w:t>Там</w:t>
      </w:r>
      <w:r w:rsidRPr="00D87DD1">
        <w:rPr>
          <w:lang w:val="en-US"/>
        </w:rPr>
        <w:t xml:space="preserve"> </w:t>
      </w:r>
      <w:r>
        <w:t>же</w:t>
      </w:r>
      <w:r w:rsidRPr="00D87DD1">
        <w:rPr>
          <w:lang w:val="en-US"/>
        </w:rPr>
        <w:t>.</w:t>
      </w:r>
    </w:p>
  </w:footnote>
  <w:footnote w:id="20">
    <w:p w:rsidR="00DF1DD6" w:rsidRPr="00F94689" w:rsidRDefault="00DF1DD6" w:rsidP="00071F67">
      <w:pPr>
        <w:pStyle w:val="a5"/>
        <w:jc w:val="both"/>
        <w:rPr>
          <w:lang w:val="en-US"/>
        </w:rPr>
      </w:pPr>
      <w:r>
        <w:rPr>
          <w:rStyle w:val="a7"/>
        </w:rPr>
        <w:footnoteRef/>
      </w:r>
      <w:r w:rsidRPr="002A58F8">
        <w:rPr>
          <w:lang w:val="en-US"/>
        </w:rPr>
        <w:t xml:space="preserve"> </w:t>
      </w:r>
      <w:r>
        <w:rPr>
          <w:lang w:val="en-US"/>
        </w:rPr>
        <w:t>Shocker</w:t>
      </w:r>
      <w:r w:rsidRPr="00F94689">
        <w:rPr>
          <w:lang w:val="en-US"/>
        </w:rPr>
        <w:t xml:space="preserve"> A</w:t>
      </w:r>
      <w:r>
        <w:rPr>
          <w:lang w:val="en-US"/>
        </w:rPr>
        <w:t xml:space="preserve">. </w:t>
      </w:r>
      <w:r w:rsidRPr="00F94689">
        <w:rPr>
          <w:lang w:val="en-US"/>
        </w:rPr>
        <w:t xml:space="preserve">D., </w:t>
      </w:r>
      <w:proofErr w:type="spellStart"/>
      <w:r w:rsidRPr="00F94689">
        <w:rPr>
          <w:lang w:val="en-US"/>
        </w:rPr>
        <w:t>Rajendra</w:t>
      </w:r>
      <w:proofErr w:type="spellEnd"/>
      <w:r>
        <w:rPr>
          <w:lang w:val="en-US"/>
        </w:rPr>
        <w:t xml:space="preserve"> K.</w:t>
      </w:r>
      <w:r w:rsidRPr="00F94689">
        <w:rPr>
          <w:lang w:val="en-US"/>
        </w:rPr>
        <w:t xml:space="preserve"> S</w:t>
      </w:r>
      <w:r>
        <w:rPr>
          <w:lang w:val="en-US"/>
        </w:rPr>
        <w:t xml:space="preserve">., </w:t>
      </w:r>
      <w:proofErr w:type="spellStart"/>
      <w:r>
        <w:rPr>
          <w:lang w:val="en-US"/>
        </w:rPr>
        <w:t>Rueckert</w:t>
      </w:r>
      <w:proofErr w:type="spellEnd"/>
      <w:r>
        <w:rPr>
          <w:lang w:val="en-US"/>
        </w:rPr>
        <w:t xml:space="preserve"> R.W. </w:t>
      </w:r>
      <w:r w:rsidRPr="00F94689">
        <w:rPr>
          <w:lang w:val="en-US"/>
        </w:rPr>
        <w:t>Challenges and Opportunities Facing Brand Management: An</w:t>
      </w:r>
    </w:p>
    <w:p w:rsidR="00DF1DD6" w:rsidRPr="00B17AB4" w:rsidRDefault="00DF1DD6" w:rsidP="00071F67">
      <w:pPr>
        <w:pStyle w:val="a5"/>
        <w:jc w:val="both"/>
        <w:rPr>
          <w:lang w:val="en-US"/>
        </w:rPr>
      </w:pPr>
      <w:r w:rsidRPr="00F94689">
        <w:rPr>
          <w:lang w:val="en-US"/>
        </w:rPr>
        <w:t>Int</w:t>
      </w:r>
      <w:r>
        <w:rPr>
          <w:lang w:val="en-US"/>
        </w:rPr>
        <w:t>roduction to the Special Issue //</w:t>
      </w:r>
      <w:r w:rsidRPr="00F94689">
        <w:rPr>
          <w:lang w:val="en-US"/>
        </w:rPr>
        <w:t xml:space="preserve"> Journal of Marketing Research</w:t>
      </w:r>
      <w:r>
        <w:rPr>
          <w:lang w:val="en-US"/>
        </w:rPr>
        <w:t xml:space="preserve">. – 1994. </w:t>
      </w:r>
      <w:proofErr w:type="gramStart"/>
      <w:r>
        <w:rPr>
          <w:lang w:val="en-US"/>
        </w:rPr>
        <w:t xml:space="preserve">- </w:t>
      </w:r>
      <w:r w:rsidRPr="00F94689">
        <w:rPr>
          <w:lang w:val="en-US"/>
        </w:rPr>
        <w:t>№</w:t>
      </w:r>
      <w:r>
        <w:rPr>
          <w:lang w:val="en-US"/>
        </w:rPr>
        <w:t xml:space="preserve"> 3</w:t>
      </w:r>
      <w:r w:rsidRPr="00F94689">
        <w:rPr>
          <w:lang w:val="en-US"/>
        </w:rPr>
        <w:t>1.</w:t>
      </w:r>
      <w:proofErr w:type="gramEnd"/>
      <w:r w:rsidRPr="00F94689">
        <w:rPr>
          <w:lang w:val="en-US"/>
        </w:rPr>
        <w:t xml:space="preserve"> – </w:t>
      </w:r>
      <w:proofErr w:type="gramStart"/>
      <w:r>
        <w:t>С</w:t>
      </w:r>
      <w:r w:rsidRPr="00F94689">
        <w:rPr>
          <w:lang w:val="en-US"/>
        </w:rPr>
        <w:t>. 149</w:t>
      </w:r>
      <w:proofErr w:type="gramEnd"/>
      <w:r w:rsidRPr="00F94689">
        <w:rPr>
          <w:lang w:val="en-US"/>
        </w:rPr>
        <w:t>-158.</w:t>
      </w:r>
    </w:p>
  </w:footnote>
  <w:footnote w:id="21">
    <w:p w:rsidR="00DF1DD6" w:rsidRDefault="00DF1DD6" w:rsidP="002E53DD">
      <w:pPr>
        <w:pStyle w:val="a5"/>
      </w:pPr>
      <w:r>
        <w:rPr>
          <w:rStyle w:val="a7"/>
        </w:rPr>
        <w:footnoteRef/>
      </w:r>
      <w:r>
        <w:t xml:space="preserve"> Муромцев С.В. Разработка маркетинговой стратегии промышленного предприятия // Маркетинг. – 2004. - № 1. – С. 104, 109.</w:t>
      </w:r>
    </w:p>
  </w:footnote>
  <w:footnote w:id="22">
    <w:p w:rsidR="00DF1DD6" w:rsidRPr="00D87DD1" w:rsidRDefault="00DF1DD6">
      <w:pPr>
        <w:pStyle w:val="a5"/>
      </w:pPr>
      <w:r>
        <w:rPr>
          <w:rStyle w:val="a7"/>
        </w:rPr>
        <w:footnoteRef/>
      </w:r>
      <w:r>
        <w:t xml:space="preserve"> </w:t>
      </w:r>
      <w:proofErr w:type="spellStart"/>
      <w:r>
        <w:t>Секстон</w:t>
      </w:r>
      <w:proofErr w:type="spellEnd"/>
      <w:r>
        <w:t xml:space="preserve"> Д. Университет Трампа. </w:t>
      </w:r>
      <w:proofErr w:type="spellStart"/>
      <w:r>
        <w:t>Брендинг</w:t>
      </w:r>
      <w:proofErr w:type="spellEnd"/>
      <w:r w:rsidRPr="00D87DD1">
        <w:t xml:space="preserve"> 101. – </w:t>
      </w:r>
      <w:r>
        <w:t>Минск</w:t>
      </w:r>
      <w:proofErr w:type="gramStart"/>
      <w:r w:rsidRPr="00D87DD1">
        <w:t>.: «</w:t>
      </w:r>
      <w:proofErr w:type="spellStart"/>
      <w:proofErr w:type="gramEnd"/>
      <w:r>
        <w:t>Поппури</w:t>
      </w:r>
      <w:proofErr w:type="spellEnd"/>
      <w:r w:rsidRPr="00D87DD1">
        <w:t xml:space="preserve">», 2010. – </w:t>
      </w:r>
      <w:r>
        <w:t>С</w:t>
      </w:r>
      <w:r w:rsidRPr="00D87DD1">
        <w:t>. 79.</w:t>
      </w:r>
    </w:p>
  </w:footnote>
  <w:footnote w:id="23">
    <w:p w:rsidR="00DF1DD6" w:rsidRPr="00CF43B4" w:rsidRDefault="00DF1DD6" w:rsidP="00CF43B4">
      <w:pPr>
        <w:pStyle w:val="a3"/>
        <w:rPr>
          <w:sz w:val="20"/>
          <w:szCs w:val="20"/>
          <w:lang w:val="en-US"/>
        </w:rPr>
      </w:pPr>
      <w:r w:rsidRPr="00CF43B4">
        <w:rPr>
          <w:rStyle w:val="a7"/>
          <w:sz w:val="20"/>
          <w:szCs w:val="20"/>
        </w:rPr>
        <w:footnoteRef/>
      </w:r>
      <w:r w:rsidRPr="00CF43B4">
        <w:rPr>
          <w:sz w:val="20"/>
          <w:szCs w:val="20"/>
          <w:lang w:val="en-US"/>
        </w:rPr>
        <w:t xml:space="preserve"> </w:t>
      </w:r>
      <w:proofErr w:type="spellStart"/>
      <w:r w:rsidRPr="00CF43B4">
        <w:rPr>
          <w:sz w:val="20"/>
          <w:szCs w:val="20"/>
          <w:lang w:val="en-US"/>
        </w:rPr>
        <w:t>Dahlen</w:t>
      </w:r>
      <w:proofErr w:type="spellEnd"/>
      <w:r w:rsidRPr="00CF43B4">
        <w:rPr>
          <w:sz w:val="20"/>
          <w:szCs w:val="20"/>
          <w:lang w:val="en-US"/>
        </w:rPr>
        <w:t xml:space="preserve"> M., Lange F., Smith T. Marketing Communications: A Brand Narrative Approach. – John Wiley &amp; Sons, 2010. </w:t>
      </w:r>
      <w:proofErr w:type="gramStart"/>
      <w:r w:rsidRPr="00CF43B4">
        <w:rPr>
          <w:sz w:val="20"/>
          <w:szCs w:val="20"/>
          <w:lang w:val="en-US"/>
        </w:rPr>
        <w:t xml:space="preserve">-  </w:t>
      </w:r>
      <w:r w:rsidRPr="00CF43B4">
        <w:rPr>
          <w:sz w:val="20"/>
          <w:szCs w:val="20"/>
        </w:rPr>
        <w:t>С</w:t>
      </w:r>
      <w:r w:rsidRPr="00CF43B4">
        <w:rPr>
          <w:sz w:val="20"/>
          <w:szCs w:val="20"/>
          <w:lang w:val="en-US"/>
        </w:rPr>
        <w:t>. 225.</w:t>
      </w:r>
      <w:proofErr w:type="gramEnd"/>
    </w:p>
  </w:footnote>
  <w:footnote w:id="24">
    <w:p w:rsidR="00DF1DD6" w:rsidRDefault="00DF1DD6" w:rsidP="00CF43B4">
      <w:pPr>
        <w:pStyle w:val="a3"/>
      </w:pPr>
      <w:r w:rsidRPr="00CF43B4">
        <w:rPr>
          <w:rStyle w:val="a7"/>
          <w:sz w:val="20"/>
          <w:szCs w:val="20"/>
        </w:rPr>
        <w:footnoteRef/>
      </w:r>
      <w:r w:rsidRPr="00CF43B4">
        <w:rPr>
          <w:sz w:val="20"/>
          <w:szCs w:val="20"/>
        </w:rPr>
        <w:t xml:space="preserve"> </w:t>
      </w:r>
      <w:proofErr w:type="spellStart"/>
      <w:r w:rsidRPr="00CF43B4">
        <w:rPr>
          <w:sz w:val="20"/>
          <w:szCs w:val="20"/>
        </w:rPr>
        <w:t>Рыбченко</w:t>
      </w:r>
      <w:proofErr w:type="spellEnd"/>
      <w:r w:rsidRPr="00CF43B4">
        <w:rPr>
          <w:sz w:val="20"/>
          <w:szCs w:val="20"/>
        </w:rPr>
        <w:t xml:space="preserve"> С. А. Формирование стратегий </w:t>
      </w:r>
      <w:proofErr w:type="spellStart"/>
      <w:r w:rsidRPr="00CF43B4">
        <w:rPr>
          <w:sz w:val="20"/>
          <w:szCs w:val="20"/>
        </w:rPr>
        <w:t>брендинга</w:t>
      </w:r>
      <w:proofErr w:type="spellEnd"/>
      <w:r w:rsidRPr="00CF43B4">
        <w:rPr>
          <w:sz w:val="20"/>
          <w:szCs w:val="20"/>
        </w:rPr>
        <w:t xml:space="preserve"> // Качество, инновации, образование. – 2008. - № 10. – С. 51.</w:t>
      </w:r>
    </w:p>
  </w:footnote>
  <w:footnote w:id="25">
    <w:p w:rsidR="00DF1DD6" w:rsidRDefault="00DF1DD6">
      <w:pPr>
        <w:pStyle w:val="a5"/>
      </w:pPr>
      <w:r>
        <w:rPr>
          <w:rStyle w:val="a7"/>
        </w:rPr>
        <w:footnoteRef/>
      </w:r>
      <w:r>
        <w:t xml:space="preserve"> </w:t>
      </w:r>
      <w:proofErr w:type="spellStart"/>
      <w:r>
        <w:t>Божук</w:t>
      </w:r>
      <w:proofErr w:type="spellEnd"/>
      <w:r>
        <w:t xml:space="preserve"> С., Ковалик Л., Маслова Т. и др. Маркетинг. Стандарт третьего поколения. – СПб</w:t>
      </w:r>
      <w:proofErr w:type="gramStart"/>
      <w:r>
        <w:t xml:space="preserve">.: </w:t>
      </w:r>
      <w:proofErr w:type="gramEnd"/>
      <w:r>
        <w:t>Питер, 2012. – С. 116.</w:t>
      </w:r>
    </w:p>
  </w:footnote>
  <w:footnote w:id="26">
    <w:p w:rsidR="00DF1DD6" w:rsidRPr="003529C2" w:rsidRDefault="00DF1DD6">
      <w:pPr>
        <w:pStyle w:val="a5"/>
        <w:rPr>
          <w:lang w:val="en-US"/>
        </w:rPr>
      </w:pPr>
      <w:r>
        <w:rPr>
          <w:rStyle w:val="a7"/>
        </w:rPr>
        <w:footnoteRef/>
      </w:r>
      <w:r w:rsidRPr="003529C2">
        <w:rPr>
          <w:lang w:val="en-US"/>
        </w:rPr>
        <w:t xml:space="preserve"> </w:t>
      </w:r>
      <w:r>
        <w:rPr>
          <w:lang w:val="en-US"/>
        </w:rPr>
        <w:t xml:space="preserve">Fill C. Marketing Communications: engagement, strategies and practice. – Pearson Education Limited, 2006. – </w:t>
      </w:r>
      <w:proofErr w:type="gramStart"/>
      <w:r>
        <w:t>С</w:t>
      </w:r>
      <w:r w:rsidRPr="003529C2">
        <w:rPr>
          <w:lang w:val="en-US"/>
        </w:rPr>
        <w:t>. 405</w:t>
      </w:r>
      <w:proofErr w:type="gramEnd"/>
      <w:r w:rsidRPr="003529C2">
        <w:rPr>
          <w:lang w:val="en-US"/>
        </w:rPr>
        <w:t>-406.</w:t>
      </w:r>
    </w:p>
  </w:footnote>
  <w:footnote w:id="27">
    <w:p w:rsidR="00DF1DD6" w:rsidRPr="00806AE6" w:rsidRDefault="00DF1DD6">
      <w:pPr>
        <w:pStyle w:val="a5"/>
        <w:rPr>
          <w:lang w:val="en-US"/>
        </w:rPr>
      </w:pPr>
      <w:r>
        <w:rPr>
          <w:rStyle w:val="a7"/>
        </w:rPr>
        <w:footnoteRef/>
      </w:r>
      <w:r w:rsidRPr="00806AE6">
        <w:rPr>
          <w:lang w:val="en-US"/>
        </w:rPr>
        <w:t xml:space="preserve"> </w:t>
      </w:r>
      <w:proofErr w:type="spellStart"/>
      <w:proofErr w:type="gramStart"/>
      <w:r>
        <w:rPr>
          <w:lang w:val="en-US"/>
        </w:rPr>
        <w:t>Tuckwell</w:t>
      </w:r>
      <w:proofErr w:type="spellEnd"/>
      <w:r>
        <w:rPr>
          <w:lang w:val="en-US"/>
        </w:rPr>
        <w:t xml:space="preserve"> K. J. Canadian Marketing in Action.</w:t>
      </w:r>
      <w:proofErr w:type="gramEnd"/>
      <w:r>
        <w:rPr>
          <w:lang w:val="en-US"/>
        </w:rPr>
        <w:t xml:space="preserve"> – Scarborough: Prentice Hall, 2001. – </w:t>
      </w:r>
      <w:r w:rsidRPr="00806AE6">
        <w:rPr>
          <w:lang w:val="en-US"/>
        </w:rPr>
        <w:t xml:space="preserve">560 </w:t>
      </w:r>
      <w:r>
        <w:t>с</w:t>
      </w:r>
      <w:r w:rsidRPr="00806AE6">
        <w:rPr>
          <w:lang w:val="en-US"/>
        </w:rPr>
        <w:t>.</w:t>
      </w:r>
    </w:p>
  </w:footnote>
  <w:footnote w:id="28">
    <w:p w:rsidR="00DF1DD6" w:rsidRPr="00806AE6" w:rsidRDefault="00DF1DD6">
      <w:pPr>
        <w:pStyle w:val="a5"/>
        <w:rPr>
          <w:lang w:val="en-US"/>
        </w:rPr>
      </w:pPr>
      <w:r>
        <w:rPr>
          <w:rStyle w:val="a7"/>
        </w:rPr>
        <w:footnoteRef/>
      </w:r>
      <w:r w:rsidRPr="00806AE6">
        <w:rPr>
          <w:lang w:val="en-US"/>
        </w:rPr>
        <w:t xml:space="preserve"> </w:t>
      </w:r>
      <w:proofErr w:type="spellStart"/>
      <w:r>
        <w:rPr>
          <w:lang w:val="en-US"/>
        </w:rPr>
        <w:t>McCole</w:t>
      </w:r>
      <w:proofErr w:type="spellEnd"/>
      <w:r>
        <w:rPr>
          <w:lang w:val="en-US"/>
        </w:rPr>
        <w:t xml:space="preserve"> P. Refocusing Marketing to Reflect Practice: the Changing Role of Marketing for Business // Marketing Intelligence and Planning – 2004. </w:t>
      </w:r>
      <w:proofErr w:type="gramStart"/>
      <w:r>
        <w:rPr>
          <w:lang w:val="en-US"/>
        </w:rPr>
        <w:t xml:space="preserve">- </w:t>
      </w:r>
      <w:r w:rsidRPr="00806AE6">
        <w:rPr>
          <w:lang w:val="en-US"/>
        </w:rPr>
        <w:t>№ 22(5).</w:t>
      </w:r>
      <w:proofErr w:type="gramEnd"/>
      <w:r w:rsidRPr="00806AE6">
        <w:rPr>
          <w:lang w:val="en-US"/>
        </w:rPr>
        <w:t xml:space="preserve"> – </w:t>
      </w:r>
      <w:proofErr w:type="gramStart"/>
      <w:r>
        <w:t>С</w:t>
      </w:r>
      <w:r w:rsidRPr="00806AE6">
        <w:rPr>
          <w:lang w:val="en-US"/>
        </w:rPr>
        <w:t>. 531</w:t>
      </w:r>
      <w:proofErr w:type="gramEnd"/>
      <w:r w:rsidRPr="00806AE6">
        <w:rPr>
          <w:lang w:val="en-US"/>
        </w:rPr>
        <w:t>-539.</w:t>
      </w:r>
    </w:p>
  </w:footnote>
  <w:footnote w:id="29">
    <w:p w:rsidR="00DF1DD6" w:rsidRPr="00D87DD1" w:rsidRDefault="00DF1DD6">
      <w:pPr>
        <w:pStyle w:val="a5"/>
        <w:rPr>
          <w:lang w:val="en-US"/>
        </w:rPr>
      </w:pPr>
      <w:r>
        <w:rPr>
          <w:rStyle w:val="a7"/>
        </w:rPr>
        <w:footnoteRef/>
      </w:r>
      <w:r w:rsidRPr="00FC59AA">
        <w:rPr>
          <w:lang w:val="en-US"/>
        </w:rPr>
        <w:t xml:space="preserve"> </w:t>
      </w:r>
      <w:r>
        <w:rPr>
          <w:lang w:val="en-US"/>
        </w:rPr>
        <w:t>American Marketing Association: Dictionary. URL</w:t>
      </w:r>
      <w:r w:rsidRPr="00D87DD1">
        <w:rPr>
          <w:lang w:val="en-US"/>
        </w:rPr>
        <w:t xml:space="preserve">: </w:t>
      </w:r>
      <w:hyperlink r:id="rId8" w:history="1">
        <w:r w:rsidRPr="00804621">
          <w:rPr>
            <w:rStyle w:val="a8"/>
            <w:lang w:val="en-US"/>
          </w:rPr>
          <w:t>https</w:t>
        </w:r>
        <w:r w:rsidRPr="00D87DD1">
          <w:rPr>
            <w:rStyle w:val="a8"/>
            <w:lang w:val="en-US"/>
          </w:rPr>
          <w:t>://</w:t>
        </w:r>
        <w:r w:rsidRPr="00804621">
          <w:rPr>
            <w:rStyle w:val="a8"/>
            <w:lang w:val="en-US"/>
          </w:rPr>
          <w:t>www</w:t>
        </w:r>
        <w:r w:rsidRPr="00D87DD1">
          <w:rPr>
            <w:rStyle w:val="a8"/>
            <w:lang w:val="en-US"/>
          </w:rPr>
          <w:t>.</w:t>
        </w:r>
        <w:r w:rsidRPr="00804621">
          <w:rPr>
            <w:rStyle w:val="a8"/>
            <w:lang w:val="en-US"/>
          </w:rPr>
          <w:t>ama</w:t>
        </w:r>
        <w:r w:rsidRPr="00D87DD1">
          <w:rPr>
            <w:rStyle w:val="a8"/>
            <w:lang w:val="en-US"/>
          </w:rPr>
          <w:t>.</w:t>
        </w:r>
        <w:r w:rsidRPr="00804621">
          <w:rPr>
            <w:rStyle w:val="a8"/>
            <w:lang w:val="en-US"/>
          </w:rPr>
          <w:t>org</w:t>
        </w:r>
        <w:r w:rsidRPr="00D87DD1">
          <w:rPr>
            <w:rStyle w:val="a8"/>
            <w:lang w:val="en-US"/>
          </w:rPr>
          <w:t>/</w:t>
        </w:r>
        <w:r w:rsidRPr="00804621">
          <w:rPr>
            <w:rStyle w:val="a8"/>
            <w:lang w:val="en-US"/>
          </w:rPr>
          <w:t>resources</w:t>
        </w:r>
        <w:r w:rsidRPr="00D87DD1">
          <w:rPr>
            <w:rStyle w:val="a8"/>
            <w:lang w:val="en-US"/>
          </w:rPr>
          <w:t>/</w:t>
        </w:r>
        <w:r w:rsidRPr="00804621">
          <w:rPr>
            <w:rStyle w:val="a8"/>
            <w:lang w:val="en-US"/>
          </w:rPr>
          <w:t>Pages</w:t>
        </w:r>
        <w:r w:rsidRPr="00D87DD1">
          <w:rPr>
            <w:rStyle w:val="a8"/>
            <w:lang w:val="en-US"/>
          </w:rPr>
          <w:t>/</w:t>
        </w:r>
        <w:r w:rsidRPr="00804621">
          <w:rPr>
            <w:rStyle w:val="a8"/>
            <w:lang w:val="en-US"/>
          </w:rPr>
          <w:t>Dictionary</w:t>
        </w:r>
        <w:r w:rsidRPr="00D87DD1">
          <w:rPr>
            <w:rStyle w:val="a8"/>
            <w:lang w:val="en-US"/>
          </w:rPr>
          <w:t>.</w:t>
        </w:r>
        <w:r w:rsidRPr="00804621">
          <w:rPr>
            <w:rStyle w:val="a8"/>
            <w:lang w:val="en-US"/>
          </w:rPr>
          <w:t>aspx</w:t>
        </w:r>
        <w:r w:rsidRPr="00D87DD1">
          <w:rPr>
            <w:rStyle w:val="a8"/>
            <w:lang w:val="en-US"/>
          </w:rPr>
          <w:t>?</w:t>
        </w:r>
        <w:r w:rsidRPr="00804621">
          <w:rPr>
            <w:rStyle w:val="a8"/>
            <w:lang w:val="en-US"/>
          </w:rPr>
          <w:t>dLetter</w:t>
        </w:r>
        <w:r w:rsidRPr="00D87DD1">
          <w:rPr>
            <w:rStyle w:val="a8"/>
            <w:lang w:val="en-US"/>
          </w:rPr>
          <w:t>=</w:t>
        </w:r>
        <w:r w:rsidRPr="00804621">
          <w:rPr>
            <w:rStyle w:val="a8"/>
            <w:lang w:val="en-US"/>
          </w:rPr>
          <w:t>E</w:t>
        </w:r>
      </w:hyperlink>
      <w:r w:rsidRPr="00D87DD1">
        <w:rPr>
          <w:lang w:val="en-US"/>
        </w:rPr>
        <w:t xml:space="preserve"> (</w:t>
      </w:r>
      <w:r>
        <w:t>дата</w:t>
      </w:r>
      <w:r w:rsidRPr="00D87DD1">
        <w:rPr>
          <w:lang w:val="en-US"/>
        </w:rPr>
        <w:t xml:space="preserve"> </w:t>
      </w:r>
      <w:r>
        <w:t>обращения</w:t>
      </w:r>
      <w:r w:rsidRPr="00D87DD1">
        <w:rPr>
          <w:lang w:val="en-US"/>
        </w:rPr>
        <w:t xml:space="preserve"> 11.04.2014).</w:t>
      </w:r>
    </w:p>
  </w:footnote>
  <w:footnote w:id="30">
    <w:p w:rsidR="00DF1DD6" w:rsidRPr="004077E6" w:rsidRDefault="00DF1DD6">
      <w:pPr>
        <w:pStyle w:val="a5"/>
      </w:pPr>
      <w:r>
        <w:rPr>
          <w:rStyle w:val="a7"/>
        </w:rPr>
        <w:footnoteRef/>
      </w:r>
      <w:r>
        <w:t xml:space="preserve"> Манихин А. А. Место </w:t>
      </w:r>
      <w:r>
        <w:rPr>
          <w:lang w:val="en-US"/>
        </w:rPr>
        <w:t>event</w:t>
      </w:r>
      <w:r>
        <w:t>-маркетинга в комплексе маркетинговых коммуникаций // Креативная экономика. – 2010. - № 4(40). – С. 135-142.</w:t>
      </w:r>
    </w:p>
  </w:footnote>
  <w:footnote w:id="31">
    <w:p w:rsidR="00DF1DD6" w:rsidRPr="00AF45E2" w:rsidRDefault="00DF1DD6">
      <w:pPr>
        <w:pStyle w:val="a5"/>
        <w:rPr>
          <w:lang w:val="en-US"/>
        </w:rPr>
      </w:pPr>
      <w:r>
        <w:rPr>
          <w:rStyle w:val="a7"/>
        </w:rPr>
        <w:footnoteRef/>
      </w:r>
      <w:r w:rsidRPr="00AF45E2">
        <w:rPr>
          <w:lang w:val="en-US"/>
        </w:rPr>
        <w:t xml:space="preserve"> </w:t>
      </w:r>
      <w:proofErr w:type="gramStart"/>
      <w:r>
        <w:rPr>
          <w:lang w:val="en-US"/>
        </w:rPr>
        <w:t xml:space="preserve">Gaur S.S., </w:t>
      </w:r>
      <w:proofErr w:type="spellStart"/>
      <w:r>
        <w:rPr>
          <w:lang w:val="en-US"/>
        </w:rPr>
        <w:t>Saggere</w:t>
      </w:r>
      <w:proofErr w:type="spellEnd"/>
      <w:r>
        <w:rPr>
          <w:lang w:val="en-US"/>
        </w:rPr>
        <w:t xml:space="preserve"> S.V. Event Marketing and Management.</w:t>
      </w:r>
      <w:proofErr w:type="gramEnd"/>
      <w:r>
        <w:rPr>
          <w:lang w:val="en-US"/>
        </w:rPr>
        <w:t xml:space="preserve"> – New Delhi: </w:t>
      </w:r>
      <w:proofErr w:type="spellStart"/>
      <w:r>
        <w:rPr>
          <w:lang w:val="en-US"/>
        </w:rPr>
        <w:t>Vikas</w:t>
      </w:r>
      <w:proofErr w:type="spellEnd"/>
      <w:r>
        <w:rPr>
          <w:lang w:val="en-US"/>
        </w:rPr>
        <w:t xml:space="preserve"> Publishing House, 2003. </w:t>
      </w:r>
      <w:proofErr w:type="gramStart"/>
      <w:r>
        <w:rPr>
          <w:lang w:val="en-US"/>
        </w:rPr>
        <w:t xml:space="preserve">– </w:t>
      </w:r>
      <w:r>
        <w:t>С</w:t>
      </w:r>
      <w:r w:rsidRPr="00AF45E2">
        <w:rPr>
          <w:lang w:val="en-US"/>
        </w:rPr>
        <w:t>. 4.</w:t>
      </w:r>
      <w:proofErr w:type="gramEnd"/>
    </w:p>
  </w:footnote>
  <w:footnote w:id="32">
    <w:p w:rsidR="00DF1DD6" w:rsidRPr="00DB3056" w:rsidRDefault="00DF1DD6">
      <w:pPr>
        <w:pStyle w:val="a5"/>
        <w:rPr>
          <w:lang w:val="en-US"/>
        </w:rPr>
      </w:pPr>
      <w:r>
        <w:rPr>
          <w:rStyle w:val="a7"/>
        </w:rPr>
        <w:footnoteRef/>
      </w:r>
      <w:r w:rsidRPr="00DB3056">
        <w:rPr>
          <w:lang w:val="en-US"/>
        </w:rPr>
        <w:t xml:space="preserve"> </w:t>
      </w:r>
      <w:proofErr w:type="spellStart"/>
      <w:r>
        <w:rPr>
          <w:lang w:val="en-US"/>
        </w:rPr>
        <w:t>Drengner</w:t>
      </w:r>
      <w:proofErr w:type="spellEnd"/>
      <w:r>
        <w:rPr>
          <w:lang w:val="en-US"/>
        </w:rPr>
        <w:t xml:space="preserve"> J. Does Flow Influence the Brand Image in Event Marketing? // Journal of Advertising Research, 2008. – </w:t>
      </w:r>
      <w:proofErr w:type="gramStart"/>
      <w:r>
        <w:t>С</w:t>
      </w:r>
      <w:r w:rsidRPr="00DB3056">
        <w:rPr>
          <w:lang w:val="en-US"/>
        </w:rPr>
        <w:t>. 138</w:t>
      </w:r>
      <w:proofErr w:type="gramEnd"/>
      <w:r w:rsidRPr="00DB3056">
        <w:rPr>
          <w:lang w:val="en-US"/>
        </w:rPr>
        <w:t>-147.</w:t>
      </w:r>
    </w:p>
  </w:footnote>
  <w:footnote w:id="33">
    <w:p w:rsidR="00DF1DD6" w:rsidRDefault="00DF1DD6">
      <w:pPr>
        <w:pStyle w:val="a5"/>
      </w:pPr>
      <w:r>
        <w:rPr>
          <w:rStyle w:val="a7"/>
        </w:rPr>
        <w:footnoteRef/>
      </w:r>
      <w:r>
        <w:t xml:space="preserve"> </w:t>
      </w:r>
      <w:proofErr w:type="spellStart"/>
      <w:r w:rsidRPr="00D015BF">
        <w:t>Тульчинский</w:t>
      </w:r>
      <w:proofErr w:type="spellEnd"/>
      <w:r w:rsidRPr="00D015BF">
        <w:t xml:space="preserve"> Г.Л. Специальные события и общественные мероприятия. </w:t>
      </w:r>
      <w:r>
        <w:t xml:space="preserve">– </w:t>
      </w:r>
      <w:r w:rsidRPr="00D015BF">
        <w:t>С</w:t>
      </w:r>
      <w:r>
        <w:t>П</w:t>
      </w:r>
      <w:r w:rsidRPr="00D015BF">
        <w:t>б</w:t>
      </w:r>
      <w:proofErr w:type="gramStart"/>
      <w:r w:rsidRPr="00D015BF">
        <w:t>.</w:t>
      </w:r>
      <w:r>
        <w:t>: «</w:t>
      </w:r>
      <w:proofErr w:type="gramEnd"/>
      <w:r>
        <w:t>Справочники Петербурга»</w:t>
      </w:r>
      <w:r w:rsidRPr="00D015BF">
        <w:t>, 2006.</w:t>
      </w:r>
      <w:r>
        <w:t xml:space="preserve"> – </w:t>
      </w:r>
      <w:r w:rsidRPr="00D015BF">
        <w:t>С</w:t>
      </w:r>
      <w:r>
        <w:t xml:space="preserve">. </w:t>
      </w:r>
      <w:r w:rsidRPr="00D015BF">
        <w:t>18.</w:t>
      </w:r>
    </w:p>
  </w:footnote>
  <w:footnote w:id="34">
    <w:p w:rsidR="00DF1DD6" w:rsidRPr="004D1F48" w:rsidRDefault="00DF1DD6">
      <w:pPr>
        <w:pStyle w:val="a5"/>
        <w:rPr>
          <w:lang w:val="en-US"/>
        </w:rPr>
      </w:pPr>
      <w:r>
        <w:rPr>
          <w:rStyle w:val="a7"/>
        </w:rPr>
        <w:footnoteRef/>
      </w:r>
      <w:r w:rsidRPr="004D1F48">
        <w:rPr>
          <w:lang w:val="en-US"/>
        </w:rPr>
        <w:t xml:space="preserve"> </w:t>
      </w:r>
      <w:proofErr w:type="spellStart"/>
      <w:r>
        <w:rPr>
          <w:lang w:val="en-US"/>
        </w:rPr>
        <w:t>Chaturvedi</w:t>
      </w:r>
      <w:proofErr w:type="spellEnd"/>
      <w:r>
        <w:rPr>
          <w:lang w:val="en-US"/>
        </w:rPr>
        <w:t xml:space="preserve"> A. Event Management: A Professional and Development Approach. – New Delhi: Global India Publications, 2009. – </w:t>
      </w:r>
      <w:proofErr w:type="gramStart"/>
      <w:r>
        <w:t>С</w:t>
      </w:r>
      <w:r w:rsidRPr="004D1F48">
        <w:rPr>
          <w:lang w:val="en-US"/>
        </w:rPr>
        <w:t>. 2</w:t>
      </w:r>
      <w:proofErr w:type="gramEnd"/>
      <w:r w:rsidRPr="004D1F48">
        <w:rPr>
          <w:lang w:val="en-US"/>
        </w:rPr>
        <w:t>-3.</w:t>
      </w:r>
    </w:p>
  </w:footnote>
  <w:footnote w:id="35">
    <w:p w:rsidR="00DF1DD6" w:rsidRPr="00DC3E8D" w:rsidRDefault="00DF1DD6">
      <w:pPr>
        <w:pStyle w:val="a5"/>
      </w:pPr>
      <w:r>
        <w:rPr>
          <w:rStyle w:val="a7"/>
        </w:rPr>
        <w:footnoteRef/>
      </w:r>
      <w:r>
        <w:t xml:space="preserve"> Национальная Ассоциация Организаторов Мероприятий. Структура рынка. </w:t>
      </w:r>
      <w:r>
        <w:rPr>
          <w:lang w:val="en-US"/>
        </w:rPr>
        <w:t>URL</w:t>
      </w:r>
      <w:r>
        <w:t xml:space="preserve">: </w:t>
      </w:r>
      <w:hyperlink r:id="rId9" w:history="1">
        <w:r w:rsidRPr="00804621">
          <w:rPr>
            <w:rStyle w:val="a8"/>
          </w:rPr>
          <w:t>http://eventros.ru/event-rossii/struktura-ryinka1</w:t>
        </w:r>
      </w:hyperlink>
      <w:r>
        <w:t xml:space="preserve"> (дата обращения 13.04.2014).</w:t>
      </w:r>
    </w:p>
  </w:footnote>
  <w:footnote w:id="36">
    <w:p w:rsidR="00DF1DD6" w:rsidRPr="00CD704E" w:rsidRDefault="00DF1DD6">
      <w:pPr>
        <w:pStyle w:val="a5"/>
        <w:rPr>
          <w:lang w:val="en-US"/>
        </w:rPr>
      </w:pPr>
      <w:r>
        <w:rPr>
          <w:rStyle w:val="a7"/>
        </w:rPr>
        <w:footnoteRef/>
      </w:r>
      <w:r w:rsidRPr="00CD704E">
        <w:rPr>
          <w:lang w:val="en-US"/>
        </w:rPr>
        <w:t xml:space="preserve"> </w:t>
      </w:r>
      <w:proofErr w:type="spellStart"/>
      <w:proofErr w:type="gramStart"/>
      <w:r>
        <w:rPr>
          <w:lang w:val="en-US"/>
        </w:rPr>
        <w:t>Kotler</w:t>
      </w:r>
      <w:proofErr w:type="spellEnd"/>
      <w:r>
        <w:rPr>
          <w:lang w:val="en-US"/>
        </w:rPr>
        <w:t xml:space="preserve"> P. B2B Brand Management.</w:t>
      </w:r>
      <w:proofErr w:type="gramEnd"/>
      <w:r>
        <w:rPr>
          <w:lang w:val="en-US"/>
        </w:rPr>
        <w:t xml:space="preserve"> – Berlin: Springer, 2006. </w:t>
      </w:r>
      <w:proofErr w:type="gramStart"/>
      <w:r>
        <w:rPr>
          <w:lang w:val="en-US"/>
        </w:rPr>
        <w:t xml:space="preserve">– </w:t>
      </w:r>
      <w:r>
        <w:t>С</w:t>
      </w:r>
      <w:r w:rsidRPr="00CD704E">
        <w:rPr>
          <w:lang w:val="en-US"/>
        </w:rPr>
        <w:t>.</w:t>
      </w:r>
      <w:r>
        <w:rPr>
          <w:lang w:val="en-US"/>
        </w:rPr>
        <w:t xml:space="preserve"> </w:t>
      </w:r>
      <w:r w:rsidRPr="00CD704E">
        <w:rPr>
          <w:lang w:val="en-US"/>
        </w:rPr>
        <w:t>34.</w:t>
      </w:r>
      <w:proofErr w:type="gramEnd"/>
    </w:p>
  </w:footnote>
  <w:footnote w:id="37">
    <w:p w:rsidR="00DF1DD6" w:rsidRDefault="00DF1DD6">
      <w:pPr>
        <w:pStyle w:val="a5"/>
      </w:pPr>
      <w:r>
        <w:rPr>
          <w:rStyle w:val="a7"/>
        </w:rPr>
        <w:footnoteRef/>
      </w:r>
      <w:r>
        <w:t xml:space="preserve"> В </w:t>
      </w:r>
      <w:r>
        <w:rPr>
          <w:lang w:val="en-US"/>
        </w:rPr>
        <w:t>MICE</w:t>
      </w:r>
      <w:r>
        <w:t xml:space="preserve">-индустрию пришла «оттепель». </w:t>
      </w:r>
      <w:r>
        <w:rPr>
          <w:lang w:val="en-US"/>
        </w:rPr>
        <w:t>URL</w:t>
      </w:r>
      <w:r w:rsidRPr="00866FA5">
        <w:t xml:space="preserve">: </w:t>
      </w:r>
      <w:hyperlink r:id="rId10" w:history="1">
        <w:r w:rsidRPr="00F25F0D">
          <w:rPr>
            <w:rStyle w:val="a8"/>
            <w:lang w:val="en-US"/>
          </w:rPr>
          <w:t>http</w:t>
        </w:r>
        <w:r w:rsidRPr="00866FA5">
          <w:rPr>
            <w:rStyle w:val="a8"/>
          </w:rPr>
          <w:t>://</w:t>
        </w:r>
        <w:proofErr w:type="spellStart"/>
        <w:r w:rsidRPr="00F25F0D">
          <w:rPr>
            <w:rStyle w:val="a8"/>
            <w:lang w:val="en-US"/>
          </w:rPr>
          <w:t>buyingbusinesstravel</w:t>
        </w:r>
        <w:proofErr w:type="spellEnd"/>
        <w:r w:rsidRPr="00866FA5">
          <w:rPr>
            <w:rStyle w:val="a8"/>
          </w:rPr>
          <w:t>.</w:t>
        </w:r>
        <w:r w:rsidRPr="00F25F0D">
          <w:rPr>
            <w:rStyle w:val="a8"/>
            <w:lang w:val="en-US"/>
          </w:rPr>
          <w:t>com</w:t>
        </w:r>
        <w:r w:rsidRPr="00866FA5">
          <w:rPr>
            <w:rStyle w:val="a8"/>
          </w:rPr>
          <w:t>.</w:t>
        </w:r>
        <w:proofErr w:type="spellStart"/>
        <w:r w:rsidRPr="00F25F0D">
          <w:rPr>
            <w:rStyle w:val="a8"/>
            <w:lang w:val="en-US"/>
          </w:rPr>
          <w:t>ru</w:t>
        </w:r>
        <w:proofErr w:type="spellEnd"/>
        <w:r w:rsidRPr="00866FA5">
          <w:rPr>
            <w:rStyle w:val="a8"/>
          </w:rPr>
          <w:t>/</w:t>
        </w:r>
        <w:r w:rsidRPr="00F25F0D">
          <w:rPr>
            <w:rStyle w:val="a8"/>
            <w:lang w:val="en-US"/>
          </w:rPr>
          <w:t>news</w:t>
        </w:r>
        <w:r w:rsidRPr="00866FA5">
          <w:rPr>
            <w:rStyle w:val="a8"/>
          </w:rPr>
          <w:t>/</w:t>
        </w:r>
        <w:r w:rsidRPr="00F25F0D">
          <w:rPr>
            <w:rStyle w:val="a8"/>
            <w:lang w:val="en-US"/>
          </w:rPr>
          <w:t>mice</w:t>
        </w:r>
        <w:r w:rsidRPr="00866FA5">
          <w:rPr>
            <w:rStyle w:val="a8"/>
          </w:rPr>
          <w:t>/2039-</w:t>
        </w:r>
        <w:r w:rsidRPr="00F25F0D">
          <w:rPr>
            <w:rStyle w:val="a8"/>
            <w:lang w:val="en-US"/>
          </w:rPr>
          <w:t>v</w:t>
        </w:r>
        <w:r w:rsidRPr="00866FA5">
          <w:rPr>
            <w:rStyle w:val="a8"/>
          </w:rPr>
          <w:t>-</w:t>
        </w:r>
        <w:r w:rsidRPr="00F25F0D">
          <w:rPr>
            <w:rStyle w:val="a8"/>
            <w:lang w:val="en-US"/>
          </w:rPr>
          <w:t>mice</w:t>
        </w:r>
        <w:r w:rsidRPr="00866FA5">
          <w:rPr>
            <w:rStyle w:val="a8"/>
          </w:rPr>
          <w:t>-</w:t>
        </w:r>
        <w:proofErr w:type="spellStart"/>
        <w:r w:rsidRPr="00F25F0D">
          <w:rPr>
            <w:rStyle w:val="a8"/>
            <w:lang w:val="en-US"/>
          </w:rPr>
          <w:t>industriyu</w:t>
        </w:r>
        <w:proofErr w:type="spellEnd"/>
        <w:r w:rsidRPr="00866FA5">
          <w:rPr>
            <w:rStyle w:val="a8"/>
          </w:rPr>
          <w:t>-</w:t>
        </w:r>
        <w:proofErr w:type="spellStart"/>
        <w:r w:rsidRPr="00F25F0D">
          <w:rPr>
            <w:rStyle w:val="a8"/>
            <w:lang w:val="en-US"/>
          </w:rPr>
          <w:t>prishla</w:t>
        </w:r>
        <w:proofErr w:type="spellEnd"/>
        <w:r w:rsidRPr="00866FA5">
          <w:rPr>
            <w:rStyle w:val="a8"/>
          </w:rPr>
          <w:t>-</w:t>
        </w:r>
        <w:proofErr w:type="spellStart"/>
        <w:r w:rsidRPr="00F25F0D">
          <w:rPr>
            <w:rStyle w:val="a8"/>
            <w:lang w:val="en-US"/>
          </w:rPr>
          <w:t>ottepel</w:t>
        </w:r>
        <w:proofErr w:type="spellEnd"/>
        <w:r w:rsidRPr="00866FA5">
          <w:rPr>
            <w:rStyle w:val="a8"/>
          </w:rPr>
          <w:t>/</w:t>
        </w:r>
      </w:hyperlink>
      <w:r w:rsidRPr="00866FA5">
        <w:t xml:space="preserve"> </w:t>
      </w:r>
      <w:r>
        <w:t>(дата обращения 14.04.2014)</w:t>
      </w:r>
      <w:r w:rsidRPr="00866FA5">
        <w:t>.</w:t>
      </w:r>
    </w:p>
  </w:footnote>
  <w:footnote w:id="38">
    <w:p w:rsidR="00DF1DD6" w:rsidRPr="00982989" w:rsidRDefault="00DF1DD6" w:rsidP="00982989">
      <w:pPr>
        <w:pStyle w:val="a5"/>
        <w:rPr>
          <w:lang w:val="en-US"/>
        </w:rPr>
      </w:pPr>
      <w:r>
        <w:rPr>
          <w:rStyle w:val="a7"/>
        </w:rPr>
        <w:footnoteRef/>
      </w:r>
      <w:r w:rsidRPr="00982989">
        <w:rPr>
          <w:lang w:val="en-US"/>
        </w:rPr>
        <w:t xml:space="preserve"> </w:t>
      </w:r>
      <w:proofErr w:type="spellStart"/>
      <w:r>
        <w:rPr>
          <w:lang w:val="en-US"/>
        </w:rPr>
        <w:t>Onaind</w:t>
      </w:r>
      <w:r>
        <w:rPr>
          <w:rFonts w:cs="Times New Roman"/>
          <w:lang w:val="en-US"/>
        </w:rPr>
        <w:t>í</w:t>
      </w:r>
      <w:r>
        <w:rPr>
          <w:lang w:val="en-US"/>
        </w:rPr>
        <w:t>a</w:t>
      </w:r>
      <w:proofErr w:type="spellEnd"/>
      <w:r>
        <w:rPr>
          <w:lang w:val="en-US"/>
        </w:rPr>
        <w:t xml:space="preserve"> C. M., </w:t>
      </w:r>
      <w:proofErr w:type="spellStart"/>
      <w:r>
        <w:rPr>
          <w:lang w:val="en-US"/>
        </w:rPr>
        <w:t>Resnick</w:t>
      </w:r>
      <w:proofErr w:type="spellEnd"/>
      <w:r>
        <w:rPr>
          <w:lang w:val="en-US"/>
        </w:rPr>
        <w:t xml:space="preserve"> B. </w:t>
      </w:r>
      <w:r w:rsidRPr="00982989">
        <w:rPr>
          <w:lang w:val="en-US"/>
        </w:rPr>
        <w:t>Designing B2B Brands: Lessons from Deloitte and 195,000 Brand Managers</w:t>
      </w:r>
      <w:r>
        <w:rPr>
          <w:lang w:val="en-US"/>
        </w:rPr>
        <w:t xml:space="preserve">. – New Jersey: John Wiley &amp; Sons, 2013. – </w:t>
      </w:r>
      <w:r w:rsidRPr="00982989">
        <w:rPr>
          <w:lang w:val="en-US"/>
        </w:rPr>
        <w:t xml:space="preserve">204 </w:t>
      </w:r>
      <w:r>
        <w:t>с</w:t>
      </w:r>
      <w:r w:rsidRPr="00982989">
        <w:rPr>
          <w:lang w:val="en-US"/>
        </w:rPr>
        <w:t>.</w:t>
      </w:r>
    </w:p>
  </w:footnote>
  <w:footnote w:id="39">
    <w:p w:rsidR="00DF1DD6" w:rsidRPr="00047E0F" w:rsidRDefault="00DF1DD6">
      <w:pPr>
        <w:pStyle w:val="a5"/>
        <w:rPr>
          <w:lang w:val="en-US"/>
        </w:rPr>
      </w:pPr>
      <w:r>
        <w:rPr>
          <w:rStyle w:val="a7"/>
        </w:rPr>
        <w:footnoteRef/>
      </w:r>
      <w:r w:rsidRPr="00047E0F">
        <w:rPr>
          <w:lang w:val="en-US"/>
        </w:rPr>
        <w:t xml:space="preserve"> </w:t>
      </w:r>
      <w:r>
        <w:rPr>
          <w:lang w:val="en-US"/>
        </w:rPr>
        <w:t xml:space="preserve">Hoyle L. H. Event marketing: how to successfully promote events, festivals, conventions and expositions. – New York: John Wiley &amp; Sons, 2002. – </w:t>
      </w:r>
      <w:r w:rsidRPr="00047E0F">
        <w:rPr>
          <w:lang w:val="en-US"/>
        </w:rPr>
        <w:t xml:space="preserve">224 </w:t>
      </w:r>
      <w:r>
        <w:t>с</w:t>
      </w:r>
      <w:r w:rsidRPr="00047E0F">
        <w:rPr>
          <w:lang w:val="en-US"/>
        </w:rPr>
        <w:t>.</w:t>
      </w:r>
    </w:p>
  </w:footnote>
  <w:footnote w:id="40">
    <w:p w:rsidR="00DF1DD6" w:rsidRPr="007500A0" w:rsidRDefault="00DF1DD6">
      <w:pPr>
        <w:pStyle w:val="a5"/>
        <w:rPr>
          <w:sz w:val="24"/>
          <w:szCs w:val="24"/>
        </w:rPr>
      </w:pPr>
      <w:r>
        <w:rPr>
          <w:rStyle w:val="a7"/>
        </w:rPr>
        <w:footnoteRef/>
      </w:r>
      <w:r w:rsidRPr="007500A0">
        <w:rPr>
          <w:lang w:val="en-US"/>
        </w:rPr>
        <w:t xml:space="preserve"> </w:t>
      </w:r>
      <w:proofErr w:type="spellStart"/>
      <w:r>
        <w:rPr>
          <w:lang w:val="en-US"/>
        </w:rPr>
        <w:t>BtoB</w:t>
      </w:r>
      <w:proofErr w:type="spellEnd"/>
      <w:r>
        <w:rPr>
          <w:lang w:val="en-US"/>
        </w:rPr>
        <w:t xml:space="preserve"> Research Insights: The State of B2B Event Marketing. URL</w:t>
      </w:r>
      <w:r w:rsidRPr="00B87BB4">
        <w:t xml:space="preserve">: </w:t>
      </w:r>
      <w:hyperlink r:id="rId11" w:history="1">
        <w:r w:rsidRPr="00F25F0D">
          <w:rPr>
            <w:rStyle w:val="a8"/>
            <w:lang w:val="en-US"/>
          </w:rPr>
          <w:t>http</w:t>
        </w:r>
        <w:r w:rsidRPr="00B87BB4">
          <w:rPr>
            <w:rStyle w:val="a8"/>
          </w:rPr>
          <w:t>://</w:t>
        </w:r>
        <w:r w:rsidRPr="00F25F0D">
          <w:rPr>
            <w:rStyle w:val="a8"/>
            <w:lang w:val="en-US"/>
          </w:rPr>
          <w:t>www</w:t>
        </w:r>
        <w:r w:rsidRPr="00B87BB4">
          <w:rPr>
            <w:rStyle w:val="a8"/>
          </w:rPr>
          <w:t>.</w:t>
        </w:r>
        <w:proofErr w:type="spellStart"/>
        <w:r w:rsidRPr="00F25F0D">
          <w:rPr>
            <w:rStyle w:val="a8"/>
            <w:lang w:val="en-US"/>
          </w:rPr>
          <w:t>marketo</w:t>
        </w:r>
        <w:proofErr w:type="spellEnd"/>
        <w:r w:rsidRPr="00B87BB4">
          <w:rPr>
            <w:rStyle w:val="a8"/>
          </w:rPr>
          <w:t>.</w:t>
        </w:r>
        <w:r w:rsidRPr="00F25F0D">
          <w:rPr>
            <w:rStyle w:val="a8"/>
            <w:lang w:val="en-US"/>
          </w:rPr>
          <w:t>com</w:t>
        </w:r>
        <w:r w:rsidRPr="00B87BB4">
          <w:rPr>
            <w:rStyle w:val="a8"/>
          </w:rPr>
          <w:t>/_</w:t>
        </w:r>
        <w:r w:rsidRPr="00F25F0D">
          <w:rPr>
            <w:rStyle w:val="a8"/>
            <w:lang w:val="en-US"/>
          </w:rPr>
          <w:t>assets</w:t>
        </w:r>
        <w:r w:rsidRPr="00B87BB4">
          <w:rPr>
            <w:rStyle w:val="a8"/>
          </w:rPr>
          <w:t>/</w:t>
        </w:r>
        <w:r w:rsidRPr="00F25F0D">
          <w:rPr>
            <w:rStyle w:val="a8"/>
            <w:lang w:val="en-US"/>
          </w:rPr>
          <w:t>uploads</w:t>
        </w:r>
        <w:r w:rsidRPr="00B87BB4">
          <w:rPr>
            <w:rStyle w:val="a8"/>
          </w:rPr>
          <w:t>/</w:t>
        </w:r>
        <w:r w:rsidRPr="00F25F0D">
          <w:rPr>
            <w:rStyle w:val="a8"/>
            <w:lang w:val="en-US"/>
          </w:rPr>
          <w:t>The</w:t>
        </w:r>
        <w:r w:rsidRPr="00B87BB4">
          <w:rPr>
            <w:rStyle w:val="a8"/>
          </w:rPr>
          <w:t>-</w:t>
        </w:r>
        <w:r w:rsidRPr="00F25F0D">
          <w:rPr>
            <w:rStyle w:val="a8"/>
            <w:lang w:val="en-US"/>
          </w:rPr>
          <w:t>State</w:t>
        </w:r>
        <w:r w:rsidRPr="00B87BB4">
          <w:rPr>
            <w:rStyle w:val="a8"/>
          </w:rPr>
          <w:t>-</w:t>
        </w:r>
        <w:r w:rsidRPr="00F25F0D">
          <w:rPr>
            <w:rStyle w:val="a8"/>
            <w:lang w:val="en-US"/>
          </w:rPr>
          <w:t>of</w:t>
        </w:r>
        <w:r w:rsidRPr="00B87BB4">
          <w:rPr>
            <w:rStyle w:val="a8"/>
          </w:rPr>
          <w:t>-</w:t>
        </w:r>
        <w:r w:rsidRPr="00F25F0D">
          <w:rPr>
            <w:rStyle w:val="a8"/>
            <w:lang w:val="en-US"/>
          </w:rPr>
          <w:t>B</w:t>
        </w:r>
        <w:r w:rsidRPr="00B87BB4">
          <w:rPr>
            <w:rStyle w:val="a8"/>
          </w:rPr>
          <w:t>2</w:t>
        </w:r>
        <w:r w:rsidRPr="00F25F0D">
          <w:rPr>
            <w:rStyle w:val="a8"/>
            <w:lang w:val="en-US"/>
          </w:rPr>
          <w:t>B</w:t>
        </w:r>
        <w:r w:rsidRPr="00B87BB4">
          <w:rPr>
            <w:rStyle w:val="a8"/>
          </w:rPr>
          <w:t>-</w:t>
        </w:r>
        <w:r w:rsidRPr="00F25F0D">
          <w:rPr>
            <w:rStyle w:val="a8"/>
            <w:lang w:val="en-US"/>
          </w:rPr>
          <w:t>Event</w:t>
        </w:r>
        <w:r w:rsidRPr="00B87BB4">
          <w:rPr>
            <w:rStyle w:val="a8"/>
          </w:rPr>
          <w:t>-</w:t>
        </w:r>
        <w:r w:rsidRPr="00F25F0D">
          <w:rPr>
            <w:rStyle w:val="a8"/>
            <w:lang w:val="en-US"/>
          </w:rPr>
          <w:t>Marketing</w:t>
        </w:r>
        <w:r w:rsidRPr="00B87BB4">
          <w:rPr>
            <w:rStyle w:val="a8"/>
          </w:rPr>
          <w:t>.</w:t>
        </w:r>
        <w:proofErr w:type="spellStart"/>
        <w:r w:rsidRPr="00F25F0D">
          <w:rPr>
            <w:rStyle w:val="a8"/>
            <w:lang w:val="en-US"/>
          </w:rPr>
          <w:t>pdf</w:t>
        </w:r>
        <w:proofErr w:type="spellEnd"/>
      </w:hyperlink>
      <w:r w:rsidRPr="00B87BB4">
        <w:t xml:space="preserve"> </w:t>
      </w:r>
      <w:r>
        <w:t xml:space="preserve">(дата обращения </w:t>
      </w:r>
      <w:r w:rsidRPr="007500A0">
        <w:t>15</w:t>
      </w:r>
      <w:r>
        <w:t>.04.2014)</w:t>
      </w:r>
      <w:r w:rsidRPr="007500A0">
        <w:t>.</w:t>
      </w:r>
    </w:p>
  </w:footnote>
  <w:footnote w:id="41">
    <w:p w:rsidR="00DF1DD6" w:rsidRPr="00C973B1" w:rsidRDefault="00DF1DD6">
      <w:pPr>
        <w:pStyle w:val="a5"/>
        <w:rPr>
          <w:lang w:val="en-US"/>
        </w:rPr>
      </w:pPr>
      <w:r>
        <w:rPr>
          <w:rStyle w:val="a7"/>
        </w:rPr>
        <w:footnoteRef/>
      </w:r>
      <w:r w:rsidRPr="00C973B1">
        <w:rPr>
          <w:lang w:val="en-US"/>
        </w:rPr>
        <w:t xml:space="preserve"> </w:t>
      </w:r>
      <w:proofErr w:type="spellStart"/>
      <w:proofErr w:type="gramStart"/>
      <w:r>
        <w:rPr>
          <w:lang w:val="en-US"/>
        </w:rPr>
        <w:t>Kotler</w:t>
      </w:r>
      <w:proofErr w:type="spellEnd"/>
      <w:r>
        <w:rPr>
          <w:lang w:val="en-US"/>
        </w:rPr>
        <w:t xml:space="preserve"> P. B2B Brand Management.</w:t>
      </w:r>
      <w:proofErr w:type="gramEnd"/>
      <w:r>
        <w:rPr>
          <w:lang w:val="en-US"/>
        </w:rPr>
        <w:t xml:space="preserve"> </w:t>
      </w:r>
      <w:proofErr w:type="gramStart"/>
      <w:r>
        <w:rPr>
          <w:lang w:val="en-US"/>
        </w:rPr>
        <w:t xml:space="preserve">– </w:t>
      </w:r>
      <w:r>
        <w:t>С</w:t>
      </w:r>
      <w:r w:rsidRPr="00CD704E">
        <w:rPr>
          <w:lang w:val="en-US"/>
        </w:rPr>
        <w:t>.</w:t>
      </w:r>
      <w:r>
        <w:rPr>
          <w:lang w:val="en-US"/>
        </w:rPr>
        <w:t xml:space="preserve"> </w:t>
      </w:r>
      <w:r w:rsidRPr="00C973B1">
        <w:rPr>
          <w:lang w:val="en-US"/>
        </w:rPr>
        <w:t>16.</w:t>
      </w:r>
      <w:proofErr w:type="gramEnd"/>
    </w:p>
  </w:footnote>
  <w:footnote w:id="42">
    <w:p w:rsidR="00DF1DD6" w:rsidRPr="007C78C2" w:rsidRDefault="00DF1DD6">
      <w:pPr>
        <w:pStyle w:val="a5"/>
        <w:rPr>
          <w:lang w:val="en-US"/>
        </w:rPr>
      </w:pPr>
      <w:r>
        <w:rPr>
          <w:rStyle w:val="a7"/>
        </w:rPr>
        <w:footnoteRef/>
      </w:r>
      <w:r w:rsidRPr="007C78C2">
        <w:rPr>
          <w:lang w:val="en-US"/>
        </w:rPr>
        <w:t xml:space="preserve"> </w:t>
      </w:r>
      <w:r>
        <w:rPr>
          <w:lang w:val="en-US"/>
        </w:rPr>
        <w:t xml:space="preserve">Glynn M. S., Woodside A. G. Business-to-Business Marketing Management: Strategies, Cases and Solutions. – Bingley: Emerald Group Publishing Limited, 2012. – </w:t>
      </w:r>
      <w:proofErr w:type="gramStart"/>
      <w:r>
        <w:t>С</w:t>
      </w:r>
      <w:r w:rsidRPr="007C78C2">
        <w:rPr>
          <w:lang w:val="en-US"/>
        </w:rPr>
        <w:t>. 248</w:t>
      </w:r>
      <w:proofErr w:type="gramEnd"/>
      <w:r w:rsidRPr="007C78C2">
        <w:rPr>
          <w:lang w:val="en-US"/>
        </w:rPr>
        <w:t>-256.</w:t>
      </w:r>
    </w:p>
  </w:footnote>
  <w:footnote w:id="43">
    <w:p w:rsidR="00DF1DD6" w:rsidRDefault="00DF1DD6">
      <w:pPr>
        <w:pStyle w:val="a5"/>
      </w:pPr>
      <w:r>
        <w:rPr>
          <w:rStyle w:val="a7"/>
        </w:rPr>
        <w:footnoteRef/>
      </w:r>
      <w:r w:rsidRPr="007C78C2">
        <w:rPr>
          <w:lang w:val="en-US"/>
        </w:rPr>
        <w:t xml:space="preserve"> </w:t>
      </w:r>
      <w:proofErr w:type="spellStart"/>
      <w:r>
        <w:rPr>
          <w:lang w:val="en-US"/>
        </w:rPr>
        <w:t>BtoB</w:t>
      </w:r>
      <w:proofErr w:type="spellEnd"/>
      <w:r>
        <w:rPr>
          <w:lang w:val="en-US"/>
        </w:rPr>
        <w:t xml:space="preserve"> Research Insights: The State of B2B Event Marketing. URL</w:t>
      </w:r>
      <w:r w:rsidRPr="00B87BB4">
        <w:t xml:space="preserve">: </w:t>
      </w:r>
      <w:hyperlink r:id="rId12" w:history="1">
        <w:r w:rsidRPr="00F25F0D">
          <w:rPr>
            <w:rStyle w:val="a8"/>
            <w:lang w:val="en-US"/>
          </w:rPr>
          <w:t>http</w:t>
        </w:r>
        <w:r w:rsidRPr="00B87BB4">
          <w:rPr>
            <w:rStyle w:val="a8"/>
          </w:rPr>
          <w:t>://</w:t>
        </w:r>
        <w:r w:rsidRPr="00F25F0D">
          <w:rPr>
            <w:rStyle w:val="a8"/>
            <w:lang w:val="en-US"/>
          </w:rPr>
          <w:t>www</w:t>
        </w:r>
        <w:r w:rsidRPr="00B87BB4">
          <w:rPr>
            <w:rStyle w:val="a8"/>
          </w:rPr>
          <w:t>.</w:t>
        </w:r>
        <w:proofErr w:type="spellStart"/>
        <w:r w:rsidRPr="00F25F0D">
          <w:rPr>
            <w:rStyle w:val="a8"/>
            <w:lang w:val="en-US"/>
          </w:rPr>
          <w:t>marketo</w:t>
        </w:r>
        <w:proofErr w:type="spellEnd"/>
        <w:r w:rsidRPr="00B87BB4">
          <w:rPr>
            <w:rStyle w:val="a8"/>
          </w:rPr>
          <w:t>.</w:t>
        </w:r>
        <w:r w:rsidRPr="00F25F0D">
          <w:rPr>
            <w:rStyle w:val="a8"/>
            <w:lang w:val="en-US"/>
          </w:rPr>
          <w:t>com</w:t>
        </w:r>
        <w:r w:rsidRPr="00B87BB4">
          <w:rPr>
            <w:rStyle w:val="a8"/>
          </w:rPr>
          <w:t>/_</w:t>
        </w:r>
        <w:r w:rsidRPr="00F25F0D">
          <w:rPr>
            <w:rStyle w:val="a8"/>
            <w:lang w:val="en-US"/>
          </w:rPr>
          <w:t>assets</w:t>
        </w:r>
        <w:r w:rsidRPr="00B87BB4">
          <w:rPr>
            <w:rStyle w:val="a8"/>
          </w:rPr>
          <w:t>/</w:t>
        </w:r>
        <w:r w:rsidRPr="00F25F0D">
          <w:rPr>
            <w:rStyle w:val="a8"/>
            <w:lang w:val="en-US"/>
          </w:rPr>
          <w:t>uploads</w:t>
        </w:r>
        <w:r w:rsidRPr="00B87BB4">
          <w:rPr>
            <w:rStyle w:val="a8"/>
          </w:rPr>
          <w:t>/</w:t>
        </w:r>
        <w:r w:rsidRPr="00F25F0D">
          <w:rPr>
            <w:rStyle w:val="a8"/>
            <w:lang w:val="en-US"/>
          </w:rPr>
          <w:t>The</w:t>
        </w:r>
        <w:r w:rsidRPr="00B87BB4">
          <w:rPr>
            <w:rStyle w:val="a8"/>
          </w:rPr>
          <w:t>-</w:t>
        </w:r>
        <w:r w:rsidRPr="00F25F0D">
          <w:rPr>
            <w:rStyle w:val="a8"/>
            <w:lang w:val="en-US"/>
          </w:rPr>
          <w:t>State</w:t>
        </w:r>
        <w:r w:rsidRPr="00B87BB4">
          <w:rPr>
            <w:rStyle w:val="a8"/>
          </w:rPr>
          <w:t>-</w:t>
        </w:r>
        <w:r w:rsidRPr="00F25F0D">
          <w:rPr>
            <w:rStyle w:val="a8"/>
            <w:lang w:val="en-US"/>
          </w:rPr>
          <w:t>of</w:t>
        </w:r>
        <w:r w:rsidRPr="00B87BB4">
          <w:rPr>
            <w:rStyle w:val="a8"/>
          </w:rPr>
          <w:t>-</w:t>
        </w:r>
        <w:r w:rsidRPr="00F25F0D">
          <w:rPr>
            <w:rStyle w:val="a8"/>
            <w:lang w:val="en-US"/>
          </w:rPr>
          <w:t>B</w:t>
        </w:r>
        <w:r w:rsidRPr="00B87BB4">
          <w:rPr>
            <w:rStyle w:val="a8"/>
          </w:rPr>
          <w:t>2</w:t>
        </w:r>
        <w:r w:rsidRPr="00F25F0D">
          <w:rPr>
            <w:rStyle w:val="a8"/>
            <w:lang w:val="en-US"/>
          </w:rPr>
          <w:t>B</w:t>
        </w:r>
        <w:r w:rsidRPr="00B87BB4">
          <w:rPr>
            <w:rStyle w:val="a8"/>
          </w:rPr>
          <w:t>-</w:t>
        </w:r>
        <w:r w:rsidRPr="00F25F0D">
          <w:rPr>
            <w:rStyle w:val="a8"/>
            <w:lang w:val="en-US"/>
          </w:rPr>
          <w:t>Event</w:t>
        </w:r>
        <w:r w:rsidRPr="00B87BB4">
          <w:rPr>
            <w:rStyle w:val="a8"/>
          </w:rPr>
          <w:t>-</w:t>
        </w:r>
        <w:r w:rsidRPr="00F25F0D">
          <w:rPr>
            <w:rStyle w:val="a8"/>
            <w:lang w:val="en-US"/>
          </w:rPr>
          <w:t>Marketing</w:t>
        </w:r>
        <w:r w:rsidRPr="00B87BB4">
          <w:rPr>
            <w:rStyle w:val="a8"/>
          </w:rPr>
          <w:t>.</w:t>
        </w:r>
        <w:proofErr w:type="spellStart"/>
        <w:r w:rsidRPr="00F25F0D">
          <w:rPr>
            <w:rStyle w:val="a8"/>
            <w:lang w:val="en-US"/>
          </w:rPr>
          <w:t>pdf</w:t>
        </w:r>
        <w:proofErr w:type="spellEnd"/>
      </w:hyperlink>
      <w:r w:rsidRPr="00B87BB4">
        <w:t xml:space="preserve"> </w:t>
      </w:r>
      <w:r>
        <w:t xml:space="preserve">(дата обращения </w:t>
      </w:r>
      <w:r w:rsidRPr="007500A0">
        <w:t>15</w:t>
      </w:r>
      <w:r>
        <w:t>.04.2014)</w:t>
      </w:r>
      <w:r w:rsidRPr="007500A0">
        <w:t>.</w:t>
      </w:r>
    </w:p>
  </w:footnote>
  <w:footnote w:id="44">
    <w:p w:rsidR="00DF1DD6" w:rsidRPr="0067096C" w:rsidRDefault="00DF1DD6">
      <w:pPr>
        <w:pStyle w:val="a5"/>
      </w:pPr>
      <w:r>
        <w:rPr>
          <w:rStyle w:val="a7"/>
        </w:rPr>
        <w:footnoteRef/>
      </w:r>
      <w:r>
        <w:t xml:space="preserve"> Уварова Н. </w:t>
      </w:r>
      <w:r>
        <w:rPr>
          <w:lang w:val="en-US"/>
        </w:rPr>
        <w:t>B</w:t>
      </w:r>
      <w:r w:rsidRPr="0067096C">
        <w:t>2</w:t>
      </w:r>
      <w:r>
        <w:rPr>
          <w:lang w:val="en-US"/>
        </w:rPr>
        <w:t>B</w:t>
      </w:r>
      <w:r>
        <w:t xml:space="preserve">-мероприятия. Три типичных ошибки, три решения и шесть оригинальных идей. </w:t>
      </w:r>
      <w:r>
        <w:rPr>
          <w:lang w:val="en-US"/>
        </w:rPr>
        <w:t>URL</w:t>
      </w:r>
      <w:r w:rsidRPr="0067096C">
        <w:t xml:space="preserve">: </w:t>
      </w:r>
      <w:hyperlink r:id="rId13" w:history="1">
        <w:r w:rsidRPr="00804621">
          <w:rPr>
            <w:rStyle w:val="a8"/>
            <w:lang w:val="en-US"/>
          </w:rPr>
          <w:t>http</w:t>
        </w:r>
        <w:r w:rsidRPr="0067096C">
          <w:rPr>
            <w:rStyle w:val="a8"/>
          </w:rPr>
          <w:t>://</w:t>
        </w:r>
        <w:r w:rsidRPr="00804621">
          <w:rPr>
            <w:rStyle w:val="a8"/>
            <w:lang w:val="en-US"/>
          </w:rPr>
          <w:t>www</w:t>
        </w:r>
        <w:r w:rsidRPr="0067096C">
          <w:rPr>
            <w:rStyle w:val="a8"/>
          </w:rPr>
          <w:t>.</w:t>
        </w:r>
        <w:proofErr w:type="spellStart"/>
        <w:r w:rsidRPr="00804621">
          <w:rPr>
            <w:rStyle w:val="a8"/>
            <w:lang w:val="en-US"/>
          </w:rPr>
          <w:t>adme</w:t>
        </w:r>
        <w:proofErr w:type="spellEnd"/>
        <w:r w:rsidRPr="0067096C">
          <w:rPr>
            <w:rStyle w:val="a8"/>
          </w:rPr>
          <w:t>.</w:t>
        </w:r>
        <w:proofErr w:type="spellStart"/>
        <w:r w:rsidRPr="00804621">
          <w:rPr>
            <w:rStyle w:val="a8"/>
            <w:lang w:val="en-US"/>
          </w:rPr>
          <w:t>ru</w:t>
        </w:r>
        <w:proofErr w:type="spellEnd"/>
        <w:r w:rsidRPr="0067096C">
          <w:rPr>
            <w:rStyle w:val="a8"/>
          </w:rPr>
          <w:t>/</w:t>
        </w:r>
        <w:r w:rsidRPr="00804621">
          <w:rPr>
            <w:rStyle w:val="a8"/>
            <w:lang w:val="en-US"/>
          </w:rPr>
          <w:t>articles</w:t>
        </w:r>
        <w:r w:rsidRPr="0067096C">
          <w:rPr>
            <w:rStyle w:val="a8"/>
          </w:rPr>
          <w:t>/</w:t>
        </w:r>
        <w:r w:rsidRPr="00804621">
          <w:rPr>
            <w:rStyle w:val="a8"/>
            <w:lang w:val="en-US"/>
          </w:rPr>
          <w:t>b</w:t>
        </w:r>
        <w:r w:rsidRPr="0067096C">
          <w:rPr>
            <w:rStyle w:val="a8"/>
          </w:rPr>
          <w:t>2</w:t>
        </w:r>
        <w:r w:rsidRPr="00804621">
          <w:rPr>
            <w:rStyle w:val="a8"/>
            <w:lang w:val="en-US"/>
          </w:rPr>
          <w:t>b</w:t>
        </w:r>
        <w:r w:rsidRPr="0067096C">
          <w:rPr>
            <w:rStyle w:val="a8"/>
          </w:rPr>
          <w:t>-</w:t>
        </w:r>
        <w:proofErr w:type="spellStart"/>
        <w:r w:rsidRPr="00804621">
          <w:rPr>
            <w:rStyle w:val="a8"/>
            <w:lang w:val="en-US"/>
          </w:rPr>
          <w:t>meropriyatiya</w:t>
        </w:r>
        <w:proofErr w:type="spellEnd"/>
        <w:r w:rsidRPr="0067096C">
          <w:rPr>
            <w:rStyle w:val="a8"/>
          </w:rPr>
          <w:t>-</w:t>
        </w:r>
        <w:r w:rsidRPr="00804621">
          <w:rPr>
            <w:rStyle w:val="a8"/>
            <w:lang w:val="en-US"/>
          </w:rPr>
          <w:t>tri</w:t>
        </w:r>
        <w:r w:rsidRPr="0067096C">
          <w:rPr>
            <w:rStyle w:val="a8"/>
          </w:rPr>
          <w:t>-</w:t>
        </w:r>
        <w:proofErr w:type="spellStart"/>
        <w:r w:rsidRPr="00804621">
          <w:rPr>
            <w:rStyle w:val="a8"/>
            <w:lang w:val="en-US"/>
          </w:rPr>
          <w:t>tipichnyh</w:t>
        </w:r>
        <w:proofErr w:type="spellEnd"/>
        <w:r w:rsidRPr="0067096C">
          <w:rPr>
            <w:rStyle w:val="a8"/>
          </w:rPr>
          <w:t>-</w:t>
        </w:r>
        <w:proofErr w:type="spellStart"/>
        <w:r w:rsidRPr="00804621">
          <w:rPr>
            <w:rStyle w:val="a8"/>
            <w:lang w:val="en-US"/>
          </w:rPr>
          <w:t>oshibki</w:t>
        </w:r>
        <w:proofErr w:type="spellEnd"/>
        <w:r w:rsidRPr="0067096C">
          <w:rPr>
            <w:rStyle w:val="a8"/>
          </w:rPr>
          <w:t>-</w:t>
        </w:r>
        <w:r w:rsidRPr="00804621">
          <w:rPr>
            <w:rStyle w:val="a8"/>
            <w:lang w:val="en-US"/>
          </w:rPr>
          <w:t>tri</w:t>
        </w:r>
        <w:r w:rsidRPr="0067096C">
          <w:rPr>
            <w:rStyle w:val="a8"/>
          </w:rPr>
          <w:t>-</w:t>
        </w:r>
        <w:proofErr w:type="spellStart"/>
        <w:r w:rsidRPr="00804621">
          <w:rPr>
            <w:rStyle w:val="a8"/>
            <w:lang w:val="en-US"/>
          </w:rPr>
          <w:t>resheniya</w:t>
        </w:r>
        <w:proofErr w:type="spellEnd"/>
        <w:r w:rsidRPr="0067096C">
          <w:rPr>
            <w:rStyle w:val="a8"/>
          </w:rPr>
          <w:t>-</w:t>
        </w:r>
        <w:proofErr w:type="spellStart"/>
        <w:r w:rsidRPr="00804621">
          <w:rPr>
            <w:rStyle w:val="a8"/>
            <w:lang w:val="en-US"/>
          </w:rPr>
          <w:t>i</w:t>
        </w:r>
        <w:proofErr w:type="spellEnd"/>
        <w:r w:rsidRPr="0067096C">
          <w:rPr>
            <w:rStyle w:val="a8"/>
          </w:rPr>
          <w:t>-</w:t>
        </w:r>
        <w:proofErr w:type="spellStart"/>
        <w:r w:rsidRPr="00804621">
          <w:rPr>
            <w:rStyle w:val="a8"/>
            <w:lang w:val="en-US"/>
          </w:rPr>
          <w:t>shest</w:t>
        </w:r>
        <w:proofErr w:type="spellEnd"/>
        <w:r w:rsidRPr="0067096C">
          <w:rPr>
            <w:rStyle w:val="a8"/>
          </w:rPr>
          <w:t>-</w:t>
        </w:r>
        <w:proofErr w:type="spellStart"/>
        <w:r w:rsidRPr="00804621">
          <w:rPr>
            <w:rStyle w:val="a8"/>
            <w:lang w:val="en-US"/>
          </w:rPr>
          <w:t>originalnyh</w:t>
        </w:r>
        <w:proofErr w:type="spellEnd"/>
        <w:r w:rsidRPr="0067096C">
          <w:rPr>
            <w:rStyle w:val="a8"/>
          </w:rPr>
          <w:t>-</w:t>
        </w:r>
        <w:proofErr w:type="spellStart"/>
        <w:r w:rsidRPr="00804621">
          <w:rPr>
            <w:rStyle w:val="a8"/>
            <w:lang w:val="en-US"/>
          </w:rPr>
          <w:t>idej</w:t>
        </w:r>
        <w:proofErr w:type="spellEnd"/>
        <w:r w:rsidRPr="0067096C">
          <w:rPr>
            <w:rStyle w:val="a8"/>
          </w:rPr>
          <w:t>-28748/</w:t>
        </w:r>
      </w:hyperlink>
      <w:r w:rsidRPr="0067096C">
        <w:t xml:space="preserve"> </w:t>
      </w:r>
      <w:r>
        <w:t>(дата обращения 15.04.2014).</w:t>
      </w:r>
    </w:p>
  </w:footnote>
  <w:footnote w:id="45">
    <w:p w:rsidR="00DF1DD6" w:rsidRPr="0089786A" w:rsidRDefault="00DF1DD6">
      <w:pPr>
        <w:pStyle w:val="a5"/>
        <w:rPr>
          <w:lang w:val="en-US"/>
        </w:rPr>
      </w:pPr>
      <w:r>
        <w:rPr>
          <w:rStyle w:val="a7"/>
        </w:rPr>
        <w:footnoteRef/>
      </w:r>
      <w:r w:rsidRPr="0089786A">
        <w:rPr>
          <w:lang w:val="en-US"/>
        </w:rPr>
        <w:t xml:space="preserve"> </w:t>
      </w:r>
      <w:proofErr w:type="spellStart"/>
      <w:r>
        <w:rPr>
          <w:lang w:val="en-US"/>
        </w:rPr>
        <w:t>Onaind</w:t>
      </w:r>
      <w:r>
        <w:rPr>
          <w:rFonts w:cs="Times New Roman"/>
          <w:lang w:val="en-US"/>
        </w:rPr>
        <w:t>í</w:t>
      </w:r>
      <w:r>
        <w:rPr>
          <w:lang w:val="en-US"/>
        </w:rPr>
        <w:t>a</w:t>
      </w:r>
      <w:proofErr w:type="spellEnd"/>
      <w:r>
        <w:rPr>
          <w:lang w:val="en-US"/>
        </w:rPr>
        <w:t xml:space="preserve"> C. M., </w:t>
      </w:r>
      <w:proofErr w:type="spellStart"/>
      <w:r>
        <w:rPr>
          <w:lang w:val="en-US"/>
        </w:rPr>
        <w:t>Resnick</w:t>
      </w:r>
      <w:proofErr w:type="spellEnd"/>
      <w:r>
        <w:rPr>
          <w:lang w:val="en-US"/>
        </w:rPr>
        <w:t xml:space="preserve"> B. </w:t>
      </w:r>
      <w:r w:rsidRPr="00982989">
        <w:rPr>
          <w:lang w:val="en-US"/>
        </w:rPr>
        <w:t>Designing B2B Brands: Lessons from Deloitte and 195,000 Brand Managers</w:t>
      </w:r>
      <w:r>
        <w:rPr>
          <w:lang w:val="en-US"/>
        </w:rPr>
        <w:t xml:space="preserve">. – New Jersey: John Wiley &amp; Sons, 2013. </w:t>
      </w:r>
      <w:proofErr w:type="gramStart"/>
      <w:r>
        <w:rPr>
          <w:lang w:val="en-US"/>
        </w:rPr>
        <w:t xml:space="preserve">– </w:t>
      </w:r>
      <w:r>
        <w:t>С</w:t>
      </w:r>
      <w:r w:rsidRPr="0089786A">
        <w:rPr>
          <w:lang w:val="en-US"/>
        </w:rPr>
        <w:t>. 14.</w:t>
      </w:r>
      <w:proofErr w:type="gramEnd"/>
    </w:p>
  </w:footnote>
  <w:footnote w:id="46">
    <w:p w:rsidR="00DF1DD6" w:rsidRPr="00280311" w:rsidRDefault="00DF1DD6">
      <w:pPr>
        <w:pStyle w:val="a5"/>
        <w:rPr>
          <w:lang w:val="en-US"/>
        </w:rPr>
      </w:pPr>
      <w:r>
        <w:rPr>
          <w:rStyle w:val="a7"/>
        </w:rPr>
        <w:footnoteRef/>
      </w:r>
      <w:r w:rsidRPr="00280311">
        <w:rPr>
          <w:lang w:val="en-US"/>
        </w:rPr>
        <w:t xml:space="preserve"> </w:t>
      </w:r>
      <w:r>
        <w:rPr>
          <w:lang w:val="en-US"/>
        </w:rPr>
        <w:t xml:space="preserve">Hoyle L. H. Event marketing: how to successfully promote events, festivals, conventions and expositions. – New York: John Wiley &amp; Sons, 2002. – </w:t>
      </w:r>
      <w:proofErr w:type="gramStart"/>
      <w:r>
        <w:t>С</w:t>
      </w:r>
      <w:r w:rsidRPr="00280311">
        <w:rPr>
          <w:lang w:val="en-US"/>
        </w:rPr>
        <w:t>. 33</w:t>
      </w:r>
      <w:proofErr w:type="gramEnd"/>
      <w:r w:rsidRPr="00280311">
        <w:rPr>
          <w:lang w:val="en-US"/>
        </w:rPr>
        <w:t>-41.</w:t>
      </w:r>
    </w:p>
  </w:footnote>
  <w:footnote w:id="47">
    <w:p w:rsidR="00DF1DD6" w:rsidRDefault="00DF1DD6">
      <w:pPr>
        <w:pStyle w:val="a5"/>
      </w:pPr>
      <w:r>
        <w:rPr>
          <w:rStyle w:val="a7"/>
        </w:rPr>
        <w:footnoteRef/>
      </w:r>
      <w:r>
        <w:t xml:space="preserve"> Ушаков Д. Н. Большой толковый словарь русского языка. Современная редакция. – М.: ООО «Дом Славянской книги», 2008. – С. 102.</w:t>
      </w:r>
    </w:p>
  </w:footnote>
  <w:footnote w:id="48">
    <w:p w:rsidR="00DF1DD6" w:rsidRPr="007627B5" w:rsidRDefault="00DF1DD6">
      <w:pPr>
        <w:pStyle w:val="a5"/>
      </w:pPr>
      <w:r>
        <w:rPr>
          <w:rStyle w:val="a7"/>
        </w:rPr>
        <w:footnoteRef/>
      </w:r>
      <w:r>
        <w:t xml:space="preserve"> Словарь основных маркетинговых терминов и понятий. Выставка. </w:t>
      </w:r>
      <w:r>
        <w:rPr>
          <w:lang w:val="en-US"/>
        </w:rPr>
        <w:t>URL</w:t>
      </w:r>
      <w:r w:rsidRPr="007627B5">
        <w:t xml:space="preserve">: </w:t>
      </w:r>
      <w:hyperlink r:id="rId14" w:history="1">
        <w:r w:rsidRPr="00804621">
          <w:rPr>
            <w:rStyle w:val="a8"/>
            <w:lang w:val="en-US"/>
          </w:rPr>
          <w:t>http</w:t>
        </w:r>
        <w:r w:rsidRPr="007627B5">
          <w:rPr>
            <w:rStyle w:val="a8"/>
          </w:rPr>
          <w:t>://</w:t>
        </w:r>
        <w:r w:rsidRPr="00804621">
          <w:rPr>
            <w:rStyle w:val="a8"/>
            <w:lang w:val="en-US"/>
          </w:rPr>
          <w:t>www</w:t>
        </w:r>
        <w:r w:rsidRPr="007627B5">
          <w:rPr>
            <w:rStyle w:val="a8"/>
          </w:rPr>
          <w:t>.</w:t>
        </w:r>
        <w:proofErr w:type="spellStart"/>
        <w:r w:rsidRPr="00804621">
          <w:rPr>
            <w:rStyle w:val="a8"/>
            <w:lang w:val="en-US"/>
          </w:rPr>
          <w:t>glossostav</w:t>
        </w:r>
        <w:proofErr w:type="spellEnd"/>
        <w:r w:rsidRPr="007627B5">
          <w:rPr>
            <w:rStyle w:val="a8"/>
          </w:rPr>
          <w:t>.</w:t>
        </w:r>
        <w:proofErr w:type="spellStart"/>
        <w:r w:rsidRPr="00804621">
          <w:rPr>
            <w:rStyle w:val="a8"/>
            <w:lang w:val="en-US"/>
          </w:rPr>
          <w:t>ru</w:t>
        </w:r>
        <w:proofErr w:type="spellEnd"/>
        <w:r w:rsidRPr="007627B5">
          <w:rPr>
            <w:rStyle w:val="a8"/>
          </w:rPr>
          <w:t>/</w:t>
        </w:r>
        <w:r w:rsidRPr="00804621">
          <w:rPr>
            <w:rStyle w:val="a8"/>
            <w:lang w:val="en-US"/>
          </w:rPr>
          <w:t>word</w:t>
        </w:r>
        <w:r w:rsidRPr="007627B5">
          <w:rPr>
            <w:rStyle w:val="a8"/>
          </w:rPr>
          <w:t>/270/</w:t>
        </w:r>
      </w:hyperlink>
      <w:r w:rsidRPr="007627B5">
        <w:t xml:space="preserve"> </w:t>
      </w:r>
      <w:r w:rsidRPr="00A938FF">
        <w:t>(</w:t>
      </w:r>
      <w:r>
        <w:t>дата обращения 18.04.2014).</w:t>
      </w:r>
    </w:p>
  </w:footnote>
  <w:footnote w:id="49">
    <w:p w:rsidR="00DF1DD6" w:rsidRPr="00A938FF" w:rsidRDefault="00DF1DD6">
      <w:pPr>
        <w:pStyle w:val="a5"/>
      </w:pPr>
      <w:r>
        <w:rPr>
          <w:rStyle w:val="a7"/>
        </w:rPr>
        <w:footnoteRef/>
      </w:r>
      <w:r>
        <w:t xml:space="preserve"> </w:t>
      </w:r>
      <w:r w:rsidRPr="00A938FF">
        <w:t>Концепци</w:t>
      </w:r>
      <w:r>
        <w:t>я</w:t>
      </w:r>
      <w:r w:rsidRPr="00A938FF">
        <w:t xml:space="preserve"> развития выставочно-ярмарочной деятельности в Российской Федерации</w:t>
      </w:r>
      <w:r>
        <w:t xml:space="preserve">. </w:t>
      </w:r>
      <w:r>
        <w:rPr>
          <w:lang w:val="en-US"/>
        </w:rPr>
        <w:t>URL</w:t>
      </w:r>
      <w:r w:rsidRPr="00A938FF">
        <w:t xml:space="preserve">: </w:t>
      </w:r>
      <w:hyperlink r:id="rId15" w:history="1">
        <w:r w:rsidRPr="00804621">
          <w:rPr>
            <w:rStyle w:val="a8"/>
            <w:lang w:val="en-US"/>
          </w:rPr>
          <w:t>http</w:t>
        </w:r>
        <w:r w:rsidRPr="00A938FF">
          <w:rPr>
            <w:rStyle w:val="a8"/>
          </w:rPr>
          <w:t>://</w:t>
        </w:r>
        <w:r w:rsidRPr="00804621">
          <w:rPr>
            <w:rStyle w:val="a8"/>
            <w:lang w:val="en-US"/>
          </w:rPr>
          <w:t>www</w:t>
        </w:r>
        <w:r w:rsidRPr="00A938FF">
          <w:rPr>
            <w:rStyle w:val="a8"/>
          </w:rPr>
          <w:t>.</w:t>
        </w:r>
        <w:proofErr w:type="spellStart"/>
        <w:r w:rsidRPr="00804621">
          <w:rPr>
            <w:rStyle w:val="a8"/>
            <w:lang w:val="en-US"/>
          </w:rPr>
          <w:t>tpprf</w:t>
        </w:r>
        <w:proofErr w:type="spellEnd"/>
        <w:r w:rsidRPr="00A938FF">
          <w:rPr>
            <w:rStyle w:val="a8"/>
          </w:rPr>
          <w:t>.</w:t>
        </w:r>
        <w:proofErr w:type="spellStart"/>
        <w:r w:rsidRPr="00804621">
          <w:rPr>
            <w:rStyle w:val="a8"/>
            <w:lang w:val="en-US"/>
          </w:rPr>
          <w:t>ru</w:t>
        </w:r>
        <w:proofErr w:type="spellEnd"/>
        <w:r w:rsidRPr="00A938FF">
          <w:rPr>
            <w:rStyle w:val="a8"/>
          </w:rPr>
          <w:t>/</w:t>
        </w:r>
        <w:proofErr w:type="spellStart"/>
        <w:r w:rsidRPr="00804621">
          <w:rPr>
            <w:rStyle w:val="a8"/>
            <w:lang w:val="en-US"/>
          </w:rPr>
          <w:t>ru</w:t>
        </w:r>
        <w:proofErr w:type="spellEnd"/>
        <w:r w:rsidRPr="00A938FF">
          <w:rPr>
            <w:rStyle w:val="a8"/>
          </w:rPr>
          <w:t>/</w:t>
        </w:r>
        <w:r w:rsidRPr="00804621">
          <w:rPr>
            <w:rStyle w:val="a8"/>
            <w:lang w:val="en-US"/>
          </w:rPr>
          <w:t>exhibition</w:t>
        </w:r>
        <w:r w:rsidRPr="00A938FF">
          <w:rPr>
            <w:rStyle w:val="a8"/>
          </w:rPr>
          <w:t>_</w:t>
        </w:r>
        <w:r w:rsidRPr="00804621">
          <w:rPr>
            <w:rStyle w:val="a8"/>
            <w:lang w:val="en-US"/>
          </w:rPr>
          <w:t>activity</w:t>
        </w:r>
        <w:r w:rsidRPr="00A938FF">
          <w:rPr>
            <w:rStyle w:val="a8"/>
          </w:rPr>
          <w:t>/</w:t>
        </w:r>
        <w:r w:rsidRPr="00804621">
          <w:rPr>
            <w:rStyle w:val="a8"/>
            <w:lang w:val="en-US"/>
          </w:rPr>
          <w:t>coordination</w:t>
        </w:r>
        <w:r w:rsidRPr="00A938FF">
          <w:rPr>
            <w:rStyle w:val="a8"/>
          </w:rPr>
          <w:t>/</w:t>
        </w:r>
        <w:r w:rsidRPr="00804621">
          <w:rPr>
            <w:rStyle w:val="a8"/>
            <w:lang w:val="en-US"/>
          </w:rPr>
          <w:t>framework</w:t>
        </w:r>
        <w:r w:rsidRPr="00A938FF">
          <w:rPr>
            <w:rStyle w:val="a8"/>
          </w:rPr>
          <w:t>/</w:t>
        </w:r>
        <w:r w:rsidRPr="00804621">
          <w:rPr>
            <w:rStyle w:val="a8"/>
            <w:lang w:val="en-US"/>
          </w:rPr>
          <w:t>concept</w:t>
        </w:r>
        <w:r w:rsidRPr="00A938FF">
          <w:rPr>
            <w:rStyle w:val="a8"/>
          </w:rPr>
          <w:t>/</w:t>
        </w:r>
      </w:hyperlink>
      <w:r w:rsidRPr="00A938FF">
        <w:t xml:space="preserve"> (</w:t>
      </w:r>
      <w:r>
        <w:t>дата обращения 18.04.2014).</w:t>
      </w:r>
    </w:p>
  </w:footnote>
  <w:footnote w:id="50">
    <w:p w:rsidR="00DF1DD6" w:rsidRPr="005E0EEE" w:rsidRDefault="00DF1DD6">
      <w:pPr>
        <w:pStyle w:val="a5"/>
      </w:pPr>
      <w:r>
        <w:rPr>
          <w:rStyle w:val="a7"/>
        </w:rPr>
        <w:footnoteRef/>
      </w:r>
      <w:r w:rsidRPr="005E0EEE">
        <w:rPr>
          <w:lang w:val="en-US"/>
        </w:rPr>
        <w:t xml:space="preserve"> </w:t>
      </w:r>
      <w:proofErr w:type="gramStart"/>
      <w:r>
        <w:rPr>
          <w:lang w:val="en-US"/>
        </w:rPr>
        <w:t>The Role of Exhibitions in the Marketing Mix.</w:t>
      </w:r>
      <w:proofErr w:type="gramEnd"/>
      <w:r>
        <w:rPr>
          <w:lang w:val="en-US"/>
        </w:rPr>
        <w:t xml:space="preserve"> URL</w:t>
      </w:r>
      <w:r w:rsidRPr="005E0EEE">
        <w:t xml:space="preserve">: </w:t>
      </w:r>
      <w:hyperlink r:id="rId16" w:history="1">
        <w:r w:rsidRPr="00804621">
          <w:rPr>
            <w:rStyle w:val="a8"/>
            <w:lang w:val="en-US"/>
          </w:rPr>
          <w:t>https</w:t>
        </w:r>
        <w:r w:rsidRPr="005E0EEE">
          <w:rPr>
            <w:rStyle w:val="a8"/>
          </w:rPr>
          <w:t>://</w:t>
        </w:r>
        <w:r w:rsidRPr="00804621">
          <w:rPr>
            <w:rStyle w:val="a8"/>
            <w:lang w:val="en-US"/>
          </w:rPr>
          <w:t>www</w:t>
        </w:r>
        <w:r w:rsidRPr="005E0EEE">
          <w:rPr>
            <w:rStyle w:val="a8"/>
          </w:rPr>
          <w:t>.</w:t>
        </w:r>
        <w:proofErr w:type="spellStart"/>
        <w:r w:rsidRPr="00804621">
          <w:rPr>
            <w:rStyle w:val="a8"/>
            <w:lang w:val="en-US"/>
          </w:rPr>
          <w:t>bvv</w:t>
        </w:r>
        <w:proofErr w:type="spellEnd"/>
        <w:r w:rsidRPr="005E0EEE">
          <w:rPr>
            <w:rStyle w:val="a8"/>
          </w:rPr>
          <w:t>.</w:t>
        </w:r>
        <w:proofErr w:type="spellStart"/>
        <w:r w:rsidRPr="00804621">
          <w:rPr>
            <w:rStyle w:val="a8"/>
            <w:lang w:val="en-US"/>
          </w:rPr>
          <w:t>cz</w:t>
        </w:r>
        <w:proofErr w:type="spellEnd"/>
        <w:r w:rsidRPr="005E0EEE">
          <w:rPr>
            <w:rStyle w:val="a8"/>
          </w:rPr>
          <w:t>/</w:t>
        </w:r>
        <w:proofErr w:type="spellStart"/>
        <w:r w:rsidRPr="00804621">
          <w:rPr>
            <w:rStyle w:val="a8"/>
            <w:lang w:val="en-US"/>
          </w:rPr>
          <w:t>ufi</w:t>
        </w:r>
        <w:proofErr w:type="spellEnd"/>
        <w:r w:rsidRPr="005E0EEE">
          <w:rPr>
            <w:rStyle w:val="a8"/>
          </w:rPr>
          <w:t>-</w:t>
        </w:r>
        <w:r w:rsidRPr="00804621">
          <w:rPr>
            <w:rStyle w:val="a8"/>
            <w:lang w:val="en-US"/>
          </w:rPr>
          <w:t>seminar</w:t>
        </w:r>
        <w:r w:rsidRPr="005E0EEE">
          <w:rPr>
            <w:rStyle w:val="a8"/>
          </w:rPr>
          <w:t>/01_</w:t>
        </w:r>
        <w:r w:rsidRPr="00804621">
          <w:rPr>
            <w:rStyle w:val="a8"/>
            <w:lang w:val="en-US"/>
          </w:rPr>
          <w:t>PDF</w:t>
        </w:r>
        <w:r w:rsidRPr="005E0EEE">
          <w:rPr>
            <w:rStyle w:val="a8"/>
          </w:rPr>
          <w:t>/</w:t>
        </w:r>
        <w:r w:rsidRPr="00804621">
          <w:rPr>
            <w:rStyle w:val="a8"/>
            <w:lang w:val="en-US"/>
          </w:rPr>
          <w:t>UFI</w:t>
        </w:r>
        <w:r w:rsidRPr="005E0EEE">
          <w:rPr>
            <w:rStyle w:val="a8"/>
          </w:rPr>
          <w:t>_</w:t>
        </w:r>
        <w:r w:rsidRPr="00804621">
          <w:rPr>
            <w:rStyle w:val="a8"/>
            <w:lang w:val="en-US"/>
          </w:rPr>
          <w:t>course</w:t>
        </w:r>
        <w:r w:rsidRPr="005E0EEE">
          <w:rPr>
            <w:rStyle w:val="a8"/>
          </w:rPr>
          <w:t>.</w:t>
        </w:r>
        <w:proofErr w:type="spellStart"/>
        <w:r w:rsidRPr="00804621">
          <w:rPr>
            <w:rStyle w:val="a8"/>
            <w:lang w:val="en-US"/>
          </w:rPr>
          <w:t>pdf</w:t>
        </w:r>
        <w:proofErr w:type="spellEnd"/>
      </w:hyperlink>
      <w:r w:rsidRPr="005E0EEE">
        <w:t xml:space="preserve"> (</w:t>
      </w:r>
      <w:r>
        <w:t>дата обращения 18.04.2014).</w:t>
      </w:r>
    </w:p>
  </w:footnote>
  <w:footnote w:id="51">
    <w:p w:rsidR="00DF1DD6" w:rsidRDefault="00DF1DD6">
      <w:pPr>
        <w:pStyle w:val="a5"/>
      </w:pPr>
      <w:r>
        <w:rPr>
          <w:rStyle w:val="a7"/>
        </w:rPr>
        <w:footnoteRef/>
      </w:r>
      <w:r>
        <w:t xml:space="preserve"> Там же.</w:t>
      </w:r>
    </w:p>
  </w:footnote>
  <w:footnote w:id="52">
    <w:p w:rsidR="00DF1DD6" w:rsidRPr="00753368" w:rsidRDefault="00DF1DD6">
      <w:pPr>
        <w:pStyle w:val="a5"/>
      </w:pPr>
      <w:r>
        <w:rPr>
          <w:rStyle w:val="a7"/>
        </w:rPr>
        <w:footnoteRef/>
      </w:r>
      <w:r w:rsidRPr="00753368">
        <w:t xml:space="preserve"> </w:t>
      </w:r>
      <w:r>
        <w:t xml:space="preserve">Гусев Э. Б., Прокудин В. А., </w:t>
      </w:r>
      <w:proofErr w:type="spellStart"/>
      <w:r>
        <w:t>Салащенко</w:t>
      </w:r>
      <w:proofErr w:type="spellEnd"/>
      <w:r>
        <w:t xml:space="preserve"> А. Г. Выставочная деятельность в России и за рубежом. – М.: Издательско-торговая корпорация «</w:t>
      </w:r>
      <w:proofErr w:type="spellStart"/>
      <w:r>
        <w:t>Дащков</w:t>
      </w:r>
      <w:proofErr w:type="spellEnd"/>
      <w:r>
        <w:t xml:space="preserve"> и К</w:t>
      </w:r>
      <w:r>
        <w:rPr>
          <w:rFonts w:cs="Times New Roman"/>
        </w:rPr>
        <w:t>º», 2004. – С. 15-17.</w:t>
      </w:r>
    </w:p>
  </w:footnote>
  <w:footnote w:id="53">
    <w:p w:rsidR="00DF1DD6" w:rsidRPr="00FC3A0F" w:rsidRDefault="00DF1DD6">
      <w:pPr>
        <w:pStyle w:val="a5"/>
        <w:rPr>
          <w:lang w:val="en-US"/>
        </w:rPr>
      </w:pPr>
      <w:r>
        <w:rPr>
          <w:rStyle w:val="a7"/>
        </w:rPr>
        <w:footnoteRef/>
      </w:r>
      <w:r w:rsidRPr="00FC3A0F">
        <w:rPr>
          <w:lang w:val="en-US"/>
        </w:rPr>
        <w:t xml:space="preserve"> </w:t>
      </w:r>
      <w:r>
        <w:rPr>
          <w:lang w:val="en-US"/>
        </w:rPr>
        <w:t xml:space="preserve">International Craft Trade Fairs: a practical guide. – London, Geneva, Paris: Commonwealth Secretariat, International Trade Center, UNESCO, 2001. </w:t>
      </w:r>
      <w:proofErr w:type="gramStart"/>
      <w:r>
        <w:rPr>
          <w:lang w:val="en-US"/>
        </w:rPr>
        <w:t xml:space="preserve">– </w:t>
      </w:r>
      <w:r>
        <w:t>С</w:t>
      </w:r>
      <w:r w:rsidRPr="00FC3A0F">
        <w:rPr>
          <w:lang w:val="en-US"/>
        </w:rPr>
        <w:t>. 16.</w:t>
      </w:r>
      <w:proofErr w:type="gramEnd"/>
    </w:p>
  </w:footnote>
  <w:footnote w:id="54">
    <w:p w:rsidR="00DF1DD6" w:rsidRPr="00F61AE5" w:rsidRDefault="00DF1DD6">
      <w:pPr>
        <w:pStyle w:val="a5"/>
        <w:rPr>
          <w:lang w:val="en-US"/>
        </w:rPr>
      </w:pPr>
      <w:r>
        <w:rPr>
          <w:rStyle w:val="a7"/>
        </w:rPr>
        <w:footnoteRef/>
      </w:r>
      <w:r>
        <w:t xml:space="preserve"> Гусев Э. Б., Прокудин В. А., </w:t>
      </w:r>
      <w:proofErr w:type="spellStart"/>
      <w:r>
        <w:t>Салащенко</w:t>
      </w:r>
      <w:proofErr w:type="spellEnd"/>
      <w:r>
        <w:t xml:space="preserve"> А. Г. Выставочная деятельность в России и за рубежом.</w:t>
      </w:r>
      <w:r>
        <w:rPr>
          <w:rFonts w:cs="Times New Roman"/>
        </w:rPr>
        <w:t>– С</w:t>
      </w:r>
      <w:r w:rsidRPr="00F61AE5">
        <w:rPr>
          <w:rFonts w:cs="Times New Roman"/>
          <w:lang w:val="en-US"/>
        </w:rPr>
        <w:t>. 18.</w:t>
      </w:r>
    </w:p>
  </w:footnote>
  <w:footnote w:id="55">
    <w:p w:rsidR="00DF1DD6" w:rsidRPr="002548F1" w:rsidRDefault="00DF1DD6">
      <w:pPr>
        <w:pStyle w:val="a5"/>
      </w:pPr>
      <w:r>
        <w:rPr>
          <w:rStyle w:val="a7"/>
        </w:rPr>
        <w:footnoteRef/>
      </w:r>
      <w:r w:rsidRPr="0095477B">
        <w:rPr>
          <w:lang w:val="en-US"/>
        </w:rPr>
        <w:t xml:space="preserve"> </w:t>
      </w:r>
      <w:proofErr w:type="gramStart"/>
      <w:r>
        <w:rPr>
          <w:lang w:val="en-US"/>
        </w:rPr>
        <w:t>The Role of Exhibitions in the Marketing Mix.</w:t>
      </w:r>
      <w:proofErr w:type="gramEnd"/>
      <w:r>
        <w:rPr>
          <w:lang w:val="en-US"/>
        </w:rPr>
        <w:t xml:space="preserve"> URL</w:t>
      </w:r>
      <w:r w:rsidRPr="002548F1">
        <w:t xml:space="preserve">: </w:t>
      </w:r>
      <w:hyperlink r:id="rId17" w:history="1">
        <w:r w:rsidRPr="00804621">
          <w:rPr>
            <w:rStyle w:val="a8"/>
            <w:lang w:val="en-US"/>
          </w:rPr>
          <w:t>https</w:t>
        </w:r>
        <w:r w:rsidRPr="002548F1">
          <w:rPr>
            <w:rStyle w:val="a8"/>
          </w:rPr>
          <w:t>://</w:t>
        </w:r>
        <w:r w:rsidRPr="00804621">
          <w:rPr>
            <w:rStyle w:val="a8"/>
            <w:lang w:val="en-US"/>
          </w:rPr>
          <w:t>www</w:t>
        </w:r>
        <w:r w:rsidRPr="002548F1">
          <w:rPr>
            <w:rStyle w:val="a8"/>
          </w:rPr>
          <w:t>.</w:t>
        </w:r>
        <w:proofErr w:type="spellStart"/>
        <w:r w:rsidRPr="00804621">
          <w:rPr>
            <w:rStyle w:val="a8"/>
            <w:lang w:val="en-US"/>
          </w:rPr>
          <w:t>bvv</w:t>
        </w:r>
        <w:proofErr w:type="spellEnd"/>
        <w:r w:rsidRPr="002548F1">
          <w:rPr>
            <w:rStyle w:val="a8"/>
          </w:rPr>
          <w:t>.</w:t>
        </w:r>
        <w:proofErr w:type="spellStart"/>
        <w:r w:rsidRPr="00804621">
          <w:rPr>
            <w:rStyle w:val="a8"/>
            <w:lang w:val="en-US"/>
          </w:rPr>
          <w:t>cz</w:t>
        </w:r>
        <w:proofErr w:type="spellEnd"/>
        <w:r w:rsidRPr="002548F1">
          <w:rPr>
            <w:rStyle w:val="a8"/>
          </w:rPr>
          <w:t>/</w:t>
        </w:r>
        <w:proofErr w:type="spellStart"/>
        <w:r w:rsidRPr="00804621">
          <w:rPr>
            <w:rStyle w:val="a8"/>
            <w:lang w:val="en-US"/>
          </w:rPr>
          <w:t>ufi</w:t>
        </w:r>
        <w:proofErr w:type="spellEnd"/>
        <w:r w:rsidRPr="002548F1">
          <w:rPr>
            <w:rStyle w:val="a8"/>
          </w:rPr>
          <w:t>-</w:t>
        </w:r>
        <w:r w:rsidRPr="00804621">
          <w:rPr>
            <w:rStyle w:val="a8"/>
            <w:lang w:val="en-US"/>
          </w:rPr>
          <w:t>seminar</w:t>
        </w:r>
        <w:r w:rsidRPr="002548F1">
          <w:rPr>
            <w:rStyle w:val="a8"/>
          </w:rPr>
          <w:t>/01_</w:t>
        </w:r>
        <w:r w:rsidRPr="00804621">
          <w:rPr>
            <w:rStyle w:val="a8"/>
            <w:lang w:val="en-US"/>
          </w:rPr>
          <w:t>PDF</w:t>
        </w:r>
        <w:r w:rsidRPr="002548F1">
          <w:rPr>
            <w:rStyle w:val="a8"/>
          </w:rPr>
          <w:t>/</w:t>
        </w:r>
        <w:r w:rsidRPr="00804621">
          <w:rPr>
            <w:rStyle w:val="a8"/>
            <w:lang w:val="en-US"/>
          </w:rPr>
          <w:t>UFI</w:t>
        </w:r>
        <w:r w:rsidRPr="002548F1">
          <w:rPr>
            <w:rStyle w:val="a8"/>
          </w:rPr>
          <w:t>_</w:t>
        </w:r>
        <w:r w:rsidRPr="00804621">
          <w:rPr>
            <w:rStyle w:val="a8"/>
            <w:lang w:val="en-US"/>
          </w:rPr>
          <w:t>course</w:t>
        </w:r>
        <w:r w:rsidRPr="002548F1">
          <w:rPr>
            <w:rStyle w:val="a8"/>
          </w:rPr>
          <w:t>.</w:t>
        </w:r>
        <w:proofErr w:type="spellStart"/>
        <w:r w:rsidRPr="00804621">
          <w:rPr>
            <w:rStyle w:val="a8"/>
            <w:lang w:val="en-US"/>
          </w:rPr>
          <w:t>pdf</w:t>
        </w:r>
        <w:proofErr w:type="spellEnd"/>
      </w:hyperlink>
      <w:r w:rsidRPr="002548F1">
        <w:t xml:space="preserve"> (</w:t>
      </w:r>
      <w:r>
        <w:t>дата</w:t>
      </w:r>
      <w:r w:rsidRPr="002548F1">
        <w:t xml:space="preserve"> </w:t>
      </w:r>
      <w:r>
        <w:t>обращения</w:t>
      </w:r>
      <w:r w:rsidRPr="002548F1">
        <w:t xml:space="preserve"> 18.04.2014).</w:t>
      </w:r>
    </w:p>
  </w:footnote>
  <w:footnote w:id="56">
    <w:p w:rsidR="00DF1DD6" w:rsidRPr="0095477B" w:rsidRDefault="00DF1DD6">
      <w:pPr>
        <w:pStyle w:val="a5"/>
      </w:pPr>
      <w:r>
        <w:rPr>
          <w:rStyle w:val="a7"/>
        </w:rPr>
        <w:footnoteRef/>
      </w:r>
      <w:r w:rsidRPr="0095477B">
        <w:rPr>
          <w:lang w:val="en-US"/>
        </w:rPr>
        <w:t xml:space="preserve"> </w:t>
      </w:r>
      <w:proofErr w:type="gramStart"/>
      <w:r>
        <w:rPr>
          <w:lang w:val="en-US"/>
        </w:rPr>
        <w:t>Stevens R. Trade Show Marketing.</w:t>
      </w:r>
      <w:proofErr w:type="gramEnd"/>
      <w:r>
        <w:rPr>
          <w:lang w:val="en-US"/>
        </w:rPr>
        <w:t xml:space="preserve"> URL</w:t>
      </w:r>
      <w:r w:rsidRPr="0095477B">
        <w:t xml:space="preserve">: </w:t>
      </w:r>
      <w:hyperlink r:id="rId18" w:history="1">
        <w:r w:rsidRPr="00804621">
          <w:rPr>
            <w:rStyle w:val="a8"/>
            <w:lang w:val="en-US"/>
          </w:rPr>
          <w:t>http</w:t>
        </w:r>
        <w:r w:rsidRPr="0095477B">
          <w:rPr>
            <w:rStyle w:val="a8"/>
          </w:rPr>
          <w:t>://</w:t>
        </w:r>
        <w:r w:rsidRPr="00804621">
          <w:rPr>
            <w:rStyle w:val="a8"/>
            <w:lang w:val="en-US"/>
          </w:rPr>
          <w:t>www</w:t>
        </w:r>
        <w:r w:rsidRPr="0095477B">
          <w:rPr>
            <w:rStyle w:val="a8"/>
          </w:rPr>
          <w:t>.</w:t>
        </w:r>
        <w:proofErr w:type="spellStart"/>
        <w:r w:rsidRPr="00804621">
          <w:rPr>
            <w:rStyle w:val="a8"/>
            <w:lang w:val="en-US"/>
          </w:rPr>
          <w:t>ruthstevens</w:t>
        </w:r>
        <w:proofErr w:type="spellEnd"/>
        <w:r w:rsidRPr="0095477B">
          <w:rPr>
            <w:rStyle w:val="a8"/>
          </w:rPr>
          <w:t>.</w:t>
        </w:r>
        <w:r w:rsidRPr="00804621">
          <w:rPr>
            <w:rStyle w:val="a8"/>
            <w:lang w:val="en-US"/>
          </w:rPr>
          <w:t>com</w:t>
        </w:r>
        <w:r w:rsidRPr="0095477B">
          <w:rPr>
            <w:rStyle w:val="a8"/>
          </w:rPr>
          <w:t>/</w:t>
        </w:r>
        <w:proofErr w:type="spellStart"/>
        <w:r w:rsidRPr="00804621">
          <w:rPr>
            <w:rStyle w:val="a8"/>
            <w:lang w:val="en-US"/>
          </w:rPr>
          <w:t>pdf</w:t>
        </w:r>
        <w:proofErr w:type="spellEnd"/>
        <w:r w:rsidRPr="0095477B">
          <w:rPr>
            <w:rStyle w:val="a8"/>
          </w:rPr>
          <w:t>/</w:t>
        </w:r>
        <w:proofErr w:type="spellStart"/>
        <w:r w:rsidRPr="00804621">
          <w:rPr>
            <w:rStyle w:val="a8"/>
            <w:lang w:val="en-US"/>
          </w:rPr>
          <w:t>TradeShowMarketing</w:t>
        </w:r>
        <w:proofErr w:type="spellEnd"/>
        <w:r w:rsidRPr="0095477B">
          <w:rPr>
            <w:rStyle w:val="a8"/>
          </w:rPr>
          <w:t>.</w:t>
        </w:r>
        <w:proofErr w:type="spellStart"/>
        <w:r w:rsidRPr="00804621">
          <w:rPr>
            <w:rStyle w:val="a8"/>
            <w:lang w:val="en-US"/>
          </w:rPr>
          <w:t>pdf</w:t>
        </w:r>
        <w:proofErr w:type="spellEnd"/>
      </w:hyperlink>
      <w:r w:rsidRPr="0095477B">
        <w:t xml:space="preserve"> (</w:t>
      </w:r>
      <w:r>
        <w:t>дата обращения 18.04.2014).</w:t>
      </w:r>
    </w:p>
  </w:footnote>
  <w:footnote w:id="57">
    <w:p w:rsidR="00DF1DD6" w:rsidRPr="00071243" w:rsidRDefault="00DF1DD6" w:rsidP="002321D2">
      <w:pPr>
        <w:pStyle w:val="a5"/>
        <w:rPr>
          <w:lang w:val="en-US"/>
        </w:rPr>
      </w:pPr>
      <w:r>
        <w:rPr>
          <w:rStyle w:val="a7"/>
        </w:rPr>
        <w:footnoteRef/>
      </w:r>
      <w:r w:rsidRPr="00071243">
        <w:rPr>
          <w:lang w:val="en-US"/>
        </w:rPr>
        <w:t xml:space="preserve"> </w:t>
      </w:r>
      <w:proofErr w:type="spellStart"/>
      <w:proofErr w:type="gramStart"/>
      <w:r>
        <w:rPr>
          <w:lang w:val="en-US"/>
        </w:rPr>
        <w:t>S</w:t>
      </w:r>
      <w:r>
        <w:rPr>
          <w:rFonts w:cs="Times New Roman"/>
          <w:lang w:val="en-US"/>
        </w:rPr>
        <w:t>á</w:t>
      </w:r>
      <w:r>
        <w:rPr>
          <w:lang w:val="en-US"/>
        </w:rPr>
        <w:t>enz</w:t>
      </w:r>
      <w:proofErr w:type="spellEnd"/>
      <w:r>
        <w:rPr>
          <w:lang w:val="en-US"/>
        </w:rPr>
        <w:t xml:space="preserve"> D. R.</w:t>
      </w:r>
      <w:proofErr w:type="gramEnd"/>
      <w:r>
        <w:rPr>
          <w:lang w:val="en-US"/>
        </w:rPr>
        <w:t xml:space="preserve"> </w:t>
      </w:r>
      <w:proofErr w:type="gramStart"/>
      <w:r>
        <w:rPr>
          <w:lang w:val="en-US"/>
        </w:rPr>
        <w:t>How to Successfully Participate in International Trade Show.</w:t>
      </w:r>
      <w:proofErr w:type="gramEnd"/>
      <w:r>
        <w:rPr>
          <w:lang w:val="en-US"/>
        </w:rPr>
        <w:t xml:space="preserve"> – Miami: IICA, 2007. – </w:t>
      </w:r>
      <w:proofErr w:type="gramStart"/>
      <w:r>
        <w:t>С</w:t>
      </w:r>
      <w:r w:rsidRPr="00071243">
        <w:rPr>
          <w:lang w:val="en-US"/>
        </w:rPr>
        <w:t>. 11</w:t>
      </w:r>
      <w:proofErr w:type="gramEnd"/>
      <w:r w:rsidRPr="00CD683C">
        <w:rPr>
          <w:lang w:val="en-US"/>
        </w:rPr>
        <w:t>-12</w:t>
      </w:r>
      <w:r w:rsidRPr="00071243">
        <w:rPr>
          <w:lang w:val="en-US"/>
        </w:rPr>
        <w:t>.</w:t>
      </w:r>
    </w:p>
  </w:footnote>
  <w:footnote w:id="58">
    <w:p w:rsidR="00DF1DD6" w:rsidRDefault="00DF1DD6" w:rsidP="002321D2">
      <w:pPr>
        <w:pStyle w:val="a5"/>
      </w:pPr>
      <w:r>
        <w:rPr>
          <w:rStyle w:val="a7"/>
        </w:rPr>
        <w:footnoteRef/>
      </w:r>
      <w:r w:rsidRPr="00AD0BD3">
        <w:rPr>
          <w:lang w:val="en-US"/>
        </w:rPr>
        <w:t xml:space="preserve"> </w:t>
      </w:r>
      <w:proofErr w:type="spellStart"/>
      <w:r>
        <w:rPr>
          <w:lang w:val="en-US"/>
        </w:rPr>
        <w:t>BtoB</w:t>
      </w:r>
      <w:proofErr w:type="spellEnd"/>
      <w:r>
        <w:rPr>
          <w:lang w:val="en-US"/>
        </w:rPr>
        <w:t xml:space="preserve"> Research Insights: The State of B2B Event Marketing. URL</w:t>
      </w:r>
      <w:r w:rsidRPr="00B87BB4">
        <w:t xml:space="preserve">: </w:t>
      </w:r>
      <w:hyperlink r:id="rId19" w:history="1">
        <w:r w:rsidRPr="00F25F0D">
          <w:rPr>
            <w:rStyle w:val="a8"/>
            <w:lang w:val="en-US"/>
          </w:rPr>
          <w:t>http</w:t>
        </w:r>
        <w:r w:rsidRPr="00B87BB4">
          <w:rPr>
            <w:rStyle w:val="a8"/>
          </w:rPr>
          <w:t>://</w:t>
        </w:r>
        <w:r w:rsidRPr="00F25F0D">
          <w:rPr>
            <w:rStyle w:val="a8"/>
            <w:lang w:val="en-US"/>
          </w:rPr>
          <w:t>www</w:t>
        </w:r>
        <w:r w:rsidRPr="00B87BB4">
          <w:rPr>
            <w:rStyle w:val="a8"/>
          </w:rPr>
          <w:t>.</w:t>
        </w:r>
        <w:proofErr w:type="spellStart"/>
        <w:r w:rsidRPr="00F25F0D">
          <w:rPr>
            <w:rStyle w:val="a8"/>
            <w:lang w:val="en-US"/>
          </w:rPr>
          <w:t>marketo</w:t>
        </w:r>
        <w:proofErr w:type="spellEnd"/>
        <w:r w:rsidRPr="00B87BB4">
          <w:rPr>
            <w:rStyle w:val="a8"/>
          </w:rPr>
          <w:t>.</w:t>
        </w:r>
        <w:r w:rsidRPr="00F25F0D">
          <w:rPr>
            <w:rStyle w:val="a8"/>
            <w:lang w:val="en-US"/>
          </w:rPr>
          <w:t>com</w:t>
        </w:r>
        <w:r w:rsidRPr="00B87BB4">
          <w:rPr>
            <w:rStyle w:val="a8"/>
          </w:rPr>
          <w:t>/_</w:t>
        </w:r>
        <w:r w:rsidRPr="00F25F0D">
          <w:rPr>
            <w:rStyle w:val="a8"/>
            <w:lang w:val="en-US"/>
          </w:rPr>
          <w:t>assets</w:t>
        </w:r>
        <w:r w:rsidRPr="00B87BB4">
          <w:rPr>
            <w:rStyle w:val="a8"/>
          </w:rPr>
          <w:t>/</w:t>
        </w:r>
        <w:r w:rsidRPr="00F25F0D">
          <w:rPr>
            <w:rStyle w:val="a8"/>
            <w:lang w:val="en-US"/>
          </w:rPr>
          <w:t>uploads</w:t>
        </w:r>
        <w:r w:rsidRPr="00B87BB4">
          <w:rPr>
            <w:rStyle w:val="a8"/>
          </w:rPr>
          <w:t>/</w:t>
        </w:r>
        <w:r w:rsidRPr="00F25F0D">
          <w:rPr>
            <w:rStyle w:val="a8"/>
            <w:lang w:val="en-US"/>
          </w:rPr>
          <w:t>The</w:t>
        </w:r>
        <w:r w:rsidRPr="00B87BB4">
          <w:rPr>
            <w:rStyle w:val="a8"/>
          </w:rPr>
          <w:t>-</w:t>
        </w:r>
        <w:r w:rsidRPr="00F25F0D">
          <w:rPr>
            <w:rStyle w:val="a8"/>
            <w:lang w:val="en-US"/>
          </w:rPr>
          <w:t>State</w:t>
        </w:r>
        <w:r w:rsidRPr="00B87BB4">
          <w:rPr>
            <w:rStyle w:val="a8"/>
          </w:rPr>
          <w:t>-</w:t>
        </w:r>
        <w:r w:rsidRPr="00F25F0D">
          <w:rPr>
            <w:rStyle w:val="a8"/>
            <w:lang w:val="en-US"/>
          </w:rPr>
          <w:t>of</w:t>
        </w:r>
        <w:r w:rsidRPr="00B87BB4">
          <w:rPr>
            <w:rStyle w:val="a8"/>
          </w:rPr>
          <w:t>-</w:t>
        </w:r>
        <w:r w:rsidRPr="00F25F0D">
          <w:rPr>
            <w:rStyle w:val="a8"/>
            <w:lang w:val="en-US"/>
          </w:rPr>
          <w:t>B</w:t>
        </w:r>
        <w:r w:rsidRPr="00B87BB4">
          <w:rPr>
            <w:rStyle w:val="a8"/>
          </w:rPr>
          <w:t>2</w:t>
        </w:r>
        <w:r w:rsidRPr="00F25F0D">
          <w:rPr>
            <w:rStyle w:val="a8"/>
            <w:lang w:val="en-US"/>
          </w:rPr>
          <w:t>B</w:t>
        </w:r>
        <w:r w:rsidRPr="00B87BB4">
          <w:rPr>
            <w:rStyle w:val="a8"/>
          </w:rPr>
          <w:t>-</w:t>
        </w:r>
        <w:r w:rsidRPr="00F25F0D">
          <w:rPr>
            <w:rStyle w:val="a8"/>
            <w:lang w:val="en-US"/>
          </w:rPr>
          <w:t>Event</w:t>
        </w:r>
        <w:r w:rsidRPr="00B87BB4">
          <w:rPr>
            <w:rStyle w:val="a8"/>
          </w:rPr>
          <w:t>-</w:t>
        </w:r>
        <w:r w:rsidRPr="00F25F0D">
          <w:rPr>
            <w:rStyle w:val="a8"/>
            <w:lang w:val="en-US"/>
          </w:rPr>
          <w:t>Marketing</w:t>
        </w:r>
        <w:r w:rsidRPr="00B87BB4">
          <w:rPr>
            <w:rStyle w:val="a8"/>
          </w:rPr>
          <w:t>.</w:t>
        </w:r>
        <w:proofErr w:type="spellStart"/>
        <w:r w:rsidRPr="00F25F0D">
          <w:rPr>
            <w:rStyle w:val="a8"/>
            <w:lang w:val="en-US"/>
          </w:rPr>
          <w:t>pdf</w:t>
        </w:r>
        <w:proofErr w:type="spellEnd"/>
      </w:hyperlink>
      <w:r w:rsidRPr="00B87BB4">
        <w:t xml:space="preserve"> </w:t>
      </w:r>
      <w:r>
        <w:t>(дата обращения 18.04.2014)</w:t>
      </w:r>
      <w:r w:rsidRPr="007500A0">
        <w:t>.</w:t>
      </w:r>
    </w:p>
  </w:footnote>
  <w:footnote w:id="59">
    <w:p w:rsidR="00DF1DD6" w:rsidRDefault="00DF1DD6" w:rsidP="00057504">
      <w:pPr>
        <w:pStyle w:val="a5"/>
      </w:pPr>
      <w:r>
        <w:rPr>
          <w:rStyle w:val="a7"/>
        </w:rPr>
        <w:footnoteRef/>
      </w:r>
      <w:r w:rsidRPr="006445AE">
        <w:rPr>
          <w:lang w:val="en-US"/>
        </w:rPr>
        <w:t xml:space="preserve"> </w:t>
      </w:r>
      <w:proofErr w:type="gramStart"/>
      <w:r>
        <w:rPr>
          <w:lang w:val="en-US"/>
        </w:rPr>
        <w:t>The Role of Exhibitions in the Marketing Mix.</w:t>
      </w:r>
      <w:proofErr w:type="gramEnd"/>
      <w:r>
        <w:rPr>
          <w:lang w:val="en-US"/>
        </w:rPr>
        <w:t xml:space="preserve"> URL</w:t>
      </w:r>
      <w:r w:rsidRPr="005E0EEE">
        <w:t xml:space="preserve">: </w:t>
      </w:r>
      <w:hyperlink r:id="rId20" w:history="1">
        <w:r w:rsidRPr="00804621">
          <w:rPr>
            <w:rStyle w:val="a8"/>
            <w:lang w:val="en-US"/>
          </w:rPr>
          <w:t>https</w:t>
        </w:r>
        <w:r w:rsidRPr="005E0EEE">
          <w:rPr>
            <w:rStyle w:val="a8"/>
          </w:rPr>
          <w:t>://</w:t>
        </w:r>
        <w:r w:rsidRPr="00804621">
          <w:rPr>
            <w:rStyle w:val="a8"/>
            <w:lang w:val="en-US"/>
          </w:rPr>
          <w:t>www</w:t>
        </w:r>
        <w:r w:rsidRPr="005E0EEE">
          <w:rPr>
            <w:rStyle w:val="a8"/>
          </w:rPr>
          <w:t>.</w:t>
        </w:r>
        <w:proofErr w:type="spellStart"/>
        <w:r w:rsidRPr="00804621">
          <w:rPr>
            <w:rStyle w:val="a8"/>
            <w:lang w:val="en-US"/>
          </w:rPr>
          <w:t>bvv</w:t>
        </w:r>
        <w:proofErr w:type="spellEnd"/>
        <w:r w:rsidRPr="005E0EEE">
          <w:rPr>
            <w:rStyle w:val="a8"/>
          </w:rPr>
          <w:t>.</w:t>
        </w:r>
        <w:proofErr w:type="spellStart"/>
        <w:r w:rsidRPr="00804621">
          <w:rPr>
            <w:rStyle w:val="a8"/>
            <w:lang w:val="en-US"/>
          </w:rPr>
          <w:t>cz</w:t>
        </w:r>
        <w:proofErr w:type="spellEnd"/>
        <w:r w:rsidRPr="005E0EEE">
          <w:rPr>
            <w:rStyle w:val="a8"/>
          </w:rPr>
          <w:t>/</w:t>
        </w:r>
        <w:proofErr w:type="spellStart"/>
        <w:r w:rsidRPr="00804621">
          <w:rPr>
            <w:rStyle w:val="a8"/>
            <w:lang w:val="en-US"/>
          </w:rPr>
          <w:t>ufi</w:t>
        </w:r>
        <w:proofErr w:type="spellEnd"/>
        <w:r w:rsidRPr="005E0EEE">
          <w:rPr>
            <w:rStyle w:val="a8"/>
          </w:rPr>
          <w:t>-</w:t>
        </w:r>
        <w:r w:rsidRPr="00804621">
          <w:rPr>
            <w:rStyle w:val="a8"/>
            <w:lang w:val="en-US"/>
          </w:rPr>
          <w:t>seminar</w:t>
        </w:r>
        <w:r w:rsidRPr="005E0EEE">
          <w:rPr>
            <w:rStyle w:val="a8"/>
          </w:rPr>
          <w:t>/01_</w:t>
        </w:r>
        <w:r w:rsidRPr="00804621">
          <w:rPr>
            <w:rStyle w:val="a8"/>
            <w:lang w:val="en-US"/>
          </w:rPr>
          <w:t>PDF</w:t>
        </w:r>
        <w:r w:rsidRPr="005E0EEE">
          <w:rPr>
            <w:rStyle w:val="a8"/>
          </w:rPr>
          <w:t>/</w:t>
        </w:r>
        <w:r w:rsidRPr="00804621">
          <w:rPr>
            <w:rStyle w:val="a8"/>
            <w:lang w:val="en-US"/>
          </w:rPr>
          <w:t>UFI</w:t>
        </w:r>
        <w:r w:rsidRPr="005E0EEE">
          <w:rPr>
            <w:rStyle w:val="a8"/>
          </w:rPr>
          <w:t>_</w:t>
        </w:r>
        <w:r w:rsidRPr="00804621">
          <w:rPr>
            <w:rStyle w:val="a8"/>
            <w:lang w:val="en-US"/>
          </w:rPr>
          <w:t>course</w:t>
        </w:r>
        <w:r w:rsidRPr="005E0EEE">
          <w:rPr>
            <w:rStyle w:val="a8"/>
          </w:rPr>
          <w:t>.</w:t>
        </w:r>
        <w:proofErr w:type="spellStart"/>
        <w:r w:rsidRPr="00804621">
          <w:rPr>
            <w:rStyle w:val="a8"/>
            <w:lang w:val="en-US"/>
          </w:rPr>
          <w:t>pdf</w:t>
        </w:r>
        <w:proofErr w:type="spellEnd"/>
      </w:hyperlink>
      <w:r w:rsidRPr="005E0EEE">
        <w:t xml:space="preserve"> (</w:t>
      </w:r>
      <w:r>
        <w:t>дата обращения 18.04.2014).</w:t>
      </w:r>
    </w:p>
  </w:footnote>
  <w:footnote w:id="60">
    <w:p w:rsidR="00DF1DD6" w:rsidRPr="009738BB" w:rsidRDefault="00DF1DD6">
      <w:pPr>
        <w:pStyle w:val="a5"/>
        <w:rPr>
          <w:lang w:val="en-US"/>
        </w:rPr>
      </w:pPr>
      <w:r>
        <w:rPr>
          <w:rStyle w:val="a7"/>
        </w:rPr>
        <w:footnoteRef/>
      </w:r>
      <w:r w:rsidRPr="00794EAA">
        <w:rPr>
          <w:lang w:val="en-US"/>
        </w:rPr>
        <w:t xml:space="preserve"> </w:t>
      </w:r>
      <w:proofErr w:type="spellStart"/>
      <w:r>
        <w:rPr>
          <w:lang w:val="en-US"/>
        </w:rPr>
        <w:t>CeMAT</w:t>
      </w:r>
      <w:proofErr w:type="spellEnd"/>
      <w:r>
        <w:rPr>
          <w:lang w:val="en-US"/>
        </w:rPr>
        <w:t xml:space="preserve"> Asia – Organizers</w:t>
      </w:r>
      <w:r w:rsidRPr="009738BB">
        <w:rPr>
          <w:lang w:val="en-US"/>
        </w:rPr>
        <w:t xml:space="preserve"> + </w:t>
      </w:r>
      <w:r>
        <w:rPr>
          <w:lang w:val="en-US"/>
        </w:rPr>
        <w:t>Supporters. URL</w:t>
      </w:r>
      <w:r w:rsidRPr="009738BB">
        <w:rPr>
          <w:lang w:val="en-US"/>
        </w:rPr>
        <w:t xml:space="preserve">: </w:t>
      </w:r>
      <w:hyperlink r:id="rId21" w:history="1">
        <w:r w:rsidRPr="00E85A30">
          <w:rPr>
            <w:rStyle w:val="a8"/>
            <w:lang w:val="en-US"/>
          </w:rPr>
          <w:t>http</w:t>
        </w:r>
        <w:r w:rsidRPr="009738BB">
          <w:rPr>
            <w:rStyle w:val="a8"/>
            <w:lang w:val="en-US"/>
          </w:rPr>
          <w:t>://</w:t>
        </w:r>
        <w:r w:rsidRPr="00E85A30">
          <w:rPr>
            <w:rStyle w:val="a8"/>
            <w:lang w:val="en-US"/>
          </w:rPr>
          <w:t>www</w:t>
        </w:r>
        <w:r w:rsidRPr="009738BB">
          <w:rPr>
            <w:rStyle w:val="a8"/>
            <w:lang w:val="en-US"/>
          </w:rPr>
          <w:t>.</w:t>
        </w:r>
        <w:r w:rsidRPr="00E85A30">
          <w:rPr>
            <w:rStyle w:val="a8"/>
            <w:lang w:val="en-US"/>
          </w:rPr>
          <w:t>cemat</w:t>
        </w:r>
        <w:r w:rsidRPr="009738BB">
          <w:rPr>
            <w:rStyle w:val="a8"/>
            <w:lang w:val="en-US"/>
          </w:rPr>
          <w:t>-</w:t>
        </w:r>
        <w:r w:rsidRPr="00E85A30">
          <w:rPr>
            <w:rStyle w:val="a8"/>
            <w:lang w:val="en-US"/>
          </w:rPr>
          <w:t>asia</w:t>
        </w:r>
        <w:r w:rsidRPr="009738BB">
          <w:rPr>
            <w:rStyle w:val="a8"/>
            <w:lang w:val="en-US"/>
          </w:rPr>
          <w:t>.</w:t>
        </w:r>
        <w:r w:rsidRPr="00E85A30">
          <w:rPr>
            <w:rStyle w:val="a8"/>
            <w:lang w:val="en-US"/>
          </w:rPr>
          <w:t>com</w:t>
        </w:r>
        <w:r w:rsidRPr="009738BB">
          <w:rPr>
            <w:rStyle w:val="a8"/>
            <w:lang w:val="en-US"/>
          </w:rPr>
          <w:t>/</w:t>
        </w:r>
        <w:r w:rsidRPr="00E85A30">
          <w:rPr>
            <w:rStyle w:val="a8"/>
            <w:lang w:val="en-US"/>
          </w:rPr>
          <w:t>EN</w:t>
        </w:r>
        <w:r w:rsidRPr="009738BB">
          <w:rPr>
            <w:rStyle w:val="a8"/>
            <w:lang w:val="en-US"/>
          </w:rPr>
          <w:t>/</w:t>
        </w:r>
        <w:r w:rsidRPr="00E85A30">
          <w:rPr>
            <w:rStyle w:val="a8"/>
            <w:lang w:val="en-US"/>
          </w:rPr>
          <w:t>Cl</w:t>
        </w:r>
        <w:r w:rsidRPr="009738BB">
          <w:rPr>
            <w:rStyle w:val="a8"/>
            <w:lang w:val="en-US"/>
          </w:rPr>
          <w:t>/?</w:t>
        </w:r>
        <w:r w:rsidRPr="00E85A30">
          <w:rPr>
            <w:rStyle w:val="a8"/>
            <w:lang w:val="en-US"/>
          </w:rPr>
          <w:t>CID</w:t>
        </w:r>
        <w:r w:rsidRPr="009738BB">
          <w:rPr>
            <w:rStyle w:val="a8"/>
            <w:lang w:val="en-US"/>
          </w:rPr>
          <w:t>=28</w:t>
        </w:r>
      </w:hyperlink>
      <w:r w:rsidRPr="009738BB">
        <w:rPr>
          <w:lang w:val="en-US"/>
        </w:rPr>
        <w:t xml:space="preserve"> (</w:t>
      </w:r>
      <w:r>
        <w:t>дата</w:t>
      </w:r>
      <w:r w:rsidRPr="009738BB">
        <w:rPr>
          <w:lang w:val="en-US"/>
        </w:rPr>
        <w:t xml:space="preserve"> </w:t>
      </w:r>
      <w:r>
        <w:t>обращения</w:t>
      </w:r>
      <w:r w:rsidRPr="009738BB">
        <w:rPr>
          <w:lang w:val="en-US"/>
        </w:rPr>
        <w:t xml:space="preserve"> 7.05.2014).</w:t>
      </w:r>
    </w:p>
  </w:footnote>
  <w:footnote w:id="61">
    <w:p w:rsidR="00DF1DD6" w:rsidRPr="00033D6B" w:rsidRDefault="00DF1DD6">
      <w:pPr>
        <w:pStyle w:val="a5"/>
      </w:pPr>
      <w:r>
        <w:rPr>
          <w:rStyle w:val="a7"/>
        </w:rPr>
        <w:footnoteRef/>
      </w:r>
      <w:r w:rsidRPr="00033D6B">
        <w:rPr>
          <w:lang w:val="en-US"/>
        </w:rPr>
        <w:t xml:space="preserve"> </w:t>
      </w:r>
      <w:proofErr w:type="gramStart"/>
      <w:r>
        <w:rPr>
          <w:lang w:val="en-US"/>
        </w:rPr>
        <w:t>Global Exhibition Industry Statistics.</w:t>
      </w:r>
      <w:proofErr w:type="gramEnd"/>
      <w:r>
        <w:rPr>
          <w:lang w:val="en-US"/>
        </w:rPr>
        <w:t xml:space="preserve"> March 2014. URL</w:t>
      </w:r>
      <w:r w:rsidRPr="00033D6B">
        <w:t xml:space="preserve">: </w:t>
      </w:r>
      <w:hyperlink r:id="rId22" w:history="1">
        <w:r w:rsidRPr="00E85A30">
          <w:rPr>
            <w:rStyle w:val="a8"/>
            <w:lang w:val="en-US"/>
          </w:rPr>
          <w:t>http</w:t>
        </w:r>
        <w:r w:rsidRPr="00033D6B">
          <w:rPr>
            <w:rStyle w:val="a8"/>
          </w:rPr>
          <w:t>://</w:t>
        </w:r>
        <w:r w:rsidRPr="00E85A30">
          <w:rPr>
            <w:rStyle w:val="a8"/>
            <w:lang w:val="en-US"/>
          </w:rPr>
          <w:t>www</w:t>
        </w:r>
        <w:r w:rsidRPr="00033D6B">
          <w:rPr>
            <w:rStyle w:val="a8"/>
          </w:rPr>
          <w:t>.</w:t>
        </w:r>
        <w:proofErr w:type="spellStart"/>
        <w:r w:rsidRPr="00E85A30">
          <w:rPr>
            <w:rStyle w:val="a8"/>
            <w:lang w:val="en-US"/>
          </w:rPr>
          <w:t>ufi</w:t>
        </w:r>
        <w:proofErr w:type="spellEnd"/>
        <w:r w:rsidRPr="00033D6B">
          <w:rPr>
            <w:rStyle w:val="a8"/>
          </w:rPr>
          <w:t>.</w:t>
        </w:r>
        <w:r w:rsidRPr="00E85A30">
          <w:rPr>
            <w:rStyle w:val="a8"/>
            <w:lang w:val="en-US"/>
          </w:rPr>
          <w:t>org</w:t>
        </w:r>
        <w:r w:rsidRPr="00033D6B">
          <w:rPr>
            <w:rStyle w:val="a8"/>
          </w:rPr>
          <w:t>/</w:t>
        </w:r>
        <w:r w:rsidRPr="00E85A30">
          <w:rPr>
            <w:rStyle w:val="a8"/>
            <w:lang w:val="en-US"/>
          </w:rPr>
          <w:t>Medias</w:t>
        </w:r>
        <w:r w:rsidRPr="00033D6B">
          <w:rPr>
            <w:rStyle w:val="a8"/>
          </w:rPr>
          <w:t>/</w:t>
        </w:r>
        <w:proofErr w:type="spellStart"/>
        <w:r w:rsidRPr="00E85A30">
          <w:rPr>
            <w:rStyle w:val="a8"/>
            <w:lang w:val="en-US"/>
          </w:rPr>
          <w:t>pdf</w:t>
        </w:r>
        <w:proofErr w:type="spellEnd"/>
        <w:r w:rsidRPr="00033D6B">
          <w:rPr>
            <w:rStyle w:val="a8"/>
          </w:rPr>
          <w:t>/</w:t>
        </w:r>
        <w:proofErr w:type="spellStart"/>
        <w:r w:rsidRPr="00E85A30">
          <w:rPr>
            <w:rStyle w:val="a8"/>
            <w:lang w:val="en-US"/>
          </w:rPr>
          <w:t>thetradefairsector</w:t>
        </w:r>
        <w:proofErr w:type="spellEnd"/>
        <w:r w:rsidRPr="00033D6B">
          <w:rPr>
            <w:rStyle w:val="a8"/>
          </w:rPr>
          <w:t>/</w:t>
        </w:r>
        <w:r w:rsidRPr="00E85A30">
          <w:rPr>
            <w:rStyle w:val="a8"/>
            <w:lang w:val="en-US"/>
          </w:rPr>
          <w:t>surveys</w:t>
        </w:r>
        <w:r w:rsidRPr="00033D6B">
          <w:rPr>
            <w:rStyle w:val="a8"/>
          </w:rPr>
          <w:t>/2014_</w:t>
        </w:r>
        <w:proofErr w:type="spellStart"/>
        <w:r w:rsidRPr="00E85A30">
          <w:rPr>
            <w:rStyle w:val="a8"/>
            <w:lang w:val="en-US"/>
          </w:rPr>
          <w:t>exhibiton</w:t>
        </w:r>
        <w:proofErr w:type="spellEnd"/>
        <w:r w:rsidRPr="00033D6B">
          <w:rPr>
            <w:rStyle w:val="a8"/>
          </w:rPr>
          <w:t>_</w:t>
        </w:r>
        <w:r w:rsidRPr="00E85A30">
          <w:rPr>
            <w:rStyle w:val="a8"/>
            <w:lang w:val="en-US"/>
          </w:rPr>
          <w:t>industry</w:t>
        </w:r>
        <w:r w:rsidRPr="00033D6B">
          <w:rPr>
            <w:rStyle w:val="a8"/>
          </w:rPr>
          <w:t>_</w:t>
        </w:r>
        <w:r w:rsidRPr="00E85A30">
          <w:rPr>
            <w:rStyle w:val="a8"/>
            <w:lang w:val="en-US"/>
          </w:rPr>
          <w:t>statistics</w:t>
        </w:r>
        <w:r w:rsidRPr="00033D6B">
          <w:rPr>
            <w:rStyle w:val="a8"/>
          </w:rPr>
          <w:t>.</w:t>
        </w:r>
        <w:proofErr w:type="spellStart"/>
        <w:r w:rsidRPr="00E85A30">
          <w:rPr>
            <w:rStyle w:val="a8"/>
            <w:lang w:val="en-US"/>
          </w:rPr>
          <w:t>pdf</w:t>
        </w:r>
        <w:proofErr w:type="spellEnd"/>
      </w:hyperlink>
      <w:r w:rsidRPr="00033D6B">
        <w:t xml:space="preserve"> (</w:t>
      </w:r>
      <w:r>
        <w:t>дата обращения: 25.04.2014).</w:t>
      </w:r>
    </w:p>
  </w:footnote>
  <w:footnote w:id="62">
    <w:p w:rsidR="00DF1DD6" w:rsidRPr="002E53DD" w:rsidRDefault="00DF1DD6" w:rsidP="006C6ACB">
      <w:pPr>
        <w:pStyle w:val="a5"/>
        <w:rPr>
          <w:lang w:val="en-US"/>
        </w:rPr>
      </w:pPr>
      <w:r>
        <w:rPr>
          <w:rStyle w:val="a7"/>
        </w:rPr>
        <w:footnoteRef/>
      </w:r>
      <w:r w:rsidRPr="002E53DD">
        <w:rPr>
          <w:lang w:val="en-US"/>
        </w:rPr>
        <w:t xml:space="preserve"> </w:t>
      </w:r>
      <w:r>
        <w:t>Там</w:t>
      </w:r>
      <w:r w:rsidRPr="002E53DD">
        <w:rPr>
          <w:lang w:val="en-US"/>
        </w:rPr>
        <w:t xml:space="preserve"> </w:t>
      </w:r>
      <w:r>
        <w:t>же</w:t>
      </w:r>
      <w:r w:rsidRPr="002E53DD">
        <w:rPr>
          <w:lang w:val="en-US"/>
        </w:rPr>
        <w:t>.</w:t>
      </w:r>
    </w:p>
  </w:footnote>
  <w:footnote w:id="63">
    <w:p w:rsidR="00DF1DD6" w:rsidRPr="002E53DD" w:rsidRDefault="00DF1DD6">
      <w:pPr>
        <w:pStyle w:val="a5"/>
        <w:rPr>
          <w:lang w:val="en-US"/>
        </w:rPr>
      </w:pPr>
      <w:r>
        <w:rPr>
          <w:rStyle w:val="a7"/>
        </w:rPr>
        <w:footnoteRef/>
      </w:r>
      <w:r w:rsidRPr="00DA6595">
        <w:rPr>
          <w:lang w:val="en-US"/>
        </w:rPr>
        <w:t xml:space="preserve"> </w:t>
      </w:r>
      <w:proofErr w:type="gramStart"/>
      <w:r>
        <w:rPr>
          <w:lang w:val="en-US"/>
        </w:rPr>
        <w:t xml:space="preserve">Hannover </w:t>
      </w:r>
      <w:proofErr w:type="spellStart"/>
      <w:r>
        <w:rPr>
          <w:lang w:val="en-US"/>
        </w:rPr>
        <w:t>Messe</w:t>
      </w:r>
      <w:proofErr w:type="spellEnd"/>
      <w:r>
        <w:rPr>
          <w:lang w:val="en-US"/>
        </w:rPr>
        <w:t>.</w:t>
      </w:r>
      <w:proofErr w:type="gramEnd"/>
      <w:r>
        <w:rPr>
          <w:lang w:val="en-US"/>
        </w:rPr>
        <w:t xml:space="preserve"> URL</w:t>
      </w:r>
      <w:r w:rsidRPr="002E53DD">
        <w:rPr>
          <w:lang w:val="en-US"/>
        </w:rPr>
        <w:t xml:space="preserve">: </w:t>
      </w:r>
      <w:hyperlink r:id="rId23" w:history="1">
        <w:r w:rsidRPr="00E85A30">
          <w:rPr>
            <w:rStyle w:val="a8"/>
            <w:lang w:val="en-US"/>
          </w:rPr>
          <w:t>http</w:t>
        </w:r>
        <w:r w:rsidRPr="002E53DD">
          <w:rPr>
            <w:rStyle w:val="a8"/>
            <w:lang w:val="en-US"/>
          </w:rPr>
          <w:t>://</w:t>
        </w:r>
        <w:r w:rsidRPr="00E85A30">
          <w:rPr>
            <w:rStyle w:val="a8"/>
            <w:lang w:val="en-US"/>
          </w:rPr>
          <w:t>files</w:t>
        </w:r>
        <w:r w:rsidRPr="002E53DD">
          <w:rPr>
            <w:rStyle w:val="a8"/>
            <w:lang w:val="en-US"/>
          </w:rPr>
          <w:t>.</w:t>
        </w:r>
        <w:r w:rsidRPr="00E85A30">
          <w:rPr>
            <w:rStyle w:val="a8"/>
            <w:lang w:val="en-US"/>
          </w:rPr>
          <w:t>messe</w:t>
        </w:r>
        <w:r w:rsidRPr="002E53DD">
          <w:rPr>
            <w:rStyle w:val="a8"/>
            <w:lang w:val="en-US"/>
          </w:rPr>
          <w:t>.</w:t>
        </w:r>
        <w:r w:rsidRPr="00E85A30">
          <w:rPr>
            <w:rStyle w:val="a8"/>
            <w:lang w:val="en-US"/>
          </w:rPr>
          <w:t>de</w:t>
        </w:r>
        <w:r w:rsidRPr="002E53DD">
          <w:rPr>
            <w:rStyle w:val="a8"/>
            <w:lang w:val="en-US"/>
          </w:rPr>
          <w:t>/001-14/</w:t>
        </w:r>
        <w:r w:rsidRPr="00E85A30">
          <w:rPr>
            <w:rStyle w:val="a8"/>
            <w:lang w:val="en-US"/>
          </w:rPr>
          <w:t>media</w:t>
        </w:r>
        <w:r w:rsidRPr="002E53DD">
          <w:rPr>
            <w:rStyle w:val="a8"/>
            <w:lang w:val="en-US"/>
          </w:rPr>
          <w:t>/</w:t>
        </w:r>
        <w:r w:rsidRPr="00E85A30">
          <w:rPr>
            <w:rStyle w:val="a8"/>
            <w:lang w:val="en-US"/>
          </w:rPr>
          <w:t>downloads</w:t>
        </w:r>
        <w:r w:rsidRPr="002E53DD">
          <w:rPr>
            <w:rStyle w:val="a8"/>
            <w:lang w:val="en-US"/>
          </w:rPr>
          <w:t>/</w:t>
        </w:r>
        <w:r w:rsidRPr="00E85A30">
          <w:rPr>
            <w:rStyle w:val="a8"/>
            <w:lang w:val="en-US"/>
          </w:rPr>
          <w:t>exhibitors</w:t>
        </w:r>
        <w:r w:rsidRPr="002E53DD">
          <w:rPr>
            <w:rStyle w:val="a8"/>
            <w:lang w:val="en-US"/>
          </w:rPr>
          <w:t>/</w:t>
        </w:r>
        <w:r w:rsidRPr="00E85A30">
          <w:rPr>
            <w:rStyle w:val="a8"/>
            <w:lang w:val="en-US"/>
          </w:rPr>
          <w:t>exhibitor</w:t>
        </w:r>
        <w:r w:rsidRPr="002E53DD">
          <w:rPr>
            <w:rStyle w:val="a8"/>
            <w:lang w:val="en-US"/>
          </w:rPr>
          <w:t>-</w:t>
        </w:r>
        <w:r w:rsidRPr="00E85A30">
          <w:rPr>
            <w:rStyle w:val="a8"/>
            <w:lang w:val="en-US"/>
          </w:rPr>
          <w:t>information</w:t>
        </w:r>
        <w:r w:rsidRPr="002E53DD">
          <w:rPr>
            <w:rStyle w:val="a8"/>
            <w:lang w:val="en-US"/>
          </w:rPr>
          <w:t>.</w:t>
        </w:r>
        <w:r w:rsidRPr="00E85A30">
          <w:rPr>
            <w:rStyle w:val="a8"/>
            <w:lang w:val="en-US"/>
          </w:rPr>
          <w:t>pdf</w:t>
        </w:r>
      </w:hyperlink>
      <w:r w:rsidRPr="002E53DD">
        <w:rPr>
          <w:lang w:val="en-US"/>
        </w:rPr>
        <w:t xml:space="preserve"> (</w:t>
      </w:r>
      <w:r>
        <w:t>проверено</w:t>
      </w:r>
      <w:r w:rsidRPr="002E53DD">
        <w:rPr>
          <w:lang w:val="en-US"/>
        </w:rPr>
        <w:t xml:space="preserve"> 26.04.2014).</w:t>
      </w:r>
    </w:p>
  </w:footnote>
  <w:footnote w:id="64">
    <w:p w:rsidR="00DF1DD6" w:rsidRPr="002548F1" w:rsidRDefault="00DF1DD6" w:rsidP="00C90BB9">
      <w:pPr>
        <w:pStyle w:val="a5"/>
        <w:rPr>
          <w:lang w:val="en-US"/>
        </w:rPr>
      </w:pPr>
      <w:r>
        <w:rPr>
          <w:rStyle w:val="a7"/>
        </w:rPr>
        <w:footnoteRef/>
      </w:r>
      <w:r w:rsidRPr="005222A6">
        <w:rPr>
          <w:lang w:val="en-US"/>
        </w:rPr>
        <w:t xml:space="preserve"> </w:t>
      </w:r>
      <w:proofErr w:type="gramStart"/>
      <w:r>
        <w:rPr>
          <w:lang w:val="en-US"/>
        </w:rPr>
        <w:t xml:space="preserve">History of Hannover </w:t>
      </w:r>
      <w:proofErr w:type="spellStart"/>
      <w:r>
        <w:rPr>
          <w:lang w:val="en-US"/>
        </w:rPr>
        <w:t>Messe</w:t>
      </w:r>
      <w:proofErr w:type="spellEnd"/>
      <w:r>
        <w:rPr>
          <w:lang w:val="en-US"/>
        </w:rPr>
        <w:t>.</w:t>
      </w:r>
      <w:proofErr w:type="gramEnd"/>
      <w:r>
        <w:rPr>
          <w:lang w:val="en-US"/>
        </w:rPr>
        <w:t xml:space="preserve"> URL</w:t>
      </w:r>
      <w:r w:rsidRPr="002548F1">
        <w:rPr>
          <w:lang w:val="en-US"/>
        </w:rPr>
        <w:t xml:space="preserve">: </w:t>
      </w:r>
      <w:hyperlink r:id="rId24" w:history="1">
        <w:r w:rsidRPr="00E85A30">
          <w:rPr>
            <w:rStyle w:val="a8"/>
            <w:lang w:val="en-US"/>
          </w:rPr>
          <w:t>http</w:t>
        </w:r>
        <w:r w:rsidRPr="002548F1">
          <w:rPr>
            <w:rStyle w:val="a8"/>
            <w:lang w:val="en-US"/>
          </w:rPr>
          <w:t>://</w:t>
        </w:r>
        <w:r w:rsidRPr="00E85A30">
          <w:rPr>
            <w:rStyle w:val="a8"/>
            <w:lang w:val="en-US"/>
          </w:rPr>
          <w:t>mm</w:t>
        </w:r>
        <w:r w:rsidRPr="002548F1">
          <w:rPr>
            <w:rStyle w:val="a8"/>
            <w:lang w:val="en-US"/>
          </w:rPr>
          <w:t>.</w:t>
        </w:r>
        <w:r w:rsidRPr="00E85A30">
          <w:rPr>
            <w:rStyle w:val="a8"/>
            <w:lang w:val="en-US"/>
          </w:rPr>
          <w:t>hannovermesse</w:t>
        </w:r>
        <w:r w:rsidRPr="002548F1">
          <w:rPr>
            <w:rStyle w:val="a8"/>
            <w:lang w:val="en-US"/>
          </w:rPr>
          <w:t>.</w:t>
        </w:r>
        <w:r w:rsidRPr="00E85A30">
          <w:rPr>
            <w:rStyle w:val="a8"/>
            <w:lang w:val="en-US"/>
          </w:rPr>
          <w:t>de</w:t>
        </w:r>
        <w:r w:rsidRPr="002548F1">
          <w:rPr>
            <w:rStyle w:val="a8"/>
            <w:lang w:val="en-US"/>
          </w:rPr>
          <w:t>/</w:t>
        </w:r>
        <w:r w:rsidRPr="00E85A30">
          <w:rPr>
            <w:rStyle w:val="a8"/>
            <w:lang w:val="en-US"/>
          </w:rPr>
          <w:t>en</w:t>
        </w:r>
        <w:r w:rsidRPr="002548F1">
          <w:rPr>
            <w:rStyle w:val="a8"/>
            <w:lang w:val="en-US"/>
          </w:rPr>
          <w:t>/</w:t>
        </w:r>
        <w:r w:rsidRPr="00E85A30">
          <w:rPr>
            <w:rStyle w:val="a8"/>
            <w:lang w:val="en-US"/>
          </w:rPr>
          <w:t>about</w:t>
        </w:r>
        <w:r w:rsidRPr="002548F1">
          <w:rPr>
            <w:rStyle w:val="a8"/>
            <w:lang w:val="en-US"/>
          </w:rPr>
          <w:t>-</w:t>
        </w:r>
        <w:r w:rsidRPr="00E85A30">
          <w:rPr>
            <w:rStyle w:val="a8"/>
            <w:lang w:val="en-US"/>
          </w:rPr>
          <w:t>the</w:t>
        </w:r>
        <w:r w:rsidRPr="002548F1">
          <w:rPr>
            <w:rStyle w:val="a8"/>
            <w:lang w:val="en-US"/>
          </w:rPr>
          <w:t>-</w:t>
        </w:r>
        <w:r w:rsidRPr="00E85A30">
          <w:rPr>
            <w:rStyle w:val="a8"/>
            <w:lang w:val="en-US"/>
          </w:rPr>
          <w:t>trade</w:t>
        </w:r>
        <w:r w:rsidRPr="002548F1">
          <w:rPr>
            <w:rStyle w:val="a8"/>
            <w:lang w:val="en-US"/>
          </w:rPr>
          <w:t>-</w:t>
        </w:r>
        <w:r w:rsidRPr="00E85A30">
          <w:rPr>
            <w:rStyle w:val="a8"/>
            <w:lang w:val="en-US"/>
          </w:rPr>
          <w:t>show</w:t>
        </w:r>
        <w:r w:rsidRPr="002548F1">
          <w:rPr>
            <w:rStyle w:val="a8"/>
            <w:lang w:val="en-US"/>
          </w:rPr>
          <w:t>/</w:t>
        </w:r>
        <w:r w:rsidRPr="00E85A30">
          <w:rPr>
            <w:rStyle w:val="a8"/>
            <w:lang w:val="en-US"/>
          </w:rPr>
          <w:t>facts</w:t>
        </w:r>
        <w:r w:rsidRPr="002548F1">
          <w:rPr>
            <w:rStyle w:val="a8"/>
            <w:lang w:val="en-US"/>
          </w:rPr>
          <w:t>-</w:t>
        </w:r>
        <w:r w:rsidRPr="00E85A30">
          <w:rPr>
            <w:rStyle w:val="a8"/>
            <w:lang w:val="en-US"/>
          </w:rPr>
          <w:t>figures</w:t>
        </w:r>
        <w:r w:rsidRPr="002548F1">
          <w:rPr>
            <w:rStyle w:val="a8"/>
            <w:lang w:val="en-US"/>
          </w:rPr>
          <w:t>/</w:t>
        </w:r>
        <w:r w:rsidRPr="00E85A30">
          <w:rPr>
            <w:rStyle w:val="a8"/>
            <w:lang w:val="en-US"/>
          </w:rPr>
          <w:t>profile</w:t>
        </w:r>
        <w:r w:rsidRPr="002548F1">
          <w:rPr>
            <w:rStyle w:val="a8"/>
            <w:lang w:val="en-US"/>
          </w:rPr>
          <w:t>/</w:t>
        </w:r>
        <w:r w:rsidRPr="00E85A30">
          <w:rPr>
            <w:rStyle w:val="a8"/>
            <w:lang w:val="en-US"/>
          </w:rPr>
          <w:t>history</w:t>
        </w:r>
        <w:r w:rsidRPr="002548F1">
          <w:rPr>
            <w:rStyle w:val="a8"/>
            <w:lang w:val="en-US"/>
          </w:rPr>
          <w:t>-</w:t>
        </w:r>
        <w:r w:rsidRPr="00E85A30">
          <w:rPr>
            <w:rStyle w:val="a8"/>
            <w:lang w:val="en-US"/>
          </w:rPr>
          <w:t>of</w:t>
        </w:r>
        <w:r w:rsidRPr="002548F1">
          <w:rPr>
            <w:rStyle w:val="a8"/>
            <w:lang w:val="en-US"/>
          </w:rPr>
          <w:t>-</w:t>
        </w:r>
        <w:r w:rsidRPr="00E85A30">
          <w:rPr>
            <w:rStyle w:val="a8"/>
            <w:lang w:val="en-US"/>
          </w:rPr>
          <w:t>hannover</w:t>
        </w:r>
        <w:r w:rsidRPr="002548F1">
          <w:rPr>
            <w:rStyle w:val="a8"/>
            <w:lang w:val="en-US"/>
          </w:rPr>
          <w:t>-</w:t>
        </w:r>
        <w:r w:rsidRPr="00E85A30">
          <w:rPr>
            <w:rStyle w:val="a8"/>
            <w:lang w:val="en-US"/>
          </w:rPr>
          <w:t>messe</w:t>
        </w:r>
      </w:hyperlink>
      <w:r w:rsidRPr="002548F1">
        <w:rPr>
          <w:lang w:val="en-US"/>
        </w:rPr>
        <w:t xml:space="preserve"> (</w:t>
      </w:r>
      <w:r>
        <w:t>дата</w:t>
      </w:r>
      <w:r w:rsidRPr="002548F1">
        <w:rPr>
          <w:lang w:val="en-US"/>
        </w:rPr>
        <w:t xml:space="preserve"> </w:t>
      </w:r>
      <w:r>
        <w:t>обращения</w:t>
      </w:r>
      <w:r w:rsidRPr="002548F1">
        <w:rPr>
          <w:lang w:val="en-US"/>
        </w:rPr>
        <w:t xml:space="preserve"> 5.05.2014).</w:t>
      </w:r>
    </w:p>
  </w:footnote>
  <w:footnote w:id="65">
    <w:p w:rsidR="00DF1DD6" w:rsidRDefault="00DF1DD6" w:rsidP="00C90BB9">
      <w:pPr>
        <w:pStyle w:val="a5"/>
      </w:pPr>
      <w:r>
        <w:rPr>
          <w:rStyle w:val="a7"/>
        </w:rPr>
        <w:footnoteRef/>
      </w:r>
      <w:r>
        <w:t xml:space="preserve"> Там же. </w:t>
      </w:r>
    </w:p>
  </w:footnote>
  <w:footnote w:id="66">
    <w:p w:rsidR="00DF1DD6" w:rsidRPr="0059762A" w:rsidRDefault="00DF1DD6" w:rsidP="00C90BB9">
      <w:pPr>
        <w:pStyle w:val="a5"/>
      </w:pPr>
      <w:r>
        <w:rPr>
          <w:rStyle w:val="a7"/>
        </w:rPr>
        <w:footnoteRef/>
      </w:r>
      <w:r w:rsidRPr="00205086">
        <w:t xml:space="preserve"> </w:t>
      </w:r>
      <w:proofErr w:type="gramStart"/>
      <w:r>
        <w:rPr>
          <w:lang w:val="en-US"/>
        </w:rPr>
        <w:t>Hermes</w:t>
      </w:r>
      <w:r w:rsidRPr="00205086">
        <w:t xml:space="preserve"> </w:t>
      </w:r>
      <w:r>
        <w:rPr>
          <w:lang w:val="en-US"/>
        </w:rPr>
        <w:t>Award</w:t>
      </w:r>
      <w:r w:rsidRPr="00205086">
        <w:t>.</w:t>
      </w:r>
      <w:proofErr w:type="gramEnd"/>
      <w:r w:rsidRPr="00205086">
        <w:t xml:space="preserve"> </w:t>
      </w:r>
      <w:r>
        <w:rPr>
          <w:lang w:val="en-US"/>
        </w:rPr>
        <w:t>URL</w:t>
      </w:r>
      <w:r w:rsidRPr="0059762A">
        <w:t xml:space="preserve">: </w:t>
      </w:r>
      <w:hyperlink r:id="rId25" w:history="1">
        <w:r w:rsidRPr="00E85A30">
          <w:rPr>
            <w:rStyle w:val="a8"/>
            <w:lang w:val="en-US"/>
          </w:rPr>
          <w:t>http</w:t>
        </w:r>
        <w:r w:rsidRPr="0059762A">
          <w:rPr>
            <w:rStyle w:val="a8"/>
          </w:rPr>
          <w:t>://</w:t>
        </w:r>
        <w:r w:rsidRPr="00E85A30">
          <w:rPr>
            <w:rStyle w:val="a8"/>
            <w:lang w:val="en-US"/>
          </w:rPr>
          <w:t>files</w:t>
        </w:r>
        <w:r w:rsidRPr="0059762A">
          <w:rPr>
            <w:rStyle w:val="a8"/>
          </w:rPr>
          <w:t>.</w:t>
        </w:r>
        <w:proofErr w:type="spellStart"/>
        <w:r w:rsidRPr="00E85A30">
          <w:rPr>
            <w:rStyle w:val="a8"/>
            <w:lang w:val="en-US"/>
          </w:rPr>
          <w:t>messe</w:t>
        </w:r>
        <w:proofErr w:type="spellEnd"/>
        <w:r w:rsidRPr="0059762A">
          <w:rPr>
            <w:rStyle w:val="a8"/>
          </w:rPr>
          <w:t>.</w:t>
        </w:r>
        <w:r w:rsidRPr="00E85A30">
          <w:rPr>
            <w:rStyle w:val="a8"/>
            <w:lang w:val="en-US"/>
          </w:rPr>
          <w:t>de</w:t>
        </w:r>
        <w:r w:rsidRPr="0059762A">
          <w:rPr>
            <w:rStyle w:val="a8"/>
          </w:rPr>
          <w:t>/001/</w:t>
        </w:r>
        <w:r w:rsidRPr="00E85A30">
          <w:rPr>
            <w:rStyle w:val="a8"/>
            <w:lang w:val="en-US"/>
          </w:rPr>
          <w:t>media</w:t>
        </w:r>
        <w:r w:rsidRPr="0059762A">
          <w:rPr>
            <w:rStyle w:val="a8"/>
          </w:rPr>
          <w:t>/</w:t>
        </w:r>
        <w:r w:rsidRPr="00E85A30">
          <w:rPr>
            <w:rStyle w:val="a8"/>
            <w:lang w:val="en-US"/>
          </w:rPr>
          <w:t>en</w:t>
        </w:r>
        <w:r w:rsidRPr="0059762A">
          <w:rPr>
            <w:rStyle w:val="a8"/>
          </w:rPr>
          <w:t>/01</w:t>
        </w:r>
        <w:proofErr w:type="spellStart"/>
        <w:r w:rsidRPr="00E85A30">
          <w:rPr>
            <w:rStyle w:val="a8"/>
            <w:lang w:val="en-US"/>
          </w:rPr>
          <w:t>informationenfraussteller</w:t>
        </w:r>
        <w:proofErr w:type="spellEnd"/>
        <w:r w:rsidRPr="0059762A">
          <w:rPr>
            <w:rStyle w:val="a8"/>
          </w:rPr>
          <w:t>/</w:t>
        </w:r>
        <w:proofErr w:type="spellStart"/>
        <w:r w:rsidRPr="00E85A30">
          <w:rPr>
            <w:rStyle w:val="a8"/>
            <w:lang w:val="en-US"/>
          </w:rPr>
          <w:t>broschueren</w:t>
        </w:r>
        <w:proofErr w:type="spellEnd"/>
        <w:r w:rsidRPr="0059762A">
          <w:rPr>
            <w:rStyle w:val="a8"/>
          </w:rPr>
          <w:t>_3/2014_3/</w:t>
        </w:r>
        <w:proofErr w:type="spellStart"/>
        <w:r w:rsidRPr="00E85A30">
          <w:rPr>
            <w:rStyle w:val="a8"/>
            <w:lang w:val="en-US"/>
          </w:rPr>
          <w:t>hm</w:t>
        </w:r>
        <w:proofErr w:type="spellEnd"/>
        <w:r w:rsidRPr="0059762A">
          <w:rPr>
            <w:rStyle w:val="a8"/>
          </w:rPr>
          <w:t>_14_</w:t>
        </w:r>
        <w:proofErr w:type="spellStart"/>
        <w:r w:rsidRPr="00E85A30">
          <w:rPr>
            <w:rStyle w:val="a8"/>
            <w:lang w:val="en-US"/>
          </w:rPr>
          <w:t>br</w:t>
        </w:r>
        <w:proofErr w:type="spellEnd"/>
        <w:r w:rsidRPr="0059762A">
          <w:rPr>
            <w:rStyle w:val="a8"/>
          </w:rPr>
          <w:t>_</w:t>
        </w:r>
        <w:proofErr w:type="spellStart"/>
        <w:r w:rsidRPr="00E85A30">
          <w:rPr>
            <w:rStyle w:val="a8"/>
            <w:lang w:val="en-US"/>
          </w:rPr>
          <w:t>hermes</w:t>
        </w:r>
        <w:proofErr w:type="spellEnd"/>
        <w:r w:rsidRPr="0059762A">
          <w:rPr>
            <w:rStyle w:val="a8"/>
          </w:rPr>
          <w:t>_</w:t>
        </w:r>
        <w:r w:rsidRPr="00E85A30">
          <w:rPr>
            <w:rStyle w:val="a8"/>
            <w:lang w:val="en-US"/>
          </w:rPr>
          <w:t>award</w:t>
        </w:r>
        <w:r w:rsidRPr="0059762A">
          <w:rPr>
            <w:rStyle w:val="a8"/>
          </w:rPr>
          <w:t>_</w:t>
        </w:r>
        <w:proofErr w:type="spellStart"/>
        <w:r w:rsidRPr="00E85A30">
          <w:rPr>
            <w:rStyle w:val="a8"/>
            <w:lang w:val="en-US"/>
          </w:rPr>
          <w:t>akqui</w:t>
        </w:r>
        <w:proofErr w:type="spellEnd"/>
        <w:r w:rsidRPr="0059762A">
          <w:rPr>
            <w:rStyle w:val="a8"/>
          </w:rPr>
          <w:t>_</w:t>
        </w:r>
        <w:r w:rsidRPr="00E85A30">
          <w:rPr>
            <w:rStyle w:val="a8"/>
            <w:lang w:val="en-US"/>
          </w:rPr>
          <w:t>de</w:t>
        </w:r>
        <w:r w:rsidRPr="0059762A">
          <w:rPr>
            <w:rStyle w:val="a8"/>
          </w:rPr>
          <w:t>_</w:t>
        </w:r>
        <w:r w:rsidRPr="00E85A30">
          <w:rPr>
            <w:rStyle w:val="a8"/>
            <w:lang w:val="en-US"/>
          </w:rPr>
          <w:t>en</w:t>
        </w:r>
        <w:r w:rsidRPr="0059762A">
          <w:rPr>
            <w:rStyle w:val="a8"/>
          </w:rPr>
          <w:t>.</w:t>
        </w:r>
        <w:proofErr w:type="spellStart"/>
        <w:r w:rsidRPr="00E85A30">
          <w:rPr>
            <w:rStyle w:val="a8"/>
            <w:lang w:val="en-US"/>
          </w:rPr>
          <w:t>pdf</w:t>
        </w:r>
        <w:proofErr w:type="spellEnd"/>
      </w:hyperlink>
      <w:r w:rsidRPr="0059762A">
        <w:t xml:space="preserve"> </w:t>
      </w:r>
      <w:r w:rsidRPr="00D95B49">
        <w:t>(</w:t>
      </w:r>
      <w:r>
        <w:t>дата обращения 5.05.2014).</w:t>
      </w:r>
    </w:p>
  </w:footnote>
  <w:footnote w:id="67">
    <w:p w:rsidR="00DF1DD6" w:rsidRPr="0042073A" w:rsidRDefault="00DF1DD6" w:rsidP="00C90BB9">
      <w:pPr>
        <w:pStyle w:val="a5"/>
      </w:pPr>
      <w:r>
        <w:rPr>
          <w:rStyle w:val="a7"/>
        </w:rPr>
        <w:footnoteRef/>
      </w:r>
      <w:r w:rsidRPr="0042073A">
        <w:rPr>
          <w:lang w:val="en-US"/>
        </w:rPr>
        <w:t xml:space="preserve"> </w:t>
      </w:r>
      <w:r>
        <w:rPr>
          <w:lang w:val="en-US"/>
        </w:rPr>
        <w:t xml:space="preserve">Deutsche </w:t>
      </w:r>
      <w:proofErr w:type="spellStart"/>
      <w:r>
        <w:rPr>
          <w:lang w:val="en-US"/>
        </w:rPr>
        <w:t>Messe</w:t>
      </w:r>
      <w:proofErr w:type="spellEnd"/>
      <w:r>
        <w:rPr>
          <w:lang w:val="en-US"/>
        </w:rPr>
        <w:t xml:space="preserve">. </w:t>
      </w:r>
      <w:proofErr w:type="gramStart"/>
      <w:r>
        <w:rPr>
          <w:lang w:val="en-US"/>
        </w:rPr>
        <w:t>Global positioning of the umbrella brand.</w:t>
      </w:r>
      <w:proofErr w:type="gramEnd"/>
      <w:r>
        <w:rPr>
          <w:lang w:val="en-US"/>
        </w:rPr>
        <w:t xml:space="preserve"> URL</w:t>
      </w:r>
      <w:r w:rsidRPr="0042073A">
        <w:t xml:space="preserve">: </w:t>
      </w:r>
      <w:hyperlink r:id="rId26" w:history="1">
        <w:r w:rsidRPr="00E85A30">
          <w:rPr>
            <w:rStyle w:val="a8"/>
            <w:lang w:val="en-US"/>
          </w:rPr>
          <w:t>http</w:t>
        </w:r>
        <w:r w:rsidRPr="0042073A">
          <w:rPr>
            <w:rStyle w:val="a8"/>
          </w:rPr>
          <w:t>://</w:t>
        </w:r>
        <w:r w:rsidRPr="00E85A30">
          <w:rPr>
            <w:rStyle w:val="a8"/>
            <w:lang w:val="en-US"/>
          </w:rPr>
          <w:t>www</w:t>
        </w:r>
        <w:r w:rsidRPr="0042073A">
          <w:rPr>
            <w:rStyle w:val="a8"/>
          </w:rPr>
          <w:t>.</w:t>
        </w:r>
        <w:proofErr w:type="spellStart"/>
        <w:r w:rsidRPr="00E85A30">
          <w:rPr>
            <w:rStyle w:val="a8"/>
            <w:lang w:val="en-US"/>
          </w:rPr>
          <w:t>brandoffice</w:t>
        </w:r>
        <w:proofErr w:type="spellEnd"/>
        <w:r w:rsidRPr="0042073A">
          <w:rPr>
            <w:rStyle w:val="a8"/>
          </w:rPr>
          <w:t>.</w:t>
        </w:r>
        <w:r w:rsidRPr="00E85A30">
          <w:rPr>
            <w:rStyle w:val="a8"/>
            <w:lang w:val="en-US"/>
          </w:rPr>
          <w:t>com</w:t>
        </w:r>
        <w:r w:rsidRPr="0042073A">
          <w:rPr>
            <w:rStyle w:val="a8"/>
          </w:rPr>
          <w:t>/</w:t>
        </w:r>
        <w:r w:rsidRPr="00E85A30">
          <w:rPr>
            <w:rStyle w:val="a8"/>
            <w:lang w:val="en-US"/>
          </w:rPr>
          <w:t>en</w:t>
        </w:r>
        <w:r w:rsidRPr="0042073A">
          <w:rPr>
            <w:rStyle w:val="a8"/>
          </w:rPr>
          <w:t>/</w:t>
        </w:r>
        <w:r w:rsidRPr="00E85A30">
          <w:rPr>
            <w:rStyle w:val="a8"/>
            <w:lang w:val="en-US"/>
          </w:rPr>
          <w:t>cases</w:t>
        </w:r>
        <w:r w:rsidRPr="0042073A">
          <w:rPr>
            <w:rStyle w:val="a8"/>
          </w:rPr>
          <w:t>/</w:t>
        </w:r>
        <w:r w:rsidRPr="00E85A30">
          <w:rPr>
            <w:rStyle w:val="a8"/>
            <w:lang w:val="en-US"/>
          </w:rPr>
          <w:t>deutsche</w:t>
        </w:r>
        <w:r w:rsidRPr="0042073A">
          <w:rPr>
            <w:rStyle w:val="a8"/>
          </w:rPr>
          <w:t>-</w:t>
        </w:r>
        <w:proofErr w:type="spellStart"/>
        <w:r w:rsidRPr="00E85A30">
          <w:rPr>
            <w:rStyle w:val="a8"/>
            <w:lang w:val="en-US"/>
          </w:rPr>
          <w:t>messe</w:t>
        </w:r>
        <w:proofErr w:type="spellEnd"/>
      </w:hyperlink>
      <w:r w:rsidRPr="0042073A">
        <w:t xml:space="preserve"> (</w:t>
      </w:r>
      <w:r>
        <w:t>дата обращения 5.05.2014).</w:t>
      </w:r>
    </w:p>
  </w:footnote>
  <w:footnote w:id="68">
    <w:p w:rsidR="00DF1DD6" w:rsidRPr="00205086" w:rsidRDefault="00DF1DD6" w:rsidP="00C90BB9">
      <w:pPr>
        <w:pStyle w:val="a5"/>
        <w:rPr>
          <w:lang w:val="en-US"/>
        </w:rPr>
      </w:pPr>
      <w:r>
        <w:rPr>
          <w:rStyle w:val="a7"/>
        </w:rPr>
        <w:footnoteRef/>
      </w:r>
      <w:r w:rsidRPr="007479DF">
        <w:rPr>
          <w:lang w:val="en-US"/>
        </w:rPr>
        <w:t xml:space="preserve"> </w:t>
      </w:r>
      <w:proofErr w:type="gramStart"/>
      <w:r>
        <w:rPr>
          <w:lang w:val="en-US"/>
        </w:rPr>
        <w:t xml:space="preserve">Hannover </w:t>
      </w:r>
      <w:proofErr w:type="spellStart"/>
      <w:r>
        <w:rPr>
          <w:lang w:val="en-US"/>
        </w:rPr>
        <w:t>Messe</w:t>
      </w:r>
      <w:proofErr w:type="spellEnd"/>
      <w:r>
        <w:rPr>
          <w:lang w:val="en-US"/>
        </w:rPr>
        <w:t xml:space="preserve"> 2014.</w:t>
      </w:r>
      <w:proofErr w:type="gramEnd"/>
      <w:r>
        <w:rPr>
          <w:lang w:val="en-US"/>
        </w:rPr>
        <w:t xml:space="preserve"> URL</w:t>
      </w:r>
      <w:r w:rsidRPr="00205086">
        <w:rPr>
          <w:lang w:val="en-US"/>
        </w:rPr>
        <w:t xml:space="preserve">: </w:t>
      </w:r>
      <w:hyperlink r:id="rId27" w:history="1">
        <w:r w:rsidRPr="00E85A30">
          <w:rPr>
            <w:rStyle w:val="a8"/>
            <w:lang w:val="en-US"/>
          </w:rPr>
          <w:t>http</w:t>
        </w:r>
        <w:r w:rsidRPr="00205086">
          <w:rPr>
            <w:rStyle w:val="a8"/>
            <w:lang w:val="en-US"/>
          </w:rPr>
          <w:t>://</w:t>
        </w:r>
        <w:r w:rsidRPr="00E85A30">
          <w:rPr>
            <w:rStyle w:val="a8"/>
            <w:lang w:val="en-US"/>
          </w:rPr>
          <w:t>mm</w:t>
        </w:r>
        <w:r w:rsidRPr="00205086">
          <w:rPr>
            <w:rStyle w:val="a8"/>
            <w:lang w:val="en-US"/>
          </w:rPr>
          <w:t>.</w:t>
        </w:r>
        <w:r w:rsidRPr="00E85A30">
          <w:rPr>
            <w:rStyle w:val="a8"/>
            <w:lang w:val="en-US"/>
          </w:rPr>
          <w:t>hannovermesse</w:t>
        </w:r>
        <w:r w:rsidRPr="00205086">
          <w:rPr>
            <w:rStyle w:val="a8"/>
            <w:lang w:val="en-US"/>
          </w:rPr>
          <w:t>.</w:t>
        </w:r>
        <w:r w:rsidRPr="00E85A30">
          <w:rPr>
            <w:rStyle w:val="a8"/>
            <w:lang w:val="en-US"/>
          </w:rPr>
          <w:t>de</w:t>
        </w:r>
        <w:r w:rsidRPr="00205086">
          <w:rPr>
            <w:rStyle w:val="a8"/>
            <w:lang w:val="en-US"/>
          </w:rPr>
          <w:t>/</w:t>
        </w:r>
        <w:r w:rsidRPr="00E85A30">
          <w:rPr>
            <w:rStyle w:val="a8"/>
            <w:lang w:val="en-US"/>
          </w:rPr>
          <w:t>en</w:t>
        </w:r>
        <w:r w:rsidRPr="00205086">
          <w:rPr>
            <w:rStyle w:val="a8"/>
            <w:lang w:val="en-US"/>
          </w:rPr>
          <w:t>/</w:t>
        </w:r>
        <w:r w:rsidRPr="00E85A30">
          <w:rPr>
            <w:rStyle w:val="a8"/>
            <w:lang w:val="en-US"/>
          </w:rPr>
          <w:t>about</w:t>
        </w:r>
        <w:r w:rsidRPr="00205086">
          <w:rPr>
            <w:rStyle w:val="a8"/>
            <w:lang w:val="en-US"/>
          </w:rPr>
          <w:t>-</w:t>
        </w:r>
        <w:r w:rsidRPr="00E85A30">
          <w:rPr>
            <w:rStyle w:val="a8"/>
            <w:lang w:val="en-US"/>
          </w:rPr>
          <w:t>the</w:t>
        </w:r>
        <w:r w:rsidRPr="00205086">
          <w:rPr>
            <w:rStyle w:val="a8"/>
            <w:lang w:val="en-US"/>
          </w:rPr>
          <w:t>-</w:t>
        </w:r>
        <w:r w:rsidRPr="00E85A30">
          <w:rPr>
            <w:rStyle w:val="a8"/>
            <w:lang w:val="en-US"/>
          </w:rPr>
          <w:t>trade</w:t>
        </w:r>
        <w:r w:rsidRPr="00205086">
          <w:rPr>
            <w:rStyle w:val="a8"/>
            <w:lang w:val="en-US"/>
          </w:rPr>
          <w:t>-</w:t>
        </w:r>
        <w:r w:rsidRPr="00E85A30">
          <w:rPr>
            <w:rStyle w:val="a8"/>
            <w:lang w:val="en-US"/>
          </w:rPr>
          <w:t>show</w:t>
        </w:r>
        <w:r w:rsidRPr="00205086">
          <w:rPr>
            <w:rStyle w:val="a8"/>
            <w:lang w:val="en-US"/>
          </w:rPr>
          <w:t>/</w:t>
        </w:r>
        <w:r w:rsidRPr="00E85A30">
          <w:rPr>
            <w:rStyle w:val="a8"/>
            <w:lang w:val="en-US"/>
          </w:rPr>
          <w:t>facts</w:t>
        </w:r>
        <w:r w:rsidRPr="00205086">
          <w:rPr>
            <w:rStyle w:val="a8"/>
            <w:lang w:val="en-US"/>
          </w:rPr>
          <w:t>-</w:t>
        </w:r>
        <w:r w:rsidRPr="00E85A30">
          <w:rPr>
            <w:rStyle w:val="a8"/>
            <w:lang w:val="en-US"/>
          </w:rPr>
          <w:t>figures</w:t>
        </w:r>
        <w:r w:rsidRPr="00205086">
          <w:rPr>
            <w:rStyle w:val="a8"/>
            <w:lang w:val="en-US"/>
          </w:rPr>
          <w:t>/</w:t>
        </w:r>
        <w:r w:rsidRPr="00E85A30">
          <w:rPr>
            <w:rStyle w:val="a8"/>
            <w:lang w:val="en-US"/>
          </w:rPr>
          <w:t>hannover</w:t>
        </w:r>
        <w:r w:rsidRPr="00205086">
          <w:rPr>
            <w:rStyle w:val="a8"/>
            <w:lang w:val="en-US"/>
          </w:rPr>
          <w:t>-</w:t>
        </w:r>
        <w:r w:rsidRPr="00E85A30">
          <w:rPr>
            <w:rStyle w:val="a8"/>
            <w:lang w:val="en-US"/>
          </w:rPr>
          <w:t>messe</w:t>
        </w:r>
        <w:r w:rsidRPr="00205086">
          <w:rPr>
            <w:rStyle w:val="a8"/>
            <w:lang w:val="en-US"/>
          </w:rPr>
          <w:t>-2014</w:t>
        </w:r>
      </w:hyperlink>
      <w:r w:rsidRPr="00205086">
        <w:rPr>
          <w:lang w:val="en-US"/>
        </w:rPr>
        <w:t xml:space="preserve"> (</w:t>
      </w:r>
      <w:r>
        <w:t>дата</w:t>
      </w:r>
      <w:r w:rsidRPr="00205086">
        <w:rPr>
          <w:lang w:val="en-US"/>
        </w:rPr>
        <w:t xml:space="preserve"> </w:t>
      </w:r>
      <w:r>
        <w:t>обращения</w:t>
      </w:r>
      <w:r w:rsidRPr="00205086">
        <w:rPr>
          <w:lang w:val="en-US"/>
        </w:rPr>
        <w:t xml:space="preserve"> 5.05.2014).</w:t>
      </w:r>
    </w:p>
  </w:footnote>
  <w:footnote w:id="69">
    <w:p w:rsidR="00DF1DD6" w:rsidRPr="00D95B49" w:rsidRDefault="00DF1DD6" w:rsidP="00C90BB9">
      <w:pPr>
        <w:pStyle w:val="a5"/>
      </w:pPr>
      <w:r>
        <w:rPr>
          <w:rStyle w:val="a7"/>
        </w:rPr>
        <w:footnoteRef/>
      </w:r>
      <w:r w:rsidRPr="00205086">
        <w:t xml:space="preserve"> </w:t>
      </w:r>
      <w:r>
        <w:t>О</w:t>
      </w:r>
      <w:r w:rsidRPr="00205086">
        <w:t xml:space="preserve"> </w:t>
      </w:r>
      <w:r>
        <w:t>выставке</w:t>
      </w:r>
      <w:r w:rsidRPr="00205086">
        <w:t xml:space="preserve"> </w:t>
      </w:r>
      <w:r>
        <w:rPr>
          <w:lang w:val="en-US"/>
        </w:rPr>
        <w:t>Hannover</w:t>
      </w:r>
      <w:r w:rsidRPr="00205086">
        <w:t xml:space="preserve"> </w:t>
      </w:r>
      <w:proofErr w:type="spellStart"/>
      <w:r>
        <w:rPr>
          <w:lang w:val="en-US"/>
        </w:rPr>
        <w:t>Messe</w:t>
      </w:r>
      <w:proofErr w:type="spellEnd"/>
      <w:r w:rsidRPr="00205086">
        <w:t xml:space="preserve"> 2014. </w:t>
      </w:r>
      <w:r>
        <w:rPr>
          <w:lang w:val="en-US"/>
        </w:rPr>
        <w:t>URL</w:t>
      </w:r>
      <w:r w:rsidRPr="00D95B49">
        <w:t xml:space="preserve">: </w:t>
      </w:r>
      <w:hyperlink r:id="rId28" w:history="1">
        <w:r w:rsidRPr="00E85A30">
          <w:rPr>
            <w:rStyle w:val="a8"/>
            <w:lang w:val="en-US"/>
          </w:rPr>
          <w:t>http</w:t>
        </w:r>
        <w:r w:rsidRPr="00D95B49">
          <w:rPr>
            <w:rStyle w:val="a8"/>
          </w:rPr>
          <w:t>://</w:t>
        </w:r>
        <w:proofErr w:type="spellStart"/>
        <w:r w:rsidRPr="00E85A30">
          <w:rPr>
            <w:rStyle w:val="a8"/>
            <w:lang w:val="en-US"/>
          </w:rPr>
          <w:t>hannovermessede</w:t>
        </w:r>
        <w:proofErr w:type="spellEnd"/>
        <w:r w:rsidRPr="00D95B49">
          <w:rPr>
            <w:rStyle w:val="a8"/>
          </w:rPr>
          <w:t>.</w:t>
        </w:r>
        <w:proofErr w:type="spellStart"/>
        <w:r w:rsidRPr="00E85A30">
          <w:rPr>
            <w:rStyle w:val="a8"/>
            <w:lang w:val="en-US"/>
          </w:rPr>
          <w:t>ru</w:t>
        </w:r>
        <w:proofErr w:type="spellEnd"/>
        <w:r w:rsidRPr="00D95B49">
          <w:rPr>
            <w:rStyle w:val="a8"/>
          </w:rPr>
          <w:t>/</w:t>
        </w:r>
        <w:r w:rsidRPr="00E85A30">
          <w:rPr>
            <w:rStyle w:val="a8"/>
            <w:lang w:val="en-US"/>
          </w:rPr>
          <w:t>pages</w:t>
        </w:r>
        <w:r w:rsidRPr="00D95B49">
          <w:rPr>
            <w:rStyle w:val="a8"/>
          </w:rPr>
          <w:t>/</w:t>
        </w:r>
        <w:r w:rsidRPr="00E85A30">
          <w:rPr>
            <w:rStyle w:val="a8"/>
            <w:lang w:val="en-US"/>
          </w:rPr>
          <w:t>o</w:t>
        </w:r>
        <w:r w:rsidRPr="00D95B49">
          <w:rPr>
            <w:rStyle w:val="a8"/>
          </w:rPr>
          <w:t>-</w:t>
        </w:r>
        <w:proofErr w:type="spellStart"/>
        <w:r w:rsidRPr="00E85A30">
          <w:rPr>
            <w:rStyle w:val="a8"/>
            <w:lang w:val="en-US"/>
          </w:rPr>
          <w:t>vystavke</w:t>
        </w:r>
        <w:proofErr w:type="spellEnd"/>
        <w:r w:rsidRPr="00D95B49">
          <w:rPr>
            <w:rStyle w:val="a8"/>
          </w:rPr>
          <w:t>-</w:t>
        </w:r>
        <w:proofErr w:type="spellStart"/>
        <w:r w:rsidRPr="00E85A30">
          <w:rPr>
            <w:rStyle w:val="a8"/>
            <w:lang w:val="en-US"/>
          </w:rPr>
          <w:t>hannover</w:t>
        </w:r>
        <w:proofErr w:type="spellEnd"/>
        <w:r w:rsidRPr="00D95B49">
          <w:rPr>
            <w:rStyle w:val="a8"/>
          </w:rPr>
          <w:t>-</w:t>
        </w:r>
        <w:proofErr w:type="spellStart"/>
        <w:r w:rsidRPr="00E85A30">
          <w:rPr>
            <w:rStyle w:val="a8"/>
            <w:lang w:val="en-US"/>
          </w:rPr>
          <w:t>messe</w:t>
        </w:r>
        <w:proofErr w:type="spellEnd"/>
        <w:r w:rsidRPr="00D95B49">
          <w:rPr>
            <w:rStyle w:val="a8"/>
          </w:rPr>
          <w:t>-2014.</w:t>
        </w:r>
        <w:r w:rsidRPr="00E85A30">
          <w:rPr>
            <w:rStyle w:val="a8"/>
            <w:lang w:val="en-US"/>
          </w:rPr>
          <w:t>html</w:t>
        </w:r>
      </w:hyperlink>
      <w:r w:rsidRPr="00D95B49">
        <w:t xml:space="preserve"> (</w:t>
      </w:r>
      <w:r>
        <w:t>дата обращения 5.05.2014).</w:t>
      </w:r>
    </w:p>
  </w:footnote>
  <w:footnote w:id="70">
    <w:p w:rsidR="00DF1DD6" w:rsidRPr="00AA7080" w:rsidRDefault="00DF1DD6" w:rsidP="00C90BB9">
      <w:pPr>
        <w:pStyle w:val="a5"/>
      </w:pPr>
      <w:r>
        <w:rPr>
          <w:rStyle w:val="a7"/>
        </w:rPr>
        <w:footnoteRef/>
      </w:r>
      <w:r>
        <w:t xml:space="preserve"> </w:t>
      </w:r>
      <w:proofErr w:type="gramStart"/>
      <w:r>
        <w:rPr>
          <w:lang w:val="en-US"/>
        </w:rPr>
        <w:t>Hannover</w:t>
      </w:r>
      <w:r w:rsidRPr="00AA7080">
        <w:t xml:space="preserve"> </w:t>
      </w:r>
      <w:proofErr w:type="spellStart"/>
      <w:r>
        <w:rPr>
          <w:lang w:val="en-US"/>
        </w:rPr>
        <w:t>Messe</w:t>
      </w:r>
      <w:proofErr w:type="spellEnd"/>
      <w:r w:rsidRPr="00AA7080">
        <w:t xml:space="preserve"> 2013</w:t>
      </w:r>
      <w:r>
        <w:t xml:space="preserve"> – Общая информация.</w:t>
      </w:r>
      <w:proofErr w:type="gramEnd"/>
      <w:r>
        <w:t xml:space="preserve"> </w:t>
      </w:r>
      <w:r>
        <w:rPr>
          <w:lang w:val="en-US"/>
        </w:rPr>
        <w:t>URL</w:t>
      </w:r>
      <w:r w:rsidRPr="00AA7080">
        <w:t xml:space="preserve">: </w:t>
      </w:r>
      <w:hyperlink r:id="rId29" w:history="1">
        <w:r w:rsidRPr="00E85A30">
          <w:rPr>
            <w:rStyle w:val="a8"/>
            <w:lang w:val="en-US"/>
          </w:rPr>
          <w:t>http</w:t>
        </w:r>
        <w:r w:rsidRPr="00AA7080">
          <w:rPr>
            <w:rStyle w:val="a8"/>
          </w:rPr>
          <w:t>://</w:t>
        </w:r>
        <w:proofErr w:type="spellStart"/>
        <w:r w:rsidRPr="00E85A30">
          <w:rPr>
            <w:rStyle w:val="a8"/>
            <w:lang w:val="en-US"/>
          </w:rPr>
          <w:t>hm</w:t>
        </w:r>
        <w:proofErr w:type="spellEnd"/>
        <w:r w:rsidRPr="00AA7080">
          <w:rPr>
            <w:rStyle w:val="a8"/>
          </w:rPr>
          <w:t>2013.</w:t>
        </w:r>
        <w:proofErr w:type="spellStart"/>
        <w:r w:rsidRPr="00E85A30">
          <w:rPr>
            <w:rStyle w:val="a8"/>
            <w:lang w:val="en-US"/>
          </w:rPr>
          <w:t>ru</w:t>
        </w:r>
        <w:proofErr w:type="spellEnd"/>
        <w:r w:rsidRPr="00AA7080">
          <w:rPr>
            <w:rStyle w:val="a8"/>
          </w:rPr>
          <w:t>/</w:t>
        </w:r>
        <w:r w:rsidRPr="00E85A30">
          <w:rPr>
            <w:rStyle w:val="a8"/>
            <w:lang w:val="en-US"/>
          </w:rPr>
          <w:t>index</w:t>
        </w:r>
        <w:r w:rsidRPr="00AA7080">
          <w:rPr>
            <w:rStyle w:val="a8"/>
          </w:rPr>
          <w:t>.</w:t>
        </w:r>
        <w:proofErr w:type="spellStart"/>
        <w:r w:rsidRPr="00E85A30">
          <w:rPr>
            <w:rStyle w:val="a8"/>
            <w:lang w:val="en-US"/>
          </w:rPr>
          <w:t>php</w:t>
        </w:r>
        <w:proofErr w:type="spellEnd"/>
        <w:r w:rsidRPr="00AA7080">
          <w:rPr>
            <w:rStyle w:val="a8"/>
          </w:rPr>
          <w:t>/</w:t>
        </w:r>
        <w:proofErr w:type="spellStart"/>
        <w:r w:rsidRPr="00E85A30">
          <w:rPr>
            <w:rStyle w:val="a8"/>
            <w:lang w:val="en-US"/>
          </w:rPr>
          <w:t>obshchaya</w:t>
        </w:r>
        <w:proofErr w:type="spellEnd"/>
        <w:r w:rsidRPr="00AA7080">
          <w:rPr>
            <w:rStyle w:val="a8"/>
          </w:rPr>
          <w:t>-</w:t>
        </w:r>
        <w:proofErr w:type="spellStart"/>
        <w:r w:rsidRPr="00E85A30">
          <w:rPr>
            <w:rStyle w:val="a8"/>
            <w:lang w:val="en-US"/>
          </w:rPr>
          <w:t>informatsiya</w:t>
        </w:r>
        <w:proofErr w:type="spellEnd"/>
      </w:hyperlink>
      <w:r w:rsidRPr="00AA7080">
        <w:t xml:space="preserve"> (</w:t>
      </w:r>
      <w:r>
        <w:t>дата обращения 5.05.2014).</w:t>
      </w:r>
    </w:p>
  </w:footnote>
  <w:footnote w:id="71">
    <w:p w:rsidR="00DF1DD6" w:rsidRPr="00FD21E2" w:rsidRDefault="00DF1DD6" w:rsidP="00C90BB9">
      <w:pPr>
        <w:pStyle w:val="a5"/>
      </w:pPr>
      <w:r>
        <w:rPr>
          <w:rStyle w:val="a7"/>
        </w:rPr>
        <w:footnoteRef/>
      </w:r>
      <w:r>
        <w:t xml:space="preserve"> Концепция участия. </w:t>
      </w:r>
      <w:r>
        <w:rPr>
          <w:lang w:val="en-US"/>
        </w:rPr>
        <w:t>URL</w:t>
      </w:r>
      <w:r w:rsidRPr="00FD21E2">
        <w:t xml:space="preserve">: </w:t>
      </w:r>
      <w:hyperlink r:id="rId30" w:history="1">
        <w:r w:rsidRPr="00E85A30">
          <w:rPr>
            <w:rStyle w:val="a8"/>
            <w:lang w:val="en-US"/>
          </w:rPr>
          <w:t>http</w:t>
        </w:r>
        <w:r w:rsidRPr="00FD21E2">
          <w:rPr>
            <w:rStyle w:val="a8"/>
          </w:rPr>
          <w:t>://</w:t>
        </w:r>
        <w:proofErr w:type="spellStart"/>
        <w:r w:rsidRPr="00E85A30">
          <w:rPr>
            <w:rStyle w:val="a8"/>
            <w:lang w:val="en-US"/>
          </w:rPr>
          <w:t>hm</w:t>
        </w:r>
        <w:proofErr w:type="spellEnd"/>
        <w:r w:rsidRPr="00FD21E2">
          <w:rPr>
            <w:rStyle w:val="a8"/>
          </w:rPr>
          <w:t>2013.</w:t>
        </w:r>
        <w:proofErr w:type="spellStart"/>
        <w:r w:rsidRPr="00E85A30">
          <w:rPr>
            <w:rStyle w:val="a8"/>
            <w:lang w:val="en-US"/>
          </w:rPr>
          <w:t>ru</w:t>
        </w:r>
        <w:proofErr w:type="spellEnd"/>
        <w:r w:rsidRPr="00FD21E2">
          <w:rPr>
            <w:rStyle w:val="a8"/>
          </w:rPr>
          <w:t>/</w:t>
        </w:r>
        <w:r w:rsidRPr="00E85A30">
          <w:rPr>
            <w:rStyle w:val="a8"/>
            <w:lang w:val="en-US"/>
          </w:rPr>
          <w:t>index</w:t>
        </w:r>
        <w:r w:rsidRPr="00FD21E2">
          <w:rPr>
            <w:rStyle w:val="a8"/>
          </w:rPr>
          <w:t>.</w:t>
        </w:r>
        <w:proofErr w:type="spellStart"/>
        <w:r w:rsidRPr="00E85A30">
          <w:rPr>
            <w:rStyle w:val="a8"/>
            <w:lang w:val="en-US"/>
          </w:rPr>
          <w:t>php</w:t>
        </w:r>
        <w:proofErr w:type="spellEnd"/>
        <w:r w:rsidRPr="00FD21E2">
          <w:rPr>
            <w:rStyle w:val="a8"/>
          </w:rPr>
          <w:t>/</w:t>
        </w:r>
        <w:proofErr w:type="spellStart"/>
        <w:r w:rsidRPr="00E85A30">
          <w:rPr>
            <w:rStyle w:val="a8"/>
            <w:lang w:val="en-US"/>
          </w:rPr>
          <w:t>kontseptsiya</w:t>
        </w:r>
        <w:proofErr w:type="spellEnd"/>
        <w:r w:rsidRPr="00FD21E2">
          <w:rPr>
            <w:rStyle w:val="a8"/>
          </w:rPr>
          <w:t>-</w:t>
        </w:r>
        <w:proofErr w:type="spellStart"/>
        <w:r w:rsidRPr="00E85A30">
          <w:rPr>
            <w:rStyle w:val="a8"/>
            <w:lang w:val="en-US"/>
          </w:rPr>
          <w:t>uchastiya</w:t>
        </w:r>
        <w:proofErr w:type="spellEnd"/>
      </w:hyperlink>
      <w:r w:rsidRPr="00FD21E2">
        <w:t xml:space="preserve"> (</w:t>
      </w:r>
      <w:r>
        <w:t>дата обращения 5.05.2014).</w:t>
      </w:r>
    </w:p>
  </w:footnote>
  <w:footnote w:id="72">
    <w:p w:rsidR="00DF1DD6" w:rsidRPr="00205086" w:rsidRDefault="00DF1DD6" w:rsidP="00C90BB9">
      <w:pPr>
        <w:pStyle w:val="a5"/>
        <w:rPr>
          <w:lang w:val="en-US"/>
        </w:rPr>
      </w:pPr>
      <w:r>
        <w:rPr>
          <w:rStyle w:val="a7"/>
        </w:rPr>
        <w:footnoteRef/>
      </w:r>
      <w:r w:rsidRPr="00D814D8">
        <w:rPr>
          <w:lang w:val="en-US"/>
        </w:rPr>
        <w:t xml:space="preserve"> </w:t>
      </w:r>
      <w:proofErr w:type="gramStart"/>
      <w:r>
        <w:rPr>
          <w:lang w:val="en-US"/>
        </w:rPr>
        <w:t>Overview of Events.</w:t>
      </w:r>
      <w:proofErr w:type="gramEnd"/>
      <w:r>
        <w:rPr>
          <w:lang w:val="en-US"/>
        </w:rPr>
        <w:t xml:space="preserve"> URL</w:t>
      </w:r>
      <w:r w:rsidRPr="00205086">
        <w:rPr>
          <w:lang w:val="en-US"/>
        </w:rPr>
        <w:t xml:space="preserve">: </w:t>
      </w:r>
      <w:hyperlink r:id="rId31" w:history="1">
        <w:r w:rsidRPr="00E85A30">
          <w:rPr>
            <w:rStyle w:val="a8"/>
            <w:lang w:val="en-US"/>
          </w:rPr>
          <w:t>http</w:t>
        </w:r>
        <w:r w:rsidRPr="00205086">
          <w:rPr>
            <w:rStyle w:val="a8"/>
            <w:lang w:val="en-US"/>
          </w:rPr>
          <w:t>://</w:t>
        </w:r>
        <w:r w:rsidRPr="00E85A30">
          <w:rPr>
            <w:rStyle w:val="a8"/>
            <w:lang w:val="en-US"/>
          </w:rPr>
          <w:t>mm</w:t>
        </w:r>
        <w:r w:rsidRPr="00205086">
          <w:rPr>
            <w:rStyle w:val="a8"/>
            <w:lang w:val="en-US"/>
          </w:rPr>
          <w:t>.</w:t>
        </w:r>
        <w:r w:rsidRPr="00E85A30">
          <w:rPr>
            <w:rStyle w:val="a8"/>
            <w:lang w:val="en-US"/>
          </w:rPr>
          <w:t>hannovermesse</w:t>
        </w:r>
        <w:r w:rsidRPr="00205086">
          <w:rPr>
            <w:rStyle w:val="a8"/>
            <w:lang w:val="en-US"/>
          </w:rPr>
          <w:t>.</w:t>
        </w:r>
        <w:r w:rsidRPr="00E85A30">
          <w:rPr>
            <w:rStyle w:val="a8"/>
            <w:lang w:val="en-US"/>
          </w:rPr>
          <w:t>de</w:t>
        </w:r>
        <w:r w:rsidRPr="00205086">
          <w:rPr>
            <w:rStyle w:val="a8"/>
            <w:lang w:val="en-US"/>
          </w:rPr>
          <w:t>/</w:t>
        </w:r>
        <w:r w:rsidRPr="00E85A30">
          <w:rPr>
            <w:rStyle w:val="a8"/>
            <w:lang w:val="en-US"/>
          </w:rPr>
          <w:t>en</w:t>
        </w:r>
        <w:r w:rsidRPr="00205086">
          <w:rPr>
            <w:rStyle w:val="a8"/>
            <w:lang w:val="en-US"/>
          </w:rPr>
          <w:t>/</w:t>
        </w:r>
        <w:r w:rsidRPr="00E85A30">
          <w:rPr>
            <w:rStyle w:val="a8"/>
            <w:lang w:val="en-US"/>
          </w:rPr>
          <w:t>about</w:t>
        </w:r>
        <w:r w:rsidRPr="00205086">
          <w:rPr>
            <w:rStyle w:val="a8"/>
            <w:lang w:val="en-US"/>
          </w:rPr>
          <w:t>-</w:t>
        </w:r>
        <w:r w:rsidRPr="00E85A30">
          <w:rPr>
            <w:rStyle w:val="a8"/>
            <w:lang w:val="en-US"/>
          </w:rPr>
          <w:t>the</w:t>
        </w:r>
        <w:r w:rsidRPr="00205086">
          <w:rPr>
            <w:rStyle w:val="a8"/>
            <w:lang w:val="en-US"/>
          </w:rPr>
          <w:t>-</w:t>
        </w:r>
        <w:r w:rsidRPr="00E85A30">
          <w:rPr>
            <w:rStyle w:val="a8"/>
            <w:lang w:val="en-US"/>
          </w:rPr>
          <w:t>trade</w:t>
        </w:r>
        <w:r w:rsidRPr="00205086">
          <w:rPr>
            <w:rStyle w:val="a8"/>
            <w:lang w:val="en-US"/>
          </w:rPr>
          <w:t>-</w:t>
        </w:r>
        <w:r w:rsidRPr="00E85A30">
          <w:rPr>
            <w:rStyle w:val="a8"/>
            <w:lang w:val="en-US"/>
          </w:rPr>
          <w:t>show</w:t>
        </w:r>
        <w:r w:rsidRPr="00205086">
          <w:rPr>
            <w:rStyle w:val="a8"/>
            <w:lang w:val="en-US"/>
          </w:rPr>
          <w:t>/</w:t>
        </w:r>
        <w:r w:rsidRPr="00E85A30">
          <w:rPr>
            <w:rStyle w:val="a8"/>
            <w:lang w:val="en-US"/>
          </w:rPr>
          <w:t>program</w:t>
        </w:r>
        <w:r w:rsidRPr="00205086">
          <w:rPr>
            <w:rStyle w:val="a8"/>
            <w:lang w:val="en-US"/>
          </w:rPr>
          <w:t>/</w:t>
        </w:r>
        <w:r w:rsidRPr="00E85A30">
          <w:rPr>
            <w:rStyle w:val="a8"/>
            <w:lang w:val="en-US"/>
          </w:rPr>
          <w:t>events</w:t>
        </w:r>
        <w:r w:rsidRPr="00205086">
          <w:rPr>
            <w:rStyle w:val="a8"/>
            <w:lang w:val="en-US"/>
          </w:rPr>
          <w:t>/</w:t>
        </w:r>
        <w:r w:rsidRPr="00E85A30">
          <w:rPr>
            <w:rStyle w:val="a8"/>
            <w:lang w:val="en-US"/>
          </w:rPr>
          <w:t>search</w:t>
        </w:r>
        <w:r w:rsidRPr="00205086">
          <w:rPr>
            <w:rStyle w:val="a8"/>
            <w:lang w:val="en-US"/>
          </w:rPr>
          <w:t>-</w:t>
        </w:r>
        <w:r w:rsidRPr="00E85A30">
          <w:rPr>
            <w:rStyle w:val="a8"/>
            <w:lang w:val="en-US"/>
          </w:rPr>
          <w:t>events</w:t>
        </w:r>
        <w:r w:rsidRPr="00205086">
          <w:rPr>
            <w:rStyle w:val="a8"/>
            <w:lang w:val="en-US"/>
          </w:rPr>
          <w:t>-</w:t>
        </w:r>
        <w:r w:rsidRPr="00E85A30">
          <w:rPr>
            <w:rStyle w:val="a8"/>
            <w:lang w:val="en-US"/>
          </w:rPr>
          <w:t>overview</w:t>
        </w:r>
      </w:hyperlink>
      <w:r w:rsidRPr="00205086">
        <w:rPr>
          <w:lang w:val="en-US"/>
        </w:rPr>
        <w:t xml:space="preserve"> (</w:t>
      </w:r>
      <w:r>
        <w:t>дата</w:t>
      </w:r>
      <w:r w:rsidRPr="00205086">
        <w:rPr>
          <w:lang w:val="en-US"/>
        </w:rPr>
        <w:t xml:space="preserve"> </w:t>
      </w:r>
      <w:r>
        <w:t>обращения</w:t>
      </w:r>
      <w:r w:rsidRPr="00205086">
        <w:rPr>
          <w:lang w:val="en-US"/>
        </w:rPr>
        <w:t xml:space="preserve"> 5.05.2014).</w:t>
      </w:r>
    </w:p>
  </w:footnote>
  <w:footnote w:id="73">
    <w:p w:rsidR="00DF1DD6" w:rsidRPr="00567C90" w:rsidRDefault="00DF1DD6" w:rsidP="00C90BB9">
      <w:pPr>
        <w:pStyle w:val="a5"/>
      </w:pPr>
      <w:r>
        <w:rPr>
          <w:rStyle w:val="a7"/>
        </w:rPr>
        <w:footnoteRef/>
      </w:r>
      <w:r w:rsidRPr="00567C90">
        <w:rPr>
          <w:lang w:val="en-US"/>
        </w:rPr>
        <w:t xml:space="preserve"> </w:t>
      </w:r>
      <w:proofErr w:type="gramStart"/>
      <w:r>
        <w:rPr>
          <w:lang w:val="en-US"/>
        </w:rPr>
        <w:t xml:space="preserve">End-of-show report for Hannover </w:t>
      </w:r>
      <w:proofErr w:type="spellStart"/>
      <w:r>
        <w:rPr>
          <w:lang w:val="en-US"/>
        </w:rPr>
        <w:t>Messe</w:t>
      </w:r>
      <w:proofErr w:type="spellEnd"/>
      <w:r>
        <w:rPr>
          <w:lang w:val="en-US"/>
        </w:rPr>
        <w:t xml:space="preserve"> 2014 (7-11 April).</w:t>
      </w:r>
      <w:proofErr w:type="gramEnd"/>
      <w:r>
        <w:rPr>
          <w:lang w:val="en-US"/>
        </w:rPr>
        <w:t xml:space="preserve"> From vision to reality: Hannover </w:t>
      </w:r>
      <w:proofErr w:type="spellStart"/>
      <w:r>
        <w:rPr>
          <w:lang w:val="en-US"/>
        </w:rPr>
        <w:t>Messe</w:t>
      </w:r>
      <w:proofErr w:type="spellEnd"/>
      <w:r>
        <w:rPr>
          <w:lang w:val="en-US"/>
        </w:rPr>
        <w:t xml:space="preserve"> showcases the “Factory of the Future”. URL</w:t>
      </w:r>
      <w:r w:rsidRPr="00567C90">
        <w:t xml:space="preserve">: </w:t>
      </w:r>
      <w:hyperlink r:id="rId32" w:history="1">
        <w:r w:rsidRPr="00E85A30">
          <w:rPr>
            <w:rStyle w:val="a8"/>
            <w:lang w:val="en-US"/>
          </w:rPr>
          <w:t>http</w:t>
        </w:r>
        <w:r w:rsidRPr="00E85A30">
          <w:rPr>
            <w:rStyle w:val="a8"/>
          </w:rPr>
          <w:t>://</w:t>
        </w:r>
        <w:r w:rsidRPr="00E85A30">
          <w:rPr>
            <w:rStyle w:val="a8"/>
            <w:lang w:val="en-US"/>
          </w:rPr>
          <w:t>mm</w:t>
        </w:r>
        <w:r w:rsidRPr="00E85A30">
          <w:rPr>
            <w:rStyle w:val="a8"/>
          </w:rPr>
          <w:t>.</w:t>
        </w:r>
        <w:proofErr w:type="spellStart"/>
        <w:r w:rsidRPr="00E85A30">
          <w:rPr>
            <w:rStyle w:val="a8"/>
            <w:lang w:val="en-US"/>
          </w:rPr>
          <w:t>hannovermesse</w:t>
        </w:r>
        <w:proofErr w:type="spellEnd"/>
        <w:r w:rsidRPr="00E85A30">
          <w:rPr>
            <w:rStyle w:val="a8"/>
          </w:rPr>
          <w:t>.</w:t>
        </w:r>
        <w:r w:rsidRPr="00E85A30">
          <w:rPr>
            <w:rStyle w:val="a8"/>
            <w:lang w:val="en-US"/>
          </w:rPr>
          <w:t>de</w:t>
        </w:r>
        <w:r w:rsidRPr="00E85A30">
          <w:rPr>
            <w:rStyle w:val="a8"/>
          </w:rPr>
          <w:t>/</w:t>
        </w:r>
        <w:r w:rsidRPr="00E85A30">
          <w:rPr>
            <w:rStyle w:val="a8"/>
            <w:lang w:val="en-US"/>
          </w:rPr>
          <w:t>en</w:t>
        </w:r>
        <w:r w:rsidRPr="00E85A30">
          <w:rPr>
            <w:rStyle w:val="a8"/>
          </w:rPr>
          <w:t>/</w:t>
        </w:r>
        <w:r w:rsidRPr="00E85A30">
          <w:rPr>
            <w:rStyle w:val="a8"/>
            <w:lang w:val="en-US"/>
          </w:rPr>
          <w:t>information</w:t>
        </w:r>
        <w:r w:rsidRPr="00E85A30">
          <w:rPr>
            <w:rStyle w:val="a8"/>
          </w:rPr>
          <w:t>-</w:t>
        </w:r>
        <w:r w:rsidRPr="00E85A30">
          <w:rPr>
            <w:rStyle w:val="a8"/>
            <w:lang w:val="en-US"/>
          </w:rPr>
          <w:t>for</w:t>
        </w:r>
        <w:r w:rsidRPr="00E85A30">
          <w:rPr>
            <w:rStyle w:val="a8"/>
          </w:rPr>
          <w:t>/</w:t>
        </w:r>
        <w:r w:rsidRPr="00E85A30">
          <w:rPr>
            <w:rStyle w:val="a8"/>
            <w:lang w:val="en-US"/>
          </w:rPr>
          <w:t>journalists</w:t>
        </w:r>
        <w:r w:rsidRPr="00E85A30">
          <w:rPr>
            <w:rStyle w:val="a8"/>
          </w:rPr>
          <w:t>/</w:t>
        </w:r>
        <w:r w:rsidRPr="00E85A30">
          <w:rPr>
            <w:rStyle w:val="a8"/>
            <w:lang w:val="en-US"/>
          </w:rPr>
          <w:t>current</w:t>
        </w:r>
        <w:r w:rsidRPr="00E85A30">
          <w:rPr>
            <w:rStyle w:val="a8"/>
          </w:rPr>
          <w:t>-</w:t>
        </w:r>
        <w:r w:rsidRPr="00E85A30">
          <w:rPr>
            <w:rStyle w:val="a8"/>
            <w:lang w:val="en-US"/>
          </w:rPr>
          <w:t>news</w:t>
        </w:r>
        <w:r w:rsidRPr="00E85A30">
          <w:rPr>
            <w:rStyle w:val="a8"/>
          </w:rPr>
          <w:t>/</w:t>
        </w:r>
        <w:r w:rsidRPr="00E85A30">
          <w:rPr>
            <w:rStyle w:val="a8"/>
            <w:lang w:val="en-US"/>
          </w:rPr>
          <w:t>press</w:t>
        </w:r>
        <w:r w:rsidRPr="00E85A30">
          <w:rPr>
            <w:rStyle w:val="a8"/>
          </w:rPr>
          <w:t>-</w:t>
        </w:r>
        <w:r w:rsidRPr="00E85A30">
          <w:rPr>
            <w:rStyle w:val="a8"/>
            <w:lang w:val="en-US"/>
          </w:rPr>
          <w:t>releases</w:t>
        </w:r>
        <w:r w:rsidRPr="00E85A30">
          <w:rPr>
            <w:rStyle w:val="a8"/>
          </w:rPr>
          <w:t>?</w:t>
        </w:r>
        <w:r w:rsidRPr="00E85A30">
          <w:rPr>
            <w:rStyle w:val="a8"/>
            <w:lang w:val="en-US"/>
          </w:rPr>
          <w:t>id</w:t>
        </w:r>
        <w:r w:rsidRPr="00E85A30">
          <w:rPr>
            <w:rStyle w:val="a8"/>
          </w:rPr>
          <w:t>=650561&amp;</w:t>
        </w:r>
        <w:proofErr w:type="spellStart"/>
        <w:r w:rsidRPr="00E85A30">
          <w:rPr>
            <w:rStyle w:val="a8"/>
            <w:lang w:val="en-US"/>
          </w:rPr>
          <w:t>lang</w:t>
        </w:r>
        <w:proofErr w:type="spellEnd"/>
        <w:r w:rsidRPr="00E85A30">
          <w:rPr>
            <w:rStyle w:val="a8"/>
          </w:rPr>
          <w:t>=</w:t>
        </w:r>
        <w:r w:rsidRPr="00E85A30">
          <w:rPr>
            <w:rStyle w:val="a8"/>
            <w:lang w:val="en-US"/>
          </w:rPr>
          <w:t>GB</w:t>
        </w:r>
        <w:r w:rsidRPr="00E85A30">
          <w:rPr>
            <w:rStyle w:val="a8"/>
          </w:rPr>
          <w:t>&amp;</w:t>
        </w:r>
        <w:r w:rsidRPr="00E85A30">
          <w:rPr>
            <w:rStyle w:val="a8"/>
            <w:lang w:val="en-US"/>
          </w:rPr>
          <w:t>page</w:t>
        </w:r>
        <w:r w:rsidRPr="00E85A30">
          <w:rPr>
            <w:rStyle w:val="a8"/>
          </w:rPr>
          <w:t>=&amp;</w:t>
        </w:r>
        <w:r w:rsidRPr="00E85A30">
          <w:rPr>
            <w:rStyle w:val="a8"/>
            <w:lang w:val="en-US"/>
          </w:rPr>
          <w:t>page</w:t>
        </w:r>
        <w:r w:rsidRPr="00E85A30">
          <w:rPr>
            <w:rStyle w:val="a8"/>
          </w:rPr>
          <w:t>_</w:t>
        </w:r>
        <w:r w:rsidRPr="00E85A30">
          <w:rPr>
            <w:rStyle w:val="a8"/>
            <w:lang w:val="en-US"/>
          </w:rPr>
          <w:t>size</w:t>
        </w:r>
        <w:r w:rsidRPr="00E85A30">
          <w:rPr>
            <w:rStyle w:val="a8"/>
          </w:rPr>
          <w:t>=10&amp;</w:t>
        </w:r>
        <w:proofErr w:type="spellStart"/>
        <w:r w:rsidRPr="00E85A30">
          <w:rPr>
            <w:rStyle w:val="a8"/>
            <w:lang w:val="en-US"/>
          </w:rPr>
          <w:t>bereich</w:t>
        </w:r>
        <w:proofErr w:type="spellEnd"/>
        <w:r w:rsidRPr="00E85A30">
          <w:rPr>
            <w:rStyle w:val="a8"/>
          </w:rPr>
          <w:t>=&amp;</w:t>
        </w:r>
        <w:proofErr w:type="spellStart"/>
        <w:r w:rsidRPr="00E85A30">
          <w:rPr>
            <w:rStyle w:val="a8"/>
            <w:lang w:val="en-US"/>
          </w:rPr>
          <w:t>unterbereich</w:t>
        </w:r>
        <w:proofErr w:type="spellEnd"/>
      </w:hyperlink>
      <w:r w:rsidRPr="00567C90">
        <w:t>= (</w:t>
      </w:r>
      <w:r>
        <w:t>дата обращения 5.05.2014).</w:t>
      </w:r>
    </w:p>
  </w:footnote>
  <w:footnote w:id="74">
    <w:p w:rsidR="00DF1DD6" w:rsidRPr="006A0653" w:rsidRDefault="00DF1DD6" w:rsidP="00C90BB9">
      <w:pPr>
        <w:pStyle w:val="a5"/>
        <w:rPr>
          <w:lang w:val="en-US"/>
        </w:rPr>
      </w:pPr>
      <w:r>
        <w:rPr>
          <w:rStyle w:val="a7"/>
        </w:rPr>
        <w:footnoteRef/>
      </w:r>
      <w:r w:rsidRPr="006A0653">
        <w:rPr>
          <w:lang w:val="en-US"/>
        </w:rPr>
        <w:t xml:space="preserve"> </w:t>
      </w:r>
      <w:r>
        <w:rPr>
          <w:lang w:val="en-US"/>
        </w:rPr>
        <w:t xml:space="preserve">Joseph U. A. The “Made in Germany” Champion Brands: Nation Branding, Innovation and World Export Leadership. – Gower Publishing, 2013. – </w:t>
      </w:r>
      <w:r w:rsidRPr="006A0653">
        <w:rPr>
          <w:lang w:val="en-US"/>
        </w:rPr>
        <w:t xml:space="preserve">296 </w:t>
      </w:r>
      <w:r>
        <w:t>с</w:t>
      </w:r>
      <w:r w:rsidRPr="006A0653">
        <w:rPr>
          <w:lang w:val="en-US"/>
        </w:rPr>
        <w:t>.</w:t>
      </w:r>
    </w:p>
  </w:footnote>
  <w:footnote w:id="75">
    <w:p w:rsidR="00DF1DD6" w:rsidRPr="00205086" w:rsidRDefault="00DF1DD6" w:rsidP="00C90BB9">
      <w:pPr>
        <w:pStyle w:val="a5"/>
        <w:rPr>
          <w:lang w:val="en-US"/>
        </w:rPr>
      </w:pPr>
      <w:r>
        <w:rPr>
          <w:rStyle w:val="a7"/>
        </w:rPr>
        <w:footnoteRef/>
      </w:r>
      <w:r w:rsidRPr="007117CF">
        <w:rPr>
          <w:lang w:val="en-US"/>
        </w:rPr>
        <w:t xml:space="preserve"> </w:t>
      </w:r>
      <w:proofErr w:type="gramStart"/>
      <w:r>
        <w:rPr>
          <w:lang w:val="en-US"/>
        </w:rPr>
        <w:t>History of CIIF.</w:t>
      </w:r>
      <w:proofErr w:type="gramEnd"/>
      <w:r>
        <w:rPr>
          <w:lang w:val="en-US"/>
        </w:rPr>
        <w:t xml:space="preserve"> URL</w:t>
      </w:r>
      <w:r w:rsidRPr="00205086">
        <w:rPr>
          <w:lang w:val="en-US"/>
        </w:rPr>
        <w:t xml:space="preserve">: </w:t>
      </w:r>
      <w:hyperlink r:id="rId33" w:history="1">
        <w:r w:rsidRPr="00E85A30">
          <w:rPr>
            <w:rStyle w:val="a8"/>
            <w:lang w:val="en-US"/>
          </w:rPr>
          <w:t>http</w:t>
        </w:r>
        <w:r w:rsidRPr="00205086">
          <w:rPr>
            <w:rStyle w:val="a8"/>
            <w:lang w:val="en-US"/>
          </w:rPr>
          <w:t>://</w:t>
        </w:r>
        <w:r w:rsidRPr="00E85A30">
          <w:rPr>
            <w:rStyle w:val="a8"/>
            <w:lang w:val="en-US"/>
          </w:rPr>
          <w:t>www</w:t>
        </w:r>
        <w:r w:rsidRPr="00205086">
          <w:rPr>
            <w:rStyle w:val="a8"/>
            <w:lang w:val="en-US"/>
          </w:rPr>
          <w:t>.</w:t>
        </w:r>
        <w:r w:rsidRPr="00E85A30">
          <w:rPr>
            <w:rStyle w:val="a8"/>
            <w:lang w:val="en-US"/>
          </w:rPr>
          <w:t>ciif</w:t>
        </w:r>
        <w:r w:rsidRPr="00205086">
          <w:rPr>
            <w:rStyle w:val="a8"/>
            <w:lang w:val="en-US"/>
          </w:rPr>
          <w:t>-</w:t>
        </w:r>
        <w:r w:rsidRPr="00E85A30">
          <w:rPr>
            <w:rStyle w:val="a8"/>
            <w:lang w:val="en-US"/>
          </w:rPr>
          <w:t>expo</w:t>
        </w:r>
        <w:r w:rsidRPr="00205086">
          <w:rPr>
            <w:rStyle w:val="a8"/>
            <w:lang w:val="en-US"/>
          </w:rPr>
          <w:t>.</w:t>
        </w:r>
        <w:r w:rsidRPr="00E85A30">
          <w:rPr>
            <w:rStyle w:val="a8"/>
            <w:lang w:val="en-US"/>
          </w:rPr>
          <w:t>com</w:t>
        </w:r>
        <w:r w:rsidRPr="00205086">
          <w:rPr>
            <w:rStyle w:val="a8"/>
            <w:lang w:val="en-US"/>
          </w:rPr>
          <w:t>/</w:t>
        </w:r>
        <w:r w:rsidRPr="00E85A30">
          <w:rPr>
            <w:rStyle w:val="a8"/>
            <w:lang w:val="en-US"/>
          </w:rPr>
          <w:t>article</w:t>
        </w:r>
        <w:r w:rsidRPr="00205086">
          <w:rPr>
            <w:rStyle w:val="a8"/>
            <w:lang w:val="en-US"/>
          </w:rPr>
          <w:t>/</w:t>
        </w:r>
        <w:r w:rsidRPr="00E85A30">
          <w:rPr>
            <w:rStyle w:val="a8"/>
            <w:lang w:val="en-US"/>
          </w:rPr>
          <w:t>list</w:t>
        </w:r>
        <w:r w:rsidRPr="00205086">
          <w:rPr>
            <w:rStyle w:val="a8"/>
            <w:lang w:val="en-US"/>
          </w:rPr>
          <w:t>.</w:t>
        </w:r>
        <w:r w:rsidRPr="00E85A30">
          <w:rPr>
            <w:rStyle w:val="a8"/>
            <w:lang w:val="en-US"/>
          </w:rPr>
          <w:t>php</w:t>
        </w:r>
        <w:r w:rsidRPr="00205086">
          <w:rPr>
            <w:rStyle w:val="a8"/>
            <w:lang w:val="en-US"/>
          </w:rPr>
          <w:t>?</w:t>
        </w:r>
        <w:r w:rsidRPr="00E85A30">
          <w:rPr>
            <w:rStyle w:val="a8"/>
            <w:lang w:val="en-US"/>
          </w:rPr>
          <w:t>catid</w:t>
        </w:r>
        <w:r w:rsidRPr="00205086">
          <w:rPr>
            <w:rStyle w:val="a8"/>
            <w:lang w:val="en-US"/>
          </w:rPr>
          <w:t>=501</w:t>
        </w:r>
      </w:hyperlink>
      <w:r w:rsidRPr="00205086">
        <w:rPr>
          <w:lang w:val="en-US"/>
        </w:rPr>
        <w:t xml:space="preserve"> (</w:t>
      </w:r>
      <w:r>
        <w:t>дата</w:t>
      </w:r>
      <w:r w:rsidRPr="00205086">
        <w:rPr>
          <w:lang w:val="en-US"/>
        </w:rPr>
        <w:t xml:space="preserve"> </w:t>
      </w:r>
      <w:r>
        <w:t>обращения</w:t>
      </w:r>
      <w:r w:rsidRPr="00205086">
        <w:rPr>
          <w:lang w:val="en-US"/>
        </w:rPr>
        <w:t xml:space="preserve"> 8.05.2014).</w:t>
      </w:r>
    </w:p>
  </w:footnote>
  <w:footnote w:id="76">
    <w:p w:rsidR="00DF1DD6" w:rsidRPr="0010058C" w:rsidRDefault="00DF1DD6" w:rsidP="00C90BB9">
      <w:pPr>
        <w:pStyle w:val="a5"/>
      </w:pPr>
      <w:r>
        <w:rPr>
          <w:rStyle w:val="a7"/>
        </w:rPr>
        <w:footnoteRef/>
      </w:r>
      <w:r w:rsidRPr="00205086">
        <w:t xml:space="preserve"> </w:t>
      </w:r>
      <w:proofErr w:type="gramStart"/>
      <w:r>
        <w:rPr>
          <w:lang w:val="en-US"/>
        </w:rPr>
        <w:t>CIIF</w:t>
      </w:r>
      <w:r w:rsidRPr="00205086">
        <w:t xml:space="preserve"> </w:t>
      </w:r>
      <w:r>
        <w:rPr>
          <w:lang w:val="en-US"/>
        </w:rPr>
        <w:t>profile</w:t>
      </w:r>
      <w:r w:rsidRPr="00205086">
        <w:t>.</w:t>
      </w:r>
      <w:proofErr w:type="gramEnd"/>
      <w:r w:rsidRPr="00205086">
        <w:t xml:space="preserve"> </w:t>
      </w:r>
      <w:r>
        <w:rPr>
          <w:lang w:val="en-US"/>
        </w:rPr>
        <w:t>URL</w:t>
      </w:r>
      <w:r w:rsidRPr="0010058C">
        <w:t xml:space="preserve">: </w:t>
      </w:r>
      <w:hyperlink r:id="rId34" w:history="1">
        <w:r w:rsidRPr="00E85A30">
          <w:rPr>
            <w:rStyle w:val="a8"/>
            <w:lang w:val="en-US"/>
          </w:rPr>
          <w:t>http</w:t>
        </w:r>
        <w:r w:rsidRPr="0010058C">
          <w:rPr>
            <w:rStyle w:val="a8"/>
          </w:rPr>
          <w:t>://</w:t>
        </w:r>
        <w:r w:rsidRPr="00E85A30">
          <w:rPr>
            <w:rStyle w:val="a8"/>
            <w:lang w:val="en-US"/>
          </w:rPr>
          <w:t>www</w:t>
        </w:r>
        <w:r w:rsidRPr="0010058C">
          <w:rPr>
            <w:rStyle w:val="a8"/>
          </w:rPr>
          <w:t>.</w:t>
        </w:r>
        <w:proofErr w:type="spellStart"/>
        <w:r w:rsidRPr="00E85A30">
          <w:rPr>
            <w:rStyle w:val="a8"/>
            <w:lang w:val="en-US"/>
          </w:rPr>
          <w:t>ciif</w:t>
        </w:r>
        <w:proofErr w:type="spellEnd"/>
        <w:r w:rsidRPr="0010058C">
          <w:rPr>
            <w:rStyle w:val="a8"/>
          </w:rPr>
          <w:t>-</w:t>
        </w:r>
        <w:r w:rsidRPr="00E85A30">
          <w:rPr>
            <w:rStyle w:val="a8"/>
            <w:lang w:val="en-US"/>
          </w:rPr>
          <w:t>expo</w:t>
        </w:r>
        <w:r w:rsidRPr="0010058C">
          <w:rPr>
            <w:rStyle w:val="a8"/>
          </w:rPr>
          <w:t>.</w:t>
        </w:r>
        <w:r w:rsidRPr="00E85A30">
          <w:rPr>
            <w:rStyle w:val="a8"/>
            <w:lang w:val="en-US"/>
          </w:rPr>
          <w:t>com</w:t>
        </w:r>
        <w:r w:rsidRPr="0010058C">
          <w:rPr>
            <w:rStyle w:val="a8"/>
          </w:rPr>
          <w:t>/</w:t>
        </w:r>
        <w:r w:rsidRPr="00E85A30">
          <w:rPr>
            <w:rStyle w:val="a8"/>
            <w:lang w:val="en-US"/>
          </w:rPr>
          <w:t>article</w:t>
        </w:r>
        <w:r w:rsidRPr="0010058C">
          <w:rPr>
            <w:rStyle w:val="a8"/>
          </w:rPr>
          <w:t>/</w:t>
        </w:r>
        <w:r w:rsidRPr="00E85A30">
          <w:rPr>
            <w:rStyle w:val="a8"/>
            <w:lang w:val="en-US"/>
          </w:rPr>
          <w:t>list</w:t>
        </w:r>
        <w:r w:rsidRPr="0010058C">
          <w:rPr>
            <w:rStyle w:val="a8"/>
          </w:rPr>
          <w:t>.</w:t>
        </w:r>
        <w:proofErr w:type="spellStart"/>
        <w:r w:rsidRPr="00E85A30">
          <w:rPr>
            <w:rStyle w:val="a8"/>
            <w:lang w:val="en-US"/>
          </w:rPr>
          <w:t>php</w:t>
        </w:r>
        <w:proofErr w:type="spellEnd"/>
        <w:r w:rsidRPr="0010058C">
          <w:rPr>
            <w:rStyle w:val="a8"/>
          </w:rPr>
          <w:t>?</w:t>
        </w:r>
        <w:proofErr w:type="spellStart"/>
        <w:r w:rsidRPr="00E85A30">
          <w:rPr>
            <w:rStyle w:val="a8"/>
            <w:lang w:val="en-US"/>
          </w:rPr>
          <w:t>catid</w:t>
        </w:r>
        <w:proofErr w:type="spellEnd"/>
        <w:r w:rsidRPr="0010058C">
          <w:rPr>
            <w:rStyle w:val="a8"/>
          </w:rPr>
          <w:t>=497</w:t>
        </w:r>
      </w:hyperlink>
      <w:r w:rsidRPr="0010058C">
        <w:t xml:space="preserve"> </w:t>
      </w:r>
      <w:r w:rsidRPr="00567C90">
        <w:t>(</w:t>
      </w:r>
      <w:r>
        <w:t xml:space="preserve">дата обращения </w:t>
      </w:r>
      <w:r w:rsidRPr="0010058C">
        <w:t>8</w:t>
      </w:r>
      <w:r>
        <w:t>.05.2014).</w:t>
      </w:r>
    </w:p>
  </w:footnote>
  <w:footnote w:id="77">
    <w:p w:rsidR="00DF1DD6" w:rsidRPr="00205086" w:rsidRDefault="00DF1DD6" w:rsidP="00C90BB9">
      <w:pPr>
        <w:pStyle w:val="a5"/>
        <w:rPr>
          <w:lang w:val="en-US"/>
        </w:rPr>
      </w:pPr>
      <w:r>
        <w:rPr>
          <w:rStyle w:val="a7"/>
        </w:rPr>
        <w:footnoteRef/>
      </w:r>
      <w:r w:rsidRPr="00BF1399">
        <w:rPr>
          <w:lang w:val="en-US"/>
        </w:rPr>
        <w:t xml:space="preserve"> </w:t>
      </w:r>
      <w:proofErr w:type="gramStart"/>
      <w:r>
        <w:rPr>
          <w:lang w:val="en-US"/>
        </w:rPr>
        <w:t>After Show Report.</w:t>
      </w:r>
      <w:proofErr w:type="gramEnd"/>
      <w:r>
        <w:rPr>
          <w:lang w:val="en-US"/>
        </w:rPr>
        <w:t xml:space="preserve"> URL</w:t>
      </w:r>
      <w:r w:rsidRPr="00205086">
        <w:rPr>
          <w:lang w:val="en-US"/>
        </w:rPr>
        <w:t xml:space="preserve">: </w:t>
      </w:r>
      <w:hyperlink r:id="rId35" w:history="1">
        <w:r w:rsidRPr="00E85A30">
          <w:rPr>
            <w:rStyle w:val="a8"/>
            <w:lang w:val="en-US"/>
          </w:rPr>
          <w:t>http</w:t>
        </w:r>
        <w:r w:rsidRPr="00205086">
          <w:rPr>
            <w:rStyle w:val="a8"/>
            <w:lang w:val="en-US"/>
          </w:rPr>
          <w:t>://</w:t>
        </w:r>
        <w:r w:rsidRPr="00E85A30">
          <w:rPr>
            <w:rStyle w:val="a8"/>
            <w:lang w:val="en-US"/>
          </w:rPr>
          <w:t>www</w:t>
        </w:r>
        <w:r w:rsidRPr="00205086">
          <w:rPr>
            <w:rStyle w:val="a8"/>
            <w:lang w:val="en-US"/>
          </w:rPr>
          <w:t>.</w:t>
        </w:r>
        <w:r w:rsidRPr="00E85A30">
          <w:rPr>
            <w:rStyle w:val="a8"/>
            <w:lang w:val="en-US"/>
          </w:rPr>
          <w:t>ciif</w:t>
        </w:r>
        <w:r w:rsidRPr="00205086">
          <w:rPr>
            <w:rStyle w:val="a8"/>
            <w:lang w:val="en-US"/>
          </w:rPr>
          <w:t>-</w:t>
        </w:r>
        <w:r w:rsidRPr="00E85A30">
          <w:rPr>
            <w:rStyle w:val="a8"/>
            <w:lang w:val="en-US"/>
          </w:rPr>
          <w:t>expo</w:t>
        </w:r>
        <w:r w:rsidRPr="00205086">
          <w:rPr>
            <w:rStyle w:val="a8"/>
            <w:lang w:val="en-US"/>
          </w:rPr>
          <w:t>.</w:t>
        </w:r>
        <w:r w:rsidRPr="00E85A30">
          <w:rPr>
            <w:rStyle w:val="a8"/>
            <w:lang w:val="en-US"/>
          </w:rPr>
          <w:t>com</w:t>
        </w:r>
        <w:r w:rsidRPr="00205086">
          <w:rPr>
            <w:rStyle w:val="a8"/>
            <w:lang w:val="en-US"/>
          </w:rPr>
          <w:t>/</w:t>
        </w:r>
        <w:r w:rsidRPr="00E85A30">
          <w:rPr>
            <w:rStyle w:val="a8"/>
            <w:lang w:val="en-US"/>
          </w:rPr>
          <w:t>uploadfile</w:t>
        </w:r>
        <w:r w:rsidRPr="00205086">
          <w:rPr>
            <w:rStyle w:val="a8"/>
            <w:lang w:val="en-US"/>
          </w:rPr>
          <w:t>/</w:t>
        </w:r>
        <w:r w:rsidRPr="00E85A30">
          <w:rPr>
            <w:rStyle w:val="a8"/>
            <w:lang w:val="en-US"/>
          </w:rPr>
          <w:t>article</w:t>
        </w:r>
        <w:r w:rsidRPr="00205086">
          <w:rPr>
            <w:rStyle w:val="a8"/>
            <w:lang w:val="en-US"/>
          </w:rPr>
          <w:t>/</w:t>
        </w:r>
        <w:r w:rsidRPr="00E85A30">
          <w:rPr>
            <w:rStyle w:val="a8"/>
            <w:lang w:val="en-US"/>
          </w:rPr>
          <w:t>uploadfile</w:t>
        </w:r>
        <w:r w:rsidRPr="00205086">
          <w:rPr>
            <w:rStyle w:val="a8"/>
            <w:lang w:val="en-US"/>
          </w:rPr>
          <w:t>/201403/20140317102524655.</w:t>
        </w:r>
        <w:r w:rsidRPr="00E85A30">
          <w:rPr>
            <w:rStyle w:val="a8"/>
            <w:lang w:val="en-US"/>
          </w:rPr>
          <w:t>pdf</w:t>
        </w:r>
      </w:hyperlink>
      <w:r w:rsidRPr="00205086">
        <w:rPr>
          <w:lang w:val="en-US"/>
        </w:rPr>
        <w:t xml:space="preserve"> (</w:t>
      </w:r>
      <w:r>
        <w:t>дата</w:t>
      </w:r>
      <w:r w:rsidRPr="00205086">
        <w:rPr>
          <w:lang w:val="en-US"/>
        </w:rPr>
        <w:t xml:space="preserve"> </w:t>
      </w:r>
      <w:r>
        <w:t>обращения</w:t>
      </w:r>
      <w:r w:rsidRPr="00205086">
        <w:rPr>
          <w:lang w:val="en-US"/>
        </w:rPr>
        <w:t xml:space="preserve"> 8.05.2014).</w:t>
      </w:r>
    </w:p>
  </w:footnote>
  <w:footnote w:id="78">
    <w:p w:rsidR="00DF1DD6" w:rsidRPr="00F1555A" w:rsidRDefault="00DF1DD6" w:rsidP="00C90BB9">
      <w:pPr>
        <w:pStyle w:val="a5"/>
        <w:rPr>
          <w:lang w:val="en-US"/>
        </w:rPr>
      </w:pPr>
      <w:r>
        <w:rPr>
          <w:rStyle w:val="a7"/>
        </w:rPr>
        <w:footnoteRef/>
      </w:r>
      <w:r w:rsidRPr="00F1555A">
        <w:rPr>
          <w:lang w:val="en-US"/>
        </w:rPr>
        <w:t xml:space="preserve"> </w:t>
      </w:r>
      <w:proofErr w:type="gramStart"/>
      <w:r>
        <w:rPr>
          <w:lang w:val="en-US"/>
        </w:rPr>
        <w:t>After Show Report.</w:t>
      </w:r>
      <w:proofErr w:type="gramEnd"/>
      <w:r>
        <w:rPr>
          <w:lang w:val="en-US"/>
        </w:rPr>
        <w:t xml:space="preserve"> URL</w:t>
      </w:r>
      <w:r w:rsidRPr="00F1555A">
        <w:rPr>
          <w:lang w:val="en-US"/>
        </w:rPr>
        <w:t xml:space="preserve">: </w:t>
      </w:r>
      <w:hyperlink r:id="rId36" w:history="1">
        <w:r w:rsidRPr="00E85A30">
          <w:rPr>
            <w:rStyle w:val="a8"/>
            <w:lang w:val="en-US"/>
          </w:rPr>
          <w:t>http</w:t>
        </w:r>
        <w:r w:rsidRPr="00F1555A">
          <w:rPr>
            <w:rStyle w:val="a8"/>
            <w:lang w:val="en-US"/>
          </w:rPr>
          <w:t>://</w:t>
        </w:r>
        <w:r w:rsidRPr="00E85A30">
          <w:rPr>
            <w:rStyle w:val="a8"/>
            <w:lang w:val="en-US"/>
          </w:rPr>
          <w:t>www</w:t>
        </w:r>
        <w:r w:rsidRPr="00F1555A">
          <w:rPr>
            <w:rStyle w:val="a8"/>
            <w:lang w:val="en-US"/>
          </w:rPr>
          <w:t>.</w:t>
        </w:r>
        <w:r w:rsidRPr="00E85A30">
          <w:rPr>
            <w:rStyle w:val="a8"/>
            <w:lang w:val="en-US"/>
          </w:rPr>
          <w:t>ciif</w:t>
        </w:r>
        <w:r w:rsidRPr="00F1555A">
          <w:rPr>
            <w:rStyle w:val="a8"/>
            <w:lang w:val="en-US"/>
          </w:rPr>
          <w:t>-</w:t>
        </w:r>
        <w:r w:rsidRPr="00E85A30">
          <w:rPr>
            <w:rStyle w:val="a8"/>
            <w:lang w:val="en-US"/>
          </w:rPr>
          <w:t>expo</w:t>
        </w:r>
        <w:r w:rsidRPr="00F1555A">
          <w:rPr>
            <w:rStyle w:val="a8"/>
            <w:lang w:val="en-US"/>
          </w:rPr>
          <w:t>.</w:t>
        </w:r>
        <w:r w:rsidRPr="00E85A30">
          <w:rPr>
            <w:rStyle w:val="a8"/>
            <w:lang w:val="en-US"/>
          </w:rPr>
          <w:t>com</w:t>
        </w:r>
        <w:r w:rsidRPr="00F1555A">
          <w:rPr>
            <w:rStyle w:val="a8"/>
            <w:lang w:val="en-US"/>
          </w:rPr>
          <w:t>/</w:t>
        </w:r>
        <w:r w:rsidRPr="00E85A30">
          <w:rPr>
            <w:rStyle w:val="a8"/>
            <w:lang w:val="en-US"/>
          </w:rPr>
          <w:t>uploadfile</w:t>
        </w:r>
        <w:r w:rsidRPr="00F1555A">
          <w:rPr>
            <w:rStyle w:val="a8"/>
            <w:lang w:val="en-US"/>
          </w:rPr>
          <w:t>/</w:t>
        </w:r>
        <w:r w:rsidRPr="00E85A30">
          <w:rPr>
            <w:rStyle w:val="a8"/>
            <w:lang w:val="en-US"/>
          </w:rPr>
          <w:t>article</w:t>
        </w:r>
        <w:r w:rsidRPr="00F1555A">
          <w:rPr>
            <w:rStyle w:val="a8"/>
            <w:lang w:val="en-US"/>
          </w:rPr>
          <w:t>/</w:t>
        </w:r>
        <w:r w:rsidRPr="00E85A30">
          <w:rPr>
            <w:rStyle w:val="a8"/>
            <w:lang w:val="en-US"/>
          </w:rPr>
          <w:t>uploadfile</w:t>
        </w:r>
        <w:r w:rsidRPr="00F1555A">
          <w:rPr>
            <w:rStyle w:val="a8"/>
            <w:lang w:val="en-US"/>
          </w:rPr>
          <w:t>/201403/20140317102524655.</w:t>
        </w:r>
        <w:r w:rsidRPr="00E85A30">
          <w:rPr>
            <w:rStyle w:val="a8"/>
            <w:lang w:val="en-US"/>
          </w:rPr>
          <w:t>pdf</w:t>
        </w:r>
      </w:hyperlink>
      <w:r w:rsidRPr="00F1555A">
        <w:rPr>
          <w:lang w:val="en-US"/>
        </w:rPr>
        <w:t xml:space="preserve"> (</w:t>
      </w:r>
      <w:r>
        <w:t>дата</w:t>
      </w:r>
      <w:r w:rsidRPr="00F1555A">
        <w:rPr>
          <w:lang w:val="en-US"/>
        </w:rPr>
        <w:t xml:space="preserve"> </w:t>
      </w:r>
      <w:r>
        <w:t>обращения</w:t>
      </w:r>
      <w:r w:rsidRPr="00F1555A">
        <w:rPr>
          <w:lang w:val="en-US"/>
        </w:rPr>
        <w:t xml:space="preserve"> 8.05.2014).</w:t>
      </w:r>
    </w:p>
  </w:footnote>
  <w:footnote w:id="79">
    <w:p w:rsidR="00DF1DD6" w:rsidRPr="00F1555A" w:rsidRDefault="00DF1DD6" w:rsidP="00C90BB9">
      <w:pPr>
        <w:pStyle w:val="a5"/>
      </w:pPr>
      <w:r>
        <w:rPr>
          <w:rStyle w:val="a7"/>
        </w:rPr>
        <w:footnoteRef/>
      </w:r>
      <w:r w:rsidRPr="00F1555A">
        <w:rPr>
          <w:lang w:val="en-US"/>
        </w:rPr>
        <w:t xml:space="preserve"> </w:t>
      </w:r>
      <w:r>
        <w:rPr>
          <w:lang w:val="en-US"/>
        </w:rPr>
        <w:t>The 15</w:t>
      </w:r>
      <w:r w:rsidRPr="00F1555A">
        <w:rPr>
          <w:vertAlign w:val="superscript"/>
          <w:lang w:val="en-US"/>
        </w:rPr>
        <w:t>th</w:t>
      </w:r>
      <w:r>
        <w:rPr>
          <w:lang w:val="en-US"/>
        </w:rPr>
        <w:t xml:space="preserve"> China International Industry Fair Begins Accepting Exhibits Award Application. URL</w:t>
      </w:r>
      <w:r w:rsidRPr="00F1555A">
        <w:t xml:space="preserve">: </w:t>
      </w:r>
      <w:hyperlink r:id="rId37" w:history="1">
        <w:r w:rsidRPr="00E85A30">
          <w:rPr>
            <w:rStyle w:val="a8"/>
            <w:lang w:val="en-US"/>
          </w:rPr>
          <w:t>http</w:t>
        </w:r>
        <w:r w:rsidRPr="00F1555A">
          <w:rPr>
            <w:rStyle w:val="a8"/>
          </w:rPr>
          <w:t>://</w:t>
        </w:r>
        <w:r w:rsidRPr="00E85A30">
          <w:rPr>
            <w:rStyle w:val="a8"/>
            <w:lang w:val="en-US"/>
          </w:rPr>
          <w:t>www</w:t>
        </w:r>
        <w:r w:rsidRPr="00F1555A">
          <w:rPr>
            <w:rStyle w:val="a8"/>
          </w:rPr>
          <w:t>.</w:t>
        </w:r>
        <w:proofErr w:type="spellStart"/>
        <w:r w:rsidRPr="00E85A30">
          <w:rPr>
            <w:rStyle w:val="a8"/>
            <w:lang w:val="en-US"/>
          </w:rPr>
          <w:t>ciif</w:t>
        </w:r>
        <w:proofErr w:type="spellEnd"/>
        <w:r w:rsidRPr="00F1555A">
          <w:rPr>
            <w:rStyle w:val="a8"/>
          </w:rPr>
          <w:t>-</w:t>
        </w:r>
        <w:r w:rsidRPr="00E85A30">
          <w:rPr>
            <w:rStyle w:val="a8"/>
            <w:lang w:val="en-US"/>
          </w:rPr>
          <w:t>expo</w:t>
        </w:r>
        <w:r w:rsidRPr="00F1555A">
          <w:rPr>
            <w:rStyle w:val="a8"/>
          </w:rPr>
          <w:t>.</w:t>
        </w:r>
        <w:r w:rsidRPr="00E85A30">
          <w:rPr>
            <w:rStyle w:val="a8"/>
            <w:lang w:val="en-US"/>
          </w:rPr>
          <w:t>com</w:t>
        </w:r>
        <w:r w:rsidRPr="00F1555A">
          <w:rPr>
            <w:rStyle w:val="a8"/>
          </w:rPr>
          <w:t>/</w:t>
        </w:r>
        <w:r w:rsidRPr="00E85A30">
          <w:rPr>
            <w:rStyle w:val="a8"/>
            <w:lang w:val="en-US"/>
          </w:rPr>
          <w:t>article</w:t>
        </w:r>
        <w:r w:rsidRPr="00F1555A">
          <w:rPr>
            <w:rStyle w:val="a8"/>
          </w:rPr>
          <w:t>/</w:t>
        </w:r>
        <w:r w:rsidRPr="00E85A30">
          <w:rPr>
            <w:rStyle w:val="a8"/>
            <w:lang w:val="en-US"/>
          </w:rPr>
          <w:t>show</w:t>
        </w:r>
        <w:r w:rsidRPr="00F1555A">
          <w:rPr>
            <w:rStyle w:val="a8"/>
          </w:rPr>
          <w:t>.</w:t>
        </w:r>
        <w:proofErr w:type="spellStart"/>
        <w:r w:rsidRPr="00E85A30">
          <w:rPr>
            <w:rStyle w:val="a8"/>
            <w:lang w:val="en-US"/>
          </w:rPr>
          <w:t>php</w:t>
        </w:r>
        <w:proofErr w:type="spellEnd"/>
        <w:r w:rsidRPr="00F1555A">
          <w:rPr>
            <w:rStyle w:val="a8"/>
          </w:rPr>
          <w:t>?</w:t>
        </w:r>
        <w:proofErr w:type="spellStart"/>
        <w:r w:rsidRPr="00E85A30">
          <w:rPr>
            <w:rStyle w:val="a8"/>
            <w:lang w:val="en-US"/>
          </w:rPr>
          <w:t>itemid</w:t>
        </w:r>
        <w:proofErr w:type="spellEnd"/>
        <w:r w:rsidRPr="00F1555A">
          <w:rPr>
            <w:rStyle w:val="a8"/>
          </w:rPr>
          <w:t>=1360</w:t>
        </w:r>
      </w:hyperlink>
      <w:r w:rsidRPr="00F1555A">
        <w:t xml:space="preserve"> (</w:t>
      </w:r>
      <w:r>
        <w:t>дата</w:t>
      </w:r>
      <w:r w:rsidRPr="00F1555A">
        <w:t xml:space="preserve"> </w:t>
      </w:r>
      <w:r>
        <w:t>обращения</w:t>
      </w:r>
      <w:r w:rsidRPr="00F1555A">
        <w:t xml:space="preserve"> 8.05.2014).</w:t>
      </w:r>
    </w:p>
  </w:footnote>
  <w:footnote w:id="80">
    <w:p w:rsidR="00DF1DD6" w:rsidRPr="001F0AC9" w:rsidRDefault="00DF1DD6" w:rsidP="00C90BB9">
      <w:pPr>
        <w:pStyle w:val="a5"/>
      </w:pPr>
      <w:r>
        <w:rPr>
          <w:rStyle w:val="a7"/>
        </w:rPr>
        <w:footnoteRef/>
      </w:r>
      <w:r w:rsidRPr="001F0AC9">
        <w:rPr>
          <w:lang w:val="en-US"/>
        </w:rPr>
        <w:t xml:space="preserve"> </w:t>
      </w:r>
      <w:r>
        <w:rPr>
          <w:lang w:val="en-US"/>
        </w:rPr>
        <w:t>WIN Fairs make you win. URL</w:t>
      </w:r>
      <w:r w:rsidRPr="001F0AC9">
        <w:t xml:space="preserve">: </w:t>
      </w:r>
      <w:hyperlink r:id="rId38" w:history="1">
        <w:r w:rsidRPr="00E85A30">
          <w:rPr>
            <w:rStyle w:val="a8"/>
            <w:lang w:val="en-US"/>
          </w:rPr>
          <w:t>http</w:t>
        </w:r>
        <w:r w:rsidRPr="001F0AC9">
          <w:rPr>
            <w:rStyle w:val="a8"/>
          </w:rPr>
          <w:t>://</w:t>
        </w:r>
        <w:r w:rsidRPr="00E85A30">
          <w:rPr>
            <w:rStyle w:val="a8"/>
            <w:lang w:val="en-US"/>
          </w:rPr>
          <w:t>www</w:t>
        </w:r>
        <w:r w:rsidRPr="001F0AC9">
          <w:rPr>
            <w:rStyle w:val="a8"/>
          </w:rPr>
          <w:t>.</w:t>
        </w:r>
        <w:r w:rsidRPr="00E85A30">
          <w:rPr>
            <w:rStyle w:val="a8"/>
            <w:lang w:val="en-US"/>
          </w:rPr>
          <w:t>win</w:t>
        </w:r>
        <w:r w:rsidRPr="001F0AC9">
          <w:rPr>
            <w:rStyle w:val="a8"/>
          </w:rPr>
          <w:t>-</w:t>
        </w:r>
        <w:r w:rsidRPr="00E85A30">
          <w:rPr>
            <w:rStyle w:val="a8"/>
            <w:lang w:val="en-US"/>
          </w:rPr>
          <w:t>fair</w:t>
        </w:r>
        <w:r w:rsidRPr="001F0AC9">
          <w:rPr>
            <w:rStyle w:val="a8"/>
          </w:rPr>
          <w:t>.</w:t>
        </w:r>
        <w:r w:rsidRPr="00E85A30">
          <w:rPr>
            <w:rStyle w:val="a8"/>
            <w:lang w:val="en-US"/>
          </w:rPr>
          <w:t>com</w:t>
        </w:r>
        <w:r w:rsidRPr="001F0AC9">
          <w:rPr>
            <w:rStyle w:val="a8"/>
          </w:rPr>
          <w:t>/</w:t>
        </w:r>
        <w:r w:rsidRPr="00E85A30">
          <w:rPr>
            <w:rStyle w:val="a8"/>
            <w:lang w:val="en-US"/>
          </w:rPr>
          <w:t>docs</w:t>
        </w:r>
        <w:r w:rsidRPr="001F0AC9">
          <w:rPr>
            <w:rStyle w:val="a8"/>
          </w:rPr>
          <w:t>/</w:t>
        </w:r>
        <w:r w:rsidRPr="00E85A30">
          <w:rPr>
            <w:rStyle w:val="a8"/>
            <w:lang w:val="en-US"/>
          </w:rPr>
          <w:t>press</w:t>
        </w:r>
        <w:r w:rsidRPr="001F0AC9">
          <w:rPr>
            <w:rStyle w:val="a8"/>
          </w:rPr>
          <w:t>_</w:t>
        </w:r>
        <w:r w:rsidRPr="00E85A30">
          <w:rPr>
            <w:rStyle w:val="a8"/>
            <w:lang w:val="en-US"/>
          </w:rPr>
          <w:t>release</w:t>
        </w:r>
        <w:r w:rsidRPr="001F0AC9">
          <w:rPr>
            <w:rStyle w:val="a8"/>
          </w:rPr>
          <w:t>/</w:t>
        </w:r>
        <w:r w:rsidRPr="00E85A30">
          <w:rPr>
            <w:rStyle w:val="a8"/>
            <w:lang w:val="en-US"/>
          </w:rPr>
          <w:t>Press</w:t>
        </w:r>
        <w:r w:rsidRPr="001F0AC9">
          <w:rPr>
            <w:rStyle w:val="a8"/>
          </w:rPr>
          <w:t>_</w:t>
        </w:r>
        <w:r w:rsidRPr="00E85A30">
          <w:rPr>
            <w:rStyle w:val="a8"/>
            <w:lang w:val="en-US"/>
          </w:rPr>
          <w:t>release</w:t>
        </w:r>
        <w:r w:rsidRPr="001F0AC9">
          <w:rPr>
            <w:rStyle w:val="a8"/>
          </w:rPr>
          <w:t>2013_</w:t>
        </w:r>
        <w:r w:rsidRPr="00E85A30">
          <w:rPr>
            <w:rStyle w:val="a8"/>
            <w:lang w:val="en-US"/>
          </w:rPr>
          <w:t>EN</w:t>
        </w:r>
        <w:r w:rsidRPr="001F0AC9">
          <w:rPr>
            <w:rStyle w:val="a8"/>
          </w:rPr>
          <w:t>.</w:t>
        </w:r>
        <w:proofErr w:type="spellStart"/>
        <w:r w:rsidRPr="00E85A30">
          <w:rPr>
            <w:rStyle w:val="a8"/>
            <w:lang w:val="en-US"/>
          </w:rPr>
          <w:t>pdf</w:t>
        </w:r>
        <w:proofErr w:type="spellEnd"/>
      </w:hyperlink>
      <w:r w:rsidRPr="001F0AC9">
        <w:t xml:space="preserve"> </w:t>
      </w:r>
      <w:r w:rsidRPr="00567C90">
        <w:t>(</w:t>
      </w:r>
      <w:r>
        <w:t xml:space="preserve">дата обращения </w:t>
      </w:r>
      <w:r w:rsidRPr="001F0AC9">
        <w:t>6</w:t>
      </w:r>
      <w:r>
        <w:t>.05.2014).</w:t>
      </w:r>
    </w:p>
  </w:footnote>
  <w:footnote w:id="81">
    <w:p w:rsidR="00DF1DD6" w:rsidRPr="00205086" w:rsidRDefault="00DF1DD6" w:rsidP="00C90BB9">
      <w:pPr>
        <w:pStyle w:val="a5"/>
      </w:pPr>
      <w:r>
        <w:rPr>
          <w:rStyle w:val="a7"/>
        </w:rPr>
        <w:footnoteRef/>
      </w:r>
      <w:r w:rsidRPr="001F0AC9">
        <w:rPr>
          <w:lang w:val="en-US"/>
        </w:rPr>
        <w:t xml:space="preserve"> </w:t>
      </w:r>
      <w:r>
        <w:rPr>
          <w:lang w:val="en-US"/>
        </w:rPr>
        <w:t xml:space="preserve">“The Wheels of Industry are </w:t>
      </w:r>
      <w:proofErr w:type="gramStart"/>
      <w:r>
        <w:rPr>
          <w:lang w:val="en-US"/>
        </w:rPr>
        <w:t>Spinning</w:t>
      </w:r>
      <w:proofErr w:type="gramEnd"/>
      <w:r>
        <w:rPr>
          <w:lang w:val="en-US"/>
        </w:rPr>
        <w:t>” The WIN Fairs help WIN more this year! URL</w:t>
      </w:r>
      <w:r w:rsidRPr="001F0AC9">
        <w:t xml:space="preserve">: </w:t>
      </w:r>
      <w:hyperlink r:id="rId39" w:history="1">
        <w:r w:rsidRPr="00E85A30">
          <w:rPr>
            <w:rStyle w:val="a8"/>
            <w:lang w:val="en-US"/>
          </w:rPr>
          <w:t>http</w:t>
        </w:r>
        <w:r w:rsidRPr="001F0AC9">
          <w:rPr>
            <w:rStyle w:val="a8"/>
          </w:rPr>
          <w:t>://</w:t>
        </w:r>
        <w:r w:rsidRPr="00E85A30">
          <w:rPr>
            <w:rStyle w:val="a8"/>
            <w:lang w:val="en-US"/>
          </w:rPr>
          <w:t>www</w:t>
        </w:r>
        <w:r w:rsidRPr="001F0AC9">
          <w:rPr>
            <w:rStyle w:val="a8"/>
          </w:rPr>
          <w:t>.</w:t>
        </w:r>
        <w:r w:rsidRPr="00E85A30">
          <w:rPr>
            <w:rStyle w:val="a8"/>
            <w:lang w:val="en-US"/>
          </w:rPr>
          <w:t>win</w:t>
        </w:r>
        <w:r w:rsidRPr="001F0AC9">
          <w:rPr>
            <w:rStyle w:val="a8"/>
          </w:rPr>
          <w:t>-</w:t>
        </w:r>
        <w:r w:rsidRPr="00E85A30">
          <w:rPr>
            <w:rStyle w:val="a8"/>
            <w:lang w:val="en-US"/>
          </w:rPr>
          <w:t>fair</w:t>
        </w:r>
        <w:r w:rsidRPr="001F0AC9">
          <w:rPr>
            <w:rStyle w:val="a8"/>
          </w:rPr>
          <w:t>.</w:t>
        </w:r>
        <w:r w:rsidRPr="00E85A30">
          <w:rPr>
            <w:rStyle w:val="a8"/>
            <w:lang w:val="en-US"/>
          </w:rPr>
          <w:t>com</w:t>
        </w:r>
        <w:r w:rsidRPr="001F0AC9">
          <w:rPr>
            <w:rStyle w:val="a8"/>
          </w:rPr>
          <w:t>/</w:t>
        </w:r>
        <w:r w:rsidRPr="00E85A30">
          <w:rPr>
            <w:rStyle w:val="a8"/>
            <w:lang w:val="en-US"/>
          </w:rPr>
          <w:t>docs</w:t>
        </w:r>
        <w:r w:rsidRPr="001F0AC9">
          <w:rPr>
            <w:rStyle w:val="a8"/>
          </w:rPr>
          <w:t>/</w:t>
        </w:r>
        <w:r w:rsidRPr="00E85A30">
          <w:rPr>
            <w:rStyle w:val="a8"/>
            <w:lang w:val="en-US"/>
          </w:rPr>
          <w:t>PRESS</w:t>
        </w:r>
        <w:r w:rsidRPr="001F0AC9">
          <w:rPr>
            <w:rStyle w:val="a8"/>
          </w:rPr>
          <w:t>_</w:t>
        </w:r>
        <w:r w:rsidRPr="00E85A30">
          <w:rPr>
            <w:rStyle w:val="a8"/>
            <w:lang w:val="en-US"/>
          </w:rPr>
          <w:t>RELEASE</w:t>
        </w:r>
        <w:r w:rsidRPr="001F0AC9">
          <w:rPr>
            <w:rStyle w:val="a8"/>
          </w:rPr>
          <w:t>.</w:t>
        </w:r>
        <w:r w:rsidRPr="00E85A30">
          <w:rPr>
            <w:rStyle w:val="a8"/>
            <w:lang w:val="en-US"/>
          </w:rPr>
          <w:t>doc</w:t>
        </w:r>
      </w:hyperlink>
      <w:r w:rsidRPr="001F0AC9">
        <w:t xml:space="preserve"> </w:t>
      </w:r>
      <w:r w:rsidRPr="00567C90">
        <w:t>(</w:t>
      </w:r>
      <w:r>
        <w:t xml:space="preserve">дата обращения </w:t>
      </w:r>
      <w:r w:rsidRPr="001F0AC9">
        <w:t>6</w:t>
      </w:r>
      <w:r>
        <w:t>.05.2014).</w:t>
      </w:r>
    </w:p>
  </w:footnote>
  <w:footnote w:id="82">
    <w:p w:rsidR="00DF1DD6" w:rsidRPr="00E51C84" w:rsidRDefault="00DF1DD6" w:rsidP="00C90BB9">
      <w:pPr>
        <w:pStyle w:val="a5"/>
      </w:pPr>
      <w:r>
        <w:rPr>
          <w:rStyle w:val="a7"/>
        </w:rPr>
        <w:footnoteRef/>
      </w:r>
      <w:r w:rsidRPr="00E51C84">
        <w:rPr>
          <w:lang w:val="en-US"/>
        </w:rPr>
        <w:t xml:space="preserve"> </w:t>
      </w:r>
      <w:r>
        <w:rPr>
          <w:lang w:val="en-US"/>
        </w:rPr>
        <w:t>WIN World of Industry WIN Automation. URL</w:t>
      </w:r>
      <w:r w:rsidRPr="00E51C84">
        <w:t xml:space="preserve">: </w:t>
      </w:r>
      <w:hyperlink r:id="rId40" w:history="1">
        <w:r w:rsidRPr="00E85A30">
          <w:rPr>
            <w:rStyle w:val="a8"/>
            <w:lang w:val="en-US"/>
          </w:rPr>
          <w:t>http</w:t>
        </w:r>
        <w:r w:rsidRPr="00E51C84">
          <w:rPr>
            <w:rStyle w:val="a8"/>
          </w:rPr>
          <w:t>://</w:t>
        </w:r>
        <w:r w:rsidRPr="00E85A30">
          <w:rPr>
            <w:rStyle w:val="a8"/>
            <w:lang w:val="en-US"/>
          </w:rPr>
          <w:t>www</w:t>
        </w:r>
        <w:r w:rsidRPr="00E51C84">
          <w:rPr>
            <w:rStyle w:val="a8"/>
          </w:rPr>
          <w:t>.</w:t>
        </w:r>
        <w:r w:rsidRPr="00E85A30">
          <w:rPr>
            <w:rStyle w:val="a8"/>
            <w:lang w:val="en-US"/>
          </w:rPr>
          <w:t>win</w:t>
        </w:r>
        <w:r w:rsidRPr="00E51C84">
          <w:rPr>
            <w:rStyle w:val="a8"/>
          </w:rPr>
          <w:t>-</w:t>
        </w:r>
        <w:r w:rsidRPr="00E85A30">
          <w:rPr>
            <w:rStyle w:val="a8"/>
            <w:lang w:val="en-US"/>
          </w:rPr>
          <w:t>fair</w:t>
        </w:r>
        <w:r w:rsidRPr="00E51C84">
          <w:rPr>
            <w:rStyle w:val="a8"/>
          </w:rPr>
          <w:t>.</w:t>
        </w:r>
        <w:r w:rsidRPr="00E85A30">
          <w:rPr>
            <w:rStyle w:val="a8"/>
            <w:lang w:val="en-US"/>
          </w:rPr>
          <w:t>com</w:t>
        </w:r>
        <w:r w:rsidRPr="00E51C84">
          <w:rPr>
            <w:rStyle w:val="a8"/>
          </w:rPr>
          <w:t>/</w:t>
        </w:r>
        <w:r w:rsidRPr="00E85A30">
          <w:rPr>
            <w:rStyle w:val="a8"/>
            <w:lang w:val="en-US"/>
          </w:rPr>
          <w:t>en</w:t>
        </w:r>
        <w:r w:rsidRPr="00E51C84">
          <w:rPr>
            <w:rStyle w:val="a8"/>
          </w:rPr>
          <w:t>/</w:t>
        </w:r>
        <w:r w:rsidRPr="00E85A30">
          <w:rPr>
            <w:rStyle w:val="a8"/>
            <w:lang w:val="en-US"/>
          </w:rPr>
          <w:t>win</w:t>
        </w:r>
        <w:r w:rsidRPr="00E51C84">
          <w:rPr>
            <w:rStyle w:val="a8"/>
          </w:rPr>
          <w:t>_</w:t>
        </w:r>
        <w:r w:rsidRPr="00E85A30">
          <w:rPr>
            <w:rStyle w:val="a8"/>
            <w:lang w:val="en-US"/>
          </w:rPr>
          <w:t>red</w:t>
        </w:r>
        <w:r w:rsidRPr="00E51C84">
          <w:rPr>
            <w:rStyle w:val="a8"/>
          </w:rPr>
          <w:t>.</w:t>
        </w:r>
        <w:r w:rsidRPr="00E85A30">
          <w:rPr>
            <w:rStyle w:val="a8"/>
            <w:lang w:val="en-US"/>
          </w:rPr>
          <w:t>html</w:t>
        </w:r>
      </w:hyperlink>
      <w:r w:rsidRPr="00E51C84">
        <w:t xml:space="preserve"> </w:t>
      </w:r>
      <w:r w:rsidRPr="00567C90">
        <w:t>(</w:t>
      </w:r>
      <w:r>
        <w:t xml:space="preserve">дата обращения </w:t>
      </w:r>
      <w:r w:rsidRPr="001F0AC9">
        <w:t>6</w:t>
      </w:r>
      <w:r>
        <w:t>.05.2014).</w:t>
      </w:r>
    </w:p>
  </w:footnote>
  <w:footnote w:id="83">
    <w:p w:rsidR="00DF1DD6" w:rsidRPr="00CA6CD7" w:rsidRDefault="00DF1DD6" w:rsidP="00C90BB9">
      <w:pPr>
        <w:pStyle w:val="a5"/>
        <w:rPr>
          <w:lang w:val="en-US"/>
        </w:rPr>
      </w:pPr>
      <w:r>
        <w:rPr>
          <w:rStyle w:val="a7"/>
        </w:rPr>
        <w:footnoteRef/>
      </w:r>
      <w:r w:rsidRPr="00CA6CD7">
        <w:rPr>
          <w:lang w:val="en-US"/>
        </w:rPr>
        <w:t xml:space="preserve"> </w:t>
      </w:r>
      <w:r>
        <w:rPr>
          <w:lang w:val="en-US"/>
        </w:rPr>
        <w:t>WIN Metal Working. URL</w:t>
      </w:r>
      <w:r w:rsidRPr="00205086">
        <w:rPr>
          <w:lang w:val="en-US"/>
        </w:rPr>
        <w:t xml:space="preserve">: </w:t>
      </w:r>
      <w:hyperlink r:id="rId41" w:history="1">
        <w:r w:rsidRPr="00E85A30">
          <w:rPr>
            <w:rStyle w:val="a8"/>
            <w:lang w:val="en-US"/>
          </w:rPr>
          <w:t>http</w:t>
        </w:r>
        <w:r w:rsidRPr="00205086">
          <w:rPr>
            <w:rStyle w:val="a8"/>
            <w:lang w:val="en-US"/>
          </w:rPr>
          <w:t>://</w:t>
        </w:r>
        <w:r w:rsidRPr="00E85A30">
          <w:rPr>
            <w:rStyle w:val="a8"/>
            <w:lang w:val="en-US"/>
          </w:rPr>
          <w:t>www</w:t>
        </w:r>
        <w:r w:rsidRPr="00205086">
          <w:rPr>
            <w:rStyle w:val="a8"/>
            <w:lang w:val="en-US"/>
          </w:rPr>
          <w:t>.</w:t>
        </w:r>
        <w:r w:rsidRPr="00E85A30">
          <w:rPr>
            <w:rStyle w:val="a8"/>
            <w:lang w:val="en-US"/>
          </w:rPr>
          <w:t>win</w:t>
        </w:r>
        <w:r w:rsidRPr="00205086">
          <w:rPr>
            <w:rStyle w:val="a8"/>
            <w:lang w:val="en-US"/>
          </w:rPr>
          <w:t>-</w:t>
        </w:r>
        <w:r w:rsidRPr="00E85A30">
          <w:rPr>
            <w:rStyle w:val="a8"/>
            <w:lang w:val="en-US"/>
          </w:rPr>
          <w:t>fair</w:t>
        </w:r>
        <w:r w:rsidRPr="00205086">
          <w:rPr>
            <w:rStyle w:val="a8"/>
            <w:lang w:val="en-US"/>
          </w:rPr>
          <w:t>.</w:t>
        </w:r>
        <w:r w:rsidRPr="00E85A30">
          <w:rPr>
            <w:rStyle w:val="a8"/>
            <w:lang w:val="en-US"/>
          </w:rPr>
          <w:t>com</w:t>
        </w:r>
        <w:r w:rsidRPr="00205086">
          <w:rPr>
            <w:rStyle w:val="a8"/>
            <w:lang w:val="en-US"/>
          </w:rPr>
          <w:t>/</w:t>
        </w:r>
        <w:r w:rsidRPr="00E85A30">
          <w:rPr>
            <w:rStyle w:val="a8"/>
            <w:lang w:val="en-US"/>
          </w:rPr>
          <w:t>en</w:t>
        </w:r>
        <w:r w:rsidRPr="00205086">
          <w:rPr>
            <w:rStyle w:val="a8"/>
            <w:lang w:val="en-US"/>
          </w:rPr>
          <w:t>/</w:t>
        </w:r>
        <w:r w:rsidRPr="00E85A30">
          <w:rPr>
            <w:rStyle w:val="a8"/>
            <w:lang w:val="en-US"/>
          </w:rPr>
          <w:t>win</w:t>
        </w:r>
        <w:r w:rsidRPr="00205086">
          <w:rPr>
            <w:rStyle w:val="a8"/>
            <w:lang w:val="en-US"/>
          </w:rPr>
          <w:t>_</w:t>
        </w:r>
        <w:r w:rsidRPr="00E85A30">
          <w:rPr>
            <w:rStyle w:val="a8"/>
            <w:lang w:val="en-US"/>
          </w:rPr>
          <w:t>blue</w:t>
        </w:r>
        <w:r w:rsidRPr="00205086">
          <w:rPr>
            <w:rStyle w:val="a8"/>
            <w:lang w:val="en-US"/>
          </w:rPr>
          <w:t>.</w:t>
        </w:r>
        <w:r w:rsidRPr="00E85A30">
          <w:rPr>
            <w:rStyle w:val="a8"/>
            <w:lang w:val="en-US"/>
          </w:rPr>
          <w:t>html</w:t>
        </w:r>
      </w:hyperlink>
      <w:r w:rsidRPr="00205086">
        <w:rPr>
          <w:lang w:val="en-US"/>
        </w:rPr>
        <w:t xml:space="preserve"> (</w:t>
      </w:r>
      <w:r>
        <w:t>дата</w:t>
      </w:r>
      <w:r w:rsidRPr="00205086">
        <w:rPr>
          <w:lang w:val="en-US"/>
        </w:rPr>
        <w:t xml:space="preserve"> </w:t>
      </w:r>
      <w:r>
        <w:t>обращения</w:t>
      </w:r>
      <w:r w:rsidRPr="00205086">
        <w:rPr>
          <w:lang w:val="en-US"/>
        </w:rPr>
        <w:t xml:space="preserve"> 6.05.2014).</w:t>
      </w:r>
    </w:p>
  </w:footnote>
  <w:footnote w:id="84">
    <w:p w:rsidR="00DF1DD6" w:rsidRPr="00A71089" w:rsidRDefault="00DF1DD6" w:rsidP="00C90BB9">
      <w:pPr>
        <w:pStyle w:val="a5"/>
      </w:pPr>
      <w:r>
        <w:rPr>
          <w:rStyle w:val="a7"/>
        </w:rPr>
        <w:footnoteRef/>
      </w:r>
      <w:r w:rsidRPr="00A71089">
        <w:rPr>
          <w:lang w:val="en-US"/>
        </w:rPr>
        <w:t xml:space="preserve"> </w:t>
      </w:r>
      <w:r>
        <w:rPr>
          <w:lang w:val="en-US"/>
        </w:rPr>
        <w:t>The key players of the industry met for the 20</w:t>
      </w:r>
      <w:r w:rsidRPr="00A71089">
        <w:rPr>
          <w:vertAlign w:val="superscript"/>
          <w:lang w:val="en-US"/>
        </w:rPr>
        <w:t>th</w:t>
      </w:r>
      <w:r>
        <w:rPr>
          <w:lang w:val="en-US"/>
        </w:rPr>
        <w:t xml:space="preserve"> time. URL</w:t>
      </w:r>
      <w:r w:rsidRPr="00A71089">
        <w:t xml:space="preserve">: </w:t>
      </w:r>
      <w:hyperlink r:id="rId42" w:history="1">
        <w:r w:rsidRPr="00E85A30">
          <w:rPr>
            <w:rStyle w:val="a8"/>
            <w:lang w:val="en-US"/>
          </w:rPr>
          <w:t>http</w:t>
        </w:r>
        <w:r w:rsidRPr="00A71089">
          <w:rPr>
            <w:rStyle w:val="a8"/>
          </w:rPr>
          <w:t>://</w:t>
        </w:r>
        <w:r w:rsidRPr="00E85A30">
          <w:rPr>
            <w:rStyle w:val="a8"/>
            <w:lang w:val="en-US"/>
          </w:rPr>
          <w:t>www</w:t>
        </w:r>
        <w:r w:rsidRPr="00A71089">
          <w:rPr>
            <w:rStyle w:val="a8"/>
          </w:rPr>
          <w:t>.</w:t>
        </w:r>
        <w:r w:rsidRPr="00E85A30">
          <w:rPr>
            <w:rStyle w:val="a8"/>
            <w:lang w:val="en-US"/>
          </w:rPr>
          <w:t>win</w:t>
        </w:r>
        <w:r w:rsidRPr="00A71089">
          <w:rPr>
            <w:rStyle w:val="a8"/>
          </w:rPr>
          <w:t>-</w:t>
        </w:r>
        <w:r w:rsidRPr="00E85A30">
          <w:rPr>
            <w:rStyle w:val="a8"/>
            <w:lang w:val="en-US"/>
          </w:rPr>
          <w:t>fair</w:t>
        </w:r>
        <w:r w:rsidRPr="00A71089">
          <w:rPr>
            <w:rStyle w:val="a8"/>
          </w:rPr>
          <w:t>.</w:t>
        </w:r>
        <w:r w:rsidRPr="00E85A30">
          <w:rPr>
            <w:rStyle w:val="a8"/>
            <w:lang w:val="en-US"/>
          </w:rPr>
          <w:t>com</w:t>
        </w:r>
        <w:r w:rsidRPr="00A71089">
          <w:rPr>
            <w:rStyle w:val="a8"/>
          </w:rPr>
          <w:t>/</w:t>
        </w:r>
        <w:r w:rsidRPr="00E85A30">
          <w:rPr>
            <w:rStyle w:val="a8"/>
            <w:lang w:val="en-US"/>
          </w:rPr>
          <w:t>docs</w:t>
        </w:r>
        <w:r w:rsidRPr="00A71089">
          <w:rPr>
            <w:rStyle w:val="a8"/>
          </w:rPr>
          <w:t>/</w:t>
        </w:r>
        <w:r w:rsidRPr="00E85A30">
          <w:rPr>
            <w:rStyle w:val="a8"/>
            <w:lang w:val="en-US"/>
          </w:rPr>
          <w:t>press</w:t>
        </w:r>
        <w:r w:rsidRPr="00A71089">
          <w:rPr>
            <w:rStyle w:val="a8"/>
          </w:rPr>
          <w:t>_</w:t>
        </w:r>
        <w:r w:rsidRPr="00E85A30">
          <w:rPr>
            <w:rStyle w:val="a8"/>
            <w:lang w:val="en-US"/>
          </w:rPr>
          <w:t>release</w:t>
        </w:r>
        <w:r w:rsidRPr="00A71089">
          <w:rPr>
            <w:rStyle w:val="a8"/>
          </w:rPr>
          <w:t>/</w:t>
        </w:r>
        <w:r w:rsidRPr="00E85A30">
          <w:rPr>
            <w:rStyle w:val="a8"/>
            <w:lang w:val="en-US"/>
          </w:rPr>
          <w:t>WIN</w:t>
        </w:r>
        <w:r w:rsidRPr="00A71089">
          <w:rPr>
            <w:rStyle w:val="a8"/>
          </w:rPr>
          <w:t>_</w:t>
        </w:r>
        <w:r w:rsidRPr="00E85A30">
          <w:rPr>
            <w:rStyle w:val="a8"/>
            <w:lang w:val="en-US"/>
          </w:rPr>
          <w:t>Automation</w:t>
        </w:r>
        <w:r w:rsidRPr="00A71089">
          <w:rPr>
            <w:rStyle w:val="a8"/>
          </w:rPr>
          <w:t>_</w:t>
        </w:r>
        <w:r w:rsidRPr="00E85A30">
          <w:rPr>
            <w:rStyle w:val="a8"/>
            <w:lang w:val="en-US"/>
          </w:rPr>
          <w:t>Press</w:t>
        </w:r>
        <w:r w:rsidRPr="00A71089">
          <w:rPr>
            <w:rStyle w:val="a8"/>
          </w:rPr>
          <w:t>_</w:t>
        </w:r>
        <w:r w:rsidRPr="00E85A30">
          <w:rPr>
            <w:rStyle w:val="a8"/>
            <w:lang w:val="en-US"/>
          </w:rPr>
          <w:t>Release</w:t>
        </w:r>
        <w:r w:rsidRPr="00A71089">
          <w:rPr>
            <w:rStyle w:val="a8"/>
          </w:rPr>
          <w:t>_</w:t>
        </w:r>
        <w:r w:rsidRPr="00E85A30">
          <w:rPr>
            <w:rStyle w:val="a8"/>
            <w:lang w:val="en-US"/>
          </w:rPr>
          <w:t>End</w:t>
        </w:r>
        <w:r w:rsidRPr="00A71089">
          <w:rPr>
            <w:rStyle w:val="a8"/>
          </w:rPr>
          <w:t>_</w:t>
        </w:r>
        <w:r w:rsidRPr="00E85A30">
          <w:rPr>
            <w:rStyle w:val="a8"/>
            <w:lang w:val="en-US"/>
          </w:rPr>
          <w:t>of</w:t>
        </w:r>
        <w:r w:rsidRPr="00A71089">
          <w:rPr>
            <w:rStyle w:val="a8"/>
          </w:rPr>
          <w:t>_</w:t>
        </w:r>
        <w:r w:rsidRPr="00E85A30">
          <w:rPr>
            <w:rStyle w:val="a8"/>
            <w:lang w:val="en-US"/>
          </w:rPr>
          <w:t>Show</w:t>
        </w:r>
        <w:r w:rsidRPr="00A71089">
          <w:rPr>
            <w:rStyle w:val="a8"/>
          </w:rPr>
          <w:t>_</w:t>
        </w:r>
        <w:r w:rsidRPr="00E85A30">
          <w:rPr>
            <w:rStyle w:val="a8"/>
            <w:lang w:val="en-US"/>
          </w:rPr>
          <w:t>Report</w:t>
        </w:r>
        <w:r w:rsidRPr="00A71089">
          <w:rPr>
            <w:rStyle w:val="a8"/>
          </w:rPr>
          <w:t>_2013.</w:t>
        </w:r>
        <w:proofErr w:type="spellStart"/>
        <w:r w:rsidRPr="00E85A30">
          <w:rPr>
            <w:rStyle w:val="a8"/>
            <w:lang w:val="en-US"/>
          </w:rPr>
          <w:t>pdf</w:t>
        </w:r>
        <w:proofErr w:type="spellEnd"/>
      </w:hyperlink>
      <w:r w:rsidRPr="00A71089">
        <w:t xml:space="preserve"> </w:t>
      </w:r>
      <w:r w:rsidRPr="00567C90">
        <w:t>(</w:t>
      </w:r>
      <w:r>
        <w:t xml:space="preserve">дата обращения </w:t>
      </w:r>
      <w:r w:rsidRPr="001F0AC9">
        <w:t>6</w:t>
      </w:r>
      <w:r>
        <w:t>.05.2014).</w:t>
      </w:r>
    </w:p>
  </w:footnote>
  <w:footnote w:id="85">
    <w:p w:rsidR="00DF1DD6" w:rsidRPr="00205086" w:rsidRDefault="00DF1DD6" w:rsidP="00C90BB9">
      <w:pPr>
        <w:pStyle w:val="a5"/>
      </w:pPr>
      <w:r>
        <w:rPr>
          <w:rStyle w:val="a7"/>
        </w:rPr>
        <w:footnoteRef/>
      </w:r>
      <w:r w:rsidRPr="00F11BE1">
        <w:rPr>
          <w:lang w:val="en-US"/>
        </w:rPr>
        <w:t xml:space="preserve"> </w:t>
      </w:r>
      <w:r>
        <w:rPr>
          <w:lang w:val="en-US"/>
        </w:rPr>
        <w:t>Fair Information – Metal Working Eurasia in Istanbul from 5 till 8 June 2014. URL</w:t>
      </w:r>
      <w:r w:rsidRPr="00F11BE1">
        <w:t xml:space="preserve">: </w:t>
      </w:r>
      <w:hyperlink r:id="rId43" w:history="1">
        <w:r w:rsidRPr="00E85A30">
          <w:rPr>
            <w:rStyle w:val="a8"/>
            <w:lang w:val="en-US"/>
          </w:rPr>
          <w:t>http</w:t>
        </w:r>
        <w:r w:rsidRPr="00F11BE1">
          <w:rPr>
            <w:rStyle w:val="a8"/>
          </w:rPr>
          <w:t>://</w:t>
        </w:r>
        <w:r w:rsidRPr="00E85A30">
          <w:rPr>
            <w:rStyle w:val="a8"/>
            <w:lang w:val="en-US"/>
          </w:rPr>
          <w:t>www</w:t>
        </w:r>
        <w:r w:rsidRPr="00F11BE1">
          <w:rPr>
            <w:rStyle w:val="a8"/>
          </w:rPr>
          <w:t>.</w:t>
        </w:r>
        <w:proofErr w:type="spellStart"/>
        <w:r w:rsidRPr="00E85A30">
          <w:rPr>
            <w:rStyle w:val="a8"/>
            <w:lang w:val="en-US"/>
          </w:rPr>
          <w:t>tradefairs</w:t>
        </w:r>
        <w:proofErr w:type="spellEnd"/>
        <w:r w:rsidRPr="00F11BE1">
          <w:rPr>
            <w:rStyle w:val="a8"/>
          </w:rPr>
          <w:t>.</w:t>
        </w:r>
        <w:r w:rsidRPr="00E85A30">
          <w:rPr>
            <w:rStyle w:val="a8"/>
            <w:lang w:val="en-US"/>
          </w:rPr>
          <w:t>com</w:t>
        </w:r>
        <w:r w:rsidRPr="00F11BE1">
          <w:rPr>
            <w:rStyle w:val="a8"/>
          </w:rPr>
          <w:t>/</w:t>
        </w:r>
        <w:r w:rsidRPr="00E85A30">
          <w:rPr>
            <w:rStyle w:val="a8"/>
            <w:lang w:val="en-US"/>
          </w:rPr>
          <w:t>Trade</w:t>
        </w:r>
        <w:r w:rsidRPr="00F11BE1">
          <w:rPr>
            <w:rStyle w:val="a8"/>
          </w:rPr>
          <w:t>_</w:t>
        </w:r>
        <w:r w:rsidRPr="00E85A30">
          <w:rPr>
            <w:rStyle w:val="a8"/>
            <w:lang w:val="en-US"/>
          </w:rPr>
          <w:t>Fairs</w:t>
        </w:r>
        <w:r w:rsidRPr="00F11BE1">
          <w:rPr>
            <w:rStyle w:val="a8"/>
          </w:rPr>
          <w:t>/</w:t>
        </w:r>
        <w:r w:rsidRPr="00E85A30">
          <w:rPr>
            <w:rStyle w:val="a8"/>
            <w:lang w:val="en-US"/>
          </w:rPr>
          <w:t>WIN</w:t>
        </w:r>
        <w:r w:rsidRPr="00F11BE1">
          <w:rPr>
            <w:rStyle w:val="a8"/>
          </w:rPr>
          <w:t>_</w:t>
        </w:r>
        <w:r w:rsidRPr="00E85A30">
          <w:rPr>
            <w:rStyle w:val="a8"/>
            <w:lang w:val="en-US"/>
          </w:rPr>
          <w:t>Metalworking</w:t>
        </w:r>
        <w:r w:rsidRPr="00F11BE1">
          <w:rPr>
            <w:rStyle w:val="a8"/>
          </w:rPr>
          <w:t>_</w:t>
        </w:r>
        <w:r w:rsidRPr="00E85A30">
          <w:rPr>
            <w:rStyle w:val="a8"/>
            <w:lang w:val="en-US"/>
          </w:rPr>
          <w:t>EURASIA</w:t>
        </w:r>
        <w:r w:rsidRPr="00F11BE1">
          <w:rPr>
            <w:rStyle w:val="a8"/>
          </w:rPr>
          <w:t>/2014/</w:t>
        </w:r>
        <w:r w:rsidRPr="00E85A30">
          <w:rPr>
            <w:rStyle w:val="a8"/>
            <w:lang w:val="en-US"/>
          </w:rPr>
          <w:t>International</w:t>
        </w:r>
        <w:r w:rsidRPr="00F11BE1">
          <w:rPr>
            <w:rStyle w:val="a8"/>
          </w:rPr>
          <w:t>_</w:t>
        </w:r>
        <w:r w:rsidRPr="00E85A30">
          <w:rPr>
            <w:rStyle w:val="a8"/>
            <w:lang w:val="en-US"/>
          </w:rPr>
          <w:t>Trade</w:t>
        </w:r>
        <w:r w:rsidRPr="00F11BE1">
          <w:rPr>
            <w:rStyle w:val="a8"/>
          </w:rPr>
          <w:t>_</w:t>
        </w:r>
        <w:r w:rsidRPr="00E85A30">
          <w:rPr>
            <w:rStyle w:val="a8"/>
            <w:lang w:val="en-US"/>
          </w:rPr>
          <w:t>Fair</w:t>
        </w:r>
        <w:r w:rsidRPr="00F11BE1">
          <w:rPr>
            <w:rStyle w:val="a8"/>
          </w:rPr>
          <w:t>_</w:t>
        </w:r>
        <w:r w:rsidRPr="00E85A30">
          <w:rPr>
            <w:rStyle w:val="a8"/>
            <w:lang w:val="en-US"/>
          </w:rPr>
          <w:t>for</w:t>
        </w:r>
        <w:r w:rsidRPr="00F11BE1">
          <w:rPr>
            <w:rStyle w:val="a8"/>
          </w:rPr>
          <w:t>_</w:t>
        </w:r>
        <w:r w:rsidRPr="00E85A30">
          <w:rPr>
            <w:rStyle w:val="a8"/>
            <w:lang w:val="en-US"/>
          </w:rPr>
          <w:t>Metalworking</w:t>
        </w:r>
        <w:r w:rsidRPr="00F11BE1">
          <w:rPr>
            <w:rStyle w:val="a8"/>
          </w:rPr>
          <w:t>_</w:t>
        </w:r>
        <w:r w:rsidRPr="00E85A30">
          <w:rPr>
            <w:rStyle w:val="a8"/>
            <w:lang w:val="en-US"/>
          </w:rPr>
          <w:t>and</w:t>
        </w:r>
        <w:r w:rsidRPr="00F11BE1">
          <w:rPr>
            <w:rStyle w:val="a8"/>
          </w:rPr>
          <w:t>_</w:t>
        </w:r>
        <w:r w:rsidRPr="00E85A30">
          <w:rPr>
            <w:rStyle w:val="a8"/>
            <w:lang w:val="en-US"/>
          </w:rPr>
          <w:t>Machine</w:t>
        </w:r>
        <w:r w:rsidRPr="00F11BE1">
          <w:rPr>
            <w:rStyle w:val="a8"/>
          </w:rPr>
          <w:t>_</w:t>
        </w:r>
        <w:r w:rsidRPr="00E85A30">
          <w:rPr>
            <w:rStyle w:val="a8"/>
            <w:lang w:val="en-US"/>
          </w:rPr>
          <w:t>Tools</w:t>
        </w:r>
        <w:r w:rsidRPr="00F11BE1">
          <w:rPr>
            <w:rStyle w:val="a8"/>
          </w:rPr>
          <w:t>_</w:t>
        </w:r>
        <w:r w:rsidRPr="00E85A30">
          <w:rPr>
            <w:rStyle w:val="a8"/>
            <w:lang w:val="en-US"/>
          </w:rPr>
          <w:t>at</w:t>
        </w:r>
        <w:r w:rsidRPr="00F11BE1">
          <w:rPr>
            <w:rStyle w:val="a8"/>
          </w:rPr>
          <w:t>_</w:t>
        </w:r>
        <w:r w:rsidRPr="00E85A30">
          <w:rPr>
            <w:rStyle w:val="a8"/>
            <w:lang w:val="en-US"/>
          </w:rPr>
          <w:t>WIN</w:t>
        </w:r>
        <w:r w:rsidRPr="00F11BE1">
          <w:rPr>
            <w:rStyle w:val="a8"/>
          </w:rPr>
          <w:t>_</w:t>
        </w:r>
        <w:r w:rsidRPr="00E85A30">
          <w:rPr>
            <w:rStyle w:val="a8"/>
            <w:lang w:val="en-US"/>
          </w:rPr>
          <w:t>World</w:t>
        </w:r>
        <w:r w:rsidRPr="00F11BE1">
          <w:rPr>
            <w:rStyle w:val="a8"/>
          </w:rPr>
          <w:t>_</w:t>
        </w:r>
        <w:r w:rsidRPr="00E85A30">
          <w:rPr>
            <w:rStyle w:val="a8"/>
            <w:lang w:val="en-US"/>
          </w:rPr>
          <w:t>of</w:t>
        </w:r>
        <w:r w:rsidRPr="00F11BE1">
          <w:rPr>
            <w:rStyle w:val="a8"/>
          </w:rPr>
          <w:t>_</w:t>
        </w:r>
        <w:r w:rsidRPr="00E85A30">
          <w:rPr>
            <w:rStyle w:val="a8"/>
            <w:lang w:val="en-US"/>
          </w:rPr>
          <w:t>Industry</w:t>
        </w:r>
        <w:r w:rsidRPr="00F11BE1">
          <w:rPr>
            <w:rStyle w:val="a8"/>
          </w:rPr>
          <w:t>/14,,46963,237441,0,2.</w:t>
        </w:r>
        <w:r w:rsidRPr="00E85A30">
          <w:rPr>
            <w:rStyle w:val="a8"/>
            <w:lang w:val="en-US"/>
          </w:rPr>
          <w:t>html</w:t>
        </w:r>
      </w:hyperlink>
      <w:r w:rsidRPr="00F11BE1">
        <w:t xml:space="preserve"> </w:t>
      </w:r>
      <w:r w:rsidRPr="00567C90">
        <w:t>(</w:t>
      </w:r>
      <w:r>
        <w:t xml:space="preserve">дата обращения </w:t>
      </w:r>
      <w:r w:rsidRPr="001F0AC9">
        <w:t>6</w:t>
      </w:r>
      <w:r>
        <w:t>.05.2014).</w:t>
      </w:r>
    </w:p>
  </w:footnote>
  <w:footnote w:id="86">
    <w:p w:rsidR="00DF1DD6" w:rsidRPr="00205086" w:rsidRDefault="00DF1DD6" w:rsidP="00C90BB9">
      <w:pPr>
        <w:pStyle w:val="a5"/>
      </w:pPr>
      <w:r>
        <w:rPr>
          <w:rStyle w:val="a7"/>
        </w:rPr>
        <w:footnoteRef/>
      </w:r>
      <w:r w:rsidRPr="00A06850">
        <w:rPr>
          <w:lang w:val="en-US"/>
        </w:rPr>
        <w:t xml:space="preserve"> </w:t>
      </w:r>
      <w:r>
        <w:rPr>
          <w:lang w:val="en-US"/>
        </w:rPr>
        <w:t>WIN Fairs make you win. URL</w:t>
      </w:r>
      <w:r w:rsidRPr="00205086">
        <w:t xml:space="preserve">: </w:t>
      </w:r>
      <w:hyperlink r:id="rId44" w:history="1">
        <w:r w:rsidRPr="00E85A30">
          <w:rPr>
            <w:rStyle w:val="a8"/>
            <w:lang w:val="en-US"/>
          </w:rPr>
          <w:t>http</w:t>
        </w:r>
        <w:r w:rsidRPr="00205086">
          <w:rPr>
            <w:rStyle w:val="a8"/>
          </w:rPr>
          <w:t>://</w:t>
        </w:r>
        <w:r w:rsidRPr="00E85A30">
          <w:rPr>
            <w:rStyle w:val="a8"/>
            <w:lang w:val="en-US"/>
          </w:rPr>
          <w:t>www</w:t>
        </w:r>
        <w:r w:rsidRPr="00205086">
          <w:rPr>
            <w:rStyle w:val="a8"/>
          </w:rPr>
          <w:t>.</w:t>
        </w:r>
        <w:r w:rsidRPr="00E85A30">
          <w:rPr>
            <w:rStyle w:val="a8"/>
            <w:lang w:val="en-US"/>
          </w:rPr>
          <w:t>win</w:t>
        </w:r>
        <w:r w:rsidRPr="00205086">
          <w:rPr>
            <w:rStyle w:val="a8"/>
          </w:rPr>
          <w:t>-</w:t>
        </w:r>
        <w:r w:rsidRPr="00E85A30">
          <w:rPr>
            <w:rStyle w:val="a8"/>
            <w:lang w:val="en-US"/>
          </w:rPr>
          <w:t>fair</w:t>
        </w:r>
        <w:r w:rsidRPr="00205086">
          <w:rPr>
            <w:rStyle w:val="a8"/>
          </w:rPr>
          <w:t>.</w:t>
        </w:r>
        <w:r w:rsidRPr="00E85A30">
          <w:rPr>
            <w:rStyle w:val="a8"/>
            <w:lang w:val="en-US"/>
          </w:rPr>
          <w:t>com</w:t>
        </w:r>
        <w:r w:rsidRPr="00205086">
          <w:rPr>
            <w:rStyle w:val="a8"/>
          </w:rPr>
          <w:t>/</w:t>
        </w:r>
        <w:r w:rsidRPr="00E85A30">
          <w:rPr>
            <w:rStyle w:val="a8"/>
            <w:lang w:val="en-US"/>
          </w:rPr>
          <w:t>docs</w:t>
        </w:r>
        <w:r w:rsidRPr="00205086">
          <w:rPr>
            <w:rStyle w:val="a8"/>
          </w:rPr>
          <w:t>/</w:t>
        </w:r>
        <w:r w:rsidRPr="00E85A30">
          <w:rPr>
            <w:rStyle w:val="a8"/>
            <w:lang w:val="en-US"/>
          </w:rPr>
          <w:t>press</w:t>
        </w:r>
        <w:r w:rsidRPr="00205086">
          <w:rPr>
            <w:rStyle w:val="a8"/>
          </w:rPr>
          <w:t>_</w:t>
        </w:r>
        <w:r w:rsidRPr="00E85A30">
          <w:rPr>
            <w:rStyle w:val="a8"/>
            <w:lang w:val="en-US"/>
          </w:rPr>
          <w:t>release</w:t>
        </w:r>
        <w:r w:rsidRPr="00205086">
          <w:rPr>
            <w:rStyle w:val="a8"/>
          </w:rPr>
          <w:t>/</w:t>
        </w:r>
        <w:r w:rsidRPr="00E85A30">
          <w:rPr>
            <w:rStyle w:val="a8"/>
            <w:lang w:val="en-US"/>
          </w:rPr>
          <w:t>Press</w:t>
        </w:r>
        <w:r w:rsidRPr="00205086">
          <w:rPr>
            <w:rStyle w:val="a8"/>
          </w:rPr>
          <w:t>_</w:t>
        </w:r>
        <w:r w:rsidRPr="00E85A30">
          <w:rPr>
            <w:rStyle w:val="a8"/>
            <w:lang w:val="en-US"/>
          </w:rPr>
          <w:t>release</w:t>
        </w:r>
        <w:r w:rsidRPr="00205086">
          <w:rPr>
            <w:rStyle w:val="a8"/>
          </w:rPr>
          <w:t>2013_</w:t>
        </w:r>
        <w:r w:rsidRPr="00E85A30">
          <w:rPr>
            <w:rStyle w:val="a8"/>
            <w:lang w:val="en-US"/>
          </w:rPr>
          <w:t>EN</w:t>
        </w:r>
        <w:r w:rsidRPr="00205086">
          <w:rPr>
            <w:rStyle w:val="a8"/>
          </w:rPr>
          <w:t>.</w:t>
        </w:r>
        <w:proofErr w:type="spellStart"/>
        <w:r w:rsidRPr="00E85A30">
          <w:rPr>
            <w:rStyle w:val="a8"/>
            <w:lang w:val="en-US"/>
          </w:rPr>
          <w:t>pdf</w:t>
        </w:r>
        <w:proofErr w:type="spellEnd"/>
      </w:hyperlink>
      <w:r w:rsidRPr="00205086">
        <w:t xml:space="preserve"> (</w:t>
      </w:r>
      <w:r>
        <w:t>дата</w:t>
      </w:r>
      <w:r w:rsidRPr="00205086">
        <w:t xml:space="preserve"> </w:t>
      </w:r>
      <w:r>
        <w:t>обращения</w:t>
      </w:r>
      <w:r w:rsidRPr="00205086">
        <w:t xml:space="preserve"> 6.05.2014).</w:t>
      </w:r>
    </w:p>
  </w:footnote>
  <w:footnote w:id="87">
    <w:p w:rsidR="00DF1DD6" w:rsidRPr="00205086" w:rsidRDefault="00DF1DD6" w:rsidP="00C90BB9">
      <w:pPr>
        <w:pStyle w:val="a5"/>
        <w:rPr>
          <w:lang w:val="en-US"/>
        </w:rPr>
      </w:pPr>
      <w:r>
        <w:rPr>
          <w:rStyle w:val="a7"/>
        </w:rPr>
        <w:footnoteRef/>
      </w:r>
      <w:r w:rsidRPr="00A06850">
        <w:rPr>
          <w:lang w:val="en-US"/>
        </w:rPr>
        <w:t xml:space="preserve"> </w:t>
      </w:r>
      <w:r>
        <w:rPr>
          <w:lang w:val="en-US"/>
        </w:rPr>
        <w:t>Post Show Report 2014. URL</w:t>
      </w:r>
      <w:r w:rsidRPr="00205086">
        <w:rPr>
          <w:lang w:val="en-US"/>
        </w:rPr>
        <w:t xml:space="preserve">: </w:t>
      </w:r>
      <w:hyperlink r:id="rId45" w:history="1">
        <w:r w:rsidRPr="00E85A30">
          <w:rPr>
            <w:rStyle w:val="a8"/>
            <w:lang w:val="en-US"/>
          </w:rPr>
          <w:t>http</w:t>
        </w:r>
        <w:r w:rsidRPr="00205086">
          <w:rPr>
            <w:rStyle w:val="a8"/>
            <w:lang w:val="en-US"/>
          </w:rPr>
          <w:t>://</w:t>
        </w:r>
        <w:r w:rsidRPr="00E85A30">
          <w:rPr>
            <w:rStyle w:val="a8"/>
            <w:lang w:val="en-US"/>
          </w:rPr>
          <w:t>www</w:t>
        </w:r>
        <w:r w:rsidRPr="00205086">
          <w:rPr>
            <w:rStyle w:val="a8"/>
            <w:lang w:val="en-US"/>
          </w:rPr>
          <w:t>.</w:t>
        </w:r>
        <w:r w:rsidRPr="00E85A30">
          <w:rPr>
            <w:rStyle w:val="a8"/>
            <w:lang w:val="en-US"/>
          </w:rPr>
          <w:t>win</w:t>
        </w:r>
        <w:r w:rsidRPr="00205086">
          <w:rPr>
            <w:rStyle w:val="a8"/>
            <w:lang w:val="en-US"/>
          </w:rPr>
          <w:t>-</w:t>
        </w:r>
        <w:r w:rsidRPr="00E85A30">
          <w:rPr>
            <w:rStyle w:val="a8"/>
            <w:lang w:val="en-US"/>
          </w:rPr>
          <w:t>fair</w:t>
        </w:r>
        <w:r w:rsidRPr="00205086">
          <w:rPr>
            <w:rStyle w:val="a8"/>
            <w:lang w:val="en-US"/>
          </w:rPr>
          <w:t>.</w:t>
        </w:r>
        <w:r w:rsidRPr="00E85A30">
          <w:rPr>
            <w:rStyle w:val="a8"/>
            <w:lang w:val="en-US"/>
          </w:rPr>
          <w:t>com</w:t>
        </w:r>
        <w:r w:rsidRPr="00205086">
          <w:rPr>
            <w:rStyle w:val="a8"/>
            <w:lang w:val="en-US"/>
          </w:rPr>
          <w:t>/</w:t>
        </w:r>
        <w:r w:rsidRPr="00E85A30">
          <w:rPr>
            <w:rStyle w:val="a8"/>
            <w:lang w:val="en-US"/>
          </w:rPr>
          <w:t>docs</w:t>
        </w:r>
        <w:r w:rsidRPr="00205086">
          <w:rPr>
            <w:rStyle w:val="a8"/>
            <w:lang w:val="en-US"/>
          </w:rPr>
          <w:t>/</w:t>
        </w:r>
        <w:r w:rsidRPr="00E85A30">
          <w:rPr>
            <w:rStyle w:val="a8"/>
            <w:lang w:val="en-US"/>
          </w:rPr>
          <w:t>press</w:t>
        </w:r>
        <w:r w:rsidRPr="00205086">
          <w:rPr>
            <w:rStyle w:val="a8"/>
            <w:lang w:val="en-US"/>
          </w:rPr>
          <w:t>_</w:t>
        </w:r>
        <w:r w:rsidRPr="00E85A30">
          <w:rPr>
            <w:rStyle w:val="a8"/>
            <w:lang w:val="en-US"/>
          </w:rPr>
          <w:t>release</w:t>
        </w:r>
        <w:r w:rsidRPr="00205086">
          <w:rPr>
            <w:rStyle w:val="a8"/>
            <w:lang w:val="en-US"/>
          </w:rPr>
          <w:t>/2014/</w:t>
        </w:r>
        <w:r w:rsidRPr="00E85A30">
          <w:rPr>
            <w:rStyle w:val="a8"/>
            <w:lang w:val="en-US"/>
          </w:rPr>
          <w:t>WIN</w:t>
        </w:r>
        <w:r w:rsidRPr="00205086">
          <w:rPr>
            <w:rStyle w:val="a8"/>
            <w:lang w:val="en-US"/>
          </w:rPr>
          <w:t>-</w:t>
        </w:r>
        <w:r w:rsidRPr="00E85A30">
          <w:rPr>
            <w:rStyle w:val="a8"/>
            <w:lang w:val="en-US"/>
          </w:rPr>
          <w:t>Automation</w:t>
        </w:r>
        <w:r w:rsidRPr="00205086">
          <w:rPr>
            <w:rStyle w:val="a8"/>
            <w:lang w:val="en-US"/>
          </w:rPr>
          <w:t>-2014-</w:t>
        </w:r>
        <w:r w:rsidRPr="00E85A30">
          <w:rPr>
            <w:rStyle w:val="a8"/>
            <w:lang w:val="en-US"/>
          </w:rPr>
          <w:t>Post</w:t>
        </w:r>
        <w:r w:rsidRPr="00205086">
          <w:rPr>
            <w:rStyle w:val="a8"/>
            <w:lang w:val="en-US"/>
          </w:rPr>
          <w:t>-</w:t>
        </w:r>
        <w:r w:rsidRPr="00E85A30">
          <w:rPr>
            <w:rStyle w:val="a8"/>
            <w:lang w:val="en-US"/>
          </w:rPr>
          <w:t>Show</w:t>
        </w:r>
        <w:r w:rsidRPr="00205086">
          <w:rPr>
            <w:rStyle w:val="a8"/>
            <w:lang w:val="en-US"/>
          </w:rPr>
          <w:t>-</w:t>
        </w:r>
        <w:r w:rsidRPr="00E85A30">
          <w:rPr>
            <w:rStyle w:val="a8"/>
            <w:lang w:val="en-US"/>
          </w:rPr>
          <w:t>Report</w:t>
        </w:r>
        <w:r w:rsidRPr="00205086">
          <w:rPr>
            <w:rStyle w:val="a8"/>
            <w:lang w:val="en-US"/>
          </w:rPr>
          <w:t>.</w:t>
        </w:r>
        <w:r w:rsidRPr="00E85A30">
          <w:rPr>
            <w:rStyle w:val="a8"/>
            <w:lang w:val="en-US"/>
          </w:rPr>
          <w:t>pdf</w:t>
        </w:r>
      </w:hyperlink>
      <w:r w:rsidRPr="00205086">
        <w:rPr>
          <w:lang w:val="en-US"/>
        </w:rPr>
        <w:t xml:space="preserve"> (</w:t>
      </w:r>
      <w:r>
        <w:t>дата</w:t>
      </w:r>
      <w:r w:rsidRPr="00205086">
        <w:rPr>
          <w:lang w:val="en-US"/>
        </w:rPr>
        <w:t xml:space="preserve"> </w:t>
      </w:r>
      <w:r>
        <w:t>обращения</w:t>
      </w:r>
      <w:r w:rsidRPr="00205086">
        <w:rPr>
          <w:lang w:val="en-US"/>
        </w:rPr>
        <w:t xml:space="preserve"> 6.05.2014).</w:t>
      </w:r>
    </w:p>
  </w:footnote>
  <w:footnote w:id="88">
    <w:p w:rsidR="00DF1DD6" w:rsidRPr="00F11BE1" w:rsidRDefault="00DF1DD6" w:rsidP="00C90BB9">
      <w:pPr>
        <w:pStyle w:val="a5"/>
        <w:rPr>
          <w:lang w:val="en-US"/>
        </w:rPr>
      </w:pPr>
      <w:r>
        <w:rPr>
          <w:rStyle w:val="a7"/>
        </w:rPr>
        <w:footnoteRef/>
      </w:r>
      <w:r w:rsidRPr="00F11BE1">
        <w:rPr>
          <w:lang w:val="en-US"/>
        </w:rPr>
        <w:t xml:space="preserve"> </w:t>
      </w:r>
      <w:r>
        <w:rPr>
          <w:lang w:val="en-US"/>
        </w:rPr>
        <w:t>WIN Automation 2014. URL</w:t>
      </w:r>
      <w:r w:rsidRPr="00A06850">
        <w:rPr>
          <w:lang w:val="en-US"/>
        </w:rPr>
        <w:t xml:space="preserve">: </w:t>
      </w:r>
      <w:hyperlink r:id="rId46" w:anchor=".U2pxtYF_s4J" w:history="1">
        <w:r w:rsidRPr="00E85A30">
          <w:rPr>
            <w:rStyle w:val="a8"/>
            <w:lang w:val="en-US"/>
          </w:rPr>
          <w:t>http</w:t>
        </w:r>
        <w:r w:rsidRPr="00A06850">
          <w:rPr>
            <w:rStyle w:val="a8"/>
            <w:lang w:val="en-US"/>
          </w:rPr>
          <w:t>://</w:t>
        </w:r>
        <w:r w:rsidRPr="00E85A30">
          <w:rPr>
            <w:rStyle w:val="a8"/>
            <w:lang w:val="en-US"/>
          </w:rPr>
          <w:t>www</w:t>
        </w:r>
        <w:r w:rsidRPr="00A06850">
          <w:rPr>
            <w:rStyle w:val="a8"/>
            <w:lang w:val="en-US"/>
          </w:rPr>
          <w:t>.</w:t>
        </w:r>
        <w:r w:rsidRPr="00E85A30">
          <w:rPr>
            <w:rStyle w:val="a8"/>
            <w:lang w:val="en-US"/>
          </w:rPr>
          <w:t>businesswire</w:t>
        </w:r>
        <w:r w:rsidRPr="00A06850">
          <w:rPr>
            <w:rStyle w:val="a8"/>
            <w:lang w:val="en-US"/>
          </w:rPr>
          <w:t>.</w:t>
        </w:r>
        <w:r w:rsidRPr="00E85A30">
          <w:rPr>
            <w:rStyle w:val="a8"/>
            <w:lang w:val="en-US"/>
          </w:rPr>
          <w:t>com</w:t>
        </w:r>
        <w:r w:rsidRPr="00A06850">
          <w:rPr>
            <w:rStyle w:val="a8"/>
            <w:lang w:val="en-US"/>
          </w:rPr>
          <w:t>/</w:t>
        </w:r>
        <w:r w:rsidRPr="00E85A30">
          <w:rPr>
            <w:rStyle w:val="a8"/>
            <w:lang w:val="en-US"/>
          </w:rPr>
          <w:t>news</w:t>
        </w:r>
        <w:r w:rsidRPr="00A06850">
          <w:rPr>
            <w:rStyle w:val="a8"/>
            <w:lang w:val="en-US"/>
          </w:rPr>
          <w:t>/</w:t>
        </w:r>
        <w:r w:rsidRPr="00E85A30">
          <w:rPr>
            <w:rStyle w:val="a8"/>
            <w:lang w:val="en-US"/>
          </w:rPr>
          <w:t>home</w:t>
        </w:r>
        <w:r w:rsidRPr="00A06850">
          <w:rPr>
            <w:rStyle w:val="a8"/>
            <w:lang w:val="en-US"/>
          </w:rPr>
          <w:t>/20131125006216/</w:t>
        </w:r>
        <w:r w:rsidRPr="00E85A30">
          <w:rPr>
            <w:rStyle w:val="a8"/>
            <w:lang w:val="en-US"/>
          </w:rPr>
          <w:t>en</w:t>
        </w:r>
        <w:r w:rsidRPr="00A06850">
          <w:rPr>
            <w:rStyle w:val="a8"/>
            <w:lang w:val="en-US"/>
          </w:rPr>
          <w:t>/</w:t>
        </w:r>
        <w:r w:rsidRPr="00E85A30">
          <w:rPr>
            <w:rStyle w:val="a8"/>
            <w:lang w:val="en-US"/>
          </w:rPr>
          <w:t>Illinois</w:t>
        </w:r>
        <w:r w:rsidRPr="00A06850">
          <w:rPr>
            <w:rStyle w:val="a8"/>
            <w:lang w:val="en-US"/>
          </w:rPr>
          <w:t>-</w:t>
        </w:r>
        <w:r w:rsidRPr="00E85A30">
          <w:rPr>
            <w:rStyle w:val="a8"/>
            <w:lang w:val="en-US"/>
          </w:rPr>
          <w:t>Department</w:t>
        </w:r>
        <w:r w:rsidRPr="00A06850">
          <w:rPr>
            <w:rStyle w:val="a8"/>
            <w:lang w:val="en-US"/>
          </w:rPr>
          <w:t>-</w:t>
        </w:r>
        <w:r w:rsidRPr="00E85A30">
          <w:rPr>
            <w:rStyle w:val="a8"/>
            <w:lang w:val="en-US"/>
          </w:rPr>
          <w:t>Commerce</w:t>
        </w:r>
        <w:r w:rsidRPr="00A06850">
          <w:rPr>
            <w:rStyle w:val="a8"/>
            <w:lang w:val="en-US"/>
          </w:rPr>
          <w:t>-</w:t>
        </w:r>
        <w:r w:rsidRPr="00E85A30">
          <w:rPr>
            <w:rStyle w:val="a8"/>
            <w:lang w:val="en-US"/>
          </w:rPr>
          <w:t>Economic</w:t>
        </w:r>
        <w:r w:rsidRPr="00A06850">
          <w:rPr>
            <w:rStyle w:val="a8"/>
            <w:lang w:val="en-US"/>
          </w:rPr>
          <w:t>-</w:t>
        </w:r>
        <w:r w:rsidRPr="00E85A30">
          <w:rPr>
            <w:rStyle w:val="a8"/>
            <w:lang w:val="en-US"/>
          </w:rPr>
          <w:t>Opportunity</w:t>
        </w:r>
        <w:r w:rsidRPr="00A06850">
          <w:rPr>
            <w:rStyle w:val="a8"/>
            <w:lang w:val="en-US"/>
          </w:rPr>
          <w:t>-</w:t>
        </w:r>
        <w:r w:rsidRPr="00E85A30">
          <w:rPr>
            <w:rStyle w:val="a8"/>
            <w:lang w:val="en-US"/>
          </w:rPr>
          <w:t>Launches</w:t>
        </w:r>
        <w:r w:rsidRPr="00A06850">
          <w:rPr>
            <w:rStyle w:val="a8"/>
            <w:lang w:val="en-US"/>
          </w:rPr>
          <w:t>-</w:t>
        </w:r>
        <w:r w:rsidRPr="00E85A30">
          <w:rPr>
            <w:rStyle w:val="a8"/>
            <w:lang w:val="en-US"/>
          </w:rPr>
          <w:t>Illinois</w:t>
        </w:r>
        <w:r w:rsidRPr="00A06850">
          <w:rPr>
            <w:rStyle w:val="a8"/>
            <w:lang w:val="en-US"/>
          </w:rPr>
          <w:t>#.</w:t>
        </w:r>
        <w:r w:rsidRPr="00E85A30">
          <w:rPr>
            <w:rStyle w:val="a8"/>
            <w:lang w:val="en-US"/>
          </w:rPr>
          <w:t>U</w:t>
        </w:r>
        <w:r w:rsidRPr="00A06850">
          <w:rPr>
            <w:rStyle w:val="a8"/>
            <w:lang w:val="en-US"/>
          </w:rPr>
          <w:t>2</w:t>
        </w:r>
        <w:r w:rsidRPr="00E85A30">
          <w:rPr>
            <w:rStyle w:val="a8"/>
            <w:lang w:val="en-US"/>
          </w:rPr>
          <w:t>pxtYF</w:t>
        </w:r>
        <w:r w:rsidRPr="00A06850">
          <w:rPr>
            <w:rStyle w:val="a8"/>
            <w:lang w:val="en-US"/>
          </w:rPr>
          <w:t>_</w:t>
        </w:r>
        <w:r w:rsidRPr="00E85A30">
          <w:rPr>
            <w:rStyle w:val="a8"/>
            <w:lang w:val="en-US"/>
          </w:rPr>
          <w:t>s</w:t>
        </w:r>
        <w:r w:rsidRPr="00A06850">
          <w:rPr>
            <w:rStyle w:val="a8"/>
            <w:lang w:val="en-US"/>
          </w:rPr>
          <w:t>4</w:t>
        </w:r>
        <w:r w:rsidRPr="00E85A30">
          <w:rPr>
            <w:rStyle w:val="a8"/>
            <w:lang w:val="en-US"/>
          </w:rPr>
          <w:t>J</w:t>
        </w:r>
      </w:hyperlink>
      <w:r w:rsidRPr="00A06850">
        <w:rPr>
          <w:lang w:val="en-US"/>
        </w:rPr>
        <w:t xml:space="preserve"> (</w:t>
      </w:r>
      <w:r>
        <w:t>дата</w:t>
      </w:r>
      <w:r w:rsidRPr="00A06850">
        <w:rPr>
          <w:lang w:val="en-US"/>
        </w:rPr>
        <w:t xml:space="preserve"> </w:t>
      </w:r>
      <w:r>
        <w:t>обращения</w:t>
      </w:r>
      <w:r w:rsidRPr="00A06850">
        <w:rPr>
          <w:lang w:val="en-US"/>
        </w:rPr>
        <w:t xml:space="preserve"> 6.05.2014).</w:t>
      </w:r>
    </w:p>
  </w:footnote>
  <w:footnote w:id="89">
    <w:p w:rsidR="00DF1DD6" w:rsidRPr="0027035E" w:rsidRDefault="00DF1DD6" w:rsidP="00C90BB9">
      <w:pPr>
        <w:pStyle w:val="a5"/>
      </w:pPr>
      <w:r>
        <w:rPr>
          <w:rStyle w:val="a7"/>
        </w:rPr>
        <w:footnoteRef/>
      </w:r>
      <w:r>
        <w:t xml:space="preserve"> Виноградова Е. Азия догоняет // Ведомости. – 2013. - № 52 (3314). – С. </w:t>
      </w:r>
      <w:r>
        <w:rPr>
          <w:lang w:val="en-US"/>
        </w:rPr>
        <w:t>B</w:t>
      </w:r>
      <w:r w:rsidRPr="0027035E">
        <w:t>1</w:t>
      </w:r>
      <w:r>
        <w:t>.</w:t>
      </w:r>
    </w:p>
  </w:footnote>
  <w:footnote w:id="90">
    <w:p w:rsidR="00DF1DD6" w:rsidRPr="00314908" w:rsidRDefault="00DF1DD6" w:rsidP="00C90BB9">
      <w:pPr>
        <w:pStyle w:val="a5"/>
      </w:pPr>
      <w:r>
        <w:rPr>
          <w:rStyle w:val="a7"/>
        </w:rPr>
        <w:footnoteRef/>
      </w:r>
      <w:r>
        <w:t xml:space="preserve"> «Металл-Экспо</w:t>
      </w:r>
      <w:r w:rsidRPr="00314908">
        <w:t>’</w:t>
      </w:r>
      <w:r>
        <w:t xml:space="preserve">2014»: атмосфера межкорпоративного сотрудничества. </w:t>
      </w:r>
      <w:r>
        <w:rPr>
          <w:lang w:val="en-US"/>
        </w:rPr>
        <w:t>URL</w:t>
      </w:r>
      <w:r w:rsidRPr="00314908">
        <w:t xml:space="preserve">: </w:t>
      </w:r>
      <w:hyperlink r:id="rId47" w:history="1">
        <w:r w:rsidRPr="00E85A30">
          <w:rPr>
            <w:rStyle w:val="a8"/>
            <w:lang w:val="en-US"/>
          </w:rPr>
          <w:t>http</w:t>
        </w:r>
        <w:r w:rsidRPr="00314908">
          <w:rPr>
            <w:rStyle w:val="a8"/>
          </w:rPr>
          <w:t>://</w:t>
        </w:r>
        <w:r w:rsidRPr="00E85A30">
          <w:rPr>
            <w:rStyle w:val="a8"/>
            <w:lang w:val="en-US"/>
          </w:rPr>
          <w:t>www</w:t>
        </w:r>
        <w:r w:rsidRPr="00314908">
          <w:rPr>
            <w:rStyle w:val="a8"/>
          </w:rPr>
          <w:t>.</w:t>
        </w:r>
        <w:r w:rsidRPr="00E85A30">
          <w:rPr>
            <w:rStyle w:val="a8"/>
            <w:lang w:val="en-US"/>
          </w:rPr>
          <w:t>metal</w:t>
        </w:r>
        <w:r w:rsidRPr="00314908">
          <w:rPr>
            <w:rStyle w:val="a8"/>
          </w:rPr>
          <w:t>-</w:t>
        </w:r>
        <w:r w:rsidRPr="00E85A30">
          <w:rPr>
            <w:rStyle w:val="a8"/>
            <w:lang w:val="en-US"/>
          </w:rPr>
          <w:t>expo</w:t>
        </w:r>
        <w:r w:rsidRPr="00314908">
          <w:rPr>
            <w:rStyle w:val="a8"/>
          </w:rPr>
          <w:t>.</w:t>
        </w:r>
        <w:proofErr w:type="spellStart"/>
        <w:r w:rsidRPr="00E85A30">
          <w:rPr>
            <w:rStyle w:val="a8"/>
            <w:lang w:val="en-US"/>
          </w:rPr>
          <w:t>ru</w:t>
        </w:r>
        <w:proofErr w:type="spellEnd"/>
        <w:r w:rsidRPr="00314908">
          <w:rPr>
            <w:rStyle w:val="a8"/>
          </w:rPr>
          <w:t>/</w:t>
        </w:r>
        <w:proofErr w:type="spellStart"/>
        <w:r w:rsidRPr="00E85A30">
          <w:rPr>
            <w:rStyle w:val="a8"/>
            <w:lang w:val="en-US"/>
          </w:rPr>
          <w:t>ru</w:t>
        </w:r>
        <w:proofErr w:type="spellEnd"/>
        <w:r w:rsidRPr="00314908">
          <w:rPr>
            <w:rStyle w:val="a8"/>
          </w:rPr>
          <w:t>/</w:t>
        </w:r>
        <w:r w:rsidRPr="00E85A30">
          <w:rPr>
            <w:rStyle w:val="a8"/>
            <w:lang w:val="en-US"/>
          </w:rPr>
          <w:t>exhibition</w:t>
        </w:r>
        <w:r w:rsidRPr="00314908">
          <w:rPr>
            <w:rStyle w:val="a8"/>
          </w:rPr>
          <w:t>/</w:t>
        </w:r>
        <w:proofErr w:type="spellStart"/>
        <w:r w:rsidRPr="00E85A30">
          <w:rPr>
            <w:rStyle w:val="a8"/>
            <w:lang w:val="en-US"/>
          </w:rPr>
          <w:t>pressrelease</w:t>
        </w:r>
        <w:proofErr w:type="spellEnd"/>
      </w:hyperlink>
      <w:r w:rsidRPr="00314908">
        <w:t xml:space="preserve"> (</w:t>
      </w:r>
      <w:r>
        <w:t>дата</w:t>
      </w:r>
      <w:r w:rsidRPr="00314908">
        <w:t xml:space="preserve"> </w:t>
      </w:r>
      <w:r>
        <w:t xml:space="preserve">обращения </w:t>
      </w:r>
      <w:r w:rsidRPr="00314908">
        <w:t>8.05.2014).</w:t>
      </w:r>
    </w:p>
  </w:footnote>
  <w:footnote w:id="91">
    <w:p w:rsidR="00DF1DD6" w:rsidRPr="00314908" w:rsidRDefault="00DF1DD6" w:rsidP="00C90BB9">
      <w:pPr>
        <w:pStyle w:val="a5"/>
      </w:pPr>
      <w:r>
        <w:rPr>
          <w:rStyle w:val="a7"/>
        </w:rPr>
        <w:footnoteRef/>
      </w:r>
      <w:r>
        <w:t xml:space="preserve"> Другие проекты Металл-Экспо. </w:t>
      </w:r>
      <w:r>
        <w:rPr>
          <w:lang w:val="en-US"/>
        </w:rPr>
        <w:t>URL</w:t>
      </w:r>
      <w:r w:rsidRPr="00314908">
        <w:t xml:space="preserve">: </w:t>
      </w:r>
      <w:hyperlink r:id="rId48" w:history="1">
        <w:r w:rsidRPr="00E85A30">
          <w:rPr>
            <w:rStyle w:val="a8"/>
            <w:lang w:val="en-US"/>
          </w:rPr>
          <w:t>http</w:t>
        </w:r>
        <w:r w:rsidRPr="00E85A30">
          <w:rPr>
            <w:rStyle w:val="a8"/>
          </w:rPr>
          <w:t>://</w:t>
        </w:r>
        <w:r w:rsidRPr="00E85A30">
          <w:rPr>
            <w:rStyle w:val="a8"/>
            <w:lang w:val="en-US"/>
          </w:rPr>
          <w:t>metal</w:t>
        </w:r>
        <w:r w:rsidRPr="00E85A30">
          <w:rPr>
            <w:rStyle w:val="a8"/>
          </w:rPr>
          <w:t>-</w:t>
        </w:r>
        <w:r w:rsidRPr="00E85A30">
          <w:rPr>
            <w:rStyle w:val="a8"/>
            <w:lang w:val="en-US"/>
          </w:rPr>
          <w:t>expo</w:t>
        </w:r>
        <w:r w:rsidRPr="00E85A30">
          <w:rPr>
            <w:rStyle w:val="a8"/>
          </w:rPr>
          <w:t>.</w:t>
        </w:r>
        <w:proofErr w:type="spellStart"/>
        <w:r w:rsidRPr="00E85A30">
          <w:rPr>
            <w:rStyle w:val="a8"/>
            <w:lang w:val="en-US"/>
          </w:rPr>
          <w:t>ru</w:t>
        </w:r>
        <w:proofErr w:type="spellEnd"/>
        <w:r w:rsidRPr="00E85A30">
          <w:rPr>
            <w:rStyle w:val="a8"/>
          </w:rPr>
          <w:t>/</w:t>
        </w:r>
        <w:proofErr w:type="spellStart"/>
        <w:r w:rsidRPr="00E85A30">
          <w:rPr>
            <w:rStyle w:val="a8"/>
            <w:lang w:val="en-US"/>
          </w:rPr>
          <w:t>ru</w:t>
        </w:r>
        <w:proofErr w:type="spellEnd"/>
        <w:r w:rsidRPr="00E85A30">
          <w:rPr>
            <w:rStyle w:val="a8"/>
          </w:rPr>
          <w:t>/</w:t>
        </w:r>
        <w:r w:rsidRPr="00E85A30">
          <w:rPr>
            <w:rStyle w:val="a8"/>
            <w:lang w:val="en-US"/>
          </w:rPr>
          <w:t>projects</w:t>
        </w:r>
        <w:r w:rsidRPr="00E85A30">
          <w:rPr>
            <w:rStyle w:val="a8"/>
          </w:rPr>
          <w:t>/</w:t>
        </w:r>
      </w:hyperlink>
      <w:r w:rsidRPr="00314908">
        <w:t xml:space="preserve"> (</w:t>
      </w:r>
      <w:r>
        <w:t>дата</w:t>
      </w:r>
      <w:r w:rsidRPr="00314908">
        <w:t xml:space="preserve"> </w:t>
      </w:r>
      <w:r>
        <w:t xml:space="preserve">обращения </w:t>
      </w:r>
      <w:r w:rsidRPr="00314908">
        <w:t>8.05.2014).</w:t>
      </w:r>
    </w:p>
  </w:footnote>
  <w:footnote w:id="92">
    <w:p w:rsidR="00DF1DD6" w:rsidRPr="00314908" w:rsidRDefault="00DF1DD6" w:rsidP="00C90BB9">
      <w:pPr>
        <w:pStyle w:val="a5"/>
      </w:pPr>
      <w:r>
        <w:rPr>
          <w:rStyle w:val="a7"/>
        </w:rPr>
        <w:footnoteRef/>
      </w:r>
      <w:r>
        <w:t xml:space="preserve"> План мероприятий Метал-Экспо</w:t>
      </w:r>
      <w:r w:rsidRPr="00314908">
        <w:t>’</w:t>
      </w:r>
      <w:r>
        <w:t xml:space="preserve">2014. </w:t>
      </w:r>
      <w:r>
        <w:rPr>
          <w:lang w:val="en-US"/>
        </w:rPr>
        <w:t>URL</w:t>
      </w:r>
      <w:r w:rsidRPr="00314908">
        <w:t xml:space="preserve">: </w:t>
      </w:r>
      <w:hyperlink r:id="rId49" w:history="1">
        <w:r w:rsidRPr="00E85A30">
          <w:rPr>
            <w:rStyle w:val="a8"/>
            <w:lang w:val="en-US"/>
          </w:rPr>
          <w:t>http</w:t>
        </w:r>
        <w:r w:rsidRPr="00314908">
          <w:rPr>
            <w:rStyle w:val="a8"/>
          </w:rPr>
          <w:t>://</w:t>
        </w:r>
        <w:r w:rsidRPr="00E85A30">
          <w:rPr>
            <w:rStyle w:val="a8"/>
            <w:lang w:val="en-US"/>
          </w:rPr>
          <w:t>metal</w:t>
        </w:r>
        <w:r w:rsidRPr="00314908">
          <w:rPr>
            <w:rStyle w:val="a8"/>
          </w:rPr>
          <w:t>-</w:t>
        </w:r>
        <w:r w:rsidRPr="00E85A30">
          <w:rPr>
            <w:rStyle w:val="a8"/>
            <w:lang w:val="en-US"/>
          </w:rPr>
          <w:t>expo</w:t>
        </w:r>
        <w:r w:rsidRPr="00314908">
          <w:rPr>
            <w:rStyle w:val="a8"/>
          </w:rPr>
          <w:t>.</w:t>
        </w:r>
        <w:proofErr w:type="spellStart"/>
        <w:r w:rsidRPr="00E85A30">
          <w:rPr>
            <w:rStyle w:val="a8"/>
            <w:lang w:val="en-US"/>
          </w:rPr>
          <w:t>ru</w:t>
        </w:r>
        <w:proofErr w:type="spellEnd"/>
        <w:r w:rsidRPr="00314908">
          <w:rPr>
            <w:rStyle w:val="a8"/>
          </w:rPr>
          <w:t>/</w:t>
        </w:r>
        <w:proofErr w:type="spellStart"/>
        <w:r w:rsidRPr="00E85A30">
          <w:rPr>
            <w:rStyle w:val="a8"/>
            <w:lang w:val="en-US"/>
          </w:rPr>
          <w:t>ru</w:t>
        </w:r>
        <w:proofErr w:type="spellEnd"/>
        <w:r w:rsidRPr="00314908">
          <w:rPr>
            <w:rStyle w:val="a8"/>
          </w:rPr>
          <w:t>/</w:t>
        </w:r>
        <w:proofErr w:type="spellStart"/>
        <w:r w:rsidRPr="00E85A30">
          <w:rPr>
            <w:rStyle w:val="a8"/>
            <w:lang w:val="en-US"/>
          </w:rPr>
          <w:t>programm</w:t>
        </w:r>
        <w:proofErr w:type="spellEnd"/>
        <w:r w:rsidRPr="00314908">
          <w:rPr>
            <w:rStyle w:val="a8"/>
          </w:rPr>
          <w:t>/</w:t>
        </w:r>
      </w:hyperlink>
      <w:r w:rsidRPr="00314908">
        <w:t xml:space="preserve"> (</w:t>
      </w:r>
      <w:r>
        <w:t>дата</w:t>
      </w:r>
      <w:r w:rsidRPr="00314908">
        <w:t xml:space="preserve"> </w:t>
      </w:r>
      <w:r>
        <w:t xml:space="preserve">обращения </w:t>
      </w:r>
      <w:r w:rsidRPr="00314908">
        <w:t>8.05.2014).</w:t>
      </w:r>
    </w:p>
  </w:footnote>
  <w:footnote w:id="93">
    <w:p w:rsidR="00DF1DD6" w:rsidRPr="00970D5B" w:rsidRDefault="00DF1DD6" w:rsidP="00C90BB9">
      <w:pPr>
        <w:pStyle w:val="a5"/>
      </w:pPr>
      <w:r>
        <w:rPr>
          <w:rStyle w:val="a7"/>
        </w:rPr>
        <w:footnoteRef/>
      </w:r>
      <w:r>
        <w:t xml:space="preserve"> Конкурсы в рамках выставки «Металл-Экспо</w:t>
      </w:r>
      <w:r w:rsidRPr="00314908">
        <w:t>’</w:t>
      </w:r>
      <w:r>
        <w:t xml:space="preserve">2014». </w:t>
      </w:r>
      <w:r>
        <w:rPr>
          <w:lang w:val="en-US"/>
        </w:rPr>
        <w:t>URL</w:t>
      </w:r>
      <w:r w:rsidRPr="00970D5B">
        <w:t xml:space="preserve">: </w:t>
      </w:r>
      <w:hyperlink r:id="rId50" w:history="1">
        <w:r w:rsidRPr="00E85A30">
          <w:rPr>
            <w:rStyle w:val="a8"/>
            <w:lang w:val="en-US"/>
          </w:rPr>
          <w:t>http</w:t>
        </w:r>
        <w:r w:rsidRPr="00970D5B">
          <w:rPr>
            <w:rStyle w:val="a8"/>
          </w:rPr>
          <w:t>://</w:t>
        </w:r>
        <w:r w:rsidRPr="00E85A30">
          <w:rPr>
            <w:rStyle w:val="a8"/>
            <w:lang w:val="en-US"/>
          </w:rPr>
          <w:t>metal</w:t>
        </w:r>
        <w:r w:rsidRPr="00970D5B">
          <w:rPr>
            <w:rStyle w:val="a8"/>
          </w:rPr>
          <w:t>-</w:t>
        </w:r>
        <w:r w:rsidRPr="00E85A30">
          <w:rPr>
            <w:rStyle w:val="a8"/>
            <w:lang w:val="en-US"/>
          </w:rPr>
          <w:t>expo</w:t>
        </w:r>
        <w:r w:rsidRPr="00970D5B">
          <w:rPr>
            <w:rStyle w:val="a8"/>
          </w:rPr>
          <w:t>.</w:t>
        </w:r>
        <w:proofErr w:type="spellStart"/>
        <w:r w:rsidRPr="00E85A30">
          <w:rPr>
            <w:rStyle w:val="a8"/>
            <w:lang w:val="en-US"/>
          </w:rPr>
          <w:t>ru</w:t>
        </w:r>
        <w:proofErr w:type="spellEnd"/>
        <w:r w:rsidRPr="00970D5B">
          <w:rPr>
            <w:rStyle w:val="a8"/>
          </w:rPr>
          <w:t>/</w:t>
        </w:r>
        <w:proofErr w:type="spellStart"/>
        <w:r w:rsidRPr="00E85A30">
          <w:rPr>
            <w:rStyle w:val="a8"/>
            <w:lang w:val="en-US"/>
          </w:rPr>
          <w:t>ru</w:t>
        </w:r>
        <w:proofErr w:type="spellEnd"/>
        <w:r w:rsidRPr="00970D5B">
          <w:rPr>
            <w:rStyle w:val="a8"/>
          </w:rPr>
          <w:t>/</w:t>
        </w:r>
        <w:r w:rsidRPr="00E85A30">
          <w:rPr>
            <w:rStyle w:val="a8"/>
            <w:lang w:val="en-US"/>
          </w:rPr>
          <w:t>exhibition</w:t>
        </w:r>
        <w:r w:rsidRPr="00970D5B">
          <w:rPr>
            <w:rStyle w:val="a8"/>
          </w:rPr>
          <w:t>/</w:t>
        </w:r>
        <w:r w:rsidRPr="00E85A30">
          <w:rPr>
            <w:rStyle w:val="a8"/>
            <w:lang w:val="en-US"/>
          </w:rPr>
          <w:t>competitions</w:t>
        </w:r>
      </w:hyperlink>
      <w:r w:rsidRPr="00970D5B">
        <w:t xml:space="preserve"> </w:t>
      </w:r>
      <w:r w:rsidRPr="00314908">
        <w:t>(</w:t>
      </w:r>
      <w:r>
        <w:t>дата</w:t>
      </w:r>
      <w:r w:rsidRPr="00314908">
        <w:t xml:space="preserve"> </w:t>
      </w:r>
      <w:r>
        <w:t xml:space="preserve">обращения </w:t>
      </w:r>
      <w:r w:rsidRPr="00314908">
        <w:t>8.05.2014).</w:t>
      </w:r>
      <w:r w:rsidRPr="00970D5B">
        <w:t xml:space="preserve"> </w:t>
      </w:r>
    </w:p>
  </w:footnote>
  <w:footnote w:id="94">
    <w:p w:rsidR="00DF1DD6" w:rsidRDefault="00DF1DD6" w:rsidP="00C90BB9">
      <w:pPr>
        <w:pStyle w:val="a5"/>
      </w:pPr>
      <w:r>
        <w:rPr>
          <w:rStyle w:val="a7"/>
        </w:rPr>
        <w:footnoteRef/>
      </w:r>
      <w:r>
        <w:t xml:space="preserve"> «Металл-Экспо</w:t>
      </w:r>
      <w:r w:rsidRPr="00314908">
        <w:t>’</w:t>
      </w:r>
      <w:r>
        <w:t xml:space="preserve">2014»: атмосфера межкорпоративного сотрудничества. </w:t>
      </w:r>
      <w:r>
        <w:rPr>
          <w:lang w:val="en-US"/>
        </w:rPr>
        <w:t>URL</w:t>
      </w:r>
      <w:r w:rsidRPr="00314908">
        <w:t xml:space="preserve">: </w:t>
      </w:r>
      <w:hyperlink r:id="rId51" w:history="1">
        <w:r w:rsidRPr="00E85A30">
          <w:rPr>
            <w:rStyle w:val="a8"/>
            <w:lang w:val="en-US"/>
          </w:rPr>
          <w:t>http</w:t>
        </w:r>
        <w:r w:rsidRPr="00314908">
          <w:rPr>
            <w:rStyle w:val="a8"/>
          </w:rPr>
          <w:t>://</w:t>
        </w:r>
        <w:r w:rsidRPr="00E85A30">
          <w:rPr>
            <w:rStyle w:val="a8"/>
            <w:lang w:val="en-US"/>
          </w:rPr>
          <w:t>www</w:t>
        </w:r>
        <w:r w:rsidRPr="00314908">
          <w:rPr>
            <w:rStyle w:val="a8"/>
          </w:rPr>
          <w:t>.</w:t>
        </w:r>
        <w:r w:rsidRPr="00E85A30">
          <w:rPr>
            <w:rStyle w:val="a8"/>
            <w:lang w:val="en-US"/>
          </w:rPr>
          <w:t>metal</w:t>
        </w:r>
        <w:r w:rsidRPr="00314908">
          <w:rPr>
            <w:rStyle w:val="a8"/>
          </w:rPr>
          <w:t>-</w:t>
        </w:r>
        <w:r w:rsidRPr="00E85A30">
          <w:rPr>
            <w:rStyle w:val="a8"/>
            <w:lang w:val="en-US"/>
          </w:rPr>
          <w:t>expo</w:t>
        </w:r>
        <w:r w:rsidRPr="00314908">
          <w:rPr>
            <w:rStyle w:val="a8"/>
          </w:rPr>
          <w:t>.</w:t>
        </w:r>
        <w:proofErr w:type="spellStart"/>
        <w:r w:rsidRPr="00E85A30">
          <w:rPr>
            <w:rStyle w:val="a8"/>
            <w:lang w:val="en-US"/>
          </w:rPr>
          <w:t>ru</w:t>
        </w:r>
        <w:proofErr w:type="spellEnd"/>
        <w:r w:rsidRPr="00314908">
          <w:rPr>
            <w:rStyle w:val="a8"/>
          </w:rPr>
          <w:t>/</w:t>
        </w:r>
        <w:proofErr w:type="spellStart"/>
        <w:r w:rsidRPr="00E85A30">
          <w:rPr>
            <w:rStyle w:val="a8"/>
            <w:lang w:val="en-US"/>
          </w:rPr>
          <w:t>ru</w:t>
        </w:r>
        <w:proofErr w:type="spellEnd"/>
        <w:r w:rsidRPr="00314908">
          <w:rPr>
            <w:rStyle w:val="a8"/>
          </w:rPr>
          <w:t>/</w:t>
        </w:r>
        <w:r w:rsidRPr="00E85A30">
          <w:rPr>
            <w:rStyle w:val="a8"/>
            <w:lang w:val="en-US"/>
          </w:rPr>
          <w:t>exhibition</w:t>
        </w:r>
        <w:r w:rsidRPr="00314908">
          <w:rPr>
            <w:rStyle w:val="a8"/>
          </w:rPr>
          <w:t>/</w:t>
        </w:r>
        <w:proofErr w:type="spellStart"/>
        <w:r w:rsidRPr="00E85A30">
          <w:rPr>
            <w:rStyle w:val="a8"/>
            <w:lang w:val="en-US"/>
          </w:rPr>
          <w:t>pressrelease</w:t>
        </w:r>
        <w:proofErr w:type="spellEnd"/>
      </w:hyperlink>
      <w:r w:rsidRPr="00314908">
        <w:t xml:space="preserve"> (</w:t>
      </w:r>
      <w:r>
        <w:t>дата</w:t>
      </w:r>
      <w:r w:rsidRPr="00314908">
        <w:t xml:space="preserve"> </w:t>
      </w:r>
      <w:r>
        <w:t xml:space="preserve">обращения </w:t>
      </w:r>
      <w:r w:rsidRPr="00314908">
        <w:t>8.05.2014).</w:t>
      </w:r>
    </w:p>
  </w:footnote>
  <w:footnote w:id="95">
    <w:p w:rsidR="00DF1DD6" w:rsidRPr="00970D5B" w:rsidRDefault="00DF1DD6" w:rsidP="00C90BB9">
      <w:pPr>
        <w:pStyle w:val="a5"/>
      </w:pPr>
      <w:r>
        <w:rPr>
          <w:rStyle w:val="a7"/>
        </w:rPr>
        <w:footnoteRef/>
      </w:r>
      <w:r>
        <w:t xml:space="preserve"> История выставок. </w:t>
      </w:r>
      <w:r>
        <w:rPr>
          <w:lang w:val="en-US"/>
        </w:rPr>
        <w:t>URL</w:t>
      </w:r>
      <w:r w:rsidRPr="00970D5B">
        <w:t xml:space="preserve">: </w:t>
      </w:r>
      <w:hyperlink r:id="rId52" w:history="1">
        <w:r w:rsidRPr="00E85A30">
          <w:rPr>
            <w:rStyle w:val="a8"/>
            <w:lang w:val="en-US"/>
          </w:rPr>
          <w:t>http</w:t>
        </w:r>
        <w:r w:rsidRPr="00970D5B">
          <w:rPr>
            <w:rStyle w:val="a8"/>
          </w:rPr>
          <w:t>://</w:t>
        </w:r>
        <w:r w:rsidRPr="00E85A30">
          <w:rPr>
            <w:rStyle w:val="a8"/>
            <w:lang w:val="en-US"/>
          </w:rPr>
          <w:t>metal</w:t>
        </w:r>
        <w:r w:rsidRPr="00970D5B">
          <w:rPr>
            <w:rStyle w:val="a8"/>
          </w:rPr>
          <w:t>-</w:t>
        </w:r>
        <w:r w:rsidRPr="00E85A30">
          <w:rPr>
            <w:rStyle w:val="a8"/>
            <w:lang w:val="en-US"/>
          </w:rPr>
          <w:t>expo</w:t>
        </w:r>
        <w:r w:rsidRPr="00970D5B">
          <w:rPr>
            <w:rStyle w:val="a8"/>
          </w:rPr>
          <w:t>.</w:t>
        </w:r>
        <w:proofErr w:type="spellStart"/>
        <w:r w:rsidRPr="00E85A30">
          <w:rPr>
            <w:rStyle w:val="a8"/>
            <w:lang w:val="en-US"/>
          </w:rPr>
          <w:t>ru</w:t>
        </w:r>
        <w:proofErr w:type="spellEnd"/>
        <w:r w:rsidRPr="00970D5B">
          <w:rPr>
            <w:rStyle w:val="a8"/>
          </w:rPr>
          <w:t>/</w:t>
        </w:r>
        <w:proofErr w:type="spellStart"/>
        <w:r w:rsidRPr="00E85A30">
          <w:rPr>
            <w:rStyle w:val="a8"/>
            <w:lang w:val="en-US"/>
          </w:rPr>
          <w:t>ru</w:t>
        </w:r>
        <w:proofErr w:type="spellEnd"/>
        <w:r w:rsidRPr="00970D5B">
          <w:rPr>
            <w:rStyle w:val="a8"/>
          </w:rPr>
          <w:t>/</w:t>
        </w:r>
        <w:r w:rsidRPr="00E85A30">
          <w:rPr>
            <w:rStyle w:val="a8"/>
            <w:lang w:val="en-US"/>
          </w:rPr>
          <w:t>exhibition</w:t>
        </w:r>
        <w:r w:rsidRPr="00970D5B">
          <w:rPr>
            <w:rStyle w:val="a8"/>
          </w:rPr>
          <w:t>/</w:t>
        </w:r>
        <w:r w:rsidRPr="00E85A30">
          <w:rPr>
            <w:rStyle w:val="a8"/>
            <w:lang w:val="en-US"/>
          </w:rPr>
          <w:t>history</w:t>
        </w:r>
        <w:r w:rsidRPr="00970D5B">
          <w:rPr>
            <w:rStyle w:val="a8"/>
          </w:rPr>
          <w:t>/</w:t>
        </w:r>
        <w:proofErr w:type="spellStart"/>
        <w:r w:rsidRPr="00E85A30">
          <w:rPr>
            <w:rStyle w:val="a8"/>
            <w:lang w:val="en-US"/>
          </w:rPr>
          <w:t>pressrelease</w:t>
        </w:r>
        <w:proofErr w:type="spellEnd"/>
        <w:r w:rsidRPr="00970D5B">
          <w:rPr>
            <w:rStyle w:val="a8"/>
          </w:rPr>
          <w:t>105.</w:t>
        </w:r>
        <w:r w:rsidRPr="00E85A30">
          <w:rPr>
            <w:rStyle w:val="a8"/>
            <w:lang w:val="en-US"/>
          </w:rPr>
          <w:t>html</w:t>
        </w:r>
      </w:hyperlink>
      <w:r w:rsidRPr="00970D5B">
        <w:t xml:space="preserve"> </w:t>
      </w:r>
      <w:r w:rsidRPr="00314908">
        <w:t>(</w:t>
      </w:r>
      <w:r>
        <w:t>дата</w:t>
      </w:r>
      <w:r w:rsidRPr="00314908">
        <w:t xml:space="preserve"> </w:t>
      </w:r>
      <w:r>
        <w:t xml:space="preserve">обращения </w:t>
      </w:r>
      <w:r w:rsidRPr="00314908">
        <w:t>8.05.2014).</w:t>
      </w:r>
    </w:p>
  </w:footnote>
  <w:footnote w:id="96">
    <w:p w:rsidR="00DF1DD6" w:rsidRPr="00205086" w:rsidRDefault="00DF1DD6" w:rsidP="00C90BB9">
      <w:pPr>
        <w:pStyle w:val="a5"/>
        <w:rPr>
          <w:lang w:val="en-US"/>
        </w:rPr>
      </w:pPr>
      <w:r>
        <w:rPr>
          <w:rStyle w:val="a7"/>
        </w:rPr>
        <w:footnoteRef/>
      </w:r>
      <w:r w:rsidRPr="00654F0B">
        <w:rPr>
          <w:lang w:val="en-US"/>
        </w:rPr>
        <w:t xml:space="preserve"> </w:t>
      </w:r>
      <w:proofErr w:type="gramStart"/>
      <w:r>
        <w:rPr>
          <w:lang w:val="en-US"/>
        </w:rPr>
        <w:t>Company Details – Metal Expo.</w:t>
      </w:r>
      <w:proofErr w:type="gramEnd"/>
      <w:r>
        <w:rPr>
          <w:lang w:val="en-US"/>
        </w:rPr>
        <w:t xml:space="preserve"> URL</w:t>
      </w:r>
      <w:r w:rsidRPr="00205086">
        <w:rPr>
          <w:lang w:val="en-US"/>
        </w:rPr>
        <w:t xml:space="preserve">: </w:t>
      </w:r>
      <w:hyperlink r:id="rId53" w:history="1">
        <w:r w:rsidRPr="00E85A30">
          <w:rPr>
            <w:rStyle w:val="a8"/>
            <w:lang w:val="en-US"/>
          </w:rPr>
          <w:t>http</w:t>
        </w:r>
        <w:r w:rsidRPr="00205086">
          <w:rPr>
            <w:rStyle w:val="a8"/>
            <w:lang w:val="en-US"/>
          </w:rPr>
          <w:t>://</w:t>
        </w:r>
        <w:r w:rsidRPr="00E85A30">
          <w:rPr>
            <w:rStyle w:val="a8"/>
            <w:lang w:val="en-US"/>
          </w:rPr>
          <w:t>www</w:t>
        </w:r>
        <w:r w:rsidRPr="00205086">
          <w:rPr>
            <w:rStyle w:val="a8"/>
            <w:lang w:val="en-US"/>
          </w:rPr>
          <w:t>.</w:t>
        </w:r>
        <w:r w:rsidRPr="00E85A30">
          <w:rPr>
            <w:rStyle w:val="a8"/>
            <w:lang w:val="en-US"/>
          </w:rPr>
          <w:t>ufi</w:t>
        </w:r>
        <w:r w:rsidRPr="00205086">
          <w:rPr>
            <w:rStyle w:val="a8"/>
            <w:lang w:val="en-US"/>
          </w:rPr>
          <w:t>.</w:t>
        </w:r>
        <w:r w:rsidRPr="00E85A30">
          <w:rPr>
            <w:rStyle w:val="a8"/>
            <w:lang w:val="en-US"/>
          </w:rPr>
          <w:t>org</w:t>
        </w:r>
        <w:r w:rsidRPr="00205086">
          <w:rPr>
            <w:rStyle w:val="a8"/>
            <w:lang w:val="en-US"/>
          </w:rPr>
          <w:t>/</w:t>
        </w:r>
        <w:r w:rsidRPr="00E85A30">
          <w:rPr>
            <w:rStyle w:val="a8"/>
            <w:lang w:val="en-US"/>
          </w:rPr>
          <w:t>Public</w:t>
        </w:r>
        <w:r w:rsidRPr="00205086">
          <w:rPr>
            <w:rStyle w:val="a8"/>
            <w:lang w:val="en-US"/>
          </w:rPr>
          <w:t>/</w:t>
        </w:r>
        <w:r w:rsidRPr="00E85A30">
          <w:rPr>
            <w:rStyle w:val="a8"/>
            <w:lang w:val="en-US"/>
          </w:rPr>
          <w:t>ufimembers</w:t>
        </w:r>
        <w:r w:rsidRPr="00205086">
          <w:rPr>
            <w:rStyle w:val="a8"/>
            <w:lang w:val="en-US"/>
          </w:rPr>
          <w:t>/</w:t>
        </w:r>
        <w:r w:rsidRPr="00E85A30">
          <w:rPr>
            <w:rStyle w:val="a8"/>
            <w:lang w:val="en-US"/>
          </w:rPr>
          <w:t>Fiche</w:t>
        </w:r>
        <w:r w:rsidRPr="00205086">
          <w:rPr>
            <w:rStyle w:val="a8"/>
            <w:lang w:val="en-US"/>
          </w:rPr>
          <w:t>.</w:t>
        </w:r>
        <w:r w:rsidRPr="00E85A30">
          <w:rPr>
            <w:rStyle w:val="a8"/>
            <w:lang w:val="en-US"/>
          </w:rPr>
          <w:t>aspx</w:t>
        </w:r>
        <w:r w:rsidRPr="00205086">
          <w:rPr>
            <w:rStyle w:val="a8"/>
            <w:lang w:val="en-US"/>
          </w:rPr>
          <w:t>?</w:t>
        </w:r>
        <w:r w:rsidRPr="00E85A30">
          <w:rPr>
            <w:rStyle w:val="a8"/>
            <w:lang w:val="en-US"/>
          </w:rPr>
          <w:t>Clef</w:t>
        </w:r>
        <w:r w:rsidRPr="00205086">
          <w:rPr>
            <w:rStyle w:val="a8"/>
            <w:lang w:val="en-US"/>
          </w:rPr>
          <w:t>_</w:t>
        </w:r>
        <w:r w:rsidRPr="00E85A30">
          <w:rPr>
            <w:rStyle w:val="a8"/>
            <w:lang w:val="en-US"/>
          </w:rPr>
          <w:t>APPROVED</w:t>
        </w:r>
        <w:r w:rsidRPr="00205086">
          <w:rPr>
            <w:rStyle w:val="a8"/>
            <w:lang w:val="en-US"/>
          </w:rPr>
          <w:t>_</w:t>
        </w:r>
        <w:r w:rsidRPr="00E85A30">
          <w:rPr>
            <w:rStyle w:val="a8"/>
            <w:lang w:val="en-US"/>
          </w:rPr>
          <w:t>EVENTS</w:t>
        </w:r>
        <w:r w:rsidRPr="00205086">
          <w:rPr>
            <w:rStyle w:val="a8"/>
            <w:lang w:val="en-US"/>
          </w:rPr>
          <w:t>=2472&amp;</w:t>
        </w:r>
        <w:r w:rsidRPr="00E85A30">
          <w:rPr>
            <w:rStyle w:val="a8"/>
            <w:lang w:val="en-US"/>
          </w:rPr>
          <w:t>Clef</w:t>
        </w:r>
        <w:r w:rsidRPr="00205086">
          <w:rPr>
            <w:rStyle w:val="a8"/>
            <w:lang w:val="en-US"/>
          </w:rPr>
          <w:t>_</w:t>
        </w:r>
        <w:r w:rsidRPr="00E85A30">
          <w:rPr>
            <w:rStyle w:val="a8"/>
            <w:lang w:val="en-US"/>
          </w:rPr>
          <w:t>COMPANIES</w:t>
        </w:r>
        <w:r w:rsidRPr="00205086">
          <w:rPr>
            <w:rStyle w:val="a8"/>
            <w:lang w:val="en-US"/>
          </w:rPr>
          <w:t>=284&amp;</w:t>
        </w:r>
        <w:r w:rsidRPr="00E85A30">
          <w:rPr>
            <w:rStyle w:val="a8"/>
            <w:lang w:val="en-US"/>
          </w:rPr>
          <w:t>Rub</w:t>
        </w:r>
        <w:r w:rsidRPr="00205086">
          <w:rPr>
            <w:rStyle w:val="a8"/>
            <w:lang w:val="en-US"/>
          </w:rPr>
          <w:t>=</w:t>
        </w:r>
        <w:r w:rsidRPr="00E85A30">
          <w:rPr>
            <w:rStyle w:val="a8"/>
            <w:lang w:val="en-US"/>
          </w:rPr>
          <w:t>UFIApprovedEventsDetails</w:t>
        </w:r>
      </w:hyperlink>
      <w:r w:rsidRPr="00205086">
        <w:rPr>
          <w:lang w:val="en-US"/>
        </w:rPr>
        <w:t xml:space="preserve"> (</w:t>
      </w:r>
      <w:r>
        <w:t>дата</w:t>
      </w:r>
      <w:r w:rsidRPr="00205086">
        <w:rPr>
          <w:lang w:val="en-US"/>
        </w:rPr>
        <w:t xml:space="preserve"> </w:t>
      </w:r>
      <w:r>
        <w:t>обращения</w:t>
      </w:r>
      <w:r w:rsidRPr="00205086">
        <w:rPr>
          <w:lang w:val="en-US"/>
        </w:rPr>
        <w:t xml:space="preserve"> 8.05.2014).</w:t>
      </w:r>
    </w:p>
  </w:footnote>
  <w:footnote w:id="97">
    <w:p w:rsidR="00DF1DD6" w:rsidRPr="000910BE" w:rsidRDefault="00DF1DD6" w:rsidP="00C90BB9">
      <w:pPr>
        <w:pStyle w:val="a5"/>
      </w:pPr>
      <w:r>
        <w:rPr>
          <w:rStyle w:val="a7"/>
        </w:rPr>
        <w:footnoteRef/>
      </w:r>
      <w:r>
        <w:t xml:space="preserve"> Московский международный форум инновационного развития «Открытые Инновации». </w:t>
      </w:r>
      <w:r>
        <w:rPr>
          <w:lang w:val="en-US"/>
        </w:rPr>
        <w:t>URL</w:t>
      </w:r>
      <w:r w:rsidRPr="000910BE">
        <w:t xml:space="preserve">: </w:t>
      </w:r>
      <w:hyperlink r:id="rId54" w:history="1">
        <w:r w:rsidRPr="00E85A30">
          <w:rPr>
            <w:rStyle w:val="a8"/>
            <w:lang w:val="en-US"/>
          </w:rPr>
          <w:t>http</w:t>
        </w:r>
        <w:r w:rsidRPr="000910BE">
          <w:rPr>
            <w:rStyle w:val="a8"/>
          </w:rPr>
          <w:t>://</w:t>
        </w:r>
        <w:r w:rsidRPr="00E85A30">
          <w:rPr>
            <w:rStyle w:val="a8"/>
            <w:lang w:val="en-US"/>
          </w:rPr>
          <w:t>www</w:t>
        </w:r>
        <w:r w:rsidRPr="000910BE">
          <w:rPr>
            <w:rStyle w:val="a8"/>
          </w:rPr>
          <w:t>.</w:t>
        </w:r>
        <w:proofErr w:type="spellStart"/>
        <w:r w:rsidRPr="00E85A30">
          <w:rPr>
            <w:rStyle w:val="a8"/>
            <w:lang w:val="en-US"/>
          </w:rPr>
          <w:t>rusventure</w:t>
        </w:r>
        <w:proofErr w:type="spellEnd"/>
        <w:r w:rsidRPr="000910BE">
          <w:rPr>
            <w:rStyle w:val="a8"/>
          </w:rPr>
          <w:t>.</w:t>
        </w:r>
        <w:proofErr w:type="spellStart"/>
        <w:r w:rsidRPr="00E85A30">
          <w:rPr>
            <w:rStyle w:val="a8"/>
            <w:lang w:val="en-US"/>
          </w:rPr>
          <w:t>ru</w:t>
        </w:r>
        <w:proofErr w:type="spellEnd"/>
        <w:r w:rsidRPr="000910BE">
          <w:rPr>
            <w:rStyle w:val="a8"/>
          </w:rPr>
          <w:t>/</w:t>
        </w:r>
        <w:proofErr w:type="spellStart"/>
        <w:r w:rsidRPr="00E85A30">
          <w:rPr>
            <w:rStyle w:val="a8"/>
            <w:lang w:val="en-US"/>
          </w:rPr>
          <w:t>ru</w:t>
        </w:r>
        <w:proofErr w:type="spellEnd"/>
        <w:r w:rsidRPr="000910BE">
          <w:rPr>
            <w:rStyle w:val="a8"/>
          </w:rPr>
          <w:t>/</w:t>
        </w:r>
        <w:proofErr w:type="spellStart"/>
        <w:r w:rsidRPr="00E85A30">
          <w:rPr>
            <w:rStyle w:val="a8"/>
            <w:lang w:val="en-US"/>
          </w:rPr>
          <w:t>programm</w:t>
        </w:r>
        <w:proofErr w:type="spellEnd"/>
        <w:r w:rsidRPr="000910BE">
          <w:rPr>
            <w:rStyle w:val="a8"/>
          </w:rPr>
          <w:t>/</w:t>
        </w:r>
        <w:proofErr w:type="spellStart"/>
        <w:r w:rsidRPr="00E85A30">
          <w:rPr>
            <w:rStyle w:val="a8"/>
            <w:lang w:val="en-US"/>
          </w:rPr>
          <w:t>openinn</w:t>
        </w:r>
        <w:proofErr w:type="spellEnd"/>
        <w:r w:rsidRPr="000910BE">
          <w:rPr>
            <w:rStyle w:val="a8"/>
          </w:rPr>
          <w:t>/</w:t>
        </w:r>
        <w:r w:rsidRPr="00E85A30">
          <w:rPr>
            <w:rStyle w:val="a8"/>
            <w:lang w:val="en-US"/>
          </w:rPr>
          <w:t>about</w:t>
        </w:r>
        <w:r w:rsidRPr="000910BE">
          <w:rPr>
            <w:rStyle w:val="a8"/>
          </w:rPr>
          <w:t>/</w:t>
        </w:r>
      </w:hyperlink>
      <w:r w:rsidRPr="000910BE">
        <w:t xml:space="preserve"> </w:t>
      </w:r>
      <w:r w:rsidRPr="00314908">
        <w:t>(</w:t>
      </w:r>
      <w:r>
        <w:t>дата</w:t>
      </w:r>
      <w:r w:rsidRPr="00314908">
        <w:t xml:space="preserve"> </w:t>
      </w:r>
      <w:r>
        <w:t xml:space="preserve">обращения </w:t>
      </w:r>
      <w:r w:rsidRPr="000910BE">
        <w:t>9</w:t>
      </w:r>
      <w:r w:rsidRPr="00314908">
        <w:t>.05.2014).</w:t>
      </w:r>
    </w:p>
  </w:footnote>
  <w:footnote w:id="98">
    <w:p w:rsidR="00DF1DD6" w:rsidRPr="000910BE" w:rsidRDefault="00DF1DD6" w:rsidP="00C90BB9">
      <w:pPr>
        <w:pStyle w:val="a5"/>
      </w:pPr>
      <w:r>
        <w:rPr>
          <w:rStyle w:val="a7"/>
        </w:rPr>
        <w:footnoteRef/>
      </w:r>
      <w:r>
        <w:t xml:space="preserve"> О форуме. </w:t>
      </w:r>
      <w:r>
        <w:rPr>
          <w:lang w:val="en-US"/>
        </w:rPr>
        <w:t>URL</w:t>
      </w:r>
      <w:r w:rsidRPr="000910BE">
        <w:t xml:space="preserve">: </w:t>
      </w:r>
      <w:hyperlink r:id="rId55" w:history="1">
        <w:r w:rsidRPr="00E85A30">
          <w:rPr>
            <w:rStyle w:val="a8"/>
            <w:lang w:val="en-US"/>
          </w:rPr>
          <w:t>http</w:t>
        </w:r>
        <w:r w:rsidRPr="000910BE">
          <w:rPr>
            <w:rStyle w:val="a8"/>
          </w:rPr>
          <w:t>://</w:t>
        </w:r>
        <w:r w:rsidRPr="00E85A30">
          <w:rPr>
            <w:rStyle w:val="a8"/>
            <w:lang w:val="en-US"/>
          </w:rPr>
          <w:t>www</w:t>
        </w:r>
        <w:r w:rsidRPr="000910BE">
          <w:rPr>
            <w:rStyle w:val="a8"/>
          </w:rPr>
          <w:t>.</w:t>
        </w:r>
        <w:proofErr w:type="spellStart"/>
        <w:r w:rsidRPr="00E85A30">
          <w:rPr>
            <w:rStyle w:val="a8"/>
            <w:lang w:val="en-US"/>
          </w:rPr>
          <w:t>rusventure</w:t>
        </w:r>
        <w:proofErr w:type="spellEnd"/>
        <w:r w:rsidRPr="000910BE">
          <w:rPr>
            <w:rStyle w:val="a8"/>
          </w:rPr>
          <w:t>.</w:t>
        </w:r>
        <w:proofErr w:type="spellStart"/>
        <w:r w:rsidRPr="00E85A30">
          <w:rPr>
            <w:rStyle w:val="a8"/>
            <w:lang w:val="en-US"/>
          </w:rPr>
          <w:t>ru</w:t>
        </w:r>
        <w:proofErr w:type="spellEnd"/>
        <w:r w:rsidRPr="000910BE">
          <w:rPr>
            <w:rStyle w:val="a8"/>
          </w:rPr>
          <w:t>/</w:t>
        </w:r>
        <w:proofErr w:type="spellStart"/>
        <w:r w:rsidRPr="00E85A30">
          <w:rPr>
            <w:rStyle w:val="a8"/>
            <w:lang w:val="en-US"/>
          </w:rPr>
          <w:t>ru</w:t>
        </w:r>
        <w:proofErr w:type="spellEnd"/>
        <w:r w:rsidRPr="000910BE">
          <w:rPr>
            <w:rStyle w:val="a8"/>
          </w:rPr>
          <w:t>/</w:t>
        </w:r>
        <w:proofErr w:type="spellStart"/>
        <w:r w:rsidRPr="00E85A30">
          <w:rPr>
            <w:rStyle w:val="a8"/>
            <w:lang w:val="en-US"/>
          </w:rPr>
          <w:t>programm</w:t>
        </w:r>
        <w:proofErr w:type="spellEnd"/>
        <w:r w:rsidRPr="000910BE">
          <w:rPr>
            <w:rStyle w:val="a8"/>
          </w:rPr>
          <w:t>/</w:t>
        </w:r>
        <w:proofErr w:type="spellStart"/>
        <w:r w:rsidRPr="00E85A30">
          <w:rPr>
            <w:rStyle w:val="a8"/>
            <w:lang w:val="en-US"/>
          </w:rPr>
          <w:t>openinn</w:t>
        </w:r>
        <w:proofErr w:type="spellEnd"/>
        <w:r w:rsidRPr="000910BE">
          <w:rPr>
            <w:rStyle w:val="a8"/>
          </w:rPr>
          <w:t>2013/</w:t>
        </w:r>
        <w:r w:rsidRPr="00E85A30">
          <w:rPr>
            <w:rStyle w:val="a8"/>
            <w:lang w:val="en-US"/>
          </w:rPr>
          <w:t>about</w:t>
        </w:r>
        <w:r w:rsidRPr="000910BE">
          <w:rPr>
            <w:rStyle w:val="a8"/>
          </w:rPr>
          <w:t>/</w:t>
        </w:r>
      </w:hyperlink>
      <w:r w:rsidRPr="000910BE">
        <w:t xml:space="preserve"> </w:t>
      </w:r>
      <w:r w:rsidRPr="00314908">
        <w:t>(</w:t>
      </w:r>
      <w:r>
        <w:t>дата</w:t>
      </w:r>
      <w:r w:rsidRPr="00314908">
        <w:t xml:space="preserve"> </w:t>
      </w:r>
      <w:r>
        <w:t xml:space="preserve">обращения </w:t>
      </w:r>
      <w:r w:rsidRPr="000910BE">
        <w:t>9</w:t>
      </w:r>
      <w:r w:rsidRPr="00314908">
        <w:t>.05.2014).</w:t>
      </w:r>
    </w:p>
  </w:footnote>
  <w:footnote w:id="99">
    <w:p w:rsidR="00DF1DD6" w:rsidRPr="00822C27" w:rsidRDefault="00DF1DD6" w:rsidP="00C90BB9">
      <w:pPr>
        <w:pStyle w:val="a5"/>
      </w:pPr>
      <w:r>
        <w:rPr>
          <w:rStyle w:val="a7"/>
        </w:rPr>
        <w:footnoteRef/>
      </w:r>
      <w:r>
        <w:t xml:space="preserve"> Итоги 2012 года. </w:t>
      </w:r>
      <w:r>
        <w:rPr>
          <w:lang w:val="en-US"/>
        </w:rPr>
        <w:t>URL</w:t>
      </w:r>
      <w:r w:rsidRPr="00822C27">
        <w:t xml:space="preserve">: </w:t>
      </w:r>
      <w:hyperlink r:id="rId56" w:history="1">
        <w:r w:rsidRPr="00E85A30">
          <w:rPr>
            <w:rStyle w:val="a8"/>
            <w:lang w:val="en-US"/>
          </w:rPr>
          <w:t>http</w:t>
        </w:r>
        <w:r w:rsidRPr="00822C27">
          <w:rPr>
            <w:rStyle w:val="a8"/>
          </w:rPr>
          <w:t>://</w:t>
        </w:r>
        <w:r w:rsidRPr="00E85A30">
          <w:rPr>
            <w:rStyle w:val="a8"/>
            <w:lang w:val="en-US"/>
          </w:rPr>
          <w:t>www</w:t>
        </w:r>
        <w:r w:rsidRPr="00822C27">
          <w:rPr>
            <w:rStyle w:val="a8"/>
          </w:rPr>
          <w:t>.</w:t>
        </w:r>
        <w:proofErr w:type="spellStart"/>
        <w:r w:rsidRPr="00E85A30">
          <w:rPr>
            <w:rStyle w:val="a8"/>
            <w:lang w:val="en-US"/>
          </w:rPr>
          <w:t>forinnovations</w:t>
        </w:r>
        <w:proofErr w:type="spellEnd"/>
        <w:r w:rsidRPr="00822C27">
          <w:rPr>
            <w:rStyle w:val="a8"/>
          </w:rPr>
          <w:t>.</w:t>
        </w:r>
        <w:proofErr w:type="spellStart"/>
        <w:r w:rsidRPr="00E85A30">
          <w:rPr>
            <w:rStyle w:val="a8"/>
            <w:lang w:val="en-US"/>
          </w:rPr>
          <w:t>ru</w:t>
        </w:r>
        <w:proofErr w:type="spellEnd"/>
        <w:r w:rsidRPr="00822C27">
          <w:rPr>
            <w:rStyle w:val="a8"/>
          </w:rPr>
          <w:t>/</w:t>
        </w:r>
        <w:r w:rsidRPr="00E85A30">
          <w:rPr>
            <w:rStyle w:val="a8"/>
            <w:lang w:val="en-US"/>
          </w:rPr>
          <w:t>expo</w:t>
        </w:r>
        <w:r w:rsidRPr="00822C27">
          <w:rPr>
            <w:rStyle w:val="a8"/>
          </w:rPr>
          <w:t>/</w:t>
        </w:r>
        <w:r w:rsidRPr="00E85A30">
          <w:rPr>
            <w:rStyle w:val="a8"/>
            <w:lang w:val="en-US"/>
          </w:rPr>
          <w:t>statistic</w:t>
        </w:r>
        <w:r w:rsidRPr="00822C27">
          <w:rPr>
            <w:rStyle w:val="a8"/>
          </w:rPr>
          <w:t>-2012/</w:t>
        </w:r>
      </w:hyperlink>
      <w:r w:rsidRPr="00822C27">
        <w:t xml:space="preserve"> </w:t>
      </w:r>
      <w:r w:rsidRPr="00314908">
        <w:t>(</w:t>
      </w:r>
      <w:r>
        <w:t>дата</w:t>
      </w:r>
      <w:r w:rsidRPr="00314908">
        <w:t xml:space="preserve"> </w:t>
      </w:r>
      <w:r>
        <w:t xml:space="preserve">обращения </w:t>
      </w:r>
      <w:r w:rsidRPr="000910BE">
        <w:t>9</w:t>
      </w:r>
      <w:r w:rsidRPr="00314908">
        <w:t>.05.2014).</w:t>
      </w:r>
    </w:p>
  </w:footnote>
  <w:footnote w:id="100">
    <w:p w:rsidR="00DF1DD6" w:rsidRPr="00822C27" w:rsidRDefault="00DF1DD6" w:rsidP="00C90BB9">
      <w:pPr>
        <w:pStyle w:val="a5"/>
      </w:pPr>
      <w:r>
        <w:rPr>
          <w:rStyle w:val="a7"/>
        </w:rPr>
        <w:footnoteRef/>
      </w:r>
      <w:r w:rsidRPr="00822C27">
        <w:rPr>
          <w:lang w:val="en-US"/>
        </w:rPr>
        <w:t xml:space="preserve"> </w:t>
      </w:r>
      <w:r>
        <w:t>Итоги</w:t>
      </w:r>
      <w:r w:rsidRPr="00822C27">
        <w:rPr>
          <w:lang w:val="en-US"/>
        </w:rPr>
        <w:t xml:space="preserve"> </w:t>
      </w:r>
      <w:r>
        <w:t>выставки</w:t>
      </w:r>
      <w:r w:rsidRPr="00822C27">
        <w:rPr>
          <w:lang w:val="en-US"/>
        </w:rPr>
        <w:t xml:space="preserve"> </w:t>
      </w:r>
      <w:r>
        <w:rPr>
          <w:lang w:val="en-US"/>
        </w:rPr>
        <w:t xml:space="preserve">Open Innovations Expo </w:t>
      </w:r>
      <w:r w:rsidRPr="00822C27">
        <w:rPr>
          <w:lang w:val="en-US"/>
        </w:rPr>
        <w:t xml:space="preserve">2013. </w:t>
      </w:r>
      <w:r>
        <w:rPr>
          <w:lang w:val="en-US"/>
        </w:rPr>
        <w:t>URL</w:t>
      </w:r>
      <w:r w:rsidRPr="00822C27">
        <w:t xml:space="preserve">: </w:t>
      </w:r>
      <w:hyperlink r:id="rId57" w:history="1">
        <w:r w:rsidRPr="00E85A30">
          <w:rPr>
            <w:rStyle w:val="a8"/>
            <w:lang w:val="en-US"/>
          </w:rPr>
          <w:t>http</w:t>
        </w:r>
        <w:r w:rsidRPr="00822C27">
          <w:rPr>
            <w:rStyle w:val="a8"/>
          </w:rPr>
          <w:t>://</w:t>
        </w:r>
        <w:r w:rsidRPr="00E85A30">
          <w:rPr>
            <w:rStyle w:val="a8"/>
            <w:lang w:val="en-US"/>
          </w:rPr>
          <w:t>www</w:t>
        </w:r>
        <w:r w:rsidRPr="00822C27">
          <w:rPr>
            <w:rStyle w:val="a8"/>
          </w:rPr>
          <w:t>.</w:t>
        </w:r>
        <w:proofErr w:type="spellStart"/>
        <w:r w:rsidRPr="00E85A30">
          <w:rPr>
            <w:rStyle w:val="a8"/>
            <w:lang w:val="en-US"/>
          </w:rPr>
          <w:t>forinnovations</w:t>
        </w:r>
        <w:proofErr w:type="spellEnd"/>
        <w:r w:rsidRPr="00822C27">
          <w:rPr>
            <w:rStyle w:val="a8"/>
          </w:rPr>
          <w:t>.</w:t>
        </w:r>
        <w:proofErr w:type="spellStart"/>
        <w:r w:rsidRPr="00E85A30">
          <w:rPr>
            <w:rStyle w:val="a8"/>
            <w:lang w:val="en-US"/>
          </w:rPr>
          <w:t>ru</w:t>
        </w:r>
        <w:proofErr w:type="spellEnd"/>
        <w:r w:rsidRPr="00822C27">
          <w:rPr>
            <w:rStyle w:val="a8"/>
          </w:rPr>
          <w:t>/</w:t>
        </w:r>
        <w:r w:rsidRPr="00E85A30">
          <w:rPr>
            <w:rStyle w:val="a8"/>
            <w:lang w:val="en-US"/>
          </w:rPr>
          <w:t>expo</w:t>
        </w:r>
        <w:r w:rsidRPr="00822C27">
          <w:rPr>
            <w:rStyle w:val="a8"/>
          </w:rPr>
          <w:t>/</w:t>
        </w:r>
        <w:r w:rsidRPr="00E85A30">
          <w:rPr>
            <w:rStyle w:val="a8"/>
            <w:lang w:val="en-US"/>
          </w:rPr>
          <w:t>statistic</w:t>
        </w:r>
        <w:r w:rsidRPr="00822C27">
          <w:rPr>
            <w:rStyle w:val="a8"/>
          </w:rPr>
          <w:t>/</w:t>
        </w:r>
      </w:hyperlink>
      <w:r w:rsidRPr="00822C27">
        <w:t xml:space="preserve"> (</w:t>
      </w:r>
      <w:r>
        <w:t>дата</w:t>
      </w:r>
      <w:r w:rsidRPr="00314908">
        <w:t xml:space="preserve"> </w:t>
      </w:r>
      <w:r>
        <w:t xml:space="preserve">обращения </w:t>
      </w:r>
      <w:r w:rsidRPr="000910BE">
        <w:t>9</w:t>
      </w:r>
      <w:r w:rsidRPr="00314908">
        <w:t>.05.2014).</w:t>
      </w:r>
    </w:p>
  </w:footnote>
  <w:footnote w:id="101">
    <w:p w:rsidR="00DF1DD6" w:rsidRPr="00205086" w:rsidRDefault="00DF1DD6" w:rsidP="00C90BB9">
      <w:pPr>
        <w:pStyle w:val="4"/>
        <w:shd w:val="clear" w:color="auto" w:fill="FFFFFF"/>
        <w:spacing w:before="0" w:beforeAutospacing="0" w:after="0" w:afterAutospacing="0"/>
        <w:rPr>
          <w:rFonts w:ascii="Tahoma" w:hAnsi="Tahoma" w:cs="Tahoma"/>
          <w:b w:val="0"/>
          <w:bCs w:val="0"/>
          <w:color w:val="111111"/>
          <w:sz w:val="30"/>
          <w:szCs w:val="30"/>
        </w:rPr>
      </w:pPr>
      <w:r w:rsidRPr="008604F6">
        <w:rPr>
          <w:rStyle w:val="a7"/>
          <w:b w:val="0"/>
          <w:sz w:val="20"/>
          <w:szCs w:val="20"/>
        </w:rPr>
        <w:footnoteRef/>
      </w:r>
      <w:r>
        <w:t xml:space="preserve"> </w:t>
      </w:r>
      <w:r w:rsidRPr="008604F6">
        <w:rPr>
          <w:b w:val="0"/>
          <w:bCs w:val="0"/>
          <w:color w:val="111111"/>
          <w:sz w:val="20"/>
          <w:szCs w:val="20"/>
        </w:rPr>
        <w:t>Страной-партнером Московского международного форума инновационного развития «Открытые инновации» 2014 станет Китайская Народная Республика</w:t>
      </w:r>
      <w:r>
        <w:rPr>
          <w:b w:val="0"/>
          <w:bCs w:val="0"/>
          <w:color w:val="111111"/>
          <w:sz w:val="20"/>
          <w:szCs w:val="20"/>
        </w:rPr>
        <w:t xml:space="preserve">. </w:t>
      </w:r>
      <w:r>
        <w:rPr>
          <w:b w:val="0"/>
          <w:bCs w:val="0"/>
          <w:color w:val="111111"/>
          <w:sz w:val="20"/>
          <w:szCs w:val="20"/>
          <w:lang w:val="en-US"/>
        </w:rPr>
        <w:t>URL</w:t>
      </w:r>
      <w:r w:rsidRPr="008604F6">
        <w:rPr>
          <w:b w:val="0"/>
          <w:bCs w:val="0"/>
          <w:color w:val="111111"/>
          <w:sz w:val="20"/>
          <w:szCs w:val="20"/>
        </w:rPr>
        <w:t xml:space="preserve">: </w:t>
      </w:r>
      <w:hyperlink r:id="rId58" w:history="1">
        <w:r w:rsidRPr="00E85A30">
          <w:rPr>
            <w:rStyle w:val="a8"/>
            <w:b w:val="0"/>
            <w:bCs w:val="0"/>
            <w:sz w:val="20"/>
            <w:szCs w:val="20"/>
            <w:lang w:val="en-US"/>
          </w:rPr>
          <w:t>http</w:t>
        </w:r>
        <w:r w:rsidRPr="008604F6">
          <w:rPr>
            <w:rStyle w:val="a8"/>
            <w:b w:val="0"/>
            <w:bCs w:val="0"/>
            <w:sz w:val="20"/>
            <w:szCs w:val="20"/>
          </w:rPr>
          <w:t>://</w:t>
        </w:r>
        <w:r w:rsidRPr="00E85A30">
          <w:rPr>
            <w:rStyle w:val="a8"/>
            <w:b w:val="0"/>
            <w:bCs w:val="0"/>
            <w:sz w:val="20"/>
            <w:szCs w:val="20"/>
            <w:lang w:val="en-US"/>
          </w:rPr>
          <w:t>www</w:t>
        </w:r>
        <w:r w:rsidRPr="008604F6">
          <w:rPr>
            <w:rStyle w:val="a8"/>
            <w:b w:val="0"/>
            <w:bCs w:val="0"/>
            <w:sz w:val="20"/>
            <w:szCs w:val="20"/>
          </w:rPr>
          <w:t>.</w:t>
        </w:r>
        <w:proofErr w:type="spellStart"/>
        <w:r w:rsidRPr="00E85A30">
          <w:rPr>
            <w:rStyle w:val="a8"/>
            <w:b w:val="0"/>
            <w:bCs w:val="0"/>
            <w:sz w:val="20"/>
            <w:szCs w:val="20"/>
            <w:lang w:val="en-US"/>
          </w:rPr>
          <w:t>forinnovations</w:t>
        </w:r>
        <w:proofErr w:type="spellEnd"/>
        <w:r w:rsidRPr="008604F6">
          <w:rPr>
            <w:rStyle w:val="a8"/>
            <w:b w:val="0"/>
            <w:bCs w:val="0"/>
            <w:sz w:val="20"/>
            <w:szCs w:val="20"/>
          </w:rPr>
          <w:t>.</w:t>
        </w:r>
        <w:proofErr w:type="spellStart"/>
        <w:r w:rsidRPr="00E85A30">
          <w:rPr>
            <w:rStyle w:val="a8"/>
            <w:b w:val="0"/>
            <w:bCs w:val="0"/>
            <w:sz w:val="20"/>
            <w:szCs w:val="20"/>
            <w:lang w:val="en-US"/>
          </w:rPr>
          <w:t>ru</w:t>
        </w:r>
        <w:proofErr w:type="spellEnd"/>
        <w:r w:rsidRPr="008604F6">
          <w:rPr>
            <w:rStyle w:val="a8"/>
            <w:b w:val="0"/>
            <w:bCs w:val="0"/>
            <w:sz w:val="20"/>
            <w:szCs w:val="20"/>
          </w:rPr>
          <w:t>/</w:t>
        </w:r>
        <w:r w:rsidRPr="00E85A30">
          <w:rPr>
            <w:rStyle w:val="a8"/>
            <w:b w:val="0"/>
            <w:bCs w:val="0"/>
            <w:sz w:val="20"/>
            <w:szCs w:val="20"/>
            <w:lang w:val="en-US"/>
          </w:rPr>
          <w:t>press</w:t>
        </w:r>
        <w:r w:rsidRPr="008604F6">
          <w:rPr>
            <w:rStyle w:val="a8"/>
            <w:b w:val="0"/>
            <w:bCs w:val="0"/>
            <w:sz w:val="20"/>
            <w:szCs w:val="20"/>
          </w:rPr>
          <w:t>-</w:t>
        </w:r>
        <w:r w:rsidRPr="00E85A30">
          <w:rPr>
            <w:rStyle w:val="a8"/>
            <w:b w:val="0"/>
            <w:bCs w:val="0"/>
            <w:sz w:val="20"/>
            <w:szCs w:val="20"/>
            <w:lang w:val="en-US"/>
          </w:rPr>
          <w:t>center</w:t>
        </w:r>
        <w:r w:rsidRPr="008604F6">
          <w:rPr>
            <w:rStyle w:val="a8"/>
            <w:b w:val="0"/>
            <w:bCs w:val="0"/>
            <w:sz w:val="20"/>
            <w:szCs w:val="20"/>
          </w:rPr>
          <w:t>/</w:t>
        </w:r>
        <w:r w:rsidRPr="00E85A30">
          <w:rPr>
            <w:rStyle w:val="a8"/>
            <w:b w:val="0"/>
            <w:bCs w:val="0"/>
            <w:sz w:val="20"/>
            <w:szCs w:val="20"/>
            <w:lang w:val="en-US"/>
          </w:rPr>
          <w:t>news</w:t>
        </w:r>
        <w:r w:rsidRPr="008604F6">
          <w:rPr>
            <w:rStyle w:val="a8"/>
            <w:b w:val="0"/>
            <w:bCs w:val="0"/>
            <w:sz w:val="20"/>
            <w:szCs w:val="20"/>
          </w:rPr>
          <w:t>/20140131-</w:t>
        </w:r>
        <w:proofErr w:type="spellStart"/>
        <w:r w:rsidRPr="00E85A30">
          <w:rPr>
            <w:rStyle w:val="a8"/>
            <w:b w:val="0"/>
            <w:bCs w:val="0"/>
            <w:sz w:val="20"/>
            <w:szCs w:val="20"/>
            <w:lang w:val="en-US"/>
          </w:rPr>
          <w:t>stranoj</w:t>
        </w:r>
        <w:proofErr w:type="spellEnd"/>
        <w:r w:rsidRPr="008604F6">
          <w:rPr>
            <w:rStyle w:val="a8"/>
            <w:b w:val="0"/>
            <w:bCs w:val="0"/>
            <w:sz w:val="20"/>
            <w:szCs w:val="20"/>
          </w:rPr>
          <w:t>-</w:t>
        </w:r>
        <w:proofErr w:type="spellStart"/>
        <w:r w:rsidRPr="00E85A30">
          <w:rPr>
            <w:rStyle w:val="a8"/>
            <w:b w:val="0"/>
            <w:bCs w:val="0"/>
            <w:sz w:val="20"/>
            <w:szCs w:val="20"/>
            <w:lang w:val="en-US"/>
          </w:rPr>
          <w:t>partnerom</w:t>
        </w:r>
        <w:proofErr w:type="spellEnd"/>
        <w:r w:rsidRPr="008604F6">
          <w:rPr>
            <w:rStyle w:val="a8"/>
            <w:b w:val="0"/>
            <w:bCs w:val="0"/>
            <w:sz w:val="20"/>
            <w:szCs w:val="20"/>
          </w:rPr>
          <w:t>-</w:t>
        </w:r>
        <w:proofErr w:type="spellStart"/>
        <w:r w:rsidRPr="00E85A30">
          <w:rPr>
            <w:rStyle w:val="a8"/>
            <w:b w:val="0"/>
            <w:bCs w:val="0"/>
            <w:sz w:val="20"/>
            <w:szCs w:val="20"/>
            <w:lang w:val="en-US"/>
          </w:rPr>
          <w:t>moskovskogo</w:t>
        </w:r>
        <w:proofErr w:type="spellEnd"/>
        <w:r w:rsidRPr="008604F6">
          <w:rPr>
            <w:rStyle w:val="a8"/>
            <w:b w:val="0"/>
            <w:bCs w:val="0"/>
            <w:sz w:val="20"/>
            <w:szCs w:val="20"/>
          </w:rPr>
          <w:t>-</w:t>
        </w:r>
        <w:proofErr w:type="spellStart"/>
        <w:r w:rsidRPr="00E85A30">
          <w:rPr>
            <w:rStyle w:val="a8"/>
            <w:b w:val="0"/>
            <w:bCs w:val="0"/>
            <w:sz w:val="20"/>
            <w:szCs w:val="20"/>
            <w:lang w:val="en-US"/>
          </w:rPr>
          <w:t>mezhdunarodnogo</w:t>
        </w:r>
        <w:proofErr w:type="spellEnd"/>
        <w:r w:rsidRPr="008604F6">
          <w:rPr>
            <w:rStyle w:val="a8"/>
            <w:b w:val="0"/>
            <w:bCs w:val="0"/>
            <w:sz w:val="20"/>
            <w:szCs w:val="20"/>
          </w:rPr>
          <w:t>-</w:t>
        </w:r>
        <w:proofErr w:type="spellStart"/>
        <w:r w:rsidRPr="00E85A30">
          <w:rPr>
            <w:rStyle w:val="a8"/>
            <w:b w:val="0"/>
            <w:bCs w:val="0"/>
            <w:sz w:val="20"/>
            <w:szCs w:val="20"/>
            <w:lang w:val="en-US"/>
          </w:rPr>
          <w:t>foruma</w:t>
        </w:r>
        <w:proofErr w:type="spellEnd"/>
        <w:r w:rsidRPr="008604F6">
          <w:rPr>
            <w:rStyle w:val="a8"/>
            <w:b w:val="0"/>
            <w:bCs w:val="0"/>
            <w:sz w:val="20"/>
            <w:szCs w:val="20"/>
          </w:rPr>
          <w:t>-</w:t>
        </w:r>
        <w:proofErr w:type="spellStart"/>
        <w:r w:rsidRPr="00E85A30">
          <w:rPr>
            <w:rStyle w:val="a8"/>
            <w:b w:val="0"/>
            <w:bCs w:val="0"/>
            <w:sz w:val="20"/>
            <w:szCs w:val="20"/>
            <w:lang w:val="en-US"/>
          </w:rPr>
          <w:t>innovacionnogo</w:t>
        </w:r>
        <w:proofErr w:type="spellEnd"/>
        <w:r w:rsidRPr="008604F6">
          <w:rPr>
            <w:rStyle w:val="a8"/>
            <w:b w:val="0"/>
            <w:bCs w:val="0"/>
            <w:sz w:val="20"/>
            <w:szCs w:val="20"/>
          </w:rPr>
          <w:t>-</w:t>
        </w:r>
        <w:proofErr w:type="spellStart"/>
        <w:r w:rsidRPr="00E85A30">
          <w:rPr>
            <w:rStyle w:val="a8"/>
            <w:b w:val="0"/>
            <w:bCs w:val="0"/>
            <w:sz w:val="20"/>
            <w:szCs w:val="20"/>
            <w:lang w:val="en-US"/>
          </w:rPr>
          <w:t>razvitiya</w:t>
        </w:r>
        <w:proofErr w:type="spellEnd"/>
        <w:r w:rsidRPr="008604F6">
          <w:rPr>
            <w:rStyle w:val="a8"/>
            <w:b w:val="0"/>
            <w:bCs w:val="0"/>
            <w:sz w:val="20"/>
            <w:szCs w:val="20"/>
          </w:rPr>
          <w:t>-</w:t>
        </w:r>
        <w:proofErr w:type="spellStart"/>
        <w:r w:rsidRPr="00E85A30">
          <w:rPr>
            <w:rStyle w:val="a8"/>
            <w:b w:val="0"/>
            <w:bCs w:val="0"/>
            <w:sz w:val="20"/>
            <w:szCs w:val="20"/>
            <w:lang w:val="en-US"/>
          </w:rPr>
          <w:t>otkrytye</w:t>
        </w:r>
        <w:proofErr w:type="spellEnd"/>
        <w:r w:rsidRPr="008604F6">
          <w:rPr>
            <w:rStyle w:val="a8"/>
            <w:b w:val="0"/>
            <w:bCs w:val="0"/>
            <w:sz w:val="20"/>
            <w:szCs w:val="20"/>
          </w:rPr>
          <w:t>-</w:t>
        </w:r>
        <w:proofErr w:type="spellStart"/>
        <w:r w:rsidRPr="00E85A30">
          <w:rPr>
            <w:rStyle w:val="a8"/>
            <w:b w:val="0"/>
            <w:bCs w:val="0"/>
            <w:sz w:val="20"/>
            <w:szCs w:val="20"/>
            <w:lang w:val="en-US"/>
          </w:rPr>
          <w:t>innovacii</w:t>
        </w:r>
        <w:proofErr w:type="spellEnd"/>
        <w:r w:rsidRPr="008604F6">
          <w:rPr>
            <w:rStyle w:val="a8"/>
            <w:b w:val="0"/>
            <w:bCs w:val="0"/>
            <w:sz w:val="20"/>
            <w:szCs w:val="20"/>
          </w:rPr>
          <w:t>-2014-</w:t>
        </w:r>
        <w:proofErr w:type="spellStart"/>
        <w:r w:rsidRPr="00E85A30">
          <w:rPr>
            <w:rStyle w:val="a8"/>
            <w:b w:val="0"/>
            <w:bCs w:val="0"/>
            <w:sz w:val="20"/>
            <w:szCs w:val="20"/>
            <w:lang w:val="en-US"/>
          </w:rPr>
          <w:t>stanet</w:t>
        </w:r>
        <w:proofErr w:type="spellEnd"/>
        <w:r w:rsidRPr="008604F6">
          <w:rPr>
            <w:rStyle w:val="a8"/>
            <w:b w:val="0"/>
            <w:bCs w:val="0"/>
            <w:sz w:val="20"/>
            <w:szCs w:val="20"/>
          </w:rPr>
          <w:t>-</w:t>
        </w:r>
        <w:proofErr w:type="spellStart"/>
        <w:r w:rsidRPr="00E85A30">
          <w:rPr>
            <w:rStyle w:val="a8"/>
            <w:b w:val="0"/>
            <w:bCs w:val="0"/>
            <w:sz w:val="20"/>
            <w:szCs w:val="20"/>
            <w:lang w:val="en-US"/>
          </w:rPr>
          <w:t>kitajskaya</w:t>
        </w:r>
        <w:proofErr w:type="spellEnd"/>
        <w:r w:rsidRPr="008604F6">
          <w:rPr>
            <w:rStyle w:val="a8"/>
            <w:b w:val="0"/>
            <w:bCs w:val="0"/>
            <w:sz w:val="20"/>
            <w:szCs w:val="20"/>
          </w:rPr>
          <w:t>-</w:t>
        </w:r>
        <w:proofErr w:type="spellStart"/>
        <w:r w:rsidRPr="00E85A30">
          <w:rPr>
            <w:rStyle w:val="a8"/>
            <w:b w:val="0"/>
            <w:bCs w:val="0"/>
            <w:sz w:val="20"/>
            <w:szCs w:val="20"/>
            <w:lang w:val="en-US"/>
          </w:rPr>
          <w:t>narodnaya</w:t>
        </w:r>
        <w:proofErr w:type="spellEnd"/>
        <w:r w:rsidRPr="008604F6">
          <w:rPr>
            <w:rStyle w:val="a8"/>
            <w:b w:val="0"/>
            <w:bCs w:val="0"/>
            <w:sz w:val="20"/>
            <w:szCs w:val="20"/>
          </w:rPr>
          <w:t>-</w:t>
        </w:r>
        <w:proofErr w:type="spellStart"/>
        <w:r w:rsidRPr="00E85A30">
          <w:rPr>
            <w:rStyle w:val="a8"/>
            <w:b w:val="0"/>
            <w:bCs w:val="0"/>
            <w:sz w:val="20"/>
            <w:szCs w:val="20"/>
            <w:lang w:val="en-US"/>
          </w:rPr>
          <w:t>respublika</w:t>
        </w:r>
        <w:proofErr w:type="spellEnd"/>
        <w:r w:rsidRPr="008604F6">
          <w:rPr>
            <w:rStyle w:val="a8"/>
            <w:b w:val="0"/>
            <w:bCs w:val="0"/>
            <w:sz w:val="20"/>
            <w:szCs w:val="20"/>
          </w:rPr>
          <w:t>/</w:t>
        </w:r>
      </w:hyperlink>
      <w:r w:rsidRPr="008604F6">
        <w:rPr>
          <w:b w:val="0"/>
          <w:bCs w:val="0"/>
          <w:color w:val="111111"/>
          <w:sz w:val="20"/>
          <w:szCs w:val="20"/>
        </w:rPr>
        <w:t xml:space="preserve"> </w:t>
      </w:r>
      <w:r w:rsidRPr="008604F6">
        <w:rPr>
          <w:b w:val="0"/>
          <w:sz w:val="20"/>
          <w:szCs w:val="20"/>
        </w:rPr>
        <w:t>(дата обращения 9.05.2014).</w:t>
      </w:r>
    </w:p>
  </w:footnote>
  <w:footnote w:id="102">
    <w:p w:rsidR="00DF1DD6" w:rsidRPr="007B6546" w:rsidRDefault="00DF1DD6" w:rsidP="00C90BB9">
      <w:pPr>
        <w:pStyle w:val="a5"/>
      </w:pPr>
      <w:r>
        <w:rPr>
          <w:rStyle w:val="a7"/>
        </w:rPr>
        <w:footnoteRef/>
      </w:r>
      <w:r>
        <w:t xml:space="preserve"> Комплексный проект </w:t>
      </w:r>
      <w:r>
        <w:rPr>
          <w:lang w:val="en-US"/>
        </w:rPr>
        <w:t>Smart</w:t>
      </w:r>
      <w:r w:rsidRPr="007B6546">
        <w:t xml:space="preserve"> </w:t>
      </w:r>
      <w:r>
        <w:rPr>
          <w:lang w:val="en-US"/>
        </w:rPr>
        <w:t>City</w:t>
      </w:r>
      <w:r w:rsidRPr="007B6546">
        <w:t xml:space="preserve">. </w:t>
      </w:r>
      <w:r>
        <w:rPr>
          <w:lang w:val="en-US"/>
        </w:rPr>
        <w:t>URL</w:t>
      </w:r>
      <w:r w:rsidRPr="007B6546">
        <w:t xml:space="preserve">: </w:t>
      </w:r>
      <w:hyperlink r:id="rId59" w:history="1">
        <w:r w:rsidRPr="00E85A30">
          <w:rPr>
            <w:rStyle w:val="a8"/>
            <w:lang w:val="en-US"/>
          </w:rPr>
          <w:t>http</w:t>
        </w:r>
        <w:r w:rsidRPr="007B6546">
          <w:rPr>
            <w:rStyle w:val="a8"/>
          </w:rPr>
          <w:t>://</w:t>
        </w:r>
        <w:r w:rsidRPr="00E85A30">
          <w:rPr>
            <w:rStyle w:val="a8"/>
            <w:lang w:val="en-US"/>
          </w:rPr>
          <w:t>www</w:t>
        </w:r>
        <w:r w:rsidRPr="007B6546">
          <w:rPr>
            <w:rStyle w:val="a8"/>
          </w:rPr>
          <w:t>.</w:t>
        </w:r>
        <w:proofErr w:type="spellStart"/>
        <w:r w:rsidRPr="00E85A30">
          <w:rPr>
            <w:rStyle w:val="a8"/>
            <w:lang w:val="en-US"/>
          </w:rPr>
          <w:t>forinnovations</w:t>
        </w:r>
        <w:proofErr w:type="spellEnd"/>
        <w:r w:rsidRPr="007B6546">
          <w:rPr>
            <w:rStyle w:val="a8"/>
          </w:rPr>
          <w:t>.</w:t>
        </w:r>
        <w:proofErr w:type="spellStart"/>
        <w:r w:rsidRPr="00E85A30">
          <w:rPr>
            <w:rStyle w:val="a8"/>
            <w:lang w:val="en-US"/>
          </w:rPr>
          <w:t>ru</w:t>
        </w:r>
        <w:proofErr w:type="spellEnd"/>
        <w:r w:rsidRPr="007B6546">
          <w:rPr>
            <w:rStyle w:val="a8"/>
          </w:rPr>
          <w:t>/</w:t>
        </w:r>
        <w:r w:rsidRPr="00E85A30">
          <w:rPr>
            <w:rStyle w:val="a8"/>
            <w:lang w:val="en-US"/>
          </w:rPr>
          <w:t>expo</w:t>
        </w:r>
        <w:r w:rsidRPr="007B6546">
          <w:rPr>
            <w:rStyle w:val="a8"/>
          </w:rPr>
          <w:t>/</w:t>
        </w:r>
        <w:r w:rsidRPr="00E85A30">
          <w:rPr>
            <w:rStyle w:val="a8"/>
            <w:lang w:val="en-US"/>
          </w:rPr>
          <w:t>smart</w:t>
        </w:r>
        <w:r w:rsidRPr="007B6546">
          <w:rPr>
            <w:rStyle w:val="a8"/>
          </w:rPr>
          <w:t>-</w:t>
        </w:r>
        <w:r w:rsidRPr="00E85A30">
          <w:rPr>
            <w:rStyle w:val="a8"/>
            <w:lang w:val="en-US"/>
          </w:rPr>
          <w:t>city</w:t>
        </w:r>
        <w:r w:rsidRPr="007B6546">
          <w:rPr>
            <w:rStyle w:val="a8"/>
          </w:rPr>
          <w:t>-</w:t>
        </w:r>
        <w:r w:rsidRPr="00E85A30">
          <w:rPr>
            <w:rStyle w:val="a8"/>
            <w:lang w:val="en-US"/>
          </w:rPr>
          <w:t>project</w:t>
        </w:r>
        <w:r w:rsidRPr="007B6546">
          <w:rPr>
            <w:rStyle w:val="a8"/>
          </w:rPr>
          <w:t>/</w:t>
        </w:r>
      </w:hyperlink>
      <w:r w:rsidRPr="007B6546">
        <w:t xml:space="preserve"> (дата обращения 9.05.2014).</w:t>
      </w:r>
    </w:p>
  </w:footnote>
  <w:footnote w:id="103">
    <w:p w:rsidR="00DF1DD6" w:rsidRPr="00205086" w:rsidRDefault="00DF1DD6" w:rsidP="00C90BB9">
      <w:pPr>
        <w:pStyle w:val="a5"/>
      </w:pPr>
      <w:r>
        <w:rPr>
          <w:rStyle w:val="a7"/>
        </w:rPr>
        <w:footnoteRef/>
      </w:r>
      <w:r>
        <w:t xml:space="preserve"> Об </w:t>
      </w:r>
      <w:proofErr w:type="spellStart"/>
      <w:r>
        <w:t>Иннопроме</w:t>
      </w:r>
      <w:proofErr w:type="spellEnd"/>
      <w:r>
        <w:t xml:space="preserve"> – Цифры и факты. </w:t>
      </w:r>
      <w:r>
        <w:rPr>
          <w:lang w:val="en-US"/>
        </w:rPr>
        <w:t>URL</w:t>
      </w:r>
      <w:r w:rsidRPr="00F62935">
        <w:t xml:space="preserve">: </w:t>
      </w:r>
      <w:hyperlink r:id="rId60" w:history="1">
        <w:r w:rsidRPr="00E85A30">
          <w:rPr>
            <w:rStyle w:val="a8"/>
            <w:lang w:val="en-US"/>
          </w:rPr>
          <w:t>http</w:t>
        </w:r>
        <w:r w:rsidRPr="00F62935">
          <w:rPr>
            <w:rStyle w:val="a8"/>
          </w:rPr>
          <w:t>://</w:t>
        </w:r>
        <w:r w:rsidRPr="00E85A30">
          <w:rPr>
            <w:rStyle w:val="a8"/>
            <w:lang w:val="en-US"/>
          </w:rPr>
          <w:t>www</w:t>
        </w:r>
        <w:r w:rsidRPr="00F62935">
          <w:rPr>
            <w:rStyle w:val="a8"/>
          </w:rPr>
          <w:t>.</w:t>
        </w:r>
        <w:proofErr w:type="spellStart"/>
        <w:r w:rsidRPr="00E85A30">
          <w:rPr>
            <w:rStyle w:val="a8"/>
            <w:lang w:val="en-US"/>
          </w:rPr>
          <w:t>innoprom</w:t>
        </w:r>
        <w:proofErr w:type="spellEnd"/>
        <w:r w:rsidRPr="00F62935">
          <w:rPr>
            <w:rStyle w:val="a8"/>
          </w:rPr>
          <w:t>.</w:t>
        </w:r>
        <w:r w:rsidRPr="00E85A30">
          <w:rPr>
            <w:rStyle w:val="a8"/>
            <w:lang w:val="en-US"/>
          </w:rPr>
          <w:t>com</w:t>
        </w:r>
        <w:r w:rsidRPr="00F62935">
          <w:rPr>
            <w:rStyle w:val="a8"/>
          </w:rPr>
          <w:t>/</w:t>
        </w:r>
        <w:r w:rsidRPr="00E85A30">
          <w:rPr>
            <w:rStyle w:val="a8"/>
            <w:lang w:val="en-US"/>
          </w:rPr>
          <w:t>default</w:t>
        </w:r>
        <w:r w:rsidRPr="00F62935">
          <w:rPr>
            <w:rStyle w:val="a8"/>
          </w:rPr>
          <w:t>.</w:t>
        </w:r>
        <w:proofErr w:type="spellStart"/>
        <w:r w:rsidRPr="00E85A30">
          <w:rPr>
            <w:rStyle w:val="a8"/>
            <w:lang w:val="en-US"/>
          </w:rPr>
          <w:t>aspx</w:t>
        </w:r>
        <w:proofErr w:type="spellEnd"/>
        <w:r w:rsidRPr="00F62935">
          <w:rPr>
            <w:rStyle w:val="a8"/>
          </w:rPr>
          <w:t>?</w:t>
        </w:r>
        <w:proofErr w:type="spellStart"/>
        <w:r w:rsidRPr="00E85A30">
          <w:rPr>
            <w:rStyle w:val="a8"/>
            <w:lang w:val="en-US"/>
          </w:rPr>
          <w:t>sid</w:t>
        </w:r>
        <w:proofErr w:type="spellEnd"/>
        <w:r w:rsidRPr="00F62935">
          <w:rPr>
            <w:rStyle w:val="a8"/>
          </w:rPr>
          <w:t>=67</w:t>
        </w:r>
      </w:hyperlink>
      <w:r w:rsidRPr="00F62935">
        <w:t xml:space="preserve"> </w:t>
      </w:r>
      <w:r w:rsidRPr="007B6546">
        <w:t>(дата обращения 9.05.2014).</w:t>
      </w:r>
    </w:p>
  </w:footnote>
  <w:footnote w:id="104">
    <w:p w:rsidR="00DF1DD6" w:rsidRPr="00F62935" w:rsidRDefault="00DF1DD6" w:rsidP="00C90BB9">
      <w:pPr>
        <w:pStyle w:val="a5"/>
      </w:pPr>
      <w:r>
        <w:rPr>
          <w:rStyle w:val="a7"/>
        </w:rPr>
        <w:footnoteRef/>
      </w:r>
      <w:r>
        <w:t xml:space="preserve"> Воронина Д. Медведев повысил статус «</w:t>
      </w:r>
      <w:proofErr w:type="spellStart"/>
      <w:r>
        <w:t>Иннопрома</w:t>
      </w:r>
      <w:proofErr w:type="spellEnd"/>
      <w:r>
        <w:t xml:space="preserve">» </w:t>
      </w:r>
      <w:proofErr w:type="gramStart"/>
      <w:r>
        <w:t>до</w:t>
      </w:r>
      <w:proofErr w:type="gramEnd"/>
      <w:r>
        <w:t xml:space="preserve"> международного. </w:t>
      </w:r>
      <w:r>
        <w:rPr>
          <w:lang w:val="en-US"/>
        </w:rPr>
        <w:t>URL</w:t>
      </w:r>
      <w:r w:rsidRPr="00F62935">
        <w:t xml:space="preserve">: </w:t>
      </w:r>
      <w:hyperlink r:id="rId61" w:history="1">
        <w:r w:rsidRPr="00E85A30">
          <w:rPr>
            <w:rStyle w:val="a8"/>
            <w:lang w:val="en-US"/>
          </w:rPr>
          <w:t>http</w:t>
        </w:r>
        <w:r w:rsidRPr="00F62935">
          <w:rPr>
            <w:rStyle w:val="a8"/>
          </w:rPr>
          <w:t>://</w:t>
        </w:r>
        <w:r w:rsidRPr="00E85A30">
          <w:rPr>
            <w:rStyle w:val="a8"/>
            <w:lang w:val="en-US"/>
          </w:rPr>
          <w:t>www</w:t>
        </w:r>
        <w:r w:rsidRPr="00F62935">
          <w:rPr>
            <w:rStyle w:val="a8"/>
          </w:rPr>
          <w:t>.</w:t>
        </w:r>
        <w:proofErr w:type="spellStart"/>
        <w:r w:rsidRPr="00E85A30">
          <w:rPr>
            <w:rStyle w:val="a8"/>
            <w:lang w:val="en-US"/>
          </w:rPr>
          <w:t>rg</w:t>
        </w:r>
        <w:proofErr w:type="spellEnd"/>
        <w:r w:rsidRPr="00F62935">
          <w:rPr>
            <w:rStyle w:val="a8"/>
          </w:rPr>
          <w:t>.</w:t>
        </w:r>
        <w:proofErr w:type="spellStart"/>
        <w:r w:rsidRPr="00E85A30">
          <w:rPr>
            <w:rStyle w:val="a8"/>
            <w:lang w:val="en-US"/>
          </w:rPr>
          <w:t>ru</w:t>
        </w:r>
        <w:proofErr w:type="spellEnd"/>
        <w:r w:rsidRPr="00F62935">
          <w:rPr>
            <w:rStyle w:val="a8"/>
          </w:rPr>
          <w:t>/2013/10/29/</w:t>
        </w:r>
        <w:proofErr w:type="spellStart"/>
        <w:r w:rsidRPr="00E85A30">
          <w:rPr>
            <w:rStyle w:val="a8"/>
            <w:lang w:val="en-US"/>
          </w:rPr>
          <w:t>reg</w:t>
        </w:r>
        <w:proofErr w:type="spellEnd"/>
        <w:r w:rsidRPr="00F62935">
          <w:rPr>
            <w:rStyle w:val="a8"/>
          </w:rPr>
          <w:t>-</w:t>
        </w:r>
        <w:proofErr w:type="spellStart"/>
        <w:r w:rsidRPr="00E85A30">
          <w:rPr>
            <w:rStyle w:val="a8"/>
            <w:lang w:val="en-US"/>
          </w:rPr>
          <w:t>urfo</w:t>
        </w:r>
        <w:proofErr w:type="spellEnd"/>
        <w:r w:rsidRPr="00F62935">
          <w:rPr>
            <w:rStyle w:val="a8"/>
          </w:rPr>
          <w:t>/</w:t>
        </w:r>
        <w:r w:rsidRPr="00E85A30">
          <w:rPr>
            <w:rStyle w:val="a8"/>
            <w:lang w:val="en-US"/>
          </w:rPr>
          <w:t>status</w:t>
        </w:r>
        <w:r w:rsidRPr="00F62935">
          <w:rPr>
            <w:rStyle w:val="a8"/>
          </w:rPr>
          <w:t>-</w:t>
        </w:r>
        <w:proofErr w:type="spellStart"/>
        <w:r w:rsidRPr="00E85A30">
          <w:rPr>
            <w:rStyle w:val="a8"/>
            <w:lang w:val="en-US"/>
          </w:rPr>
          <w:t>anons</w:t>
        </w:r>
        <w:proofErr w:type="spellEnd"/>
        <w:r w:rsidRPr="00F62935">
          <w:rPr>
            <w:rStyle w:val="a8"/>
          </w:rPr>
          <w:t>.</w:t>
        </w:r>
        <w:r w:rsidRPr="00E85A30">
          <w:rPr>
            <w:rStyle w:val="a8"/>
            <w:lang w:val="en-US"/>
          </w:rPr>
          <w:t>html</w:t>
        </w:r>
      </w:hyperlink>
      <w:r w:rsidRPr="00F62935">
        <w:t xml:space="preserve"> </w:t>
      </w:r>
      <w:r w:rsidRPr="007B6546">
        <w:t>(дата обращения 9.05.2014).</w:t>
      </w:r>
    </w:p>
  </w:footnote>
  <w:footnote w:id="105">
    <w:p w:rsidR="00DF1DD6" w:rsidRPr="00B73C09" w:rsidRDefault="00DF1DD6" w:rsidP="00C90BB9">
      <w:pPr>
        <w:pStyle w:val="a5"/>
      </w:pPr>
      <w:r>
        <w:rPr>
          <w:rStyle w:val="a7"/>
        </w:rPr>
        <w:footnoteRef/>
      </w:r>
      <w:r>
        <w:t xml:space="preserve"> </w:t>
      </w:r>
      <w:proofErr w:type="spellStart"/>
      <w:r>
        <w:t>Инфографика</w:t>
      </w:r>
      <w:proofErr w:type="spellEnd"/>
      <w:r>
        <w:t xml:space="preserve"> </w:t>
      </w:r>
      <w:proofErr w:type="spellStart"/>
      <w:r>
        <w:t>Иннопрома</w:t>
      </w:r>
      <w:proofErr w:type="spellEnd"/>
      <w:r>
        <w:t xml:space="preserve">. </w:t>
      </w:r>
      <w:r>
        <w:rPr>
          <w:lang w:val="en-US"/>
        </w:rPr>
        <w:t>URL</w:t>
      </w:r>
      <w:r w:rsidRPr="00B73C09">
        <w:t xml:space="preserve">: </w:t>
      </w:r>
      <w:hyperlink r:id="rId62" w:history="1">
        <w:r w:rsidRPr="00E85A30">
          <w:rPr>
            <w:rStyle w:val="a8"/>
            <w:lang w:val="en-US"/>
          </w:rPr>
          <w:t>http</w:t>
        </w:r>
        <w:r w:rsidRPr="00B73C09">
          <w:rPr>
            <w:rStyle w:val="a8"/>
          </w:rPr>
          <w:t>://</w:t>
        </w:r>
        <w:r w:rsidRPr="00E85A30">
          <w:rPr>
            <w:rStyle w:val="a8"/>
            <w:lang w:val="en-US"/>
          </w:rPr>
          <w:t>www</w:t>
        </w:r>
        <w:r w:rsidRPr="00B73C09">
          <w:rPr>
            <w:rStyle w:val="a8"/>
          </w:rPr>
          <w:t>.</w:t>
        </w:r>
        <w:proofErr w:type="spellStart"/>
        <w:r w:rsidRPr="00E85A30">
          <w:rPr>
            <w:rStyle w:val="a8"/>
            <w:lang w:val="en-US"/>
          </w:rPr>
          <w:t>innoprom</w:t>
        </w:r>
        <w:proofErr w:type="spellEnd"/>
        <w:r w:rsidRPr="00B73C09">
          <w:rPr>
            <w:rStyle w:val="a8"/>
          </w:rPr>
          <w:t>.</w:t>
        </w:r>
        <w:r w:rsidRPr="00E85A30">
          <w:rPr>
            <w:rStyle w:val="a8"/>
            <w:lang w:val="en-US"/>
          </w:rPr>
          <w:t>com</w:t>
        </w:r>
        <w:r w:rsidRPr="00B73C09">
          <w:rPr>
            <w:rStyle w:val="a8"/>
          </w:rPr>
          <w:t>/</w:t>
        </w:r>
        <w:r w:rsidRPr="00E85A30">
          <w:rPr>
            <w:rStyle w:val="a8"/>
            <w:lang w:val="en-US"/>
          </w:rPr>
          <w:t>default</w:t>
        </w:r>
        <w:r w:rsidRPr="00B73C09">
          <w:rPr>
            <w:rStyle w:val="a8"/>
          </w:rPr>
          <w:t>.</w:t>
        </w:r>
        <w:proofErr w:type="spellStart"/>
        <w:r w:rsidRPr="00E85A30">
          <w:rPr>
            <w:rStyle w:val="a8"/>
            <w:lang w:val="en-US"/>
          </w:rPr>
          <w:t>aspx</w:t>
        </w:r>
        <w:proofErr w:type="spellEnd"/>
        <w:r w:rsidRPr="00B73C09">
          <w:rPr>
            <w:rStyle w:val="a8"/>
          </w:rPr>
          <w:t>?</w:t>
        </w:r>
        <w:proofErr w:type="spellStart"/>
        <w:r w:rsidRPr="00E85A30">
          <w:rPr>
            <w:rStyle w:val="a8"/>
            <w:lang w:val="en-US"/>
          </w:rPr>
          <w:t>sid</w:t>
        </w:r>
        <w:proofErr w:type="spellEnd"/>
        <w:r w:rsidRPr="00B73C09">
          <w:rPr>
            <w:rStyle w:val="a8"/>
          </w:rPr>
          <w:t>=149</w:t>
        </w:r>
      </w:hyperlink>
      <w:r w:rsidRPr="00B73C09">
        <w:t xml:space="preserve"> </w:t>
      </w:r>
      <w:r w:rsidRPr="007B6546">
        <w:t>(дата обращения 9.05.2014).</w:t>
      </w:r>
    </w:p>
  </w:footnote>
  <w:footnote w:id="106">
    <w:p w:rsidR="00DF1DD6" w:rsidRPr="00B73C09" w:rsidRDefault="00DF1DD6" w:rsidP="00C90BB9">
      <w:pPr>
        <w:pStyle w:val="a5"/>
      </w:pPr>
      <w:r>
        <w:rPr>
          <w:rStyle w:val="a7"/>
        </w:rPr>
        <w:footnoteRef/>
      </w:r>
      <w:r>
        <w:t xml:space="preserve"> Общая информация. </w:t>
      </w:r>
      <w:r>
        <w:rPr>
          <w:lang w:val="en-US"/>
        </w:rPr>
        <w:t>URL</w:t>
      </w:r>
      <w:r w:rsidRPr="00B73C09">
        <w:t xml:space="preserve">: </w:t>
      </w:r>
      <w:hyperlink r:id="rId63" w:history="1">
        <w:r w:rsidRPr="00E85A30">
          <w:rPr>
            <w:rStyle w:val="a8"/>
            <w:lang w:val="en-US"/>
          </w:rPr>
          <w:t>http</w:t>
        </w:r>
        <w:r w:rsidRPr="00B73C09">
          <w:rPr>
            <w:rStyle w:val="a8"/>
          </w:rPr>
          <w:t>://</w:t>
        </w:r>
        <w:r w:rsidRPr="00E85A30">
          <w:rPr>
            <w:rStyle w:val="a8"/>
            <w:lang w:val="en-US"/>
          </w:rPr>
          <w:t>www</w:t>
        </w:r>
        <w:r w:rsidRPr="00B73C09">
          <w:rPr>
            <w:rStyle w:val="a8"/>
          </w:rPr>
          <w:t>.</w:t>
        </w:r>
        <w:proofErr w:type="spellStart"/>
        <w:r w:rsidRPr="00E85A30">
          <w:rPr>
            <w:rStyle w:val="a8"/>
            <w:lang w:val="en-US"/>
          </w:rPr>
          <w:t>innoprom</w:t>
        </w:r>
        <w:proofErr w:type="spellEnd"/>
        <w:r w:rsidRPr="00B73C09">
          <w:rPr>
            <w:rStyle w:val="a8"/>
          </w:rPr>
          <w:t>.</w:t>
        </w:r>
        <w:r w:rsidRPr="00E85A30">
          <w:rPr>
            <w:rStyle w:val="a8"/>
            <w:lang w:val="en-US"/>
          </w:rPr>
          <w:t>com</w:t>
        </w:r>
        <w:r w:rsidRPr="00B73C09">
          <w:rPr>
            <w:rStyle w:val="a8"/>
          </w:rPr>
          <w:t>/</w:t>
        </w:r>
        <w:r w:rsidRPr="00E85A30">
          <w:rPr>
            <w:rStyle w:val="a8"/>
            <w:lang w:val="en-US"/>
          </w:rPr>
          <w:t>default</w:t>
        </w:r>
        <w:r w:rsidRPr="00B73C09">
          <w:rPr>
            <w:rStyle w:val="a8"/>
          </w:rPr>
          <w:t>.</w:t>
        </w:r>
        <w:proofErr w:type="spellStart"/>
        <w:r w:rsidRPr="00E85A30">
          <w:rPr>
            <w:rStyle w:val="a8"/>
            <w:lang w:val="en-US"/>
          </w:rPr>
          <w:t>aspx</w:t>
        </w:r>
        <w:proofErr w:type="spellEnd"/>
        <w:r w:rsidRPr="00B73C09">
          <w:rPr>
            <w:rStyle w:val="a8"/>
          </w:rPr>
          <w:t>?</w:t>
        </w:r>
        <w:proofErr w:type="spellStart"/>
        <w:r w:rsidRPr="00E85A30">
          <w:rPr>
            <w:rStyle w:val="a8"/>
            <w:lang w:val="en-US"/>
          </w:rPr>
          <w:t>sid</w:t>
        </w:r>
        <w:proofErr w:type="spellEnd"/>
        <w:r w:rsidRPr="00B73C09">
          <w:rPr>
            <w:rStyle w:val="a8"/>
          </w:rPr>
          <w:t>=74</w:t>
        </w:r>
      </w:hyperlink>
      <w:r w:rsidRPr="00B73C09">
        <w:t xml:space="preserve"> </w:t>
      </w:r>
      <w:r w:rsidRPr="007B6546">
        <w:t>(дата обращения 9.05.2014).</w:t>
      </w:r>
    </w:p>
  </w:footnote>
  <w:footnote w:id="107">
    <w:p w:rsidR="00DF1DD6" w:rsidRPr="00B73C09" w:rsidRDefault="00DF1DD6" w:rsidP="00C90BB9">
      <w:pPr>
        <w:pStyle w:val="a5"/>
      </w:pPr>
      <w:r>
        <w:rPr>
          <w:rStyle w:val="a7"/>
        </w:rPr>
        <w:footnoteRef/>
      </w:r>
      <w:r>
        <w:t xml:space="preserve"> Деловая программа. Глобальная промышленность: стратегии и риски. </w:t>
      </w:r>
      <w:r>
        <w:rPr>
          <w:lang w:val="en-US"/>
        </w:rPr>
        <w:t>URL</w:t>
      </w:r>
      <w:r w:rsidRPr="00B73C09">
        <w:t xml:space="preserve">: </w:t>
      </w:r>
      <w:hyperlink r:id="rId64" w:history="1">
        <w:r w:rsidRPr="00E85A30">
          <w:rPr>
            <w:rStyle w:val="a8"/>
            <w:lang w:val="en-US"/>
          </w:rPr>
          <w:t>http</w:t>
        </w:r>
        <w:r w:rsidRPr="00B73C09">
          <w:rPr>
            <w:rStyle w:val="a8"/>
          </w:rPr>
          <w:t>://</w:t>
        </w:r>
        <w:r w:rsidRPr="00E85A30">
          <w:rPr>
            <w:rStyle w:val="a8"/>
            <w:lang w:val="en-US"/>
          </w:rPr>
          <w:t>www</w:t>
        </w:r>
        <w:r w:rsidRPr="00B73C09">
          <w:rPr>
            <w:rStyle w:val="a8"/>
          </w:rPr>
          <w:t>.</w:t>
        </w:r>
        <w:proofErr w:type="spellStart"/>
        <w:r w:rsidRPr="00E85A30">
          <w:rPr>
            <w:rStyle w:val="a8"/>
            <w:lang w:val="en-US"/>
          </w:rPr>
          <w:t>innoprom</w:t>
        </w:r>
        <w:proofErr w:type="spellEnd"/>
        <w:r w:rsidRPr="00B73C09">
          <w:rPr>
            <w:rStyle w:val="a8"/>
          </w:rPr>
          <w:t>.</w:t>
        </w:r>
        <w:r w:rsidRPr="00E85A30">
          <w:rPr>
            <w:rStyle w:val="a8"/>
            <w:lang w:val="en-US"/>
          </w:rPr>
          <w:t>com</w:t>
        </w:r>
        <w:r w:rsidRPr="00B73C09">
          <w:rPr>
            <w:rStyle w:val="a8"/>
          </w:rPr>
          <w:t>/</w:t>
        </w:r>
        <w:r w:rsidRPr="00E85A30">
          <w:rPr>
            <w:rStyle w:val="a8"/>
            <w:lang w:val="en-US"/>
          </w:rPr>
          <w:t>get</w:t>
        </w:r>
        <w:r w:rsidRPr="00B73C09">
          <w:rPr>
            <w:rStyle w:val="a8"/>
          </w:rPr>
          <w:t>-</w:t>
        </w:r>
        <w:r w:rsidRPr="00E85A30">
          <w:rPr>
            <w:rStyle w:val="a8"/>
            <w:lang w:val="en-US"/>
          </w:rPr>
          <w:t>file</w:t>
        </w:r>
        <w:r w:rsidRPr="00B73C09">
          <w:rPr>
            <w:rStyle w:val="a8"/>
          </w:rPr>
          <w:t>.</w:t>
        </w:r>
        <w:proofErr w:type="spellStart"/>
        <w:r w:rsidRPr="00E85A30">
          <w:rPr>
            <w:rStyle w:val="a8"/>
            <w:lang w:val="en-US"/>
          </w:rPr>
          <w:t>aspx</w:t>
        </w:r>
        <w:proofErr w:type="spellEnd"/>
        <w:r w:rsidRPr="00B73C09">
          <w:rPr>
            <w:rStyle w:val="a8"/>
          </w:rPr>
          <w:t>?</w:t>
        </w:r>
        <w:r w:rsidRPr="00E85A30">
          <w:rPr>
            <w:rStyle w:val="a8"/>
            <w:lang w:val="en-US"/>
          </w:rPr>
          <w:t>id</w:t>
        </w:r>
        <w:r w:rsidRPr="00B73C09">
          <w:rPr>
            <w:rStyle w:val="a8"/>
          </w:rPr>
          <w:t>=1536&amp;</w:t>
        </w:r>
        <w:proofErr w:type="spellStart"/>
        <w:r w:rsidRPr="00E85A30">
          <w:rPr>
            <w:rStyle w:val="a8"/>
            <w:lang w:val="en-US"/>
          </w:rPr>
          <w:t>DBCode</w:t>
        </w:r>
        <w:proofErr w:type="spellEnd"/>
        <w:r w:rsidRPr="00B73C09">
          <w:rPr>
            <w:rStyle w:val="a8"/>
          </w:rPr>
          <w:t>=</w:t>
        </w:r>
        <w:proofErr w:type="spellStart"/>
        <w:r w:rsidRPr="00E85A30">
          <w:rPr>
            <w:rStyle w:val="a8"/>
            <w:lang w:val="en-US"/>
          </w:rPr>
          <w:t>UploadedFile</w:t>
        </w:r>
        <w:proofErr w:type="spellEnd"/>
      </w:hyperlink>
      <w:r w:rsidRPr="00B73C09">
        <w:t xml:space="preserve"> </w:t>
      </w:r>
      <w:r w:rsidRPr="007B6546">
        <w:t>(дата обращения 9.05.2014).</w:t>
      </w:r>
    </w:p>
  </w:footnote>
  <w:footnote w:id="108">
    <w:p w:rsidR="00DF1DD6" w:rsidRPr="00EC42C9" w:rsidRDefault="00DF1DD6" w:rsidP="00C90BB9">
      <w:pPr>
        <w:pStyle w:val="a5"/>
      </w:pPr>
      <w:r>
        <w:rPr>
          <w:rStyle w:val="a7"/>
        </w:rPr>
        <w:footnoteRef/>
      </w:r>
      <w:r>
        <w:t xml:space="preserve"> </w:t>
      </w:r>
      <w:proofErr w:type="spellStart"/>
      <w:r>
        <w:t>Иннопром</w:t>
      </w:r>
      <w:proofErr w:type="spellEnd"/>
      <w:r>
        <w:t xml:space="preserve"> 2013: итоги. </w:t>
      </w:r>
      <w:r>
        <w:rPr>
          <w:lang w:val="en-US"/>
        </w:rPr>
        <w:t>URL</w:t>
      </w:r>
      <w:r w:rsidRPr="00EC42C9">
        <w:t xml:space="preserve">: </w:t>
      </w:r>
      <w:hyperlink r:id="rId65" w:history="1">
        <w:r w:rsidRPr="00E85A30">
          <w:rPr>
            <w:rStyle w:val="a8"/>
            <w:lang w:val="en-US"/>
          </w:rPr>
          <w:t>http</w:t>
        </w:r>
        <w:r w:rsidRPr="00EC42C9">
          <w:rPr>
            <w:rStyle w:val="a8"/>
          </w:rPr>
          <w:t>://</w:t>
        </w:r>
        <w:r w:rsidRPr="00E85A30">
          <w:rPr>
            <w:rStyle w:val="a8"/>
            <w:lang w:val="en-US"/>
          </w:rPr>
          <w:t>www</w:t>
        </w:r>
        <w:r w:rsidRPr="00EC42C9">
          <w:rPr>
            <w:rStyle w:val="a8"/>
          </w:rPr>
          <w:t>.</w:t>
        </w:r>
        <w:proofErr w:type="spellStart"/>
        <w:r w:rsidRPr="00E85A30">
          <w:rPr>
            <w:rStyle w:val="a8"/>
            <w:lang w:val="en-US"/>
          </w:rPr>
          <w:t>innoprom</w:t>
        </w:r>
        <w:proofErr w:type="spellEnd"/>
        <w:r w:rsidRPr="00EC42C9">
          <w:rPr>
            <w:rStyle w:val="a8"/>
          </w:rPr>
          <w:t>.</w:t>
        </w:r>
        <w:r w:rsidRPr="00E85A30">
          <w:rPr>
            <w:rStyle w:val="a8"/>
            <w:lang w:val="en-US"/>
          </w:rPr>
          <w:t>com</w:t>
        </w:r>
        <w:r w:rsidRPr="00EC42C9">
          <w:rPr>
            <w:rStyle w:val="a8"/>
          </w:rPr>
          <w:t>/</w:t>
        </w:r>
        <w:r w:rsidRPr="00E85A30">
          <w:rPr>
            <w:rStyle w:val="a8"/>
            <w:lang w:val="en-US"/>
          </w:rPr>
          <w:t>news</w:t>
        </w:r>
        <w:r w:rsidRPr="00EC42C9">
          <w:rPr>
            <w:rStyle w:val="a8"/>
          </w:rPr>
          <w:t>.</w:t>
        </w:r>
        <w:proofErr w:type="spellStart"/>
        <w:r w:rsidRPr="00E85A30">
          <w:rPr>
            <w:rStyle w:val="a8"/>
            <w:lang w:val="en-US"/>
          </w:rPr>
          <w:t>aspx</w:t>
        </w:r>
        <w:proofErr w:type="spellEnd"/>
        <w:r w:rsidRPr="00EC42C9">
          <w:rPr>
            <w:rStyle w:val="a8"/>
          </w:rPr>
          <w:t>?</w:t>
        </w:r>
        <w:r w:rsidRPr="00E85A30">
          <w:rPr>
            <w:rStyle w:val="a8"/>
            <w:lang w:val="en-US"/>
          </w:rPr>
          <w:t>id</w:t>
        </w:r>
        <w:r w:rsidRPr="00EC42C9">
          <w:rPr>
            <w:rStyle w:val="a8"/>
          </w:rPr>
          <w:t>=621&amp;</w:t>
        </w:r>
        <w:proofErr w:type="spellStart"/>
        <w:r w:rsidRPr="00E85A30">
          <w:rPr>
            <w:rStyle w:val="a8"/>
            <w:lang w:val="en-US"/>
          </w:rPr>
          <w:t>sid</w:t>
        </w:r>
        <w:proofErr w:type="spellEnd"/>
        <w:r w:rsidRPr="00EC42C9">
          <w:rPr>
            <w:rStyle w:val="a8"/>
          </w:rPr>
          <w:t>=108&amp;</w:t>
        </w:r>
        <w:r w:rsidRPr="00E85A30">
          <w:rPr>
            <w:rStyle w:val="a8"/>
            <w:lang w:val="en-US"/>
          </w:rPr>
          <w:t>back</w:t>
        </w:r>
        <w:r w:rsidRPr="00EC42C9">
          <w:rPr>
            <w:rStyle w:val="a8"/>
          </w:rPr>
          <w:t>-</w:t>
        </w:r>
        <w:proofErr w:type="spellStart"/>
        <w:r w:rsidRPr="00E85A30">
          <w:rPr>
            <w:rStyle w:val="a8"/>
            <w:lang w:val="en-US"/>
          </w:rPr>
          <w:t>url</w:t>
        </w:r>
        <w:proofErr w:type="spellEnd"/>
        <w:r w:rsidRPr="00EC42C9">
          <w:rPr>
            <w:rStyle w:val="a8"/>
          </w:rPr>
          <w:t>=%2</w:t>
        </w:r>
        <w:r w:rsidRPr="00E85A30">
          <w:rPr>
            <w:rStyle w:val="a8"/>
            <w:lang w:val="en-US"/>
          </w:rPr>
          <w:t>fall</w:t>
        </w:r>
        <w:r w:rsidRPr="00EC42C9">
          <w:rPr>
            <w:rStyle w:val="a8"/>
          </w:rPr>
          <w:t>-</w:t>
        </w:r>
        <w:r w:rsidRPr="00E85A30">
          <w:rPr>
            <w:rStyle w:val="a8"/>
            <w:lang w:val="en-US"/>
          </w:rPr>
          <w:t>news</w:t>
        </w:r>
        <w:r w:rsidRPr="00EC42C9">
          <w:rPr>
            <w:rStyle w:val="a8"/>
          </w:rPr>
          <w:t>.</w:t>
        </w:r>
        <w:proofErr w:type="spellStart"/>
        <w:r w:rsidRPr="00E85A30">
          <w:rPr>
            <w:rStyle w:val="a8"/>
            <w:lang w:val="en-US"/>
          </w:rPr>
          <w:t>aspx</w:t>
        </w:r>
        <w:proofErr w:type="spellEnd"/>
        <w:r w:rsidRPr="00EC42C9">
          <w:rPr>
            <w:rStyle w:val="a8"/>
          </w:rPr>
          <w:t>%3</w:t>
        </w:r>
        <w:proofErr w:type="spellStart"/>
        <w:r w:rsidRPr="00E85A30">
          <w:rPr>
            <w:rStyle w:val="a8"/>
            <w:lang w:val="en-US"/>
          </w:rPr>
          <w:t>fsid</w:t>
        </w:r>
        <w:proofErr w:type="spellEnd"/>
        <w:r w:rsidRPr="00EC42C9">
          <w:rPr>
            <w:rStyle w:val="a8"/>
          </w:rPr>
          <w:t>%3</w:t>
        </w:r>
        <w:r w:rsidRPr="00E85A30">
          <w:rPr>
            <w:rStyle w:val="a8"/>
            <w:lang w:val="en-US"/>
          </w:rPr>
          <w:t>d</w:t>
        </w:r>
        <w:r w:rsidRPr="00EC42C9">
          <w:rPr>
            <w:rStyle w:val="a8"/>
          </w:rPr>
          <w:t>108%26</w:t>
        </w:r>
        <w:r w:rsidRPr="00E85A30">
          <w:rPr>
            <w:rStyle w:val="a8"/>
            <w:lang w:val="en-US"/>
          </w:rPr>
          <w:t>category</w:t>
        </w:r>
        <w:r w:rsidRPr="00EC42C9">
          <w:rPr>
            <w:rStyle w:val="a8"/>
          </w:rPr>
          <w:t>%3</w:t>
        </w:r>
        <w:proofErr w:type="spellStart"/>
        <w:r w:rsidRPr="00E85A30">
          <w:rPr>
            <w:rStyle w:val="a8"/>
            <w:lang w:val="en-US"/>
          </w:rPr>
          <w:t>dNews</w:t>
        </w:r>
        <w:proofErr w:type="spellEnd"/>
        <w:r w:rsidRPr="00EC42C9">
          <w:rPr>
            <w:rStyle w:val="a8"/>
          </w:rPr>
          <w:t>%26</w:t>
        </w:r>
        <w:r w:rsidRPr="00E85A30">
          <w:rPr>
            <w:rStyle w:val="a8"/>
            <w:lang w:val="en-US"/>
          </w:rPr>
          <w:t>sponsors</w:t>
        </w:r>
        <w:r w:rsidRPr="00EC42C9">
          <w:rPr>
            <w:rStyle w:val="a8"/>
          </w:rPr>
          <w:t>%3</w:t>
        </w:r>
        <w:r w:rsidRPr="00E85A30">
          <w:rPr>
            <w:rStyle w:val="a8"/>
            <w:lang w:val="en-US"/>
          </w:rPr>
          <w:t>d</w:t>
        </w:r>
        <w:r w:rsidRPr="00EC42C9">
          <w:rPr>
            <w:rStyle w:val="a8"/>
          </w:rPr>
          <w:t>1%26</w:t>
        </w:r>
        <w:proofErr w:type="spellStart"/>
        <w:r w:rsidRPr="00E85A30">
          <w:rPr>
            <w:rStyle w:val="a8"/>
            <w:lang w:val="en-US"/>
          </w:rPr>
          <w:t>loginHint</w:t>
        </w:r>
        <w:proofErr w:type="spellEnd"/>
        <w:r w:rsidRPr="00EC42C9">
          <w:rPr>
            <w:rStyle w:val="a8"/>
          </w:rPr>
          <w:t>%3</w:t>
        </w:r>
        <w:r w:rsidRPr="00E85A30">
          <w:rPr>
            <w:rStyle w:val="a8"/>
            <w:lang w:val="en-US"/>
          </w:rPr>
          <w:t>d</w:t>
        </w:r>
        <w:r w:rsidRPr="00EC42C9">
          <w:rPr>
            <w:rStyle w:val="a8"/>
          </w:rPr>
          <w:t>%25</w:t>
        </w:r>
        <w:r w:rsidRPr="00E85A30">
          <w:rPr>
            <w:rStyle w:val="a8"/>
            <w:lang w:val="en-US"/>
          </w:rPr>
          <w:t>d</w:t>
        </w:r>
        <w:r w:rsidRPr="00EC42C9">
          <w:rPr>
            <w:rStyle w:val="a8"/>
          </w:rPr>
          <w:t>0%259</w:t>
        </w:r>
        <w:r w:rsidRPr="00E85A30">
          <w:rPr>
            <w:rStyle w:val="a8"/>
            <w:lang w:val="en-US"/>
          </w:rPr>
          <w:t>b</w:t>
        </w:r>
        <w:r w:rsidRPr="00EC42C9">
          <w:rPr>
            <w:rStyle w:val="a8"/>
          </w:rPr>
          <w:t>%25</w:t>
        </w:r>
        <w:r w:rsidRPr="00E85A30">
          <w:rPr>
            <w:rStyle w:val="a8"/>
            <w:lang w:val="en-US"/>
          </w:rPr>
          <w:t>d</w:t>
        </w:r>
        <w:r w:rsidRPr="00EC42C9">
          <w:rPr>
            <w:rStyle w:val="a8"/>
          </w:rPr>
          <w:t>0%25</w:t>
        </w:r>
        <w:r w:rsidRPr="00E85A30">
          <w:rPr>
            <w:rStyle w:val="a8"/>
            <w:lang w:val="en-US"/>
          </w:rPr>
          <w:t>be</w:t>
        </w:r>
        <w:r w:rsidRPr="00EC42C9">
          <w:rPr>
            <w:rStyle w:val="a8"/>
          </w:rPr>
          <w:t>%25</w:t>
        </w:r>
        <w:r w:rsidRPr="00E85A30">
          <w:rPr>
            <w:rStyle w:val="a8"/>
            <w:lang w:val="en-US"/>
          </w:rPr>
          <w:t>d</w:t>
        </w:r>
        <w:r w:rsidRPr="00EC42C9">
          <w:rPr>
            <w:rStyle w:val="a8"/>
          </w:rPr>
          <w:t>0%25</w:t>
        </w:r>
        <w:r w:rsidRPr="00E85A30">
          <w:rPr>
            <w:rStyle w:val="a8"/>
            <w:lang w:val="en-US"/>
          </w:rPr>
          <w:t>b</w:t>
        </w:r>
        <w:r w:rsidRPr="00EC42C9">
          <w:rPr>
            <w:rStyle w:val="a8"/>
          </w:rPr>
          <w:t>3%25</w:t>
        </w:r>
        <w:r w:rsidRPr="00E85A30">
          <w:rPr>
            <w:rStyle w:val="a8"/>
            <w:lang w:val="en-US"/>
          </w:rPr>
          <w:t>d</w:t>
        </w:r>
        <w:r w:rsidRPr="00EC42C9">
          <w:rPr>
            <w:rStyle w:val="a8"/>
          </w:rPr>
          <w:t>0%25</w:t>
        </w:r>
        <w:r w:rsidRPr="00E85A30">
          <w:rPr>
            <w:rStyle w:val="a8"/>
            <w:lang w:val="en-US"/>
          </w:rPr>
          <w:t>b</w:t>
        </w:r>
        <w:r w:rsidRPr="00EC42C9">
          <w:rPr>
            <w:rStyle w:val="a8"/>
          </w:rPr>
          <w:t>8%25</w:t>
        </w:r>
        <w:r w:rsidRPr="00E85A30">
          <w:rPr>
            <w:rStyle w:val="a8"/>
            <w:lang w:val="en-US"/>
          </w:rPr>
          <w:t>d</w:t>
        </w:r>
        <w:r w:rsidRPr="00EC42C9">
          <w:rPr>
            <w:rStyle w:val="a8"/>
          </w:rPr>
          <w:t>0%25</w:t>
        </w:r>
        <w:proofErr w:type="spellStart"/>
        <w:r w:rsidRPr="00E85A30">
          <w:rPr>
            <w:rStyle w:val="a8"/>
            <w:lang w:val="en-US"/>
          </w:rPr>
          <w:t>bd</w:t>
        </w:r>
        <w:proofErr w:type="spellEnd"/>
      </w:hyperlink>
      <w:r w:rsidRPr="00EC42C9">
        <w:t xml:space="preserve"> </w:t>
      </w:r>
      <w:r w:rsidRPr="007B6546">
        <w:t>(дата обращения 9.05.2014).</w:t>
      </w:r>
    </w:p>
  </w:footnote>
  <w:footnote w:id="109">
    <w:p w:rsidR="00DF1DD6" w:rsidRPr="00EC42C9" w:rsidRDefault="00DF1DD6" w:rsidP="00C90BB9">
      <w:pPr>
        <w:pStyle w:val="a5"/>
      </w:pPr>
      <w:r>
        <w:rPr>
          <w:rStyle w:val="a7"/>
        </w:rPr>
        <w:footnoteRef/>
      </w:r>
      <w:r>
        <w:t xml:space="preserve"> Проект Деловая программа «Интеллектуальная промышленность». </w:t>
      </w:r>
      <w:r>
        <w:rPr>
          <w:lang w:val="en-US"/>
        </w:rPr>
        <w:t>URL</w:t>
      </w:r>
      <w:r w:rsidRPr="00EC42C9">
        <w:t xml:space="preserve">: </w:t>
      </w:r>
      <w:hyperlink r:id="rId66" w:history="1">
        <w:r w:rsidRPr="00E85A30">
          <w:rPr>
            <w:rStyle w:val="a8"/>
            <w:lang w:val="en-US"/>
          </w:rPr>
          <w:t>http</w:t>
        </w:r>
        <w:r w:rsidRPr="00EC42C9">
          <w:rPr>
            <w:rStyle w:val="a8"/>
          </w:rPr>
          <w:t>://</w:t>
        </w:r>
        <w:r w:rsidRPr="00E85A30">
          <w:rPr>
            <w:rStyle w:val="a8"/>
            <w:lang w:val="en-US"/>
          </w:rPr>
          <w:t>www</w:t>
        </w:r>
        <w:r w:rsidRPr="00EC42C9">
          <w:rPr>
            <w:rStyle w:val="a8"/>
          </w:rPr>
          <w:t>.</w:t>
        </w:r>
        <w:proofErr w:type="spellStart"/>
        <w:r w:rsidRPr="00E85A30">
          <w:rPr>
            <w:rStyle w:val="a8"/>
            <w:lang w:val="en-US"/>
          </w:rPr>
          <w:t>innoprom</w:t>
        </w:r>
        <w:proofErr w:type="spellEnd"/>
        <w:r w:rsidRPr="00EC42C9">
          <w:rPr>
            <w:rStyle w:val="a8"/>
          </w:rPr>
          <w:t>.</w:t>
        </w:r>
        <w:r w:rsidRPr="00E85A30">
          <w:rPr>
            <w:rStyle w:val="a8"/>
            <w:lang w:val="en-US"/>
          </w:rPr>
          <w:t>com</w:t>
        </w:r>
        <w:r w:rsidRPr="00EC42C9">
          <w:rPr>
            <w:rStyle w:val="a8"/>
          </w:rPr>
          <w:t>/</w:t>
        </w:r>
        <w:r w:rsidRPr="00E85A30">
          <w:rPr>
            <w:rStyle w:val="a8"/>
            <w:lang w:val="en-US"/>
          </w:rPr>
          <w:t>get</w:t>
        </w:r>
        <w:r w:rsidRPr="00EC42C9">
          <w:rPr>
            <w:rStyle w:val="a8"/>
          </w:rPr>
          <w:t>-</w:t>
        </w:r>
        <w:r w:rsidRPr="00E85A30">
          <w:rPr>
            <w:rStyle w:val="a8"/>
            <w:lang w:val="en-US"/>
          </w:rPr>
          <w:t>file</w:t>
        </w:r>
        <w:r w:rsidRPr="00EC42C9">
          <w:rPr>
            <w:rStyle w:val="a8"/>
          </w:rPr>
          <w:t>.</w:t>
        </w:r>
        <w:proofErr w:type="spellStart"/>
        <w:r w:rsidRPr="00E85A30">
          <w:rPr>
            <w:rStyle w:val="a8"/>
            <w:lang w:val="en-US"/>
          </w:rPr>
          <w:t>aspx</w:t>
        </w:r>
        <w:proofErr w:type="spellEnd"/>
        <w:r w:rsidRPr="00EC42C9">
          <w:rPr>
            <w:rStyle w:val="a8"/>
          </w:rPr>
          <w:t>?</w:t>
        </w:r>
        <w:r w:rsidRPr="00E85A30">
          <w:rPr>
            <w:rStyle w:val="a8"/>
            <w:lang w:val="en-US"/>
          </w:rPr>
          <w:t>id</w:t>
        </w:r>
        <w:r w:rsidRPr="00EC42C9">
          <w:rPr>
            <w:rStyle w:val="a8"/>
          </w:rPr>
          <w:t>=1727&amp;</w:t>
        </w:r>
        <w:proofErr w:type="spellStart"/>
        <w:r w:rsidRPr="00E85A30">
          <w:rPr>
            <w:rStyle w:val="a8"/>
            <w:lang w:val="en-US"/>
          </w:rPr>
          <w:t>DBCode</w:t>
        </w:r>
        <w:proofErr w:type="spellEnd"/>
        <w:r w:rsidRPr="00EC42C9">
          <w:rPr>
            <w:rStyle w:val="a8"/>
          </w:rPr>
          <w:t>=</w:t>
        </w:r>
        <w:proofErr w:type="spellStart"/>
        <w:r w:rsidRPr="00E85A30">
          <w:rPr>
            <w:rStyle w:val="a8"/>
            <w:lang w:val="en-US"/>
          </w:rPr>
          <w:t>UploadedFile</w:t>
        </w:r>
        <w:proofErr w:type="spellEnd"/>
      </w:hyperlink>
      <w:r w:rsidRPr="00EC42C9">
        <w:t xml:space="preserve"> </w:t>
      </w:r>
      <w:r w:rsidRPr="007B6546">
        <w:t>(дата обращения 9.05.2014).</w:t>
      </w:r>
    </w:p>
  </w:footnote>
  <w:footnote w:id="110">
    <w:p w:rsidR="00DF1DD6" w:rsidRPr="00C205E7" w:rsidRDefault="00DF1DD6" w:rsidP="00C90BB9">
      <w:pPr>
        <w:pStyle w:val="a5"/>
      </w:pPr>
      <w:r>
        <w:rPr>
          <w:rStyle w:val="a7"/>
        </w:rPr>
        <w:footnoteRef/>
      </w:r>
      <w:r>
        <w:t xml:space="preserve"> Национальная промышленная премия «Индустрия». </w:t>
      </w:r>
      <w:r>
        <w:rPr>
          <w:lang w:val="en-US"/>
        </w:rPr>
        <w:t>URL</w:t>
      </w:r>
      <w:r w:rsidRPr="00C205E7">
        <w:t xml:space="preserve">: </w:t>
      </w:r>
      <w:hyperlink r:id="rId67" w:history="1">
        <w:r w:rsidRPr="00E85A30">
          <w:rPr>
            <w:rStyle w:val="a8"/>
            <w:lang w:val="en-US"/>
          </w:rPr>
          <w:t>http</w:t>
        </w:r>
        <w:r w:rsidRPr="00C205E7">
          <w:rPr>
            <w:rStyle w:val="a8"/>
          </w:rPr>
          <w:t>://</w:t>
        </w:r>
        <w:r w:rsidRPr="00E85A30">
          <w:rPr>
            <w:rStyle w:val="a8"/>
            <w:lang w:val="en-US"/>
          </w:rPr>
          <w:t>www</w:t>
        </w:r>
        <w:r w:rsidRPr="00C205E7">
          <w:rPr>
            <w:rStyle w:val="a8"/>
          </w:rPr>
          <w:t>.</w:t>
        </w:r>
        <w:proofErr w:type="spellStart"/>
        <w:r w:rsidRPr="00E85A30">
          <w:rPr>
            <w:rStyle w:val="a8"/>
            <w:lang w:val="en-US"/>
          </w:rPr>
          <w:t>innoprom</w:t>
        </w:r>
        <w:proofErr w:type="spellEnd"/>
        <w:r w:rsidRPr="00C205E7">
          <w:rPr>
            <w:rStyle w:val="a8"/>
          </w:rPr>
          <w:t>.</w:t>
        </w:r>
        <w:r w:rsidRPr="00E85A30">
          <w:rPr>
            <w:rStyle w:val="a8"/>
            <w:lang w:val="en-US"/>
          </w:rPr>
          <w:t>com</w:t>
        </w:r>
        <w:r w:rsidRPr="00C205E7">
          <w:rPr>
            <w:rStyle w:val="a8"/>
          </w:rPr>
          <w:t>/</w:t>
        </w:r>
        <w:r w:rsidRPr="00E85A30">
          <w:rPr>
            <w:rStyle w:val="a8"/>
            <w:lang w:val="en-US"/>
          </w:rPr>
          <w:t>default</w:t>
        </w:r>
        <w:r w:rsidRPr="00C205E7">
          <w:rPr>
            <w:rStyle w:val="a8"/>
          </w:rPr>
          <w:t>.</w:t>
        </w:r>
        <w:proofErr w:type="spellStart"/>
        <w:r w:rsidRPr="00E85A30">
          <w:rPr>
            <w:rStyle w:val="a8"/>
            <w:lang w:val="en-US"/>
          </w:rPr>
          <w:t>aspx</w:t>
        </w:r>
        <w:proofErr w:type="spellEnd"/>
        <w:r w:rsidRPr="00C205E7">
          <w:rPr>
            <w:rStyle w:val="a8"/>
          </w:rPr>
          <w:t>?</w:t>
        </w:r>
        <w:proofErr w:type="spellStart"/>
        <w:r w:rsidRPr="00E85A30">
          <w:rPr>
            <w:rStyle w:val="a8"/>
            <w:lang w:val="en-US"/>
          </w:rPr>
          <w:t>sid</w:t>
        </w:r>
        <w:proofErr w:type="spellEnd"/>
        <w:r w:rsidRPr="00C205E7">
          <w:rPr>
            <w:rStyle w:val="a8"/>
          </w:rPr>
          <w:t>=151</w:t>
        </w:r>
      </w:hyperlink>
      <w:r w:rsidRPr="00C205E7">
        <w:t xml:space="preserve"> </w:t>
      </w:r>
      <w:r w:rsidRPr="007B6546">
        <w:t>(дата обращения 9.05.2014).</w:t>
      </w:r>
    </w:p>
  </w:footnote>
  <w:footnote w:id="111">
    <w:p w:rsidR="00DF1DD6" w:rsidRPr="00C205E7" w:rsidRDefault="00DF1DD6" w:rsidP="00C90BB9">
      <w:pPr>
        <w:pStyle w:val="a5"/>
      </w:pPr>
      <w:r>
        <w:rPr>
          <w:rStyle w:val="a7"/>
        </w:rPr>
        <w:footnoteRef/>
      </w:r>
      <w:r>
        <w:t xml:space="preserve"> Спецпроекты. </w:t>
      </w:r>
      <w:r>
        <w:rPr>
          <w:lang w:val="en-US"/>
        </w:rPr>
        <w:t>URL</w:t>
      </w:r>
      <w:r w:rsidRPr="00C205E7">
        <w:t xml:space="preserve">: </w:t>
      </w:r>
      <w:hyperlink r:id="rId68" w:history="1">
        <w:r w:rsidRPr="00E85A30">
          <w:rPr>
            <w:rStyle w:val="a8"/>
            <w:lang w:val="en-US"/>
          </w:rPr>
          <w:t>http</w:t>
        </w:r>
        <w:r w:rsidRPr="00C205E7">
          <w:rPr>
            <w:rStyle w:val="a8"/>
          </w:rPr>
          <w:t>://</w:t>
        </w:r>
        <w:r w:rsidRPr="00E85A30">
          <w:rPr>
            <w:rStyle w:val="a8"/>
            <w:lang w:val="en-US"/>
          </w:rPr>
          <w:t>www</w:t>
        </w:r>
        <w:r w:rsidRPr="00C205E7">
          <w:rPr>
            <w:rStyle w:val="a8"/>
          </w:rPr>
          <w:t>.</w:t>
        </w:r>
        <w:proofErr w:type="spellStart"/>
        <w:r w:rsidRPr="00E85A30">
          <w:rPr>
            <w:rStyle w:val="a8"/>
            <w:lang w:val="en-US"/>
          </w:rPr>
          <w:t>innoprom</w:t>
        </w:r>
        <w:proofErr w:type="spellEnd"/>
        <w:r w:rsidRPr="00C205E7">
          <w:rPr>
            <w:rStyle w:val="a8"/>
          </w:rPr>
          <w:t>.</w:t>
        </w:r>
        <w:r w:rsidRPr="00E85A30">
          <w:rPr>
            <w:rStyle w:val="a8"/>
            <w:lang w:val="en-US"/>
          </w:rPr>
          <w:t>com</w:t>
        </w:r>
        <w:r w:rsidRPr="00C205E7">
          <w:rPr>
            <w:rStyle w:val="a8"/>
          </w:rPr>
          <w:t>/</w:t>
        </w:r>
        <w:r w:rsidRPr="00E85A30">
          <w:rPr>
            <w:rStyle w:val="a8"/>
            <w:lang w:val="en-US"/>
          </w:rPr>
          <w:t>default</w:t>
        </w:r>
        <w:r w:rsidRPr="00C205E7">
          <w:rPr>
            <w:rStyle w:val="a8"/>
          </w:rPr>
          <w:t>.</w:t>
        </w:r>
        <w:proofErr w:type="spellStart"/>
        <w:r w:rsidRPr="00E85A30">
          <w:rPr>
            <w:rStyle w:val="a8"/>
            <w:lang w:val="en-US"/>
          </w:rPr>
          <w:t>aspx</w:t>
        </w:r>
        <w:proofErr w:type="spellEnd"/>
        <w:r w:rsidRPr="00C205E7">
          <w:rPr>
            <w:rStyle w:val="a8"/>
          </w:rPr>
          <w:t>?</w:t>
        </w:r>
        <w:proofErr w:type="spellStart"/>
        <w:r w:rsidRPr="00E85A30">
          <w:rPr>
            <w:rStyle w:val="a8"/>
            <w:lang w:val="en-US"/>
          </w:rPr>
          <w:t>sid</w:t>
        </w:r>
        <w:proofErr w:type="spellEnd"/>
        <w:r w:rsidRPr="00C205E7">
          <w:rPr>
            <w:rStyle w:val="a8"/>
          </w:rPr>
          <w:t>=121</w:t>
        </w:r>
      </w:hyperlink>
      <w:r w:rsidRPr="00C205E7">
        <w:t xml:space="preserve"> </w:t>
      </w:r>
      <w:r w:rsidRPr="007B6546">
        <w:t>(дата обращения 9.05.2014).</w:t>
      </w:r>
    </w:p>
  </w:footnote>
  <w:footnote w:id="112">
    <w:p w:rsidR="00DF1DD6" w:rsidRPr="00BA4F51" w:rsidRDefault="00DF1DD6" w:rsidP="00C90BB9">
      <w:pPr>
        <w:pStyle w:val="a5"/>
      </w:pPr>
      <w:r>
        <w:rPr>
          <w:rStyle w:val="a7"/>
        </w:rPr>
        <w:footnoteRef/>
      </w:r>
      <w:r>
        <w:t xml:space="preserve"> </w:t>
      </w:r>
      <w:proofErr w:type="gramStart"/>
      <w:r>
        <w:rPr>
          <w:lang w:val="en-US"/>
        </w:rPr>
        <w:t>V</w:t>
      </w:r>
      <w:r>
        <w:t xml:space="preserve"> Международная промышленная выставка.</w:t>
      </w:r>
      <w:proofErr w:type="gramEnd"/>
      <w:r>
        <w:t xml:space="preserve"> Интеллектуальная промышленность. </w:t>
      </w:r>
      <w:r>
        <w:rPr>
          <w:lang w:val="en-US"/>
        </w:rPr>
        <w:t>URL</w:t>
      </w:r>
      <w:r w:rsidRPr="00BA4F51">
        <w:t xml:space="preserve">: </w:t>
      </w:r>
      <w:hyperlink r:id="rId69" w:history="1">
        <w:r w:rsidRPr="00E85A30">
          <w:rPr>
            <w:rStyle w:val="a8"/>
            <w:lang w:val="en-US"/>
          </w:rPr>
          <w:t>http</w:t>
        </w:r>
        <w:r w:rsidRPr="00BA4F51">
          <w:rPr>
            <w:rStyle w:val="a8"/>
          </w:rPr>
          <w:t>://</w:t>
        </w:r>
        <w:r w:rsidRPr="00E85A30">
          <w:rPr>
            <w:rStyle w:val="a8"/>
            <w:lang w:val="en-US"/>
          </w:rPr>
          <w:t>www</w:t>
        </w:r>
        <w:r w:rsidRPr="00BA4F51">
          <w:rPr>
            <w:rStyle w:val="a8"/>
          </w:rPr>
          <w:t>.</w:t>
        </w:r>
        <w:proofErr w:type="spellStart"/>
        <w:r w:rsidRPr="00E85A30">
          <w:rPr>
            <w:rStyle w:val="a8"/>
            <w:lang w:val="en-US"/>
          </w:rPr>
          <w:t>innoprom</w:t>
        </w:r>
        <w:proofErr w:type="spellEnd"/>
        <w:r w:rsidRPr="00BA4F51">
          <w:rPr>
            <w:rStyle w:val="a8"/>
          </w:rPr>
          <w:t>.</w:t>
        </w:r>
        <w:r w:rsidRPr="00E85A30">
          <w:rPr>
            <w:rStyle w:val="a8"/>
            <w:lang w:val="en-US"/>
          </w:rPr>
          <w:t>com</w:t>
        </w:r>
        <w:r w:rsidRPr="00BA4F51">
          <w:rPr>
            <w:rStyle w:val="a8"/>
          </w:rPr>
          <w:t>/</w:t>
        </w:r>
        <w:r w:rsidRPr="00E85A30">
          <w:rPr>
            <w:rStyle w:val="a8"/>
            <w:lang w:val="en-US"/>
          </w:rPr>
          <w:t>get</w:t>
        </w:r>
        <w:r w:rsidRPr="00BA4F51">
          <w:rPr>
            <w:rStyle w:val="a8"/>
          </w:rPr>
          <w:t>-</w:t>
        </w:r>
        <w:r w:rsidRPr="00E85A30">
          <w:rPr>
            <w:rStyle w:val="a8"/>
            <w:lang w:val="en-US"/>
          </w:rPr>
          <w:t>file</w:t>
        </w:r>
        <w:r w:rsidRPr="00BA4F51">
          <w:rPr>
            <w:rStyle w:val="a8"/>
          </w:rPr>
          <w:t>.</w:t>
        </w:r>
        <w:proofErr w:type="spellStart"/>
        <w:r w:rsidRPr="00E85A30">
          <w:rPr>
            <w:rStyle w:val="a8"/>
            <w:lang w:val="en-US"/>
          </w:rPr>
          <w:t>aspx</w:t>
        </w:r>
        <w:proofErr w:type="spellEnd"/>
        <w:r w:rsidRPr="00BA4F51">
          <w:rPr>
            <w:rStyle w:val="a8"/>
          </w:rPr>
          <w:t>?</w:t>
        </w:r>
        <w:r w:rsidRPr="00E85A30">
          <w:rPr>
            <w:rStyle w:val="a8"/>
            <w:lang w:val="en-US"/>
          </w:rPr>
          <w:t>id</w:t>
        </w:r>
        <w:r w:rsidRPr="00BA4F51">
          <w:rPr>
            <w:rStyle w:val="a8"/>
          </w:rPr>
          <w:t>=1488&amp;</w:t>
        </w:r>
        <w:proofErr w:type="spellStart"/>
        <w:r w:rsidRPr="00E85A30">
          <w:rPr>
            <w:rStyle w:val="a8"/>
            <w:lang w:val="en-US"/>
          </w:rPr>
          <w:t>DBCode</w:t>
        </w:r>
        <w:proofErr w:type="spellEnd"/>
        <w:r w:rsidRPr="00BA4F51">
          <w:rPr>
            <w:rStyle w:val="a8"/>
          </w:rPr>
          <w:t>=</w:t>
        </w:r>
        <w:proofErr w:type="spellStart"/>
        <w:r w:rsidRPr="00E85A30">
          <w:rPr>
            <w:rStyle w:val="a8"/>
            <w:lang w:val="en-US"/>
          </w:rPr>
          <w:t>UploadedFile</w:t>
        </w:r>
        <w:proofErr w:type="spellEnd"/>
      </w:hyperlink>
      <w:r w:rsidRPr="00BA4F51">
        <w:t xml:space="preserve"> </w:t>
      </w:r>
      <w:r w:rsidRPr="007B6546">
        <w:t>(дата обращения 9.05.2014).</w:t>
      </w:r>
    </w:p>
  </w:footnote>
  <w:footnote w:id="113">
    <w:p w:rsidR="00DF1DD6" w:rsidRDefault="00DF1DD6" w:rsidP="00C90BB9">
      <w:pPr>
        <w:pStyle w:val="a5"/>
      </w:pPr>
      <w:r>
        <w:rPr>
          <w:rStyle w:val="a7"/>
        </w:rPr>
        <w:footnoteRef/>
      </w:r>
      <w:r w:rsidRPr="0071323D">
        <w:rPr>
          <w:lang w:val="en-US"/>
        </w:rPr>
        <w:t xml:space="preserve"> </w:t>
      </w:r>
      <w:proofErr w:type="gramStart"/>
      <w:r>
        <w:rPr>
          <w:lang w:val="en-US"/>
        </w:rPr>
        <w:t>Global Exhibition Industry Statistics.</w:t>
      </w:r>
      <w:proofErr w:type="gramEnd"/>
      <w:r>
        <w:rPr>
          <w:lang w:val="en-US"/>
        </w:rPr>
        <w:t xml:space="preserve"> March 2014. URL</w:t>
      </w:r>
      <w:r w:rsidRPr="00033D6B">
        <w:t xml:space="preserve">: </w:t>
      </w:r>
      <w:hyperlink r:id="rId70" w:history="1">
        <w:r w:rsidRPr="00E85A30">
          <w:rPr>
            <w:rStyle w:val="a8"/>
            <w:lang w:val="en-US"/>
          </w:rPr>
          <w:t>http</w:t>
        </w:r>
        <w:r w:rsidRPr="00033D6B">
          <w:rPr>
            <w:rStyle w:val="a8"/>
          </w:rPr>
          <w:t>://</w:t>
        </w:r>
        <w:r w:rsidRPr="00E85A30">
          <w:rPr>
            <w:rStyle w:val="a8"/>
            <w:lang w:val="en-US"/>
          </w:rPr>
          <w:t>www</w:t>
        </w:r>
        <w:r w:rsidRPr="00033D6B">
          <w:rPr>
            <w:rStyle w:val="a8"/>
          </w:rPr>
          <w:t>.</w:t>
        </w:r>
        <w:proofErr w:type="spellStart"/>
        <w:r w:rsidRPr="00E85A30">
          <w:rPr>
            <w:rStyle w:val="a8"/>
            <w:lang w:val="en-US"/>
          </w:rPr>
          <w:t>ufi</w:t>
        </w:r>
        <w:proofErr w:type="spellEnd"/>
        <w:r w:rsidRPr="00033D6B">
          <w:rPr>
            <w:rStyle w:val="a8"/>
          </w:rPr>
          <w:t>.</w:t>
        </w:r>
        <w:r w:rsidRPr="00E85A30">
          <w:rPr>
            <w:rStyle w:val="a8"/>
            <w:lang w:val="en-US"/>
          </w:rPr>
          <w:t>org</w:t>
        </w:r>
        <w:r w:rsidRPr="00033D6B">
          <w:rPr>
            <w:rStyle w:val="a8"/>
          </w:rPr>
          <w:t>/</w:t>
        </w:r>
        <w:r w:rsidRPr="00E85A30">
          <w:rPr>
            <w:rStyle w:val="a8"/>
            <w:lang w:val="en-US"/>
          </w:rPr>
          <w:t>Medias</w:t>
        </w:r>
        <w:r w:rsidRPr="00033D6B">
          <w:rPr>
            <w:rStyle w:val="a8"/>
          </w:rPr>
          <w:t>/</w:t>
        </w:r>
        <w:proofErr w:type="spellStart"/>
        <w:r w:rsidRPr="00E85A30">
          <w:rPr>
            <w:rStyle w:val="a8"/>
            <w:lang w:val="en-US"/>
          </w:rPr>
          <w:t>pdf</w:t>
        </w:r>
        <w:proofErr w:type="spellEnd"/>
        <w:r w:rsidRPr="00033D6B">
          <w:rPr>
            <w:rStyle w:val="a8"/>
          </w:rPr>
          <w:t>/</w:t>
        </w:r>
        <w:proofErr w:type="spellStart"/>
        <w:r w:rsidRPr="00E85A30">
          <w:rPr>
            <w:rStyle w:val="a8"/>
            <w:lang w:val="en-US"/>
          </w:rPr>
          <w:t>thetradefairsector</w:t>
        </w:r>
        <w:proofErr w:type="spellEnd"/>
        <w:r w:rsidRPr="00033D6B">
          <w:rPr>
            <w:rStyle w:val="a8"/>
          </w:rPr>
          <w:t>/</w:t>
        </w:r>
        <w:r w:rsidRPr="00E85A30">
          <w:rPr>
            <w:rStyle w:val="a8"/>
            <w:lang w:val="en-US"/>
          </w:rPr>
          <w:t>surveys</w:t>
        </w:r>
        <w:r w:rsidRPr="00033D6B">
          <w:rPr>
            <w:rStyle w:val="a8"/>
          </w:rPr>
          <w:t>/2014_</w:t>
        </w:r>
        <w:proofErr w:type="spellStart"/>
        <w:r w:rsidRPr="00E85A30">
          <w:rPr>
            <w:rStyle w:val="a8"/>
            <w:lang w:val="en-US"/>
          </w:rPr>
          <w:t>exhibiton</w:t>
        </w:r>
        <w:proofErr w:type="spellEnd"/>
        <w:r w:rsidRPr="00033D6B">
          <w:rPr>
            <w:rStyle w:val="a8"/>
          </w:rPr>
          <w:t>_</w:t>
        </w:r>
        <w:r w:rsidRPr="00E85A30">
          <w:rPr>
            <w:rStyle w:val="a8"/>
            <w:lang w:val="en-US"/>
          </w:rPr>
          <w:t>industry</w:t>
        </w:r>
        <w:r w:rsidRPr="00033D6B">
          <w:rPr>
            <w:rStyle w:val="a8"/>
          </w:rPr>
          <w:t>_</w:t>
        </w:r>
        <w:r w:rsidRPr="00E85A30">
          <w:rPr>
            <w:rStyle w:val="a8"/>
            <w:lang w:val="en-US"/>
          </w:rPr>
          <w:t>statistics</w:t>
        </w:r>
        <w:r w:rsidRPr="00033D6B">
          <w:rPr>
            <w:rStyle w:val="a8"/>
          </w:rPr>
          <w:t>.</w:t>
        </w:r>
        <w:proofErr w:type="spellStart"/>
        <w:r w:rsidRPr="00E85A30">
          <w:rPr>
            <w:rStyle w:val="a8"/>
            <w:lang w:val="en-US"/>
          </w:rPr>
          <w:t>pdf</w:t>
        </w:r>
        <w:proofErr w:type="spellEnd"/>
      </w:hyperlink>
      <w:r w:rsidRPr="00033D6B">
        <w:t xml:space="preserve"> (</w:t>
      </w:r>
      <w:r>
        <w:t>дата обращения: 25.04.2014).</w:t>
      </w:r>
    </w:p>
  </w:footnote>
  <w:footnote w:id="114">
    <w:p w:rsidR="00DF1DD6" w:rsidRPr="00A5171A" w:rsidRDefault="00DF1DD6" w:rsidP="00C90BB9">
      <w:pPr>
        <w:pStyle w:val="a5"/>
        <w:rPr>
          <w:lang w:val="en-US"/>
        </w:rPr>
      </w:pPr>
      <w:r>
        <w:rPr>
          <w:rStyle w:val="a7"/>
        </w:rPr>
        <w:footnoteRef/>
      </w:r>
      <w:r w:rsidRPr="00C05717">
        <w:rPr>
          <w:lang w:val="en-US"/>
        </w:rPr>
        <w:t xml:space="preserve"> </w:t>
      </w:r>
      <w:r>
        <w:rPr>
          <w:lang w:val="en-US"/>
        </w:rPr>
        <w:t xml:space="preserve">Glynn M. S., Woodside A. G. Business-to-Business Marketing Management: Strategies, Cases and Solutions. – Bingley: Emerald Group Publishing Limited, 2012. – </w:t>
      </w:r>
      <w:proofErr w:type="gramStart"/>
      <w:r>
        <w:t>С</w:t>
      </w:r>
      <w:r w:rsidRPr="007C78C2">
        <w:rPr>
          <w:lang w:val="en-US"/>
        </w:rPr>
        <w:t>. 248</w:t>
      </w:r>
      <w:proofErr w:type="gramEnd"/>
      <w:r w:rsidRPr="007C78C2">
        <w:rPr>
          <w:lang w:val="en-US"/>
        </w:rPr>
        <w:t>-256.</w:t>
      </w:r>
    </w:p>
  </w:footnote>
  <w:footnote w:id="115">
    <w:p w:rsidR="00DF1DD6" w:rsidRPr="00C05717" w:rsidRDefault="00DF1DD6" w:rsidP="00C90BB9">
      <w:pPr>
        <w:pStyle w:val="a5"/>
        <w:rPr>
          <w:lang w:val="en-US"/>
        </w:rPr>
      </w:pPr>
      <w:r>
        <w:rPr>
          <w:rStyle w:val="a7"/>
        </w:rPr>
        <w:footnoteRef/>
      </w:r>
      <w:r w:rsidRPr="00C05717">
        <w:rPr>
          <w:lang w:val="en-US"/>
        </w:rPr>
        <w:t xml:space="preserve"> </w:t>
      </w:r>
      <w:proofErr w:type="spellStart"/>
      <w:r>
        <w:rPr>
          <w:lang w:val="en-US"/>
        </w:rPr>
        <w:t>Krugman</w:t>
      </w:r>
      <w:proofErr w:type="spellEnd"/>
      <w:r>
        <w:rPr>
          <w:lang w:val="en-US"/>
        </w:rPr>
        <w:t xml:space="preserve"> C., Wright R. R. Global Meetings and Exhibitions. – New Jersey: John Wiley &amp; Sons, 2007. </w:t>
      </w:r>
      <w:proofErr w:type="gramStart"/>
      <w:r>
        <w:rPr>
          <w:lang w:val="en-US"/>
        </w:rPr>
        <w:t xml:space="preserve">– </w:t>
      </w:r>
      <w:r>
        <w:t>С</w:t>
      </w:r>
      <w:r w:rsidRPr="00C05717">
        <w:rPr>
          <w:lang w:val="en-US"/>
        </w:rPr>
        <w:t>. 130.</w:t>
      </w:r>
      <w:proofErr w:type="gramEnd"/>
    </w:p>
  </w:footnote>
  <w:footnote w:id="116">
    <w:p w:rsidR="00DF1DD6" w:rsidRDefault="00DF1DD6" w:rsidP="00C90BB9">
      <w:pPr>
        <w:pStyle w:val="a5"/>
      </w:pPr>
      <w:r>
        <w:rPr>
          <w:rStyle w:val="a7"/>
        </w:rPr>
        <w:footnoteRef/>
      </w:r>
      <w:r w:rsidRPr="004F0040">
        <w:rPr>
          <w:lang w:val="en-US"/>
        </w:rPr>
        <w:t xml:space="preserve"> </w:t>
      </w:r>
      <w:proofErr w:type="spellStart"/>
      <w:r>
        <w:rPr>
          <w:lang w:val="en-US"/>
        </w:rPr>
        <w:t>BtoB</w:t>
      </w:r>
      <w:proofErr w:type="spellEnd"/>
      <w:r>
        <w:rPr>
          <w:lang w:val="en-US"/>
        </w:rPr>
        <w:t xml:space="preserve"> Research Insights: The State of B2B Event Marketing. URL</w:t>
      </w:r>
      <w:r w:rsidRPr="00B87BB4">
        <w:t xml:space="preserve">: </w:t>
      </w:r>
      <w:hyperlink r:id="rId71" w:history="1">
        <w:r w:rsidRPr="00F25F0D">
          <w:rPr>
            <w:rStyle w:val="a8"/>
            <w:lang w:val="en-US"/>
          </w:rPr>
          <w:t>http</w:t>
        </w:r>
        <w:r w:rsidRPr="00B87BB4">
          <w:rPr>
            <w:rStyle w:val="a8"/>
          </w:rPr>
          <w:t>://</w:t>
        </w:r>
        <w:r w:rsidRPr="00F25F0D">
          <w:rPr>
            <w:rStyle w:val="a8"/>
            <w:lang w:val="en-US"/>
          </w:rPr>
          <w:t>www</w:t>
        </w:r>
        <w:r w:rsidRPr="00B87BB4">
          <w:rPr>
            <w:rStyle w:val="a8"/>
          </w:rPr>
          <w:t>.</w:t>
        </w:r>
        <w:proofErr w:type="spellStart"/>
        <w:r w:rsidRPr="00F25F0D">
          <w:rPr>
            <w:rStyle w:val="a8"/>
            <w:lang w:val="en-US"/>
          </w:rPr>
          <w:t>marketo</w:t>
        </w:r>
        <w:proofErr w:type="spellEnd"/>
        <w:r w:rsidRPr="00B87BB4">
          <w:rPr>
            <w:rStyle w:val="a8"/>
          </w:rPr>
          <w:t>.</w:t>
        </w:r>
        <w:r w:rsidRPr="00F25F0D">
          <w:rPr>
            <w:rStyle w:val="a8"/>
            <w:lang w:val="en-US"/>
          </w:rPr>
          <w:t>com</w:t>
        </w:r>
        <w:r w:rsidRPr="00B87BB4">
          <w:rPr>
            <w:rStyle w:val="a8"/>
          </w:rPr>
          <w:t>/_</w:t>
        </w:r>
        <w:r w:rsidRPr="00F25F0D">
          <w:rPr>
            <w:rStyle w:val="a8"/>
            <w:lang w:val="en-US"/>
          </w:rPr>
          <w:t>assets</w:t>
        </w:r>
        <w:r w:rsidRPr="00B87BB4">
          <w:rPr>
            <w:rStyle w:val="a8"/>
          </w:rPr>
          <w:t>/</w:t>
        </w:r>
        <w:r w:rsidRPr="00F25F0D">
          <w:rPr>
            <w:rStyle w:val="a8"/>
            <w:lang w:val="en-US"/>
          </w:rPr>
          <w:t>uploads</w:t>
        </w:r>
        <w:r w:rsidRPr="00B87BB4">
          <w:rPr>
            <w:rStyle w:val="a8"/>
          </w:rPr>
          <w:t>/</w:t>
        </w:r>
        <w:r w:rsidRPr="00F25F0D">
          <w:rPr>
            <w:rStyle w:val="a8"/>
            <w:lang w:val="en-US"/>
          </w:rPr>
          <w:t>The</w:t>
        </w:r>
        <w:r w:rsidRPr="00B87BB4">
          <w:rPr>
            <w:rStyle w:val="a8"/>
          </w:rPr>
          <w:t>-</w:t>
        </w:r>
        <w:r w:rsidRPr="00F25F0D">
          <w:rPr>
            <w:rStyle w:val="a8"/>
            <w:lang w:val="en-US"/>
          </w:rPr>
          <w:t>State</w:t>
        </w:r>
        <w:r w:rsidRPr="00B87BB4">
          <w:rPr>
            <w:rStyle w:val="a8"/>
          </w:rPr>
          <w:t>-</w:t>
        </w:r>
        <w:r w:rsidRPr="00F25F0D">
          <w:rPr>
            <w:rStyle w:val="a8"/>
            <w:lang w:val="en-US"/>
          </w:rPr>
          <w:t>of</w:t>
        </w:r>
        <w:r w:rsidRPr="00B87BB4">
          <w:rPr>
            <w:rStyle w:val="a8"/>
          </w:rPr>
          <w:t>-</w:t>
        </w:r>
        <w:r w:rsidRPr="00F25F0D">
          <w:rPr>
            <w:rStyle w:val="a8"/>
            <w:lang w:val="en-US"/>
          </w:rPr>
          <w:t>B</w:t>
        </w:r>
        <w:r w:rsidRPr="00B87BB4">
          <w:rPr>
            <w:rStyle w:val="a8"/>
          </w:rPr>
          <w:t>2</w:t>
        </w:r>
        <w:r w:rsidRPr="00F25F0D">
          <w:rPr>
            <w:rStyle w:val="a8"/>
            <w:lang w:val="en-US"/>
          </w:rPr>
          <w:t>B</w:t>
        </w:r>
        <w:r w:rsidRPr="00B87BB4">
          <w:rPr>
            <w:rStyle w:val="a8"/>
          </w:rPr>
          <w:t>-</w:t>
        </w:r>
        <w:r w:rsidRPr="00F25F0D">
          <w:rPr>
            <w:rStyle w:val="a8"/>
            <w:lang w:val="en-US"/>
          </w:rPr>
          <w:t>Event</w:t>
        </w:r>
        <w:r w:rsidRPr="00B87BB4">
          <w:rPr>
            <w:rStyle w:val="a8"/>
          </w:rPr>
          <w:t>-</w:t>
        </w:r>
        <w:r w:rsidRPr="00F25F0D">
          <w:rPr>
            <w:rStyle w:val="a8"/>
            <w:lang w:val="en-US"/>
          </w:rPr>
          <w:t>Marketing</w:t>
        </w:r>
        <w:r w:rsidRPr="00B87BB4">
          <w:rPr>
            <w:rStyle w:val="a8"/>
          </w:rPr>
          <w:t>.</w:t>
        </w:r>
        <w:proofErr w:type="spellStart"/>
        <w:r w:rsidRPr="00F25F0D">
          <w:rPr>
            <w:rStyle w:val="a8"/>
            <w:lang w:val="en-US"/>
          </w:rPr>
          <w:t>pdf</w:t>
        </w:r>
        <w:proofErr w:type="spellEnd"/>
      </w:hyperlink>
      <w:r w:rsidRPr="00B87BB4">
        <w:t xml:space="preserve"> </w:t>
      </w:r>
      <w:r>
        <w:t xml:space="preserve">(дата обращения </w:t>
      </w:r>
      <w:r w:rsidRPr="007500A0">
        <w:t>15</w:t>
      </w:r>
      <w:r>
        <w:t>.04.2014)</w:t>
      </w:r>
      <w:r w:rsidRPr="007500A0">
        <w:t>.</w:t>
      </w:r>
    </w:p>
  </w:footnote>
  <w:footnote w:id="117">
    <w:p w:rsidR="00DF1DD6" w:rsidRPr="00220590" w:rsidRDefault="00DF1DD6" w:rsidP="00C90BB9">
      <w:pPr>
        <w:pStyle w:val="a5"/>
      </w:pPr>
      <w:r>
        <w:rPr>
          <w:rStyle w:val="a7"/>
        </w:rPr>
        <w:footnoteRef/>
      </w:r>
      <w:r w:rsidRPr="0071323D">
        <w:t xml:space="preserve"> </w:t>
      </w:r>
      <w:proofErr w:type="gramStart"/>
      <w:r>
        <w:rPr>
          <w:lang w:val="en-US"/>
        </w:rPr>
        <w:t>Partnerships</w:t>
      </w:r>
      <w:r w:rsidRPr="0071323D">
        <w:t>.</w:t>
      </w:r>
      <w:proofErr w:type="gramEnd"/>
      <w:r w:rsidRPr="0071323D">
        <w:t xml:space="preserve"> </w:t>
      </w:r>
      <w:r>
        <w:rPr>
          <w:lang w:val="en-US"/>
        </w:rPr>
        <w:t>URL</w:t>
      </w:r>
      <w:r w:rsidRPr="00220590">
        <w:t xml:space="preserve">: </w:t>
      </w:r>
      <w:hyperlink r:id="rId72" w:history="1">
        <w:r w:rsidRPr="00E85A30">
          <w:rPr>
            <w:rStyle w:val="a8"/>
            <w:lang w:val="en-US"/>
          </w:rPr>
          <w:t>http</w:t>
        </w:r>
        <w:r w:rsidRPr="00220590">
          <w:rPr>
            <w:rStyle w:val="a8"/>
          </w:rPr>
          <w:t>://</w:t>
        </w:r>
        <w:r w:rsidRPr="00E85A30">
          <w:rPr>
            <w:rStyle w:val="a8"/>
            <w:lang w:val="en-US"/>
          </w:rPr>
          <w:t>www</w:t>
        </w:r>
        <w:r w:rsidRPr="00220590">
          <w:rPr>
            <w:rStyle w:val="a8"/>
          </w:rPr>
          <w:t>.</w:t>
        </w:r>
        <w:proofErr w:type="spellStart"/>
        <w:r w:rsidRPr="00E85A30">
          <w:rPr>
            <w:rStyle w:val="a8"/>
            <w:lang w:val="en-US"/>
          </w:rPr>
          <w:t>messe</w:t>
        </w:r>
        <w:proofErr w:type="spellEnd"/>
        <w:r w:rsidRPr="00220590">
          <w:rPr>
            <w:rStyle w:val="a8"/>
          </w:rPr>
          <w:t>.</w:t>
        </w:r>
        <w:r w:rsidRPr="00E85A30">
          <w:rPr>
            <w:rStyle w:val="a8"/>
            <w:lang w:val="en-US"/>
          </w:rPr>
          <w:t>de</w:t>
        </w:r>
        <w:r w:rsidRPr="00220590">
          <w:rPr>
            <w:rStyle w:val="a8"/>
          </w:rPr>
          <w:t>/</w:t>
        </w:r>
        <w:r w:rsidRPr="00E85A30">
          <w:rPr>
            <w:rStyle w:val="a8"/>
            <w:lang w:val="en-US"/>
          </w:rPr>
          <w:t>en</w:t>
        </w:r>
        <w:r w:rsidRPr="00220590">
          <w:rPr>
            <w:rStyle w:val="a8"/>
          </w:rPr>
          <w:t>/</w:t>
        </w:r>
        <w:r w:rsidRPr="00E85A30">
          <w:rPr>
            <w:rStyle w:val="a8"/>
            <w:lang w:val="en-US"/>
          </w:rPr>
          <w:t>deutsche</w:t>
        </w:r>
        <w:r w:rsidRPr="00220590">
          <w:rPr>
            <w:rStyle w:val="a8"/>
          </w:rPr>
          <w:t>-</w:t>
        </w:r>
        <w:proofErr w:type="spellStart"/>
        <w:r w:rsidRPr="00E85A30">
          <w:rPr>
            <w:rStyle w:val="a8"/>
            <w:lang w:val="en-US"/>
          </w:rPr>
          <w:t>messe</w:t>
        </w:r>
        <w:proofErr w:type="spellEnd"/>
        <w:r w:rsidRPr="00220590">
          <w:rPr>
            <w:rStyle w:val="a8"/>
          </w:rPr>
          <w:t>/</w:t>
        </w:r>
        <w:r w:rsidRPr="00E85A30">
          <w:rPr>
            <w:rStyle w:val="a8"/>
            <w:lang w:val="en-US"/>
          </w:rPr>
          <w:t>company</w:t>
        </w:r>
        <w:r w:rsidRPr="00220590">
          <w:rPr>
            <w:rStyle w:val="a8"/>
          </w:rPr>
          <w:t>/</w:t>
        </w:r>
        <w:r w:rsidRPr="00E85A30">
          <w:rPr>
            <w:rStyle w:val="a8"/>
            <w:lang w:val="en-US"/>
          </w:rPr>
          <w:t>deutsche</w:t>
        </w:r>
        <w:r w:rsidRPr="00220590">
          <w:rPr>
            <w:rStyle w:val="a8"/>
          </w:rPr>
          <w:t>-</w:t>
        </w:r>
        <w:proofErr w:type="spellStart"/>
        <w:r w:rsidRPr="00E85A30">
          <w:rPr>
            <w:rStyle w:val="a8"/>
            <w:lang w:val="en-US"/>
          </w:rPr>
          <w:t>messe</w:t>
        </w:r>
        <w:proofErr w:type="spellEnd"/>
        <w:r w:rsidRPr="00220590">
          <w:rPr>
            <w:rStyle w:val="a8"/>
          </w:rPr>
          <w:t>/</w:t>
        </w:r>
        <w:r w:rsidRPr="00E85A30">
          <w:rPr>
            <w:rStyle w:val="a8"/>
            <w:lang w:val="en-US"/>
          </w:rPr>
          <w:t>engagement</w:t>
        </w:r>
      </w:hyperlink>
      <w:r w:rsidRPr="00220590">
        <w:t xml:space="preserve"> (</w:t>
      </w:r>
      <w:r>
        <w:t>дата обращения 10. 05.2014).</w:t>
      </w:r>
    </w:p>
  </w:footnote>
  <w:footnote w:id="118">
    <w:p w:rsidR="00DF1DD6" w:rsidRPr="00D42F71" w:rsidRDefault="00DF1DD6" w:rsidP="00C90BB9">
      <w:pPr>
        <w:pStyle w:val="a5"/>
      </w:pPr>
      <w:r>
        <w:rPr>
          <w:rStyle w:val="a7"/>
        </w:rPr>
        <w:footnoteRef/>
      </w:r>
      <w:r>
        <w:t xml:space="preserve"> Свердловские власти утвердили перечень выставочных мероприятий на 2014 г. </w:t>
      </w:r>
      <w:r>
        <w:rPr>
          <w:lang w:val="en-US"/>
        </w:rPr>
        <w:t>URL</w:t>
      </w:r>
      <w:r w:rsidRPr="00D42F71">
        <w:t xml:space="preserve">: </w:t>
      </w:r>
      <w:hyperlink r:id="rId73" w:history="1">
        <w:r w:rsidRPr="00E85A30">
          <w:rPr>
            <w:rStyle w:val="a8"/>
          </w:rPr>
          <w:t>http://www.regnum.ru/news/1737186.html</w:t>
        </w:r>
      </w:hyperlink>
      <w:r w:rsidRPr="00D42F71">
        <w:t xml:space="preserve"> </w:t>
      </w:r>
      <w:r w:rsidRPr="00220590">
        <w:t>(</w:t>
      </w:r>
      <w:r>
        <w:t>дата обращения 10. 05.2014).</w:t>
      </w:r>
    </w:p>
  </w:footnote>
  <w:footnote w:id="119">
    <w:p w:rsidR="00DF1DD6" w:rsidRPr="00D42F71" w:rsidRDefault="00DF1DD6" w:rsidP="00C90BB9">
      <w:pPr>
        <w:pStyle w:val="a5"/>
        <w:rPr>
          <w:lang w:val="en-US"/>
        </w:rPr>
      </w:pPr>
      <w:r>
        <w:rPr>
          <w:rStyle w:val="a7"/>
        </w:rPr>
        <w:footnoteRef/>
      </w:r>
      <w:r>
        <w:t xml:space="preserve"> «Иннопром-2012» принес экономике Екатеринбурга четверть миллиарда рублей. </w:t>
      </w:r>
      <w:r>
        <w:rPr>
          <w:lang w:val="en-US"/>
        </w:rPr>
        <w:t>URL</w:t>
      </w:r>
      <w:r w:rsidRPr="00D42F71">
        <w:t xml:space="preserve">: </w:t>
      </w:r>
      <w:hyperlink r:id="rId74" w:history="1">
        <w:r w:rsidRPr="00E85A30">
          <w:rPr>
            <w:rStyle w:val="a8"/>
            <w:lang w:val="en-US"/>
          </w:rPr>
          <w:t>http</w:t>
        </w:r>
        <w:r w:rsidRPr="00D42F71">
          <w:rPr>
            <w:rStyle w:val="a8"/>
          </w:rPr>
          <w:t>://</w:t>
        </w:r>
        <w:proofErr w:type="spellStart"/>
        <w:r w:rsidRPr="00E85A30">
          <w:rPr>
            <w:rStyle w:val="a8"/>
            <w:lang w:val="en-US"/>
          </w:rPr>
          <w:t>innoprom</w:t>
        </w:r>
        <w:proofErr w:type="spellEnd"/>
        <w:r w:rsidRPr="00D42F71">
          <w:rPr>
            <w:rStyle w:val="a8"/>
          </w:rPr>
          <w:t>.</w:t>
        </w:r>
        <w:proofErr w:type="spellStart"/>
        <w:r w:rsidRPr="00E85A30">
          <w:rPr>
            <w:rStyle w:val="a8"/>
            <w:lang w:val="en-US"/>
          </w:rPr>
          <w:t>ru</w:t>
        </w:r>
        <w:proofErr w:type="spellEnd"/>
        <w:r w:rsidRPr="00D42F71">
          <w:rPr>
            <w:rStyle w:val="a8"/>
          </w:rPr>
          <w:t>/</w:t>
        </w:r>
        <w:proofErr w:type="spellStart"/>
        <w:r w:rsidRPr="00E85A30">
          <w:rPr>
            <w:rStyle w:val="a8"/>
            <w:lang w:val="en-US"/>
          </w:rPr>
          <w:t>Novosti</w:t>
        </w:r>
        <w:proofErr w:type="spellEnd"/>
        <w:r w:rsidRPr="00D42F71">
          <w:rPr>
            <w:rStyle w:val="a8"/>
          </w:rPr>
          <w:t>_</w:t>
        </w:r>
        <w:proofErr w:type="spellStart"/>
        <w:r w:rsidRPr="00E85A30">
          <w:rPr>
            <w:rStyle w:val="a8"/>
            <w:lang w:val="en-US"/>
          </w:rPr>
          <w:t>Innoprom</w:t>
        </w:r>
        <w:proofErr w:type="spellEnd"/>
        <w:r w:rsidRPr="00D42F71">
          <w:rPr>
            <w:rStyle w:val="a8"/>
          </w:rPr>
          <w:t>-2012_</w:t>
        </w:r>
        <w:proofErr w:type="spellStart"/>
        <w:r w:rsidRPr="00E85A30">
          <w:rPr>
            <w:rStyle w:val="a8"/>
            <w:lang w:val="en-US"/>
          </w:rPr>
          <w:t>prines</w:t>
        </w:r>
        <w:proofErr w:type="spellEnd"/>
        <w:r w:rsidRPr="00D42F71">
          <w:rPr>
            <w:rStyle w:val="a8"/>
          </w:rPr>
          <w:t>_</w:t>
        </w:r>
        <w:proofErr w:type="spellStart"/>
        <w:r w:rsidRPr="00E85A30">
          <w:rPr>
            <w:rStyle w:val="a8"/>
            <w:lang w:val="en-US"/>
          </w:rPr>
          <w:t>jekonomike</w:t>
        </w:r>
        <w:proofErr w:type="spellEnd"/>
        <w:r w:rsidRPr="00D42F71">
          <w:rPr>
            <w:rStyle w:val="a8"/>
          </w:rPr>
          <w:t>_</w:t>
        </w:r>
        <w:proofErr w:type="spellStart"/>
        <w:r w:rsidRPr="00E85A30">
          <w:rPr>
            <w:rStyle w:val="a8"/>
            <w:lang w:val="en-US"/>
          </w:rPr>
          <w:t>Ekaterinburga</w:t>
        </w:r>
        <w:proofErr w:type="spellEnd"/>
        <w:r w:rsidRPr="00D42F71">
          <w:rPr>
            <w:rStyle w:val="a8"/>
          </w:rPr>
          <w:t>_</w:t>
        </w:r>
        <w:proofErr w:type="spellStart"/>
        <w:r w:rsidRPr="00E85A30">
          <w:rPr>
            <w:rStyle w:val="a8"/>
            <w:lang w:val="en-US"/>
          </w:rPr>
          <w:t>chetvert</w:t>
        </w:r>
        <w:proofErr w:type="spellEnd"/>
        <w:r w:rsidRPr="00D42F71">
          <w:rPr>
            <w:rStyle w:val="a8"/>
          </w:rPr>
          <w:t>_</w:t>
        </w:r>
        <w:proofErr w:type="spellStart"/>
        <w:r w:rsidRPr="00E85A30">
          <w:rPr>
            <w:rStyle w:val="a8"/>
            <w:lang w:val="en-US"/>
          </w:rPr>
          <w:t>milliarda</w:t>
        </w:r>
        <w:proofErr w:type="spellEnd"/>
        <w:r w:rsidRPr="00D42F71">
          <w:rPr>
            <w:rStyle w:val="a8"/>
          </w:rPr>
          <w:t>_</w:t>
        </w:r>
        <w:proofErr w:type="spellStart"/>
        <w:r w:rsidRPr="00E85A30">
          <w:rPr>
            <w:rStyle w:val="a8"/>
            <w:lang w:val="en-US"/>
          </w:rPr>
          <w:t>rublej</w:t>
        </w:r>
        <w:proofErr w:type="spellEnd"/>
      </w:hyperlink>
      <w:r w:rsidRPr="00D42F71">
        <w:t xml:space="preserve"> </w:t>
      </w:r>
      <w:r w:rsidRPr="00220590">
        <w:t>(</w:t>
      </w:r>
      <w:r>
        <w:t>дата обращения 10. 05.2014).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E35"/>
    <w:multiLevelType w:val="hybridMultilevel"/>
    <w:tmpl w:val="37201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A2DD8"/>
    <w:multiLevelType w:val="hybridMultilevel"/>
    <w:tmpl w:val="E57EB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D166E"/>
    <w:multiLevelType w:val="multilevel"/>
    <w:tmpl w:val="4E74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90BF7"/>
    <w:multiLevelType w:val="hybridMultilevel"/>
    <w:tmpl w:val="6306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159DF"/>
    <w:multiLevelType w:val="hybridMultilevel"/>
    <w:tmpl w:val="EC70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855C2"/>
    <w:multiLevelType w:val="hybridMultilevel"/>
    <w:tmpl w:val="554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D3F3F"/>
    <w:multiLevelType w:val="hybridMultilevel"/>
    <w:tmpl w:val="35C8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361EA"/>
    <w:multiLevelType w:val="hybridMultilevel"/>
    <w:tmpl w:val="4EFCA952"/>
    <w:lvl w:ilvl="0" w:tplc="A38A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E30C3"/>
    <w:multiLevelType w:val="hybridMultilevel"/>
    <w:tmpl w:val="BDFABA02"/>
    <w:lvl w:ilvl="0" w:tplc="7C4A8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C0F56"/>
    <w:multiLevelType w:val="hybridMultilevel"/>
    <w:tmpl w:val="EE3C0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B154E"/>
    <w:multiLevelType w:val="multilevel"/>
    <w:tmpl w:val="C4B298A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B5B39EC"/>
    <w:multiLevelType w:val="hybridMultilevel"/>
    <w:tmpl w:val="B1B2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077A5"/>
    <w:multiLevelType w:val="hybridMultilevel"/>
    <w:tmpl w:val="8536F3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38B3AF7"/>
    <w:multiLevelType w:val="hybridMultilevel"/>
    <w:tmpl w:val="9CD04762"/>
    <w:lvl w:ilvl="0" w:tplc="7C4A8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F65BC"/>
    <w:multiLevelType w:val="hybridMultilevel"/>
    <w:tmpl w:val="666E0AC2"/>
    <w:lvl w:ilvl="0" w:tplc="A38A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C5FB0"/>
    <w:multiLevelType w:val="multilevel"/>
    <w:tmpl w:val="5C4E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35B8E"/>
    <w:multiLevelType w:val="multilevel"/>
    <w:tmpl w:val="C4B298A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E9C400B"/>
    <w:multiLevelType w:val="hybridMultilevel"/>
    <w:tmpl w:val="4EC0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F698E"/>
    <w:multiLevelType w:val="multilevel"/>
    <w:tmpl w:val="C4B298A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A837559"/>
    <w:multiLevelType w:val="multilevel"/>
    <w:tmpl w:val="C4B298A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BF67E1D"/>
    <w:multiLevelType w:val="hybridMultilevel"/>
    <w:tmpl w:val="F762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01207"/>
    <w:multiLevelType w:val="hybridMultilevel"/>
    <w:tmpl w:val="A63857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5C008E7"/>
    <w:multiLevelType w:val="hybridMultilevel"/>
    <w:tmpl w:val="B0FE9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0F7709"/>
    <w:multiLevelType w:val="multilevel"/>
    <w:tmpl w:val="C44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972E27"/>
    <w:multiLevelType w:val="hybridMultilevel"/>
    <w:tmpl w:val="8B108578"/>
    <w:lvl w:ilvl="0" w:tplc="7C4A8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B13C4"/>
    <w:multiLevelType w:val="hybridMultilevel"/>
    <w:tmpl w:val="1324A980"/>
    <w:lvl w:ilvl="0" w:tplc="A38A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27056"/>
    <w:multiLevelType w:val="hybridMultilevel"/>
    <w:tmpl w:val="D512ACF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CB038E4"/>
    <w:multiLevelType w:val="hybridMultilevel"/>
    <w:tmpl w:val="8E36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0140C"/>
    <w:multiLevelType w:val="hybridMultilevel"/>
    <w:tmpl w:val="81645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80E34"/>
    <w:multiLevelType w:val="hybridMultilevel"/>
    <w:tmpl w:val="47F8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0E139A"/>
    <w:multiLevelType w:val="hybridMultilevel"/>
    <w:tmpl w:val="5F78F716"/>
    <w:lvl w:ilvl="0" w:tplc="7C4A84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537479D"/>
    <w:multiLevelType w:val="hybridMultilevel"/>
    <w:tmpl w:val="3A1C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E72890"/>
    <w:multiLevelType w:val="hybridMultilevel"/>
    <w:tmpl w:val="C7360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CC41E3"/>
    <w:multiLevelType w:val="hybridMultilevel"/>
    <w:tmpl w:val="BE52D0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1A5A53"/>
    <w:multiLevelType w:val="hybridMultilevel"/>
    <w:tmpl w:val="C93C96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6143E3"/>
    <w:multiLevelType w:val="multilevel"/>
    <w:tmpl w:val="41F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87329F"/>
    <w:multiLevelType w:val="hybridMultilevel"/>
    <w:tmpl w:val="76201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87582E"/>
    <w:multiLevelType w:val="hybridMultilevel"/>
    <w:tmpl w:val="2C5C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5B4834"/>
    <w:multiLevelType w:val="hybridMultilevel"/>
    <w:tmpl w:val="3B1C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12775B"/>
    <w:multiLevelType w:val="hybridMultilevel"/>
    <w:tmpl w:val="90A81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544FD6"/>
    <w:multiLevelType w:val="hybridMultilevel"/>
    <w:tmpl w:val="2C7A8874"/>
    <w:lvl w:ilvl="0" w:tplc="7C4A8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6C74EB"/>
    <w:multiLevelType w:val="hybridMultilevel"/>
    <w:tmpl w:val="55E6A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BF3DF7"/>
    <w:multiLevelType w:val="hybridMultilevel"/>
    <w:tmpl w:val="B896D9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7386B87"/>
    <w:multiLevelType w:val="hybridMultilevel"/>
    <w:tmpl w:val="E146FF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8B50D21"/>
    <w:multiLevelType w:val="hybridMultilevel"/>
    <w:tmpl w:val="742AF1D6"/>
    <w:lvl w:ilvl="0" w:tplc="A38A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B80EC4"/>
    <w:multiLevelType w:val="hybridMultilevel"/>
    <w:tmpl w:val="2AEE3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42"/>
  </w:num>
  <w:num w:numId="4">
    <w:abstractNumId w:val="25"/>
  </w:num>
  <w:num w:numId="5">
    <w:abstractNumId w:val="28"/>
  </w:num>
  <w:num w:numId="6">
    <w:abstractNumId w:val="44"/>
  </w:num>
  <w:num w:numId="7">
    <w:abstractNumId w:val="14"/>
  </w:num>
  <w:num w:numId="8">
    <w:abstractNumId w:val="34"/>
  </w:num>
  <w:num w:numId="9">
    <w:abstractNumId w:val="7"/>
  </w:num>
  <w:num w:numId="10">
    <w:abstractNumId w:val="32"/>
  </w:num>
  <w:num w:numId="11">
    <w:abstractNumId w:val="10"/>
  </w:num>
  <w:num w:numId="12">
    <w:abstractNumId w:val="37"/>
  </w:num>
  <w:num w:numId="13">
    <w:abstractNumId w:val="1"/>
  </w:num>
  <w:num w:numId="14">
    <w:abstractNumId w:val="16"/>
  </w:num>
  <w:num w:numId="15">
    <w:abstractNumId w:val="27"/>
  </w:num>
  <w:num w:numId="16">
    <w:abstractNumId w:val="5"/>
  </w:num>
  <w:num w:numId="17">
    <w:abstractNumId w:val="0"/>
  </w:num>
  <w:num w:numId="18">
    <w:abstractNumId w:val="9"/>
  </w:num>
  <w:num w:numId="19">
    <w:abstractNumId w:val="3"/>
  </w:num>
  <w:num w:numId="20">
    <w:abstractNumId w:val="45"/>
  </w:num>
  <w:num w:numId="21">
    <w:abstractNumId w:val="36"/>
  </w:num>
  <w:num w:numId="22">
    <w:abstractNumId w:val="6"/>
  </w:num>
  <w:num w:numId="23">
    <w:abstractNumId w:val="38"/>
  </w:num>
  <w:num w:numId="24">
    <w:abstractNumId w:val="30"/>
  </w:num>
  <w:num w:numId="25">
    <w:abstractNumId w:val="26"/>
  </w:num>
  <w:num w:numId="26">
    <w:abstractNumId w:val="21"/>
  </w:num>
  <w:num w:numId="27">
    <w:abstractNumId w:val="41"/>
  </w:num>
  <w:num w:numId="28">
    <w:abstractNumId w:val="17"/>
  </w:num>
  <w:num w:numId="29">
    <w:abstractNumId w:val="23"/>
  </w:num>
  <w:num w:numId="30">
    <w:abstractNumId w:val="11"/>
  </w:num>
  <w:num w:numId="31">
    <w:abstractNumId w:val="35"/>
  </w:num>
  <w:num w:numId="32">
    <w:abstractNumId w:val="4"/>
  </w:num>
  <w:num w:numId="33">
    <w:abstractNumId w:val="43"/>
  </w:num>
  <w:num w:numId="34">
    <w:abstractNumId w:val="12"/>
  </w:num>
  <w:num w:numId="35">
    <w:abstractNumId w:val="29"/>
  </w:num>
  <w:num w:numId="36">
    <w:abstractNumId w:val="13"/>
  </w:num>
  <w:num w:numId="37">
    <w:abstractNumId w:val="2"/>
  </w:num>
  <w:num w:numId="38">
    <w:abstractNumId w:val="15"/>
  </w:num>
  <w:num w:numId="39">
    <w:abstractNumId w:val="40"/>
  </w:num>
  <w:num w:numId="40">
    <w:abstractNumId w:val="8"/>
  </w:num>
  <w:num w:numId="41">
    <w:abstractNumId w:val="24"/>
  </w:num>
  <w:num w:numId="42">
    <w:abstractNumId w:val="39"/>
  </w:num>
  <w:num w:numId="43">
    <w:abstractNumId w:val="20"/>
  </w:num>
  <w:num w:numId="44">
    <w:abstractNumId w:val="22"/>
  </w:num>
  <w:num w:numId="45">
    <w:abstractNumId w:val="3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2023"/>
    <w:rsid w:val="000140C1"/>
    <w:rsid w:val="0001534D"/>
    <w:rsid w:val="000179D9"/>
    <w:rsid w:val="00020814"/>
    <w:rsid w:val="00020EEA"/>
    <w:rsid w:val="000213DD"/>
    <w:rsid w:val="00021BDD"/>
    <w:rsid w:val="000239B7"/>
    <w:rsid w:val="00024EB6"/>
    <w:rsid w:val="000267F6"/>
    <w:rsid w:val="000323FF"/>
    <w:rsid w:val="00033D6B"/>
    <w:rsid w:val="000349C2"/>
    <w:rsid w:val="00037B5A"/>
    <w:rsid w:val="00040450"/>
    <w:rsid w:val="0004523C"/>
    <w:rsid w:val="00047E0F"/>
    <w:rsid w:val="00050723"/>
    <w:rsid w:val="00057504"/>
    <w:rsid w:val="000606AF"/>
    <w:rsid w:val="000630C8"/>
    <w:rsid w:val="00065787"/>
    <w:rsid w:val="0006624C"/>
    <w:rsid w:val="00067C1B"/>
    <w:rsid w:val="00071243"/>
    <w:rsid w:val="00071F67"/>
    <w:rsid w:val="00074FD1"/>
    <w:rsid w:val="00081554"/>
    <w:rsid w:val="00085183"/>
    <w:rsid w:val="00085EA7"/>
    <w:rsid w:val="00085F42"/>
    <w:rsid w:val="00086968"/>
    <w:rsid w:val="000910BE"/>
    <w:rsid w:val="0009347A"/>
    <w:rsid w:val="000A5A2D"/>
    <w:rsid w:val="000A5E0D"/>
    <w:rsid w:val="000A6D52"/>
    <w:rsid w:val="000A7E16"/>
    <w:rsid w:val="000B100B"/>
    <w:rsid w:val="000B63FE"/>
    <w:rsid w:val="000C358A"/>
    <w:rsid w:val="000D0BB0"/>
    <w:rsid w:val="000D36BE"/>
    <w:rsid w:val="000D385B"/>
    <w:rsid w:val="000D3BAA"/>
    <w:rsid w:val="000D5A5A"/>
    <w:rsid w:val="000D72F2"/>
    <w:rsid w:val="000D7542"/>
    <w:rsid w:val="000E0442"/>
    <w:rsid w:val="000E1488"/>
    <w:rsid w:val="000E2467"/>
    <w:rsid w:val="000E468B"/>
    <w:rsid w:val="000E5110"/>
    <w:rsid w:val="000F2029"/>
    <w:rsid w:val="0010058C"/>
    <w:rsid w:val="0010073E"/>
    <w:rsid w:val="00100AD7"/>
    <w:rsid w:val="00101816"/>
    <w:rsid w:val="00102114"/>
    <w:rsid w:val="00111454"/>
    <w:rsid w:val="00112070"/>
    <w:rsid w:val="001141E3"/>
    <w:rsid w:val="001162DD"/>
    <w:rsid w:val="001202A4"/>
    <w:rsid w:val="00122462"/>
    <w:rsid w:val="00124E4D"/>
    <w:rsid w:val="00124E75"/>
    <w:rsid w:val="00125901"/>
    <w:rsid w:val="00126286"/>
    <w:rsid w:val="00127FA0"/>
    <w:rsid w:val="00131BFD"/>
    <w:rsid w:val="001322B3"/>
    <w:rsid w:val="00142427"/>
    <w:rsid w:val="00151EBD"/>
    <w:rsid w:val="001543C2"/>
    <w:rsid w:val="0015619B"/>
    <w:rsid w:val="001625B1"/>
    <w:rsid w:val="00171B77"/>
    <w:rsid w:val="0017621F"/>
    <w:rsid w:val="001821C8"/>
    <w:rsid w:val="001844F9"/>
    <w:rsid w:val="00192150"/>
    <w:rsid w:val="001935D7"/>
    <w:rsid w:val="00193EDE"/>
    <w:rsid w:val="001A131B"/>
    <w:rsid w:val="001A6DE3"/>
    <w:rsid w:val="001B1F2F"/>
    <w:rsid w:val="001B7286"/>
    <w:rsid w:val="001B7CAC"/>
    <w:rsid w:val="001C4278"/>
    <w:rsid w:val="001C42A6"/>
    <w:rsid w:val="001C64C1"/>
    <w:rsid w:val="001C6B50"/>
    <w:rsid w:val="001D2EF6"/>
    <w:rsid w:val="001D3808"/>
    <w:rsid w:val="001E0729"/>
    <w:rsid w:val="001E26C2"/>
    <w:rsid w:val="001E40EA"/>
    <w:rsid w:val="001E4CB8"/>
    <w:rsid w:val="001E673C"/>
    <w:rsid w:val="001E6C15"/>
    <w:rsid w:val="001F0AC9"/>
    <w:rsid w:val="001F0FBF"/>
    <w:rsid w:val="002028DF"/>
    <w:rsid w:val="002078E7"/>
    <w:rsid w:val="0021620E"/>
    <w:rsid w:val="00220590"/>
    <w:rsid w:val="002218B6"/>
    <w:rsid w:val="00224C29"/>
    <w:rsid w:val="00230EEF"/>
    <w:rsid w:val="002321D2"/>
    <w:rsid w:val="0023508A"/>
    <w:rsid w:val="002417C7"/>
    <w:rsid w:val="0024377E"/>
    <w:rsid w:val="00246579"/>
    <w:rsid w:val="00253CFA"/>
    <w:rsid w:val="002548F1"/>
    <w:rsid w:val="0025724C"/>
    <w:rsid w:val="00262BDF"/>
    <w:rsid w:val="00266772"/>
    <w:rsid w:val="002667C3"/>
    <w:rsid w:val="0027035E"/>
    <w:rsid w:val="00271513"/>
    <w:rsid w:val="00271517"/>
    <w:rsid w:val="002745F9"/>
    <w:rsid w:val="002802B6"/>
    <w:rsid w:val="00280311"/>
    <w:rsid w:val="0028490C"/>
    <w:rsid w:val="002851D9"/>
    <w:rsid w:val="00287B29"/>
    <w:rsid w:val="002931BD"/>
    <w:rsid w:val="002A21A3"/>
    <w:rsid w:val="002A2D6D"/>
    <w:rsid w:val="002A5066"/>
    <w:rsid w:val="002B242A"/>
    <w:rsid w:val="002B3259"/>
    <w:rsid w:val="002B797C"/>
    <w:rsid w:val="002C172C"/>
    <w:rsid w:val="002C6C74"/>
    <w:rsid w:val="002C70A2"/>
    <w:rsid w:val="002D1358"/>
    <w:rsid w:val="002D15DF"/>
    <w:rsid w:val="002D3ED3"/>
    <w:rsid w:val="002D7A12"/>
    <w:rsid w:val="002E53DD"/>
    <w:rsid w:val="002E75AC"/>
    <w:rsid w:val="002F0523"/>
    <w:rsid w:val="002F3E98"/>
    <w:rsid w:val="002F786C"/>
    <w:rsid w:val="00300A06"/>
    <w:rsid w:val="00306744"/>
    <w:rsid w:val="0030759F"/>
    <w:rsid w:val="00311226"/>
    <w:rsid w:val="00314908"/>
    <w:rsid w:val="00317A0A"/>
    <w:rsid w:val="0032473F"/>
    <w:rsid w:val="0033322A"/>
    <w:rsid w:val="00334C82"/>
    <w:rsid w:val="00350295"/>
    <w:rsid w:val="00351F69"/>
    <w:rsid w:val="003529C2"/>
    <w:rsid w:val="0035419D"/>
    <w:rsid w:val="00355D31"/>
    <w:rsid w:val="00357A61"/>
    <w:rsid w:val="00360DBC"/>
    <w:rsid w:val="00362023"/>
    <w:rsid w:val="00362478"/>
    <w:rsid w:val="00363CFF"/>
    <w:rsid w:val="00366040"/>
    <w:rsid w:val="003745D0"/>
    <w:rsid w:val="00374665"/>
    <w:rsid w:val="003770F9"/>
    <w:rsid w:val="003817C2"/>
    <w:rsid w:val="0039424C"/>
    <w:rsid w:val="00394775"/>
    <w:rsid w:val="00395AEF"/>
    <w:rsid w:val="003B1A45"/>
    <w:rsid w:val="003B4710"/>
    <w:rsid w:val="003B5267"/>
    <w:rsid w:val="003B5D05"/>
    <w:rsid w:val="003B73BD"/>
    <w:rsid w:val="003C09A1"/>
    <w:rsid w:val="003C604A"/>
    <w:rsid w:val="003D066F"/>
    <w:rsid w:val="003D1A1D"/>
    <w:rsid w:val="003D22BB"/>
    <w:rsid w:val="003D4107"/>
    <w:rsid w:val="003D4A4F"/>
    <w:rsid w:val="003E6DCF"/>
    <w:rsid w:val="003F30B0"/>
    <w:rsid w:val="00400133"/>
    <w:rsid w:val="00402666"/>
    <w:rsid w:val="00407245"/>
    <w:rsid w:val="004077E6"/>
    <w:rsid w:val="00411C9B"/>
    <w:rsid w:val="0041228C"/>
    <w:rsid w:val="00414BCD"/>
    <w:rsid w:val="004152AE"/>
    <w:rsid w:val="00416C8F"/>
    <w:rsid w:val="00417A9A"/>
    <w:rsid w:val="0042073A"/>
    <w:rsid w:val="004214AD"/>
    <w:rsid w:val="00422102"/>
    <w:rsid w:val="00425D21"/>
    <w:rsid w:val="004270B4"/>
    <w:rsid w:val="004334D5"/>
    <w:rsid w:val="004353D9"/>
    <w:rsid w:val="00452B33"/>
    <w:rsid w:val="00454E13"/>
    <w:rsid w:val="0046117D"/>
    <w:rsid w:val="00461D80"/>
    <w:rsid w:val="00465FD4"/>
    <w:rsid w:val="004759BE"/>
    <w:rsid w:val="00475EDF"/>
    <w:rsid w:val="004766A5"/>
    <w:rsid w:val="00477D78"/>
    <w:rsid w:val="00486CE6"/>
    <w:rsid w:val="00496B92"/>
    <w:rsid w:val="00497866"/>
    <w:rsid w:val="004A1BB9"/>
    <w:rsid w:val="004B20C2"/>
    <w:rsid w:val="004B53F6"/>
    <w:rsid w:val="004C0CBE"/>
    <w:rsid w:val="004C3149"/>
    <w:rsid w:val="004C7537"/>
    <w:rsid w:val="004D1F48"/>
    <w:rsid w:val="004D603F"/>
    <w:rsid w:val="004D7214"/>
    <w:rsid w:val="004E1E20"/>
    <w:rsid w:val="004F0EB2"/>
    <w:rsid w:val="00501FD2"/>
    <w:rsid w:val="00503AC3"/>
    <w:rsid w:val="00503D7E"/>
    <w:rsid w:val="00520EC9"/>
    <w:rsid w:val="00521707"/>
    <w:rsid w:val="005222A6"/>
    <w:rsid w:val="0052547B"/>
    <w:rsid w:val="0052645E"/>
    <w:rsid w:val="00530A09"/>
    <w:rsid w:val="00533E56"/>
    <w:rsid w:val="00542C55"/>
    <w:rsid w:val="00544F98"/>
    <w:rsid w:val="005545A1"/>
    <w:rsid w:val="00556351"/>
    <w:rsid w:val="0056547E"/>
    <w:rsid w:val="00567C90"/>
    <w:rsid w:val="00571A2D"/>
    <w:rsid w:val="005875E0"/>
    <w:rsid w:val="005909BF"/>
    <w:rsid w:val="0059762A"/>
    <w:rsid w:val="005A5851"/>
    <w:rsid w:val="005A6C31"/>
    <w:rsid w:val="005B0503"/>
    <w:rsid w:val="005B0BD9"/>
    <w:rsid w:val="005C2BFE"/>
    <w:rsid w:val="005D7F63"/>
    <w:rsid w:val="005E038A"/>
    <w:rsid w:val="005E0EEE"/>
    <w:rsid w:val="005E1732"/>
    <w:rsid w:val="005E7AC4"/>
    <w:rsid w:val="005F1F1E"/>
    <w:rsid w:val="005F5FD5"/>
    <w:rsid w:val="005F7150"/>
    <w:rsid w:val="0060013A"/>
    <w:rsid w:val="0060469F"/>
    <w:rsid w:val="00611DF6"/>
    <w:rsid w:val="00620430"/>
    <w:rsid w:val="00622261"/>
    <w:rsid w:val="00625784"/>
    <w:rsid w:val="0062585D"/>
    <w:rsid w:val="00625BEA"/>
    <w:rsid w:val="00633C22"/>
    <w:rsid w:val="006418EE"/>
    <w:rsid w:val="006445AE"/>
    <w:rsid w:val="0064507B"/>
    <w:rsid w:val="0064641A"/>
    <w:rsid w:val="00650BA7"/>
    <w:rsid w:val="0065320E"/>
    <w:rsid w:val="00654F0B"/>
    <w:rsid w:val="0066311B"/>
    <w:rsid w:val="00663173"/>
    <w:rsid w:val="00663C60"/>
    <w:rsid w:val="00666478"/>
    <w:rsid w:val="0067096C"/>
    <w:rsid w:val="00680BD6"/>
    <w:rsid w:val="00680E07"/>
    <w:rsid w:val="00685544"/>
    <w:rsid w:val="00692EB9"/>
    <w:rsid w:val="0069430A"/>
    <w:rsid w:val="006A0653"/>
    <w:rsid w:val="006A4626"/>
    <w:rsid w:val="006B0C09"/>
    <w:rsid w:val="006B1FEA"/>
    <w:rsid w:val="006B7367"/>
    <w:rsid w:val="006C0BF6"/>
    <w:rsid w:val="006C3187"/>
    <w:rsid w:val="006C500F"/>
    <w:rsid w:val="006C6ACB"/>
    <w:rsid w:val="006C6E4E"/>
    <w:rsid w:val="006D1920"/>
    <w:rsid w:val="006D279F"/>
    <w:rsid w:val="006D2EF1"/>
    <w:rsid w:val="006D50DE"/>
    <w:rsid w:val="006D5223"/>
    <w:rsid w:val="006D74AD"/>
    <w:rsid w:val="006E0182"/>
    <w:rsid w:val="006E086F"/>
    <w:rsid w:val="006E6233"/>
    <w:rsid w:val="006F2695"/>
    <w:rsid w:val="006F2F1B"/>
    <w:rsid w:val="0070008A"/>
    <w:rsid w:val="007010A3"/>
    <w:rsid w:val="00706D81"/>
    <w:rsid w:val="007117CF"/>
    <w:rsid w:val="00713386"/>
    <w:rsid w:val="00713F35"/>
    <w:rsid w:val="00714D22"/>
    <w:rsid w:val="007161D4"/>
    <w:rsid w:val="0072388C"/>
    <w:rsid w:val="00724C66"/>
    <w:rsid w:val="00726BD8"/>
    <w:rsid w:val="00731CF8"/>
    <w:rsid w:val="00733D65"/>
    <w:rsid w:val="007479DF"/>
    <w:rsid w:val="007500A0"/>
    <w:rsid w:val="00753368"/>
    <w:rsid w:val="007556C8"/>
    <w:rsid w:val="00756917"/>
    <w:rsid w:val="007600B5"/>
    <w:rsid w:val="00760A01"/>
    <w:rsid w:val="00761FC6"/>
    <w:rsid w:val="00762317"/>
    <w:rsid w:val="007627B5"/>
    <w:rsid w:val="00763B78"/>
    <w:rsid w:val="00765EF5"/>
    <w:rsid w:val="0076764D"/>
    <w:rsid w:val="00767FE3"/>
    <w:rsid w:val="0077380D"/>
    <w:rsid w:val="00774124"/>
    <w:rsid w:val="00774D3C"/>
    <w:rsid w:val="0077729A"/>
    <w:rsid w:val="00780F95"/>
    <w:rsid w:val="00781134"/>
    <w:rsid w:val="0078469D"/>
    <w:rsid w:val="00786366"/>
    <w:rsid w:val="0078750C"/>
    <w:rsid w:val="00793A3C"/>
    <w:rsid w:val="00794EAA"/>
    <w:rsid w:val="00797DE0"/>
    <w:rsid w:val="007A79B7"/>
    <w:rsid w:val="007B6546"/>
    <w:rsid w:val="007C2414"/>
    <w:rsid w:val="007C503A"/>
    <w:rsid w:val="007C5443"/>
    <w:rsid w:val="007C78C2"/>
    <w:rsid w:val="007D2E1F"/>
    <w:rsid w:val="007D3470"/>
    <w:rsid w:val="007D4022"/>
    <w:rsid w:val="007D6A66"/>
    <w:rsid w:val="007E3051"/>
    <w:rsid w:val="007E474C"/>
    <w:rsid w:val="007E5DC4"/>
    <w:rsid w:val="007F74B3"/>
    <w:rsid w:val="00804A2E"/>
    <w:rsid w:val="00806AE6"/>
    <w:rsid w:val="00820B35"/>
    <w:rsid w:val="00822C27"/>
    <w:rsid w:val="00822FBA"/>
    <w:rsid w:val="00825D00"/>
    <w:rsid w:val="008267A1"/>
    <w:rsid w:val="00830D40"/>
    <w:rsid w:val="00830E2E"/>
    <w:rsid w:val="00837E29"/>
    <w:rsid w:val="00842BDD"/>
    <w:rsid w:val="0084412E"/>
    <w:rsid w:val="0084500E"/>
    <w:rsid w:val="008471B1"/>
    <w:rsid w:val="00851F34"/>
    <w:rsid w:val="00854125"/>
    <w:rsid w:val="008541BF"/>
    <w:rsid w:val="00855592"/>
    <w:rsid w:val="008604F6"/>
    <w:rsid w:val="008624A5"/>
    <w:rsid w:val="00877B9B"/>
    <w:rsid w:val="0088089B"/>
    <w:rsid w:val="0088282A"/>
    <w:rsid w:val="008851DA"/>
    <w:rsid w:val="00886D33"/>
    <w:rsid w:val="00887C8A"/>
    <w:rsid w:val="0089769E"/>
    <w:rsid w:val="0089786A"/>
    <w:rsid w:val="008A0114"/>
    <w:rsid w:val="008A5921"/>
    <w:rsid w:val="008A7CA5"/>
    <w:rsid w:val="008B685B"/>
    <w:rsid w:val="008C3C48"/>
    <w:rsid w:val="008D1554"/>
    <w:rsid w:val="008D2241"/>
    <w:rsid w:val="008D2C84"/>
    <w:rsid w:val="008D455D"/>
    <w:rsid w:val="008E1AB3"/>
    <w:rsid w:val="008E3445"/>
    <w:rsid w:val="008E392B"/>
    <w:rsid w:val="008E4153"/>
    <w:rsid w:val="008E4200"/>
    <w:rsid w:val="008E51E2"/>
    <w:rsid w:val="008E734B"/>
    <w:rsid w:val="008F124F"/>
    <w:rsid w:val="008F2CDC"/>
    <w:rsid w:val="008F7BE7"/>
    <w:rsid w:val="00912E26"/>
    <w:rsid w:val="00913A39"/>
    <w:rsid w:val="009224B9"/>
    <w:rsid w:val="00926EBF"/>
    <w:rsid w:val="00930B53"/>
    <w:rsid w:val="00932F36"/>
    <w:rsid w:val="00936F4A"/>
    <w:rsid w:val="00942E3C"/>
    <w:rsid w:val="00952055"/>
    <w:rsid w:val="0095477B"/>
    <w:rsid w:val="009618B0"/>
    <w:rsid w:val="00964EB6"/>
    <w:rsid w:val="00965D2D"/>
    <w:rsid w:val="00970D5B"/>
    <w:rsid w:val="00971560"/>
    <w:rsid w:val="009738BB"/>
    <w:rsid w:val="00980C63"/>
    <w:rsid w:val="0098173B"/>
    <w:rsid w:val="009828A6"/>
    <w:rsid w:val="00982989"/>
    <w:rsid w:val="00986B44"/>
    <w:rsid w:val="009871A4"/>
    <w:rsid w:val="009943DE"/>
    <w:rsid w:val="009A07FD"/>
    <w:rsid w:val="009A3909"/>
    <w:rsid w:val="009B35EB"/>
    <w:rsid w:val="009B4225"/>
    <w:rsid w:val="009D4648"/>
    <w:rsid w:val="009E0E57"/>
    <w:rsid w:val="009E7FA2"/>
    <w:rsid w:val="009F0EA6"/>
    <w:rsid w:val="009F221E"/>
    <w:rsid w:val="009F3AA4"/>
    <w:rsid w:val="00A06850"/>
    <w:rsid w:val="00A12B50"/>
    <w:rsid w:val="00A16B03"/>
    <w:rsid w:val="00A16DEF"/>
    <w:rsid w:val="00A26612"/>
    <w:rsid w:val="00A36039"/>
    <w:rsid w:val="00A3715D"/>
    <w:rsid w:val="00A44DFC"/>
    <w:rsid w:val="00A5171A"/>
    <w:rsid w:val="00A51D07"/>
    <w:rsid w:val="00A55942"/>
    <w:rsid w:val="00A55BE9"/>
    <w:rsid w:val="00A56F42"/>
    <w:rsid w:val="00A5799B"/>
    <w:rsid w:val="00A57B68"/>
    <w:rsid w:val="00A6262C"/>
    <w:rsid w:val="00A705D3"/>
    <w:rsid w:val="00A71089"/>
    <w:rsid w:val="00A72987"/>
    <w:rsid w:val="00A76A42"/>
    <w:rsid w:val="00A8013D"/>
    <w:rsid w:val="00A826B3"/>
    <w:rsid w:val="00A86BD0"/>
    <w:rsid w:val="00A938FF"/>
    <w:rsid w:val="00A94844"/>
    <w:rsid w:val="00A95D8E"/>
    <w:rsid w:val="00A96A1C"/>
    <w:rsid w:val="00AA08BB"/>
    <w:rsid w:val="00AA1875"/>
    <w:rsid w:val="00AA18A2"/>
    <w:rsid w:val="00AA59BF"/>
    <w:rsid w:val="00AA5F63"/>
    <w:rsid w:val="00AA7080"/>
    <w:rsid w:val="00AB1A88"/>
    <w:rsid w:val="00AB1B6B"/>
    <w:rsid w:val="00AB4548"/>
    <w:rsid w:val="00AB555E"/>
    <w:rsid w:val="00AC05EE"/>
    <w:rsid w:val="00AC0B92"/>
    <w:rsid w:val="00AC7BB3"/>
    <w:rsid w:val="00AD0BD3"/>
    <w:rsid w:val="00AD0D40"/>
    <w:rsid w:val="00AD0E93"/>
    <w:rsid w:val="00AE062F"/>
    <w:rsid w:val="00AE4686"/>
    <w:rsid w:val="00AE6340"/>
    <w:rsid w:val="00AF22F7"/>
    <w:rsid w:val="00AF2A3B"/>
    <w:rsid w:val="00AF45E2"/>
    <w:rsid w:val="00AF74DD"/>
    <w:rsid w:val="00B0379A"/>
    <w:rsid w:val="00B05E6D"/>
    <w:rsid w:val="00B20004"/>
    <w:rsid w:val="00B22315"/>
    <w:rsid w:val="00B22E40"/>
    <w:rsid w:val="00B23AFB"/>
    <w:rsid w:val="00B30F3E"/>
    <w:rsid w:val="00B341B3"/>
    <w:rsid w:val="00B34E2F"/>
    <w:rsid w:val="00B40E97"/>
    <w:rsid w:val="00B45541"/>
    <w:rsid w:val="00B50289"/>
    <w:rsid w:val="00B5723F"/>
    <w:rsid w:val="00B62473"/>
    <w:rsid w:val="00B627F8"/>
    <w:rsid w:val="00B637F4"/>
    <w:rsid w:val="00B65DEF"/>
    <w:rsid w:val="00B67F49"/>
    <w:rsid w:val="00B73226"/>
    <w:rsid w:val="00B73C09"/>
    <w:rsid w:val="00B75B7E"/>
    <w:rsid w:val="00B75C94"/>
    <w:rsid w:val="00B7790B"/>
    <w:rsid w:val="00B77D89"/>
    <w:rsid w:val="00B80E6D"/>
    <w:rsid w:val="00B84A1E"/>
    <w:rsid w:val="00B86EB5"/>
    <w:rsid w:val="00B96160"/>
    <w:rsid w:val="00BA0417"/>
    <w:rsid w:val="00BA4F51"/>
    <w:rsid w:val="00BA7B5B"/>
    <w:rsid w:val="00BB57C8"/>
    <w:rsid w:val="00BC54CD"/>
    <w:rsid w:val="00BC5943"/>
    <w:rsid w:val="00BD4295"/>
    <w:rsid w:val="00BD49FE"/>
    <w:rsid w:val="00BD4F16"/>
    <w:rsid w:val="00BD6411"/>
    <w:rsid w:val="00BE07FD"/>
    <w:rsid w:val="00BE3EF5"/>
    <w:rsid w:val="00BE5EA3"/>
    <w:rsid w:val="00BE6892"/>
    <w:rsid w:val="00BE6FFD"/>
    <w:rsid w:val="00BF12D4"/>
    <w:rsid w:val="00BF1399"/>
    <w:rsid w:val="00BF3D8D"/>
    <w:rsid w:val="00BF69B7"/>
    <w:rsid w:val="00C00289"/>
    <w:rsid w:val="00C01F75"/>
    <w:rsid w:val="00C03B2F"/>
    <w:rsid w:val="00C04E74"/>
    <w:rsid w:val="00C05717"/>
    <w:rsid w:val="00C1751C"/>
    <w:rsid w:val="00C17938"/>
    <w:rsid w:val="00C205E7"/>
    <w:rsid w:val="00C2364F"/>
    <w:rsid w:val="00C23CA2"/>
    <w:rsid w:val="00C3006B"/>
    <w:rsid w:val="00C33880"/>
    <w:rsid w:val="00C36A5C"/>
    <w:rsid w:val="00C378EB"/>
    <w:rsid w:val="00C414E6"/>
    <w:rsid w:val="00C42952"/>
    <w:rsid w:val="00C45C73"/>
    <w:rsid w:val="00C46338"/>
    <w:rsid w:val="00C4694A"/>
    <w:rsid w:val="00C61AE2"/>
    <w:rsid w:val="00C61FD1"/>
    <w:rsid w:val="00C62768"/>
    <w:rsid w:val="00C7066D"/>
    <w:rsid w:val="00C74161"/>
    <w:rsid w:val="00C74D30"/>
    <w:rsid w:val="00C74FB8"/>
    <w:rsid w:val="00C75C7F"/>
    <w:rsid w:val="00C80ADF"/>
    <w:rsid w:val="00C81519"/>
    <w:rsid w:val="00C81633"/>
    <w:rsid w:val="00C81BD3"/>
    <w:rsid w:val="00C82A42"/>
    <w:rsid w:val="00C82E7A"/>
    <w:rsid w:val="00C83874"/>
    <w:rsid w:val="00C83AC3"/>
    <w:rsid w:val="00C8415B"/>
    <w:rsid w:val="00C86CB3"/>
    <w:rsid w:val="00C87DBD"/>
    <w:rsid w:val="00C90BB9"/>
    <w:rsid w:val="00C9153D"/>
    <w:rsid w:val="00C96400"/>
    <w:rsid w:val="00C973B1"/>
    <w:rsid w:val="00CA3A17"/>
    <w:rsid w:val="00CA5A74"/>
    <w:rsid w:val="00CA6CD7"/>
    <w:rsid w:val="00CB0E8C"/>
    <w:rsid w:val="00CB187D"/>
    <w:rsid w:val="00CB5B21"/>
    <w:rsid w:val="00CB7556"/>
    <w:rsid w:val="00CC160D"/>
    <w:rsid w:val="00CC39DE"/>
    <w:rsid w:val="00CC6DA4"/>
    <w:rsid w:val="00CC6FD4"/>
    <w:rsid w:val="00CD4911"/>
    <w:rsid w:val="00CD66A3"/>
    <w:rsid w:val="00CD683C"/>
    <w:rsid w:val="00CD704E"/>
    <w:rsid w:val="00CE0086"/>
    <w:rsid w:val="00CE1710"/>
    <w:rsid w:val="00CE1E84"/>
    <w:rsid w:val="00CE3349"/>
    <w:rsid w:val="00CF1060"/>
    <w:rsid w:val="00CF2F3E"/>
    <w:rsid w:val="00CF344D"/>
    <w:rsid w:val="00CF3AED"/>
    <w:rsid w:val="00CF43B4"/>
    <w:rsid w:val="00CF7D4B"/>
    <w:rsid w:val="00D015BF"/>
    <w:rsid w:val="00D01EE2"/>
    <w:rsid w:val="00D03031"/>
    <w:rsid w:val="00D04526"/>
    <w:rsid w:val="00D16B00"/>
    <w:rsid w:val="00D16FFA"/>
    <w:rsid w:val="00D25F56"/>
    <w:rsid w:val="00D26153"/>
    <w:rsid w:val="00D26236"/>
    <w:rsid w:val="00D27D82"/>
    <w:rsid w:val="00D31A5C"/>
    <w:rsid w:val="00D3386F"/>
    <w:rsid w:val="00D42F71"/>
    <w:rsid w:val="00D43C21"/>
    <w:rsid w:val="00D453D2"/>
    <w:rsid w:val="00D45876"/>
    <w:rsid w:val="00D61430"/>
    <w:rsid w:val="00D6322E"/>
    <w:rsid w:val="00D63C48"/>
    <w:rsid w:val="00D7178C"/>
    <w:rsid w:val="00D71B10"/>
    <w:rsid w:val="00D726F4"/>
    <w:rsid w:val="00D74272"/>
    <w:rsid w:val="00D801DB"/>
    <w:rsid w:val="00D814D8"/>
    <w:rsid w:val="00D85880"/>
    <w:rsid w:val="00D87B52"/>
    <w:rsid w:val="00D87DD1"/>
    <w:rsid w:val="00D90FEA"/>
    <w:rsid w:val="00D92615"/>
    <w:rsid w:val="00D95B49"/>
    <w:rsid w:val="00D97F13"/>
    <w:rsid w:val="00DA6595"/>
    <w:rsid w:val="00DB201D"/>
    <w:rsid w:val="00DB3056"/>
    <w:rsid w:val="00DC3E8D"/>
    <w:rsid w:val="00DC3EAD"/>
    <w:rsid w:val="00DD392F"/>
    <w:rsid w:val="00DD3A9B"/>
    <w:rsid w:val="00DD3E14"/>
    <w:rsid w:val="00DD6D17"/>
    <w:rsid w:val="00DF16B7"/>
    <w:rsid w:val="00DF1DD6"/>
    <w:rsid w:val="00DF3F23"/>
    <w:rsid w:val="00DF7BC9"/>
    <w:rsid w:val="00E026F0"/>
    <w:rsid w:val="00E16D5D"/>
    <w:rsid w:val="00E24614"/>
    <w:rsid w:val="00E30106"/>
    <w:rsid w:val="00E3545E"/>
    <w:rsid w:val="00E35721"/>
    <w:rsid w:val="00E35D02"/>
    <w:rsid w:val="00E4490A"/>
    <w:rsid w:val="00E46DEC"/>
    <w:rsid w:val="00E51C84"/>
    <w:rsid w:val="00E5208B"/>
    <w:rsid w:val="00E63582"/>
    <w:rsid w:val="00E64792"/>
    <w:rsid w:val="00E740BA"/>
    <w:rsid w:val="00E77ED3"/>
    <w:rsid w:val="00E80341"/>
    <w:rsid w:val="00E853A4"/>
    <w:rsid w:val="00E92FB1"/>
    <w:rsid w:val="00E9773C"/>
    <w:rsid w:val="00E978C8"/>
    <w:rsid w:val="00EA2F41"/>
    <w:rsid w:val="00EB055B"/>
    <w:rsid w:val="00EB330D"/>
    <w:rsid w:val="00EB4A24"/>
    <w:rsid w:val="00EB7C48"/>
    <w:rsid w:val="00EC42C9"/>
    <w:rsid w:val="00EC5B78"/>
    <w:rsid w:val="00EC6215"/>
    <w:rsid w:val="00EC6661"/>
    <w:rsid w:val="00ED0369"/>
    <w:rsid w:val="00EE35F0"/>
    <w:rsid w:val="00EF18DF"/>
    <w:rsid w:val="00F0690A"/>
    <w:rsid w:val="00F079CB"/>
    <w:rsid w:val="00F108A4"/>
    <w:rsid w:val="00F11BE1"/>
    <w:rsid w:val="00F13B38"/>
    <w:rsid w:val="00F1555A"/>
    <w:rsid w:val="00F16920"/>
    <w:rsid w:val="00F20A81"/>
    <w:rsid w:val="00F21AEC"/>
    <w:rsid w:val="00F22977"/>
    <w:rsid w:val="00F22B96"/>
    <w:rsid w:val="00F27276"/>
    <w:rsid w:val="00F2743F"/>
    <w:rsid w:val="00F3294C"/>
    <w:rsid w:val="00F3674E"/>
    <w:rsid w:val="00F37C75"/>
    <w:rsid w:val="00F41985"/>
    <w:rsid w:val="00F4219A"/>
    <w:rsid w:val="00F42E35"/>
    <w:rsid w:val="00F5045A"/>
    <w:rsid w:val="00F50B9C"/>
    <w:rsid w:val="00F51593"/>
    <w:rsid w:val="00F527BF"/>
    <w:rsid w:val="00F544A7"/>
    <w:rsid w:val="00F547D1"/>
    <w:rsid w:val="00F5640E"/>
    <w:rsid w:val="00F57123"/>
    <w:rsid w:val="00F61309"/>
    <w:rsid w:val="00F61AE5"/>
    <w:rsid w:val="00F622C4"/>
    <w:rsid w:val="00F62684"/>
    <w:rsid w:val="00F62935"/>
    <w:rsid w:val="00F63400"/>
    <w:rsid w:val="00F63A39"/>
    <w:rsid w:val="00F7144B"/>
    <w:rsid w:val="00F85FA3"/>
    <w:rsid w:val="00F94ED7"/>
    <w:rsid w:val="00F95EC9"/>
    <w:rsid w:val="00F97E6F"/>
    <w:rsid w:val="00FA3A02"/>
    <w:rsid w:val="00FA52B2"/>
    <w:rsid w:val="00FA5EAC"/>
    <w:rsid w:val="00FA64CC"/>
    <w:rsid w:val="00FA76E8"/>
    <w:rsid w:val="00FC04FB"/>
    <w:rsid w:val="00FC0EA4"/>
    <w:rsid w:val="00FC13C3"/>
    <w:rsid w:val="00FC3A0F"/>
    <w:rsid w:val="00FC59AA"/>
    <w:rsid w:val="00FC727E"/>
    <w:rsid w:val="00FD0F45"/>
    <w:rsid w:val="00FD21E2"/>
    <w:rsid w:val="00FF04FC"/>
    <w:rsid w:val="00FF1779"/>
    <w:rsid w:val="00FF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_x0000_s1074"/>
        <o:r id="V:Rule2" type="connector" idref="#_x0000_s1066"/>
        <o:r id="V:Rule3" type="connector" idref="#_x0000_s1067"/>
        <o:r id="V:Rule4" type="connector" idref="#_x0000_s1070"/>
        <o:r id="V:Rule5" type="connector" idref="#_x0000_s1042"/>
        <o:r id="V:Rule6" type="connector" idref="#_x0000_s1076"/>
        <o:r id="V:Rule7" type="connector" idref="#_x0000_s1053"/>
        <o:r id="V:Rule8" type="connector" idref="#_x0000_s1040"/>
        <o:r id="V:Rule9" type="connector" idref="#_x0000_s1052"/>
        <o:r id="V:Rule10" type="connector" idref="#_x0000_s1071"/>
        <o:r id="V:Rule11" type="connector" idref="#_x0000_s1038"/>
        <o:r id="V:Rule12" type="connector" idref="#_x0000_s1039"/>
        <o:r id="V:Rule13" type="connector" idref="#_x0000_s1077"/>
        <o:r id="V:Rule14" type="connector" idref="#_x0000_s1075"/>
        <o:r id="V:Rule15" type="connector" idref="#_x0000_s1043"/>
        <o:r id="V:Rule16" type="connector" idref="#_x0000_s1037"/>
        <o:r id="V:Rule17" type="connector" idref="#_x0000_s1068"/>
        <o:r id="V:Rule1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04"/>
    <w:rPr>
      <w:rFonts w:ascii="Times New Roman" w:eastAsiaTheme="minorEastAsia" w:hAnsi="Times New Roman"/>
      <w:sz w:val="28"/>
      <w:lang w:eastAsia="ru-RU"/>
    </w:rPr>
  </w:style>
  <w:style w:type="paragraph" w:styleId="1">
    <w:name w:val="heading 1"/>
    <w:basedOn w:val="a"/>
    <w:next w:val="a"/>
    <w:link w:val="10"/>
    <w:uiPriority w:val="9"/>
    <w:qFormat/>
    <w:rsid w:val="00837E29"/>
    <w:pPr>
      <w:keepNext/>
      <w:keepLines/>
      <w:spacing w:before="480" w:after="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837E29"/>
    <w:pPr>
      <w:keepNext/>
      <w:keepLines/>
      <w:spacing w:before="200" w:after="0"/>
      <w:jc w:val="center"/>
      <w:outlineLvl w:val="1"/>
    </w:pPr>
    <w:rPr>
      <w:rFonts w:eastAsiaTheme="majorEastAsia" w:cstheme="majorBidi"/>
      <w:b/>
      <w:bCs/>
      <w:szCs w:val="26"/>
    </w:rPr>
  </w:style>
  <w:style w:type="paragraph" w:styleId="4">
    <w:name w:val="heading 4"/>
    <w:basedOn w:val="a"/>
    <w:link w:val="40"/>
    <w:uiPriority w:val="9"/>
    <w:qFormat/>
    <w:rsid w:val="006A4626"/>
    <w:pPr>
      <w:spacing w:before="100" w:beforeAutospacing="1" w:after="100" w:afterAutospacing="1" w:line="240" w:lineRule="auto"/>
      <w:outlineLvl w:val="3"/>
    </w:pPr>
    <w:rPr>
      <w:rFonts w:eastAsia="Times New Roman" w:cs="Times New Roman"/>
      <w:b/>
      <w:bCs/>
      <w:sz w:val="24"/>
      <w:szCs w:val="24"/>
    </w:rPr>
  </w:style>
  <w:style w:type="paragraph" w:styleId="6">
    <w:name w:val="heading 6"/>
    <w:basedOn w:val="a"/>
    <w:next w:val="a"/>
    <w:link w:val="60"/>
    <w:uiPriority w:val="9"/>
    <w:semiHidden/>
    <w:unhideWhenUsed/>
    <w:qFormat/>
    <w:rsid w:val="00AB55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73E"/>
    <w:pPr>
      <w:spacing w:after="0" w:line="240" w:lineRule="auto"/>
    </w:pPr>
    <w:rPr>
      <w:rFonts w:ascii="Times New Roman" w:hAnsi="Times New Roman"/>
      <w:sz w:val="24"/>
    </w:rPr>
  </w:style>
  <w:style w:type="character" w:customStyle="1" w:styleId="20">
    <w:name w:val="Заголовок 2 Знак"/>
    <w:basedOn w:val="a0"/>
    <w:link w:val="2"/>
    <w:uiPriority w:val="9"/>
    <w:rsid w:val="00837E29"/>
    <w:rPr>
      <w:rFonts w:ascii="Times New Roman" w:eastAsiaTheme="majorEastAsia" w:hAnsi="Times New Roman" w:cstheme="majorBidi"/>
      <w:b/>
      <w:bCs/>
      <w:sz w:val="28"/>
      <w:szCs w:val="26"/>
      <w:lang w:eastAsia="ru-RU"/>
    </w:rPr>
  </w:style>
  <w:style w:type="paragraph" w:styleId="a4">
    <w:name w:val="List Paragraph"/>
    <w:basedOn w:val="a"/>
    <w:uiPriority w:val="34"/>
    <w:qFormat/>
    <w:rsid w:val="00362023"/>
    <w:pPr>
      <w:ind w:left="720"/>
      <w:contextualSpacing/>
    </w:pPr>
  </w:style>
  <w:style w:type="paragraph" w:styleId="a5">
    <w:name w:val="footnote text"/>
    <w:basedOn w:val="a"/>
    <w:link w:val="a6"/>
    <w:uiPriority w:val="99"/>
    <w:unhideWhenUsed/>
    <w:rsid w:val="00126286"/>
    <w:pPr>
      <w:spacing w:after="0" w:line="240" w:lineRule="auto"/>
    </w:pPr>
    <w:rPr>
      <w:sz w:val="20"/>
      <w:szCs w:val="20"/>
    </w:rPr>
  </w:style>
  <w:style w:type="character" w:customStyle="1" w:styleId="a6">
    <w:name w:val="Текст сноски Знак"/>
    <w:basedOn w:val="a0"/>
    <w:link w:val="a5"/>
    <w:uiPriority w:val="99"/>
    <w:rsid w:val="00126286"/>
    <w:rPr>
      <w:rFonts w:ascii="Times New Roman" w:eastAsiaTheme="minorEastAsia" w:hAnsi="Times New Roman"/>
      <w:sz w:val="20"/>
      <w:szCs w:val="20"/>
      <w:lang w:eastAsia="ru-RU"/>
    </w:rPr>
  </w:style>
  <w:style w:type="character" w:styleId="a7">
    <w:name w:val="footnote reference"/>
    <w:basedOn w:val="a0"/>
    <w:uiPriority w:val="99"/>
    <w:semiHidden/>
    <w:unhideWhenUsed/>
    <w:rsid w:val="00126286"/>
    <w:rPr>
      <w:vertAlign w:val="superscript"/>
    </w:rPr>
  </w:style>
  <w:style w:type="character" w:styleId="a8">
    <w:name w:val="Hyperlink"/>
    <w:basedOn w:val="a0"/>
    <w:uiPriority w:val="99"/>
    <w:unhideWhenUsed/>
    <w:rsid w:val="00126286"/>
    <w:rPr>
      <w:color w:val="0000FF"/>
      <w:u w:val="single"/>
    </w:rPr>
  </w:style>
  <w:style w:type="table" w:styleId="a9">
    <w:name w:val="Table Grid"/>
    <w:basedOn w:val="a1"/>
    <w:uiPriority w:val="59"/>
    <w:rsid w:val="00351F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F613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1309"/>
    <w:rPr>
      <w:rFonts w:ascii="Tahoma" w:eastAsiaTheme="minorEastAsia" w:hAnsi="Tahoma" w:cs="Tahoma"/>
      <w:sz w:val="16"/>
      <w:szCs w:val="16"/>
      <w:lang w:eastAsia="ru-RU"/>
    </w:rPr>
  </w:style>
  <w:style w:type="paragraph" w:styleId="ac">
    <w:name w:val="Normal (Web)"/>
    <w:basedOn w:val="a"/>
    <w:uiPriority w:val="99"/>
    <w:semiHidden/>
    <w:unhideWhenUsed/>
    <w:rsid w:val="00A76A42"/>
    <w:pPr>
      <w:spacing w:before="100" w:beforeAutospacing="1" w:after="100" w:afterAutospacing="1" w:line="240" w:lineRule="auto"/>
    </w:pPr>
    <w:rPr>
      <w:rFonts w:eastAsia="Times New Roman" w:cs="Times New Roman"/>
      <w:sz w:val="24"/>
      <w:szCs w:val="24"/>
    </w:rPr>
  </w:style>
  <w:style w:type="paragraph" w:styleId="ad">
    <w:name w:val="header"/>
    <w:basedOn w:val="a"/>
    <w:link w:val="ae"/>
    <w:uiPriority w:val="99"/>
    <w:semiHidden/>
    <w:unhideWhenUsed/>
    <w:rsid w:val="00D87DD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87DD1"/>
    <w:rPr>
      <w:rFonts w:ascii="Times New Roman" w:eastAsiaTheme="minorEastAsia" w:hAnsi="Times New Roman"/>
      <w:sz w:val="28"/>
      <w:lang w:eastAsia="ru-RU"/>
    </w:rPr>
  </w:style>
  <w:style w:type="paragraph" w:styleId="af">
    <w:name w:val="footer"/>
    <w:basedOn w:val="a"/>
    <w:link w:val="af0"/>
    <w:uiPriority w:val="99"/>
    <w:unhideWhenUsed/>
    <w:rsid w:val="00D87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87DD1"/>
    <w:rPr>
      <w:rFonts w:ascii="Times New Roman" w:eastAsiaTheme="minorEastAsia" w:hAnsi="Times New Roman"/>
      <w:sz w:val="28"/>
      <w:lang w:eastAsia="ru-RU"/>
    </w:rPr>
  </w:style>
  <w:style w:type="character" w:customStyle="1" w:styleId="apple-converted-space">
    <w:name w:val="apple-converted-space"/>
    <w:basedOn w:val="a0"/>
    <w:rsid w:val="00A938FF"/>
  </w:style>
  <w:style w:type="character" w:styleId="af1">
    <w:name w:val="annotation reference"/>
    <w:basedOn w:val="a0"/>
    <w:uiPriority w:val="99"/>
    <w:semiHidden/>
    <w:unhideWhenUsed/>
    <w:rsid w:val="002321D2"/>
    <w:rPr>
      <w:sz w:val="16"/>
      <w:szCs w:val="16"/>
    </w:rPr>
  </w:style>
  <w:style w:type="paragraph" w:styleId="af2">
    <w:name w:val="annotation text"/>
    <w:basedOn w:val="a"/>
    <w:link w:val="af3"/>
    <w:uiPriority w:val="99"/>
    <w:semiHidden/>
    <w:unhideWhenUsed/>
    <w:rsid w:val="002321D2"/>
    <w:pPr>
      <w:spacing w:line="240" w:lineRule="auto"/>
    </w:pPr>
    <w:rPr>
      <w:sz w:val="20"/>
      <w:szCs w:val="20"/>
    </w:rPr>
  </w:style>
  <w:style w:type="character" w:customStyle="1" w:styleId="af3">
    <w:name w:val="Текст примечания Знак"/>
    <w:basedOn w:val="a0"/>
    <w:link w:val="af2"/>
    <w:uiPriority w:val="99"/>
    <w:semiHidden/>
    <w:rsid w:val="002321D2"/>
    <w:rPr>
      <w:rFonts w:ascii="Times New Roman" w:eastAsiaTheme="minorEastAsia" w:hAnsi="Times New Roman"/>
      <w:sz w:val="20"/>
      <w:szCs w:val="20"/>
      <w:lang w:eastAsia="ru-RU"/>
    </w:rPr>
  </w:style>
  <w:style w:type="paragraph" w:styleId="af4">
    <w:name w:val="annotation subject"/>
    <w:basedOn w:val="af2"/>
    <w:next w:val="af2"/>
    <w:link w:val="af5"/>
    <w:uiPriority w:val="99"/>
    <w:semiHidden/>
    <w:unhideWhenUsed/>
    <w:rsid w:val="002321D2"/>
    <w:rPr>
      <w:b/>
      <w:bCs/>
    </w:rPr>
  </w:style>
  <w:style w:type="character" w:customStyle="1" w:styleId="af5">
    <w:name w:val="Тема примечания Знак"/>
    <w:basedOn w:val="af3"/>
    <w:link w:val="af4"/>
    <w:uiPriority w:val="99"/>
    <w:semiHidden/>
    <w:rsid w:val="002321D2"/>
    <w:rPr>
      <w:rFonts w:ascii="Times New Roman" w:eastAsiaTheme="minorEastAsia" w:hAnsi="Times New Roman"/>
      <w:b/>
      <w:bCs/>
      <w:sz w:val="20"/>
      <w:szCs w:val="20"/>
      <w:lang w:eastAsia="ru-RU"/>
    </w:rPr>
  </w:style>
  <w:style w:type="paragraph" w:styleId="af6">
    <w:name w:val="endnote text"/>
    <w:basedOn w:val="a"/>
    <w:link w:val="af7"/>
    <w:uiPriority w:val="99"/>
    <w:semiHidden/>
    <w:unhideWhenUsed/>
    <w:rsid w:val="0059762A"/>
    <w:pPr>
      <w:spacing w:after="0" w:line="240" w:lineRule="auto"/>
    </w:pPr>
    <w:rPr>
      <w:sz w:val="20"/>
      <w:szCs w:val="20"/>
    </w:rPr>
  </w:style>
  <w:style w:type="character" w:customStyle="1" w:styleId="af7">
    <w:name w:val="Текст концевой сноски Знак"/>
    <w:basedOn w:val="a0"/>
    <w:link w:val="af6"/>
    <w:uiPriority w:val="99"/>
    <w:semiHidden/>
    <w:rsid w:val="0059762A"/>
    <w:rPr>
      <w:rFonts w:ascii="Times New Roman" w:eastAsiaTheme="minorEastAsia" w:hAnsi="Times New Roman"/>
      <w:sz w:val="20"/>
      <w:szCs w:val="20"/>
      <w:lang w:eastAsia="ru-RU"/>
    </w:rPr>
  </w:style>
  <w:style w:type="character" w:styleId="af8">
    <w:name w:val="endnote reference"/>
    <w:basedOn w:val="a0"/>
    <w:uiPriority w:val="99"/>
    <w:semiHidden/>
    <w:unhideWhenUsed/>
    <w:rsid w:val="0059762A"/>
    <w:rPr>
      <w:vertAlign w:val="superscript"/>
    </w:rPr>
  </w:style>
  <w:style w:type="character" w:styleId="af9">
    <w:name w:val="Emphasis"/>
    <w:basedOn w:val="a0"/>
    <w:uiPriority w:val="20"/>
    <w:qFormat/>
    <w:rsid w:val="00AA7080"/>
    <w:rPr>
      <w:i/>
      <w:iCs/>
    </w:rPr>
  </w:style>
  <w:style w:type="character" w:styleId="afa">
    <w:name w:val="FollowedHyperlink"/>
    <w:basedOn w:val="a0"/>
    <w:uiPriority w:val="99"/>
    <w:semiHidden/>
    <w:unhideWhenUsed/>
    <w:rsid w:val="00D814D8"/>
    <w:rPr>
      <w:color w:val="800080" w:themeColor="followedHyperlink"/>
      <w:u w:val="single"/>
    </w:rPr>
  </w:style>
  <w:style w:type="character" w:styleId="afb">
    <w:name w:val="Strong"/>
    <w:basedOn w:val="a0"/>
    <w:uiPriority w:val="22"/>
    <w:qFormat/>
    <w:rsid w:val="005545A1"/>
    <w:rPr>
      <w:b/>
      <w:bCs/>
    </w:rPr>
  </w:style>
  <w:style w:type="character" w:customStyle="1" w:styleId="40">
    <w:name w:val="Заголовок 4 Знак"/>
    <w:basedOn w:val="a0"/>
    <w:link w:val="4"/>
    <w:uiPriority w:val="9"/>
    <w:rsid w:val="006A4626"/>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37E29"/>
    <w:rPr>
      <w:rFonts w:ascii="Times New Roman" w:eastAsiaTheme="majorEastAsia" w:hAnsi="Times New Roman" w:cstheme="majorBidi"/>
      <w:b/>
      <w:bCs/>
      <w:color w:val="000000" w:themeColor="text1"/>
      <w:sz w:val="28"/>
      <w:szCs w:val="28"/>
      <w:lang w:eastAsia="ru-RU"/>
    </w:rPr>
  </w:style>
  <w:style w:type="paragraph" w:styleId="afc">
    <w:name w:val="TOC Heading"/>
    <w:basedOn w:val="1"/>
    <w:next w:val="a"/>
    <w:uiPriority w:val="39"/>
    <w:unhideWhenUsed/>
    <w:qFormat/>
    <w:rsid w:val="00663173"/>
    <w:pPr>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663173"/>
    <w:pPr>
      <w:spacing w:after="100"/>
    </w:pPr>
  </w:style>
  <w:style w:type="paragraph" w:styleId="21">
    <w:name w:val="toc 2"/>
    <w:basedOn w:val="a"/>
    <w:next w:val="a"/>
    <w:autoRedefine/>
    <w:uiPriority w:val="39"/>
    <w:unhideWhenUsed/>
    <w:rsid w:val="00663173"/>
    <w:pPr>
      <w:spacing w:after="100"/>
      <w:ind w:left="280"/>
    </w:pPr>
  </w:style>
  <w:style w:type="character" w:customStyle="1" w:styleId="60">
    <w:name w:val="Заголовок 6 Знак"/>
    <w:basedOn w:val="a0"/>
    <w:link w:val="6"/>
    <w:uiPriority w:val="9"/>
    <w:semiHidden/>
    <w:rsid w:val="00AB555E"/>
    <w:rPr>
      <w:rFonts w:asciiTheme="majorHAnsi" w:eastAsiaTheme="majorEastAsia" w:hAnsiTheme="majorHAnsi" w:cstheme="majorBidi"/>
      <w:i/>
      <w:iCs/>
      <w:color w:val="243F60" w:themeColor="accent1" w:themeShade="7F"/>
      <w:sz w:val="28"/>
      <w:lang w:eastAsia="ru-RU"/>
    </w:rPr>
  </w:style>
  <w:style w:type="paragraph" w:styleId="22">
    <w:name w:val="Body Text 2"/>
    <w:basedOn w:val="a"/>
    <w:link w:val="23"/>
    <w:semiHidden/>
    <w:unhideWhenUsed/>
    <w:rsid w:val="00AB555E"/>
    <w:pPr>
      <w:spacing w:after="0" w:line="240" w:lineRule="auto"/>
    </w:pPr>
    <w:rPr>
      <w:rFonts w:eastAsia="Times New Roman" w:cs="Times New Roman"/>
      <w:sz w:val="22"/>
      <w:szCs w:val="20"/>
    </w:rPr>
  </w:style>
  <w:style w:type="character" w:customStyle="1" w:styleId="23">
    <w:name w:val="Основной текст 2 Знак"/>
    <w:basedOn w:val="a0"/>
    <w:link w:val="22"/>
    <w:semiHidden/>
    <w:rsid w:val="00AB555E"/>
    <w:rPr>
      <w:rFonts w:ascii="Times New Roman" w:eastAsia="Times New Roman" w:hAnsi="Times New Roman" w:cs="Times New Roman"/>
      <w:szCs w:val="20"/>
      <w:lang w:eastAsia="ru-RU"/>
    </w:rPr>
  </w:style>
  <w:style w:type="paragraph" w:customStyle="1" w:styleId="FR1">
    <w:name w:val="FR1"/>
    <w:semiHidden/>
    <w:rsid w:val="00AB555E"/>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9167">
      <w:bodyDiv w:val="1"/>
      <w:marLeft w:val="0"/>
      <w:marRight w:val="0"/>
      <w:marTop w:val="0"/>
      <w:marBottom w:val="0"/>
      <w:divBdr>
        <w:top w:val="none" w:sz="0" w:space="0" w:color="auto"/>
        <w:left w:val="none" w:sz="0" w:space="0" w:color="auto"/>
        <w:bottom w:val="none" w:sz="0" w:space="0" w:color="auto"/>
        <w:right w:val="none" w:sz="0" w:space="0" w:color="auto"/>
      </w:divBdr>
    </w:div>
    <w:div w:id="375784716">
      <w:bodyDiv w:val="1"/>
      <w:marLeft w:val="0"/>
      <w:marRight w:val="0"/>
      <w:marTop w:val="0"/>
      <w:marBottom w:val="0"/>
      <w:divBdr>
        <w:top w:val="none" w:sz="0" w:space="0" w:color="auto"/>
        <w:left w:val="none" w:sz="0" w:space="0" w:color="auto"/>
        <w:bottom w:val="none" w:sz="0" w:space="0" w:color="auto"/>
        <w:right w:val="none" w:sz="0" w:space="0" w:color="auto"/>
      </w:divBdr>
      <w:divsChild>
        <w:div w:id="356004531">
          <w:marLeft w:val="0"/>
          <w:marRight w:val="0"/>
          <w:marTop w:val="0"/>
          <w:marBottom w:val="0"/>
          <w:divBdr>
            <w:top w:val="single" w:sz="6" w:space="3" w:color="DFE1E3"/>
            <w:left w:val="none" w:sz="0" w:space="0" w:color="auto"/>
            <w:bottom w:val="single" w:sz="6" w:space="3" w:color="DFE1E3"/>
            <w:right w:val="none" w:sz="0" w:space="0" w:color="auto"/>
          </w:divBdr>
          <w:divsChild>
            <w:div w:id="506597004">
              <w:marLeft w:val="0"/>
              <w:marRight w:val="67"/>
              <w:marTop w:val="0"/>
              <w:marBottom w:val="0"/>
              <w:divBdr>
                <w:top w:val="none" w:sz="0" w:space="0" w:color="auto"/>
                <w:left w:val="none" w:sz="0" w:space="0" w:color="auto"/>
                <w:bottom w:val="none" w:sz="0" w:space="0" w:color="auto"/>
                <w:right w:val="none" w:sz="0" w:space="0" w:color="auto"/>
              </w:divBdr>
            </w:div>
          </w:divsChild>
        </w:div>
        <w:div w:id="507912706">
          <w:marLeft w:val="0"/>
          <w:marRight w:val="0"/>
          <w:marTop w:val="0"/>
          <w:marBottom w:val="0"/>
          <w:divBdr>
            <w:top w:val="single" w:sz="6" w:space="3" w:color="DFE1E3"/>
            <w:left w:val="none" w:sz="0" w:space="0" w:color="auto"/>
            <w:bottom w:val="single" w:sz="6" w:space="3" w:color="DFE1E3"/>
            <w:right w:val="none" w:sz="0" w:space="0" w:color="auto"/>
          </w:divBdr>
          <w:divsChild>
            <w:div w:id="144051632">
              <w:marLeft w:val="0"/>
              <w:marRight w:val="67"/>
              <w:marTop w:val="0"/>
              <w:marBottom w:val="0"/>
              <w:divBdr>
                <w:top w:val="none" w:sz="0" w:space="0" w:color="auto"/>
                <w:left w:val="none" w:sz="0" w:space="0" w:color="auto"/>
                <w:bottom w:val="none" w:sz="0" w:space="0" w:color="auto"/>
                <w:right w:val="none" w:sz="0" w:space="0" w:color="auto"/>
              </w:divBdr>
            </w:div>
          </w:divsChild>
        </w:div>
        <w:div w:id="1763450546">
          <w:marLeft w:val="0"/>
          <w:marRight w:val="0"/>
          <w:marTop w:val="0"/>
          <w:marBottom w:val="0"/>
          <w:divBdr>
            <w:top w:val="single" w:sz="6" w:space="3" w:color="DFE1E3"/>
            <w:left w:val="none" w:sz="0" w:space="0" w:color="auto"/>
            <w:bottom w:val="single" w:sz="6" w:space="3" w:color="DFE1E3"/>
            <w:right w:val="none" w:sz="0" w:space="0" w:color="auto"/>
          </w:divBdr>
          <w:divsChild>
            <w:div w:id="989284466">
              <w:marLeft w:val="0"/>
              <w:marRight w:val="67"/>
              <w:marTop w:val="0"/>
              <w:marBottom w:val="0"/>
              <w:divBdr>
                <w:top w:val="none" w:sz="0" w:space="0" w:color="auto"/>
                <w:left w:val="none" w:sz="0" w:space="0" w:color="auto"/>
                <w:bottom w:val="none" w:sz="0" w:space="0" w:color="auto"/>
                <w:right w:val="none" w:sz="0" w:space="0" w:color="auto"/>
              </w:divBdr>
            </w:div>
          </w:divsChild>
        </w:div>
        <w:div w:id="763843880">
          <w:marLeft w:val="0"/>
          <w:marRight w:val="0"/>
          <w:marTop w:val="0"/>
          <w:marBottom w:val="0"/>
          <w:divBdr>
            <w:top w:val="single" w:sz="6" w:space="3" w:color="DFE1E3"/>
            <w:left w:val="none" w:sz="0" w:space="0" w:color="auto"/>
            <w:bottom w:val="single" w:sz="6" w:space="3" w:color="DFE1E3"/>
            <w:right w:val="none" w:sz="0" w:space="0" w:color="auto"/>
          </w:divBdr>
          <w:divsChild>
            <w:div w:id="539129248">
              <w:marLeft w:val="0"/>
              <w:marRight w:val="67"/>
              <w:marTop w:val="0"/>
              <w:marBottom w:val="0"/>
              <w:divBdr>
                <w:top w:val="none" w:sz="0" w:space="0" w:color="auto"/>
                <w:left w:val="none" w:sz="0" w:space="0" w:color="auto"/>
                <w:bottom w:val="none" w:sz="0" w:space="0" w:color="auto"/>
                <w:right w:val="none" w:sz="0" w:space="0" w:color="auto"/>
              </w:divBdr>
            </w:div>
          </w:divsChild>
        </w:div>
        <w:div w:id="1397363014">
          <w:marLeft w:val="0"/>
          <w:marRight w:val="0"/>
          <w:marTop w:val="0"/>
          <w:marBottom w:val="0"/>
          <w:divBdr>
            <w:top w:val="single" w:sz="6" w:space="3" w:color="DFE1E3"/>
            <w:left w:val="none" w:sz="0" w:space="0" w:color="auto"/>
            <w:bottom w:val="single" w:sz="6" w:space="3" w:color="DFE1E3"/>
            <w:right w:val="none" w:sz="0" w:space="0" w:color="auto"/>
          </w:divBdr>
          <w:divsChild>
            <w:div w:id="1992633372">
              <w:marLeft w:val="0"/>
              <w:marRight w:val="67"/>
              <w:marTop w:val="0"/>
              <w:marBottom w:val="0"/>
              <w:divBdr>
                <w:top w:val="none" w:sz="0" w:space="0" w:color="auto"/>
                <w:left w:val="none" w:sz="0" w:space="0" w:color="auto"/>
                <w:bottom w:val="none" w:sz="0" w:space="0" w:color="auto"/>
                <w:right w:val="none" w:sz="0" w:space="0" w:color="auto"/>
              </w:divBdr>
            </w:div>
          </w:divsChild>
        </w:div>
        <w:div w:id="1125852847">
          <w:marLeft w:val="0"/>
          <w:marRight w:val="0"/>
          <w:marTop w:val="0"/>
          <w:marBottom w:val="0"/>
          <w:divBdr>
            <w:top w:val="single" w:sz="6" w:space="3" w:color="DFE1E3"/>
            <w:left w:val="none" w:sz="0" w:space="0" w:color="auto"/>
            <w:bottom w:val="single" w:sz="6" w:space="3" w:color="DFE1E3"/>
            <w:right w:val="none" w:sz="0" w:space="0" w:color="auto"/>
          </w:divBdr>
        </w:div>
      </w:divsChild>
    </w:div>
    <w:div w:id="562566447">
      <w:bodyDiv w:val="1"/>
      <w:marLeft w:val="0"/>
      <w:marRight w:val="0"/>
      <w:marTop w:val="0"/>
      <w:marBottom w:val="0"/>
      <w:divBdr>
        <w:top w:val="none" w:sz="0" w:space="0" w:color="auto"/>
        <w:left w:val="none" w:sz="0" w:space="0" w:color="auto"/>
        <w:bottom w:val="none" w:sz="0" w:space="0" w:color="auto"/>
        <w:right w:val="none" w:sz="0" w:space="0" w:color="auto"/>
      </w:divBdr>
    </w:div>
    <w:div w:id="1009991838">
      <w:bodyDiv w:val="1"/>
      <w:marLeft w:val="0"/>
      <w:marRight w:val="0"/>
      <w:marTop w:val="0"/>
      <w:marBottom w:val="0"/>
      <w:divBdr>
        <w:top w:val="none" w:sz="0" w:space="0" w:color="auto"/>
        <w:left w:val="none" w:sz="0" w:space="0" w:color="auto"/>
        <w:bottom w:val="none" w:sz="0" w:space="0" w:color="auto"/>
        <w:right w:val="none" w:sz="0" w:space="0" w:color="auto"/>
      </w:divBdr>
    </w:div>
    <w:div w:id="1210531803">
      <w:bodyDiv w:val="1"/>
      <w:marLeft w:val="0"/>
      <w:marRight w:val="0"/>
      <w:marTop w:val="0"/>
      <w:marBottom w:val="0"/>
      <w:divBdr>
        <w:top w:val="none" w:sz="0" w:space="0" w:color="auto"/>
        <w:left w:val="none" w:sz="0" w:space="0" w:color="auto"/>
        <w:bottom w:val="none" w:sz="0" w:space="0" w:color="auto"/>
        <w:right w:val="none" w:sz="0" w:space="0" w:color="auto"/>
      </w:divBdr>
    </w:div>
    <w:div w:id="1375037185">
      <w:bodyDiv w:val="1"/>
      <w:marLeft w:val="0"/>
      <w:marRight w:val="0"/>
      <w:marTop w:val="0"/>
      <w:marBottom w:val="0"/>
      <w:divBdr>
        <w:top w:val="none" w:sz="0" w:space="0" w:color="auto"/>
        <w:left w:val="none" w:sz="0" w:space="0" w:color="auto"/>
        <w:bottom w:val="none" w:sz="0" w:space="0" w:color="auto"/>
        <w:right w:val="none" w:sz="0" w:space="0" w:color="auto"/>
      </w:divBdr>
    </w:div>
    <w:div w:id="1585609029">
      <w:bodyDiv w:val="1"/>
      <w:marLeft w:val="0"/>
      <w:marRight w:val="0"/>
      <w:marTop w:val="0"/>
      <w:marBottom w:val="0"/>
      <w:divBdr>
        <w:top w:val="none" w:sz="0" w:space="0" w:color="auto"/>
        <w:left w:val="none" w:sz="0" w:space="0" w:color="auto"/>
        <w:bottom w:val="none" w:sz="0" w:space="0" w:color="auto"/>
        <w:right w:val="none" w:sz="0" w:space="0" w:color="auto"/>
      </w:divBdr>
    </w:div>
    <w:div w:id="1692994855">
      <w:bodyDiv w:val="1"/>
      <w:marLeft w:val="0"/>
      <w:marRight w:val="0"/>
      <w:marTop w:val="0"/>
      <w:marBottom w:val="0"/>
      <w:divBdr>
        <w:top w:val="none" w:sz="0" w:space="0" w:color="auto"/>
        <w:left w:val="none" w:sz="0" w:space="0" w:color="auto"/>
        <w:bottom w:val="none" w:sz="0" w:space="0" w:color="auto"/>
        <w:right w:val="none" w:sz="0" w:space="0" w:color="auto"/>
      </w:divBdr>
      <w:divsChild>
        <w:div w:id="2018803176">
          <w:marLeft w:val="0"/>
          <w:marRight w:val="0"/>
          <w:marTop w:val="0"/>
          <w:marBottom w:val="419"/>
          <w:divBdr>
            <w:top w:val="none" w:sz="0" w:space="0" w:color="auto"/>
            <w:left w:val="none" w:sz="0" w:space="0" w:color="auto"/>
            <w:bottom w:val="none" w:sz="0" w:space="0" w:color="auto"/>
            <w:right w:val="none" w:sz="0" w:space="0" w:color="auto"/>
          </w:divBdr>
        </w:div>
      </w:divsChild>
    </w:div>
    <w:div w:id="1770156130">
      <w:bodyDiv w:val="1"/>
      <w:marLeft w:val="0"/>
      <w:marRight w:val="0"/>
      <w:marTop w:val="0"/>
      <w:marBottom w:val="0"/>
      <w:divBdr>
        <w:top w:val="none" w:sz="0" w:space="0" w:color="auto"/>
        <w:left w:val="none" w:sz="0" w:space="0" w:color="auto"/>
        <w:bottom w:val="none" w:sz="0" w:space="0" w:color="auto"/>
        <w:right w:val="none" w:sz="0" w:space="0" w:color="auto"/>
      </w:divBdr>
    </w:div>
    <w:div w:id="19976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mm.hannovermesse.de/en/about-the-trade-show/program/events/search-events-overview" TargetMode="External"/><Relationship Id="rId26" Type="http://schemas.openxmlformats.org/officeDocument/2006/relationships/image" Target="media/image9.jpeg"/><Relationship Id="rId39" Type="http://schemas.openxmlformats.org/officeDocument/2006/relationships/hyperlink" Target="http://buyingbusinesstravel.com.ru/news/mice/2039-v-mice-industriyu-prishla-ottepel/" TargetMode="External"/><Relationship Id="rId21" Type="http://schemas.openxmlformats.org/officeDocument/2006/relationships/hyperlink" Target="http://www.win-fair.com/en/electrotech.html" TargetMode="External"/><Relationship Id="rId34" Type="http://schemas.openxmlformats.org/officeDocument/2006/relationships/image" Target="media/image15.jpeg"/><Relationship Id="rId42" Type="http://schemas.openxmlformats.org/officeDocument/2006/relationships/hyperlink" Target="http://metal-expo.ru/ru/projects/" TargetMode="External"/><Relationship Id="rId47" Type="http://schemas.openxmlformats.org/officeDocument/2006/relationships/hyperlink" Target="http://www.forinnovations.ru/expo/statistic/" TargetMode="External"/><Relationship Id="rId50" Type="http://schemas.openxmlformats.org/officeDocument/2006/relationships/hyperlink" Target="http://www.tpprf.ru/ru/exhibition_activity/coordination/framework/concept/" TargetMode="External"/><Relationship Id="rId55" Type="http://schemas.openxmlformats.org/officeDocument/2006/relationships/hyperlink" Target="http://hannovermessede.ru/pages/o-vystavke-hannover-messe-2014.html" TargetMode="External"/><Relationship Id="rId63" Type="http://schemas.openxmlformats.org/officeDocument/2006/relationships/hyperlink" Target="http://www.glossostav.ru/word/270/" TargetMode="External"/><Relationship Id="rId68" Type="http://schemas.openxmlformats.org/officeDocument/2006/relationships/hyperlink" Target="http://council.gov.ru/press-center/news/39588/" TargetMode="External"/><Relationship Id="rId76" Type="http://schemas.openxmlformats.org/officeDocument/2006/relationships/hyperlink" Target="http://www.tradefairs.com/Trade_Fairs/WIN_Metalworking_EURASIA/2014/International_Trade_Fair_for_Metalworking_and_Machine_Tools_at_WIN_World_of_Industry/14,,46963,237441,0,2.html" TargetMode="External"/><Relationship Id="rId84" Type="http://schemas.openxmlformats.org/officeDocument/2006/relationships/hyperlink" Target="http://www.ciif-expo.com/article/show.php?itemid=1360" TargetMode="External"/><Relationship Id="rId89" Type="http://schemas.openxmlformats.org/officeDocument/2006/relationships/hyperlink" Target="http://www.win-fair.com/en/win_blue.html" TargetMode="External"/><Relationship Id="rId7" Type="http://schemas.openxmlformats.org/officeDocument/2006/relationships/footnotes" Target="footnotes.xml"/><Relationship Id="rId71" Type="http://schemas.openxmlformats.org/officeDocument/2006/relationships/hyperlink" Target="http://www.win-fair.com/docs/PRESS_RELEASE.doc"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m.hannovermesse.de/en/about-the-trade-show/program/events/search-events-overview" TargetMode="External"/><Relationship Id="rId29" Type="http://schemas.openxmlformats.org/officeDocument/2006/relationships/image" Target="media/image12.jpeg"/><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image" Target="media/image13.jpeg"/><Relationship Id="rId37" Type="http://schemas.openxmlformats.org/officeDocument/2006/relationships/hyperlink" Target="http://www.metal-expo.ru/ru/exhibition/pressrelease" TargetMode="External"/><Relationship Id="rId40" Type="http://schemas.openxmlformats.org/officeDocument/2006/relationships/hyperlink" Target="http://www.rg.ru/2013/10/29/reg-urfo/status-anons.html" TargetMode="External"/><Relationship Id="rId45" Type="http://schemas.openxmlformats.org/officeDocument/2006/relationships/hyperlink" Target="http://metal-expo.ru/ru/exhibition/history/pressrelease105.html" TargetMode="External"/><Relationship Id="rId53" Type="http://schemas.openxmlformats.org/officeDocument/2006/relationships/hyperlink" Target="http://eventros.ru/event-rossii/struktura-ryinka1" TargetMode="External"/><Relationship Id="rId58" Type="http://schemas.openxmlformats.org/officeDocument/2006/relationships/hyperlink" Target="http://www.innoprom.com/default.aspx?sid=74" TargetMode="External"/><Relationship Id="rId66" Type="http://schemas.openxmlformats.org/officeDocument/2006/relationships/hyperlink" Target="http://www.copyright.ru/ru/documents/patentnoe_pravo/tovarniy_znak_brend" TargetMode="External"/><Relationship Id="rId74" Type="http://schemas.openxmlformats.org/officeDocument/2006/relationships/hyperlink" Target="http://www.brandoffice.com/en/cases/deutsche-messe" TargetMode="External"/><Relationship Id="rId79" Type="http://schemas.openxmlformats.org/officeDocument/2006/relationships/hyperlink" Target="http://mm.hannovermesse.de/en/about-the-trade-show/facts-figures/profile/history-of-hannover-messe" TargetMode="External"/><Relationship Id="rId87" Type="http://schemas.openxmlformats.org/officeDocument/2006/relationships/hyperlink" Target="http://www.businesswire.com/news/home/20131125006216/en/Illinois-Department-Commerce-Economic-Opportunity-Launches-Illinois" TargetMode="External"/><Relationship Id="rId5" Type="http://schemas.openxmlformats.org/officeDocument/2006/relationships/settings" Target="settings.xml"/><Relationship Id="rId61" Type="http://schemas.openxmlformats.org/officeDocument/2006/relationships/hyperlink" Target="http://buyingbusinesstravel.com.ru/news/mice/1968-sobytiya-na-ukraine-mogut-privesti-k-rostu-mice-rynka-v-rossii-/" TargetMode="External"/><Relationship Id="rId82" Type="http://schemas.openxmlformats.org/officeDocument/2006/relationships/hyperlink" Target="http://www.win-fair.com/docs/press_release/2014/WIN-Automation-2014-Post-Show-Report.pdf" TargetMode="External"/><Relationship Id="rId90" Type="http://schemas.openxmlformats.org/officeDocument/2006/relationships/hyperlink" Target="http://www.win-fair.com/en/win_red.html" TargetMode="External"/><Relationship Id="rId19" Type="http://schemas.openxmlformats.org/officeDocument/2006/relationships/image" Target="media/image4.png"/><Relationship Id="rId14" Type="http://schemas.openxmlformats.org/officeDocument/2006/relationships/hyperlink" Target="http://mm.hannovermesse.de/en/about-the-trade-show/program/events/search-events-overview" TargetMode="Externa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hyperlink" Target="http://www.forinnovations.ru/expo/exhibitors2012/" TargetMode="External"/><Relationship Id="rId35" Type="http://schemas.openxmlformats.org/officeDocument/2006/relationships/image" Target="media/image16.png"/><Relationship Id="rId43" Type="http://schemas.openxmlformats.org/officeDocument/2006/relationships/hyperlink" Target="http://www.innoprom.com/news.aspx?id=621&amp;sid=108&amp;back-url=%2fall-news.aspx%3fsid%3d108%26category%3dNews%26sponsors%3d1%26loginHint%3d%25d0%259b%25d0%25be%25d0%25b3%25d0%25b8%25d0%25bd" TargetMode="External"/><Relationship Id="rId48" Type="http://schemas.openxmlformats.org/officeDocument/2006/relationships/hyperlink" Target="http://www.forinnovations.ru/expo/smart-city-project/" TargetMode="External"/><Relationship Id="rId56" Type="http://schemas.openxmlformats.org/officeDocument/2006/relationships/hyperlink" Target="http://www.rusventure.ru/ru/programm/openinn2013/about/" TargetMode="External"/><Relationship Id="rId64" Type="http://schemas.openxmlformats.org/officeDocument/2006/relationships/hyperlink" Target="http://www.innoprom.com/default.aspx?sid=121" TargetMode="External"/><Relationship Id="rId69" Type="http://schemas.openxmlformats.org/officeDocument/2006/relationships/hyperlink" Target="http://www.advlab.ru/articles/article449.htm" TargetMode="External"/><Relationship Id="rId77" Type="http://schemas.openxmlformats.org/officeDocument/2006/relationships/hyperlink" Target="http://www.ufi.org/Medias/pdf/thetradefairsector/surveys/2014_exhibiton_industry_statistics.pdf" TargetMode="External"/><Relationship Id="rId8" Type="http://schemas.openxmlformats.org/officeDocument/2006/relationships/endnotes" Target="endnotes.xml"/><Relationship Id="rId51" Type="http://schemas.openxmlformats.org/officeDocument/2006/relationships/hyperlink" Target="http://hm2013.ru/index.php/kontseptsiya-uchastiya" TargetMode="External"/><Relationship Id="rId72" Type="http://schemas.openxmlformats.org/officeDocument/2006/relationships/hyperlink" Target="http://www.marketo.com/_assets/uploads/The-State-of-B2B-Event-Marketing.pdf" TargetMode="External"/><Relationship Id="rId80" Type="http://schemas.openxmlformats.org/officeDocument/2006/relationships/hyperlink" Target="http://mm.hannovermesse.de/en/about-the-trade-show/program/events/search-events-overview" TargetMode="External"/><Relationship Id="rId85" Type="http://schemas.openxmlformats.org/officeDocument/2006/relationships/hyperlink" Target="http://www.win-fair.com/docs/press_release/WIN_Automation_Press_Release_End_of_Show_Report_2013.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mm.hannovermesse.de/en/about-the-trade-show/program/events/search-events-overview" TargetMode="External"/><Relationship Id="rId25" Type="http://schemas.openxmlformats.org/officeDocument/2006/relationships/image" Target="media/image8.gif"/><Relationship Id="rId33" Type="http://schemas.openxmlformats.org/officeDocument/2006/relationships/image" Target="media/image14.jpeg"/><Relationship Id="rId38" Type="http://schemas.openxmlformats.org/officeDocument/2006/relationships/hyperlink" Target="http://www.innoprom.com/get-file.aspx?id=1488&amp;DBCode=UploadedFile" TargetMode="External"/><Relationship Id="rId46" Type="http://schemas.openxmlformats.org/officeDocument/2006/relationships/hyperlink" Target="http://www.forinnovations.ru/expo/statistic-2012/" TargetMode="External"/><Relationship Id="rId59" Type="http://schemas.openxmlformats.org/officeDocument/2006/relationships/hyperlink" Target="http://metal-expo.ru/ru/programm/" TargetMode="External"/><Relationship Id="rId67" Type="http://schemas.openxmlformats.org/officeDocument/2006/relationships/hyperlink" Target="http://www.adme.ru/articles/b2b-meropriyatiya-tri-tipichnyh-oshibki-tri-resheniya-i-shest-originalnyh-idej-28748/" TargetMode="External"/><Relationship Id="rId20" Type="http://schemas.openxmlformats.org/officeDocument/2006/relationships/image" Target="media/image5.jpeg"/><Relationship Id="rId41" Type="http://schemas.openxmlformats.org/officeDocument/2006/relationships/hyperlink" Target="http://www.innoprom.com/get-file.aspx?id=1536&amp;DBCode=UploadedFile" TargetMode="External"/><Relationship Id="rId54" Type="http://schemas.openxmlformats.org/officeDocument/2006/relationships/hyperlink" Target="http://www.innoprom.com/default.aspx?sid=151" TargetMode="External"/><Relationship Id="rId62" Type="http://schemas.openxmlformats.org/officeDocument/2006/relationships/hyperlink" Target="http://www.regnum.ru/news/1737186.html" TargetMode="External"/><Relationship Id="rId70" Type="http://schemas.openxmlformats.org/officeDocument/2006/relationships/hyperlink" Target="http://hm2013.ru/index.php/obshchaya-informatsiya" TargetMode="External"/><Relationship Id="rId75" Type="http://schemas.openxmlformats.org/officeDocument/2006/relationships/hyperlink" Target="http://mm.hannovermesse.de/en/information-for/journalists/current-news/press-releases?id=650561&amp;lang=GB&amp;page=&amp;page_size=10&amp;bereich=&amp;unterbereich" TargetMode="External"/><Relationship Id="rId83" Type="http://schemas.openxmlformats.org/officeDocument/2006/relationships/hyperlink" Target="http://www.ruthstevens.com/pdf/TradeShowMarketing.pdf" TargetMode="External"/><Relationship Id="rId88" Type="http://schemas.openxmlformats.org/officeDocument/2006/relationships/hyperlink" Target="http://www.win-fair.com/docs/press_release/Press_release2013_EN.pdf" TargetMode="External"/><Relationship Id="rId91" Type="http://schemas.openxmlformats.org/officeDocument/2006/relationships/hyperlink" Target="http://www.micepoint.com/AboutMICE/WhatstandsMICEfor/tabid/85/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m.hannovermesse.de/en/about-the-trade-show/program/events/search-events-overview"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hyperlink" Target="http://innoprom.ru/Novosti_Innoprom-2012_prines_jekonomike_Ekaterinburga_chetvert_milliarda_rublej" TargetMode="External"/><Relationship Id="rId49" Type="http://schemas.openxmlformats.org/officeDocument/2006/relationships/hyperlink" Target="http://metal-expo.ru/ru/exhibition/competitions" TargetMode="External"/><Relationship Id="rId57" Type="http://schemas.openxmlformats.org/officeDocument/2006/relationships/hyperlink" Target="http://www.innoprom.com/default.aspx?sid=67" TargetMode="External"/><Relationship Id="rId10" Type="http://schemas.openxmlformats.org/officeDocument/2006/relationships/hyperlink" Target="http://www.expoclub.ru" TargetMode="External"/><Relationship Id="rId31" Type="http://schemas.openxmlformats.org/officeDocument/2006/relationships/hyperlink" Target="http://www.forinnovations.ru/expo/exhibitors/" TargetMode="External"/><Relationship Id="rId44" Type="http://schemas.openxmlformats.org/officeDocument/2006/relationships/hyperlink" Target="http://www.innoprom.com/default.aspx?sid=149" TargetMode="External"/><Relationship Id="rId52" Type="http://schemas.openxmlformats.org/officeDocument/2006/relationships/hyperlink" Target="http://www.rusventure.ru/ru/programm/openinn/about/" TargetMode="External"/><Relationship Id="rId60" Type="http://schemas.openxmlformats.org/officeDocument/2006/relationships/hyperlink" Target="http://www.innoprom.com/get-file.aspx?id=1727&amp;DBCode=UploadedFile" TargetMode="External"/><Relationship Id="rId65" Type="http://schemas.openxmlformats.org/officeDocument/2006/relationships/hyperlink" Target="http://www.forinnovations.ru/press-center/news/20140131-stranoj-partnerom-moskovskogo-mezhdunarodnogo-foruma-innovacionnogo-razvitiya-otkrytye-innovacii-2014-stanet-kitajskaya-narodnaya-respublika/" TargetMode="External"/><Relationship Id="rId73" Type="http://schemas.openxmlformats.org/officeDocument/2006/relationships/hyperlink" Target="http://www.ciif-expo.com/article/list.php?catid=497" TargetMode="External"/><Relationship Id="rId78" Type="http://schemas.openxmlformats.org/officeDocument/2006/relationships/hyperlink" Target="http://files.messe.de/001/media/en/01informationenfraussteller/broschueren_3/2014_3/hm_14_br_hermes_award_akqui_de_en.pdf" TargetMode="External"/><Relationship Id="rId81" Type="http://schemas.openxmlformats.org/officeDocument/2006/relationships/hyperlink" Target="http://www.messe.de/en/deutsche-messe/company/deutsche-messe/engagement" TargetMode="External"/><Relationship Id="rId86" Type="http://schemas.openxmlformats.org/officeDocument/2006/relationships/hyperlink" Target="https://www.bvv.cz/ufi-seminar/01_PDF/UFI_course.pdf"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3" Type="http://schemas.openxmlformats.org/officeDocument/2006/relationships/hyperlink" Target="http://www.adme.ru/articles/b2b-meropriyatiya-tri-tipichnyh-oshibki-tri-resheniya-i-shest-originalnyh-idej-28748/" TargetMode="External"/><Relationship Id="rId18" Type="http://schemas.openxmlformats.org/officeDocument/2006/relationships/hyperlink" Target="http://www.ruthstevens.com/pdf/TradeShowMarketing.pdf" TargetMode="External"/><Relationship Id="rId26" Type="http://schemas.openxmlformats.org/officeDocument/2006/relationships/hyperlink" Target="http://www.brandoffice.com/en/cases/deutsche-messe" TargetMode="External"/><Relationship Id="rId39" Type="http://schemas.openxmlformats.org/officeDocument/2006/relationships/hyperlink" Target="http://www.win-fair.com/docs/PRESS_RELEASE.doc" TargetMode="External"/><Relationship Id="rId21" Type="http://schemas.openxmlformats.org/officeDocument/2006/relationships/hyperlink" Target="http://www.cemat-asia.com/EN/Cl/?CID=28" TargetMode="External"/><Relationship Id="rId34" Type="http://schemas.openxmlformats.org/officeDocument/2006/relationships/hyperlink" Target="http://www.ciif-expo.com/article/list.php?catid=497" TargetMode="External"/><Relationship Id="rId42" Type="http://schemas.openxmlformats.org/officeDocument/2006/relationships/hyperlink" Target="http://www.win-fair.com/docs/press_release/WIN_Automation_Press_Release_End_of_Show_Report_2013.pdf" TargetMode="External"/><Relationship Id="rId47" Type="http://schemas.openxmlformats.org/officeDocument/2006/relationships/hyperlink" Target="http://www.metal-expo.ru/ru/exhibition/pressrelease" TargetMode="External"/><Relationship Id="rId50" Type="http://schemas.openxmlformats.org/officeDocument/2006/relationships/hyperlink" Target="http://metal-expo.ru/ru/exhibition/competitions" TargetMode="External"/><Relationship Id="rId55" Type="http://schemas.openxmlformats.org/officeDocument/2006/relationships/hyperlink" Target="http://www.rusventure.ru/ru/programm/openinn2013/about/" TargetMode="External"/><Relationship Id="rId63" Type="http://schemas.openxmlformats.org/officeDocument/2006/relationships/hyperlink" Target="http://www.innoprom.com/default.aspx?sid=74" TargetMode="External"/><Relationship Id="rId68" Type="http://schemas.openxmlformats.org/officeDocument/2006/relationships/hyperlink" Target="http://www.innoprom.com/default.aspx?sid=121" TargetMode="External"/><Relationship Id="rId7" Type="http://schemas.openxmlformats.org/officeDocument/2006/relationships/hyperlink" Target="http://www.advlab.ru/articles/article449.htm" TargetMode="External"/><Relationship Id="rId71" Type="http://schemas.openxmlformats.org/officeDocument/2006/relationships/hyperlink" Target="http://www.marketo.com/_assets/uploads/The-State-of-B2B-Event-Marketing.pdf" TargetMode="External"/><Relationship Id="rId2" Type="http://schemas.openxmlformats.org/officeDocument/2006/relationships/hyperlink" Target="http://www.micepoint.com/AboutMICE/WhatstandsMICEfor/tabid/85/Default.aspx" TargetMode="External"/><Relationship Id="rId16" Type="http://schemas.openxmlformats.org/officeDocument/2006/relationships/hyperlink" Target="https://www.bvv.cz/ufi-seminar/01_PDF/UFI_course.pdf" TargetMode="External"/><Relationship Id="rId29" Type="http://schemas.openxmlformats.org/officeDocument/2006/relationships/hyperlink" Target="http://hm2013.ru/index.php/obshchaya-informatsiya" TargetMode="External"/><Relationship Id="rId11" Type="http://schemas.openxmlformats.org/officeDocument/2006/relationships/hyperlink" Target="http://www.marketo.com/_assets/uploads/The-State-of-B2B-Event-Marketing.pdf" TargetMode="External"/><Relationship Id="rId24" Type="http://schemas.openxmlformats.org/officeDocument/2006/relationships/hyperlink" Target="http://mm.hannovermesse.de/en/about-the-trade-show/facts-figures/profile/history-of-hannover-messe" TargetMode="External"/><Relationship Id="rId32" Type="http://schemas.openxmlformats.org/officeDocument/2006/relationships/hyperlink" Target="http://mm.hannovermesse.de/en/information-for/journalists/current-news/press-releases?id=650561&amp;lang=GB&amp;page=&amp;page_size=10&amp;bereich=&amp;unterbereich" TargetMode="External"/><Relationship Id="rId37" Type="http://schemas.openxmlformats.org/officeDocument/2006/relationships/hyperlink" Target="http://www.ciif-expo.com/article/show.php?itemid=1360" TargetMode="External"/><Relationship Id="rId40" Type="http://schemas.openxmlformats.org/officeDocument/2006/relationships/hyperlink" Target="http://www.win-fair.com/en/win_red.html" TargetMode="External"/><Relationship Id="rId45" Type="http://schemas.openxmlformats.org/officeDocument/2006/relationships/hyperlink" Target="http://www.win-fair.com/docs/press_release/2014/WIN-Automation-2014-Post-Show-Report.pdf" TargetMode="External"/><Relationship Id="rId53" Type="http://schemas.openxmlformats.org/officeDocument/2006/relationships/hyperlink" Target="http://www.ufi.org/Public/ufimembers/Fiche.aspx?Clef_APPROVED_EVENTS=2472&amp;Clef_COMPANIES=284&amp;Rub=UFIApprovedEventsDetails" TargetMode="External"/><Relationship Id="rId58" Type="http://schemas.openxmlformats.org/officeDocument/2006/relationships/hyperlink" Target="http://www.forinnovations.ru/press-center/news/20140131-stranoj-partnerom-moskovskogo-mezhdunarodnogo-foruma-innovacionnogo-razvitiya-otkrytye-innovacii-2014-stanet-kitajskaya-narodnaya-respublika/" TargetMode="External"/><Relationship Id="rId66" Type="http://schemas.openxmlformats.org/officeDocument/2006/relationships/hyperlink" Target="http://www.innoprom.com/get-file.aspx?id=1727&amp;DBCode=UploadedFile" TargetMode="External"/><Relationship Id="rId74" Type="http://schemas.openxmlformats.org/officeDocument/2006/relationships/hyperlink" Target="http://innoprom.ru/Novosti_Innoprom-2012_prines_jekonomike_Ekaterinburga_chetvert_milliarda_rublej" TargetMode="External"/><Relationship Id="rId5" Type="http://schemas.openxmlformats.org/officeDocument/2006/relationships/hyperlink" Target="http://council.gov.ru/press-center/news/39588/" TargetMode="External"/><Relationship Id="rId15" Type="http://schemas.openxmlformats.org/officeDocument/2006/relationships/hyperlink" Target="http://www.tpprf.ru/ru/exhibition_activity/coordination/framework/concept/" TargetMode="External"/><Relationship Id="rId23" Type="http://schemas.openxmlformats.org/officeDocument/2006/relationships/hyperlink" Target="http://files.messe.de/001-14/media/downloads/exhibitors/exhibitor-information.pdf" TargetMode="External"/><Relationship Id="rId28" Type="http://schemas.openxmlformats.org/officeDocument/2006/relationships/hyperlink" Target="http://hannovermessede.ru/pages/o-vystavke-hannover-messe-2014.html" TargetMode="External"/><Relationship Id="rId36" Type="http://schemas.openxmlformats.org/officeDocument/2006/relationships/hyperlink" Target="http://www.ciif-expo.com/uploadfile/article/uploadfile/201403/20140317102524655.pdf" TargetMode="External"/><Relationship Id="rId49" Type="http://schemas.openxmlformats.org/officeDocument/2006/relationships/hyperlink" Target="http://metal-expo.ru/ru/programm/" TargetMode="External"/><Relationship Id="rId57" Type="http://schemas.openxmlformats.org/officeDocument/2006/relationships/hyperlink" Target="http://www.forinnovations.ru/expo/statistic/" TargetMode="External"/><Relationship Id="rId61" Type="http://schemas.openxmlformats.org/officeDocument/2006/relationships/hyperlink" Target="http://www.rg.ru/2013/10/29/reg-urfo/status-anons.html" TargetMode="External"/><Relationship Id="rId10" Type="http://schemas.openxmlformats.org/officeDocument/2006/relationships/hyperlink" Target="http://buyingbusinesstravel.com.ru/news/mice/2039-v-mice-industriyu-prishla-ottepel/" TargetMode="External"/><Relationship Id="rId19" Type="http://schemas.openxmlformats.org/officeDocument/2006/relationships/hyperlink" Target="http://www.marketo.com/_assets/uploads/The-State-of-B2B-Event-Marketing.pdf" TargetMode="External"/><Relationship Id="rId31" Type="http://schemas.openxmlformats.org/officeDocument/2006/relationships/hyperlink" Target="http://mm.hannovermesse.de/en/about-the-trade-show/program/events/search-events-overview" TargetMode="External"/><Relationship Id="rId44" Type="http://schemas.openxmlformats.org/officeDocument/2006/relationships/hyperlink" Target="http://www.win-fair.com/docs/press_release/Press_release2013_EN.pdf" TargetMode="External"/><Relationship Id="rId52" Type="http://schemas.openxmlformats.org/officeDocument/2006/relationships/hyperlink" Target="http://metal-expo.ru/ru/exhibition/history/pressrelease105.html" TargetMode="External"/><Relationship Id="rId60" Type="http://schemas.openxmlformats.org/officeDocument/2006/relationships/hyperlink" Target="http://www.innoprom.com/default.aspx?sid=67" TargetMode="External"/><Relationship Id="rId65" Type="http://schemas.openxmlformats.org/officeDocument/2006/relationships/hyperlink" Target="http://www.innoprom.com/news.aspx?id=621&amp;sid=108&amp;back-url=%2fall-news.aspx%3fsid%3d108%26category%3dNews%26sponsors%3d1%26loginHint%3d%25d0%259b%25d0%25be%25d0%25b3%25d0%25b8%25d0%25bd" TargetMode="External"/><Relationship Id="rId73" Type="http://schemas.openxmlformats.org/officeDocument/2006/relationships/hyperlink" Target="http://www.regnum.ru/news/1737186.html" TargetMode="External"/><Relationship Id="rId4" Type="http://schemas.openxmlformats.org/officeDocument/2006/relationships/hyperlink" Target="http://buyingbusinesstravel.com.ru/news/mice/1968-sobytiya-na-ukraine-mogut-privesti-k-rostu-mice-rynka-v-rossii-/" TargetMode="External"/><Relationship Id="rId9" Type="http://schemas.openxmlformats.org/officeDocument/2006/relationships/hyperlink" Target="http://eventros.ru/event-rossii/struktura-ryinka1" TargetMode="External"/><Relationship Id="rId14" Type="http://schemas.openxmlformats.org/officeDocument/2006/relationships/hyperlink" Target="http://www.glossostav.ru/word/270/" TargetMode="External"/><Relationship Id="rId22" Type="http://schemas.openxmlformats.org/officeDocument/2006/relationships/hyperlink" Target="http://www.ufi.org/Medias/pdf/thetradefairsector/surveys/2014_exhibiton_industry_statistics.pdf" TargetMode="External"/><Relationship Id="rId27" Type="http://schemas.openxmlformats.org/officeDocument/2006/relationships/hyperlink" Target="http://mm.hannovermesse.de/en/about-the-trade-show/facts-figures/hannover-messe-2014" TargetMode="External"/><Relationship Id="rId30" Type="http://schemas.openxmlformats.org/officeDocument/2006/relationships/hyperlink" Target="http://hm2013.ru/index.php/kontseptsiya-uchastiya" TargetMode="External"/><Relationship Id="rId35" Type="http://schemas.openxmlformats.org/officeDocument/2006/relationships/hyperlink" Target="http://www.ciif-expo.com/uploadfile/article/uploadfile/201403/20140317102524655.pdf" TargetMode="External"/><Relationship Id="rId43" Type="http://schemas.openxmlformats.org/officeDocument/2006/relationships/hyperlink" Target="http://www.tradefairs.com/Trade_Fairs/WIN_Metalworking_EURASIA/2014/International_Trade_Fair_for_Metalworking_and_Machine_Tools_at_WIN_World_of_Industry/14,,46963,237441,0,2.html" TargetMode="External"/><Relationship Id="rId48" Type="http://schemas.openxmlformats.org/officeDocument/2006/relationships/hyperlink" Target="http://metal-expo.ru/ru/projects/" TargetMode="External"/><Relationship Id="rId56" Type="http://schemas.openxmlformats.org/officeDocument/2006/relationships/hyperlink" Target="http://www.forinnovations.ru/expo/statistic-2012/" TargetMode="External"/><Relationship Id="rId64" Type="http://schemas.openxmlformats.org/officeDocument/2006/relationships/hyperlink" Target="http://www.innoprom.com/get-file.aspx?id=1536&amp;DBCode=UploadedFile" TargetMode="External"/><Relationship Id="rId69" Type="http://schemas.openxmlformats.org/officeDocument/2006/relationships/hyperlink" Target="http://www.innoprom.com/get-file.aspx?id=1488&amp;DBCode=UploadedFile" TargetMode="External"/><Relationship Id="rId8" Type="http://schemas.openxmlformats.org/officeDocument/2006/relationships/hyperlink" Target="https://www.ama.org/resources/Pages/Dictionary.aspx?dLetter=E" TargetMode="External"/><Relationship Id="rId51" Type="http://schemas.openxmlformats.org/officeDocument/2006/relationships/hyperlink" Target="http://www.metal-expo.ru/ru/exhibition/pressrelease" TargetMode="External"/><Relationship Id="rId72" Type="http://schemas.openxmlformats.org/officeDocument/2006/relationships/hyperlink" Target="http://www.messe.de/en/deutsche-messe/company/deutsche-messe/engagement" TargetMode="External"/><Relationship Id="rId3" Type="http://schemas.openxmlformats.org/officeDocument/2006/relationships/hyperlink" Target="http://buyingbusinesstravel.com.ru/news/mice/2039-v-mice-industriyu-prishla-ottepel/" TargetMode="External"/><Relationship Id="rId12" Type="http://schemas.openxmlformats.org/officeDocument/2006/relationships/hyperlink" Target="http://www.marketo.com/_assets/uploads/The-State-of-B2B-Event-Marketing.pdf" TargetMode="External"/><Relationship Id="rId17" Type="http://schemas.openxmlformats.org/officeDocument/2006/relationships/hyperlink" Target="https://www.bvv.cz/ufi-seminar/01_PDF/UFI_course.pdf" TargetMode="External"/><Relationship Id="rId25" Type="http://schemas.openxmlformats.org/officeDocument/2006/relationships/hyperlink" Target="http://files.messe.de/001/media/en/01informationenfraussteller/broschueren_3/2014_3/hm_14_br_hermes_award_akqui_de_en.pdf" TargetMode="External"/><Relationship Id="rId33" Type="http://schemas.openxmlformats.org/officeDocument/2006/relationships/hyperlink" Target="http://www.ciif-expo.com/article/list.php?catid=501" TargetMode="External"/><Relationship Id="rId38" Type="http://schemas.openxmlformats.org/officeDocument/2006/relationships/hyperlink" Target="http://www.win-fair.com/docs/press_release/Press_release2013_EN.pdf" TargetMode="External"/><Relationship Id="rId46" Type="http://schemas.openxmlformats.org/officeDocument/2006/relationships/hyperlink" Target="http://www.businesswire.com/news/home/20131125006216/en/Illinois-Department-Commerce-Economic-Opportunity-Launches-Illinois" TargetMode="External"/><Relationship Id="rId59" Type="http://schemas.openxmlformats.org/officeDocument/2006/relationships/hyperlink" Target="http://www.forinnovations.ru/expo/smart-city-project/" TargetMode="External"/><Relationship Id="rId67" Type="http://schemas.openxmlformats.org/officeDocument/2006/relationships/hyperlink" Target="http://www.innoprom.com/default.aspx?sid=151" TargetMode="External"/><Relationship Id="rId20" Type="http://schemas.openxmlformats.org/officeDocument/2006/relationships/hyperlink" Target="https://www.bvv.cz/ufi-seminar/01_PDF/UFI_course.pdf" TargetMode="External"/><Relationship Id="rId41" Type="http://schemas.openxmlformats.org/officeDocument/2006/relationships/hyperlink" Target="http://www.win-fair.com/en/win_blue.html" TargetMode="External"/><Relationship Id="rId54" Type="http://schemas.openxmlformats.org/officeDocument/2006/relationships/hyperlink" Target="http://www.rusventure.ru/ru/programm/openinn/about/" TargetMode="External"/><Relationship Id="rId62" Type="http://schemas.openxmlformats.org/officeDocument/2006/relationships/hyperlink" Target="http://www.innoprom.com/default.aspx?sid=149" TargetMode="External"/><Relationship Id="rId70" Type="http://schemas.openxmlformats.org/officeDocument/2006/relationships/hyperlink" Target="http://www.ufi.org/Medias/pdf/thetradefairsector/surveys/2014_exhibiton_industry_statistics.pdf" TargetMode="External"/><Relationship Id="rId1" Type="http://schemas.openxmlformats.org/officeDocument/2006/relationships/hyperlink" Target="http://www.marketo.com/_assets/uploads/The-State-of-B2B-Event-Marketing.pdf" TargetMode="External"/><Relationship Id="rId6" Type="http://schemas.openxmlformats.org/officeDocument/2006/relationships/hyperlink" Target="http://www.copyright.ru/ru/documents/patentnoe_pravo/tovarniy_znak_bren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481706092982232E-2"/>
          <c:y val="6.6306703183429114E-2"/>
          <c:w val="0.40194783374757997"/>
          <c:h val="0.86738659363314263"/>
        </c:manualLayout>
      </c:layout>
      <c:barChart>
        <c:barDir val="col"/>
        <c:grouping val="clustered"/>
        <c:varyColors val="0"/>
        <c:ser>
          <c:idx val="0"/>
          <c:order val="0"/>
          <c:tx>
            <c:strRef>
              <c:f>Лист1!$B$1</c:f>
              <c:strCache>
                <c:ptCount val="1"/>
                <c:pt idx="0">
                  <c:v>Установление деловых контактов</c:v>
                </c:pt>
              </c:strCache>
            </c:strRef>
          </c:tx>
          <c:invertIfNegative val="0"/>
          <c:cat>
            <c:numRef>
              <c:f>Лист1!$A$2</c:f>
              <c:numCache>
                <c:formatCode>General</c:formatCode>
                <c:ptCount val="1"/>
              </c:numCache>
            </c:numRef>
          </c:cat>
          <c:val>
            <c:numRef>
              <c:f>Лист1!$B$2</c:f>
              <c:numCache>
                <c:formatCode>0%</c:formatCode>
                <c:ptCount val="1"/>
                <c:pt idx="0">
                  <c:v>0.83000000000000063</c:v>
                </c:pt>
              </c:numCache>
            </c:numRef>
          </c:val>
        </c:ser>
        <c:ser>
          <c:idx val="1"/>
          <c:order val="1"/>
          <c:tx>
            <c:strRef>
              <c:f>Лист1!$C$1</c:f>
              <c:strCache>
                <c:ptCount val="1"/>
                <c:pt idx="0">
                  <c:v>Привлечение клиентов</c:v>
                </c:pt>
              </c:strCache>
            </c:strRef>
          </c:tx>
          <c:invertIfNegative val="0"/>
          <c:cat>
            <c:numRef>
              <c:f>Лист1!$A$2</c:f>
              <c:numCache>
                <c:formatCode>General</c:formatCode>
                <c:ptCount val="1"/>
              </c:numCache>
            </c:numRef>
          </c:cat>
          <c:val>
            <c:numRef>
              <c:f>Лист1!$C$2</c:f>
              <c:numCache>
                <c:formatCode>0%</c:formatCode>
                <c:ptCount val="1"/>
                <c:pt idx="0">
                  <c:v>0.72000000000000064</c:v>
                </c:pt>
              </c:numCache>
            </c:numRef>
          </c:val>
        </c:ser>
        <c:ser>
          <c:idx val="2"/>
          <c:order val="2"/>
          <c:tx>
            <c:strRef>
              <c:f>Лист1!$D$1</c:f>
              <c:strCache>
                <c:ptCount val="1"/>
                <c:pt idx="0">
                  <c:v>Продвижение бренда</c:v>
                </c:pt>
              </c:strCache>
            </c:strRef>
          </c:tx>
          <c:invertIfNegative val="0"/>
          <c:cat>
            <c:numRef>
              <c:f>Лист1!$A$2</c:f>
              <c:numCache>
                <c:formatCode>General</c:formatCode>
                <c:ptCount val="1"/>
              </c:numCache>
            </c:numRef>
          </c:cat>
          <c:val>
            <c:numRef>
              <c:f>Лист1!$D$2</c:f>
              <c:numCache>
                <c:formatCode>0%</c:formatCode>
                <c:ptCount val="1"/>
                <c:pt idx="0">
                  <c:v>0.72000000000000064</c:v>
                </c:pt>
              </c:numCache>
            </c:numRef>
          </c:val>
        </c:ser>
        <c:ser>
          <c:idx val="3"/>
          <c:order val="3"/>
          <c:tx>
            <c:strRef>
              <c:f>Лист1!$E$1</c:f>
              <c:strCache>
                <c:ptCount val="1"/>
                <c:pt idx="0">
                  <c:v>Объяснение и обучение, касающиеся предлагаемых продуктов</c:v>
                </c:pt>
              </c:strCache>
            </c:strRef>
          </c:tx>
          <c:invertIfNegative val="0"/>
          <c:cat>
            <c:numRef>
              <c:f>Лист1!$A$2</c:f>
              <c:numCache>
                <c:formatCode>General</c:formatCode>
                <c:ptCount val="1"/>
              </c:numCache>
            </c:numRef>
          </c:cat>
          <c:val>
            <c:numRef>
              <c:f>Лист1!$E$2</c:f>
              <c:numCache>
                <c:formatCode>0%</c:formatCode>
                <c:ptCount val="1"/>
                <c:pt idx="0">
                  <c:v>0.56999999999999995</c:v>
                </c:pt>
              </c:numCache>
            </c:numRef>
          </c:val>
        </c:ser>
        <c:ser>
          <c:idx val="4"/>
          <c:order val="4"/>
          <c:tx>
            <c:strRef>
              <c:f>Лист1!$F$1</c:f>
              <c:strCache>
                <c:ptCount val="1"/>
                <c:pt idx="0">
                  <c:v>Стимулирование спроса</c:v>
                </c:pt>
              </c:strCache>
            </c:strRef>
          </c:tx>
          <c:invertIfNegative val="0"/>
          <c:cat>
            <c:numRef>
              <c:f>Лист1!$A$2</c:f>
              <c:numCache>
                <c:formatCode>General</c:formatCode>
                <c:ptCount val="1"/>
              </c:numCache>
            </c:numRef>
          </c:cat>
          <c:val>
            <c:numRef>
              <c:f>Лист1!$F$2</c:f>
              <c:numCache>
                <c:formatCode>0%</c:formatCode>
                <c:ptCount val="1"/>
                <c:pt idx="0">
                  <c:v>0.46</c:v>
                </c:pt>
              </c:numCache>
            </c:numRef>
          </c:val>
        </c:ser>
        <c:ser>
          <c:idx val="5"/>
          <c:order val="5"/>
          <c:tx>
            <c:strRef>
              <c:f>Лист1!$G$1</c:f>
              <c:strCache>
                <c:ptCount val="1"/>
                <c:pt idx="0">
                  <c:v>Увеличение суммы покупки (customer upsell)</c:v>
                </c:pt>
              </c:strCache>
            </c:strRef>
          </c:tx>
          <c:invertIfNegative val="0"/>
          <c:cat>
            <c:numRef>
              <c:f>Лист1!$A$2</c:f>
              <c:numCache>
                <c:formatCode>General</c:formatCode>
                <c:ptCount val="1"/>
              </c:numCache>
            </c:numRef>
          </c:cat>
          <c:val>
            <c:numRef>
              <c:f>Лист1!$G$2</c:f>
              <c:numCache>
                <c:formatCode>0%</c:formatCode>
                <c:ptCount val="1"/>
                <c:pt idx="0">
                  <c:v>0.32000000000000106</c:v>
                </c:pt>
              </c:numCache>
            </c:numRef>
          </c:val>
        </c:ser>
        <c:dLbls>
          <c:showLegendKey val="0"/>
          <c:showVal val="1"/>
          <c:showCatName val="0"/>
          <c:showSerName val="0"/>
          <c:showPercent val="0"/>
          <c:showBubbleSize val="0"/>
        </c:dLbls>
        <c:gapWidth val="75"/>
        <c:axId val="73851264"/>
        <c:axId val="73852800"/>
      </c:barChart>
      <c:catAx>
        <c:axId val="73851264"/>
        <c:scaling>
          <c:orientation val="minMax"/>
        </c:scaling>
        <c:delete val="0"/>
        <c:axPos val="b"/>
        <c:numFmt formatCode="General" sourceLinked="1"/>
        <c:majorTickMark val="none"/>
        <c:minorTickMark val="none"/>
        <c:tickLblPos val="none"/>
        <c:crossAx val="73852800"/>
        <c:crosses val="autoZero"/>
        <c:auto val="1"/>
        <c:lblAlgn val="ctr"/>
        <c:lblOffset val="100"/>
        <c:noMultiLvlLbl val="0"/>
      </c:catAx>
      <c:valAx>
        <c:axId val="73852800"/>
        <c:scaling>
          <c:orientation val="minMax"/>
        </c:scaling>
        <c:delete val="0"/>
        <c:axPos val="l"/>
        <c:numFmt formatCode="0%" sourceLinked="1"/>
        <c:majorTickMark val="none"/>
        <c:minorTickMark val="none"/>
        <c:tickLblPos val="nextTo"/>
        <c:spPr>
          <a:ln cap="flat"/>
        </c:spPr>
        <c:crossAx val="73851264"/>
        <c:crosses val="autoZero"/>
        <c:crossBetween val="between"/>
      </c:valAx>
    </c:plotArea>
    <c:legend>
      <c:legendPos val="r"/>
      <c:layout>
        <c:manualLayout>
          <c:xMode val="edge"/>
          <c:yMode val="edge"/>
          <c:x val="0.50035077267448624"/>
          <c:y val="8.9725427905391036E-2"/>
          <c:w val="0.48695044017764227"/>
          <c:h val="0.85247396557899591"/>
        </c:manualLayout>
      </c:layout>
      <c:overlay val="0"/>
    </c:legend>
    <c:plotVisOnly val="1"/>
    <c:dispBlanksAs val="gap"/>
    <c:showDLblsOverMax val="0"/>
  </c:chart>
  <c:txPr>
    <a:bodyPr/>
    <a:lstStyle/>
    <a:p>
      <a:pPr>
        <a:defRPr sz="1100" baseline="0">
          <a:latin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9AD9-A2DF-4014-ADFC-0F57319F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11755</TotalTime>
  <Pages>1</Pages>
  <Words>18378</Words>
  <Characters>104760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102</cp:revision>
  <dcterms:created xsi:type="dcterms:W3CDTF">2014-04-15T07:48:00Z</dcterms:created>
  <dcterms:modified xsi:type="dcterms:W3CDTF">2014-05-19T06:02:00Z</dcterms:modified>
</cp:coreProperties>
</file>