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3.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3F38" w:rsidRPr="00EA6625" w:rsidRDefault="00CA3F38" w:rsidP="00CA3F38">
      <w:pPr>
        <w:keepNext/>
        <w:spacing w:after="0" w:line="360" w:lineRule="auto"/>
        <w:jc w:val="center"/>
        <w:outlineLvl w:val="2"/>
        <w:rPr>
          <w:rFonts w:ascii="Times New Roman" w:eastAsia="Times New Roman" w:hAnsi="Times New Roman" w:cs="Times New Roman"/>
          <w:b/>
          <w:bCs/>
          <w:sz w:val="32"/>
          <w:szCs w:val="32"/>
          <w:lang w:eastAsia="ru-RU"/>
        </w:rPr>
      </w:pPr>
      <w:r w:rsidRPr="00EA6625">
        <w:rPr>
          <w:rFonts w:ascii="Times New Roman" w:eastAsia="Times New Roman" w:hAnsi="Times New Roman" w:cs="Times New Roman"/>
          <w:b/>
          <w:bCs/>
          <w:sz w:val="32"/>
          <w:szCs w:val="32"/>
          <w:lang w:eastAsia="ru-RU"/>
        </w:rPr>
        <w:t>Национальный исследовательский университет</w:t>
      </w:r>
    </w:p>
    <w:p w:rsidR="00CA3F38" w:rsidRPr="00EA6625" w:rsidRDefault="00CA3F38" w:rsidP="00CA3F38">
      <w:pPr>
        <w:keepNext/>
        <w:spacing w:after="0" w:line="360" w:lineRule="auto"/>
        <w:jc w:val="center"/>
        <w:outlineLvl w:val="2"/>
        <w:rPr>
          <w:rFonts w:ascii="Times New Roman" w:eastAsia="Times New Roman" w:hAnsi="Times New Roman" w:cs="Times New Roman"/>
          <w:b/>
          <w:bCs/>
          <w:sz w:val="32"/>
          <w:szCs w:val="32"/>
          <w:lang w:eastAsia="ru-RU"/>
        </w:rPr>
      </w:pPr>
      <w:r w:rsidRPr="00EA6625">
        <w:rPr>
          <w:rFonts w:ascii="Times New Roman" w:eastAsia="Times New Roman" w:hAnsi="Times New Roman" w:cs="Times New Roman"/>
          <w:b/>
          <w:bCs/>
          <w:sz w:val="32"/>
          <w:szCs w:val="32"/>
          <w:lang w:eastAsia="ru-RU"/>
        </w:rPr>
        <w:t>Высшая школа экономики</w:t>
      </w:r>
    </w:p>
    <w:p w:rsidR="00CA3F38" w:rsidRDefault="0058253A" w:rsidP="00CA3F38">
      <w:pPr>
        <w:shd w:val="clear" w:color="auto" w:fill="FFFFFF"/>
        <w:tabs>
          <w:tab w:val="left" w:leader="underscore" w:pos="4766"/>
        </w:tabs>
        <w:spacing w:after="0" w:line="240" w:lineRule="auto"/>
        <w:jc w:val="center"/>
        <w:rPr>
          <w:rFonts w:ascii="Times New Roman" w:eastAsia="Times New Roman" w:hAnsi="Times New Roman" w:cs="Times New Roman"/>
          <w:b/>
          <w:bCs/>
          <w:color w:val="000000"/>
          <w:sz w:val="32"/>
          <w:szCs w:val="32"/>
          <w:lang w:eastAsia="ru-RU"/>
        </w:rPr>
      </w:pPr>
      <w:r>
        <w:rPr>
          <w:rFonts w:ascii="Times New Roman" w:eastAsia="Times New Roman" w:hAnsi="Times New Roman" w:cs="Times New Roman"/>
          <w:b/>
          <w:bCs/>
          <w:color w:val="000000"/>
          <w:sz w:val="32"/>
          <w:szCs w:val="32"/>
          <w:lang w:eastAsia="ru-RU"/>
        </w:rPr>
        <w:t>Ф</w:t>
      </w:r>
      <w:r w:rsidR="00CA3F38" w:rsidRPr="00EA6625">
        <w:rPr>
          <w:rFonts w:ascii="Times New Roman" w:eastAsia="Times New Roman" w:hAnsi="Times New Roman" w:cs="Times New Roman"/>
          <w:b/>
          <w:bCs/>
          <w:color w:val="000000"/>
          <w:sz w:val="32"/>
          <w:szCs w:val="32"/>
          <w:lang w:eastAsia="ru-RU"/>
        </w:rPr>
        <w:t>акультет экономики</w:t>
      </w:r>
    </w:p>
    <w:p w:rsidR="00A60B5A" w:rsidRPr="00EA6625" w:rsidRDefault="00A60B5A" w:rsidP="00CA3F38">
      <w:pPr>
        <w:shd w:val="clear" w:color="auto" w:fill="FFFFFF"/>
        <w:tabs>
          <w:tab w:val="left" w:leader="underscore" w:pos="4766"/>
        </w:tabs>
        <w:spacing w:after="0" w:line="240" w:lineRule="auto"/>
        <w:jc w:val="center"/>
        <w:rPr>
          <w:rFonts w:ascii="Times New Roman" w:eastAsia="Times New Roman" w:hAnsi="Times New Roman" w:cs="Times New Roman"/>
          <w:b/>
          <w:bCs/>
          <w:color w:val="000000"/>
          <w:sz w:val="32"/>
          <w:szCs w:val="32"/>
          <w:lang w:eastAsia="ru-RU"/>
        </w:rPr>
      </w:pPr>
    </w:p>
    <w:p w:rsidR="00CA3F38" w:rsidRPr="00EA6625" w:rsidRDefault="00CA3F38" w:rsidP="00CA3F38">
      <w:pPr>
        <w:keepNext/>
        <w:shd w:val="clear" w:color="auto" w:fill="FFFFFF"/>
        <w:tabs>
          <w:tab w:val="left" w:leader="underscore" w:pos="4670"/>
        </w:tabs>
        <w:spacing w:after="0" w:line="240" w:lineRule="auto"/>
        <w:ind w:left="58" w:firstLine="720"/>
        <w:jc w:val="center"/>
        <w:rPr>
          <w:rFonts w:ascii="Times New Roman" w:eastAsia="Times New Roman" w:hAnsi="Times New Roman" w:cs="Times New Roman"/>
          <w:color w:val="000000"/>
          <w:sz w:val="24"/>
          <w:szCs w:val="24"/>
          <w:lang w:eastAsia="ru-RU"/>
        </w:rPr>
      </w:pPr>
    </w:p>
    <w:p w:rsidR="00A60B5A" w:rsidRDefault="00A60B5A" w:rsidP="00CA3F38">
      <w:pPr>
        <w:keepNext/>
        <w:shd w:val="clear" w:color="auto" w:fill="FFFFFF"/>
        <w:tabs>
          <w:tab w:val="left" w:leader="underscore" w:pos="4670"/>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Магистерская программа</w:t>
      </w:r>
      <w:r w:rsidR="00CA3F38" w:rsidRPr="00EA6625">
        <w:rPr>
          <w:rFonts w:ascii="Times New Roman" w:eastAsia="Times New Roman" w:hAnsi="Times New Roman" w:cs="Times New Roman"/>
          <w:b/>
          <w:sz w:val="28"/>
          <w:szCs w:val="28"/>
          <w:lang w:eastAsia="ru-RU"/>
        </w:rPr>
        <w:t xml:space="preserve"> </w:t>
      </w:r>
    </w:p>
    <w:p w:rsidR="00CA3F38" w:rsidRDefault="00CA3F38" w:rsidP="00CA3F38">
      <w:pPr>
        <w:keepNext/>
        <w:shd w:val="clear" w:color="auto" w:fill="FFFFFF"/>
        <w:tabs>
          <w:tab w:val="left" w:leader="underscore" w:pos="4670"/>
        </w:tabs>
        <w:spacing w:after="0" w:line="240" w:lineRule="auto"/>
        <w:jc w:val="center"/>
        <w:rPr>
          <w:rFonts w:ascii="Times New Roman" w:eastAsia="Times New Roman" w:hAnsi="Times New Roman" w:cs="Times New Roman"/>
          <w:b/>
          <w:sz w:val="28"/>
          <w:szCs w:val="28"/>
          <w:lang w:eastAsia="ru-RU"/>
        </w:rPr>
      </w:pPr>
      <w:r w:rsidRPr="00EA6625">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Фондовый рынок и инвестиции</w:t>
      </w:r>
      <w:r w:rsidRPr="00EA6625">
        <w:rPr>
          <w:rFonts w:ascii="Times New Roman" w:eastAsia="Times New Roman" w:hAnsi="Times New Roman" w:cs="Times New Roman"/>
          <w:b/>
          <w:sz w:val="28"/>
          <w:szCs w:val="28"/>
          <w:lang w:eastAsia="ru-RU"/>
        </w:rPr>
        <w:t>»</w:t>
      </w:r>
    </w:p>
    <w:p w:rsidR="00A60B5A" w:rsidRDefault="00A60B5A" w:rsidP="00CA3F38">
      <w:pPr>
        <w:keepNext/>
        <w:shd w:val="clear" w:color="auto" w:fill="FFFFFF"/>
        <w:tabs>
          <w:tab w:val="left" w:leader="underscore" w:pos="4670"/>
        </w:tabs>
        <w:spacing w:after="0" w:line="240" w:lineRule="auto"/>
        <w:jc w:val="center"/>
        <w:rPr>
          <w:rFonts w:ascii="Times New Roman" w:eastAsia="Times New Roman" w:hAnsi="Times New Roman" w:cs="Times New Roman"/>
          <w:b/>
          <w:sz w:val="28"/>
          <w:szCs w:val="28"/>
          <w:lang w:eastAsia="ru-RU"/>
        </w:rPr>
      </w:pPr>
    </w:p>
    <w:p w:rsidR="00A60B5A" w:rsidRPr="00A60B5A" w:rsidRDefault="005D1E1D" w:rsidP="00A60B5A">
      <w:pPr>
        <w:keepNext/>
        <w:shd w:val="clear" w:color="auto" w:fill="FFFFFF"/>
        <w:tabs>
          <w:tab w:val="left" w:leader="underscore" w:pos="4670"/>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Направление</w:t>
      </w:r>
      <w:r w:rsidR="00A60B5A" w:rsidRPr="00A60B5A">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Финансы и кредит</w:t>
      </w:r>
      <w:r w:rsidR="00A60B5A" w:rsidRPr="00A60B5A">
        <w:rPr>
          <w:rFonts w:ascii="Times New Roman" w:eastAsia="Times New Roman" w:hAnsi="Times New Roman" w:cs="Times New Roman"/>
          <w:b/>
          <w:sz w:val="28"/>
          <w:szCs w:val="28"/>
          <w:lang w:eastAsia="ru-RU"/>
        </w:rPr>
        <w:t>"</w:t>
      </w:r>
    </w:p>
    <w:p w:rsidR="00CA3F38" w:rsidRPr="00EA6625" w:rsidRDefault="00CA3F38" w:rsidP="00A60B5A">
      <w:pPr>
        <w:keepNext/>
        <w:shd w:val="clear" w:color="auto" w:fill="FFFFFF"/>
        <w:tabs>
          <w:tab w:val="left" w:leader="underscore" w:pos="4670"/>
        </w:tabs>
        <w:spacing w:after="0" w:line="240" w:lineRule="auto"/>
        <w:rPr>
          <w:rFonts w:ascii="Times New Roman" w:eastAsia="Times New Roman" w:hAnsi="Times New Roman" w:cs="Times New Roman"/>
          <w:color w:val="000000"/>
          <w:spacing w:val="-1"/>
          <w:w w:val="94"/>
          <w:sz w:val="24"/>
          <w:szCs w:val="24"/>
          <w:lang w:eastAsia="ru-RU"/>
        </w:rPr>
      </w:pPr>
    </w:p>
    <w:p w:rsidR="00CA3F38" w:rsidRPr="00EA6625" w:rsidRDefault="006A3D0A" w:rsidP="00A60B5A">
      <w:pPr>
        <w:keepNext/>
        <w:shd w:val="clear" w:color="auto" w:fill="FFFFFF"/>
        <w:tabs>
          <w:tab w:val="left" w:leader="underscore" w:pos="4670"/>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w:t>
      </w:r>
      <w:r w:rsidR="00CA3F38" w:rsidRPr="00EA6625">
        <w:rPr>
          <w:rFonts w:ascii="Times New Roman" w:eastAsia="Times New Roman" w:hAnsi="Times New Roman" w:cs="Times New Roman"/>
          <w:b/>
          <w:sz w:val="28"/>
          <w:szCs w:val="28"/>
          <w:lang w:eastAsia="ru-RU"/>
        </w:rPr>
        <w:t xml:space="preserve">афедра </w:t>
      </w:r>
      <w:r w:rsidR="00CA3F38">
        <w:rPr>
          <w:rFonts w:ascii="Times New Roman" w:eastAsia="Times New Roman" w:hAnsi="Times New Roman" w:cs="Times New Roman"/>
          <w:b/>
          <w:sz w:val="28"/>
          <w:szCs w:val="28"/>
          <w:lang w:eastAsia="ru-RU"/>
        </w:rPr>
        <w:t>фондового рынка и рынка инвестиций</w:t>
      </w:r>
    </w:p>
    <w:p w:rsidR="00CA3F38" w:rsidRPr="009C037A" w:rsidRDefault="00CA3F38" w:rsidP="00CA3F38">
      <w:pPr>
        <w:spacing w:after="0" w:line="240" w:lineRule="auto"/>
        <w:jc w:val="center"/>
        <w:rPr>
          <w:rFonts w:ascii="Times New Roman" w:eastAsia="Times New Roman" w:hAnsi="Times New Roman" w:cs="Times New Roman"/>
          <w:caps/>
          <w:sz w:val="24"/>
          <w:szCs w:val="24"/>
          <w:lang w:eastAsia="ru-RU"/>
        </w:rPr>
      </w:pPr>
    </w:p>
    <w:p w:rsidR="00CA3F38" w:rsidRPr="009C037A" w:rsidRDefault="00CA3F38" w:rsidP="00CA3F38">
      <w:pPr>
        <w:spacing w:after="0" w:line="240" w:lineRule="auto"/>
        <w:jc w:val="center"/>
        <w:rPr>
          <w:rFonts w:ascii="Times New Roman" w:eastAsia="Times New Roman" w:hAnsi="Times New Roman" w:cs="Times New Roman"/>
          <w:caps/>
          <w:sz w:val="24"/>
          <w:szCs w:val="24"/>
          <w:lang w:eastAsia="ru-RU"/>
        </w:rPr>
      </w:pPr>
    </w:p>
    <w:p w:rsidR="00CA3F38" w:rsidRPr="009C037A" w:rsidRDefault="00CA3F38" w:rsidP="00CA3F38">
      <w:pPr>
        <w:spacing w:after="0" w:line="240" w:lineRule="auto"/>
        <w:jc w:val="center"/>
        <w:rPr>
          <w:rFonts w:ascii="Times New Roman" w:eastAsia="Times New Roman" w:hAnsi="Times New Roman" w:cs="Times New Roman"/>
          <w:caps/>
          <w:sz w:val="24"/>
          <w:szCs w:val="24"/>
          <w:lang w:eastAsia="ru-RU"/>
        </w:rPr>
      </w:pPr>
    </w:p>
    <w:p w:rsidR="00CA3F38" w:rsidRDefault="00CA3F38" w:rsidP="00CA3F38">
      <w:pPr>
        <w:spacing w:after="0" w:line="240" w:lineRule="auto"/>
        <w:rPr>
          <w:rFonts w:ascii="Times New Roman" w:eastAsia="Times New Roman" w:hAnsi="Times New Roman" w:cs="Times New Roman"/>
          <w:sz w:val="64"/>
          <w:szCs w:val="64"/>
          <w:lang w:eastAsia="ru-RU"/>
        </w:rPr>
      </w:pPr>
    </w:p>
    <w:p w:rsidR="00CA3F38" w:rsidRDefault="00A60B5A" w:rsidP="00A60B5A">
      <w:pPr>
        <w:spacing w:after="60" w:line="240" w:lineRule="auto"/>
        <w:jc w:val="center"/>
        <w:rPr>
          <w:rFonts w:ascii="Times New Roman" w:eastAsia="Times New Roman" w:hAnsi="Times New Roman" w:cs="Times New Roman"/>
          <w:sz w:val="36"/>
          <w:szCs w:val="36"/>
          <w:lang w:eastAsia="ru-RU"/>
        </w:rPr>
      </w:pPr>
      <w:r>
        <w:rPr>
          <w:rFonts w:ascii="Times New Roman" w:eastAsia="Times New Roman" w:hAnsi="Times New Roman" w:cs="Times New Roman"/>
          <w:sz w:val="36"/>
          <w:szCs w:val="36"/>
          <w:lang w:eastAsia="ru-RU"/>
        </w:rPr>
        <w:t>МАГИСТЕРСКАЯ ДИССЕРТАЦИЯ</w:t>
      </w:r>
    </w:p>
    <w:p w:rsidR="00A60B5A" w:rsidRPr="00A60B5A" w:rsidRDefault="00A60B5A" w:rsidP="00A60B5A">
      <w:pPr>
        <w:spacing w:after="60" w:line="240" w:lineRule="auto"/>
        <w:jc w:val="center"/>
        <w:rPr>
          <w:rFonts w:ascii="Times New Roman" w:eastAsia="Times New Roman" w:hAnsi="Times New Roman" w:cs="Times New Roman"/>
          <w:sz w:val="24"/>
          <w:szCs w:val="24"/>
          <w:lang w:eastAsia="ru-RU"/>
        </w:rPr>
      </w:pPr>
    </w:p>
    <w:p w:rsidR="00CA3F38" w:rsidRPr="00CA3F38" w:rsidRDefault="00A60B5A" w:rsidP="00CA3F38">
      <w:pPr>
        <w:spacing w:after="0" w:line="240" w:lineRule="auto"/>
        <w:jc w:val="center"/>
        <w:rPr>
          <w:rFonts w:ascii="Times New Roman" w:eastAsia="Times New Roman" w:hAnsi="Times New Roman" w:cs="Times New Roman"/>
          <w:b/>
          <w:i/>
          <w:sz w:val="32"/>
          <w:szCs w:val="32"/>
          <w:lang w:eastAsia="ru-RU"/>
        </w:rPr>
      </w:pPr>
      <w:r>
        <w:rPr>
          <w:rFonts w:ascii="Times New Roman" w:eastAsia="Times New Roman" w:hAnsi="Times New Roman" w:cs="Times New Roman"/>
          <w:b/>
          <w:i/>
          <w:sz w:val="32"/>
          <w:szCs w:val="32"/>
          <w:lang w:eastAsia="ru-RU"/>
        </w:rPr>
        <w:t>на тему</w:t>
      </w:r>
      <w:r w:rsidR="004510DF">
        <w:rPr>
          <w:rFonts w:ascii="Times New Roman" w:eastAsia="Times New Roman" w:hAnsi="Times New Roman" w:cs="Times New Roman"/>
          <w:b/>
          <w:i/>
          <w:sz w:val="32"/>
          <w:szCs w:val="32"/>
          <w:lang w:eastAsia="ru-RU"/>
        </w:rPr>
        <w:t>:</w:t>
      </w:r>
      <w:r>
        <w:rPr>
          <w:rFonts w:ascii="Times New Roman" w:eastAsia="Times New Roman" w:hAnsi="Times New Roman" w:cs="Times New Roman"/>
          <w:b/>
          <w:i/>
          <w:sz w:val="32"/>
          <w:szCs w:val="32"/>
          <w:lang w:eastAsia="ru-RU"/>
        </w:rPr>
        <w:t xml:space="preserve"> </w:t>
      </w:r>
      <w:r w:rsidR="00CA3F38" w:rsidRPr="00CA3F38">
        <w:rPr>
          <w:rFonts w:ascii="Times New Roman" w:eastAsia="Times New Roman" w:hAnsi="Times New Roman" w:cs="Times New Roman"/>
          <w:b/>
          <w:i/>
          <w:sz w:val="32"/>
          <w:szCs w:val="32"/>
          <w:lang w:eastAsia="ru-RU"/>
        </w:rPr>
        <w:t>«</w:t>
      </w:r>
      <w:r w:rsidR="00CA3F38">
        <w:rPr>
          <w:rFonts w:ascii="Times New Roman" w:eastAsia="Times New Roman" w:hAnsi="Times New Roman" w:cs="Times New Roman"/>
          <w:b/>
          <w:i/>
          <w:sz w:val="32"/>
          <w:szCs w:val="32"/>
          <w:lang w:eastAsia="ru-RU"/>
        </w:rPr>
        <w:t>Оценка</w:t>
      </w:r>
      <w:r w:rsidR="00CA3F38" w:rsidRPr="00CA3F38">
        <w:rPr>
          <w:rFonts w:ascii="Times New Roman" w:eastAsia="Times New Roman" w:hAnsi="Times New Roman" w:cs="Times New Roman"/>
          <w:b/>
          <w:i/>
          <w:sz w:val="32"/>
          <w:szCs w:val="32"/>
          <w:lang w:eastAsia="ru-RU"/>
        </w:rPr>
        <w:t xml:space="preserve"> </w:t>
      </w:r>
      <w:r w:rsidR="00CA3F38">
        <w:rPr>
          <w:rFonts w:ascii="Times New Roman" w:eastAsia="Times New Roman" w:hAnsi="Times New Roman" w:cs="Times New Roman"/>
          <w:b/>
          <w:i/>
          <w:sz w:val="32"/>
          <w:szCs w:val="32"/>
          <w:lang w:eastAsia="ru-RU"/>
        </w:rPr>
        <w:t xml:space="preserve">эффективности проведения </w:t>
      </w:r>
      <w:r w:rsidR="00FC20DA">
        <w:rPr>
          <w:rFonts w:ascii="Times New Roman" w:eastAsia="Times New Roman" w:hAnsi="Times New Roman" w:cs="Times New Roman"/>
          <w:b/>
          <w:i/>
          <w:sz w:val="32"/>
          <w:szCs w:val="32"/>
          <w:lang w:eastAsia="ru-RU"/>
        </w:rPr>
        <w:t>первичного публичного размещения</w:t>
      </w:r>
      <w:r w:rsidR="00D51993">
        <w:rPr>
          <w:rFonts w:ascii="Times New Roman" w:eastAsia="Times New Roman" w:hAnsi="Times New Roman" w:cs="Times New Roman"/>
          <w:b/>
          <w:i/>
          <w:sz w:val="32"/>
          <w:szCs w:val="32"/>
          <w:lang w:eastAsia="ru-RU"/>
        </w:rPr>
        <w:t xml:space="preserve"> акций</w:t>
      </w:r>
      <w:r w:rsidR="00CA3F38" w:rsidRPr="00CA3F38">
        <w:rPr>
          <w:rFonts w:ascii="Times New Roman" w:eastAsia="Times New Roman" w:hAnsi="Times New Roman" w:cs="Times New Roman"/>
          <w:b/>
          <w:i/>
          <w:sz w:val="32"/>
          <w:szCs w:val="32"/>
          <w:lang w:eastAsia="ru-RU"/>
        </w:rPr>
        <w:t xml:space="preserve"> </w:t>
      </w:r>
      <w:r w:rsidR="00CA3F38">
        <w:rPr>
          <w:rFonts w:ascii="Times New Roman" w:eastAsia="Times New Roman" w:hAnsi="Times New Roman" w:cs="Times New Roman"/>
          <w:b/>
          <w:i/>
          <w:sz w:val="32"/>
          <w:szCs w:val="32"/>
          <w:lang w:eastAsia="ru-RU"/>
        </w:rPr>
        <w:t>российскими компаниям</w:t>
      </w:r>
      <w:r w:rsidR="00FF7195">
        <w:rPr>
          <w:rFonts w:ascii="Times New Roman" w:eastAsia="Times New Roman" w:hAnsi="Times New Roman" w:cs="Times New Roman"/>
          <w:b/>
          <w:i/>
          <w:sz w:val="32"/>
          <w:szCs w:val="32"/>
          <w:lang w:eastAsia="ru-RU"/>
        </w:rPr>
        <w:t>и</w:t>
      </w:r>
      <w:r w:rsidR="00CA3F38" w:rsidRPr="00CA3F38">
        <w:rPr>
          <w:rFonts w:ascii="Times New Roman" w:eastAsia="Times New Roman" w:hAnsi="Times New Roman" w:cs="Times New Roman"/>
          <w:b/>
          <w:i/>
          <w:sz w:val="32"/>
          <w:szCs w:val="32"/>
          <w:lang w:eastAsia="ru-RU"/>
        </w:rPr>
        <w:t>»</w:t>
      </w: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Default="00CA3F38" w:rsidP="00CA3F38">
      <w:pPr>
        <w:spacing w:after="0" w:line="240" w:lineRule="auto"/>
        <w:jc w:val="right"/>
        <w:rPr>
          <w:rFonts w:ascii="Times New Roman" w:eastAsia="Times New Roman" w:hAnsi="Times New Roman" w:cs="Times New Roman"/>
          <w:sz w:val="24"/>
          <w:szCs w:val="24"/>
          <w:lang w:eastAsia="ru-RU"/>
        </w:rPr>
      </w:pPr>
    </w:p>
    <w:p w:rsidR="00CA3F38" w:rsidRDefault="00CA3F38" w:rsidP="00CA3F38">
      <w:pPr>
        <w:spacing w:after="0" w:line="240" w:lineRule="auto"/>
        <w:jc w:val="right"/>
        <w:rPr>
          <w:rFonts w:ascii="Times New Roman" w:eastAsia="Times New Roman" w:hAnsi="Times New Roman" w:cs="Times New Roman"/>
          <w:sz w:val="24"/>
          <w:szCs w:val="24"/>
          <w:lang w:eastAsia="ru-RU"/>
        </w:rPr>
      </w:pPr>
    </w:p>
    <w:p w:rsidR="00CA3F38" w:rsidRDefault="00CA3F38" w:rsidP="00CA3F38">
      <w:pPr>
        <w:spacing w:after="0" w:line="240" w:lineRule="auto"/>
        <w:jc w:val="right"/>
        <w:rPr>
          <w:rFonts w:ascii="Times New Roman" w:eastAsia="Times New Roman" w:hAnsi="Times New Roman" w:cs="Times New Roman"/>
          <w:sz w:val="24"/>
          <w:szCs w:val="24"/>
          <w:lang w:eastAsia="ru-RU"/>
        </w:rPr>
      </w:pPr>
    </w:p>
    <w:p w:rsidR="00CA3F38" w:rsidRDefault="00CA3F38" w:rsidP="00CA3F3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Выполнила</w:t>
      </w:r>
    </w:p>
    <w:p w:rsidR="00CA3F38" w:rsidRDefault="00CA3F38" w:rsidP="00CA3F3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студентка группы № </w:t>
      </w:r>
      <w:r w:rsidR="00A60B5A">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1ФРИН</w:t>
      </w:r>
    </w:p>
    <w:p w:rsidR="00CA3F38" w:rsidRDefault="004510DF" w:rsidP="00CA3F3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Кащенюк Анна Сергеевна</w:t>
      </w:r>
    </w:p>
    <w:p w:rsidR="00CA3F38" w:rsidRDefault="00CA3F38" w:rsidP="00CA3F38">
      <w:pPr>
        <w:spacing w:after="0" w:line="240" w:lineRule="auto"/>
        <w:jc w:val="right"/>
        <w:rPr>
          <w:rFonts w:ascii="Times New Roman" w:eastAsia="Times New Roman" w:hAnsi="Times New Roman" w:cs="Times New Roman"/>
          <w:sz w:val="24"/>
          <w:szCs w:val="24"/>
          <w:lang w:eastAsia="ru-RU"/>
        </w:rPr>
      </w:pPr>
    </w:p>
    <w:p w:rsidR="00CA3F38" w:rsidRDefault="00CA3F38" w:rsidP="00CA3F3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Научный руководитель</w:t>
      </w:r>
    </w:p>
    <w:p w:rsidR="00CA3F38" w:rsidRPr="009C037A" w:rsidRDefault="004510DF" w:rsidP="00CA3F3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профессор, д.э.н. Берзон Николай Иосифович</w:t>
      </w: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Pr="009C037A" w:rsidRDefault="00CA3F38" w:rsidP="00CA3F38">
      <w:pPr>
        <w:spacing w:after="0" w:line="240" w:lineRule="auto"/>
        <w:jc w:val="center"/>
        <w:rPr>
          <w:rFonts w:ascii="Times New Roman" w:eastAsia="Times New Roman" w:hAnsi="Times New Roman" w:cs="Times New Roman"/>
          <w:b/>
          <w:sz w:val="36"/>
          <w:szCs w:val="36"/>
          <w:lang w:eastAsia="ru-RU"/>
        </w:rPr>
      </w:pPr>
    </w:p>
    <w:p w:rsidR="00CA3F38" w:rsidRDefault="00CA3F38" w:rsidP="00CA3F38">
      <w:pPr>
        <w:spacing w:after="0" w:line="240" w:lineRule="auto"/>
        <w:jc w:val="center"/>
        <w:rPr>
          <w:rFonts w:ascii="Times New Roman" w:eastAsia="Times New Roman" w:hAnsi="Times New Roman" w:cs="Times New Roman"/>
          <w:b/>
          <w:sz w:val="24"/>
          <w:szCs w:val="24"/>
          <w:lang w:eastAsia="ru-RU"/>
        </w:rPr>
      </w:pPr>
    </w:p>
    <w:p w:rsidR="00CA3F38" w:rsidRDefault="00CA3F38" w:rsidP="00CA3F38">
      <w:pPr>
        <w:spacing w:after="0" w:line="240" w:lineRule="auto"/>
        <w:jc w:val="center"/>
        <w:rPr>
          <w:rFonts w:ascii="Times New Roman" w:eastAsia="Times New Roman" w:hAnsi="Times New Roman" w:cs="Times New Roman"/>
          <w:b/>
          <w:sz w:val="24"/>
          <w:szCs w:val="24"/>
          <w:lang w:eastAsia="ru-RU"/>
        </w:rPr>
      </w:pPr>
    </w:p>
    <w:p w:rsidR="00CA3F38" w:rsidRDefault="00CA3F38" w:rsidP="00CA3F38">
      <w:pPr>
        <w:spacing w:after="0" w:line="240" w:lineRule="auto"/>
        <w:jc w:val="center"/>
        <w:rPr>
          <w:rFonts w:ascii="Times New Roman" w:eastAsia="Times New Roman" w:hAnsi="Times New Roman" w:cs="Times New Roman"/>
          <w:b/>
          <w:sz w:val="24"/>
          <w:szCs w:val="24"/>
          <w:lang w:eastAsia="ru-RU"/>
        </w:rPr>
      </w:pPr>
    </w:p>
    <w:p w:rsidR="00CA3F38" w:rsidRDefault="00CA3F38" w:rsidP="00CA3F38">
      <w:pPr>
        <w:spacing w:after="0" w:line="240" w:lineRule="auto"/>
        <w:jc w:val="center"/>
        <w:rPr>
          <w:rFonts w:ascii="Times New Roman" w:eastAsia="Times New Roman" w:hAnsi="Times New Roman" w:cs="Times New Roman"/>
          <w:b/>
          <w:sz w:val="24"/>
          <w:szCs w:val="24"/>
          <w:lang w:eastAsia="ru-RU"/>
        </w:rPr>
      </w:pPr>
    </w:p>
    <w:p w:rsidR="00CA3F38" w:rsidRPr="00EA6625" w:rsidRDefault="00CA3F38" w:rsidP="00CA3F38">
      <w:pPr>
        <w:spacing w:after="0" w:line="240" w:lineRule="auto"/>
        <w:jc w:val="center"/>
        <w:rPr>
          <w:rFonts w:ascii="Times New Roman" w:eastAsia="Times New Roman" w:hAnsi="Times New Roman" w:cs="Times New Roman"/>
          <w:b/>
          <w:sz w:val="24"/>
          <w:szCs w:val="24"/>
          <w:lang w:eastAsia="ru-RU"/>
        </w:rPr>
      </w:pPr>
      <w:r w:rsidRPr="00EA6625">
        <w:rPr>
          <w:rFonts w:ascii="Times New Roman" w:eastAsia="Times New Roman" w:hAnsi="Times New Roman" w:cs="Times New Roman"/>
          <w:b/>
          <w:sz w:val="24"/>
          <w:szCs w:val="24"/>
          <w:lang w:eastAsia="ru-RU"/>
        </w:rPr>
        <w:t>Москва 201</w:t>
      </w:r>
      <w:r w:rsidR="00A60B5A">
        <w:rPr>
          <w:rFonts w:ascii="Times New Roman" w:eastAsia="Times New Roman" w:hAnsi="Times New Roman" w:cs="Times New Roman"/>
          <w:b/>
          <w:sz w:val="24"/>
          <w:szCs w:val="24"/>
          <w:lang w:eastAsia="ru-RU"/>
        </w:rPr>
        <w:t>4</w:t>
      </w:r>
    </w:p>
    <w:sdt>
      <w:sdtPr>
        <w:rPr>
          <w:rFonts w:asciiTheme="minorHAnsi" w:eastAsiaTheme="minorEastAsia" w:hAnsiTheme="minorHAnsi" w:cstheme="minorBidi"/>
          <w:b w:val="0"/>
          <w:bCs w:val="0"/>
          <w:color w:val="auto"/>
          <w:sz w:val="22"/>
          <w:szCs w:val="22"/>
          <w:lang w:eastAsia="en-US"/>
        </w:rPr>
        <w:id w:val="422773317"/>
        <w:docPartObj>
          <w:docPartGallery w:val="Table of Contents"/>
          <w:docPartUnique/>
        </w:docPartObj>
      </w:sdtPr>
      <w:sdtEndPr>
        <w:rPr>
          <w:rFonts w:ascii="Times New Roman" w:eastAsiaTheme="minorHAnsi" w:hAnsi="Times New Roman" w:cs="Times New Roman"/>
        </w:rPr>
      </w:sdtEndPr>
      <w:sdtContent>
        <w:p w:rsidR="00CA3F38" w:rsidRDefault="00CA3F38" w:rsidP="00CA3F38">
          <w:pPr>
            <w:pStyle w:val="ae"/>
            <w:jc w:val="center"/>
            <w:rPr>
              <w:rFonts w:ascii="Times New Roman" w:hAnsi="Times New Roman" w:cs="Times New Roman"/>
              <w:color w:val="auto"/>
            </w:rPr>
          </w:pPr>
          <w:r w:rsidRPr="006E325B">
            <w:rPr>
              <w:rFonts w:ascii="Times New Roman" w:hAnsi="Times New Roman" w:cs="Times New Roman"/>
              <w:color w:val="auto"/>
            </w:rPr>
            <w:t>Оглавление</w:t>
          </w:r>
        </w:p>
        <w:p w:rsidR="00CA3F38" w:rsidRPr="0054641F" w:rsidRDefault="00CA3F38" w:rsidP="00CA3F38">
          <w:pPr>
            <w:rPr>
              <w:lang w:eastAsia="ru-RU"/>
            </w:rPr>
          </w:pPr>
          <w:r>
            <w:rPr>
              <w:rFonts w:ascii="Times New Roman" w:hAnsi="Times New Roman" w:cs="Times New Roman"/>
              <w:b/>
              <w:bCs/>
            </w:rPr>
            <w:t>ВВЕДЕНИЕ</w:t>
          </w:r>
          <w:r w:rsidRPr="006E325B">
            <w:rPr>
              <w:rFonts w:ascii="Times New Roman" w:hAnsi="Times New Roman" w:cs="Times New Roman"/>
            </w:rPr>
            <w:ptab w:relativeTo="margin" w:alignment="right" w:leader="dot"/>
          </w:r>
          <w:r>
            <w:rPr>
              <w:rFonts w:ascii="Times New Roman" w:hAnsi="Times New Roman" w:cs="Times New Roman"/>
              <w:b/>
              <w:bCs/>
            </w:rPr>
            <w:t>3</w:t>
          </w:r>
        </w:p>
        <w:p w:rsidR="00CA3F38" w:rsidRPr="006E325B" w:rsidRDefault="00CA3F38" w:rsidP="00771C0A">
          <w:pPr>
            <w:pStyle w:val="11"/>
            <w:jc w:val="both"/>
            <w:rPr>
              <w:rFonts w:ascii="Times New Roman" w:hAnsi="Times New Roman" w:cs="Times New Roman"/>
            </w:rPr>
          </w:pPr>
          <w:r>
            <w:rPr>
              <w:rFonts w:ascii="Times New Roman" w:hAnsi="Times New Roman" w:cs="Times New Roman"/>
              <w:b/>
              <w:bCs/>
            </w:rPr>
            <w:t>ГЛАВА</w:t>
          </w:r>
          <w:r w:rsidRPr="006E325B">
            <w:rPr>
              <w:rFonts w:ascii="Times New Roman" w:hAnsi="Times New Roman" w:cs="Times New Roman"/>
              <w:b/>
              <w:bCs/>
            </w:rPr>
            <w:t xml:space="preserve"> </w:t>
          </w:r>
          <w:r>
            <w:rPr>
              <w:rFonts w:ascii="Times New Roman" w:hAnsi="Times New Roman" w:cs="Times New Roman"/>
              <w:b/>
              <w:bCs/>
              <w:lang w:val="en-US"/>
            </w:rPr>
            <w:t>I</w:t>
          </w:r>
          <w:r w:rsidRPr="006E325B">
            <w:rPr>
              <w:rFonts w:ascii="Times New Roman" w:hAnsi="Times New Roman" w:cs="Times New Roman"/>
              <w:b/>
              <w:bCs/>
            </w:rPr>
            <w:t>.</w:t>
          </w:r>
          <w:r w:rsidRPr="00302FF2">
            <w:rPr>
              <w:rFonts w:ascii="Times New Roman" w:hAnsi="Times New Roman" w:cs="Times New Roman"/>
              <w:b/>
              <w:bCs/>
            </w:rPr>
            <w:t xml:space="preserve"> </w:t>
          </w:r>
          <w:r w:rsidRPr="00CA3F38">
            <w:rPr>
              <w:rFonts w:ascii="Times New Roman" w:hAnsi="Times New Roman" w:cs="Times New Roman"/>
              <w:b/>
              <w:bCs/>
            </w:rPr>
            <w:t>ПЕРВИЧНОЕ ПУБЛИЧНОЕ РАЗМЕЩЕНИЕ АКЦИЙ (</w:t>
          </w:r>
          <w:r w:rsidRPr="00CA3F38">
            <w:rPr>
              <w:rFonts w:ascii="Times New Roman" w:hAnsi="Times New Roman" w:cs="Times New Roman"/>
              <w:b/>
              <w:bCs/>
              <w:lang w:val="en-US"/>
            </w:rPr>
            <w:t>IPO</w:t>
          </w:r>
          <w:r w:rsidRPr="00CA3F38">
            <w:rPr>
              <w:rFonts w:ascii="Times New Roman" w:hAnsi="Times New Roman" w:cs="Times New Roman"/>
              <w:b/>
              <w:bCs/>
            </w:rPr>
            <w:t>) В ФИНАНСОВОЙ ДЕЯТЕЛЬНОСТИ КОМПАНИЙ, ОСНОВНЫЕ ИССЛЕДУЕМЫЕ АНОМАЛИИ  И ОЦЕНКА ЭФФЕКТИВНОСТИ ЕГО ПРОВЕДЕНИЯ НА РАЗВИТЫХ И РАЗВИВАЮЩИХСЯ РЫНКАХ</w:t>
          </w:r>
          <w:r>
            <w:rPr>
              <w:rFonts w:ascii="Times New Roman" w:hAnsi="Times New Roman" w:cs="Times New Roman"/>
              <w:b/>
              <w:bCs/>
            </w:rPr>
            <w:t xml:space="preserve"> </w:t>
          </w:r>
          <w:r w:rsidRPr="006E325B">
            <w:rPr>
              <w:rFonts w:ascii="Times New Roman" w:hAnsi="Times New Roman" w:cs="Times New Roman"/>
            </w:rPr>
            <w:ptab w:relativeTo="margin" w:alignment="right" w:leader="dot"/>
          </w:r>
          <w:r w:rsidR="000A0B7C">
            <w:rPr>
              <w:rFonts w:ascii="Times New Roman" w:hAnsi="Times New Roman" w:cs="Times New Roman"/>
              <w:b/>
              <w:bCs/>
            </w:rPr>
            <w:t>6</w:t>
          </w:r>
        </w:p>
        <w:p w:rsidR="00CA3F38" w:rsidRDefault="00CA3F38" w:rsidP="00771C0A">
          <w:pPr>
            <w:pStyle w:val="21"/>
            <w:ind w:left="216"/>
            <w:jc w:val="both"/>
            <w:rPr>
              <w:rFonts w:ascii="Times New Roman" w:hAnsi="Times New Roman" w:cs="Times New Roman"/>
            </w:rPr>
          </w:pPr>
          <w:r>
            <w:rPr>
              <w:rFonts w:ascii="Times New Roman" w:hAnsi="Times New Roman" w:cs="Times New Roman"/>
            </w:rPr>
            <w:t xml:space="preserve">1.1 </w:t>
          </w:r>
          <w:r>
            <w:rPr>
              <w:rFonts w:ascii="Times New Roman" w:hAnsi="Times New Roman" w:cs="Times New Roman"/>
              <w:lang w:val="en-US"/>
            </w:rPr>
            <w:t>Initial</w:t>
          </w:r>
          <w:r w:rsidRPr="00CA3F38">
            <w:rPr>
              <w:rFonts w:ascii="Times New Roman" w:hAnsi="Times New Roman" w:cs="Times New Roman"/>
            </w:rPr>
            <w:t xml:space="preserve"> </w:t>
          </w:r>
          <w:r>
            <w:rPr>
              <w:rFonts w:ascii="Times New Roman" w:hAnsi="Times New Roman" w:cs="Times New Roman"/>
              <w:lang w:val="en-US"/>
            </w:rPr>
            <w:t>public</w:t>
          </w:r>
          <w:r w:rsidRPr="00CA3F38">
            <w:rPr>
              <w:rFonts w:ascii="Times New Roman" w:hAnsi="Times New Roman" w:cs="Times New Roman"/>
            </w:rPr>
            <w:t xml:space="preserve"> </w:t>
          </w:r>
          <w:r>
            <w:rPr>
              <w:rFonts w:ascii="Times New Roman" w:hAnsi="Times New Roman" w:cs="Times New Roman"/>
              <w:lang w:val="en-US"/>
            </w:rPr>
            <w:t>offerings</w:t>
          </w:r>
          <w:r w:rsidRPr="00302FF2">
            <w:rPr>
              <w:rFonts w:ascii="Times New Roman" w:hAnsi="Times New Roman" w:cs="Times New Roman"/>
            </w:rPr>
            <w:t xml:space="preserve"> (</w:t>
          </w:r>
          <w:r>
            <w:rPr>
              <w:rFonts w:ascii="Times New Roman" w:hAnsi="Times New Roman" w:cs="Times New Roman"/>
            </w:rPr>
            <w:t>первичные публичные размещения</w:t>
          </w:r>
          <w:r w:rsidRPr="00302FF2">
            <w:rPr>
              <w:rFonts w:ascii="Times New Roman" w:hAnsi="Times New Roman" w:cs="Times New Roman"/>
            </w:rPr>
            <w:t>)</w:t>
          </w:r>
          <w:r>
            <w:rPr>
              <w:rFonts w:ascii="Times New Roman" w:hAnsi="Times New Roman" w:cs="Times New Roman"/>
            </w:rPr>
            <w:t xml:space="preserve"> в финансовой деятельности компаний</w:t>
          </w:r>
          <w:r w:rsidRPr="00302FF2">
            <w:rPr>
              <w:rFonts w:ascii="Times New Roman" w:hAnsi="Times New Roman" w:cs="Times New Roman"/>
            </w:rPr>
            <w:t>: оп</w:t>
          </w:r>
          <w:r w:rsidR="00A90F4D">
            <w:rPr>
              <w:rFonts w:ascii="Times New Roman" w:hAnsi="Times New Roman" w:cs="Times New Roman"/>
            </w:rPr>
            <w:t>ределение и ключевые особенности</w:t>
          </w:r>
          <w:r w:rsidRPr="00302FF2">
            <w:rPr>
              <w:rFonts w:ascii="Times New Roman" w:hAnsi="Times New Roman" w:cs="Times New Roman"/>
            </w:rPr>
            <w:t>.</w:t>
          </w:r>
          <w:r w:rsidRPr="006E325B">
            <w:rPr>
              <w:rFonts w:ascii="Times New Roman" w:hAnsi="Times New Roman" w:cs="Times New Roman"/>
            </w:rPr>
            <w:ptab w:relativeTo="margin" w:alignment="right" w:leader="dot"/>
          </w:r>
          <w:r w:rsidR="00E26D1A">
            <w:rPr>
              <w:rFonts w:ascii="Times New Roman" w:hAnsi="Times New Roman" w:cs="Times New Roman"/>
            </w:rPr>
            <w:t>6</w:t>
          </w:r>
        </w:p>
        <w:p w:rsidR="00CA3F38" w:rsidRPr="00D03812" w:rsidRDefault="00CA3F38" w:rsidP="00771C0A">
          <w:pPr>
            <w:pStyle w:val="21"/>
            <w:ind w:left="216"/>
            <w:jc w:val="both"/>
            <w:rPr>
              <w:rFonts w:ascii="Times New Roman" w:hAnsi="Times New Roman" w:cs="Times New Roman"/>
            </w:rPr>
          </w:pPr>
          <w:r>
            <w:rPr>
              <w:rFonts w:ascii="Times New Roman" w:hAnsi="Times New Roman" w:cs="Times New Roman"/>
            </w:rPr>
            <w:t>1.2. Анализ</w:t>
          </w:r>
          <w:r w:rsidR="00A34E3F">
            <w:rPr>
              <w:rFonts w:ascii="Times New Roman" w:hAnsi="Times New Roman" w:cs="Times New Roman"/>
            </w:rPr>
            <w:t xml:space="preserve"> </w:t>
          </w:r>
          <w:r>
            <w:rPr>
              <w:rFonts w:ascii="Times New Roman" w:hAnsi="Times New Roman" w:cs="Times New Roman"/>
            </w:rPr>
            <w:t xml:space="preserve">проведенных исследований относительно </w:t>
          </w:r>
          <w:r w:rsidR="00A90F4D">
            <w:rPr>
              <w:rFonts w:ascii="Times New Roman" w:hAnsi="Times New Roman" w:cs="Times New Roman"/>
            </w:rPr>
            <w:t xml:space="preserve">специфических проблем, присущих </w:t>
          </w:r>
          <w:r w:rsidR="00A90F4D">
            <w:rPr>
              <w:rFonts w:ascii="Times New Roman" w:hAnsi="Times New Roman" w:cs="Times New Roman"/>
              <w:lang w:val="en-US"/>
            </w:rPr>
            <w:t>IPO</w:t>
          </w:r>
          <w:r w:rsidR="00A90F4D" w:rsidRPr="00A90F4D">
            <w:rPr>
              <w:rFonts w:ascii="Times New Roman" w:hAnsi="Times New Roman" w:cs="Times New Roman"/>
            </w:rPr>
            <w:t xml:space="preserve">, </w:t>
          </w:r>
          <w:r w:rsidR="00A90F4D">
            <w:rPr>
              <w:rFonts w:ascii="Times New Roman" w:hAnsi="Times New Roman" w:cs="Times New Roman"/>
            </w:rPr>
            <w:t>и оценке эффективности его проведения на развитых и развивающихся рынках</w:t>
          </w:r>
          <w:r>
            <w:rPr>
              <w:rFonts w:ascii="Times New Roman" w:hAnsi="Times New Roman" w:cs="Times New Roman"/>
            </w:rPr>
            <w:t xml:space="preserve"> </w:t>
          </w:r>
          <w:r w:rsidRPr="006E325B">
            <w:rPr>
              <w:rFonts w:ascii="Times New Roman" w:hAnsi="Times New Roman" w:cs="Times New Roman"/>
            </w:rPr>
            <w:ptab w:relativeTo="margin" w:alignment="right" w:leader="dot"/>
          </w:r>
          <w:r w:rsidR="00D03812" w:rsidRPr="00D03812">
            <w:rPr>
              <w:rFonts w:ascii="Times New Roman" w:hAnsi="Times New Roman" w:cs="Times New Roman"/>
            </w:rPr>
            <w:t>1</w:t>
          </w:r>
          <w:r w:rsidR="00E26D1A">
            <w:rPr>
              <w:rFonts w:ascii="Times New Roman" w:hAnsi="Times New Roman" w:cs="Times New Roman"/>
            </w:rPr>
            <w:t>3</w:t>
          </w:r>
        </w:p>
        <w:p w:rsidR="00CA3F38" w:rsidRPr="00D03812" w:rsidRDefault="00CA3F38" w:rsidP="00771C0A">
          <w:pPr>
            <w:pStyle w:val="21"/>
            <w:ind w:left="216"/>
            <w:jc w:val="both"/>
            <w:rPr>
              <w:rFonts w:ascii="Times New Roman" w:hAnsi="Times New Roman" w:cs="Times New Roman"/>
              <w:i/>
            </w:rPr>
          </w:pPr>
          <w:r w:rsidRPr="00A90F4D">
            <w:rPr>
              <w:rFonts w:ascii="Times New Roman" w:hAnsi="Times New Roman" w:cs="Times New Roman"/>
              <w:i/>
            </w:rPr>
            <w:t>1.</w:t>
          </w:r>
          <w:r w:rsidR="00A90F4D" w:rsidRPr="00A90F4D">
            <w:rPr>
              <w:rFonts w:ascii="Times New Roman" w:hAnsi="Times New Roman" w:cs="Times New Roman"/>
              <w:i/>
            </w:rPr>
            <w:t>2.1</w:t>
          </w:r>
          <w:r w:rsidR="00A90F4D">
            <w:rPr>
              <w:rFonts w:ascii="Times New Roman" w:hAnsi="Times New Roman" w:cs="Times New Roman"/>
              <w:i/>
            </w:rPr>
            <w:t>.</w:t>
          </w:r>
          <w:r w:rsidRPr="00A90F4D">
            <w:rPr>
              <w:rFonts w:ascii="Times New Roman" w:hAnsi="Times New Roman" w:cs="Times New Roman"/>
              <w:i/>
            </w:rPr>
            <w:t xml:space="preserve"> </w:t>
          </w:r>
          <w:r w:rsidR="00A90F4D">
            <w:rPr>
              <w:rFonts w:ascii="Times New Roman" w:hAnsi="Times New Roman" w:cs="Times New Roman"/>
              <w:i/>
            </w:rPr>
            <w:t xml:space="preserve">Первоначальная недооценка </w:t>
          </w:r>
          <w:r w:rsidR="00A90F4D">
            <w:rPr>
              <w:rFonts w:ascii="Times New Roman" w:hAnsi="Times New Roman" w:cs="Times New Roman"/>
              <w:i/>
              <w:lang w:val="en-US"/>
            </w:rPr>
            <w:t>IPO</w:t>
          </w:r>
          <w:r w:rsidR="00A90F4D" w:rsidRPr="00A90F4D">
            <w:rPr>
              <w:rFonts w:ascii="Times New Roman" w:hAnsi="Times New Roman" w:cs="Times New Roman"/>
              <w:i/>
            </w:rPr>
            <w:t xml:space="preserve"> (</w:t>
          </w:r>
          <w:r w:rsidR="00A90F4D">
            <w:rPr>
              <w:rFonts w:ascii="Times New Roman" w:hAnsi="Times New Roman" w:cs="Times New Roman"/>
              <w:i/>
              <w:lang w:val="en-US"/>
            </w:rPr>
            <w:t>underpricing</w:t>
          </w:r>
          <w:r w:rsidR="00A90F4D" w:rsidRPr="00A90F4D">
            <w:rPr>
              <w:rFonts w:ascii="Times New Roman" w:hAnsi="Times New Roman" w:cs="Times New Roman"/>
              <w:i/>
            </w:rPr>
            <w:t>)</w:t>
          </w:r>
          <w:r w:rsidRPr="00A90F4D">
            <w:rPr>
              <w:rFonts w:ascii="Times New Roman" w:hAnsi="Times New Roman" w:cs="Times New Roman"/>
              <w:i/>
            </w:rPr>
            <w:ptab w:relativeTo="margin" w:alignment="right" w:leader="dot"/>
          </w:r>
          <w:r w:rsidRPr="00A90F4D">
            <w:rPr>
              <w:rFonts w:ascii="Times New Roman" w:hAnsi="Times New Roman" w:cs="Times New Roman"/>
              <w:i/>
            </w:rPr>
            <w:t>1</w:t>
          </w:r>
          <w:r w:rsidR="00E26D1A">
            <w:rPr>
              <w:rFonts w:ascii="Times New Roman" w:hAnsi="Times New Roman" w:cs="Times New Roman"/>
              <w:i/>
            </w:rPr>
            <w:t>4</w:t>
          </w:r>
        </w:p>
        <w:p w:rsidR="00A90F4D" w:rsidRPr="00D03812" w:rsidRDefault="00A90F4D" w:rsidP="00771C0A">
          <w:pPr>
            <w:spacing w:after="100"/>
            <w:jc w:val="both"/>
            <w:rPr>
              <w:rFonts w:ascii="Times New Roman" w:hAnsi="Times New Roman" w:cs="Times New Roman"/>
              <w:i/>
            </w:rPr>
          </w:pPr>
          <w:r w:rsidRPr="00A90F4D">
            <w:rPr>
              <w:rFonts w:ascii="Times New Roman" w:hAnsi="Times New Roman" w:cs="Times New Roman"/>
              <w:i/>
            </w:rPr>
            <w:t xml:space="preserve">   1.2.2</w:t>
          </w:r>
          <w:r>
            <w:rPr>
              <w:rFonts w:ascii="Times New Roman" w:hAnsi="Times New Roman" w:cs="Times New Roman"/>
              <w:i/>
            </w:rPr>
            <w:t>.</w:t>
          </w:r>
          <w:r w:rsidRPr="00A90F4D">
            <w:rPr>
              <w:rFonts w:ascii="Times New Roman" w:hAnsi="Times New Roman" w:cs="Times New Roman"/>
              <w:i/>
            </w:rPr>
            <w:t xml:space="preserve"> </w:t>
          </w:r>
          <w:r>
            <w:rPr>
              <w:rFonts w:ascii="Times New Roman" w:hAnsi="Times New Roman" w:cs="Times New Roman"/>
              <w:i/>
            </w:rPr>
            <w:t xml:space="preserve">Пониженная долгосрочная доходность </w:t>
          </w:r>
          <w:r>
            <w:rPr>
              <w:rFonts w:ascii="Times New Roman" w:hAnsi="Times New Roman" w:cs="Times New Roman"/>
              <w:i/>
              <w:lang w:val="en-US"/>
            </w:rPr>
            <w:t>IPO</w:t>
          </w:r>
          <w:r w:rsidRPr="00A90F4D">
            <w:rPr>
              <w:rFonts w:ascii="Times New Roman" w:hAnsi="Times New Roman" w:cs="Times New Roman"/>
              <w:i/>
            </w:rPr>
            <w:t xml:space="preserve"> (</w:t>
          </w:r>
          <w:r>
            <w:rPr>
              <w:rFonts w:ascii="Times New Roman" w:hAnsi="Times New Roman" w:cs="Times New Roman"/>
              <w:i/>
              <w:lang w:val="en-US"/>
            </w:rPr>
            <w:t>long</w:t>
          </w:r>
          <w:r w:rsidRPr="00A90F4D">
            <w:rPr>
              <w:rFonts w:ascii="Times New Roman" w:hAnsi="Times New Roman" w:cs="Times New Roman"/>
              <w:i/>
            </w:rPr>
            <w:t>-</w:t>
          </w:r>
          <w:r>
            <w:rPr>
              <w:rFonts w:ascii="Times New Roman" w:hAnsi="Times New Roman" w:cs="Times New Roman"/>
              <w:i/>
              <w:lang w:val="en-US"/>
            </w:rPr>
            <w:t>run</w:t>
          </w:r>
          <w:r w:rsidRPr="00A90F4D">
            <w:rPr>
              <w:rFonts w:ascii="Times New Roman" w:hAnsi="Times New Roman" w:cs="Times New Roman"/>
              <w:i/>
            </w:rPr>
            <w:t xml:space="preserve"> </w:t>
          </w:r>
          <w:r>
            <w:rPr>
              <w:rFonts w:ascii="Times New Roman" w:hAnsi="Times New Roman" w:cs="Times New Roman"/>
              <w:i/>
              <w:lang w:val="en-US"/>
            </w:rPr>
            <w:t>underperformance</w:t>
          </w:r>
          <w:r w:rsidRPr="00A90F4D">
            <w:rPr>
              <w:rFonts w:ascii="Times New Roman" w:hAnsi="Times New Roman" w:cs="Times New Roman"/>
              <w:i/>
            </w:rPr>
            <w:t>)</w:t>
          </w:r>
          <w:r w:rsidRPr="00A90F4D">
            <w:rPr>
              <w:rFonts w:ascii="Times New Roman" w:hAnsi="Times New Roman" w:cs="Times New Roman"/>
              <w:i/>
            </w:rPr>
            <w:ptab w:relativeTo="margin" w:alignment="right" w:leader="dot"/>
          </w:r>
          <w:r w:rsidR="00B17CBD">
            <w:rPr>
              <w:rFonts w:ascii="Times New Roman" w:hAnsi="Times New Roman" w:cs="Times New Roman"/>
              <w:i/>
            </w:rPr>
            <w:t>2</w:t>
          </w:r>
          <w:r w:rsidR="00E26D1A">
            <w:rPr>
              <w:rFonts w:ascii="Times New Roman" w:hAnsi="Times New Roman" w:cs="Times New Roman"/>
              <w:i/>
            </w:rPr>
            <w:t>1</w:t>
          </w:r>
        </w:p>
        <w:p w:rsidR="00A90F4D" w:rsidRPr="00E26D1A" w:rsidRDefault="00A90F4D" w:rsidP="00771C0A">
          <w:pPr>
            <w:spacing w:after="100"/>
            <w:jc w:val="both"/>
            <w:rPr>
              <w:rFonts w:ascii="Times New Roman" w:hAnsi="Times New Roman" w:cs="Times New Roman"/>
              <w:i/>
              <w:lang w:val="en-US"/>
            </w:rPr>
          </w:pPr>
          <w:r w:rsidRPr="00442EE8">
            <w:rPr>
              <w:rFonts w:ascii="Times New Roman" w:hAnsi="Times New Roman" w:cs="Times New Roman"/>
              <w:i/>
            </w:rPr>
            <w:t xml:space="preserve">  </w:t>
          </w:r>
          <w:r w:rsidRPr="00A90F4D">
            <w:rPr>
              <w:rFonts w:ascii="Times New Roman" w:hAnsi="Times New Roman" w:cs="Times New Roman"/>
              <w:i/>
              <w:lang w:val="en-US"/>
            </w:rPr>
            <w:t xml:space="preserve">1.2.3. </w:t>
          </w:r>
          <w:r>
            <w:rPr>
              <w:rFonts w:ascii="Times New Roman" w:hAnsi="Times New Roman" w:cs="Times New Roman"/>
              <w:i/>
            </w:rPr>
            <w:t>Цикличность</w:t>
          </w:r>
          <w:r w:rsidRPr="00A90F4D">
            <w:rPr>
              <w:rFonts w:ascii="Times New Roman" w:hAnsi="Times New Roman" w:cs="Times New Roman"/>
              <w:i/>
              <w:lang w:val="en-US"/>
            </w:rPr>
            <w:t xml:space="preserve"> </w:t>
          </w:r>
          <w:r>
            <w:rPr>
              <w:rFonts w:ascii="Times New Roman" w:hAnsi="Times New Roman" w:cs="Times New Roman"/>
              <w:i/>
              <w:lang w:val="en-US"/>
            </w:rPr>
            <w:t>IPO</w:t>
          </w:r>
          <w:r w:rsidRPr="00A90F4D">
            <w:rPr>
              <w:rFonts w:ascii="Times New Roman" w:hAnsi="Times New Roman" w:cs="Times New Roman"/>
              <w:i/>
              <w:lang w:val="en-US"/>
            </w:rPr>
            <w:t xml:space="preserve"> (</w:t>
          </w:r>
          <w:r>
            <w:rPr>
              <w:rFonts w:ascii="Times New Roman" w:hAnsi="Times New Roman" w:cs="Times New Roman"/>
              <w:i/>
              <w:lang w:val="en-US"/>
            </w:rPr>
            <w:t>hot issue markets</w:t>
          </w:r>
          <w:proofErr w:type="gramStart"/>
          <w:r w:rsidRPr="00A90F4D">
            <w:rPr>
              <w:rFonts w:ascii="Times New Roman" w:hAnsi="Times New Roman" w:cs="Times New Roman"/>
              <w:i/>
              <w:lang w:val="en-US"/>
            </w:rPr>
            <w:t>)</w:t>
          </w:r>
          <w:proofErr w:type="gramEnd"/>
          <w:r w:rsidRPr="00A90F4D">
            <w:rPr>
              <w:rFonts w:ascii="Times New Roman" w:hAnsi="Times New Roman" w:cs="Times New Roman"/>
              <w:i/>
            </w:rPr>
            <w:ptab w:relativeTo="margin" w:alignment="right" w:leader="dot"/>
          </w:r>
          <w:r w:rsidR="00B17CBD" w:rsidRPr="00B17CBD">
            <w:rPr>
              <w:rFonts w:ascii="Times New Roman" w:hAnsi="Times New Roman" w:cs="Times New Roman"/>
              <w:i/>
              <w:lang w:val="en-US"/>
            </w:rPr>
            <w:t>2</w:t>
          </w:r>
          <w:r w:rsidR="00E26D1A" w:rsidRPr="00E26D1A">
            <w:rPr>
              <w:rFonts w:ascii="Times New Roman" w:hAnsi="Times New Roman" w:cs="Times New Roman"/>
              <w:i/>
              <w:lang w:val="en-US"/>
            </w:rPr>
            <w:t>5</w:t>
          </w:r>
        </w:p>
        <w:p w:rsidR="0048297D" w:rsidRPr="006E325B" w:rsidRDefault="0048297D" w:rsidP="00771C0A">
          <w:pPr>
            <w:spacing w:after="100"/>
            <w:jc w:val="both"/>
            <w:rPr>
              <w:rFonts w:ascii="Times New Roman" w:hAnsi="Times New Roman" w:cs="Times New Roman"/>
            </w:rPr>
          </w:pPr>
          <w:r>
            <w:rPr>
              <w:rFonts w:ascii="Times New Roman" w:hAnsi="Times New Roman" w:cs="Times New Roman"/>
              <w:b/>
              <w:bCs/>
            </w:rPr>
            <w:t xml:space="preserve">ГЛАВА </w:t>
          </w:r>
          <w:r>
            <w:rPr>
              <w:rFonts w:ascii="Times New Roman" w:hAnsi="Times New Roman" w:cs="Times New Roman"/>
              <w:b/>
              <w:bCs/>
              <w:lang w:val="en-US"/>
            </w:rPr>
            <w:t>II</w:t>
          </w:r>
          <w:r>
            <w:rPr>
              <w:rFonts w:ascii="Times New Roman" w:hAnsi="Times New Roman" w:cs="Times New Roman"/>
              <w:b/>
              <w:bCs/>
            </w:rPr>
            <w:t xml:space="preserve">. ОПИСАНИЕ МЕТОДОЛОГИИ ИССЛЕДОВАНИЯ ЭФФЕКТИВНОСТИ ПРОВЕДЕНИЯ </w:t>
          </w:r>
          <w:r>
            <w:rPr>
              <w:rFonts w:ascii="Times New Roman" w:hAnsi="Times New Roman" w:cs="Times New Roman"/>
              <w:b/>
              <w:bCs/>
              <w:lang w:val="en-US"/>
            </w:rPr>
            <w:t>IPO</w:t>
          </w:r>
          <w:r w:rsidRPr="0048297D">
            <w:rPr>
              <w:rFonts w:ascii="Times New Roman" w:hAnsi="Times New Roman" w:cs="Times New Roman"/>
              <w:b/>
              <w:bCs/>
            </w:rPr>
            <w:t xml:space="preserve"> </w:t>
          </w:r>
          <w:r>
            <w:rPr>
              <w:rFonts w:ascii="Times New Roman" w:hAnsi="Times New Roman" w:cs="Times New Roman"/>
              <w:b/>
              <w:bCs/>
            </w:rPr>
            <w:t>РОССИЙСКИМИ КОМПАНИЯМИ</w:t>
          </w:r>
          <w:r w:rsidRPr="006E325B">
            <w:rPr>
              <w:rFonts w:ascii="Times New Roman" w:hAnsi="Times New Roman" w:cs="Times New Roman"/>
            </w:rPr>
            <w:ptab w:relativeTo="margin" w:alignment="right" w:leader="dot"/>
          </w:r>
          <w:r w:rsidR="00B17CBD">
            <w:rPr>
              <w:rFonts w:ascii="Times New Roman" w:hAnsi="Times New Roman" w:cs="Times New Roman"/>
              <w:b/>
              <w:bCs/>
            </w:rPr>
            <w:t>2</w:t>
          </w:r>
          <w:r w:rsidR="00E26D1A">
            <w:rPr>
              <w:rFonts w:ascii="Times New Roman" w:hAnsi="Times New Roman" w:cs="Times New Roman"/>
              <w:b/>
              <w:bCs/>
            </w:rPr>
            <w:t>9</w:t>
          </w:r>
        </w:p>
        <w:p w:rsidR="00B17CBD" w:rsidRDefault="00B17CBD" w:rsidP="00771C0A">
          <w:pPr>
            <w:pStyle w:val="21"/>
            <w:ind w:left="216"/>
            <w:jc w:val="both"/>
            <w:rPr>
              <w:rFonts w:ascii="Times New Roman" w:hAnsi="Times New Roman" w:cs="Times New Roman"/>
            </w:rPr>
          </w:pPr>
          <w:r>
            <w:rPr>
              <w:rFonts w:ascii="Times New Roman" w:hAnsi="Times New Roman" w:cs="Times New Roman"/>
            </w:rPr>
            <w:t xml:space="preserve">2.1. </w:t>
          </w:r>
          <w:r w:rsidRPr="00B17CBD">
            <w:rPr>
              <w:rFonts w:ascii="Times New Roman" w:hAnsi="Times New Roman" w:cs="Times New Roman"/>
            </w:rPr>
            <w:t xml:space="preserve">Выдвигаемые гипотезы для оценки краткосрочной эффективности проведения </w:t>
          </w:r>
          <w:r w:rsidRPr="00B17CBD">
            <w:rPr>
              <w:rFonts w:ascii="Times New Roman" w:hAnsi="Times New Roman" w:cs="Times New Roman"/>
              <w:lang w:val="en-US"/>
            </w:rPr>
            <w:t>IPO</w:t>
          </w:r>
          <w:r w:rsidRPr="00B17CBD">
            <w:rPr>
              <w:rFonts w:ascii="Times New Roman" w:hAnsi="Times New Roman" w:cs="Times New Roman"/>
            </w:rPr>
            <w:t xml:space="preserve"> российскими компаниями, использование регрессионного и графического анализов </w:t>
          </w:r>
          <w:r w:rsidRPr="006E325B">
            <w:rPr>
              <w:rFonts w:ascii="Times New Roman" w:hAnsi="Times New Roman" w:cs="Times New Roman"/>
            </w:rPr>
            <w:ptab w:relativeTo="margin" w:alignment="right" w:leader="dot"/>
          </w:r>
          <w:r>
            <w:rPr>
              <w:rFonts w:ascii="Times New Roman" w:hAnsi="Times New Roman" w:cs="Times New Roman"/>
            </w:rPr>
            <w:t>2</w:t>
          </w:r>
          <w:r w:rsidR="00E26D1A">
            <w:rPr>
              <w:rFonts w:ascii="Times New Roman" w:hAnsi="Times New Roman" w:cs="Times New Roman"/>
            </w:rPr>
            <w:t>9</w:t>
          </w:r>
        </w:p>
        <w:p w:rsidR="00B17CBD" w:rsidRDefault="00B17CBD" w:rsidP="00771C0A">
          <w:pPr>
            <w:pStyle w:val="21"/>
            <w:ind w:left="216"/>
            <w:jc w:val="both"/>
            <w:rPr>
              <w:rFonts w:ascii="Times New Roman" w:hAnsi="Times New Roman" w:cs="Times New Roman"/>
            </w:rPr>
          </w:pPr>
          <w:r>
            <w:rPr>
              <w:rFonts w:ascii="Times New Roman" w:hAnsi="Times New Roman" w:cs="Times New Roman"/>
            </w:rPr>
            <w:t xml:space="preserve">2.2. </w:t>
          </w:r>
          <w:r w:rsidR="00771C0A" w:rsidRPr="00771C0A">
            <w:rPr>
              <w:rFonts w:ascii="Times New Roman" w:hAnsi="Times New Roman" w:cs="Times New Roman"/>
            </w:rPr>
            <w:t xml:space="preserve">Формирование гипотез для оценки среднесрочной эффективности и эмиссионной активности </w:t>
          </w:r>
          <w:r w:rsidR="00771C0A" w:rsidRPr="00771C0A">
            <w:rPr>
              <w:rFonts w:ascii="Times New Roman" w:hAnsi="Times New Roman" w:cs="Times New Roman"/>
              <w:lang w:val="en-US"/>
            </w:rPr>
            <w:t>IPO</w:t>
          </w:r>
          <w:r w:rsidR="00771C0A" w:rsidRPr="00771C0A">
            <w:rPr>
              <w:rFonts w:ascii="Times New Roman" w:hAnsi="Times New Roman" w:cs="Times New Roman"/>
            </w:rPr>
            <w:t xml:space="preserve"> российских компаний, использование графического и событийного анализов </w:t>
          </w:r>
          <w:r w:rsidR="00E26D1A">
            <w:rPr>
              <w:rFonts w:ascii="Times New Roman" w:hAnsi="Times New Roman" w:cs="Times New Roman"/>
            </w:rPr>
            <w:t xml:space="preserve"> </w:t>
          </w:r>
          <w:r w:rsidR="00771C0A">
            <w:rPr>
              <w:rFonts w:ascii="Times New Roman" w:hAnsi="Times New Roman" w:cs="Times New Roman"/>
            </w:rPr>
            <w:t>3</w:t>
          </w:r>
          <w:r w:rsidR="00E26D1A">
            <w:rPr>
              <w:rFonts w:ascii="Times New Roman" w:hAnsi="Times New Roman" w:cs="Times New Roman"/>
            </w:rPr>
            <w:t>3</w:t>
          </w:r>
        </w:p>
        <w:p w:rsidR="00B17CBD" w:rsidRPr="00771C0A" w:rsidRDefault="00B17CBD" w:rsidP="00771C0A">
          <w:pPr>
            <w:pStyle w:val="21"/>
            <w:ind w:left="216"/>
            <w:jc w:val="both"/>
            <w:rPr>
              <w:rFonts w:ascii="Times New Roman" w:hAnsi="Times New Roman" w:cs="Times New Roman"/>
              <w:b/>
              <w:i/>
            </w:rPr>
          </w:pPr>
          <w:r>
            <w:rPr>
              <w:rFonts w:ascii="Times New Roman" w:hAnsi="Times New Roman" w:cs="Times New Roman"/>
            </w:rPr>
            <w:t>2.</w:t>
          </w:r>
          <w:r w:rsidR="005C2717">
            <w:rPr>
              <w:rFonts w:ascii="Times New Roman" w:hAnsi="Times New Roman" w:cs="Times New Roman"/>
            </w:rPr>
            <w:t>3</w:t>
          </w:r>
          <w:r w:rsidR="00113884">
            <w:rPr>
              <w:rFonts w:ascii="Times New Roman" w:hAnsi="Times New Roman" w:cs="Times New Roman"/>
            </w:rPr>
            <w:t xml:space="preserve">. </w:t>
          </w:r>
          <w:r w:rsidR="00771C0A" w:rsidRPr="00771C0A">
            <w:rPr>
              <w:rFonts w:ascii="Times New Roman" w:hAnsi="Times New Roman" w:cs="Times New Roman"/>
            </w:rPr>
            <w:t xml:space="preserve">Построение гипотез для оценки долгосрочной эффективности осуществления </w:t>
          </w:r>
          <w:r w:rsidR="00771C0A" w:rsidRPr="00771C0A">
            <w:rPr>
              <w:rFonts w:ascii="Times New Roman" w:hAnsi="Times New Roman" w:cs="Times New Roman"/>
              <w:lang w:val="en-US"/>
            </w:rPr>
            <w:t>IPO</w:t>
          </w:r>
          <w:r w:rsidR="00771C0A" w:rsidRPr="00771C0A">
            <w:rPr>
              <w:rFonts w:ascii="Times New Roman" w:hAnsi="Times New Roman" w:cs="Times New Roman"/>
            </w:rPr>
            <w:t xml:space="preserve"> российскими компаниями, использование графического и событийного анализов</w:t>
          </w:r>
          <w:r w:rsidRPr="006E325B">
            <w:rPr>
              <w:rFonts w:ascii="Times New Roman" w:hAnsi="Times New Roman" w:cs="Times New Roman"/>
            </w:rPr>
            <w:ptab w:relativeTo="margin" w:alignment="right" w:leader="dot"/>
          </w:r>
          <w:r w:rsidR="00771C0A">
            <w:rPr>
              <w:rFonts w:ascii="Times New Roman" w:hAnsi="Times New Roman" w:cs="Times New Roman"/>
            </w:rPr>
            <w:t>3</w:t>
          </w:r>
          <w:r w:rsidR="002606CF">
            <w:rPr>
              <w:rFonts w:ascii="Times New Roman" w:hAnsi="Times New Roman" w:cs="Times New Roman"/>
            </w:rPr>
            <w:t>5</w:t>
          </w:r>
        </w:p>
        <w:p w:rsidR="0048297D" w:rsidRPr="00B17CBD" w:rsidRDefault="00B17CBD" w:rsidP="00771C0A">
          <w:pPr>
            <w:pStyle w:val="21"/>
            <w:ind w:left="216"/>
            <w:jc w:val="both"/>
            <w:rPr>
              <w:rFonts w:ascii="Times New Roman" w:hAnsi="Times New Roman" w:cs="Times New Roman"/>
            </w:rPr>
          </w:pPr>
          <w:r>
            <w:rPr>
              <w:rFonts w:ascii="Times New Roman" w:hAnsi="Times New Roman" w:cs="Times New Roman"/>
            </w:rPr>
            <w:t>2.</w:t>
          </w:r>
          <w:r w:rsidR="005C2717">
            <w:rPr>
              <w:rFonts w:ascii="Times New Roman" w:hAnsi="Times New Roman" w:cs="Times New Roman"/>
            </w:rPr>
            <w:t>4</w:t>
          </w:r>
          <w:r>
            <w:rPr>
              <w:rFonts w:ascii="Times New Roman" w:hAnsi="Times New Roman" w:cs="Times New Roman"/>
            </w:rPr>
            <w:t xml:space="preserve">. </w:t>
          </w:r>
          <w:r w:rsidR="00113884">
            <w:rPr>
              <w:rFonts w:ascii="Times New Roman" w:hAnsi="Times New Roman" w:cs="Times New Roman"/>
            </w:rPr>
            <w:t xml:space="preserve">  </w:t>
          </w:r>
          <w:r w:rsidR="00113884" w:rsidRPr="00113884">
            <w:rPr>
              <w:rFonts w:ascii="Times New Roman" w:hAnsi="Times New Roman" w:cs="Times New Roman"/>
            </w:rPr>
            <w:t xml:space="preserve">Особенности российского рынка </w:t>
          </w:r>
          <w:r w:rsidR="00113884" w:rsidRPr="00113884">
            <w:rPr>
              <w:rFonts w:ascii="Times New Roman" w:hAnsi="Times New Roman" w:cs="Times New Roman"/>
              <w:lang w:val="en-US"/>
            </w:rPr>
            <w:t>IPO</w:t>
          </w:r>
          <w:r w:rsidR="00113884" w:rsidRPr="00113884">
            <w:rPr>
              <w:rFonts w:ascii="Times New Roman" w:hAnsi="Times New Roman" w:cs="Times New Roman"/>
            </w:rPr>
            <w:t xml:space="preserve"> </w:t>
          </w:r>
          <w:r w:rsidRPr="006E325B">
            <w:rPr>
              <w:rFonts w:ascii="Times New Roman" w:hAnsi="Times New Roman" w:cs="Times New Roman"/>
            </w:rPr>
            <w:ptab w:relativeTo="margin" w:alignment="right" w:leader="dot"/>
          </w:r>
          <w:r w:rsidR="00113884">
            <w:rPr>
              <w:rFonts w:ascii="Times New Roman" w:hAnsi="Times New Roman" w:cs="Times New Roman"/>
            </w:rPr>
            <w:t>3</w:t>
          </w:r>
          <w:r w:rsidR="002606CF">
            <w:rPr>
              <w:rFonts w:ascii="Times New Roman" w:hAnsi="Times New Roman" w:cs="Times New Roman"/>
            </w:rPr>
            <w:t>7</w:t>
          </w:r>
        </w:p>
        <w:p w:rsidR="00CA3F38" w:rsidRPr="006E325B" w:rsidRDefault="00CA3F38" w:rsidP="00113884">
          <w:pPr>
            <w:spacing w:after="100"/>
            <w:jc w:val="both"/>
            <w:rPr>
              <w:rFonts w:ascii="Times New Roman" w:hAnsi="Times New Roman" w:cs="Times New Roman"/>
            </w:rPr>
          </w:pPr>
          <w:r>
            <w:rPr>
              <w:rFonts w:ascii="Times New Roman" w:hAnsi="Times New Roman" w:cs="Times New Roman"/>
              <w:b/>
              <w:bCs/>
            </w:rPr>
            <w:t xml:space="preserve">ГЛАВА </w:t>
          </w:r>
          <w:r>
            <w:rPr>
              <w:rFonts w:ascii="Times New Roman" w:hAnsi="Times New Roman" w:cs="Times New Roman"/>
              <w:b/>
              <w:bCs/>
              <w:lang w:val="en-US"/>
            </w:rPr>
            <w:t>I</w:t>
          </w:r>
          <w:r w:rsidR="0048297D">
            <w:rPr>
              <w:rFonts w:ascii="Times New Roman" w:hAnsi="Times New Roman" w:cs="Times New Roman"/>
              <w:b/>
              <w:bCs/>
              <w:lang w:val="en-US"/>
            </w:rPr>
            <w:t>I</w:t>
          </w:r>
          <w:r>
            <w:rPr>
              <w:rFonts w:ascii="Times New Roman" w:hAnsi="Times New Roman" w:cs="Times New Roman"/>
              <w:b/>
              <w:bCs/>
              <w:lang w:val="en-US"/>
            </w:rPr>
            <w:t>I</w:t>
          </w:r>
          <w:r>
            <w:rPr>
              <w:rFonts w:ascii="Times New Roman" w:hAnsi="Times New Roman" w:cs="Times New Roman"/>
              <w:b/>
              <w:bCs/>
            </w:rPr>
            <w:t>.</w:t>
          </w:r>
          <w:r w:rsidR="00283531">
            <w:rPr>
              <w:rFonts w:ascii="Times New Roman" w:hAnsi="Times New Roman" w:cs="Times New Roman"/>
              <w:b/>
              <w:bCs/>
            </w:rPr>
            <w:t xml:space="preserve"> </w:t>
          </w:r>
          <w:r w:rsidR="00283531" w:rsidRPr="00283531">
            <w:rPr>
              <w:rFonts w:ascii="Times New Roman" w:hAnsi="Times New Roman" w:cs="Times New Roman"/>
              <w:b/>
              <w:bCs/>
            </w:rPr>
            <w:t xml:space="preserve">ОЦЕНКА ЭФФЕКТИВНОСТИ ПРОВЕДЕНИЯ </w:t>
          </w:r>
          <w:r w:rsidR="00283531" w:rsidRPr="00283531">
            <w:rPr>
              <w:rFonts w:ascii="Times New Roman" w:hAnsi="Times New Roman" w:cs="Times New Roman"/>
              <w:b/>
              <w:bCs/>
              <w:lang w:val="en-US"/>
            </w:rPr>
            <w:t>IPO</w:t>
          </w:r>
          <w:r w:rsidR="00283531" w:rsidRPr="00283531">
            <w:rPr>
              <w:rFonts w:ascii="Times New Roman" w:hAnsi="Times New Roman" w:cs="Times New Roman"/>
              <w:b/>
              <w:bCs/>
            </w:rPr>
            <w:t xml:space="preserve"> РОССИЙСКИМИ КОМПАНИЯМИ</w:t>
          </w:r>
          <w:r>
            <w:rPr>
              <w:rFonts w:ascii="Times New Roman" w:hAnsi="Times New Roman" w:cs="Times New Roman"/>
              <w:b/>
              <w:bCs/>
            </w:rPr>
            <w:t xml:space="preserve"> </w:t>
          </w:r>
          <w:r w:rsidRPr="006E325B">
            <w:rPr>
              <w:rFonts w:ascii="Times New Roman" w:hAnsi="Times New Roman" w:cs="Times New Roman"/>
            </w:rPr>
            <w:ptab w:relativeTo="margin" w:alignment="right" w:leader="dot"/>
          </w:r>
          <w:r w:rsidR="00113884">
            <w:rPr>
              <w:rFonts w:ascii="Times New Roman" w:hAnsi="Times New Roman" w:cs="Times New Roman"/>
              <w:b/>
            </w:rPr>
            <w:t>4</w:t>
          </w:r>
          <w:r w:rsidR="002606CF">
            <w:rPr>
              <w:rFonts w:ascii="Times New Roman" w:hAnsi="Times New Roman" w:cs="Times New Roman"/>
              <w:b/>
            </w:rPr>
            <w:t>0</w:t>
          </w:r>
        </w:p>
        <w:p w:rsidR="00CA3F38" w:rsidRDefault="00442EE8" w:rsidP="00CA3F38">
          <w:pPr>
            <w:pStyle w:val="21"/>
            <w:ind w:left="216"/>
            <w:rPr>
              <w:rFonts w:ascii="Times New Roman" w:hAnsi="Times New Roman" w:cs="Times New Roman"/>
            </w:rPr>
          </w:pPr>
          <w:r>
            <w:rPr>
              <w:rFonts w:ascii="Times New Roman" w:hAnsi="Times New Roman" w:cs="Times New Roman"/>
            </w:rPr>
            <w:t>3</w:t>
          </w:r>
          <w:r w:rsidR="00CA3F38">
            <w:rPr>
              <w:rFonts w:ascii="Times New Roman" w:hAnsi="Times New Roman" w:cs="Times New Roman"/>
            </w:rPr>
            <w:t xml:space="preserve">.1. </w:t>
          </w:r>
          <w:r w:rsidR="00675AEC">
            <w:rPr>
              <w:rFonts w:ascii="Times New Roman" w:hAnsi="Times New Roman" w:cs="Times New Roman"/>
            </w:rPr>
            <w:t>Результаты и</w:t>
          </w:r>
          <w:r w:rsidR="00113884">
            <w:rPr>
              <w:rFonts w:ascii="Times New Roman" w:hAnsi="Times New Roman" w:cs="Times New Roman"/>
            </w:rPr>
            <w:t xml:space="preserve">сследование краткосрочной эффективности проведения </w:t>
          </w:r>
          <w:r w:rsidR="00113884">
            <w:rPr>
              <w:rFonts w:ascii="Times New Roman" w:hAnsi="Times New Roman" w:cs="Times New Roman"/>
              <w:lang w:val="en-US"/>
            </w:rPr>
            <w:t>IPO</w:t>
          </w:r>
          <w:r w:rsidR="00113884" w:rsidRPr="00113884">
            <w:rPr>
              <w:rFonts w:ascii="Times New Roman" w:hAnsi="Times New Roman" w:cs="Times New Roman"/>
            </w:rPr>
            <w:t xml:space="preserve"> </w:t>
          </w:r>
          <w:r w:rsidR="00113884">
            <w:rPr>
              <w:rFonts w:ascii="Times New Roman" w:hAnsi="Times New Roman" w:cs="Times New Roman"/>
            </w:rPr>
            <w:t>российскими компаниями</w:t>
          </w:r>
          <w:r w:rsidR="00675AEC">
            <w:rPr>
              <w:rFonts w:ascii="Times New Roman" w:hAnsi="Times New Roman" w:cs="Times New Roman"/>
            </w:rPr>
            <w:t>…………………………………………………………………………………………</w:t>
          </w:r>
          <w:r w:rsidR="00283531" w:rsidRPr="00283531">
            <w:rPr>
              <w:rFonts w:ascii="Times New Roman" w:hAnsi="Times New Roman" w:cs="Times New Roman"/>
            </w:rPr>
            <w:t xml:space="preserve"> </w:t>
          </w:r>
          <w:r w:rsidR="00113884">
            <w:rPr>
              <w:rFonts w:ascii="Times New Roman" w:hAnsi="Times New Roman" w:cs="Times New Roman"/>
            </w:rPr>
            <w:t xml:space="preserve">  4</w:t>
          </w:r>
          <w:r w:rsidR="002606CF">
            <w:rPr>
              <w:rFonts w:ascii="Times New Roman" w:hAnsi="Times New Roman" w:cs="Times New Roman"/>
            </w:rPr>
            <w:t>0</w:t>
          </w:r>
        </w:p>
        <w:p w:rsidR="00CA3F38" w:rsidRDefault="00442EE8" w:rsidP="00CA3F38">
          <w:pPr>
            <w:pStyle w:val="21"/>
            <w:ind w:left="216"/>
            <w:rPr>
              <w:rFonts w:ascii="Times New Roman" w:hAnsi="Times New Roman" w:cs="Times New Roman"/>
            </w:rPr>
          </w:pPr>
          <w:r>
            <w:rPr>
              <w:rFonts w:ascii="Times New Roman" w:hAnsi="Times New Roman" w:cs="Times New Roman"/>
            </w:rPr>
            <w:t>3</w:t>
          </w:r>
          <w:r w:rsidR="00CA3F38">
            <w:rPr>
              <w:rFonts w:ascii="Times New Roman" w:hAnsi="Times New Roman" w:cs="Times New Roman"/>
            </w:rPr>
            <w:t xml:space="preserve">.2. </w:t>
          </w:r>
          <w:r>
            <w:rPr>
              <w:rFonts w:ascii="Times New Roman" w:hAnsi="Times New Roman" w:cs="Times New Roman"/>
            </w:rPr>
            <w:t xml:space="preserve">Оценка среднесрочной эффективности и эмиссионной активности </w:t>
          </w:r>
          <w:r>
            <w:rPr>
              <w:rFonts w:ascii="Times New Roman" w:hAnsi="Times New Roman" w:cs="Times New Roman"/>
              <w:lang w:val="en-US"/>
            </w:rPr>
            <w:t>IPO</w:t>
          </w:r>
          <w:r w:rsidRPr="00442EE8">
            <w:rPr>
              <w:rFonts w:ascii="Times New Roman" w:hAnsi="Times New Roman" w:cs="Times New Roman"/>
            </w:rPr>
            <w:t xml:space="preserve"> </w:t>
          </w:r>
          <w:r>
            <w:rPr>
              <w:rFonts w:ascii="Times New Roman" w:hAnsi="Times New Roman" w:cs="Times New Roman"/>
            </w:rPr>
            <w:t xml:space="preserve">российских компаний </w:t>
          </w:r>
          <w:r w:rsidR="00283531" w:rsidRPr="00283531">
            <w:rPr>
              <w:rFonts w:ascii="Times New Roman" w:hAnsi="Times New Roman" w:cs="Times New Roman"/>
            </w:rPr>
            <w:t xml:space="preserve"> </w:t>
          </w:r>
          <w:r w:rsidR="00CA3F38" w:rsidRPr="006E325B">
            <w:rPr>
              <w:rFonts w:ascii="Times New Roman" w:hAnsi="Times New Roman" w:cs="Times New Roman"/>
            </w:rPr>
            <w:ptab w:relativeTo="margin" w:alignment="right" w:leader="dot"/>
          </w:r>
          <w:r w:rsidR="007C0515">
            <w:rPr>
              <w:rFonts w:ascii="Times New Roman" w:hAnsi="Times New Roman" w:cs="Times New Roman"/>
            </w:rPr>
            <w:t>..</w:t>
          </w:r>
          <w:r w:rsidR="00EC2908">
            <w:rPr>
              <w:rFonts w:ascii="Times New Roman" w:hAnsi="Times New Roman" w:cs="Times New Roman"/>
            </w:rPr>
            <w:t>5</w:t>
          </w:r>
          <w:r w:rsidR="00365525">
            <w:rPr>
              <w:rFonts w:ascii="Times New Roman" w:hAnsi="Times New Roman" w:cs="Times New Roman"/>
            </w:rPr>
            <w:t>8</w:t>
          </w:r>
        </w:p>
        <w:p w:rsidR="00442EE8" w:rsidRPr="00442EE8" w:rsidRDefault="00442EE8" w:rsidP="00442EE8">
          <w:pPr>
            <w:pStyle w:val="21"/>
            <w:ind w:left="216"/>
            <w:rPr>
              <w:rFonts w:ascii="Times New Roman" w:hAnsi="Times New Roman" w:cs="Times New Roman"/>
            </w:rPr>
          </w:pPr>
          <w:r>
            <w:rPr>
              <w:rFonts w:ascii="Times New Roman" w:hAnsi="Times New Roman" w:cs="Times New Roman"/>
            </w:rPr>
            <w:t xml:space="preserve">3.3. </w:t>
          </w:r>
          <w:r w:rsidR="00675AEC">
            <w:rPr>
              <w:rFonts w:ascii="Times New Roman" w:hAnsi="Times New Roman" w:cs="Times New Roman"/>
            </w:rPr>
            <w:t>Результаты исследования</w:t>
          </w:r>
          <w:r>
            <w:rPr>
              <w:rFonts w:ascii="Times New Roman" w:hAnsi="Times New Roman" w:cs="Times New Roman"/>
            </w:rPr>
            <w:t xml:space="preserve"> долгосрочной эффективности осуществления </w:t>
          </w:r>
          <w:r>
            <w:rPr>
              <w:rFonts w:ascii="Times New Roman" w:hAnsi="Times New Roman" w:cs="Times New Roman"/>
              <w:lang w:val="en-US"/>
            </w:rPr>
            <w:t>IPO</w:t>
          </w:r>
          <w:r w:rsidRPr="00113884">
            <w:rPr>
              <w:rFonts w:ascii="Times New Roman" w:hAnsi="Times New Roman" w:cs="Times New Roman"/>
            </w:rPr>
            <w:t xml:space="preserve"> </w:t>
          </w:r>
          <w:r>
            <w:rPr>
              <w:rFonts w:ascii="Times New Roman" w:hAnsi="Times New Roman" w:cs="Times New Roman"/>
            </w:rPr>
            <w:t>российскими компаниями……</w:t>
          </w:r>
          <w:r w:rsidR="00675AEC">
            <w:rPr>
              <w:rFonts w:ascii="Times New Roman" w:hAnsi="Times New Roman" w:cs="Times New Roman"/>
            </w:rPr>
            <w:t>……………………………………………………………………………………..</w:t>
          </w:r>
          <w:r>
            <w:rPr>
              <w:rFonts w:ascii="Times New Roman" w:hAnsi="Times New Roman" w:cs="Times New Roman"/>
            </w:rPr>
            <w:t>..</w:t>
          </w:r>
          <w:r w:rsidR="007C0515">
            <w:rPr>
              <w:rFonts w:ascii="Times New Roman" w:hAnsi="Times New Roman" w:cs="Times New Roman"/>
            </w:rPr>
            <w:t>6</w:t>
          </w:r>
          <w:r w:rsidR="00365525">
            <w:rPr>
              <w:rFonts w:ascii="Times New Roman" w:hAnsi="Times New Roman" w:cs="Times New Roman"/>
            </w:rPr>
            <w:t>4</w:t>
          </w:r>
        </w:p>
        <w:p w:rsidR="00CA3F38" w:rsidRPr="00113E6C" w:rsidRDefault="00CA3F38" w:rsidP="00CA3F38">
          <w:pPr>
            <w:spacing w:after="100"/>
            <w:rPr>
              <w:lang w:eastAsia="ru-RU"/>
            </w:rPr>
          </w:pPr>
          <w:r>
            <w:rPr>
              <w:rFonts w:ascii="Times New Roman" w:hAnsi="Times New Roman" w:cs="Times New Roman"/>
              <w:b/>
              <w:bCs/>
            </w:rPr>
            <w:t>ЗАКЛЮЧЕНИЕ</w:t>
          </w:r>
          <w:r w:rsidRPr="006E325B">
            <w:rPr>
              <w:rFonts w:ascii="Times New Roman" w:hAnsi="Times New Roman" w:cs="Times New Roman"/>
            </w:rPr>
            <w:ptab w:relativeTo="margin" w:alignment="right" w:leader="dot"/>
          </w:r>
          <w:r w:rsidR="00E26D1A">
            <w:rPr>
              <w:rFonts w:ascii="Times New Roman" w:hAnsi="Times New Roman" w:cs="Times New Roman"/>
            </w:rPr>
            <w:t>6</w:t>
          </w:r>
          <w:r w:rsidR="00365525">
            <w:rPr>
              <w:rFonts w:ascii="Times New Roman" w:hAnsi="Times New Roman" w:cs="Times New Roman"/>
            </w:rPr>
            <w:t>8</w:t>
          </w:r>
        </w:p>
        <w:p w:rsidR="00CA3F38" w:rsidRPr="006E325B" w:rsidRDefault="00CA3F38" w:rsidP="00CA3F38">
          <w:pPr>
            <w:pStyle w:val="11"/>
            <w:rPr>
              <w:rFonts w:ascii="Times New Roman" w:hAnsi="Times New Roman" w:cs="Times New Roman"/>
            </w:rPr>
          </w:pPr>
          <w:r>
            <w:rPr>
              <w:rFonts w:ascii="Times New Roman" w:hAnsi="Times New Roman" w:cs="Times New Roman"/>
              <w:b/>
              <w:bCs/>
            </w:rPr>
            <w:t>СПИСОК ИСПОЛЬЗУЕМЫХ ИСТОЧНИКОВ</w:t>
          </w:r>
          <w:r w:rsidRPr="006E325B">
            <w:rPr>
              <w:rFonts w:ascii="Times New Roman" w:hAnsi="Times New Roman" w:cs="Times New Roman"/>
            </w:rPr>
            <w:ptab w:relativeTo="margin" w:alignment="right" w:leader="dot"/>
          </w:r>
          <w:r w:rsidR="007802FB">
            <w:rPr>
              <w:rFonts w:ascii="Times New Roman" w:hAnsi="Times New Roman" w:cs="Times New Roman"/>
            </w:rPr>
            <w:t>7</w:t>
          </w:r>
          <w:r w:rsidR="00365525">
            <w:rPr>
              <w:rFonts w:ascii="Times New Roman" w:hAnsi="Times New Roman" w:cs="Times New Roman"/>
            </w:rPr>
            <w:t>1</w:t>
          </w:r>
        </w:p>
        <w:p w:rsidR="00CA3F38" w:rsidRPr="006E325B" w:rsidRDefault="00CA3F38" w:rsidP="00CA3F38">
          <w:pPr>
            <w:pStyle w:val="11"/>
            <w:rPr>
              <w:rFonts w:ascii="Times New Roman" w:hAnsi="Times New Roman" w:cs="Times New Roman"/>
            </w:rPr>
          </w:pPr>
          <w:r>
            <w:rPr>
              <w:rFonts w:ascii="Times New Roman" w:hAnsi="Times New Roman" w:cs="Times New Roman"/>
              <w:b/>
              <w:bCs/>
            </w:rPr>
            <w:t>ПРИЛОЖЕНИЯ</w:t>
          </w:r>
          <w:r w:rsidRPr="006E325B">
            <w:rPr>
              <w:rFonts w:ascii="Times New Roman" w:hAnsi="Times New Roman" w:cs="Times New Roman"/>
            </w:rPr>
            <w:ptab w:relativeTo="margin" w:alignment="right" w:leader="dot"/>
          </w:r>
          <w:r w:rsidR="003C635D">
            <w:rPr>
              <w:rFonts w:ascii="Times New Roman" w:hAnsi="Times New Roman" w:cs="Times New Roman"/>
            </w:rPr>
            <w:t>7</w:t>
          </w:r>
          <w:r w:rsidR="00365525">
            <w:rPr>
              <w:rFonts w:ascii="Times New Roman" w:hAnsi="Times New Roman" w:cs="Times New Roman"/>
            </w:rPr>
            <w:t>6</w:t>
          </w:r>
        </w:p>
        <w:p w:rsidR="00CA3F38" w:rsidRDefault="00CA3F38" w:rsidP="00CA3F38">
          <w:pPr>
            <w:pStyle w:val="3"/>
            <w:ind w:left="446"/>
            <w:rPr>
              <w:rFonts w:ascii="Times New Roman" w:eastAsiaTheme="minorHAnsi" w:hAnsi="Times New Roman" w:cs="Times New Roman"/>
              <w:lang w:eastAsia="en-US"/>
            </w:rPr>
          </w:pPr>
        </w:p>
        <w:p w:rsidR="00CA3F38" w:rsidRDefault="002606CF" w:rsidP="00CA3F38">
          <w:pPr>
            <w:rPr>
              <w:rFonts w:ascii="Times New Roman" w:hAnsi="Times New Roman" w:cs="Times New Roman"/>
            </w:rPr>
          </w:pPr>
        </w:p>
      </w:sdtContent>
    </w:sdt>
    <w:p w:rsidR="00CA3F38" w:rsidRDefault="00CA3F38" w:rsidP="004237C5">
      <w:pPr>
        <w:tabs>
          <w:tab w:val="left" w:pos="5940"/>
        </w:tabs>
        <w:spacing w:after="0"/>
        <w:jc w:val="center"/>
        <w:rPr>
          <w:rFonts w:ascii="Times New Roman" w:hAnsi="Times New Roman" w:cs="Times New Roman"/>
          <w:b/>
          <w:sz w:val="32"/>
          <w:szCs w:val="32"/>
        </w:rPr>
      </w:pPr>
    </w:p>
    <w:p w:rsidR="00CA3F38" w:rsidRDefault="00CA3F38" w:rsidP="00593FB0">
      <w:pPr>
        <w:tabs>
          <w:tab w:val="left" w:pos="5940"/>
        </w:tabs>
        <w:spacing w:after="0"/>
        <w:jc w:val="right"/>
        <w:rPr>
          <w:rFonts w:ascii="Times New Roman" w:hAnsi="Times New Roman" w:cs="Times New Roman"/>
          <w:b/>
          <w:sz w:val="32"/>
          <w:szCs w:val="32"/>
        </w:rPr>
      </w:pPr>
    </w:p>
    <w:p w:rsidR="0030681A" w:rsidRDefault="0030681A" w:rsidP="005C2717">
      <w:pPr>
        <w:tabs>
          <w:tab w:val="left" w:pos="5940"/>
        </w:tabs>
        <w:spacing w:after="0" w:line="360" w:lineRule="auto"/>
        <w:rPr>
          <w:rFonts w:ascii="Times New Roman" w:hAnsi="Times New Roman" w:cs="Times New Roman"/>
          <w:b/>
          <w:sz w:val="32"/>
          <w:szCs w:val="32"/>
        </w:rPr>
      </w:pPr>
    </w:p>
    <w:p w:rsidR="00F44883" w:rsidRDefault="00F44883" w:rsidP="005C2717">
      <w:pPr>
        <w:tabs>
          <w:tab w:val="left" w:pos="5940"/>
        </w:tabs>
        <w:spacing w:after="0" w:line="360" w:lineRule="auto"/>
        <w:rPr>
          <w:rFonts w:ascii="Times New Roman" w:hAnsi="Times New Roman" w:cs="Times New Roman"/>
          <w:b/>
          <w:sz w:val="32"/>
          <w:szCs w:val="32"/>
        </w:rPr>
      </w:pPr>
    </w:p>
    <w:p w:rsidR="00CA3F38" w:rsidRPr="00CA3F38" w:rsidRDefault="00CA3F38" w:rsidP="005C2717">
      <w:pPr>
        <w:tabs>
          <w:tab w:val="left" w:pos="5940"/>
        </w:tabs>
        <w:spacing w:after="0" w:line="360" w:lineRule="auto"/>
        <w:jc w:val="center"/>
        <w:rPr>
          <w:rFonts w:ascii="Times New Roman" w:hAnsi="Times New Roman" w:cs="Times New Roman"/>
          <w:b/>
          <w:sz w:val="32"/>
          <w:szCs w:val="32"/>
        </w:rPr>
      </w:pPr>
      <w:r w:rsidRPr="00CA3F38">
        <w:rPr>
          <w:rFonts w:ascii="Times New Roman" w:hAnsi="Times New Roman" w:cs="Times New Roman"/>
          <w:b/>
          <w:sz w:val="32"/>
          <w:szCs w:val="32"/>
        </w:rPr>
        <w:lastRenderedPageBreak/>
        <w:t>ВВЕДЕНИЕ</w:t>
      </w:r>
    </w:p>
    <w:p w:rsidR="00F9695F" w:rsidRPr="00236C62" w:rsidRDefault="00DD38B7" w:rsidP="00DD38B7">
      <w:pPr>
        <w:tabs>
          <w:tab w:val="left" w:pos="5940"/>
        </w:tabs>
        <w:spacing w:after="0" w:line="360" w:lineRule="auto"/>
        <w:ind w:firstLine="709"/>
        <w:jc w:val="both"/>
        <w:rPr>
          <w:rFonts w:ascii="Times New Roman" w:hAnsi="Times New Roman" w:cs="Times New Roman"/>
          <w:sz w:val="28"/>
          <w:szCs w:val="28"/>
        </w:rPr>
      </w:pPr>
      <w:proofErr w:type="gramStart"/>
      <w:r w:rsidRPr="00DD38B7">
        <w:rPr>
          <w:rFonts w:ascii="Times New Roman" w:hAnsi="Times New Roman" w:cs="Times New Roman"/>
          <w:sz w:val="28"/>
          <w:szCs w:val="28"/>
        </w:rPr>
        <w:t>Принимая во внимание тот факт, что основной целью любой компании является увеличение ее стоимости в интересах акционеров,</w:t>
      </w:r>
      <w:r w:rsidR="000A33B0">
        <w:rPr>
          <w:rFonts w:ascii="Times New Roman" w:hAnsi="Times New Roman" w:cs="Times New Roman"/>
          <w:sz w:val="28"/>
          <w:szCs w:val="28"/>
        </w:rPr>
        <w:t xml:space="preserve"> а, как известно, это требует немалых денежных средств,</w:t>
      </w:r>
      <w:r w:rsidRPr="00DD38B7">
        <w:rPr>
          <w:rFonts w:ascii="Times New Roman" w:hAnsi="Times New Roman" w:cs="Times New Roman"/>
          <w:sz w:val="28"/>
          <w:szCs w:val="28"/>
        </w:rPr>
        <w:t xml:space="preserve"> </w:t>
      </w:r>
      <w:r w:rsidR="000A33B0" w:rsidRPr="000A33B0">
        <w:rPr>
          <w:rFonts w:ascii="Times New Roman" w:hAnsi="Times New Roman" w:cs="Times New Roman"/>
          <w:sz w:val="28"/>
          <w:szCs w:val="28"/>
        </w:rPr>
        <w:t>в настоящее время первичные публичные размещения акций (</w:t>
      </w:r>
      <w:r w:rsidR="000A33B0" w:rsidRPr="000A33B0">
        <w:rPr>
          <w:rFonts w:ascii="Times New Roman" w:hAnsi="Times New Roman" w:cs="Times New Roman"/>
          <w:sz w:val="28"/>
          <w:szCs w:val="28"/>
          <w:lang w:val="en-US"/>
        </w:rPr>
        <w:t>IPO</w:t>
      </w:r>
      <w:r w:rsidR="000A33B0" w:rsidRPr="000A33B0">
        <w:rPr>
          <w:rFonts w:ascii="Times New Roman" w:hAnsi="Times New Roman" w:cs="Times New Roman"/>
          <w:sz w:val="28"/>
          <w:szCs w:val="28"/>
        </w:rPr>
        <w:t>) представляют собой один из надежнейших и зарекомендовавших себя с положительной точки зрения способов увеличения финансовых возможностей компаний</w:t>
      </w:r>
      <w:r w:rsidR="000A33B0">
        <w:rPr>
          <w:rFonts w:ascii="Times New Roman" w:hAnsi="Times New Roman" w:cs="Times New Roman"/>
          <w:sz w:val="28"/>
          <w:szCs w:val="28"/>
        </w:rPr>
        <w:t xml:space="preserve">, а также </w:t>
      </w:r>
      <w:r w:rsidRPr="00DD38B7">
        <w:rPr>
          <w:rFonts w:ascii="Times New Roman" w:hAnsi="Times New Roman" w:cs="Times New Roman"/>
          <w:sz w:val="28"/>
          <w:szCs w:val="28"/>
        </w:rPr>
        <w:t>выступа</w:t>
      </w:r>
      <w:r w:rsidR="000A33B0">
        <w:rPr>
          <w:rFonts w:ascii="Times New Roman" w:hAnsi="Times New Roman" w:cs="Times New Roman"/>
          <w:sz w:val="28"/>
          <w:szCs w:val="28"/>
        </w:rPr>
        <w:t>ю</w:t>
      </w:r>
      <w:r w:rsidRPr="00DD38B7">
        <w:rPr>
          <w:rFonts w:ascii="Times New Roman" w:hAnsi="Times New Roman" w:cs="Times New Roman"/>
          <w:sz w:val="28"/>
          <w:szCs w:val="28"/>
        </w:rPr>
        <w:t>т одним из ключевых вопросов в области финансов</w:t>
      </w:r>
      <w:proofErr w:type="gramEnd"/>
      <w:r w:rsidRPr="00DD38B7">
        <w:rPr>
          <w:rFonts w:ascii="Times New Roman" w:hAnsi="Times New Roman" w:cs="Times New Roman"/>
          <w:sz w:val="28"/>
          <w:szCs w:val="28"/>
        </w:rPr>
        <w:t xml:space="preserve">. </w:t>
      </w:r>
      <w:r w:rsidR="000A33B0">
        <w:rPr>
          <w:rFonts w:ascii="Times New Roman" w:hAnsi="Times New Roman" w:cs="Times New Roman"/>
          <w:sz w:val="28"/>
          <w:szCs w:val="28"/>
        </w:rPr>
        <w:t>В связи с бурным развитием экономик развивающихся стран</w:t>
      </w:r>
      <w:r w:rsidR="00F9695F">
        <w:rPr>
          <w:rFonts w:ascii="Times New Roman" w:hAnsi="Times New Roman" w:cs="Times New Roman"/>
          <w:sz w:val="28"/>
          <w:szCs w:val="28"/>
        </w:rPr>
        <w:t xml:space="preserve"> и формированием их фондовых рынков наблюдается тенденция к росту числа фирм, прибегающих к данному источнику финансирования, что свидетельствует о целесообразности исследований в данной </w:t>
      </w:r>
      <w:proofErr w:type="gramStart"/>
      <w:r w:rsidR="00F9695F">
        <w:rPr>
          <w:rFonts w:ascii="Times New Roman" w:hAnsi="Times New Roman" w:cs="Times New Roman"/>
          <w:sz w:val="28"/>
          <w:szCs w:val="28"/>
        </w:rPr>
        <w:t>области</w:t>
      </w:r>
      <w:proofErr w:type="gramEnd"/>
      <w:r w:rsidR="00F9695F">
        <w:rPr>
          <w:rFonts w:ascii="Times New Roman" w:hAnsi="Times New Roman" w:cs="Times New Roman"/>
          <w:sz w:val="28"/>
          <w:szCs w:val="28"/>
        </w:rPr>
        <w:t xml:space="preserve"> как с теоретическ</w:t>
      </w:r>
      <w:r w:rsidR="00467071">
        <w:rPr>
          <w:rFonts w:ascii="Times New Roman" w:hAnsi="Times New Roman" w:cs="Times New Roman"/>
          <w:sz w:val="28"/>
          <w:szCs w:val="28"/>
        </w:rPr>
        <w:t>ой, так и с практической точек</w:t>
      </w:r>
      <w:r w:rsidR="00F9695F">
        <w:rPr>
          <w:rFonts w:ascii="Times New Roman" w:hAnsi="Times New Roman" w:cs="Times New Roman"/>
          <w:sz w:val="28"/>
          <w:szCs w:val="28"/>
        </w:rPr>
        <w:t xml:space="preserve"> зрения</w:t>
      </w:r>
      <w:r w:rsidRPr="00DD38B7">
        <w:rPr>
          <w:rFonts w:ascii="Times New Roman" w:hAnsi="Times New Roman" w:cs="Times New Roman"/>
          <w:sz w:val="28"/>
          <w:szCs w:val="28"/>
        </w:rPr>
        <w:t xml:space="preserve">. </w:t>
      </w:r>
      <w:r w:rsidR="00236C62">
        <w:rPr>
          <w:rFonts w:ascii="Times New Roman" w:hAnsi="Times New Roman" w:cs="Times New Roman"/>
          <w:sz w:val="28"/>
          <w:szCs w:val="28"/>
        </w:rPr>
        <w:t>Более того,</w:t>
      </w:r>
      <w:r w:rsidR="00800DF6">
        <w:rPr>
          <w:rFonts w:ascii="Times New Roman" w:hAnsi="Times New Roman" w:cs="Times New Roman"/>
          <w:sz w:val="28"/>
          <w:szCs w:val="28"/>
        </w:rPr>
        <w:t xml:space="preserve"> актуальность данного вопроса обосновывается ещё и тем, что</w:t>
      </w:r>
      <w:r w:rsidR="0029048C">
        <w:rPr>
          <w:rFonts w:ascii="Times New Roman" w:hAnsi="Times New Roman" w:cs="Times New Roman"/>
          <w:sz w:val="28"/>
          <w:szCs w:val="28"/>
        </w:rPr>
        <w:t xml:space="preserve"> процессу</w:t>
      </w:r>
      <w:r w:rsidR="00236C62">
        <w:rPr>
          <w:rFonts w:ascii="Times New Roman" w:hAnsi="Times New Roman" w:cs="Times New Roman"/>
          <w:sz w:val="28"/>
          <w:szCs w:val="28"/>
        </w:rPr>
        <w:t xml:space="preserve"> </w:t>
      </w:r>
      <w:r w:rsidR="0029048C">
        <w:rPr>
          <w:rFonts w:ascii="Times New Roman" w:hAnsi="Times New Roman" w:cs="Times New Roman"/>
          <w:sz w:val="28"/>
          <w:szCs w:val="28"/>
        </w:rPr>
        <w:t xml:space="preserve">IPO присущ ряд специфических проблем, которые весьма затруднительно объяснить с помощью базовой экономической теории. </w:t>
      </w:r>
    </w:p>
    <w:p w:rsidR="00DD38B7" w:rsidRPr="00DD38B7" w:rsidRDefault="00DD38B7" w:rsidP="00DD38B7">
      <w:pPr>
        <w:tabs>
          <w:tab w:val="left" w:pos="5940"/>
        </w:tabs>
        <w:spacing w:after="0" w:line="360" w:lineRule="auto"/>
        <w:ind w:firstLine="709"/>
        <w:jc w:val="both"/>
        <w:rPr>
          <w:rFonts w:ascii="Times New Roman" w:hAnsi="Times New Roman" w:cs="Times New Roman"/>
          <w:sz w:val="28"/>
          <w:szCs w:val="28"/>
        </w:rPr>
      </w:pPr>
      <w:r w:rsidRPr="00DD38B7">
        <w:rPr>
          <w:rFonts w:ascii="Times New Roman" w:hAnsi="Times New Roman" w:cs="Times New Roman"/>
          <w:sz w:val="28"/>
          <w:szCs w:val="28"/>
        </w:rPr>
        <w:t>Но, не смотря на все выше перечисленное, аналитические обзоры иллюстрируют тот факт, что</w:t>
      </w:r>
      <w:r w:rsidR="0064184A" w:rsidRPr="0064184A">
        <w:rPr>
          <w:rFonts w:ascii="Times New Roman" w:hAnsi="Times New Roman" w:cs="Times New Roman"/>
          <w:sz w:val="28"/>
          <w:szCs w:val="28"/>
        </w:rPr>
        <w:t xml:space="preserve"> </w:t>
      </w:r>
      <w:r w:rsidR="0064184A">
        <w:rPr>
          <w:rFonts w:ascii="Times New Roman" w:hAnsi="Times New Roman" w:cs="Times New Roman"/>
          <w:sz w:val="28"/>
          <w:szCs w:val="28"/>
        </w:rPr>
        <w:t xml:space="preserve">проблематика </w:t>
      </w:r>
      <w:r w:rsidR="0064184A">
        <w:rPr>
          <w:rFonts w:ascii="Times New Roman" w:hAnsi="Times New Roman" w:cs="Times New Roman"/>
          <w:sz w:val="28"/>
          <w:szCs w:val="28"/>
          <w:lang w:val="en-US"/>
        </w:rPr>
        <w:t>IPO</w:t>
      </w:r>
      <w:r w:rsidR="0064184A">
        <w:rPr>
          <w:rFonts w:ascii="Times New Roman" w:hAnsi="Times New Roman" w:cs="Times New Roman"/>
          <w:sz w:val="28"/>
          <w:szCs w:val="28"/>
        </w:rPr>
        <w:t>, и вытекающая из ее анализа</w:t>
      </w:r>
      <w:r w:rsidRPr="00DD38B7">
        <w:rPr>
          <w:rFonts w:ascii="Times New Roman" w:hAnsi="Times New Roman" w:cs="Times New Roman"/>
          <w:sz w:val="28"/>
          <w:szCs w:val="28"/>
        </w:rPr>
        <w:t xml:space="preserve"> </w:t>
      </w:r>
      <w:r w:rsidR="00236C62">
        <w:rPr>
          <w:rFonts w:ascii="Times New Roman" w:hAnsi="Times New Roman" w:cs="Times New Roman"/>
          <w:sz w:val="28"/>
          <w:szCs w:val="28"/>
        </w:rPr>
        <w:t>оценка эффективности</w:t>
      </w:r>
      <w:r w:rsidR="0064184A">
        <w:rPr>
          <w:rFonts w:ascii="Times New Roman" w:hAnsi="Times New Roman" w:cs="Times New Roman"/>
          <w:sz w:val="28"/>
          <w:szCs w:val="28"/>
        </w:rPr>
        <w:t xml:space="preserve"> его проведения </w:t>
      </w:r>
      <w:r w:rsidRPr="00DD38B7">
        <w:rPr>
          <w:rFonts w:ascii="Times New Roman" w:hAnsi="Times New Roman" w:cs="Times New Roman"/>
          <w:sz w:val="28"/>
          <w:szCs w:val="28"/>
        </w:rPr>
        <w:t>не была проанализирована</w:t>
      </w:r>
      <w:r w:rsidR="0029048C">
        <w:rPr>
          <w:rFonts w:ascii="Times New Roman" w:hAnsi="Times New Roman" w:cs="Times New Roman"/>
          <w:sz w:val="28"/>
          <w:szCs w:val="28"/>
        </w:rPr>
        <w:t xml:space="preserve"> и объяснена</w:t>
      </w:r>
      <w:r w:rsidRPr="00DD38B7">
        <w:rPr>
          <w:rFonts w:ascii="Times New Roman" w:hAnsi="Times New Roman" w:cs="Times New Roman"/>
          <w:sz w:val="28"/>
          <w:szCs w:val="28"/>
        </w:rPr>
        <w:t xml:space="preserve"> в полной мере. Некоторые исследования были сделаны, но в основном для зарубежных и развитых стран.  </w:t>
      </w:r>
      <w:proofErr w:type="gramStart"/>
      <w:r w:rsidRPr="00DD38B7">
        <w:rPr>
          <w:rFonts w:ascii="Times New Roman" w:hAnsi="Times New Roman" w:cs="Times New Roman"/>
          <w:sz w:val="28"/>
          <w:szCs w:val="28"/>
        </w:rPr>
        <w:t>Таким образом, данная работа является актуальной не только в связи с тем, что полученные в ней результаты могут  дать ценные ответы на вопросы, касающиеся</w:t>
      </w:r>
      <w:r w:rsidR="0000395C">
        <w:rPr>
          <w:rFonts w:ascii="Times New Roman" w:hAnsi="Times New Roman" w:cs="Times New Roman"/>
          <w:sz w:val="28"/>
          <w:szCs w:val="28"/>
        </w:rPr>
        <w:t xml:space="preserve"> проблематики </w:t>
      </w:r>
      <w:r w:rsidR="0000395C">
        <w:rPr>
          <w:rFonts w:ascii="Times New Roman" w:hAnsi="Times New Roman" w:cs="Times New Roman"/>
          <w:sz w:val="28"/>
          <w:szCs w:val="28"/>
          <w:lang w:val="en-US"/>
        </w:rPr>
        <w:t>IPO</w:t>
      </w:r>
      <w:r w:rsidR="0000395C" w:rsidRPr="0000395C">
        <w:rPr>
          <w:rFonts w:ascii="Times New Roman" w:hAnsi="Times New Roman" w:cs="Times New Roman"/>
          <w:sz w:val="28"/>
          <w:szCs w:val="28"/>
        </w:rPr>
        <w:t xml:space="preserve"> </w:t>
      </w:r>
      <w:r w:rsidR="0000395C">
        <w:rPr>
          <w:rFonts w:ascii="Times New Roman" w:hAnsi="Times New Roman" w:cs="Times New Roman"/>
          <w:sz w:val="28"/>
          <w:szCs w:val="28"/>
        </w:rPr>
        <w:t>и</w:t>
      </w:r>
      <w:r w:rsidRPr="00DD38B7">
        <w:rPr>
          <w:rFonts w:ascii="Times New Roman" w:hAnsi="Times New Roman" w:cs="Times New Roman"/>
          <w:sz w:val="28"/>
          <w:szCs w:val="28"/>
        </w:rPr>
        <w:t xml:space="preserve"> </w:t>
      </w:r>
      <w:r w:rsidR="0064184A">
        <w:rPr>
          <w:rFonts w:ascii="Times New Roman" w:hAnsi="Times New Roman" w:cs="Times New Roman"/>
          <w:sz w:val="28"/>
          <w:szCs w:val="28"/>
        </w:rPr>
        <w:t>оценк</w:t>
      </w:r>
      <w:r w:rsidR="0000395C">
        <w:rPr>
          <w:rFonts w:ascii="Times New Roman" w:hAnsi="Times New Roman" w:cs="Times New Roman"/>
          <w:sz w:val="28"/>
          <w:szCs w:val="28"/>
        </w:rPr>
        <w:t xml:space="preserve">и эффективности его проведения </w:t>
      </w:r>
      <w:r w:rsidR="0064184A">
        <w:rPr>
          <w:rFonts w:ascii="Times New Roman" w:hAnsi="Times New Roman" w:cs="Times New Roman"/>
          <w:sz w:val="28"/>
          <w:szCs w:val="28"/>
        </w:rPr>
        <w:t>российскими компаниями</w:t>
      </w:r>
      <w:r w:rsidRPr="00DD38B7">
        <w:rPr>
          <w:rFonts w:ascii="Times New Roman" w:hAnsi="Times New Roman" w:cs="Times New Roman"/>
          <w:sz w:val="28"/>
          <w:szCs w:val="28"/>
        </w:rPr>
        <w:t xml:space="preserve">, но и потому, что в ней будут раскрыты факторы, </w:t>
      </w:r>
      <w:r w:rsidR="00800DF6">
        <w:rPr>
          <w:rFonts w:ascii="Times New Roman" w:hAnsi="Times New Roman" w:cs="Times New Roman"/>
          <w:sz w:val="28"/>
          <w:szCs w:val="28"/>
        </w:rPr>
        <w:t xml:space="preserve">объясняющие существование феноменов </w:t>
      </w:r>
      <w:r w:rsidR="00800DF6">
        <w:rPr>
          <w:rFonts w:ascii="Times New Roman" w:hAnsi="Times New Roman" w:cs="Times New Roman"/>
          <w:sz w:val="28"/>
          <w:szCs w:val="28"/>
          <w:lang w:val="en-US"/>
        </w:rPr>
        <w:t>IPO</w:t>
      </w:r>
      <w:r w:rsidR="00C752E4">
        <w:rPr>
          <w:rFonts w:ascii="Times New Roman" w:hAnsi="Times New Roman" w:cs="Times New Roman"/>
          <w:sz w:val="28"/>
          <w:szCs w:val="28"/>
        </w:rPr>
        <w:t xml:space="preserve"> именно</w:t>
      </w:r>
      <w:r w:rsidR="00800DF6" w:rsidRPr="00800DF6">
        <w:rPr>
          <w:rFonts w:ascii="Times New Roman" w:hAnsi="Times New Roman" w:cs="Times New Roman"/>
          <w:sz w:val="28"/>
          <w:szCs w:val="28"/>
        </w:rPr>
        <w:t xml:space="preserve"> </w:t>
      </w:r>
      <w:r w:rsidR="00800DF6">
        <w:rPr>
          <w:rFonts w:ascii="Times New Roman" w:hAnsi="Times New Roman" w:cs="Times New Roman"/>
          <w:sz w:val="28"/>
          <w:szCs w:val="28"/>
        </w:rPr>
        <w:t>на российском фондовом рынке</w:t>
      </w:r>
      <w:r w:rsidRPr="00DD38B7">
        <w:rPr>
          <w:rFonts w:ascii="Times New Roman" w:hAnsi="Times New Roman" w:cs="Times New Roman"/>
          <w:sz w:val="28"/>
          <w:szCs w:val="28"/>
        </w:rPr>
        <w:t>, что</w:t>
      </w:r>
      <w:r w:rsidR="00BB5C42">
        <w:rPr>
          <w:rFonts w:ascii="Times New Roman" w:hAnsi="Times New Roman" w:cs="Times New Roman"/>
          <w:sz w:val="28"/>
          <w:szCs w:val="28"/>
        </w:rPr>
        <w:t xml:space="preserve"> весьма значимо для инвесторов, ведь в настоящее время</w:t>
      </w:r>
      <w:proofErr w:type="gramEnd"/>
      <w:r w:rsidR="00BB5C42">
        <w:rPr>
          <w:rFonts w:ascii="Times New Roman" w:hAnsi="Times New Roman" w:cs="Times New Roman"/>
          <w:sz w:val="28"/>
          <w:szCs w:val="28"/>
        </w:rPr>
        <w:t xml:space="preserve"> имеет место быть тенденция возобновления подготовки эмиссии акций российскими компаниями.</w:t>
      </w:r>
    </w:p>
    <w:p w:rsidR="00DD38B7" w:rsidRPr="00DD38B7" w:rsidRDefault="00DD38B7" w:rsidP="005475EF">
      <w:pPr>
        <w:tabs>
          <w:tab w:val="left" w:pos="5940"/>
        </w:tabs>
        <w:spacing w:after="0" w:line="360" w:lineRule="auto"/>
        <w:ind w:firstLine="709"/>
        <w:jc w:val="both"/>
        <w:rPr>
          <w:rFonts w:ascii="Times New Roman" w:hAnsi="Times New Roman" w:cs="Times New Roman"/>
          <w:sz w:val="28"/>
          <w:szCs w:val="28"/>
        </w:rPr>
      </w:pPr>
      <w:r w:rsidRPr="00DD38B7">
        <w:rPr>
          <w:rFonts w:ascii="Times New Roman" w:hAnsi="Times New Roman" w:cs="Times New Roman"/>
          <w:sz w:val="28"/>
          <w:szCs w:val="28"/>
        </w:rPr>
        <w:lastRenderedPageBreak/>
        <w:t xml:space="preserve">Цель данной </w:t>
      </w:r>
      <w:r w:rsidR="00A3237B">
        <w:rPr>
          <w:rFonts w:ascii="Times New Roman" w:hAnsi="Times New Roman" w:cs="Times New Roman"/>
          <w:sz w:val="28"/>
          <w:szCs w:val="28"/>
        </w:rPr>
        <w:t>магистерской диссертации</w:t>
      </w:r>
      <w:r w:rsidRPr="00DD38B7">
        <w:rPr>
          <w:rFonts w:ascii="Times New Roman" w:hAnsi="Times New Roman" w:cs="Times New Roman"/>
          <w:sz w:val="28"/>
          <w:szCs w:val="28"/>
        </w:rPr>
        <w:t xml:space="preserve"> </w:t>
      </w:r>
      <w:r w:rsidR="00DB7780">
        <w:rPr>
          <w:rFonts w:ascii="Times New Roman" w:hAnsi="Times New Roman" w:cs="Times New Roman"/>
          <w:sz w:val="28"/>
          <w:szCs w:val="28"/>
        </w:rPr>
        <w:t>–</w:t>
      </w:r>
      <w:r w:rsidRPr="00DD38B7">
        <w:rPr>
          <w:rFonts w:ascii="Times New Roman" w:hAnsi="Times New Roman" w:cs="Times New Roman"/>
          <w:sz w:val="28"/>
          <w:szCs w:val="28"/>
        </w:rPr>
        <w:t xml:space="preserve"> </w:t>
      </w:r>
      <w:r w:rsidR="00DB7780">
        <w:rPr>
          <w:rFonts w:ascii="Times New Roman" w:hAnsi="Times New Roman" w:cs="Times New Roman"/>
          <w:sz w:val="28"/>
          <w:szCs w:val="28"/>
        </w:rPr>
        <w:t>оценка</w:t>
      </w:r>
      <w:r w:rsidR="00C84B04">
        <w:rPr>
          <w:rFonts w:ascii="Times New Roman" w:hAnsi="Times New Roman" w:cs="Times New Roman"/>
          <w:sz w:val="28"/>
          <w:szCs w:val="28"/>
        </w:rPr>
        <w:t xml:space="preserve"> </w:t>
      </w:r>
      <w:r w:rsidR="00DB7780">
        <w:rPr>
          <w:rFonts w:ascii="Times New Roman" w:hAnsi="Times New Roman" w:cs="Times New Roman"/>
          <w:sz w:val="28"/>
          <w:szCs w:val="28"/>
        </w:rPr>
        <w:t>эффективности</w:t>
      </w:r>
      <w:r w:rsidR="00E11500">
        <w:rPr>
          <w:rFonts w:ascii="Times New Roman" w:hAnsi="Times New Roman" w:cs="Times New Roman"/>
          <w:sz w:val="28"/>
          <w:szCs w:val="28"/>
        </w:rPr>
        <w:t xml:space="preserve"> </w:t>
      </w:r>
      <w:r w:rsidR="00DB7780">
        <w:rPr>
          <w:rFonts w:ascii="Times New Roman" w:hAnsi="Times New Roman" w:cs="Times New Roman"/>
          <w:sz w:val="28"/>
          <w:szCs w:val="28"/>
        </w:rPr>
        <w:t>проведения</w:t>
      </w:r>
      <w:r w:rsidR="0014145F">
        <w:rPr>
          <w:rFonts w:ascii="Times New Roman" w:hAnsi="Times New Roman" w:cs="Times New Roman"/>
          <w:sz w:val="28"/>
          <w:szCs w:val="28"/>
        </w:rPr>
        <w:t xml:space="preserve"> </w:t>
      </w:r>
      <w:r w:rsidR="0014145F">
        <w:rPr>
          <w:rFonts w:ascii="Times New Roman" w:hAnsi="Times New Roman" w:cs="Times New Roman"/>
          <w:sz w:val="28"/>
          <w:szCs w:val="28"/>
          <w:lang w:val="en-US"/>
        </w:rPr>
        <w:t>IPO</w:t>
      </w:r>
      <w:r w:rsidR="00DB7780">
        <w:rPr>
          <w:rFonts w:ascii="Times New Roman" w:hAnsi="Times New Roman" w:cs="Times New Roman"/>
          <w:sz w:val="28"/>
          <w:szCs w:val="28"/>
        </w:rPr>
        <w:t xml:space="preserve"> </w:t>
      </w:r>
      <w:r w:rsidRPr="00DD38B7">
        <w:rPr>
          <w:rFonts w:ascii="Times New Roman" w:hAnsi="Times New Roman" w:cs="Times New Roman"/>
          <w:sz w:val="28"/>
          <w:szCs w:val="28"/>
        </w:rPr>
        <w:t>российски</w:t>
      </w:r>
      <w:r w:rsidR="00DB7780">
        <w:rPr>
          <w:rFonts w:ascii="Times New Roman" w:hAnsi="Times New Roman" w:cs="Times New Roman"/>
          <w:sz w:val="28"/>
          <w:szCs w:val="28"/>
        </w:rPr>
        <w:t>ми</w:t>
      </w:r>
      <w:r w:rsidRPr="00DD38B7">
        <w:rPr>
          <w:rFonts w:ascii="Times New Roman" w:hAnsi="Times New Roman" w:cs="Times New Roman"/>
          <w:sz w:val="28"/>
          <w:szCs w:val="28"/>
        </w:rPr>
        <w:t xml:space="preserve"> компания</w:t>
      </w:r>
      <w:r w:rsidR="00DB7780">
        <w:rPr>
          <w:rFonts w:ascii="Times New Roman" w:hAnsi="Times New Roman" w:cs="Times New Roman"/>
          <w:sz w:val="28"/>
          <w:szCs w:val="28"/>
        </w:rPr>
        <w:t>ми</w:t>
      </w:r>
      <w:r w:rsidRPr="00DD38B7">
        <w:rPr>
          <w:rFonts w:ascii="Times New Roman" w:hAnsi="Times New Roman" w:cs="Times New Roman"/>
          <w:sz w:val="28"/>
          <w:szCs w:val="28"/>
        </w:rPr>
        <w:t>. Исходя из этого, были поставлены следующие задачи:</w:t>
      </w:r>
    </w:p>
    <w:p w:rsidR="00DD38B7" w:rsidRPr="00DD38B7" w:rsidRDefault="00DD38B7" w:rsidP="00DD38B7">
      <w:pPr>
        <w:numPr>
          <w:ilvl w:val="3"/>
          <w:numId w:val="18"/>
        </w:numPr>
        <w:tabs>
          <w:tab w:val="left" w:pos="5940"/>
        </w:tabs>
        <w:spacing w:after="0" w:line="360" w:lineRule="auto"/>
        <w:ind w:left="851" w:hanging="284"/>
        <w:contextualSpacing/>
        <w:jc w:val="both"/>
        <w:rPr>
          <w:rFonts w:ascii="Times New Roman" w:hAnsi="Times New Roman" w:cs="Times New Roman"/>
          <w:sz w:val="28"/>
          <w:szCs w:val="28"/>
        </w:rPr>
      </w:pPr>
      <w:r w:rsidRPr="00DD38B7">
        <w:rPr>
          <w:rFonts w:ascii="Times New Roman" w:hAnsi="Times New Roman" w:cs="Times New Roman"/>
          <w:sz w:val="28"/>
          <w:szCs w:val="28"/>
        </w:rPr>
        <w:t>Анализ ранее проведенных исследований</w:t>
      </w:r>
      <w:r w:rsidR="00C752E4">
        <w:rPr>
          <w:rFonts w:ascii="Times New Roman" w:hAnsi="Times New Roman" w:cs="Times New Roman"/>
          <w:sz w:val="28"/>
          <w:szCs w:val="28"/>
        </w:rPr>
        <w:t xml:space="preserve"> относительно</w:t>
      </w:r>
      <w:r w:rsidRPr="00DD38B7">
        <w:rPr>
          <w:rFonts w:ascii="Times New Roman" w:hAnsi="Times New Roman" w:cs="Times New Roman"/>
          <w:sz w:val="28"/>
          <w:szCs w:val="28"/>
        </w:rPr>
        <w:t xml:space="preserve"> </w:t>
      </w:r>
      <w:r w:rsidR="00C752E4" w:rsidRPr="00C752E4">
        <w:rPr>
          <w:rFonts w:ascii="Times New Roman" w:hAnsi="Times New Roman" w:cs="Times New Roman"/>
          <w:sz w:val="28"/>
          <w:szCs w:val="28"/>
        </w:rPr>
        <w:t xml:space="preserve">специфических проблем, присущих </w:t>
      </w:r>
      <w:r w:rsidR="00C752E4" w:rsidRPr="00C752E4">
        <w:rPr>
          <w:rFonts w:ascii="Times New Roman" w:hAnsi="Times New Roman" w:cs="Times New Roman"/>
          <w:sz w:val="28"/>
          <w:szCs w:val="28"/>
          <w:lang w:val="en-US"/>
        </w:rPr>
        <w:t>IPO</w:t>
      </w:r>
      <w:r w:rsidR="00C752E4" w:rsidRPr="00C752E4">
        <w:rPr>
          <w:rFonts w:ascii="Times New Roman" w:hAnsi="Times New Roman" w:cs="Times New Roman"/>
          <w:sz w:val="28"/>
          <w:szCs w:val="28"/>
        </w:rPr>
        <w:t>, и оценк</w:t>
      </w:r>
      <w:r w:rsidR="00695EE7">
        <w:rPr>
          <w:rFonts w:ascii="Times New Roman" w:hAnsi="Times New Roman" w:cs="Times New Roman"/>
          <w:sz w:val="28"/>
          <w:szCs w:val="28"/>
        </w:rPr>
        <w:t>е</w:t>
      </w:r>
      <w:r w:rsidR="00C752E4" w:rsidRPr="00C752E4">
        <w:rPr>
          <w:rFonts w:ascii="Times New Roman" w:hAnsi="Times New Roman" w:cs="Times New Roman"/>
          <w:sz w:val="28"/>
          <w:szCs w:val="28"/>
        </w:rPr>
        <w:t xml:space="preserve"> эффективности его проведения на развитых и развивающихся рынках</w:t>
      </w:r>
      <w:r w:rsidRPr="00DD38B7">
        <w:rPr>
          <w:rFonts w:ascii="Times New Roman" w:hAnsi="Times New Roman" w:cs="Times New Roman"/>
          <w:sz w:val="28"/>
          <w:szCs w:val="28"/>
        </w:rPr>
        <w:t>;</w:t>
      </w:r>
    </w:p>
    <w:p w:rsidR="00DD38B7" w:rsidRDefault="00C752E4" w:rsidP="00DD38B7">
      <w:pPr>
        <w:numPr>
          <w:ilvl w:val="0"/>
          <w:numId w:val="18"/>
        </w:numPr>
        <w:tabs>
          <w:tab w:val="left" w:pos="5940"/>
        </w:tabs>
        <w:spacing w:after="0" w:line="360" w:lineRule="auto"/>
        <w:ind w:left="924" w:hanging="357"/>
        <w:jc w:val="both"/>
        <w:rPr>
          <w:rFonts w:ascii="Times New Roman" w:hAnsi="Times New Roman" w:cs="Times New Roman"/>
          <w:sz w:val="28"/>
          <w:szCs w:val="28"/>
        </w:rPr>
      </w:pPr>
      <w:r>
        <w:rPr>
          <w:rFonts w:ascii="Times New Roman" w:hAnsi="Times New Roman" w:cs="Times New Roman"/>
          <w:sz w:val="28"/>
          <w:szCs w:val="28"/>
        </w:rPr>
        <w:t xml:space="preserve">Поиск информации о первичных публичных размещениях, проведенных российскими компаниями с </w:t>
      </w:r>
      <w:r w:rsidR="00B833EF">
        <w:rPr>
          <w:rFonts w:ascii="Times New Roman" w:hAnsi="Times New Roman" w:cs="Times New Roman"/>
          <w:sz w:val="28"/>
          <w:szCs w:val="28"/>
        </w:rPr>
        <w:t>2005</w:t>
      </w:r>
      <w:r>
        <w:rPr>
          <w:rFonts w:ascii="Times New Roman" w:hAnsi="Times New Roman" w:cs="Times New Roman"/>
          <w:sz w:val="28"/>
          <w:szCs w:val="28"/>
        </w:rPr>
        <w:t xml:space="preserve"> по 201</w:t>
      </w:r>
      <w:r w:rsidR="00AB6C7C">
        <w:rPr>
          <w:rFonts w:ascii="Times New Roman" w:hAnsi="Times New Roman" w:cs="Times New Roman"/>
          <w:sz w:val="28"/>
          <w:szCs w:val="28"/>
        </w:rPr>
        <w:t>3</w:t>
      </w:r>
      <w:r>
        <w:rPr>
          <w:rFonts w:ascii="Times New Roman" w:hAnsi="Times New Roman" w:cs="Times New Roman"/>
          <w:sz w:val="28"/>
          <w:szCs w:val="28"/>
        </w:rPr>
        <w:t xml:space="preserve"> гг.</w:t>
      </w:r>
      <w:r w:rsidR="00DD38B7" w:rsidRPr="00DD38B7">
        <w:rPr>
          <w:rFonts w:ascii="Times New Roman" w:hAnsi="Times New Roman" w:cs="Times New Roman"/>
          <w:sz w:val="28"/>
          <w:szCs w:val="28"/>
        </w:rPr>
        <w:t>;</w:t>
      </w:r>
    </w:p>
    <w:p w:rsidR="00332CAC" w:rsidRPr="00332CAC" w:rsidRDefault="00332CAC" w:rsidP="00332CAC">
      <w:pPr>
        <w:numPr>
          <w:ilvl w:val="0"/>
          <w:numId w:val="18"/>
        </w:numPr>
        <w:tabs>
          <w:tab w:val="left" w:pos="5940"/>
        </w:tabs>
        <w:spacing w:after="0" w:line="360" w:lineRule="auto"/>
        <w:ind w:left="924" w:hanging="357"/>
        <w:jc w:val="both"/>
        <w:rPr>
          <w:rFonts w:ascii="Times New Roman" w:hAnsi="Times New Roman" w:cs="Times New Roman"/>
          <w:sz w:val="28"/>
          <w:szCs w:val="28"/>
        </w:rPr>
      </w:pPr>
      <w:r>
        <w:rPr>
          <w:rFonts w:ascii="Times New Roman" w:hAnsi="Times New Roman" w:cs="Times New Roman"/>
          <w:sz w:val="28"/>
          <w:szCs w:val="28"/>
        </w:rPr>
        <w:t xml:space="preserve">Классификация данных размещений </w:t>
      </w:r>
      <w:r w:rsidRPr="00332CAC">
        <w:rPr>
          <w:rFonts w:ascii="Times New Roman" w:hAnsi="Times New Roman" w:cs="Times New Roman"/>
          <w:sz w:val="28"/>
          <w:szCs w:val="28"/>
        </w:rPr>
        <w:t xml:space="preserve">на </w:t>
      </w:r>
      <w:proofErr w:type="gramStart"/>
      <w:r w:rsidRPr="00332CAC">
        <w:rPr>
          <w:rFonts w:ascii="Times New Roman" w:hAnsi="Times New Roman" w:cs="Times New Roman"/>
          <w:sz w:val="28"/>
          <w:szCs w:val="28"/>
        </w:rPr>
        <w:t>следующие</w:t>
      </w:r>
      <w:proofErr w:type="gramEnd"/>
      <w:r w:rsidRPr="00332CAC">
        <w:rPr>
          <w:rFonts w:ascii="Times New Roman" w:hAnsi="Times New Roman" w:cs="Times New Roman"/>
          <w:sz w:val="28"/>
          <w:szCs w:val="28"/>
        </w:rPr>
        <w:t xml:space="preserve"> подвыборки: по периодам относительно мирового финансового кризиса и отраслям; </w:t>
      </w:r>
    </w:p>
    <w:p w:rsidR="00DD38B7" w:rsidRDefault="00C752E4" w:rsidP="00DD38B7">
      <w:pPr>
        <w:numPr>
          <w:ilvl w:val="0"/>
          <w:numId w:val="18"/>
        </w:numPr>
        <w:tabs>
          <w:tab w:val="left" w:pos="5940"/>
        </w:tabs>
        <w:spacing w:after="0" w:line="360" w:lineRule="auto"/>
        <w:ind w:left="924" w:hanging="357"/>
        <w:jc w:val="both"/>
        <w:rPr>
          <w:rFonts w:ascii="Times New Roman" w:hAnsi="Times New Roman" w:cs="Times New Roman"/>
          <w:sz w:val="28"/>
          <w:szCs w:val="28"/>
        </w:rPr>
      </w:pPr>
      <w:r>
        <w:rPr>
          <w:rFonts w:ascii="Times New Roman" w:hAnsi="Times New Roman" w:cs="Times New Roman"/>
          <w:sz w:val="28"/>
          <w:szCs w:val="28"/>
        </w:rPr>
        <w:t xml:space="preserve">Анализ </w:t>
      </w:r>
      <w:r w:rsidR="00B833EF">
        <w:rPr>
          <w:rFonts w:ascii="Times New Roman" w:hAnsi="Times New Roman" w:cs="Times New Roman"/>
          <w:sz w:val="28"/>
          <w:szCs w:val="28"/>
        </w:rPr>
        <w:t xml:space="preserve">феноменов, свойственных </w:t>
      </w:r>
      <w:r>
        <w:rPr>
          <w:rFonts w:ascii="Times New Roman" w:hAnsi="Times New Roman" w:cs="Times New Roman"/>
          <w:sz w:val="28"/>
          <w:szCs w:val="28"/>
          <w:lang w:val="en-US"/>
        </w:rPr>
        <w:t>IPO</w:t>
      </w:r>
      <w:r w:rsidRPr="00C752E4">
        <w:rPr>
          <w:rFonts w:ascii="Times New Roman" w:hAnsi="Times New Roman" w:cs="Times New Roman"/>
          <w:sz w:val="28"/>
          <w:szCs w:val="28"/>
        </w:rPr>
        <w:t xml:space="preserve"> </w:t>
      </w:r>
      <w:r>
        <w:rPr>
          <w:rFonts w:ascii="Times New Roman" w:hAnsi="Times New Roman" w:cs="Times New Roman"/>
          <w:sz w:val="28"/>
          <w:szCs w:val="28"/>
        </w:rPr>
        <w:t xml:space="preserve">в краткосрочном, </w:t>
      </w:r>
      <w:r w:rsidR="0023091B">
        <w:rPr>
          <w:rFonts w:ascii="Times New Roman" w:hAnsi="Times New Roman" w:cs="Times New Roman"/>
          <w:sz w:val="28"/>
          <w:szCs w:val="28"/>
        </w:rPr>
        <w:t>среднесрочном</w:t>
      </w:r>
      <w:r>
        <w:rPr>
          <w:rFonts w:ascii="Times New Roman" w:hAnsi="Times New Roman" w:cs="Times New Roman"/>
          <w:sz w:val="28"/>
          <w:szCs w:val="28"/>
        </w:rPr>
        <w:t xml:space="preserve"> и долгосрочном период</w:t>
      </w:r>
      <w:r w:rsidR="0023091B">
        <w:rPr>
          <w:rFonts w:ascii="Times New Roman" w:hAnsi="Times New Roman" w:cs="Times New Roman"/>
          <w:sz w:val="28"/>
          <w:szCs w:val="28"/>
        </w:rPr>
        <w:t>ах</w:t>
      </w:r>
      <w:r w:rsidR="00332CAC">
        <w:rPr>
          <w:rFonts w:ascii="Times New Roman" w:hAnsi="Times New Roman" w:cs="Times New Roman"/>
          <w:sz w:val="28"/>
          <w:szCs w:val="28"/>
        </w:rPr>
        <w:t xml:space="preserve"> для выборки в целом и отдельных подвыборок</w:t>
      </w:r>
      <w:r w:rsidR="00B5511C">
        <w:rPr>
          <w:rFonts w:ascii="Times New Roman" w:hAnsi="Times New Roman" w:cs="Times New Roman"/>
          <w:sz w:val="28"/>
          <w:szCs w:val="28"/>
        </w:rPr>
        <w:t xml:space="preserve"> с использованием </w:t>
      </w:r>
      <w:proofErr w:type="gramStart"/>
      <w:r w:rsidR="00B5511C">
        <w:rPr>
          <w:rFonts w:ascii="Times New Roman" w:hAnsi="Times New Roman" w:cs="Times New Roman"/>
          <w:sz w:val="28"/>
          <w:szCs w:val="28"/>
        </w:rPr>
        <w:t>эконометрического</w:t>
      </w:r>
      <w:proofErr w:type="gramEnd"/>
      <w:r w:rsidR="00B5511C">
        <w:rPr>
          <w:rFonts w:ascii="Times New Roman" w:hAnsi="Times New Roman" w:cs="Times New Roman"/>
          <w:sz w:val="28"/>
          <w:szCs w:val="28"/>
        </w:rPr>
        <w:t>, графического и событийного подходов</w:t>
      </w:r>
      <w:r w:rsidR="00DD38B7" w:rsidRPr="00DD38B7">
        <w:rPr>
          <w:rFonts w:ascii="Times New Roman" w:hAnsi="Times New Roman" w:cs="Times New Roman"/>
          <w:sz w:val="28"/>
          <w:szCs w:val="28"/>
        </w:rPr>
        <w:t>;</w:t>
      </w:r>
    </w:p>
    <w:p w:rsidR="00C752E4" w:rsidRPr="00DD38B7" w:rsidRDefault="00695EE7" w:rsidP="00DD38B7">
      <w:pPr>
        <w:numPr>
          <w:ilvl w:val="0"/>
          <w:numId w:val="18"/>
        </w:numPr>
        <w:tabs>
          <w:tab w:val="left" w:pos="5940"/>
        </w:tabs>
        <w:spacing w:after="0" w:line="360" w:lineRule="auto"/>
        <w:ind w:left="924" w:hanging="357"/>
        <w:jc w:val="both"/>
        <w:rPr>
          <w:rFonts w:ascii="Times New Roman" w:hAnsi="Times New Roman" w:cs="Times New Roman"/>
          <w:sz w:val="28"/>
          <w:szCs w:val="28"/>
        </w:rPr>
      </w:pPr>
      <w:r>
        <w:rPr>
          <w:rFonts w:ascii="Times New Roman" w:hAnsi="Times New Roman" w:cs="Times New Roman"/>
          <w:sz w:val="28"/>
          <w:szCs w:val="28"/>
        </w:rPr>
        <w:t>Оценка эффективности</w:t>
      </w:r>
      <w:r w:rsidR="00AB6C7C">
        <w:rPr>
          <w:rFonts w:ascii="Times New Roman" w:hAnsi="Times New Roman" w:cs="Times New Roman"/>
          <w:sz w:val="28"/>
          <w:szCs w:val="28"/>
        </w:rPr>
        <w:t xml:space="preserve"> проведения</w:t>
      </w:r>
      <w:r>
        <w:rPr>
          <w:rFonts w:ascii="Times New Roman" w:hAnsi="Times New Roman" w:cs="Times New Roman"/>
          <w:sz w:val="28"/>
          <w:szCs w:val="28"/>
        </w:rPr>
        <w:t xml:space="preserve"> </w:t>
      </w:r>
      <w:r>
        <w:rPr>
          <w:rFonts w:ascii="Times New Roman" w:hAnsi="Times New Roman" w:cs="Times New Roman"/>
          <w:sz w:val="28"/>
          <w:szCs w:val="28"/>
          <w:lang w:val="en-US"/>
        </w:rPr>
        <w:t>IPO</w:t>
      </w:r>
      <w:r w:rsidR="00235D5C">
        <w:rPr>
          <w:rFonts w:ascii="Times New Roman" w:hAnsi="Times New Roman" w:cs="Times New Roman"/>
          <w:sz w:val="28"/>
          <w:szCs w:val="28"/>
        </w:rPr>
        <w:t xml:space="preserve"> российски</w:t>
      </w:r>
      <w:r w:rsidR="00AB6C7C">
        <w:rPr>
          <w:rFonts w:ascii="Times New Roman" w:hAnsi="Times New Roman" w:cs="Times New Roman"/>
          <w:sz w:val="28"/>
          <w:szCs w:val="28"/>
        </w:rPr>
        <w:t>ми</w:t>
      </w:r>
      <w:r w:rsidR="00235D5C">
        <w:rPr>
          <w:rFonts w:ascii="Times New Roman" w:hAnsi="Times New Roman" w:cs="Times New Roman"/>
          <w:sz w:val="28"/>
          <w:szCs w:val="28"/>
        </w:rPr>
        <w:t xml:space="preserve"> компани</w:t>
      </w:r>
      <w:r w:rsidR="00AB6C7C">
        <w:rPr>
          <w:rFonts w:ascii="Times New Roman" w:hAnsi="Times New Roman" w:cs="Times New Roman"/>
          <w:sz w:val="28"/>
          <w:szCs w:val="28"/>
        </w:rPr>
        <w:t>ями</w:t>
      </w:r>
      <w:r w:rsidR="002348BB">
        <w:rPr>
          <w:rFonts w:ascii="Times New Roman" w:hAnsi="Times New Roman" w:cs="Times New Roman"/>
          <w:sz w:val="28"/>
          <w:szCs w:val="28"/>
        </w:rPr>
        <w:t xml:space="preserve"> и возможные рекомендации по ее увеличению</w:t>
      </w:r>
      <w:r w:rsidRPr="00695EE7">
        <w:rPr>
          <w:rFonts w:ascii="Times New Roman" w:hAnsi="Times New Roman" w:cs="Times New Roman"/>
          <w:sz w:val="28"/>
          <w:szCs w:val="28"/>
        </w:rPr>
        <w:t>.</w:t>
      </w:r>
    </w:p>
    <w:p w:rsidR="00DD38B7" w:rsidRPr="00DD38B7" w:rsidRDefault="00DD38B7" w:rsidP="00DD38B7">
      <w:pPr>
        <w:tabs>
          <w:tab w:val="left" w:pos="5940"/>
        </w:tabs>
        <w:spacing w:after="0" w:line="360" w:lineRule="auto"/>
        <w:ind w:firstLine="709"/>
        <w:jc w:val="both"/>
        <w:rPr>
          <w:rFonts w:ascii="Times New Roman" w:hAnsi="Times New Roman" w:cs="Times New Roman"/>
          <w:sz w:val="28"/>
          <w:szCs w:val="28"/>
        </w:rPr>
      </w:pPr>
      <w:r w:rsidRPr="00DD38B7">
        <w:rPr>
          <w:rFonts w:ascii="Times New Roman" w:hAnsi="Times New Roman" w:cs="Times New Roman"/>
          <w:sz w:val="28"/>
          <w:szCs w:val="28"/>
        </w:rPr>
        <w:t xml:space="preserve">Ценность данной работы заключается в анализе проблем, характерных российскому фондовому рынку и играющих важную роль, как для теории, так и для практики. Результаты, полученные в ходе проведения данного </w:t>
      </w:r>
      <w:r w:rsidR="003D6F7D">
        <w:rPr>
          <w:rFonts w:ascii="Times New Roman" w:hAnsi="Times New Roman" w:cs="Times New Roman"/>
          <w:sz w:val="28"/>
          <w:szCs w:val="28"/>
        </w:rPr>
        <w:t>исследования</w:t>
      </w:r>
      <w:r w:rsidRPr="00DD38B7">
        <w:rPr>
          <w:rFonts w:ascii="Times New Roman" w:hAnsi="Times New Roman" w:cs="Times New Roman"/>
          <w:sz w:val="28"/>
          <w:szCs w:val="28"/>
        </w:rPr>
        <w:t xml:space="preserve">, могут быть полезны как для будущих </w:t>
      </w:r>
      <w:r w:rsidR="003D6F7D">
        <w:rPr>
          <w:rFonts w:ascii="Times New Roman" w:hAnsi="Times New Roman" w:cs="Times New Roman"/>
          <w:sz w:val="28"/>
          <w:szCs w:val="28"/>
        </w:rPr>
        <w:t>научных работ</w:t>
      </w:r>
      <w:r w:rsidRPr="00DD38B7">
        <w:rPr>
          <w:rFonts w:ascii="Times New Roman" w:hAnsi="Times New Roman" w:cs="Times New Roman"/>
          <w:sz w:val="28"/>
          <w:szCs w:val="28"/>
        </w:rPr>
        <w:t>, так и  служить объяснением принимаемых менеджерами решений, касающихся финансовой политики компани</w:t>
      </w:r>
      <w:r w:rsidR="000F236D">
        <w:rPr>
          <w:rFonts w:ascii="Times New Roman" w:hAnsi="Times New Roman" w:cs="Times New Roman"/>
          <w:sz w:val="28"/>
          <w:szCs w:val="28"/>
        </w:rPr>
        <w:t>й</w:t>
      </w:r>
      <w:r w:rsidRPr="00DD38B7">
        <w:rPr>
          <w:rFonts w:ascii="Times New Roman" w:hAnsi="Times New Roman" w:cs="Times New Roman"/>
          <w:sz w:val="28"/>
          <w:szCs w:val="28"/>
        </w:rPr>
        <w:t xml:space="preserve">. Кроме того, </w:t>
      </w:r>
      <w:r w:rsidR="003D6F7D">
        <w:rPr>
          <w:rFonts w:ascii="Times New Roman" w:hAnsi="Times New Roman" w:cs="Times New Roman"/>
          <w:sz w:val="28"/>
          <w:szCs w:val="28"/>
        </w:rPr>
        <w:t>анализ</w:t>
      </w:r>
      <w:r w:rsidR="00695EE7">
        <w:rPr>
          <w:rFonts w:ascii="Times New Roman" w:hAnsi="Times New Roman" w:cs="Times New Roman"/>
          <w:sz w:val="28"/>
          <w:szCs w:val="28"/>
        </w:rPr>
        <w:t xml:space="preserve"> </w:t>
      </w:r>
      <w:r w:rsidR="00695EE7">
        <w:rPr>
          <w:rFonts w:ascii="Times New Roman" w:hAnsi="Times New Roman" w:cs="Times New Roman"/>
          <w:sz w:val="28"/>
          <w:szCs w:val="28"/>
          <w:lang w:val="en-US"/>
        </w:rPr>
        <w:t>IPO</w:t>
      </w:r>
      <w:r w:rsidR="00695EE7" w:rsidRPr="00695EE7">
        <w:rPr>
          <w:rFonts w:ascii="Times New Roman" w:hAnsi="Times New Roman" w:cs="Times New Roman"/>
          <w:sz w:val="28"/>
          <w:szCs w:val="28"/>
        </w:rPr>
        <w:t xml:space="preserve"> </w:t>
      </w:r>
      <w:r w:rsidR="00695EE7">
        <w:rPr>
          <w:rFonts w:ascii="Times New Roman" w:hAnsi="Times New Roman" w:cs="Times New Roman"/>
          <w:sz w:val="28"/>
          <w:szCs w:val="28"/>
        </w:rPr>
        <w:t>представля</w:t>
      </w:r>
      <w:r w:rsidR="003D6F7D">
        <w:rPr>
          <w:rFonts w:ascii="Times New Roman" w:hAnsi="Times New Roman" w:cs="Times New Roman"/>
          <w:sz w:val="28"/>
          <w:szCs w:val="28"/>
        </w:rPr>
        <w:t>е</w:t>
      </w:r>
      <w:r w:rsidR="00695EE7">
        <w:rPr>
          <w:rFonts w:ascii="Times New Roman" w:hAnsi="Times New Roman" w:cs="Times New Roman"/>
          <w:sz w:val="28"/>
          <w:szCs w:val="28"/>
        </w:rPr>
        <w:t>т ценность для целого ряда профессиональных групп</w:t>
      </w:r>
      <w:r w:rsidR="0043091C">
        <w:rPr>
          <w:rFonts w:ascii="Times New Roman" w:hAnsi="Times New Roman" w:cs="Times New Roman"/>
          <w:sz w:val="28"/>
          <w:szCs w:val="28"/>
        </w:rPr>
        <w:t xml:space="preserve">: эмитентам относительно лучшего момента для первичного публичного размещения акций; инвесторам - при решениях о диверсификации портфеля; специалистам в области </w:t>
      </w:r>
      <w:r w:rsidR="003D6F7D">
        <w:rPr>
          <w:rFonts w:ascii="Times New Roman" w:hAnsi="Times New Roman" w:cs="Times New Roman"/>
          <w:sz w:val="28"/>
          <w:szCs w:val="28"/>
        </w:rPr>
        <w:t>регулирования</w:t>
      </w:r>
      <w:r w:rsidR="0043091C">
        <w:rPr>
          <w:rFonts w:ascii="Times New Roman" w:hAnsi="Times New Roman" w:cs="Times New Roman"/>
          <w:sz w:val="28"/>
          <w:szCs w:val="28"/>
        </w:rPr>
        <w:t xml:space="preserve"> рынк</w:t>
      </w:r>
      <w:r w:rsidR="003D6F7D">
        <w:rPr>
          <w:rFonts w:ascii="Times New Roman" w:hAnsi="Times New Roman" w:cs="Times New Roman"/>
          <w:sz w:val="28"/>
          <w:szCs w:val="28"/>
        </w:rPr>
        <w:t>а</w:t>
      </w:r>
      <w:r w:rsidR="0043091C">
        <w:rPr>
          <w:rFonts w:ascii="Times New Roman" w:hAnsi="Times New Roman" w:cs="Times New Roman"/>
          <w:sz w:val="28"/>
          <w:szCs w:val="28"/>
        </w:rPr>
        <w:t xml:space="preserve"> ценных бумаг – о возможностях государственного влияния на проблематику </w:t>
      </w:r>
      <w:r w:rsidR="0043091C">
        <w:rPr>
          <w:rFonts w:ascii="Times New Roman" w:hAnsi="Times New Roman" w:cs="Times New Roman"/>
          <w:sz w:val="28"/>
          <w:szCs w:val="28"/>
          <w:lang w:val="en-US"/>
        </w:rPr>
        <w:t>IPO</w:t>
      </w:r>
      <w:r w:rsidR="0043091C" w:rsidRPr="0043091C">
        <w:rPr>
          <w:rFonts w:ascii="Times New Roman" w:hAnsi="Times New Roman" w:cs="Times New Roman"/>
          <w:sz w:val="28"/>
          <w:szCs w:val="28"/>
        </w:rPr>
        <w:t>.</w:t>
      </w:r>
    </w:p>
    <w:p w:rsidR="00B5511C" w:rsidRDefault="00DD38B7" w:rsidP="003D6F7D">
      <w:pPr>
        <w:tabs>
          <w:tab w:val="left" w:pos="5940"/>
        </w:tabs>
        <w:spacing w:after="0" w:line="360" w:lineRule="auto"/>
        <w:ind w:firstLine="709"/>
        <w:jc w:val="both"/>
        <w:rPr>
          <w:rFonts w:ascii="Times New Roman" w:hAnsi="Times New Roman" w:cs="Times New Roman"/>
          <w:sz w:val="28"/>
          <w:szCs w:val="28"/>
        </w:rPr>
      </w:pPr>
      <w:r w:rsidRPr="00DD38B7">
        <w:rPr>
          <w:rFonts w:ascii="Times New Roman" w:hAnsi="Times New Roman" w:cs="Times New Roman"/>
          <w:sz w:val="28"/>
          <w:szCs w:val="28"/>
        </w:rPr>
        <w:t xml:space="preserve">Данная работа состоит из введения, </w:t>
      </w:r>
      <w:r w:rsidR="007750A9">
        <w:rPr>
          <w:rFonts w:ascii="Times New Roman" w:hAnsi="Times New Roman" w:cs="Times New Roman"/>
          <w:sz w:val="28"/>
          <w:szCs w:val="28"/>
        </w:rPr>
        <w:t>трех</w:t>
      </w:r>
      <w:r w:rsidRPr="00DD38B7">
        <w:rPr>
          <w:rFonts w:ascii="Times New Roman" w:hAnsi="Times New Roman" w:cs="Times New Roman"/>
          <w:sz w:val="28"/>
          <w:szCs w:val="28"/>
        </w:rPr>
        <w:t xml:space="preserve"> глав, заключения, списка используемых источников и приложений. Первая глава посвящена</w:t>
      </w:r>
      <w:r w:rsidR="0064184A">
        <w:rPr>
          <w:rFonts w:ascii="Times New Roman" w:hAnsi="Times New Roman" w:cs="Times New Roman"/>
          <w:sz w:val="28"/>
          <w:szCs w:val="28"/>
        </w:rPr>
        <w:t xml:space="preserve"> рассмотрению</w:t>
      </w:r>
      <w:r w:rsidRPr="00DD38B7">
        <w:rPr>
          <w:rFonts w:ascii="Times New Roman" w:hAnsi="Times New Roman" w:cs="Times New Roman"/>
          <w:sz w:val="28"/>
          <w:szCs w:val="28"/>
        </w:rPr>
        <w:t xml:space="preserve"> </w:t>
      </w:r>
      <w:r w:rsidR="0064184A">
        <w:rPr>
          <w:rFonts w:ascii="Times New Roman" w:hAnsi="Times New Roman" w:cs="Times New Roman"/>
          <w:sz w:val="28"/>
          <w:szCs w:val="28"/>
        </w:rPr>
        <w:t>ключевых особенностей</w:t>
      </w:r>
      <w:r w:rsidR="00695EE7">
        <w:rPr>
          <w:rFonts w:ascii="Times New Roman" w:hAnsi="Times New Roman" w:cs="Times New Roman"/>
          <w:sz w:val="28"/>
          <w:szCs w:val="28"/>
        </w:rPr>
        <w:t xml:space="preserve"> первичного публич</w:t>
      </w:r>
      <w:r w:rsidR="00DB655B">
        <w:rPr>
          <w:rFonts w:ascii="Times New Roman" w:hAnsi="Times New Roman" w:cs="Times New Roman"/>
          <w:sz w:val="28"/>
          <w:szCs w:val="28"/>
        </w:rPr>
        <w:t xml:space="preserve">ного размещения </w:t>
      </w:r>
      <w:r w:rsidR="00DB655B">
        <w:rPr>
          <w:rFonts w:ascii="Times New Roman" w:hAnsi="Times New Roman" w:cs="Times New Roman"/>
          <w:sz w:val="28"/>
          <w:szCs w:val="28"/>
        </w:rPr>
        <w:lastRenderedPageBreak/>
        <w:t xml:space="preserve">акций и </w:t>
      </w:r>
      <w:r w:rsidR="00695EE7">
        <w:rPr>
          <w:rFonts w:ascii="Times New Roman" w:hAnsi="Times New Roman" w:cs="Times New Roman"/>
          <w:sz w:val="28"/>
          <w:szCs w:val="28"/>
        </w:rPr>
        <w:t>ранее проведенных исследований относительно проблематики, характерной данному процессу</w:t>
      </w:r>
      <w:r w:rsidR="003D6F7D">
        <w:rPr>
          <w:rFonts w:ascii="Times New Roman" w:hAnsi="Times New Roman" w:cs="Times New Roman"/>
          <w:sz w:val="28"/>
          <w:szCs w:val="28"/>
        </w:rPr>
        <w:t>, а также оценке эффективности его осуществления</w:t>
      </w:r>
      <w:r w:rsidR="00695EE7">
        <w:rPr>
          <w:rFonts w:ascii="Times New Roman" w:hAnsi="Times New Roman" w:cs="Times New Roman"/>
          <w:sz w:val="28"/>
          <w:szCs w:val="28"/>
        </w:rPr>
        <w:t>.</w:t>
      </w:r>
      <w:r w:rsidR="0064184A">
        <w:rPr>
          <w:rFonts w:ascii="Times New Roman" w:hAnsi="Times New Roman" w:cs="Times New Roman"/>
          <w:sz w:val="28"/>
          <w:szCs w:val="28"/>
        </w:rPr>
        <w:t xml:space="preserve"> </w:t>
      </w:r>
      <w:r w:rsidRPr="00DD38B7">
        <w:rPr>
          <w:rFonts w:ascii="Times New Roman" w:hAnsi="Times New Roman" w:cs="Times New Roman"/>
          <w:sz w:val="28"/>
          <w:szCs w:val="28"/>
        </w:rPr>
        <w:t xml:space="preserve"> Вторая глава –</w:t>
      </w:r>
      <w:r w:rsidR="00B5511C">
        <w:rPr>
          <w:rFonts w:ascii="Times New Roman" w:hAnsi="Times New Roman" w:cs="Times New Roman"/>
          <w:sz w:val="28"/>
          <w:szCs w:val="28"/>
        </w:rPr>
        <w:t xml:space="preserve"> это описание методологии исследования эффективности проведения </w:t>
      </w:r>
      <w:r w:rsidR="00B5511C">
        <w:rPr>
          <w:rFonts w:ascii="Times New Roman" w:hAnsi="Times New Roman" w:cs="Times New Roman"/>
          <w:sz w:val="28"/>
          <w:szCs w:val="28"/>
          <w:lang w:val="en-US"/>
        </w:rPr>
        <w:t>IPO</w:t>
      </w:r>
      <w:r w:rsidR="00B5511C" w:rsidRPr="00B5511C">
        <w:rPr>
          <w:rFonts w:ascii="Times New Roman" w:hAnsi="Times New Roman" w:cs="Times New Roman"/>
          <w:sz w:val="28"/>
          <w:szCs w:val="28"/>
        </w:rPr>
        <w:t xml:space="preserve"> </w:t>
      </w:r>
      <w:r w:rsidR="00B5511C">
        <w:rPr>
          <w:rFonts w:ascii="Times New Roman" w:hAnsi="Times New Roman" w:cs="Times New Roman"/>
          <w:sz w:val="28"/>
          <w:szCs w:val="28"/>
        </w:rPr>
        <w:t>российскими компаниями.</w:t>
      </w:r>
      <w:r w:rsidRPr="00DD38B7">
        <w:rPr>
          <w:rFonts w:ascii="Times New Roman" w:hAnsi="Times New Roman" w:cs="Times New Roman"/>
          <w:sz w:val="28"/>
          <w:szCs w:val="28"/>
        </w:rPr>
        <w:t xml:space="preserve"> </w:t>
      </w:r>
      <w:r w:rsidR="00B5511C">
        <w:rPr>
          <w:rFonts w:ascii="Times New Roman" w:hAnsi="Times New Roman" w:cs="Times New Roman"/>
          <w:sz w:val="28"/>
          <w:szCs w:val="28"/>
        </w:rPr>
        <w:t xml:space="preserve">А третья глава - </w:t>
      </w:r>
    </w:p>
    <w:p w:rsidR="0043091C" w:rsidRDefault="00DD38B7" w:rsidP="00B5511C">
      <w:pPr>
        <w:tabs>
          <w:tab w:val="left" w:pos="5940"/>
        </w:tabs>
        <w:spacing w:after="0" w:line="360" w:lineRule="auto"/>
        <w:jc w:val="both"/>
        <w:rPr>
          <w:rFonts w:ascii="Times New Roman" w:hAnsi="Times New Roman" w:cs="Times New Roman"/>
          <w:sz w:val="28"/>
          <w:szCs w:val="28"/>
        </w:rPr>
      </w:pPr>
      <w:r w:rsidRPr="00DD38B7">
        <w:rPr>
          <w:rFonts w:ascii="Times New Roman" w:hAnsi="Times New Roman" w:cs="Times New Roman"/>
          <w:sz w:val="28"/>
          <w:szCs w:val="28"/>
        </w:rPr>
        <w:t>это</w:t>
      </w:r>
      <w:r w:rsidR="00695EE7">
        <w:rPr>
          <w:rFonts w:ascii="Times New Roman" w:hAnsi="Times New Roman" w:cs="Times New Roman"/>
          <w:sz w:val="28"/>
          <w:szCs w:val="28"/>
        </w:rPr>
        <w:t xml:space="preserve"> </w:t>
      </w:r>
      <w:r w:rsidR="00235D5C">
        <w:rPr>
          <w:rFonts w:ascii="Times New Roman" w:hAnsi="Times New Roman" w:cs="Times New Roman"/>
          <w:sz w:val="28"/>
          <w:szCs w:val="28"/>
        </w:rPr>
        <w:t xml:space="preserve">проведение анализа </w:t>
      </w:r>
      <w:r w:rsidR="00E43371">
        <w:rPr>
          <w:rFonts w:ascii="Times New Roman" w:hAnsi="Times New Roman" w:cs="Times New Roman"/>
          <w:sz w:val="28"/>
          <w:szCs w:val="28"/>
        </w:rPr>
        <w:t xml:space="preserve">специфических проблем, присущих </w:t>
      </w:r>
      <w:r w:rsidR="00E43371">
        <w:rPr>
          <w:rFonts w:ascii="Times New Roman" w:hAnsi="Times New Roman" w:cs="Times New Roman"/>
          <w:sz w:val="28"/>
          <w:szCs w:val="28"/>
          <w:lang w:val="en-US"/>
        </w:rPr>
        <w:t>IPO</w:t>
      </w:r>
      <w:r w:rsidR="00E43371" w:rsidRPr="00E43371">
        <w:rPr>
          <w:rFonts w:ascii="Times New Roman" w:hAnsi="Times New Roman" w:cs="Times New Roman"/>
          <w:sz w:val="28"/>
          <w:szCs w:val="28"/>
        </w:rPr>
        <w:t xml:space="preserve"> </w:t>
      </w:r>
      <w:r w:rsidR="00E43371">
        <w:rPr>
          <w:rFonts w:ascii="Times New Roman" w:hAnsi="Times New Roman" w:cs="Times New Roman"/>
          <w:sz w:val="28"/>
          <w:szCs w:val="28"/>
        </w:rPr>
        <w:t>российских компаний</w:t>
      </w:r>
      <w:r w:rsidR="00235D5C">
        <w:rPr>
          <w:rFonts w:ascii="Times New Roman" w:hAnsi="Times New Roman" w:cs="Times New Roman"/>
          <w:sz w:val="28"/>
          <w:szCs w:val="28"/>
        </w:rPr>
        <w:t>, а также оценка</w:t>
      </w:r>
      <w:r w:rsidR="00E43371">
        <w:rPr>
          <w:rFonts w:ascii="Times New Roman" w:hAnsi="Times New Roman" w:cs="Times New Roman"/>
          <w:sz w:val="28"/>
          <w:szCs w:val="28"/>
        </w:rPr>
        <w:t xml:space="preserve"> </w:t>
      </w:r>
      <w:proofErr w:type="gramStart"/>
      <w:r w:rsidR="00235D5C" w:rsidRPr="00235D5C">
        <w:rPr>
          <w:rFonts w:ascii="Times New Roman" w:hAnsi="Times New Roman" w:cs="Times New Roman"/>
          <w:sz w:val="28"/>
          <w:szCs w:val="28"/>
        </w:rPr>
        <w:t xml:space="preserve">эффективности </w:t>
      </w:r>
      <w:r w:rsidR="00235D5C">
        <w:rPr>
          <w:rFonts w:ascii="Times New Roman" w:hAnsi="Times New Roman" w:cs="Times New Roman"/>
          <w:sz w:val="28"/>
          <w:szCs w:val="28"/>
        </w:rPr>
        <w:t>данного способа наращивания финансовых возможностей компаний</w:t>
      </w:r>
      <w:proofErr w:type="gramEnd"/>
      <w:r w:rsidR="003D6F7D">
        <w:rPr>
          <w:rFonts w:ascii="Times New Roman" w:hAnsi="Times New Roman" w:cs="Times New Roman"/>
          <w:sz w:val="28"/>
          <w:szCs w:val="28"/>
        </w:rPr>
        <w:t>.</w:t>
      </w:r>
    </w:p>
    <w:p w:rsidR="00B5511C" w:rsidRDefault="00B5511C" w:rsidP="00B5511C">
      <w:pPr>
        <w:tabs>
          <w:tab w:val="left" w:pos="5940"/>
        </w:tabs>
        <w:spacing w:after="0" w:line="360" w:lineRule="auto"/>
        <w:jc w:val="both"/>
        <w:rPr>
          <w:rFonts w:ascii="Times New Roman" w:hAnsi="Times New Roman" w:cs="Times New Roman"/>
          <w:sz w:val="28"/>
          <w:szCs w:val="28"/>
        </w:rPr>
      </w:pPr>
    </w:p>
    <w:p w:rsidR="00B5511C" w:rsidRDefault="00B5511C" w:rsidP="00B5511C">
      <w:pPr>
        <w:tabs>
          <w:tab w:val="left" w:pos="5940"/>
        </w:tabs>
        <w:spacing w:after="0" w:line="360" w:lineRule="auto"/>
        <w:jc w:val="both"/>
        <w:rPr>
          <w:rFonts w:ascii="Times New Roman" w:hAnsi="Times New Roman" w:cs="Times New Roman"/>
          <w:sz w:val="28"/>
          <w:szCs w:val="28"/>
        </w:rPr>
      </w:pPr>
    </w:p>
    <w:p w:rsidR="00B5511C" w:rsidRPr="003D6F7D" w:rsidRDefault="00B5511C" w:rsidP="00B5511C">
      <w:pPr>
        <w:tabs>
          <w:tab w:val="left" w:pos="5940"/>
        </w:tabs>
        <w:spacing w:after="0" w:line="360" w:lineRule="auto"/>
        <w:jc w:val="both"/>
        <w:rPr>
          <w:rFonts w:ascii="Times New Roman" w:hAnsi="Times New Roman" w:cs="Times New Roman"/>
          <w:sz w:val="28"/>
          <w:szCs w:val="28"/>
        </w:rPr>
      </w:pPr>
    </w:p>
    <w:p w:rsidR="00B83D4C" w:rsidRDefault="00B83D4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B5511C" w:rsidRDefault="00B5511C" w:rsidP="00B83D4C">
      <w:pPr>
        <w:tabs>
          <w:tab w:val="left" w:pos="5940"/>
        </w:tabs>
        <w:spacing w:after="0"/>
        <w:rPr>
          <w:rFonts w:ascii="Times New Roman" w:hAnsi="Times New Roman" w:cs="Times New Roman"/>
          <w:b/>
          <w:sz w:val="32"/>
          <w:szCs w:val="32"/>
        </w:rPr>
      </w:pPr>
    </w:p>
    <w:p w:rsidR="007B4315" w:rsidRDefault="007B4315" w:rsidP="00B83D4C">
      <w:pPr>
        <w:tabs>
          <w:tab w:val="left" w:pos="5940"/>
        </w:tabs>
        <w:spacing w:after="0"/>
        <w:rPr>
          <w:rFonts w:ascii="Times New Roman" w:hAnsi="Times New Roman" w:cs="Times New Roman"/>
          <w:b/>
          <w:sz w:val="32"/>
          <w:szCs w:val="32"/>
        </w:rPr>
      </w:pPr>
    </w:p>
    <w:p w:rsidR="00B5511C" w:rsidRPr="008B45BB" w:rsidRDefault="00B5511C" w:rsidP="00B83D4C">
      <w:pPr>
        <w:tabs>
          <w:tab w:val="left" w:pos="5940"/>
        </w:tabs>
        <w:spacing w:after="0"/>
        <w:rPr>
          <w:rFonts w:ascii="Times New Roman" w:hAnsi="Times New Roman" w:cs="Times New Roman"/>
          <w:b/>
          <w:sz w:val="32"/>
          <w:szCs w:val="32"/>
        </w:rPr>
      </w:pPr>
    </w:p>
    <w:p w:rsidR="004D5370" w:rsidRPr="00202D07" w:rsidRDefault="004D5370" w:rsidP="00B83D4C">
      <w:pPr>
        <w:tabs>
          <w:tab w:val="left" w:pos="5940"/>
        </w:tabs>
        <w:spacing w:after="0"/>
        <w:jc w:val="center"/>
        <w:rPr>
          <w:rFonts w:ascii="Times New Roman" w:hAnsi="Times New Roman" w:cs="Times New Roman"/>
          <w:b/>
          <w:sz w:val="30"/>
          <w:szCs w:val="30"/>
        </w:rPr>
      </w:pPr>
      <w:r w:rsidRPr="00202D07">
        <w:rPr>
          <w:rFonts w:ascii="Times New Roman" w:hAnsi="Times New Roman" w:cs="Times New Roman"/>
          <w:b/>
          <w:sz w:val="30"/>
          <w:szCs w:val="30"/>
        </w:rPr>
        <w:lastRenderedPageBreak/>
        <w:t>ОСНОВНАЯ ЧАСТЬ</w:t>
      </w:r>
    </w:p>
    <w:p w:rsidR="004D5370" w:rsidRPr="00202D07" w:rsidRDefault="004D5370" w:rsidP="00202D07">
      <w:pPr>
        <w:spacing w:after="120"/>
        <w:jc w:val="center"/>
        <w:rPr>
          <w:rFonts w:ascii="Times New Roman" w:hAnsi="Times New Roman" w:cs="Times New Roman"/>
          <w:b/>
          <w:sz w:val="30"/>
          <w:szCs w:val="30"/>
        </w:rPr>
      </w:pPr>
      <w:r w:rsidRPr="00202D07">
        <w:rPr>
          <w:rFonts w:ascii="Times New Roman" w:hAnsi="Times New Roman" w:cs="Times New Roman"/>
          <w:b/>
          <w:sz w:val="30"/>
          <w:szCs w:val="30"/>
        </w:rPr>
        <w:t xml:space="preserve">ГЛАВА </w:t>
      </w:r>
      <w:r w:rsidRPr="00202D07">
        <w:rPr>
          <w:rFonts w:ascii="Times New Roman" w:hAnsi="Times New Roman" w:cs="Times New Roman"/>
          <w:b/>
          <w:sz w:val="30"/>
          <w:szCs w:val="30"/>
          <w:lang w:val="en-US"/>
        </w:rPr>
        <w:t>I</w:t>
      </w:r>
      <w:r w:rsidRPr="00202D07">
        <w:rPr>
          <w:rFonts w:ascii="Times New Roman" w:hAnsi="Times New Roman" w:cs="Times New Roman"/>
          <w:b/>
          <w:sz w:val="30"/>
          <w:szCs w:val="30"/>
        </w:rPr>
        <w:t>. ПЕРВИЧНОЕ ПУБЛИЧНОЕ РАЗМЕЩЕНИЕ АКЦИЙ (</w:t>
      </w:r>
      <w:r w:rsidRPr="00202D07">
        <w:rPr>
          <w:rFonts w:ascii="Times New Roman" w:hAnsi="Times New Roman" w:cs="Times New Roman"/>
          <w:b/>
          <w:sz w:val="30"/>
          <w:szCs w:val="30"/>
          <w:lang w:val="en-US"/>
        </w:rPr>
        <w:t>IPO</w:t>
      </w:r>
      <w:r w:rsidRPr="00202D07">
        <w:rPr>
          <w:rFonts w:ascii="Times New Roman" w:hAnsi="Times New Roman" w:cs="Times New Roman"/>
          <w:b/>
          <w:sz w:val="30"/>
          <w:szCs w:val="30"/>
        </w:rPr>
        <w:t>) В ФИНАНСОВОЙ ДЕЯТЕЛЬНОСТИ КОМПАНИЙ</w:t>
      </w:r>
      <w:r w:rsidR="00202D07" w:rsidRPr="00202D07">
        <w:rPr>
          <w:rFonts w:ascii="Times New Roman" w:hAnsi="Times New Roman" w:cs="Times New Roman"/>
          <w:b/>
          <w:sz w:val="30"/>
          <w:szCs w:val="30"/>
        </w:rPr>
        <w:t xml:space="preserve">, </w:t>
      </w:r>
      <w:r w:rsidR="00E57681" w:rsidRPr="00202D07">
        <w:rPr>
          <w:rFonts w:ascii="Times New Roman" w:hAnsi="Times New Roman" w:cs="Times New Roman"/>
          <w:b/>
          <w:sz w:val="30"/>
          <w:szCs w:val="30"/>
        </w:rPr>
        <w:t>ОСНОВНЫЕ ИССЛЕДУЕМЫЕ АНОМАЛИИ</w:t>
      </w:r>
      <w:r w:rsidRPr="00202D07">
        <w:rPr>
          <w:rFonts w:ascii="Times New Roman" w:hAnsi="Times New Roman" w:cs="Times New Roman"/>
          <w:b/>
          <w:sz w:val="30"/>
          <w:szCs w:val="30"/>
        </w:rPr>
        <w:t xml:space="preserve">  И ОЦЕНКА ЭФФЕКТИВНОСТИ ЕГО ПРОВЕДЕНИЯ НА РАЗВИТЫХ И РАЗВИВАЮЩИХСЯ РЫНКАХ</w:t>
      </w:r>
    </w:p>
    <w:p w:rsidR="004D5370" w:rsidRPr="00A7061C" w:rsidRDefault="00EA6AEB" w:rsidP="004D53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глава </w:t>
      </w:r>
      <w:r w:rsidR="004D5370" w:rsidRPr="006D0A16">
        <w:rPr>
          <w:rFonts w:ascii="Times New Roman" w:hAnsi="Times New Roman" w:cs="Times New Roman"/>
          <w:sz w:val="28"/>
          <w:szCs w:val="28"/>
        </w:rPr>
        <w:t>посвящена анализу</w:t>
      </w:r>
      <w:r w:rsidR="00E57681">
        <w:rPr>
          <w:rFonts w:ascii="Times New Roman" w:hAnsi="Times New Roman" w:cs="Times New Roman"/>
          <w:sz w:val="28"/>
          <w:szCs w:val="28"/>
        </w:rPr>
        <w:t xml:space="preserve"> основных исследуемых аномалий и</w:t>
      </w:r>
      <w:r w:rsidR="004D5370" w:rsidRPr="004D5370">
        <w:rPr>
          <w:rFonts w:ascii="Times New Roman" w:hAnsi="Times New Roman" w:cs="Times New Roman"/>
          <w:sz w:val="28"/>
          <w:szCs w:val="28"/>
        </w:rPr>
        <w:t xml:space="preserve"> </w:t>
      </w:r>
      <w:r w:rsidR="004D5370">
        <w:rPr>
          <w:rFonts w:ascii="Times New Roman" w:hAnsi="Times New Roman" w:cs="Times New Roman"/>
          <w:sz w:val="28"/>
          <w:szCs w:val="28"/>
        </w:rPr>
        <w:t>эффективности проведения</w:t>
      </w:r>
      <w:r w:rsidR="004D5370" w:rsidRPr="006D0A16">
        <w:rPr>
          <w:rFonts w:ascii="Times New Roman" w:hAnsi="Times New Roman" w:cs="Times New Roman"/>
          <w:sz w:val="28"/>
          <w:szCs w:val="28"/>
        </w:rPr>
        <w:t xml:space="preserve"> </w:t>
      </w:r>
      <w:r w:rsidR="004D5370">
        <w:rPr>
          <w:rFonts w:ascii="Times New Roman" w:hAnsi="Times New Roman" w:cs="Times New Roman"/>
          <w:sz w:val="28"/>
          <w:szCs w:val="28"/>
        </w:rPr>
        <w:t>первичных публичных размещений акций (</w:t>
      </w:r>
      <w:r w:rsidR="004D5370">
        <w:rPr>
          <w:rFonts w:ascii="Times New Roman" w:hAnsi="Times New Roman" w:cs="Times New Roman"/>
          <w:sz w:val="28"/>
          <w:szCs w:val="28"/>
          <w:lang w:val="en-US"/>
        </w:rPr>
        <w:t>IPO</w:t>
      </w:r>
      <w:r w:rsidR="004D5370" w:rsidRPr="004D5370">
        <w:rPr>
          <w:rFonts w:ascii="Times New Roman" w:hAnsi="Times New Roman" w:cs="Times New Roman"/>
          <w:sz w:val="28"/>
          <w:szCs w:val="28"/>
        </w:rPr>
        <w:t>)</w:t>
      </w:r>
      <w:r w:rsidR="004D5370" w:rsidRPr="006D0A16">
        <w:rPr>
          <w:rFonts w:ascii="Times New Roman" w:hAnsi="Times New Roman" w:cs="Times New Roman"/>
          <w:sz w:val="28"/>
          <w:szCs w:val="28"/>
        </w:rPr>
        <w:t>, а именно,</w:t>
      </w:r>
      <w:r w:rsidR="004D5370">
        <w:rPr>
          <w:rFonts w:ascii="Times New Roman" w:hAnsi="Times New Roman" w:cs="Times New Roman"/>
          <w:sz w:val="28"/>
          <w:szCs w:val="28"/>
        </w:rPr>
        <w:t xml:space="preserve"> детальному</w:t>
      </w:r>
      <w:r w:rsidR="004D5370" w:rsidRPr="006D0A16">
        <w:rPr>
          <w:rFonts w:ascii="Times New Roman" w:hAnsi="Times New Roman" w:cs="Times New Roman"/>
          <w:sz w:val="28"/>
          <w:szCs w:val="28"/>
        </w:rPr>
        <w:t xml:space="preserve"> рассмотрению </w:t>
      </w:r>
      <w:r w:rsidR="004D5370">
        <w:rPr>
          <w:rFonts w:ascii="Times New Roman" w:hAnsi="Times New Roman" w:cs="Times New Roman"/>
          <w:sz w:val="28"/>
          <w:szCs w:val="28"/>
        </w:rPr>
        <w:t>данного способа увеличения финансовых возможностей компаний</w:t>
      </w:r>
      <w:r w:rsidR="004D5370" w:rsidRPr="006D0A16">
        <w:rPr>
          <w:rFonts w:ascii="Times New Roman" w:hAnsi="Times New Roman" w:cs="Times New Roman"/>
          <w:sz w:val="28"/>
          <w:szCs w:val="28"/>
        </w:rPr>
        <w:t xml:space="preserve">. </w:t>
      </w:r>
      <w:proofErr w:type="gramStart"/>
      <w:r w:rsidR="004D5370" w:rsidRPr="006D0A16">
        <w:rPr>
          <w:rFonts w:ascii="Times New Roman" w:hAnsi="Times New Roman" w:cs="Times New Roman"/>
          <w:sz w:val="28"/>
          <w:szCs w:val="28"/>
        </w:rPr>
        <w:t>В ней будет дано определение выше упомянуто</w:t>
      </w:r>
      <w:r w:rsidR="004D5370">
        <w:rPr>
          <w:rFonts w:ascii="Times New Roman" w:hAnsi="Times New Roman" w:cs="Times New Roman"/>
          <w:sz w:val="28"/>
          <w:szCs w:val="28"/>
        </w:rPr>
        <w:t>го источника привлечения денежных средств фирмами</w:t>
      </w:r>
      <w:r w:rsidR="004D5370" w:rsidRPr="006D0A16">
        <w:rPr>
          <w:rFonts w:ascii="Times New Roman" w:hAnsi="Times New Roman" w:cs="Times New Roman"/>
          <w:sz w:val="28"/>
          <w:szCs w:val="28"/>
        </w:rPr>
        <w:t>, а также перечислены е</w:t>
      </w:r>
      <w:r w:rsidR="004D5370">
        <w:rPr>
          <w:rFonts w:ascii="Times New Roman" w:hAnsi="Times New Roman" w:cs="Times New Roman"/>
          <w:sz w:val="28"/>
          <w:szCs w:val="28"/>
        </w:rPr>
        <w:t>го</w:t>
      </w:r>
      <w:r w:rsidR="004D5370" w:rsidRPr="006D0A16">
        <w:rPr>
          <w:rFonts w:ascii="Times New Roman" w:hAnsi="Times New Roman" w:cs="Times New Roman"/>
          <w:sz w:val="28"/>
          <w:szCs w:val="28"/>
        </w:rPr>
        <w:t xml:space="preserve"> основные особенности</w:t>
      </w:r>
      <w:r w:rsidR="004D5370">
        <w:rPr>
          <w:rFonts w:ascii="Times New Roman" w:hAnsi="Times New Roman" w:cs="Times New Roman"/>
          <w:sz w:val="28"/>
          <w:szCs w:val="28"/>
        </w:rPr>
        <w:t xml:space="preserve"> (стороны сделки и их интересы при проведении</w:t>
      </w:r>
      <w:r w:rsidR="004D5370" w:rsidRPr="004D5370">
        <w:rPr>
          <w:rFonts w:ascii="Times New Roman" w:hAnsi="Times New Roman" w:cs="Times New Roman"/>
          <w:sz w:val="28"/>
          <w:szCs w:val="28"/>
        </w:rPr>
        <w:t xml:space="preserve"> </w:t>
      </w:r>
      <w:r w:rsidR="004D5370">
        <w:rPr>
          <w:rFonts w:ascii="Times New Roman" w:hAnsi="Times New Roman" w:cs="Times New Roman"/>
          <w:sz w:val="28"/>
          <w:szCs w:val="28"/>
          <w:lang w:val="en-US"/>
        </w:rPr>
        <w:t>IPO</w:t>
      </w:r>
      <w:r>
        <w:rPr>
          <w:rFonts w:ascii="Times New Roman" w:hAnsi="Times New Roman" w:cs="Times New Roman"/>
          <w:sz w:val="28"/>
          <w:szCs w:val="28"/>
        </w:rPr>
        <w:t>,</w:t>
      </w:r>
      <w:r w:rsidR="004D5370">
        <w:rPr>
          <w:rFonts w:ascii="Times New Roman" w:hAnsi="Times New Roman" w:cs="Times New Roman"/>
          <w:sz w:val="28"/>
          <w:szCs w:val="28"/>
        </w:rPr>
        <w:t xml:space="preserve"> </w:t>
      </w:r>
      <w:r w:rsidR="00811CE7">
        <w:rPr>
          <w:rFonts w:ascii="Times New Roman" w:hAnsi="Times New Roman" w:cs="Times New Roman"/>
          <w:sz w:val="28"/>
          <w:szCs w:val="28"/>
        </w:rPr>
        <w:t>причины</w:t>
      </w:r>
      <w:r>
        <w:rPr>
          <w:rFonts w:ascii="Times New Roman" w:hAnsi="Times New Roman" w:cs="Times New Roman"/>
          <w:sz w:val="28"/>
          <w:szCs w:val="28"/>
        </w:rPr>
        <w:t>,</w:t>
      </w:r>
      <w:r w:rsidR="00C46E2E">
        <w:rPr>
          <w:rFonts w:ascii="Times New Roman" w:hAnsi="Times New Roman" w:cs="Times New Roman"/>
          <w:sz w:val="28"/>
          <w:szCs w:val="28"/>
        </w:rPr>
        <w:t xml:space="preserve"> </w:t>
      </w:r>
      <w:r w:rsidR="004D5370">
        <w:rPr>
          <w:rFonts w:ascii="Times New Roman" w:hAnsi="Times New Roman" w:cs="Times New Roman"/>
          <w:sz w:val="28"/>
          <w:szCs w:val="28"/>
        </w:rPr>
        <w:t>преимущества и недостатки</w:t>
      </w:r>
      <w:r w:rsidR="00811CE7" w:rsidRPr="00811CE7">
        <w:rPr>
          <w:rFonts w:ascii="Times New Roman" w:hAnsi="Times New Roman" w:cs="Times New Roman"/>
          <w:sz w:val="28"/>
          <w:szCs w:val="28"/>
        </w:rPr>
        <w:t xml:space="preserve"> </w:t>
      </w:r>
      <w:r w:rsidR="00811CE7">
        <w:rPr>
          <w:rFonts w:ascii="Times New Roman" w:hAnsi="Times New Roman" w:cs="Times New Roman"/>
          <w:sz w:val="28"/>
          <w:szCs w:val="28"/>
          <w:lang w:val="en-US"/>
        </w:rPr>
        <w:t>IPO</w:t>
      </w:r>
      <w:r>
        <w:rPr>
          <w:rFonts w:ascii="Times New Roman" w:hAnsi="Times New Roman" w:cs="Times New Roman"/>
          <w:sz w:val="28"/>
          <w:szCs w:val="28"/>
        </w:rPr>
        <w:t>,</w:t>
      </w:r>
      <w:r w:rsidR="00C46E2E">
        <w:rPr>
          <w:rFonts w:ascii="Times New Roman" w:hAnsi="Times New Roman" w:cs="Times New Roman"/>
          <w:sz w:val="28"/>
          <w:szCs w:val="28"/>
        </w:rPr>
        <w:t xml:space="preserve"> сам процесс размещения</w:t>
      </w:r>
      <w:r w:rsidR="004D5370">
        <w:rPr>
          <w:rFonts w:ascii="Times New Roman" w:hAnsi="Times New Roman" w:cs="Times New Roman"/>
          <w:sz w:val="28"/>
          <w:szCs w:val="28"/>
        </w:rPr>
        <w:t>)</w:t>
      </w:r>
      <w:r>
        <w:rPr>
          <w:rFonts w:ascii="Times New Roman" w:hAnsi="Times New Roman" w:cs="Times New Roman"/>
          <w:sz w:val="28"/>
          <w:szCs w:val="28"/>
        </w:rPr>
        <w:t>;</w:t>
      </w:r>
      <w:r w:rsidR="004D5370" w:rsidRPr="006D0A16">
        <w:rPr>
          <w:rFonts w:ascii="Times New Roman" w:hAnsi="Times New Roman" w:cs="Times New Roman"/>
          <w:sz w:val="28"/>
          <w:szCs w:val="28"/>
        </w:rPr>
        <w:t xml:space="preserve"> будут проанализированы уже реализованные исследования по данной тематике</w:t>
      </w:r>
      <w:r w:rsidR="00244D4A">
        <w:rPr>
          <w:rFonts w:ascii="Times New Roman" w:hAnsi="Times New Roman" w:cs="Times New Roman"/>
          <w:sz w:val="28"/>
          <w:szCs w:val="28"/>
        </w:rPr>
        <w:t xml:space="preserve">, </w:t>
      </w:r>
      <w:r w:rsidR="004D5370" w:rsidRPr="006D0A16">
        <w:rPr>
          <w:rFonts w:ascii="Times New Roman" w:hAnsi="Times New Roman" w:cs="Times New Roman"/>
          <w:sz w:val="28"/>
          <w:szCs w:val="28"/>
        </w:rPr>
        <w:t>в частности, как способы их осуществления, так и полученные результаты.</w:t>
      </w:r>
      <w:proofErr w:type="gramEnd"/>
      <w:r w:rsidR="004D5370" w:rsidRPr="006D0A16">
        <w:rPr>
          <w:rFonts w:ascii="Times New Roman" w:hAnsi="Times New Roman" w:cs="Times New Roman"/>
          <w:sz w:val="28"/>
          <w:szCs w:val="28"/>
        </w:rPr>
        <w:t xml:space="preserve"> Все это, непосредственно, и поможет перейти к ключевым вопросам данной </w:t>
      </w:r>
      <w:r w:rsidR="00CC4A4D">
        <w:rPr>
          <w:rFonts w:ascii="Times New Roman" w:hAnsi="Times New Roman" w:cs="Times New Roman"/>
          <w:sz w:val="28"/>
          <w:szCs w:val="28"/>
        </w:rPr>
        <w:t>магистерской диссертации</w:t>
      </w:r>
      <w:r w:rsidR="004D5370" w:rsidRPr="006D0A16">
        <w:rPr>
          <w:rFonts w:ascii="Times New Roman" w:hAnsi="Times New Roman" w:cs="Times New Roman"/>
          <w:sz w:val="28"/>
          <w:szCs w:val="28"/>
        </w:rPr>
        <w:t xml:space="preserve">, то есть </w:t>
      </w:r>
      <w:r w:rsidR="004D5370">
        <w:rPr>
          <w:rFonts w:ascii="Times New Roman" w:hAnsi="Times New Roman" w:cs="Times New Roman"/>
          <w:sz w:val="28"/>
          <w:szCs w:val="28"/>
        </w:rPr>
        <w:t>оценить эффективность проведения первичных публичных размещений акций</w:t>
      </w:r>
      <w:r w:rsidR="00244D4A">
        <w:rPr>
          <w:rFonts w:ascii="Times New Roman" w:hAnsi="Times New Roman" w:cs="Times New Roman"/>
          <w:sz w:val="28"/>
          <w:szCs w:val="28"/>
        </w:rPr>
        <w:t xml:space="preserve"> среди российских компаний с точки </w:t>
      </w:r>
      <w:proofErr w:type="gramStart"/>
      <w:r w:rsidR="00244D4A">
        <w:rPr>
          <w:rFonts w:ascii="Times New Roman" w:hAnsi="Times New Roman" w:cs="Times New Roman"/>
          <w:sz w:val="28"/>
          <w:szCs w:val="28"/>
        </w:rPr>
        <w:t>зрения</w:t>
      </w:r>
      <w:proofErr w:type="gramEnd"/>
      <w:r w:rsidR="00244D4A">
        <w:rPr>
          <w:rFonts w:ascii="Times New Roman" w:hAnsi="Times New Roman" w:cs="Times New Roman"/>
          <w:sz w:val="28"/>
          <w:szCs w:val="28"/>
        </w:rPr>
        <w:t xml:space="preserve"> как ценообразования, так и доходности.</w:t>
      </w:r>
    </w:p>
    <w:p w:rsidR="00C20DA1" w:rsidRPr="00FC457D" w:rsidRDefault="004D5370" w:rsidP="00202D07">
      <w:pPr>
        <w:pStyle w:val="a3"/>
        <w:numPr>
          <w:ilvl w:val="1"/>
          <w:numId w:val="1"/>
        </w:numPr>
        <w:spacing w:after="0"/>
        <w:ind w:left="0" w:firstLine="709"/>
        <w:jc w:val="center"/>
        <w:rPr>
          <w:rFonts w:ascii="Times New Roman" w:hAnsi="Times New Roman" w:cs="Times New Roman"/>
          <w:sz w:val="30"/>
          <w:szCs w:val="30"/>
        </w:rPr>
      </w:pPr>
      <w:r w:rsidRPr="00FC457D">
        <w:rPr>
          <w:rFonts w:ascii="Times New Roman" w:hAnsi="Times New Roman" w:cs="Times New Roman"/>
          <w:b/>
          <w:i/>
          <w:sz w:val="30"/>
          <w:szCs w:val="30"/>
          <w:lang w:val="en-US"/>
        </w:rPr>
        <w:t>Initial</w:t>
      </w:r>
      <w:r w:rsidRPr="00FC457D">
        <w:rPr>
          <w:rFonts w:ascii="Times New Roman" w:hAnsi="Times New Roman" w:cs="Times New Roman"/>
          <w:b/>
          <w:i/>
          <w:sz w:val="30"/>
          <w:szCs w:val="30"/>
        </w:rPr>
        <w:t xml:space="preserve"> </w:t>
      </w:r>
      <w:r w:rsidRPr="00FC457D">
        <w:rPr>
          <w:rFonts w:ascii="Times New Roman" w:hAnsi="Times New Roman" w:cs="Times New Roman"/>
          <w:b/>
          <w:i/>
          <w:sz w:val="30"/>
          <w:szCs w:val="30"/>
          <w:lang w:val="en-US"/>
        </w:rPr>
        <w:t>public</w:t>
      </w:r>
      <w:r w:rsidRPr="00FC457D">
        <w:rPr>
          <w:rFonts w:ascii="Times New Roman" w:hAnsi="Times New Roman" w:cs="Times New Roman"/>
          <w:b/>
          <w:i/>
          <w:sz w:val="30"/>
          <w:szCs w:val="30"/>
        </w:rPr>
        <w:t xml:space="preserve"> </w:t>
      </w:r>
      <w:r w:rsidRPr="00FC457D">
        <w:rPr>
          <w:rFonts w:ascii="Times New Roman" w:hAnsi="Times New Roman" w:cs="Times New Roman"/>
          <w:b/>
          <w:i/>
          <w:sz w:val="30"/>
          <w:szCs w:val="30"/>
          <w:lang w:val="en-US"/>
        </w:rPr>
        <w:t>offerings</w:t>
      </w:r>
      <w:r w:rsidRPr="00FC457D">
        <w:rPr>
          <w:rFonts w:ascii="Times New Roman" w:hAnsi="Times New Roman" w:cs="Times New Roman"/>
          <w:b/>
          <w:i/>
          <w:sz w:val="30"/>
          <w:szCs w:val="30"/>
        </w:rPr>
        <w:t xml:space="preserve"> (первичные публичные размещения) в финансовой деятельности компаний: определение</w:t>
      </w:r>
      <w:r w:rsidR="00C20DA1" w:rsidRPr="00FC457D">
        <w:rPr>
          <w:rFonts w:ascii="Times New Roman" w:hAnsi="Times New Roman" w:cs="Times New Roman"/>
          <w:b/>
          <w:i/>
          <w:sz w:val="30"/>
          <w:szCs w:val="30"/>
        </w:rPr>
        <w:t xml:space="preserve"> и </w:t>
      </w:r>
      <w:r w:rsidRPr="00FC457D">
        <w:rPr>
          <w:rFonts w:ascii="Times New Roman" w:hAnsi="Times New Roman" w:cs="Times New Roman"/>
          <w:b/>
          <w:i/>
          <w:sz w:val="30"/>
          <w:szCs w:val="30"/>
        </w:rPr>
        <w:t>ключевые особенности</w:t>
      </w:r>
    </w:p>
    <w:p w:rsidR="004D5370" w:rsidRPr="00C20DA1" w:rsidRDefault="006C360C" w:rsidP="00C20DA1">
      <w:pPr>
        <w:pStyle w:val="a3"/>
        <w:spacing w:after="0" w:line="360" w:lineRule="auto"/>
        <w:ind w:left="0" w:firstLine="709"/>
        <w:jc w:val="both"/>
        <w:rPr>
          <w:rFonts w:ascii="Times New Roman" w:hAnsi="Times New Roman" w:cs="Times New Roman"/>
          <w:sz w:val="28"/>
          <w:szCs w:val="28"/>
        </w:rPr>
      </w:pPr>
      <w:r w:rsidRPr="00C20DA1">
        <w:rPr>
          <w:rFonts w:ascii="Times New Roman" w:hAnsi="Times New Roman" w:cs="Times New Roman"/>
          <w:sz w:val="28"/>
          <w:szCs w:val="28"/>
        </w:rPr>
        <w:t>О</w:t>
      </w:r>
      <w:r w:rsidR="004D5370" w:rsidRPr="00C20DA1">
        <w:rPr>
          <w:rFonts w:ascii="Times New Roman" w:hAnsi="Times New Roman" w:cs="Times New Roman"/>
          <w:sz w:val="28"/>
          <w:szCs w:val="28"/>
        </w:rPr>
        <w:t>сновн</w:t>
      </w:r>
      <w:r w:rsidRPr="00C20DA1">
        <w:rPr>
          <w:rFonts w:ascii="Times New Roman" w:hAnsi="Times New Roman" w:cs="Times New Roman"/>
          <w:sz w:val="28"/>
          <w:szCs w:val="28"/>
        </w:rPr>
        <w:t>ая</w:t>
      </w:r>
      <w:r w:rsidR="004D5370" w:rsidRPr="00C20DA1">
        <w:rPr>
          <w:rFonts w:ascii="Times New Roman" w:hAnsi="Times New Roman" w:cs="Times New Roman"/>
          <w:sz w:val="28"/>
          <w:szCs w:val="28"/>
        </w:rPr>
        <w:t xml:space="preserve"> цель любой компании </w:t>
      </w:r>
      <w:r w:rsidRPr="00C20DA1">
        <w:rPr>
          <w:rFonts w:ascii="Times New Roman" w:hAnsi="Times New Roman" w:cs="Times New Roman"/>
          <w:sz w:val="28"/>
          <w:szCs w:val="28"/>
        </w:rPr>
        <w:t>– это</w:t>
      </w:r>
      <w:r w:rsidR="004D5370" w:rsidRPr="00C20DA1">
        <w:rPr>
          <w:rFonts w:ascii="Times New Roman" w:hAnsi="Times New Roman" w:cs="Times New Roman"/>
          <w:sz w:val="28"/>
          <w:szCs w:val="28"/>
        </w:rPr>
        <w:t xml:space="preserve"> увеличение ее стоимости в интересах акционеров (</w:t>
      </w:r>
      <w:r w:rsidR="00766E23" w:rsidRPr="00C20DA1">
        <w:rPr>
          <w:rFonts w:ascii="Times New Roman" w:hAnsi="Times New Roman" w:cs="Times New Roman"/>
          <w:sz w:val="28"/>
          <w:szCs w:val="28"/>
        </w:rPr>
        <w:t>повышение</w:t>
      </w:r>
      <w:r w:rsidR="004D5370" w:rsidRPr="00C20DA1">
        <w:rPr>
          <w:rFonts w:ascii="Times New Roman" w:hAnsi="Times New Roman" w:cs="Times New Roman"/>
          <w:sz w:val="28"/>
          <w:szCs w:val="28"/>
        </w:rPr>
        <w:t xml:space="preserve"> доли на рынке, рост клиентской базы, наращивание производственных мощностей)</w:t>
      </w:r>
      <w:r w:rsidR="00811CE7" w:rsidRPr="00C20DA1">
        <w:rPr>
          <w:rFonts w:ascii="Times New Roman" w:hAnsi="Times New Roman" w:cs="Times New Roman"/>
          <w:sz w:val="28"/>
          <w:szCs w:val="28"/>
        </w:rPr>
        <w:t>. Как известно, все упомянутое</w:t>
      </w:r>
      <w:r w:rsidRPr="00C20DA1">
        <w:rPr>
          <w:rFonts w:ascii="Times New Roman" w:hAnsi="Times New Roman" w:cs="Times New Roman"/>
          <w:sz w:val="28"/>
          <w:szCs w:val="28"/>
        </w:rPr>
        <w:t xml:space="preserve"> </w:t>
      </w:r>
      <w:r w:rsidR="00811CE7" w:rsidRPr="00C20DA1">
        <w:rPr>
          <w:rFonts w:ascii="Times New Roman" w:hAnsi="Times New Roman" w:cs="Times New Roman"/>
          <w:sz w:val="28"/>
          <w:szCs w:val="28"/>
        </w:rPr>
        <w:t xml:space="preserve">выше </w:t>
      </w:r>
      <w:r w:rsidRPr="00C20DA1">
        <w:rPr>
          <w:rFonts w:ascii="Times New Roman" w:hAnsi="Times New Roman" w:cs="Times New Roman"/>
          <w:sz w:val="28"/>
          <w:szCs w:val="28"/>
        </w:rPr>
        <w:t>требует немалых денежных средств.</w:t>
      </w:r>
      <w:r w:rsidR="00B72AE0">
        <w:rPr>
          <w:rFonts w:ascii="Times New Roman" w:hAnsi="Times New Roman" w:cs="Times New Roman"/>
          <w:sz w:val="28"/>
          <w:szCs w:val="28"/>
        </w:rPr>
        <w:t xml:space="preserve"> В свою очередь, выход на публичные рынки капитала представляет собой  переход на совершенно новый уровень развития для компании.</w:t>
      </w:r>
      <w:r w:rsidRPr="00C20DA1">
        <w:rPr>
          <w:rFonts w:ascii="Times New Roman" w:hAnsi="Times New Roman" w:cs="Times New Roman"/>
          <w:sz w:val="28"/>
          <w:szCs w:val="28"/>
        </w:rPr>
        <w:t xml:space="preserve"> </w:t>
      </w:r>
      <w:r w:rsidR="009A569C">
        <w:rPr>
          <w:rFonts w:ascii="Times New Roman" w:hAnsi="Times New Roman" w:cs="Times New Roman"/>
          <w:sz w:val="28"/>
          <w:szCs w:val="28"/>
        </w:rPr>
        <w:t xml:space="preserve">Такой шаг для фирмы открывает не только широкие возможности фондового рынка, но и способствует решению целого ряда специфических задач. </w:t>
      </w:r>
      <w:r w:rsidRPr="00C20DA1">
        <w:rPr>
          <w:rFonts w:ascii="Times New Roman" w:hAnsi="Times New Roman" w:cs="Times New Roman"/>
          <w:sz w:val="28"/>
          <w:szCs w:val="28"/>
        </w:rPr>
        <w:t>Именно поэтому</w:t>
      </w:r>
      <w:r w:rsidR="004D5370" w:rsidRPr="00C20DA1">
        <w:rPr>
          <w:rFonts w:ascii="Times New Roman" w:hAnsi="Times New Roman" w:cs="Times New Roman"/>
          <w:sz w:val="28"/>
          <w:szCs w:val="28"/>
        </w:rPr>
        <w:t xml:space="preserve"> в настоящее время первичные публичные размещения акций (</w:t>
      </w:r>
      <w:r w:rsidR="004D5370" w:rsidRPr="00C20DA1">
        <w:rPr>
          <w:rFonts w:ascii="Times New Roman" w:hAnsi="Times New Roman" w:cs="Times New Roman"/>
          <w:sz w:val="28"/>
          <w:szCs w:val="28"/>
          <w:lang w:val="en-US"/>
        </w:rPr>
        <w:t>IPO</w:t>
      </w:r>
      <w:r w:rsidR="004D5370" w:rsidRPr="00C20DA1">
        <w:rPr>
          <w:rFonts w:ascii="Times New Roman" w:hAnsi="Times New Roman" w:cs="Times New Roman"/>
          <w:sz w:val="28"/>
          <w:szCs w:val="28"/>
        </w:rPr>
        <w:t xml:space="preserve">) </w:t>
      </w:r>
      <w:r w:rsidRPr="00C20DA1">
        <w:rPr>
          <w:rFonts w:ascii="Times New Roman" w:hAnsi="Times New Roman" w:cs="Times New Roman"/>
          <w:sz w:val="28"/>
          <w:szCs w:val="28"/>
        </w:rPr>
        <w:t>представляют собой</w:t>
      </w:r>
      <w:r w:rsidR="004D5370" w:rsidRPr="00C20DA1">
        <w:rPr>
          <w:rFonts w:ascii="Times New Roman" w:hAnsi="Times New Roman" w:cs="Times New Roman"/>
          <w:sz w:val="28"/>
          <w:szCs w:val="28"/>
        </w:rPr>
        <w:t xml:space="preserve"> од</w:t>
      </w:r>
      <w:r w:rsidRPr="00C20DA1">
        <w:rPr>
          <w:rFonts w:ascii="Times New Roman" w:hAnsi="Times New Roman" w:cs="Times New Roman"/>
          <w:sz w:val="28"/>
          <w:szCs w:val="28"/>
        </w:rPr>
        <w:t>ин</w:t>
      </w:r>
      <w:r w:rsidR="004D5370" w:rsidRPr="00C20DA1">
        <w:rPr>
          <w:rFonts w:ascii="Times New Roman" w:hAnsi="Times New Roman" w:cs="Times New Roman"/>
          <w:sz w:val="28"/>
          <w:szCs w:val="28"/>
        </w:rPr>
        <w:t xml:space="preserve"> из </w:t>
      </w:r>
      <w:r w:rsidR="004D5370" w:rsidRPr="00C20DA1">
        <w:rPr>
          <w:rFonts w:ascii="Times New Roman" w:hAnsi="Times New Roman" w:cs="Times New Roman"/>
          <w:sz w:val="28"/>
          <w:szCs w:val="28"/>
        </w:rPr>
        <w:lastRenderedPageBreak/>
        <w:t>надежнейших и зарекомендовавших себя с положительной точки зрения способов увеличения фи</w:t>
      </w:r>
      <w:r w:rsidR="000E30DA" w:rsidRPr="00C20DA1">
        <w:rPr>
          <w:rFonts w:ascii="Times New Roman" w:hAnsi="Times New Roman" w:cs="Times New Roman"/>
          <w:sz w:val="28"/>
          <w:szCs w:val="28"/>
        </w:rPr>
        <w:t xml:space="preserve">нансовых возможностей компаний, </w:t>
      </w:r>
      <w:r w:rsidR="004237C5">
        <w:rPr>
          <w:rFonts w:ascii="Times New Roman" w:hAnsi="Times New Roman" w:cs="Times New Roman"/>
          <w:sz w:val="28"/>
          <w:szCs w:val="28"/>
        </w:rPr>
        <w:t>а</w:t>
      </w:r>
      <w:r w:rsidR="00811CE7" w:rsidRPr="00C20DA1">
        <w:rPr>
          <w:rFonts w:ascii="Times New Roman" w:hAnsi="Times New Roman" w:cs="Times New Roman"/>
          <w:sz w:val="28"/>
          <w:szCs w:val="28"/>
        </w:rPr>
        <w:t xml:space="preserve">, значит, </w:t>
      </w:r>
      <w:r w:rsidR="000E30DA" w:rsidRPr="00C20DA1">
        <w:rPr>
          <w:rFonts w:ascii="Times New Roman" w:hAnsi="Times New Roman" w:cs="Times New Roman"/>
          <w:sz w:val="28"/>
          <w:szCs w:val="28"/>
        </w:rPr>
        <w:t>позволя</w:t>
      </w:r>
      <w:r w:rsidR="00811CE7" w:rsidRPr="00C20DA1">
        <w:rPr>
          <w:rFonts w:ascii="Times New Roman" w:hAnsi="Times New Roman" w:cs="Times New Roman"/>
          <w:sz w:val="28"/>
          <w:szCs w:val="28"/>
        </w:rPr>
        <w:t>ющих</w:t>
      </w:r>
      <w:r w:rsidR="000E30DA" w:rsidRPr="00C20DA1">
        <w:rPr>
          <w:rFonts w:ascii="Times New Roman" w:hAnsi="Times New Roman" w:cs="Times New Roman"/>
          <w:sz w:val="28"/>
          <w:szCs w:val="28"/>
        </w:rPr>
        <w:t xml:space="preserve"> фирмам воплощать в жизнь намеченные ими</w:t>
      </w:r>
      <w:r w:rsidR="00811CE7" w:rsidRPr="00C20DA1">
        <w:rPr>
          <w:rFonts w:ascii="Times New Roman" w:hAnsi="Times New Roman" w:cs="Times New Roman"/>
          <w:sz w:val="28"/>
          <w:szCs w:val="28"/>
        </w:rPr>
        <w:t xml:space="preserve"> инвестиционные</w:t>
      </w:r>
      <w:r w:rsidR="000E30DA" w:rsidRPr="00C20DA1">
        <w:rPr>
          <w:rFonts w:ascii="Times New Roman" w:hAnsi="Times New Roman" w:cs="Times New Roman"/>
          <w:sz w:val="28"/>
          <w:szCs w:val="28"/>
        </w:rPr>
        <w:t xml:space="preserve"> </w:t>
      </w:r>
      <w:r w:rsidR="00811CE7" w:rsidRPr="00C20DA1">
        <w:rPr>
          <w:rFonts w:ascii="Times New Roman" w:hAnsi="Times New Roman" w:cs="Times New Roman"/>
          <w:sz w:val="28"/>
          <w:szCs w:val="28"/>
        </w:rPr>
        <w:t>проекты</w:t>
      </w:r>
      <w:r w:rsidR="007577F9">
        <w:rPr>
          <w:rFonts w:ascii="Times New Roman" w:hAnsi="Times New Roman" w:cs="Times New Roman"/>
          <w:sz w:val="28"/>
          <w:szCs w:val="28"/>
        </w:rPr>
        <w:t xml:space="preserve"> (Бархатов, 2010)</w:t>
      </w:r>
      <w:r w:rsidR="000E30DA" w:rsidRPr="00C20DA1">
        <w:rPr>
          <w:rFonts w:ascii="Times New Roman" w:hAnsi="Times New Roman" w:cs="Times New Roman"/>
          <w:sz w:val="28"/>
          <w:szCs w:val="28"/>
        </w:rPr>
        <w:t>.</w:t>
      </w:r>
    </w:p>
    <w:p w:rsidR="00A7061C" w:rsidRDefault="00A7061C" w:rsidP="004D53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же представляет собой </w:t>
      </w:r>
      <w:r>
        <w:rPr>
          <w:rFonts w:ascii="Times New Roman" w:hAnsi="Times New Roman" w:cs="Times New Roman"/>
          <w:sz w:val="28"/>
          <w:szCs w:val="28"/>
          <w:lang w:val="en-US"/>
        </w:rPr>
        <w:t>IPO</w:t>
      </w:r>
      <w:r>
        <w:rPr>
          <w:rFonts w:ascii="Times New Roman" w:hAnsi="Times New Roman" w:cs="Times New Roman"/>
          <w:sz w:val="28"/>
          <w:szCs w:val="28"/>
        </w:rPr>
        <w:t>? В чем суть данного способа привлечения денежных средств? Смысл термина «первичное публичное размещение акций» (</w:t>
      </w:r>
      <w:r>
        <w:rPr>
          <w:rFonts w:ascii="Times New Roman" w:hAnsi="Times New Roman" w:cs="Times New Roman"/>
          <w:sz w:val="28"/>
          <w:szCs w:val="28"/>
          <w:lang w:val="en-US"/>
        </w:rPr>
        <w:t>IPO</w:t>
      </w:r>
      <w:r>
        <w:rPr>
          <w:rFonts w:ascii="Times New Roman" w:hAnsi="Times New Roman" w:cs="Times New Roman"/>
          <w:sz w:val="28"/>
          <w:szCs w:val="28"/>
        </w:rPr>
        <w:t xml:space="preserve">) в полной мере соотносится с его названием: это </w:t>
      </w:r>
      <w:r w:rsidR="00127EA0">
        <w:rPr>
          <w:rFonts w:ascii="Times New Roman" w:hAnsi="Times New Roman" w:cs="Times New Roman"/>
          <w:sz w:val="28"/>
          <w:szCs w:val="28"/>
        </w:rPr>
        <w:t>«</w:t>
      </w:r>
      <w:r>
        <w:rPr>
          <w:rFonts w:ascii="Times New Roman" w:hAnsi="Times New Roman" w:cs="Times New Roman"/>
          <w:sz w:val="28"/>
          <w:szCs w:val="28"/>
        </w:rPr>
        <w:t>первичное публичное предложение акций компании и их листинг на фондовой бирже</w:t>
      </w:r>
      <w:r w:rsidR="00127EA0">
        <w:rPr>
          <w:rFonts w:ascii="Times New Roman" w:hAnsi="Times New Roman" w:cs="Times New Roman"/>
          <w:sz w:val="28"/>
          <w:szCs w:val="28"/>
        </w:rPr>
        <w:t>»</w:t>
      </w:r>
      <w:r w:rsidR="00127EA0">
        <w:rPr>
          <w:rStyle w:val="aa"/>
          <w:rFonts w:ascii="Times New Roman" w:hAnsi="Times New Roman" w:cs="Times New Roman"/>
          <w:sz w:val="28"/>
          <w:szCs w:val="28"/>
        </w:rPr>
        <w:footnoteReference w:id="1"/>
      </w:r>
      <w:r>
        <w:rPr>
          <w:rFonts w:ascii="Times New Roman" w:hAnsi="Times New Roman" w:cs="Times New Roman"/>
          <w:sz w:val="28"/>
          <w:szCs w:val="28"/>
        </w:rPr>
        <w:t>.</w:t>
      </w:r>
      <w:r w:rsidR="00283FCF">
        <w:rPr>
          <w:rFonts w:ascii="Times New Roman" w:hAnsi="Times New Roman" w:cs="Times New Roman"/>
          <w:sz w:val="28"/>
          <w:szCs w:val="28"/>
        </w:rPr>
        <w:t xml:space="preserve"> В качестве участников, занимающихся привлечением денежных средств, могут выступать как частные инвесторы и крупные компании, так и венчурные фирмы и даже правительство. Однако важно отметить, что кто бы ни </w:t>
      </w:r>
      <w:r w:rsidR="00811CE7">
        <w:rPr>
          <w:rFonts w:ascii="Times New Roman" w:hAnsi="Times New Roman" w:cs="Times New Roman"/>
          <w:sz w:val="28"/>
          <w:szCs w:val="28"/>
        </w:rPr>
        <w:t>осуществлял</w:t>
      </w:r>
      <w:r w:rsidR="00283FCF">
        <w:rPr>
          <w:rFonts w:ascii="Times New Roman" w:hAnsi="Times New Roman" w:cs="Times New Roman"/>
          <w:sz w:val="28"/>
          <w:szCs w:val="28"/>
        </w:rPr>
        <w:t xml:space="preserve"> действия по увеличению своих финансовых возможностей, процесс выпуска новых ценных бумаг всегда сложен, а также требует немалых затрат и</w:t>
      </w:r>
      <w:r w:rsidR="00921CC5">
        <w:rPr>
          <w:rFonts w:ascii="Times New Roman" w:hAnsi="Times New Roman" w:cs="Times New Roman"/>
          <w:sz w:val="28"/>
          <w:szCs w:val="28"/>
        </w:rPr>
        <w:t xml:space="preserve"> со</w:t>
      </w:r>
      <w:r w:rsidR="00283FCF">
        <w:rPr>
          <w:rFonts w:ascii="Times New Roman" w:hAnsi="Times New Roman" w:cs="Times New Roman"/>
          <w:sz w:val="28"/>
          <w:szCs w:val="28"/>
        </w:rPr>
        <w:t xml:space="preserve"> стороны менеджмента компании относительно необходимого времени, и с </w:t>
      </w:r>
      <w:r w:rsidR="0081593D">
        <w:rPr>
          <w:rFonts w:ascii="Times New Roman" w:hAnsi="Times New Roman" w:cs="Times New Roman"/>
          <w:sz w:val="28"/>
          <w:szCs w:val="28"/>
        </w:rPr>
        <w:t>финансовой точки зрения. Данные усилия важны для того, чтобы осуществить размещение</w:t>
      </w:r>
      <w:r w:rsidR="00811CE7">
        <w:rPr>
          <w:rFonts w:ascii="Times New Roman" w:hAnsi="Times New Roman" w:cs="Times New Roman"/>
          <w:sz w:val="28"/>
          <w:szCs w:val="28"/>
        </w:rPr>
        <w:t xml:space="preserve"> именно</w:t>
      </w:r>
      <w:r w:rsidR="0081593D">
        <w:rPr>
          <w:rFonts w:ascii="Times New Roman" w:hAnsi="Times New Roman" w:cs="Times New Roman"/>
          <w:sz w:val="28"/>
          <w:szCs w:val="28"/>
        </w:rPr>
        <w:t xml:space="preserve"> по той цене, которая удовлетворит одновременно и продавцов, и покупателей.</w:t>
      </w:r>
    </w:p>
    <w:p w:rsidR="00811CE7" w:rsidRDefault="00811CE7" w:rsidP="004D53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процессе </w:t>
      </w:r>
      <w:r>
        <w:rPr>
          <w:rFonts w:ascii="Times New Roman" w:hAnsi="Times New Roman" w:cs="Times New Roman"/>
          <w:sz w:val="28"/>
          <w:szCs w:val="28"/>
          <w:lang w:val="en-US"/>
        </w:rPr>
        <w:t>IPO</w:t>
      </w:r>
      <w:r w:rsidRPr="00811CE7">
        <w:rPr>
          <w:rFonts w:ascii="Times New Roman" w:hAnsi="Times New Roman" w:cs="Times New Roman"/>
          <w:sz w:val="28"/>
          <w:szCs w:val="28"/>
        </w:rPr>
        <w:t xml:space="preserve"> </w:t>
      </w:r>
      <w:r>
        <w:rPr>
          <w:rFonts w:ascii="Times New Roman" w:hAnsi="Times New Roman" w:cs="Times New Roman"/>
          <w:sz w:val="28"/>
          <w:szCs w:val="28"/>
        </w:rPr>
        <w:t xml:space="preserve">выделяются три основные заинтересованные стороны – продавец, компания и инвесторы, каждая из которых преследует собственные цели, которые, несомненно, взаимосвязаны.  Остановимся несколько подробнее на них. В качестве ключевых целей, стоящих перед </w:t>
      </w:r>
      <w:r w:rsidRPr="00811CE7">
        <w:rPr>
          <w:rFonts w:ascii="Times New Roman" w:hAnsi="Times New Roman" w:cs="Times New Roman"/>
          <w:i/>
          <w:sz w:val="28"/>
          <w:szCs w:val="28"/>
        </w:rPr>
        <w:t>компанией</w:t>
      </w:r>
      <w:r>
        <w:rPr>
          <w:rFonts w:ascii="Times New Roman" w:hAnsi="Times New Roman" w:cs="Times New Roman"/>
          <w:sz w:val="28"/>
          <w:szCs w:val="28"/>
        </w:rPr>
        <w:t xml:space="preserve">, как одним из участников </w:t>
      </w:r>
      <w:r>
        <w:rPr>
          <w:rFonts w:ascii="Times New Roman" w:hAnsi="Times New Roman" w:cs="Times New Roman"/>
          <w:sz w:val="28"/>
          <w:szCs w:val="28"/>
          <w:lang w:val="en-US"/>
        </w:rPr>
        <w:t>IPO</w:t>
      </w:r>
      <w:r>
        <w:rPr>
          <w:rFonts w:ascii="Times New Roman" w:hAnsi="Times New Roman" w:cs="Times New Roman"/>
          <w:sz w:val="28"/>
          <w:szCs w:val="28"/>
        </w:rPr>
        <w:t xml:space="preserve">, целесообразно выделить </w:t>
      </w:r>
      <w:proofErr w:type="gramStart"/>
      <w:r>
        <w:rPr>
          <w:rFonts w:ascii="Times New Roman" w:hAnsi="Times New Roman" w:cs="Times New Roman"/>
          <w:sz w:val="28"/>
          <w:szCs w:val="28"/>
        </w:rPr>
        <w:t>следующие</w:t>
      </w:r>
      <w:proofErr w:type="gramEnd"/>
      <w:r>
        <w:rPr>
          <w:rFonts w:ascii="Times New Roman" w:hAnsi="Times New Roman" w:cs="Times New Roman"/>
          <w:sz w:val="28"/>
          <w:szCs w:val="28"/>
        </w:rPr>
        <w:t>:</w:t>
      </w:r>
    </w:p>
    <w:p w:rsidR="00811CE7" w:rsidRDefault="00811CE7" w:rsidP="00AC798C">
      <w:pPr>
        <w:pStyle w:val="a3"/>
        <w:numPr>
          <w:ilvl w:val="0"/>
          <w:numId w:val="2"/>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максимизация доходов;</w:t>
      </w:r>
    </w:p>
    <w:p w:rsidR="00811CE7" w:rsidRDefault="00811CE7" w:rsidP="00AC798C">
      <w:pPr>
        <w:pStyle w:val="a3"/>
        <w:numPr>
          <w:ilvl w:val="0"/>
          <w:numId w:val="2"/>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удовлетворение интересов инвесторов за счет роста курсовой стоимости принадлежащих им акций;</w:t>
      </w:r>
    </w:p>
    <w:p w:rsidR="00811CE7" w:rsidRDefault="00811CE7" w:rsidP="00AC798C">
      <w:pPr>
        <w:pStyle w:val="a3"/>
        <w:numPr>
          <w:ilvl w:val="0"/>
          <w:numId w:val="2"/>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расширение сферы деятельности;</w:t>
      </w:r>
    </w:p>
    <w:p w:rsidR="00811CE7" w:rsidRDefault="00811CE7" w:rsidP="00AC798C">
      <w:pPr>
        <w:pStyle w:val="a3"/>
        <w:numPr>
          <w:ilvl w:val="0"/>
          <w:numId w:val="2"/>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облегчение будущего финансирования;</w:t>
      </w:r>
    </w:p>
    <w:p w:rsidR="00811CE7" w:rsidRDefault="00811CE7" w:rsidP="00AC798C">
      <w:pPr>
        <w:pStyle w:val="a3"/>
        <w:numPr>
          <w:ilvl w:val="0"/>
          <w:numId w:val="2"/>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lastRenderedPageBreak/>
        <w:t xml:space="preserve">увеличение деловой репутации компании за счет успешного проведения </w:t>
      </w:r>
      <w:r>
        <w:rPr>
          <w:rFonts w:ascii="Times New Roman" w:hAnsi="Times New Roman" w:cs="Times New Roman"/>
          <w:sz w:val="28"/>
          <w:szCs w:val="28"/>
          <w:lang w:val="en-US"/>
        </w:rPr>
        <w:t>IPO</w:t>
      </w:r>
      <w:r>
        <w:rPr>
          <w:rFonts w:ascii="Times New Roman" w:hAnsi="Times New Roman" w:cs="Times New Roman"/>
          <w:sz w:val="28"/>
          <w:szCs w:val="28"/>
        </w:rPr>
        <w:t>.</w:t>
      </w:r>
    </w:p>
    <w:p w:rsidR="00FB05C3" w:rsidRDefault="00811CE7" w:rsidP="00811C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Однако имеется ряд ситуаций, в результате которых компания не может выступать в качестве продавца акций: при продаже акций учредителями компании или сторонними инвесторами; при наличии венчурного капитала; при выкупе акций за счет заемных средств; при продаже дочерних компаний материнскими и при приватизации. В таком случае, продавец и компания являются двумя разными участниками процесса</w:t>
      </w:r>
      <w:r w:rsidRPr="00811CE7">
        <w:rPr>
          <w:rFonts w:ascii="Times New Roman" w:hAnsi="Times New Roman" w:cs="Times New Roman"/>
          <w:sz w:val="28"/>
          <w:szCs w:val="28"/>
        </w:rPr>
        <w:t xml:space="preserve"> </w:t>
      </w:r>
      <w:r>
        <w:rPr>
          <w:rFonts w:ascii="Times New Roman" w:hAnsi="Times New Roman" w:cs="Times New Roman"/>
          <w:sz w:val="28"/>
          <w:szCs w:val="28"/>
          <w:lang w:val="en-US"/>
        </w:rPr>
        <w:t>IPO</w:t>
      </w:r>
      <w:r w:rsidRPr="00811CE7">
        <w:rPr>
          <w:rFonts w:ascii="Times New Roman" w:hAnsi="Times New Roman" w:cs="Times New Roman"/>
          <w:sz w:val="28"/>
          <w:szCs w:val="28"/>
        </w:rPr>
        <w:t>.</w:t>
      </w:r>
      <w:r>
        <w:rPr>
          <w:rFonts w:ascii="Times New Roman" w:hAnsi="Times New Roman" w:cs="Times New Roman"/>
          <w:sz w:val="28"/>
          <w:szCs w:val="28"/>
        </w:rPr>
        <w:t xml:space="preserve"> </w:t>
      </w:r>
    </w:p>
    <w:p w:rsidR="00811CE7" w:rsidRDefault="00811CE7" w:rsidP="00FB05C3">
      <w:pPr>
        <w:spacing w:after="0" w:line="360" w:lineRule="auto"/>
        <w:ind w:firstLine="709"/>
        <w:jc w:val="both"/>
        <w:rPr>
          <w:rFonts w:ascii="Times New Roman" w:hAnsi="Times New Roman" w:cs="Times New Roman"/>
          <w:sz w:val="28"/>
          <w:szCs w:val="28"/>
        </w:rPr>
      </w:pPr>
      <w:r w:rsidRPr="00811CE7">
        <w:rPr>
          <w:rFonts w:ascii="Times New Roman" w:hAnsi="Times New Roman" w:cs="Times New Roman"/>
          <w:i/>
          <w:sz w:val="28"/>
          <w:szCs w:val="28"/>
        </w:rPr>
        <w:t>Продавец</w:t>
      </w:r>
      <w:r>
        <w:rPr>
          <w:rFonts w:ascii="Times New Roman" w:hAnsi="Times New Roman" w:cs="Times New Roman"/>
          <w:i/>
          <w:sz w:val="28"/>
          <w:szCs w:val="28"/>
        </w:rPr>
        <w:t>,</w:t>
      </w:r>
      <w:r>
        <w:rPr>
          <w:rFonts w:ascii="Times New Roman" w:hAnsi="Times New Roman" w:cs="Times New Roman"/>
          <w:sz w:val="28"/>
          <w:szCs w:val="28"/>
        </w:rPr>
        <w:t xml:space="preserve"> как другая сторона сделки, ставит перед собой следующие цели:</w:t>
      </w:r>
    </w:p>
    <w:p w:rsidR="00811CE7" w:rsidRDefault="00811CE7" w:rsidP="00AC798C">
      <w:pPr>
        <w:pStyle w:val="a3"/>
        <w:numPr>
          <w:ilvl w:val="0"/>
          <w:numId w:val="3"/>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максимизация доходов;</w:t>
      </w:r>
    </w:p>
    <w:p w:rsidR="00811CE7" w:rsidRDefault="00811CE7" w:rsidP="00AC798C">
      <w:pPr>
        <w:pStyle w:val="a3"/>
        <w:numPr>
          <w:ilvl w:val="0"/>
          <w:numId w:val="3"/>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максимизация стоимости оставшихся активов;</w:t>
      </w:r>
    </w:p>
    <w:p w:rsidR="00811CE7" w:rsidRDefault="00811CE7" w:rsidP="00AC798C">
      <w:pPr>
        <w:pStyle w:val="a3"/>
        <w:numPr>
          <w:ilvl w:val="0"/>
          <w:numId w:val="3"/>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 xml:space="preserve">проведение </w:t>
      </w:r>
      <w:proofErr w:type="gramStart"/>
      <w:r>
        <w:rPr>
          <w:rFonts w:ascii="Times New Roman" w:hAnsi="Times New Roman" w:cs="Times New Roman"/>
          <w:sz w:val="28"/>
          <w:szCs w:val="28"/>
        </w:rPr>
        <w:t>успешного</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IPO</w:t>
      </w:r>
      <w:r>
        <w:rPr>
          <w:rFonts w:ascii="Times New Roman" w:hAnsi="Times New Roman" w:cs="Times New Roman"/>
          <w:sz w:val="28"/>
          <w:szCs w:val="28"/>
        </w:rPr>
        <w:t>.</w:t>
      </w:r>
    </w:p>
    <w:p w:rsidR="00811CE7" w:rsidRDefault="00811CE7" w:rsidP="00811CE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наконец, последняя заинтересованная сторона </w:t>
      </w:r>
      <w:r>
        <w:rPr>
          <w:rFonts w:ascii="Times New Roman" w:hAnsi="Times New Roman" w:cs="Times New Roman"/>
          <w:sz w:val="28"/>
          <w:szCs w:val="28"/>
          <w:lang w:val="en-US"/>
        </w:rPr>
        <w:t>IPO</w:t>
      </w:r>
      <w:r w:rsidRPr="00811CE7">
        <w:rPr>
          <w:rFonts w:ascii="Times New Roman" w:hAnsi="Times New Roman" w:cs="Times New Roman"/>
          <w:sz w:val="28"/>
          <w:szCs w:val="28"/>
        </w:rPr>
        <w:t>-</w:t>
      </w:r>
      <w:r>
        <w:rPr>
          <w:rFonts w:ascii="Times New Roman" w:hAnsi="Times New Roman" w:cs="Times New Roman"/>
          <w:sz w:val="28"/>
          <w:szCs w:val="28"/>
        </w:rPr>
        <w:t xml:space="preserve">это </w:t>
      </w:r>
      <w:r w:rsidRPr="00811CE7">
        <w:rPr>
          <w:rFonts w:ascii="Times New Roman" w:hAnsi="Times New Roman" w:cs="Times New Roman"/>
          <w:i/>
          <w:sz w:val="28"/>
          <w:szCs w:val="28"/>
        </w:rPr>
        <w:t>инвесторы</w:t>
      </w:r>
      <w:r>
        <w:rPr>
          <w:rFonts w:ascii="Times New Roman" w:hAnsi="Times New Roman" w:cs="Times New Roman"/>
          <w:sz w:val="28"/>
          <w:szCs w:val="28"/>
        </w:rPr>
        <w:t>, которые стремятся</w:t>
      </w:r>
      <w:r w:rsidR="0066145C" w:rsidRPr="0066145C">
        <w:rPr>
          <w:rFonts w:ascii="Times New Roman" w:hAnsi="Times New Roman" w:cs="Times New Roman"/>
          <w:sz w:val="28"/>
          <w:szCs w:val="28"/>
        </w:rPr>
        <w:t xml:space="preserve"> </w:t>
      </w:r>
      <w:proofErr w:type="gramStart"/>
      <w:r w:rsidR="0066145C">
        <w:rPr>
          <w:rFonts w:ascii="Times New Roman" w:hAnsi="Times New Roman" w:cs="Times New Roman"/>
          <w:sz w:val="28"/>
          <w:szCs w:val="28"/>
        </w:rPr>
        <w:t>к</w:t>
      </w:r>
      <w:proofErr w:type="gramEnd"/>
      <w:r>
        <w:rPr>
          <w:rFonts w:ascii="Times New Roman" w:hAnsi="Times New Roman" w:cs="Times New Roman"/>
          <w:sz w:val="28"/>
          <w:szCs w:val="28"/>
        </w:rPr>
        <w:t>:</w:t>
      </w:r>
    </w:p>
    <w:p w:rsidR="00811CE7" w:rsidRDefault="00811CE7" w:rsidP="00AC798C">
      <w:pPr>
        <w:pStyle w:val="a3"/>
        <w:numPr>
          <w:ilvl w:val="0"/>
          <w:numId w:val="4"/>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максими</w:t>
      </w:r>
      <w:r w:rsidR="00737C67">
        <w:rPr>
          <w:rFonts w:ascii="Times New Roman" w:hAnsi="Times New Roman" w:cs="Times New Roman"/>
          <w:sz w:val="28"/>
          <w:szCs w:val="28"/>
        </w:rPr>
        <w:t>заци</w:t>
      </w:r>
      <w:r w:rsidR="0066145C">
        <w:rPr>
          <w:rFonts w:ascii="Times New Roman" w:hAnsi="Times New Roman" w:cs="Times New Roman"/>
          <w:sz w:val="28"/>
          <w:szCs w:val="28"/>
        </w:rPr>
        <w:t>и</w:t>
      </w:r>
      <w:r w:rsidR="00737C67">
        <w:rPr>
          <w:rFonts w:ascii="Times New Roman" w:hAnsi="Times New Roman" w:cs="Times New Roman"/>
          <w:sz w:val="28"/>
          <w:szCs w:val="28"/>
        </w:rPr>
        <w:t xml:space="preserve"> доходности акций и их цен,</w:t>
      </w:r>
      <w:r>
        <w:rPr>
          <w:rFonts w:ascii="Times New Roman" w:hAnsi="Times New Roman" w:cs="Times New Roman"/>
          <w:sz w:val="28"/>
          <w:szCs w:val="28"/>
        </w:rPr>
        <w:t xml:space="preserve"> как в долгосрочной, так и в краткосрочной перспективе;</w:t>
      </w:r>
    </w:p>
    <w:p w:rsidR="00811CE7" w:rsidRDefault="00811CE7" w:rsidP="00AC798C">
      <w:pPr>
        <w:pStyle w:val="a3"/>
        <w:numPr>
          <w:ilvl w:val="0"/>
          <w:numId w:val="4"/>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расширени</w:t>
      </w:r>
      <w:r w:rsidR="0066145C">
        <w:rPr>
          <w:rFonts w:ascii="Times New Roman" w:hAnsi="Times New Roman" w:cs="Times New Roman"/>
          <w:sz w:val="28"/>
          <w:szCs w:val="28"/>
        </w:rPr>
        <w:t>ю</w:t>
      </w:r>
      <w:r>
        <w:rPr>
          <w:rFonts w:ascii="Times New Roman" w:hAnsi="Times New Roman" w:cs="Times New Roman"/>
          <w:sz w:val="28"/>
          <w:szCs w:val="28"/>
        </w:rPr>
        <w:t xml:space="preserve"> и диверсификаци</w:t>
      </w:r>
      <w:r w:rsidR="0066145C">
        <w:rPr>
          <w:rFonts w:ascii="Times New Roman" w:hAnsi="Times New Roman" w:cs="Times New Roman"/>
          <w:sz w:val="28"/>
          <w:szCs w:val="28"/>
        </w:rPr>
        <w:t>и</w:t>
      </w:r>
      <w:r>
        <w:rPr>
          <w:rFonts w:ascii="Times New Roman" w:hAnsi="Times New Roman" w:cs="Times New Roman"/>
          <w:sz w:val="28"/>
          <w:szCs w:val="28"/>
        </w:rPr>
        <w:t xml:space="preserve"> инвестиционного портфеля;</w:t>
      </w:r>
    </w:p>
    <w:p w:rsidR="00811CE7" w:rsidRDefault="00811CE7" w:rsidP="00AC798C">
      <w:pPr>
        <w:pStyle w:val="a3"/>
        <w:numPr>
          <w:ilvl w:val="0"/>
          <w:numId w:val="4"/>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приобретени</w:t>
      </w:r>
      <w:r w:rsidR="0066145C">
        <w:rPr>
          <w:rFonts w:ascii="Times New Roman" w:hAnsi="Times New Roman" w:cs="Times New Roman"/>
          <w:sz w:val="28"/>
          <w:szCs w:val="28"/>
        </w:rPr>
        <w:t>ю</w:t>
      </w:r>
      <w:r>
        <w:rPr>
          <w:rFonts w:ascii="Times New Roman" w:hAnsi="Times New Roman" w:cs="Times New Roman"/>
          <w:sz w:val="28"/>
          <w:szCs w:val="28"/>
        </w:rPr>
        <w:t xml:space="preserve"> акций привлекательных компаний.</w:t>
      </w:r>
    </w:p>
    <w:p w:rsidR="00811CE7" w:rsidRDefault="00737C67" w:rsidP="00F81831">
      <w:pPr>
        <w:pStyle w:val="a3"/>
        <w:spacing w:after="0" w:line="360" w:lineRule="auto"/>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Таким образом, несложно заметить, что интересы перечисленных сторон, в первую очередь, совпадают в том, что касается достижения максимальной цены акции на вторичном рынке, что, в свою очередь, тесно связано с успешными результатами деятельности компании, удовлетворяющей всех сторон сделки ценой </w:t>
      </w:r>
      <w:r>
        <w:rPr>
          <w:rFonts w:ascii="Times New Roman" w:hAnsi="Times New Roman" w:cs="Times New Roman"/>
          <w:sz w:val="28"/>
          <w:szCs w:val="28"/>
          <w:lang w:val="en-US"/>
        </w:rPr>
        <w:t>IPO</w:t>
      </w:r>
      <w:r w:rsidRPr="00737C67">
        <w:rPr>
          <w:rFonts w:ascii="Times New Roman" w:hAnsi="Times New Roman" w:cs="Times New Roman"/>
          <w:sz w:val="28"/>
          <w:szCs w:val="28"/>
        </w:rPr>
        <w:t xml:space="preserve"> </w:t>
      </w:r>
      <w:r>
        <w:rPr>
          <w:rFonts w:ascii="Times New Roman" w:hAnsi="Times New Roman" w:cs="Times New Roman"/>
          <w:sz w:val="28"/>
          <w:szCs w:val="28"/>
        </w:rPr>
        <w:t>и высокой ликвидностью ак</w:t>
      </w:r>
      <w:r w:rsidR="00F52C93">
        <w:rPr>
          <w:rFonts w:ascii="Times New Roman" w:hAnsi="Times New Roman" w:cs="Times New Roman"/>
          <w:sz w:val="28"/>
          <w:szCs w:val="28"/>
        </w:rPr>
        <w:t>ций на вторичных торгах (за счет количества акций в выпуске и числа рынков, на которых они обращаются</w:t>
      </w:r>
      <w:proofErr w:type="gramEnd"/>
      <w:r w:rsidR="00F52C93">
        <w:rPr>
          <w:rFonts w:ascii="Times New Roman" w:hAnsi="Times New Roman" w:cs="Times New Roman"/>
          <w:sz w:val="28"/>
          <w:szCs w:val="28"/>
        </w:rPr>
        <w:t xml:space="preserve">). </w:t>
      </w:r>
      <w:r w:rsidR="007F0C6C">
        <w:rPr>
          <w:rFonts w:ascii="Times New Roman" w:hAnsi="Times New Roman" w:cs="Times New Roman"/>
          <w:sz w:val="28"/>
          <w:szCs w:val="28"/>
        </w:rPr>
        <w:t>Что касается остальных целей сторон, то они являются дополняющими друг друга, но никак не идентичными, а роль инвестиционного банка как раз и состоит в том, чтобы гарантировать соблюдение баланса интересов всех трех сторон.</w:t>
      </w:r>
    </w:p>
    <w:p w:rsidR="00811CE7" w:rsidRDefault="00D260D8" w:rsidP="00D260D8">
      <w:pPr>
        <w:spacing w:after="0" w:line="360" w:lineRule="auto"/>
        <w:ind w:firstLine="709"/>
        <w:jc w:val="both"/>
        <w:rPr>
          <w:rFonts w:ascii="Times New Roman" w:hAnsi="Times New Roman" w:cs="Times New Roman"/>
          <w:sz w:val="28"/>
          <w:szCs w:val="28"/>
        </w:rPr>
      </w:pPr>
      <w:r w:rsidRPr="00D260D8">
        <w:rPr>
          <w:rFonts w:ascii="Times New Roman" w:hAnsi="Times New Roman" w:cs="Times New Roman"/>
          <w:sz w:val="28"/>
          <w:szCs w:val="28"/>
        </w:rPr>
        <w:lastRenderedPageBreak/>
        <w:t xml:space="preserve">Теперь, </w:t>
      </w:r>
      <w:r>
        <w:rPr>
          <w:rFonts w:ascii="Times New Roman" w:hAnsi="Times New Roman" w:cs="Times New Roman"/>
          <w:sz w:val="28"/>
          <w:szCs w:val="28"/>
        </w:rPr>
        <w:t>рассмотрев</w:t>
      </w:r>
      <w:r w:rsidRPr="00D260D8">
        <w:rPr>
          <w:rFonts w:ascii="Times New Roman" w:hAnsi="Times New Roman" w:cs="Times New Roman"/>
          <w:sz w:val="28"/>
          <w:szCs w:val="28"/>
        </w:rPr>
        <w:t xml:space="preserve"> </w:t>
      </w:r>
      <w:r>
        <w:rPr>
          <w:rFonts w:ascii="Times New Roman" w:hAnsi="Times New Roman" w:cs="Times New Roman"/>
          <w:sz w:val="28"/>
          <w:szCs w:val="28"/>
        </w:rPr>
        <w:t>первичные публичные размещения акций</w:t>
      </w:r>
      <w:r w:rsidRPr="00D260D8">
        <w:rPr>
          <w:rFonts w:ascii="Times New Roman" w:hAnsi="Times New Roman" w:cs="Times New Roman"/>
          <w:sz w:val="28"/>
          <w:szCs w:val="28"/>
        </w:rPr>
        <w:t xml:space="preserve"> в общих чертах, целесообразно </w:t>
      </w:r>
      <w:proofErr w:type="gramStart"/>
      <w:r w:rsidR="00B56F6E">
        <w:rPr>
          <w:rFonts w:ascii="Times New Roman" w:hAnsi="Times New Roman" w:cs="Times New Roman"/>
          <w:sz w:val="28"/>
          <w:szCs w:val="28"/>
        </w:rPr>
        <w:t>проанализировать</w:t>
      </w:r>
      <w:proofErr w:type="gramEnd"/>
      <w:r>
        <w:rPr>
          <w:rFonts w:ascii="Times New Roman" w:hAnsi="Times New Roman" w:cs="Times New Roman"/>
          <w:sz w:val="28"/>
          <w:szCs w:val="28"/>
        </w:rPr>
        <w:t xml:space="preserve"> почему же компании решают проводить </w:t>
      </w:r>
      <w:r>
        <w:rPr>
          <w:rFonts w:ascii="Times New Roman" w:hAnsi="Times New Roman" w:cs="Times New Roman"/>
          <w:sz w:val="28"/>
          <w:szCs w:val="28"/>
          <w:lang w:val="en-US"/>
        </w:rPr>
        <w:t>IPO</w:t>
      </w:r>
      <w:r w:rsidRPr="00D260D8">
        <w:rPr>
          <w:rFonts w:ascii="Times New Roman" w:hAnsi="Times New Roman" w:cs="Times New Roman"/>
          <w:sz w:val="28"/>
          <w:szCs w:val="28"/>
        </w:rPr>
        <w:t>.</w:t>
      </w:r>
      <w:r>
        <w:rPr>
          <w:rFonts w:ascii="Times New Roman" w:hAnsi="Times New Roman" w:cs="Times New Roman"/>
          <w:sz w:val="28"/>
          <w:szCs w:val="28"/>
        </w:rPr>
        <w:t xml:space="preserve"> Выделяют две основные причины:</w:t>
      </w:r>
    </w:p>
    <w:p w:rsidR="00D260D8" w:rsidRDefault="00D260D8" w:rsidP="00AC798C">
      <w:pPr>
        <w:pStyle w:val="a3"/>
        <w:numPr>
          <w:ilvl w:val="0"/>
          <w:numId w:val="5"/>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увеличение собственного капитала компании;</w:t>
      </w:r>
    </w:p>
    <w:p w:rsidR="00D260D8" w:rsidRPr="00C47960" w:rsidRDefault="00D260D8" w:rsidP="00AC798C">
      <w:pPr>
        <w:pStyle w:val="a3"/>
        <w:numPr>
          <w:ilvl w:val="0"/>
          <w:numId w:val="5"/>
        </w:numPr>
        <w:spacing w:after="0" w:line="360" w:lineRule="auto"/>
        <w:ind w:left="1208" w:hanging="357"/>
        <w:jc w:val="both"/>
        <w:rPr>
          <w:rFonts w:ascii="Times New Roman" w:hAnsi="Times New Roman" w:cs="Times New Roman"/>
          <w:sz w:val="28"/>
          <w:szCs w:val="28"/>
        </w:rPr>
      </w:pPr>
      <w:r>
        <w:rPr>
          <w:rFonts w:ascii="Times New Roman" w:hAnsi="Times New Roman" w:cs="Times New Roman"/>
          <w:sz w:val="28"/>
          <w:szCs w:val="28"/>
        </w:rPr>
        <w:t>привлечение сре</w:t>
      </w:r>
      <w:proofErr w:type="gramStart"/>
      <w:r>
        <w:rPr>
          <w:rFonts w:ascii="Times New Roman" w:hAnsi="Times New Roman" w:cs="Times New Roman"/>
          <w:sz w:val="28"/>
          <w:szCs w:val="28"/>
        </w:rPr>
        <w:t>дств дл</w:t>
      </w:r>
      <w:proofErr w:type="gramEnd"/>
      <w:r>
        <w:rPr>
          <w:rFonts w:ascii="Times New Roman" w:hAnsi="Times New Roman" w:cs="Times New Roman"/>
          <w:sz w:val="28"/>
          <w:szCs w:val="28"/>
        </w:rPr>
        <w:t>я существующих акционеров, включая венчурных инвесторов и правительство.</w:t>
      </w:r>
    </w:p>
    <w:p w:rsidR="00C47960" w:rsidRDefault="00C47960" w:rsidP="00C479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Фирмы привлекают капитал посредством выпуска новых акций с целью улучшения финансового состояния своего бизнеса. Это связано с существенными преимуществами акций перед банковскими ссудами и другими формами заемного капитала: отсутствие необходимости в возврате привлеченных средств, а также в обязательных платежах в виде дивидендов, ведь их выплата производится только по решению совета директоров.</w:t>
      </w:r>
      <w:r w:rsidR="007C6458">
        <w:rPr>
          <w:rFonts w:ascii="Times New Roman" w:hAnsi="Times New Roman" w:cs="Times New Roman"/>
          <w:sz w:val="28"/>
          <w:szCs w:val="28"/>
        </w:rPr>
        <w:t xml:space="preserve"> Обобщая, важно отметить, что компании прибегают к </w:t>
      </w:r>
      <w:r w:rsidR="007C6458">
        <w:rPr>
          <w:rFonts w:ascii="Times New Roman" w:hAnsi="Times New Roman" w:cs="Times New Roman"/>
          <w:sz w:val="28"/>
          <w:szCs w:val="28"/>
          <w:lang w:val="en-US"/>
        </w:rPr>
        <w:t>IPO</w:t>
      </w:r>
      <w:r w:rsidR="007C6458" w:rsidRPr="007C6458">
        <w:rPr>
          <w:rFonts w:ascii="Times New Roman" w:hAnsi="Times New Roman" w:cs="Times New Roman"/>
          <w:sz w:val="28"/>
          <w:szCs w:val="28"/>
        </w:rPr>
        <w:t xml:space="preserve"> </w:t>
      </w:r>
      <w:r w:rsidR="007C6458">
        <w:rPr>
          <w:rFonts w:ascii="Times New Roman" w:hAnsi="Times New Roman" w:cs="Times New Roman"/>
          <w:sz w:val="28"/>
          <w:szCs w:val="28"/>
        </w:rPr>
        <w:t>по первой причине для того, чтобы привлечь денежные средства для расширения своей деятельности и для снижения долговой нагрузки компании.</w:t>
      </w:r>
    </w:p>
    <w:p w:rsidR="007C6458" w:rsidRDefault="007C6458" w:rsidP="00C479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второй причины, по которой компании стремятся проводить </w:t>
      </w:r>
      <w:r>
        <w:rPr>
          <w:rFonts w:ascii="Times New Roman" w:hAnsi="Times New Roman" w:cs="Times New Roman"/>
          <w:sz w:val="28"/>
          <w:szCs w:val="28"/>
          <w:lang w:val="en-US"/>
        </w:rPr>
        <w:t>IPO</w:t>
      </w:r>
      <w:r>
        <w:rPr>
          <w:rFonts w:ascii="Times New Roman" w:hAnsi="Times New Roman" w:cs="Times New Roman"/>
          <w:sz w:val="28"/>
          <w:szCs w:val="28"/>
        </w:rPr>
        <w:t xml:space="preserve">, то в данном случае существует масса примеров, </w:t>
      </w:r>
      <w:r w:rsidR="000327C4">
        <w:rPr>
          <w:rFonts w:ascii="Times New Roman" w:hAnsi="Times New Roman" w:cs="Times New Roman"/>
          <w:sz w:val="28"/>
          <w:szCs w:val="28"/>
        </w:rPr>
        <w:t xml:space="preserve">среди них целесообразно выделить в рамках данной </w:t>
      </w:r>
      <w:r w:rsidR="00345E43">
        <w:rPr>
          <w:rFonts w:ascii="Times New Roman" w:hAnsi="Times New Roman" w:cs="Times New Roman"/>
          <w:sz w:val="28"/>
          <w:szCs w:val="28"/>
        </w:rPr>
        <w:t>магистерской диссертации</w:t>
      </w:r>
      <w:r>
        <w:rPr>
          <w:rFonts w:ascii="Times New Roman" w:hAnsi="Times New Roman" w:cs="Times New Roman"/>
          <w:sz w:val="28"/>
          <w:szCs w:val="28"/>
        </w:rPr>
        <w:t xml:space="preserve"> краткосрочный горизонт инвестирования с целью повышения имеющейся доходности ценных бумаг и диверсификаци</w:t>
      </w:r>
      <w:r w:rsidR="000327C4">
        <w:rPr>
          <w:rFonts w:ascii="Times New Roman" w:hAnsi="Times New Roman" w:cs="Times New Roman"/>
          <w:sz w:val="28"/>
          <w:szCs w:val="28"/>
        </w:rPr>
        <w:t>ю</w:t>
      </w:r>
      <w:r>
        <w:rPr>
          <w:rFonts w:ascii="Times New Roman" w:hAnsi="Times New Roman" w:cs="Times New Roman"/>
          <w:sz w:val="28"/>
          <w:szCs w:val="28"/>
        </w:rPr>
        <w:t xml:space="preserve"> инвестиционного портфеля ради увеличения прибыли или сокращения риска.</w:t>
      </w:r>
    </w:p>
    <w:p w:rsidR="000327C4" w:rsidRDefault="00AC798C" w:rsidP="00C479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и любой способ привлечения денежных средств</w:t>
      </w:r>
      <w:r w:rsidR="004237C5" w:rsidRPr="004237C5">
        <w:rPr>
          <w:rFonts w:ascii="Times New Roman" w:hAnsi="Times New Roman" w:cs="Times New Roman"/>
          <w:sz w:val="28"/>
          <w:szCs w:val="28"/>
        </w:rPr>
        <w:t>,</w:t>
      </w:r>
      <w:r>
        <w:rPr>
          <w:rFonts w:ascii="Times New Roman" w:hAnsi="Times New Roman" w:cs="Times New Roman"/>
          <w:sz w:val="28"/>
          <w:szCs w:val="28"/>
        </w:rPr>
        <w:t xml:space="preserve"> первичное публичное размещение акций имеет ряд преимуществ и недостатков. К преимуществам, возникающим при проведении </w:t>
      </w:r>
      <w:r>
        <w:rPr>
          <w:rFonts w:ascii="Times New Roman" w:hAnsi="Times New Roman" w:cs="Times New Roman"/>
          <w:sz w:val="28"/>
          <w:szCs w:val="28"/>
          <w:lang w:val="en-US"/>
        </w:rPr>
        <w:t>IPO</w:t>
      </w:r>
      <w:r>
        <w:rPr>
          <w:rFonts w:ascii="Times New Roman" w:hAnsi="Times New Roman" w:cs="Times New Roman"/>
          <w:sz w:val="28"/>
          <w:szCs w:val="28"/>
        </w:rPr>
        <w:t xml:space="preserve">, относятся </w:t>
      </w:r>
      <w:proofErr w:type="gramStart"/>
      <w:r>
        <w:rPr>
          <w:rFonts w:ascii="Times New Roman" w:hAnsi="Times New Roman" w:cs="Times New Roman"/>
          <w:sz w:val="28"/>
          <w:szCs w:val="28"/>
        </w:rPr>
        <w:t>следующие</w:t>
      </w:r>
      <w:proofErr w:type="gramEnd"/>
      <w:r>
        <w:rPr>
          <w:rFonts w:ascii="Times New Roman" w:hAnsi="Times New Roman" w:cs="Times New Roman"/>
          <w:sz w:val="28"/>
          <w:szCs w:val="28"/>
        </w:rPr>
        <w:t>:</w:t>
      </w:r>
    </w:p>
    <w:p w:rsidR="00A61B80" w:rsidRPr="00A61B80" w:rsidRDefault="004132FF" w:rsidP="00B83D4C">
      <w:pPr>
        <w:pStyle w:val="a3"/>
        <w:numPr>
          <w:ilvl w:val="0"/>
          <w:numId w:val="2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Крупное разовое поступление капитала</w:t>
      </w:r>
      <w:r w:rsidR="00A61B80">
        <w:rPr>
          <w:rFonts w:ascii="Times New Roman" w:hAnsi="Times New Roman" w:cs="Times New Roman"/>
          <w:i/>
          <w:sz w:val="28"/>
          <w:szCs w:val="28"/>
        </w:rPr>
        <w:t xml:space="preserve"> </w:t>
      </w:r>
      <w:r w:rsidR="00A61B80">
        <w:rPr>
          <w:rFonts w:ascii="Times New Roman" w:hAnsi="Times New Roman" w:cs="Times New Roman"/>
          <w:sz w:val="28"/>
          <w:szCs w:val="28"/>
        </w:rPr>
        <w:t>(возможность привлечения значительных денежных средств, которые не являются лимитированными по времени их использования);</w:t>
      </w:r>
    </w:p>
    <w:p w:rsidR="00AC798C" w:rsidRPr="004132FF" w:rsidRDefault="00AC798C" w:rsidP="00B83D4C">
      <w:pPr>
        <w:pStyle w:val="a3"/>
        <w:numPr>
          <w:ilvl w:val="0"/>
          <w:numId w:val="28"/>
        </w:numPr>
        <w:spacing w:after="0" w:line="360" w:lineRule="auto"/>
        <w:ind w:left="851" w:hanging="284"/>
        <w:jc w:val="both"/>
        <w:rPr>
          <w:rFonts w:ascii="Times New Roman" w:hAnsi="Times New Roman" w:cs="Times New Roman"/>
          <w:i/>
          <w:sz w:val="28"/>
          <w:szCs w:val="28"/>
        </w:rPr>
      </w:pPr>
      <w:proofErr w:type="gramStart"/>
      <w:r w:rsidRPr="004132FF">
        <w:rPr>
          <w:rFonts w:ascii="Times New Roman" w:hAnsi="Times New Roman" w:cs="Times New Roman"/>
          <w:i/>
          <w:sz w:val="28"/>
          <w:szCs w:val="28"/>
        </w:rPr>
        <w:t xml:space="preserve">Ликвидность и рост курса акций </w:t>
      </w:r>
      <w:r w:rsidRPr="00B83D4C">
        <w:rPr>
          <w:rFonts w:ascii="Times New Roman" w:hAnsi="Times New Roman" w:cs="Times New Roman"/>
          <w:sz w:val="28"/>
          <w:szCs w:val="28"/>
        </w:rPr>
        <w:t xml:space="preserve">(компании, прошедшие листинг на фондовой бирже стоят дороже, нежели их конкуренты, не имеющие листинга, так как информация, содержащаяся в проспекте IPO, и </w:t>
      </w:r>
      <w:r w:rsidRPr="00B83D4C">
        <w:rPr>
          <w:rFonts w:ascii="Times New Roman" w:hAnsi="Times New Roman" w:cs="Times New Roman"/>
          <w:sz w:val="28"/>
          <w:szCs w:val="28"/>
        </w:rPr>
        <w:lastRenderedPageBreak/>
        <w:t>последующие ежегодные отчеты снижают неопределенность относительно результатов деятельности компании, а, значит, увеличивают ее стоимость; при выпуске акций наблюдается рост ликвидности по сравнению с аналогичными компаниями, не проводящими IPO);</w:t>
      </w:r>
      <w:proofErr w:type="gramEnd"/>
    </w:p>
    <w:p w:rsidR="00AC798C" w:rsidRPr="00AC798C" w:rsidRDefault="00AC798C" w:rsidP="00B83D4C">
      <w:pPr>
        <w:pStyle w:val="a3"/>
        <w:numPr>
          <w:ilvl w:val="0"/>
          <w:numId w:val="28"/>
        </w:numPr>
        <w:spacing w:after="0" w:line="360" w:lineRule="auto"/>
        <w:ind w:left="851" w:hanging="284"/>
        <w:jc w:val="both"/>
        <w:rPr>
          <w:rFonts w:ascii="Times New Roman" w:hAnsi="Times New Roman" w:cs="Times New Roman"/>
          <w:i/>
          <w:sz w:val="28"/>
          <w:szCs w:val="28"/>
        </w:rPr>
      </w:pPr>
      <w:r>
        <w:rPr>
          <w:rFonts w:ascii="Times New Roman" w:hAnsi="Times New Roman" w:cs="Times New Roman"/>
          <w:i/>
          <w:sz w:val="28"/>
          <w:szCs w:val="28"/>
        </w:rPr>
        <w:t xml:space="preserve">Улучшение имиджа и поднятие престижа </w:t>
      </w:r>
      <w:r w:rsidRPr="00B83D4C">
        <w:rPr>
          <w:rFonts w:ascii="Times New Roman" w:hAnsi="Times New Roman" w:cs="Times New Roman"/>
          <w:sz w:val="28"/>
          <w:szCs w:val="28"/>
        </w:rPr>
        <w:t xml:space="preserve">(большая прозрачность и открытость компании на фондовой бирже способствуют улучшению ее имиджа, а также наличие листинга позволяет привлекать более квалифицированные человеческие ресурсы, в связи с тем, что работа </w:t>
      </w:r>
      <w:proofErr w:type="gramStart"/>
      <w:r w:rsidRPr="00B83D4C">
        <w:rPr>
          <w:rFonts w:ascii="Times New Roman" w:hAnsi="Times New Roman" w:cs="Times New Roman"/>
          <w:sz w:val="28"/>
          <w:szCs w:val="28"/>
        </w:rPr>
        <w:t>в</w:t>
      </w:r>
      <w:proofErr w:type="gramEnd"/>
      <w:r w:rsidRPr="00B83D4C">
        <w:rPr>
          <w:rFonts w:ascii="Times New Roman" w:hAnsi="Times New Roman" w:cs="Times New Roman"/>
          <w:sz w:val="28"/>
          <w:szCs w:val="28"/>
        </w:rPr>
        <w:t xml:space="preserve"> </w:t>
      </w:r>
      <w:proofErr w:type="gramStart"/>
      <w:r w:rsidRPr="00B83D4C">
        <w:rPr>
          <w:rFonts w:ascii="Times New Roman" w:hAnsi="Times New Roman" w:cs="Times New Roman"/>
          <w:sz w:val="28"/>
          <w:szCs w:val="28"/>
        </w:rPr>
        <w:t>такого</w:t>
      </w:r>
      <w:proofErr w:type="gramEnd"/>
      <w:r w:rsidRPr="00B83D4C">
        <w:rPr>
          <w:rFonts w:ascii="Times New Roman" w:hAnsi="Times New Roman" w:cs="Times New Roman"/>
          <w:sz w:val="28"/>
          <w:szCs w:val="28"/>
        </w:rPr>
        <w:t xml:space="preserve"> рода организациях считается более привлекательной и престижной);</w:t>
      </w:r>
    </w:p>
    <w:p w:rsidR="00AC798C" w:rsidRPr="00AC798C" w:rsidRDefault="00AC798C" w:rsidP="00B83D4C">
      <w:pPr>
        <w:pStyle w:val="a3"/>
        <w:numPr>
          <w:ilvl w:val="0"/>
          <w:numId w:val="28"/>
        </w:numPr>
        <w:spacing w:after="0" w:line="360" w:lineRule="auto"/>
        <w:ind w:left="851" w:hanging="284"/>
        <w:jc w:val="both"/>
        <w:rPr>
          <w:rFonts w:ascii="Times New Roman" w:hAnsi="Times New Roman" w:cs="Times New Roman"/>
          <w:i/>
          <w:sz w:val="28"/>
          <w:szCs w:val="28"/>
        </w:rPr>
      </w:pPr>
      <w:r>
        <w:rPr>
          <w:rFonts w:ascii="Times New Roman" w:hAnsi="Times New Roman" w:cs="Times New Roman"/>
          <w:i/>
          <w:sz w:val="28"/>
          <w:szCs w:val="28"/>
        </w:rPr>
        <w:t xml:space="preserve">Мотивация для менеджмента и работников </w:t>
      </w:r>
      <w:r w:rsidRPr="00B83D4C">
        <w:rPr>
          <w:rFonts w:ascii="Times New Roman" w:hAnsi="Times New Roman" w:cs="Times New Roman"/>
          <w:sz w:val="28"/>
          <w:szCs w:val="28"/>
        </w:rPr>
        <w:t>(внедрение вознаграждений в виде опционов на акции и премий в виде акций для привлечения и удержания высококвалифицированных сотрудников);</w:t>
      </w:r>
    </w:p>
    <w:p w:rsidR="00AC798C" w:rsidRPr="00AC798C" w:rsidRDefault="00AC798C" w:rsidP="00B83D4C">
      <w:pPr>
        <w:pStyle w:val="a3"/>
        <w:numPr>
          <w:ilvl w:val="0"/>
          <w:numId w:val="28"/>
        </w:numPr>
        <w:spacing w:after="0" w:line="360" w:lineRule="auto"/>
        <w:ind w:left="851" w:hanging="284"/>
        <w:jc w:val="both"/>
        <w:rPr>
          <w:rFonts w:ascii="Times New Roman" w:hAnsi="Times New Roman" w:cs="Times New Roman"/>
          <w:i/>
          <w:sz w:val="28"/>
          <w:szCs w:val="28"/>
        </w:rPr>
      </w:pPr>
      <w:r>
        <w:rPr>
          <w:rFonts w:ascii="Times New Roman" w:hAnsi="Times New Roman" w:cs="Times New Roman"/>
          <w:i/>
          <w:sz w:val="28"/>
          <w:szCs w:val="28"/>
        </w:rPr>
        <w:t xml:space="preserve">Доступ к альтернативным источникам капитала </w:t>
      </w:r>
      <w:r w:rsidRPr="00B83D4C">
        <w:rPr>
          <w:rFonts w:ascii="Times New Roman" w:hAnsi="Times New Roman" w:cs="Times New Roman"/>
          <w:sz w:val="28"/>
          <w:szCs w:val="28"/>
        </w:rPr>
        <w:t>(компании, акции которых котируются на бирже, зачастую имеют более выгодные условия в будущем по привлечению дополнительных источников капитала, например, низкие проценты и простота в получении, по сравнению с частными компаниями такого же размера);</w:t>
      </w:r>
    </w:p>
    <w:p w:rsidR="00AC798C" w:rsidRPr="00B83D4C" w:rsidRDefault="00AC798C" w:rsidP="00B83D4C">
      <w:pPr>
        <w:pStyle w:val="a3"/>
        <w:numPr>
          <w:ilvl w:val="0"/>
          <w:numId w:val="2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 xml:space="preserve">Побочные выгоды </w:t>
      </w:r>
      <w:r w:rsidRPr="00B83D4C">
        <w:rPr>
          <w:rFonts w:ascii="Times New Roman" w:hAnsi="Times New Roman" w:cs="Times New Roman"/>
          <w:sz w:val="28"/>
          <w:szCs w:val="28"/>
        </w:rPr>
        <w:t xml:space="preserve">(четкая формулировка </w:t>
      </w:r>
      <w:proofErr w:type="gramStart"/>
      <w:r w:rsidRPr="00B83D4C">
        <w:rPr>
          <w:rFonts w:ascii="Times New Roman" w:hAnsi="Times New Roman" w:cs="Times New Roman"/>
          <w:sz w:val="28"/>
          <w:szCs w:val="28"/>
        </w:rPr>
        <w:t>бизнес-стратегии</w:t>
      </w:r>
      <w:proofErr w:type="gramEnd"/>
      <w:r w:rsidRPr="00B83D4C">
        <w:rPr>
          <w:rFonts w:ascii="Times New Roman" w:hAnsi="Times New Roman" w:cs="Times New Roman"/>
          <w:sz w:val="28"/>
          <w:szCs w:val="28"/>
        </w:rPr>
        <w:t xml:space="preserve"> при составлении проспекта IPO способствует дальнейшим деловым успехам компании; улучшение управленческой и финансовой структуры организации при подготовке к процессу выпуска акций).</w:t>
      </w:r>
    </w:p>
    <w:p w:rsidR="004237C5" w:rsidRDefault="004237C5" w:rsidP="004237C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смотря на столь обширный набор преимуществ, </w:t>
      </w:r>
      <w:r>
        <w:rPr>
          <w:rFonts w:ascii="Times New Roman" w:hAnsi="Times New Roman" w:cs="Times New Roman"/>
          <w:sz w:val="28"/>
          <w:szCs w:val="28"/>
          <w:lang w:val="en-US"/>
        </w:rPr>
        <w:t>IPO</w:t>
      </w:r>
      <w:r w:rsidRPr="004237C5">
        <w:rPr>
          <w:rFonts w:ascii="Times New Roman" w:hAnsi="Times New Roman" w:cs="Times New Roman"/>
          <w:sz w:val="28"/>
          <w:szCs w:val="28"/>
        </w:rPr>
        <w:t xml:space="preserve"> </w:t>
      </w:r>
      <w:r>
        <w:rPr>
          <w:rFonts w:ascii="Times New Roman" w:hAnsi="Times New Roman" w:cs="Times New Roman"/>
          <w:sz w:val="28"/>
          <w:szCs w:val="28"/>
        </w:rPr>
        <w:t>свойственны определенные недостатки. К их числу относятся:</w:t>
      </w:r>
    </w:p>
    <w:p w:rsidR="004237C5" w:rsidRDefault="004237C5" w:rsidP="00B83D4C">
      <w:pPr>
        <w:pStyle w:val="a3"/>
        <w:numPr>
          <w:ilvl w:val="0"/>
          <w:numId w:val="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 xml:space="preserve">Большая открытость </w:t>
      </w:r>
      <w:r>
        <w:rPr>
          <w:rFonts w:ascii="Times New Roman" w:hAnsi="Times New Roman" w:cs="Times New Roman"/>
          <w:sz w:val="28"/>
          <w:szCs w:val="28"/>
        </w:rPr>
        <w:t>(увеличение числа лиц, имеющих доступ к финансовым отчетам компании, может оказать негативное влияние на интересы существующих владельцев и менеджеров);</w:t>
      </w:r>
    </w:p>
    <w:p w:rsidR="004237C5" w:rsidRPr="00B83D4C" w:rsidRDefault="004237C5" w:rsidP="00B83D4C">
      <w:pPr>
        <w:pStyle w:val="a3"/>
        <w:numPr>
          <w:ilvl w:val="0"/>
          <w:numId w:val="8"/>
        </w:numPr>
        <w:spacing w:after="0" w:line="360" w:lineRule="auto"/>
        <w:ind w:left="851" w:hanging="284"/>
        <w:jc w:val="both"/>
        <w:rPr>
          <w:rFonts w:ascii="Times New Roman" w:hAnsi="Times New Roman" w:cs="Times New Roman"/>
          <w:i/>
          <w:sz w:val="28"/>
          <w:szCs w:val="28"/>
        </w:rPr>
      </w:pPr>
      <w:r>
        <w:rPr>
          <w:rFonts w:ascii="Times New Roman" w:hAnsi="Times New Roman" w:cs="Times New Roman"/>
          <w:i/>
          <w:sz w:val="28"/>
          <w:szCs w:val="28"/>
        </w:rPr>
        <w:t xml:space="preserve">Высокие затраты на </w:t>
      </w:r>
      <w:r w:rsidRPr="00B83D4C">
        <w:rPr>
          <w:rFonts w:ascii="Times New Roman" w:hAnsi="Times New Roman" w:cs="Times New Roman"/>
          <w:i/>
          <w:sz w:val="28"/>
          <w:szCs w:val="28"/>
        </w:rPr>
        <w:t>IPO</w:t>
      </w:r>
      <w:r>
        <w:rPr>
          <w:rFonts w:ascii="Times New Roman" w:hAnsi="Times New Roman" w:cs="Times New Roman"/>
          <w:i/>
          <w:sz w:val="28"/>
          <w:szCs w:val="28"/>
        </w:rPr>
        <w:t xml:space="preserve"> </w:t>
      </w:r>
      <w:r w:rsidRPr="00B83D4C">
        <w:rPr>
          <w:rFonts w:ascii="Times New Roman" w:hAnsi="Times New Roman" w:cs="Times New Roman"/>
          <w:sz w:val="28"/>
          <w:szCs w:val="28"/>
        </w:rPr>
        <w:t xml:space="preserve">(процесс выпуска новых акций требует значительных издержек, как первоначальных в виде комиссионных </w:t>
      </w:r>
      <w:r w:rsidRPr="00B83D4C">
        <w:rPr>
          <w:rFonts w:ascii="Times New Roman" w:hAnsi="Times New Roman" w:cs="Times New Roman"/>
          <w:sz w:val="28"/>
          <w:szCs w:val="28"/>
        </w:rPr>
        <w:lastRenderedPageBreak/>
        <w:t>инвестиционным банкам и оплаты услуг адвокатов и бухгалтеров, так и дополнительных в виде расходов на рекламу и прочее);</w:t>
      </w:r>
    </w:p>
    <w:p w:rsidR="004237C5" w:rsidRPr="00B83D4C" w:rsidRDefault="004237C5" w:rsidP="00B83D4C">
      <w:pPr>
        <w:pStyle w:val="a3"/>
        <w:numPr>
          <w:ilvl w:val="0"/>
          <w:numId w:val="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 xml:space="preserve">Разделение собственности и управления </w:t>
      </w:r>
      <w:r w:rsidRPr="00B83D4C">
        <w:rPr>
          <w:rFonts w:ascii="Times New Roman" w:hAnsi="Times New Roman" w:cs="Times New Roman"/>
          <w:sz w:val="28"/>
          <w:szCs w:val="28"/>
        </w:rPr>
        <w:t xml:space="preserve">(менеджеры действуют от имени и в интересах акционеров, </w:t>
      </w:r>
      <w:proofErr w:type="gramStart"/>
      <w:r w:rsidRPr="00B83D4C">
        <w:rPr>
          <w:rFonts w:ascii="Times New Roman" w:hAnsi="Times New Roman" w:cs="Times New Roman"/>
          <w:sz w:val="28"/>
          <w:szCs w:val="28"/>
        </w:rPr>
        <w:t>контроль</w:t>
      </w:r>
      <w:r w:rsidR="00FE00FC" w:rsidRPr="00B83D4C">
        <w:rPr>
          <w:rFonts w:ascii="Times New Roman" w:hAnsi="Times New Roman" w:cs="Times New Roman"/>
          <w:sz w:val="28"/>
          <w:szCs w:val="28"/>
        </w:rPr>
        <w:t xml:space="preserve"> </w:t>
      </w:r>
      <w:r w:rsidRPr="00B83D4C">
        <w:rPr>
          <w:rFonts w:ascii="Times New Roman" w:hAnsi="Times New Roman" w:cs="Times New Roman"/>
          <w:sz w:val="28"/>
          <w:szCs w:val="28"/>
        </w:rPr>
        <w:t>за</w:t>
      </w:r>
      <w:proofErr w:type="gramEnd"/>
      <w:r w:rsidRPr="00B83D4C">
        <w:rPr>
          <w:rFonts w:ascii="Times New Roman" w:hAnsi="Times New Roman" w:cs="Times New Roman"/>
          <w:sz w:val="28"/>
          <w:szCs w:val="28"/>
        </w:rPr>
        <w:t xml:space="preserve"> соблюдением данных правил осуществляет совет директоров, то есть он накладывает определенного рода ограничения на деятельность управленцев);</w:t>
      </w:r>
    </w:p>
    <w:p w:rsidR="004237C5" w:rsidRPr="00B83D4C" w:rsidRDefault="004237C5" w:rsidP="00B83D4C">
      <w:pPr>
        <w:pStyle w:val="a3"/>
        <w:numPr>
          <w:ilvl w:val="0"/>
          <w:numId w:val="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 xml:space="preserve">Возможная потеря контроля над компанией </w:t>
      </w:r>
      <w:r w:rsidRPr="00B83D4C">
        <w:rPr>
          <w:rFonts w:ascii="Times New Roman" w:hAnsi="Times New Roman" w:cs="Times New Roman"/>
          <w:sz w:val="28"/>
          <w:szCs w:val="28"/>
        </w:rPr>
        <w:t>(переход контроля с течением времени к широким массам акционеров);</w:t>
      </w:r>
    </w:p>
    <w:p w:rsidR="004237C5" w:rsidRPr="00B83D4C" w:rsidRDefault="004237C5" w:rsidP="00B83D4C">
      <w:pPr>
        <w:pStyle w:val="a3"/>
        <w:numPr>
          <w:ilvl w:val="0"/>
          <w:numId w:val="8"/>
        </w:numPr>
        <w:spacing w:after="0" w:line="360" w:lineRule="auto"/>
        <w:ind w:left="851" w:hanging="284"/>
        <w:jc w:val="both"/>
        <w:rPr>
          <w:rFonts w:ascii="Times New Roman" w:hAnsi="Times New Roman" w:cs="Times New Roman"/>
          <w:sz w:val="28"/>
          <w:szCs w:val="28"/>
        </w:rPr>
      </w:pPr>
      <w:r w:rsidRPr="004237C5">
        <w:rPr>
          <w:rFonts w:ascii="Times New Roman" w:hAnsi="Times New Roman" w:cs="Times New Roman"/>
          <w:i/>
          <w:sz w:val="28"/>
          <w:szCs w:val="28"/>
        </w:rPr>
        <w:t>Зацикленность на краткосрочных результатах</w:t>
      </w:r>
      <w:r>
        <w:rPr>
          <w:rFonts w:ascii="Times New Roman" w:hAnsi="Times New Roman" w:cs="Times New Roman"/>
          <w:i/>
          <w:sz w:val="28"/>
          <w:szCs w:val="28"/>
        </w:rPr>
        <w:t xml:space="preserve"> </w:t>
      </w:r>
      <w:r w:rsidRPr="00B83D4C">
        <w:rPr>
          <w:rFonts w:ascii="Times New Roman" w:hAnsi="Times New Roman" w:cs="Times New Roman"/>
          <w:sz w:val="28"/>
          <w:szCs w:val="28"/>
        </w:rPr>
        <w:t>(выбор стратегии, поддерживающей курс акций в краткосрочной перспективе, упуская из вида долгосрочные стратегии компании);</w:t>
      </w:r>
    </w:p>
    <w:p w:rsidR="004237C5" w:rsidRPr="00B83D4C" w:rsidRDefault="004237C5" w:rsidP="00B83D4C">
      <w:pPr>
        <w:pStyle w:val="a3"/>
        <w:numPr>
          <w:ilvl w:val="0"/>
          <w:numId w:val="8"/>
        </w:numPr>
        <w:spacing w:after="0" w:line="360" w:lineRule="auto"/>
        <w:ind w:left="851" w:hanging="284"/>
        <w:jc w:val="both"/>
        <w:rPr>
          <w:rFonts w:ascii="Times New Roman" w:hAnsi="Times New Roman" w:cs="Times New Roman"/>
          <w:sz w:val="28"/>
          <w:szCs w:val="28"/>
        </w:rPr>
      </w:pPr>
      <w:r>
        <w:rPr>
          <w:rFonts w:ascii="Times New Roman" w:hAnsi="Times New Roman" w:cs="Times New Roman"/>
          <w:i/>
          <w:sz w:val="28"/>
          <w:szCs w:val="28"/>
        </w:rPr>
        <w:t xml:space="preserve">Необходимость оправдания ожиданий инвесторов </w:t>
      </w:r>
      <w:r w:rsidRPr="00B83D4C">
        <w:rPr>
          <w:rFonts w:ascii="Times New Roman" w:hAnsi="Times New Roman" w:cs="Times New Roman"/>
          <w:sz w:val="28"/>
          <w:szCs w:val="28"/>
        </w:rPr>
        <w:t>(проведение собраний для обсуждения стратегий, результатов и перспектив деятельности компании с нынешними акционерами).</w:t>
      </w:r>
    </w:p>
    <w:p w:rsidR="004237C5" w:rsidRDefault="004237C5" w:rsidP="004237C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некоторый итог, хотелось бы отметить, что преимущества, возникающие при проведении </w:t>
      </w:r>
      <w:r>
        <w:rPr>
          <w:rFonts w:ascii="Times New Roman" w:hAnsi="Times New Roman" w:cs="Times New Roman"/>
          <w:sz w:val="28"/>
          <w:szCs w:val="28"/>
          <w:lang w:val="en-US"/>
        </w:rPr>
        <w:t>IPO</w:t>
      </w:r>
      <w:r>
        <w:rPr>
          <w:rFonts w:ascii="Times New Roman" w:hAnsi="Times New Roman" w:cs="Times New Roman"/>
          <w:sz w:val="28"/>
          <w:szCs w:val="28"/>
        </w:rPr>
        <w:t>,</w:t>
      </w:r>
      <w:r w:rsidRPr="004237C5">
        <w:rPr>
          <w:rFonts w:ascii="Times New Roman" w:hAnsi="Times New Roman" w:cs="Times New Roman"/>
          <w:sz w:val="28"/>
          <w:szCs w:val="28"/>
        </w:rPr>
        <w:t xml:space="preserve"> </w:t>
      </w:r>
      <w:r>
        <w:rPr>
          <w:rFonts w:ascii="Times New Roman" w:hAnsi="Times New Roman" w:cs="Times New Roman"/>
          <w:sz w:val="28"/>
          <w:szCs w:val="28"/>
        </w:rPr>
        <w:t xml:space="preserve">превалируют над недостатками. </w:t>
      </w:r>
      <w:proofErr w:type="gramStart"/>
      <w:r>
        <w:rPr>
          <w:rFonts w:ascii="Times New Roman" w:hAnsi="Times New Roman" w:cs="Times New Roman"/>
          <w:sz w:val="28"/>
          <w:szCs w:val="28"/>
        </w:rPr>
        <w:t xml:space="preserve">Однако важно иметь ввиду и </w:t>
      </w:r>
      <w:r w:rsidR="001060AD">
        <w:rPr>
          <w:rFonts w:ascii="Times New Roman" w:hAnsi="Times New Roman" w:cs="Times New Roman"/>
          <w:sz w:val="28"/>
          <w:szCs w:val="28"/>
        </w:rPr>
        <w:t xml:space="preserve">характерные </w:t>
      </w:r>
      <w:r>
        <w:rPr>
          <w:rFonts w:ascii="Times New Roman" w:hAnsi="Times New Roman" w:cs="Times New Roman"/>
          <w:sz w:val="28"/>
          <w:szCs w:val="28"/>
        </w:rPr>
        <w:t xml:space="preserve">данному процессу </w:t>
      </w:r>
      <w:r w:rsidR="001060AD">
        <w:rPr>
          <w:rFonts w:ascii="Times New Roman" w:hAnsi="Times New Roman" w:cs="Times New Roman"/>
          <w:sz w:val="28"/>
          <w:szCs w:val="28"/>
        </w:rPr>
        <w:t>слабые стороны</w:t>
      </w:r>
      <w:r>
        <w:rPr>
          <w:rFonts w:ascii="Times New Roman" w:hAnsi="Times New Roman" w:cs="Times New Roman"/>
          <w:sz w:val="28"/>
          <w:szCs w:val="28"/>
        </w:rPr>
        <w:t>, так как при определенных обстоятельствах они могут быть весьма значительными.</w:t>
      </w:r>
      <w:proofErr w:type="gramEnd"/>
    </w:p>
    <w:p w:rsidR="00C46E2E" w:rsidRDefault="00C46E2E" w:rsidP="004237C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Немаловажно подчеркнуть, что компания готова к первичному публичному размещению только в том случае, если ей свойственна значительная инвестиционная репутация. Инвестиционное позиционирование включает в себя множество факторов, главные из которых таковы:</w:t>
      </w:r>
    </w:p>
    <w:p w:rsidR="00C46E2E" w:rsidRDefault="00C46E2E" w:rsidP="00C46E2E">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квалификация управленческого персонала;</w:t>
      </w:r>
    </w:p>
    <w:p w:rsidR="00C46E2E" w:rsidRDefault="00C46E2E" w:rsidP="00C46E2E">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финансовая история;</w:t>
      </w:r>
    </w:p>
    <w:p w:rsidR="00C46E2E" w:rsidRDefault="00C46E2E" w:rsidP="00C46E2E">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положение в отрасли, основные конкуренты;</w:t>
      </w:r>
    </w:p>
    <w:p w:rsidR="00C46E2E" w:rsidRDefault="00C46E2E" w:rsidP="00C46E2E">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перспективы отрасли;</w:t>
      </w:r>
    </w:p>
    <w:p w:rsidR="00C46E2E" w:rsidRDefault="00C46E2E" w:rsidP="00C46E2E">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оценка</w:t>
      </w:r>
      <w:r w:rsidR="00AF0C67">
        <w:rPr>
          <w:rFonts w:ascii="Times New Roman" w:hAnsi="Times New Roman" w:cs="Times New Roman"/>
          <w:sz w:val="28"/>
          <w:szCs w:val="28"/>
        </w:rPr>
        <w:t xml:space="preserve"> стоимости</w:t>
      </w:r>
      <w:r>
        <w:rPr>
          <w:rFonts w:ascii="Times New Roman" w:hAnsi="Times New Roman" w:cs="Times New Roman"/>
          <w:sz w:val="28"/>
          <w:szCs w:val="28"/>
        </w:rPr>
        <w:t xml:space="preserve"> </w:t>
      </w:r>
      <w:r w:rsidR="00AF0C67">
        <w:rPr>
          <w:rFonts w:ascii="Times New Roman" w:hAnsi="Times New Roman" w:cs="Times New Roman"/>
          <w:sz w:val="28"/>
          <w:szCs w:val="28"/>
        </w:rPr>
        <w:t>компании</w:t>
      </w:r>
      <w:r>
        <w:rPr>
          <w:rFonts w:ascii="Times New Roman" w:hAnsi="Times New Roman" w:cs="Times New Roman"/>
          <w:sz w:val="28"/>
          <w:szCs w:val="28"/>
        </w:rPr>
        <w:t>.</w:t>
      </w:r>
    </w:p>
    <w:p w:rsidR="00C46E2E" w:rsidRDefault="00AF0C67" w:rsidP="00AF0C67">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Чем выше квалификация управленческого персонала, чем успешнее результаты финансовой деятельности компании (рост денежных потоков и </w:t>
      </w:r>
      <w:r>
        <w:rPr>
          <w:rFonts w:ascii="Times New Roman" w:hAnsi="Times New Roman" w:cs="Times New Roman"/>
          <w:sz w:val="28"/>
          <w:szCs w:val="28"/>
        </w:rPr>
        <w:lastRenderedPageBreak/>
        <w:t>прибыли) за предыдущие периоды и чем влиятельнее положение компании в отрасли, тем значительнее инвестиционная репутация компании, а, следовательно, она лучше готова к первичному публичному размещению акций.</w:t>
      </w:r>
    </w:p>
    <w:p w:rsidR="00AF0C67" w:rsidRDefault="00AF0C67" w:rsidP="00AF0C6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Процесс эмиссии акций состоит из пяти основных стадий. Данные стадии следуют в определенной последовательности. Эти пять стадий следующие:</w:t>
      </w:r>
    </w:p>
    <w:p w:rsidR="00AF0C67" w:rsidRPr="00350CA1" w:rsidRDefault="00AF0C67" w:rsidP="00350CA1">
      <w:pPr>
        <w:pStyle w:val="a3"/>
        <w:numPr>
          <w:ilvl w:val="0"/>
          <w:numId w:val="10"/>
        </w:numPr>
        <w:spacing w:after="0" w:line="360" w:lineRule="auto"/>
        <w:ind w:left="1066" w:hanging="357"/>
        <w:jc w:val="both"/>
        <w:rPr>
          <w:rFonts w:ascii="Times New Roman" w:hAnsi="Times New Roman" w:cs="Times New Roman"/>
          <w:i/>
          <w:sz w:val="28"/>
          <w:szCs w:val="28"/>
        </w:rPr>
      </w:pPr>
      <w:r w:rsidRPr="00AF0C67">
        <w:rPr>
          <w:rFonts w:ascii="Times New Roman" w:hAnsi="Times New Roman" w:cs="Times New Roman"/>
          <w:i/>
          <w:sz w:val="28"/>
          <w:szCs w:val="28"/>
        </w:rPr>
        <w:t>Корпоративные действия.</w:t>
      </w:r>
      <w:r w:rsidR="00350CA1">
        <w:rPr>
          <w:rFonts w:ascii="Times New Roman" w:hAnsi="Times New Roman" w:cs="Times New Roman"/>
          <w:i/>
          <w:sz w:val="28"/>
          <w:szCs w:val="28"/>
        </w:rPr>
        <w:t xml:space="preserve"> </w:t>
      </w:r>
      <w:r w:rsidR="00350CA1">
        <w:rPr>
          <w:rFonts w:ascii="Times New Roman" w:hAnsi="Times New Roman" w:cs="Times New Roman"/>
          <w:sz w:val="28"/>
          <w:szCs w:val="28"/>
        </w:rPr>
        <w:t>На данной стадии директоры и акционеры компании определяются с корпоративной структурой и юрисдикцией компании, графиком размещения акций, формируют совет директоров и участие тех или иных сотрудников компании в размещении, а также получают соглашения акционеров на мораторий и продажу акций.</w:t>
      </w:r>
    </w:p>
    <w:p w:rsidR="00350CA1" w:rsidRPr="00350CA1" w:rsidRDefault="00350CA1" w:rsidP="00350CA1">
      <w:pPr>
        <w:pStyle w:val="a3"/>
        <w:numPr>
          <w:ilvl w:val="0"/>
          <w:numId w:val="10"/>
        </w:numPr>
        <w:spacing w:after="0" w:line="360" w:lineRule="auto"/>
        <w:ind w:left="1066" w:hanging="357"/>
        <w:jc w:val="both"/>
        <w:rPr>
          <w:rFonts w:ascii="Times New Roman" w:hAnsi="Times New Roman" w:cs="Times New Roman"/>
          <w:i/>
          <w:sz w:val="28"/>
          <w:szCs w:val="28"/>
        </w:rPr>
      </w:pPr>
      <w:r>
        <w:rPr>
          <w:rFonts w:ascii="Times New Roman" w:hAnsi="Times New Roman" w:cs="Times New Roman"/>
          <w:i/>
          <w:sz w:val="28"/>
          <w:szCs w:val="28"/>
        </w:rPr>
        <w:t xml:space="preserve">Структура размещения. </w:t>
      </w:r>
      <w:r>
        <w:rPr>
          <w:rFonts w:ascii="Times New Roman" w:hAnsi="Times New Roman" w:cs="Times New Roman"/>
          <w:sz w:val="28"/>
          <w:szCs w:val="28"/>
        </w:rPr>
        <w:t>Этот этап эмиссии акций подразумевает выбор фондовой биржи для листинга и площадки для продажи выпускаемых акций. Это могут быть как локальные, так и международные размещения, все зависит от целей компаний и их приоритетов.</w:t>
      </w:r>
    </w:p>
    <w:p w:rsidR="00350CA1" w:rsidRPr="00350CA1" w:rsidRDefault="00350CA1" w:rsidP="00350CA1">
      <w:pPr>
        <w:pStyle w:val="a3"/>
        <w:numPr>
          <w:ilvl w:val="0"/>
          <w:numId w:val="10"/>
        </w:numPr>
        <w:spacing w:after="0" w:line="360" w:lineRule="auto"/>
        <w:ind w:left="1066" w:hanging="357"/>
        <w:jc w:val="both"/>
        <w:rPr>
          <w:rFonts w:ascii="Times New Roman" w:hAnsi="Times New Roman" w:cs="Times New Roman"/>
          <w:i/>
          <w:sz w:val="28"/>
          <w:szCs w:val="28"/>
        </w:rPr>
      </w:pPr>
      <w:r>
        <w:rPr>
          <w:rFonts w:ascii="Times New Roman" w:hAnsi="Times New Roman" w:cs="Times New Roman"/>
          <w:i/>
          <w:sz w:val="28"/>
          <w:szCs w:val="28"/>
        </w:rPr>
        <w:t>Регулирующие органы и документация.</w:t>
      </w:r>
      <w:r>
        <w:rPr>
          <w:rFonts w:ascii="Times New Roman" w:hAnsi="Times New Roman" w:cs="Times New Roman"/>
          <w:sz w:val="28"/>
          <w:szCs w:val="28"/>
        </w:rPr>
        <w:t xml:space="preserve"> Данная стадия включает в себя подготовку необходимой документации, как для потенциальных инвесторов, так и для регулирующих органов.</w:t>
      </w:r>
    </w:p>
    <w:p w:rsidR="0025314B" w:rsidRPr="0025314B" w:rsidRDefault="00350CA1" w:rsidP="00350CA1">
      <w:pPr>
        <w:pStyle w:val="a3"/>
        <w:numPr>
          <w:ilvl w:val="0"/>
          <w:numId w:val="10"/>
        </w:numPr>
        <w:spacing w:after="0" w:line="360" w:lineRule="auto"/>
        <w:ind w:left="1066" w:hanging="357"/>
        <w:jc w:val="both"/>
        <w:rPr>
          <w:rFonts w:ascii="Times New Roman" w:hAnsi="Times New Roman" w:cs="Times New Roman"/>
          <w:i/>
          <w:sz w:val="28"/>
          <w:szCs w:val="28"/>
        </w:rPr>
      </w:pPr>
      <w:r>
        <w:rPr>
          <w:rFonts w:ascii="Times New Roman" w:hAnsi="Times New Roman" w:cs="Times New Roman"/>
          <w:i/>
          <w:sz w:val="28"/>
          <w:szCs w:val="28"/>
        </w:rPr>
        <w:t xml:space="preserve">Маркетинг. </w:t>
      </w:r>
      <w:r w:rsidR="00B577BF">
        <w:rPr>
          <w:rFonts w:ascii="Times New Roman" w:hAnsi="Times New Roman" w:cs="Times New Roman"/>
          <w:sz w:val="28"/>
          <w:szCs w:val="28"/>
        </w:rPr>
        <w:t xml:space="preserve">Этот этап состоит из трех составляющих: </w:t>
      </w:r>
    </w:p>
    <w:p w:rsidR="0025314B" w:rsidRDefault="0025314B" w:rsidP="0025314B">
      <w:pPr>
        <w:pStyle w:val="a3"/>
        <w:spacing w:after="0" w:line="360" w:lineRule="auto"/>
        <w:ind w:left="1066"/>
        <w:jc w:val="both"/>
        <w:rPr>
          <w:rFonts w:ascii="Times New Roman" w:hAnsi="Times New Roman" w:cs="Times New Roman"/>
          <w:sz w:val="28"/>
          <w:szCs w:val="28"/>
        </w:rPr>
      </w:pPr>
      <w:r>
        <w:rPr>
          <w:rFonts w:ascii="Times New Roman" w:hAnsi="Times New Roman" w:cs="Times New Roman"/>
          <w:sz w:val="28"/>
          <w:szCs w:val="28"/>
          <w:lang w:val="en-US"/>
        </w:rPr>
        <w:t>a</w:t>
      </w:r>
      <w:r w:rsidRPr="0025314B">
        <w:rPr>
          <w:rFonts w:ascii="Times New Roman" w:hAnsi="Times New Roman" w:cs="Times New Roman"/>
          <w:sz w:val="28"/>
          <w:szCs w:val="28"/>
        </w:rPr>
        <w:t xml:space="preserve">) </w:t>
      </w:r>
      <w:proofErr w:type="spellStart"/>
      <w:proofErr w:type="gramStart"/>
      <w:r w:rsidR="00B577BF" w:rsidRPr="00B577BF">
        <w:rPr>
          <w:rFonts w:ascii="Times New Roman" w:hAnsi="Times New Roman" w:cs="Times New Roman"/>
          <w:sz w:val="28"/>
          <w:szCs w:val="28"/>
          <w:u w:val="single"/>
        </w:rPr>
        <w:t>премаркетинга</w:t>
      </w:r>
      <w:proofErr w:type="spellEnd"/>
      <w:proofErr w:type="gramEnd"/>
      <w:r w:rsidR="00B577BF">
        <w:rPr>
          <w:rFonts w:ascii="Times New Roman" w:hAnsi="Times New Roman" w:cs="Times New Roman"/>
          <w:sz w:val="28"/>
          <w:szCs w:val="28"/>
        </w:rPr>
        <w:t xml:space="preserve"> (разработка инвестиционного позиционирования, подготовка рынка и менеджмента компании); </w:t>
      </w:r>
    </w:p>
    <w:p w:rsidR="0025314B" w:rsidRDefault="0025314B" w:rsidP="0025314B">
      <w:pPr>
        <w:pStyle w:val="a3"/>
        <w:spacing w:after="0" w:line="360" w:lineRule="auto"/>
        <w:ind w:left="1066"/>
        <w:jc w:val="both"/>
        <w:rPr>
          <w:rFonts w:ascii="Times New Roman" w:hAnsi="Times New Roman" w:cs="Times New Roman"/>
          <w:sz w:val="28"/>
          <w:szCs w:val="28"/>
        </w:rPr>
      </w:pPr>
      <w:r>
        <w:rPr>
          <w:rFonts w:ascii="Times New Roman" w:hAnsi="Times New Roman" w:cs="Times New Roman"/>
          <w:sz w:val="28"/>
          <w:szCs w:val="28"/>
        </w:rPr>
        <w:t>б</w:t>
      </w:r>
      <w:proofErr w:type="gramStart"/>
      <w:r>
        <w:rPr>
          <w:rFonts w:ascii="Times New Roman" w:hAnsi="Times New Roman" w:cs="Times New Roman"/>
          <w:sz w:val="28"/>
          <w:szCs w:val="28"/>
        </w:rPr>
        <w:t>)</w:t>
      </w:r>
      <w:r w:rsidR="00B577BF" w:rsidRPr="00B577BF">
        <w:rPr>
          <w:rFonts w:ascii="Times New Roman" w:hAnsi="Times New Roman" w:cs="Times New Roman"/>
          <w:sz w:val="28"/>
          <w:szCs w:val="28"/>
          <w:u w:val="single"/>
        </w:rPr>
        <w:t>м</w:t>
      </w:r>
      <w:proofErr w:type="gramEnd"/>
      <w:r w:rsidR="00B577BF" w:rsidRPr="00B577BF">
        <w:rPr>
          <w:rFonts w:ascii="Times New Roman" w:hAnsi="Times New Roman" w:cs="Times New Roman"/>
          <w:sz w:val="28"/>
          <w:szCs w:val="28"/>
          <w:u w:val="single"/>
        </w:rPr>
        <w:t>аркетинга</w:t>
      </w:r>
      <w:r w:rsidR="00B577BF">
        <w:rPr>
          <w:rFonts w:ascii="Times New Roman" w:hAnsi="Times New Roman" w:cs="Times New Roman"/>
          <w:sz w:val="28"/>
          <w:szCs w:val="28"/>
        </w:rPr>
        <w:t xml:space="preserve">(определение диапазона цены размещения, публикация предварительного проспекта эмиссии, подготовка участников сделки по продаже акций, встречи с менеджментом и инвесторами, сбор информации о рынке и формирование книги заявок); </w:t>
      </w:r>
    </w:p>
    <w:p w:rsidR="00350CA1" w:rsidRPr="00B577BF" w:rsidRDefault="0025314B" w:rsidP="0025314B">
      <w:pPr>
        <w:pStyle w:val="a3"/>
        <w:spacing w:after="0" w:line="360" w:lineRule="auto"/>
        <w:ind w:left="1066"/>
        <w:jc w:val="both"/>
        <w:rPr>
          <w:rFonts w:ascii="Times New Roman" w:hAnsi="Times New Roman" w:cs="Times New Roman"/>
          <w:i/>
          <w:sz w:val="28"/>
          <w:szCs w:val="28"/>
        </w:rPr>
      </w:pPr>
      <w:r>
        <w:rPr>
          <w:rFonts w:ascii="Times New Roman" w:hAnsi="Times New Roman" w:cs="Times New Roman"/>
          <w:sz w:val="28"/>
          <w:szCs w:val="28"/>
        </w:rPr>
        <w:t>в</w:t>
      </w:r>
      <w:proofErr w:type="gramStart"/>
      <w:r>
        <w:rPr>
          <w:rFonts w:ascii="Times New Roman" w:hAnsi="Times New Roman" w:cs="Times New Roman"/>
          <w:sz w:val="28"/>
          <w:szCs w:val="28"/>
        </w:rPr>
        <w:t>)</w:t>
      </w:r>
      <w:r w:rsidR="00B577BF" w:rsidRPr="00B577BF">
        <w:rPr>
          <w:rFonts w:ascii="Times New Roman" w:hAnsi="Times New Roman" w:cs="Times New Roman"/>
          <w:sz w:val="28"/>
          <w:szCs w:val="28"/>
          <w:u w:val="single"/>
        </w:rPr>
        <w:t>о</w:t>
      </w:r>
      <w:proofErr w:type="gramEnd"/>
      <w:r w:rsidR="00B577BF" w:rsidRPr="00B577BF">
        <w:rPr>
          <w:rFonts w:ascii="Times New Roman" w:hAnsi="Times New Roman" w:cs="Times New Roman"/>
          <w:sz w:val="28"/>
          <w:szCs w:val="28"/>
          <w:u w:val="single"/>
        </w:rPr>
        <w:t>пределени</w:t>
      </w:r>
      <w:r w:rsidR="00B577BF">
        <w:rPr>
          <w:rFonts w:ascii="Times New Roman" w:hAnsi="Times New Roman" w:cs="Times New Roman"/>
          <w:sz w:val="28"/>
          <w:szCs w:val="28"/>
          <w:u w:val="single"/>
        </w:rPr>
        <w:t>я</w:t>
      </w:r>
      <w:r w:rsidR="00B577BF" w:rsidRPr="00B577BF">
        <w:rPr>
          <w:rFonts w:ascii="Times New Roman" w:hAnsi="Times New Roman" w:cs="Times New Roman"/>
          <w:sz w:val="28"/>
          <w:szCs w:val="28"/>
          <w:u w:val="single"/>
        </w:rPr>
        <w:t xml:space="preserve"> цены и </w:t>
      </w:r>
      <w:proofErr w:type="spellStart"/>
      <w:r w:rsidR="00B577BF" w:rsidRPr="00B577BF">
        <w:rPr>
          <w:rFonts w:ascii="Times New Roman" w:hAnsi="Times New Roman" w:cs="Times New Roman"/>
          <w:sz w:val="28"/>
          <w:szCs w:val="28"/>
          <w:u w:val="single"/>
        </w:rPr>
        <w:t>аллокаци</w:t>
      </w:r>
      <w:r w:rsidR="009F1D7C">
        <w:rPr>
          <w:rFonts w:ascii="Times New Roman" w:hAnsi="Times New Roman" w:cs="Times New Roman"/>
          <w:sz w:val="28"/>
          <w:szCs w:val="28"/>
          <w:u w:val="single"/>
        </w:rPr>
        <w:t>я</w:t>
      </w:r>
      <w:proofErr w:type="spellEnd"/>
      <w:r w:rsidR="00B577BF" w:rsidRPr="00B577BF">
        <w:rPr>
          <w:rFonts w:ascii="Times New Roman" w:hAnsi="Times New Roman" w:cs="Times New Roman"/>
          <w:sz w:val="28"/>
          <w:szCs w:val="28"/>
          <w:u w:val="single"/>
        </w:rPr>
        <w:t xml:space="preserve"> акций</w:t>
      </w:r>
      <w:r w:rsidR="00B577BF">
        <w:rPr>
          <w:rFonts w:ascii="Times New Roman" w:hAnsi="Times New Roman" w:cs="Times New Roman"/>
          <w:sz w:val="28"/>
          <w:szCs w:val="28"/>
        </w:rPr>
        <w:t xml:space="preserve"> (установление цены, </w:t>
      </w:r>
      <w:proofErr w:type="spellStart"/>
      <w:r w:rsidR="00B577BF">
        <w:rPr>
          <w:rFonts w:ascii="Times New Roman" w:hAnsi="Times New Roman" w:cs="Times New Roman"/>
          <w:sz w:val="28"/>
          <w:szCs w:val="28"/>
        </w:rPr>
        <w:t>аллокация</w:t>
      </w:r>
      <w:proofErr w:type="spellEnd"/>
      <w:r w:rsidR="00B577BF">
        <w:rPr>
          <w:rFonts w:ascii="Times New Roman" w:hAnsi="Times New Roman" w:cs="Times New Roman"/>
          <w:sz w:val="28"/>
          <w:szCs w:val="28"/>
        </w:rPr>
        <w:t xml:space="preserve"> акций и их стабилизация).</w:t>
      </w:r>
    </w:p>
    <w:p w:rsidR="00B577BF" w:rsidRPr="00AF0C67" w:rsidRDefault="00B577BF" w:rsidP="00350CA1">
      <w:pPr>
        <w:pStyle w:val="a3"/>
        <w:numPr>
          <w:ilvl w:val="0"/>
          <w:numId w:val="10"/>
        </w:numPr>
        <w:spacing w:after="0" w:line="360" w:lineRule="auto"/>
        <w:ind w:left="1066" w:hanging="357"/>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Вторичное обращение после проведения </w:t>
      </w:r>
      <w:r>
        <w:rPr>
          <w:rFonts w:ascii="Times New Roman" w:hAnsi="Times New Roman" w:cs="Times New Roman"/>
          <w:i/>
          <w:sz w:val="28"/>
          <w:szCs w:val="28"/>
          <w:lang w:val="en-US"/>
        </w:rPr>
        <w:t>IPO</w:t>
      </w:r>
      <w:r>
        <w:rPr>
          <w:rFonts w:ascii="Times New Roman" w:hAnsi="Times New Roman" w:cs="Times New Roman"/>
          <w:i/>
          <w:sz w:val="28"/>
          <w:szCs w:val="28"/>
        </w:rPr>
        <w:t xml:space="preserve">. </w:t>
      </w:r>
      <w:r w:rsidR="0064500A">
        <w:rPr>
          <w:rFonts w:ascii="Times New Roman" w:hAnsi="Times New Roman" w:cs="Times New Roman"/>
          <w:sz w:val="28"/>
          <w:szCs w:val="28"/>
        </w:rPr>
        <w:t>Насколько успешно торгуются акции после их первичного публичного размещения, и смогла ли компания привлечь необходимые ей денежные средства.</w:t>
      </w:r>
    </w:p>
    <w:p w:rsidR="004D5370" w:rsidRDefault="00840B58" w:rsidP="0012065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перечисленное выше, хочется отметить, что процесс первичного публичного предложения акций</w:t>
      </w:r>
      <w:r w:rsidR="00B9567C">
        <w:rPr>
          <w:rFonts w:ascii="Times New Roman" w:hAnsi="Times New Roman" w:cs="Times New Roman"/>
          <w:sz w:val="28"/>
          <w:szCs w:val="28"/>
        </w:rPr>
        <w:t xml:space="preserve"> является достаточно трудоемким</w:t>
      </w:r>
      <w:r>
        <w:rPr>
          <w:rFonts w:ascii="Times New Roman" w:hAnsi="Times New Roman" w:cs="Times New Roman"/>
          <w:sz w:val="28"/>
          <w:szCs w:val="28"/>
        </w:rPr>
        <w:t xml:space="preserve"> как с финансовой, так и с управленческой точки зрения для проводящих его компаний. </w:t>
      </w:r>
      <w:r w:rsidR="00882B6E">
        <w:rPr>
          <w:rFonts w:ascii="Times New Roman" w:hAnsi="Times New Roman" w:cs="Times New Roman"/>
          <w:sz w:val="28"/>
          <w:szCs w:val="28"/>
        </w:rPr>
        <w:t>Однако стремление фирм в современной экономи</w:t>
      </w:r>
      <w:r w:rsidR="00F33B85">
        <w:rPr>
          <w:rFonts w:ascii="Times New Roman" w:hAnsi="Times New Roman" w:cs="Times New Roman"/>
          <w:sz w:val="28"/>
          <w:szCs w:val="28"/>
        </w:rPr>
        <w:t>ческой среде к росту и развитию</w:t>
      </w:r>
      <w:r w:rsidR="00882B6E">
        <w:rPr>
          <w:rFonts w:ascii="Times New Roman" w:hAnsi="Times New Roman" w:cs="Times New Roman"/>
          <w:sz w:val="28"/>
          <w:szCs w:val="28"/>
        </w:rPr>
        <w:t xml:space="preserve"> способствует широкой распространенности </w:t>
      </w:r>
      <w:r w:rsidR="00882B6E">
        <w:rPr>
          <w:rFonts w:ascii="Times New Roman" w:hAnsi="Times New Roman" w:cs="Times New Roman"/>
          <w:sz w:val="28"/>
          <w:szCs w:val="28"/>
          <w:lang w:val="en-US"/>
        </w:rPr>
        <w:t>IPO</w:t>
      </w:r>
      <w:r w:rsidR="00882B6E" w:rsidRPr="00882B6E">
        <w:rPr>
          <w:rFonts w:ascii="Times New Roman" w:hAnsi="Times New Roman" w:cs="Times New Roman"/>
          <w:sz w:val="28"/>
          <w:szCs w:val="28"/>
        </w:rPr>
        <w:t xml:space="preserve"> </w:t>
      </w:r>
      <w:r w:rsidR="00882B6E">
        <w:rPr>
          <w:rFonts w:ascii="Times New Roman" w:hAnsi="Times New Roman" w:cs="Times New Roman"/>
          <w:sz w:val="28"/>
          <w:szCs w:val="28"/>
        </w:rPr>
        <w:t>как способа наращивания их финансовых возможностей.</w:t>
      </w:r>
    </w:p>
    <w:p w:rsidR="00C7460A" w:rsidRPr="00872DCB" w:rsidRDefault="00C7460A" w:rsidP="00C7460A">
      <w:pPr>
        <w:spacing w:after="0" w:line="360" w:lineRule="auto"/>
        <w:jc w:val="center"/>
        <w:rPr>
          <w:rFonts w:ascii="Times New Roman" w:hAnsi="Times New Roman" w:cs="Times New Roman"/>
          <w:sz w:val="30"/>
          <w:szCs w:val="30"/>
        </w:rPr>
      </w:pPr>
      <w:r w:rsidRPr="00FC457D">
        <w:rPr>
          <w:rFonts w:ascii="Times New Roman" w:hAnsi="Times New Roman" w:cs="Times New Roman"/>
          <w:b/>
          <w:i/>
          <w:sz w:val="30"/>
          <w:szCs w:val="30"/>
        </w:rPr>
        <w:t xml:space="preserve">1.2. Анализ проведенных исследований относительно специфических проблем, присущих </w:t>
      </w:r>
      <w:r w:rsidRPr="00FC457D">
        <w:rPr>
          <w:rFonts w:ascii="Times New Roman" w:hAnsi="Times New Roman" w:cs="Times New Roman"/>
          <w:b/>
          <w:i/>
          <w:sz w:val="30"/>
          <w:szCs w:val="30"/>
          <w:lang w:val="en-US"/>
        </w:rPr>
        <w:t>IPO</w:t>
      </w:r>
      <w:r w:rsidR="00872DCB">
        <w:rPr>
          <w:rFonts w:ascii="Times New Roman" w:hAnsi="Times New Roman" w:cs="Times New Roman"/>
          <w:b/>
          <w:i/>
          <w:sz w:val="30"/>
          <w:szCs w:val="30"/>
        </w:rPr>
        <w:t>, и оценке эффективности его проведения на развитых и развивающихся рынках</w:t>
      </w:r>
    </w:p>
    <w:p w:rsidR="006E5369" w:rsidRDefault="00F73166" w:rsidP="00F73166">
      <w:pPr>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О</w:t>
      </w:r>
      <w:r w:rsidR="006C3F2E">
        <w:rPr>
          <w:rFonts w:ascii="Times New Roman" w:hAnsi="Times New Roman" w:cs="Times New Roman"/>
          <w:sz w:val="28"/>
          <w:szCs w:val="28"/>
        </w:rPr>
        <w:t xml:space="preserve">писав ключевые особенности, характерные </w:t>
      </w:r>
      <w:r>
        <w:rPr>
          <w:rFonts w:ascii="Times New Roman" w:hAnsi="Times New Roman" w:cs="Times New Roman"/>
          <w:sz w:val="28"/>
          <w:szCs w:val="28"/>
        </w:rPr>
        <w:t>процесс</w:t>
      </w:r>
      <w:r w:rsidR="006C3F2E">
        <w:rPr>
          <w:rFonts w:ascii="Times New Roman" w:hAnsi="Times New Roman" w:cs="Times New Roman"/>
          <w:sz w:val="28"/>
          <w:szCs w:val="28"/>
        </w:rPr>
        <w:t>у</w:t>
      </w:r>
      <w:r>
        <w:rPr>
          <w:rFonts w:ascii="Times New Roman" w:hAnsi="Times New Roman" w:cs="Times New Roman"/>
          <w:sz w:val="28"/>
          <w:szCs w:val="28"/>
        </w:rPr>
        <w:t xml:space="preserve"> первичного публичного размещения акций</w:t>
      </w:r>
      <w:r w:rsidR="006C3F2E">
        <w:rPr>
          <w:rFonts w:ascii="Times New Roman" w:hAnsi="Times New Roman" w:cs="Times New Roman"/>
          <w:sz w:val="28"/>
          <w:szCs w:val="28"/>
        </w:rPr>
        <w:t>,</w:t>
      </w:r>
      <w:r>
        <w:rPr>
          <w:rFonts w:ascii="Times New Roman" w:hAnsi="Times New Roman" w:cs="Times New Roman"/>
          <w:sz w:val="28"/>
          <w:szCs w:val="28"/>
        </w:rPr>
        <w:t xml:space="preserve"> на данно</w:t>
      </w:r>
      <w:r w:rsidR="006E5369">
        <w:rPr>
          <w:rFonts w:ascii="Times New Roman" w:hAnsi="Times New Roman" w:cs="Times New Roman"/>
          <w:sz w:val="28"/>
          <w:szCs w:val="28"/>
        </w:rPr>
        <w:t>м</w:t>
      </w:r>
      <w:r>
        <w:rPr>
          <w:rFonts w:ascii="Times New Roman" w:hAnsi="Times New Roman" w:cs="Times New Roman"/>
          <w:sz w:val="28"/>
          <w:szCs w:val="28"/>
        </w:rPr>
        <w:t xml:space="preserve"> этапе целесообразно</w:t>
      </w:r>
      <w:r w:rsidR="006E5369">
        <w:rPr>
          <w:rFonts w:ascii="Times New Roman" w:hAnsi="Times New Roman" w:cs="Times New Roman"/>
          <w:sz w:val="28"/>
          <w:szCs w:val="28"/>
        </w:rPr>
        <w:t xml:space="preserve"> рассмотреть ряд </w:t>
      </w:r>
      <w:r w:rsidR="00FC457D">
        <w:rPr>
          <w:rFonts w:ascii="Times New Roman" w:hAnsi="Times New Roman" w:cs="Times New Roman"/>
          <w:sz w:val="28"/>
          <w:szCs w:val="28"/>
        </w:rPr>
        <w:t>основных исследуемых аномалий</w:t>
      </w:r>
      <w:r w:rsidR="006E5369">
        <w:rPr>
          <w:rFonts w:ascii="Times New Roman" w:hAnsi="Times New Roman" w:cs="Times New Roman"/>
          <w:sz w:val="28"/>
          <w:szCs w:val="28"/>
        </w:rPr>
        <w:t xml:space="preserve">, присущих </w:t>
      </w:r>
      <w:r w:rsidR="006E5369">
        <w:rPr>
          <w:rFonts w:ascii="Times New Roman" w:hAnsi="Times New Roman" w:cs="Times New Roman"/>
          <w:sz w:val="28"/>
          <w:szCs w:val="28"/>
          <w:lang w:val="en-US"/>
        </w:rPr>
        <w:t>IPO</w:t>
      </w:r>
      <w:r w:rsidR="006E5369">
        <w:rPr>
          <w:rFonts w:ascii="Times New Roman" w:hAnsi="Times New Roman" w:cs="Times New Roman"/>
          <w:sz w:val="28"/>
          <w:szCs w:val="28"/>
        </w:rPr>
        <w:t>, из анализа которых и вытекает оценка эффективности осуществления первичного публичного размещения акций.</w:t>
      </w:r>
      <w:r>
        <w:rPr>
          <w:rFonts w:ascii="Times New Roman" w:hAnsi="Times New Roman" w:cs="Times New Roman"/>
          <w:sz w:val="28"/>
          <w:szCs w:val="28"/>
        </w:rPr>
        <w:t xml:space="preserve"> </w:t>
      </w:r>
      <w:proofErr w:type="gramEnd"/>
    </w:p>
    <w:p w:rsidR="00C7460A" w:rsidRDefault="00884C95" w:rsidP="00F73166">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Проблематику, свойственную процессу </w:t>
      </w:r>
      <w:r>
        <w:rPr>
          <w:rFonts w:ascii="Times New Roman" w:hAnsi="Times New Roman" w:cs="Times New Roman"/>
          <w:sz w:val="28"/>
          <w:szCs w:val="28"/>
          <w:lang w:val="en-US"/>
        </w:rPr>
        <w:t>IPO</w:t>
      </w:r>
      <w:r>
        <w:rPr>
          <w:rFonts w:ascii="Times New Roman" w:hAnsi="Times New Roman" w:cs="Times New Roman"/>
          <w:sz w:val="28"/>
          <w:szCs w:val="28"/>
        </w:rPr>
        <w:t xml:space="preserve">, традиционно рассматривают с трех точек зрения: со стороны инвесторов, компании и инвестиционного банка. В рамках данной </w:t>
      </w:r>
      <w:r w:rsidR="003612EA">
        <w:rPr>
          <w:rFonts w:ascii="Times New Roman" w:hAnsi="Times New Roman" w:cs="Times New Roman"/>
          <w:sz w:val="28"/>
          <w:szCs w:val="28"/>
        </w:rPr>
        <w:t>магистерской диссертации</w:t>
      </w:r>
      <w:r>
        <w:rPr>
          <w:rFonts w:ascii="Times New Roman" w:hAnsi="Times New Roman" w:cs="Times New Roman"/>
          <w:sz w:val="28"/>
          <w:szCs w:val="28"/>
        </w:rPr>
        <w:t xml:space="preserve"> было </w:t>
      </w:r>
      <w:r w:rsidR="00F73166">
        <w:rPr>
          <w:rFonts w:ascii="Times New Roman" w:hAnsi="Times New Roman" w:cs="Times New Roman"/>
          <w:sz w:val="28"/>
          <w:szCs w:val="28"/>
        </w:rPr>
        <w:t xml:space="preserve">решено </w:t>
      </w:r>
      <w:r>
        <w:rPr>
          <w:rFonts w:ascii="Times New Roman" w:hAnsi="Times New Roman" w:cs="Times New Roman"/>
          <w:sz w:val="28"/>
          <w:szCs w:val="28"/>
        </w:rPr>
        <w:t xml:space="preserve">остановиться на анализе аномалий </w:t>
      </w:r>
      <w:r>
        <w:rPr>
          <w:rFonts w:ascii="Times New Roman" w:hAnsi="Times New Roman" w:cs="Times New Roman"/>
          <w:sz w:val="28"/>
          <w:szCs w:val="28"/>
          <w:lang w:val="en-US"/>
        </w:rPr>
        <w:t>IPO</w:t>
      </w:r>
      <w:r>
        <w:rPr>
          <w:rFonts w:ascii="Times New Roman" w:hAnsi="Times New Roman" w:cs="Times New Roman"/>
          <w:sz w:val="28"/>
          <w:szCs w:val="28"/>
        </w:rPr>
        <w:t xml:space="preserve"> с позиции инвесторов</w:t>
      </w:r>
      <w:r w:rsidR="00F73166">
        <w:rPr>
          <w:rFonts w:ascii="Times New Roman" w:hAnsi="Times New Roman" w:cs="Times New Roman"/>
          <w:sz w:val="28"/>
          <w:szCs w:val="28"/>
        </w:rPr>
        <w:t xml:space="preserve"> в силу его большой  популярности и повышенного интереса со стороны исследователей в настоящее время. Принято выделять три наиболее распространенных феномена, присущих </w:t>
      </w:r>
      <w:r w:rsidR="00F73166">
        <w:rPr>
          <w:rFonts w:ascii="Times New Roman" w:hAnsi="Times New Roman" w:cs="Times New Roman"/>
          <w:sz w:val="28"/>
          <w:szCs w:val="28"/>
          <w:lang w:val="en-US"/>
        </w:rPr>
        <w:t>IPO</w:t>
      </w:r>
      <w:r w:rsidR="00F73166">
        <w:rPr>
          <w:rFonts w:ascii="Times New Roman" w:hAnsi="Times New Roman" w:cs="Times New Roman"/>
          <w:sz w:val="28"/>
          <w:szCs w:val="28"/>
        </w:rPr>
        <w:t>:</w:t>
      </w:r>
    </w:p>
    <w:p w:rsidR="00F73166" w:rsidRDefault="00F73166" w:rsidP="00115C16">
      <w:pPr>
        <w:pStyle w:val="a3"/>
        <w:numPr>
          <w:ilvl w:val="0"/>
          <w:numId w:val="14"/>
        </w:numPr>
        <w:spacing w:line="360" w:lineRule="auto"/>
        <w:jc w:val="both"/>
        <w:rPr>
          <w:rFonts w:ascii="Times New Roman" w:hAnsi="Times New Roman" w:cs="Times New Roman"/>
          <w:sz w:val="28"/>
          <w:szCs w:val="28"/>
        </w:rPr>
      </w:pPr>
      <w:r w:rsidRPr="006E5369">
        <w:rPr>
          <w:rFonts w:ascii="Times New Roman" w:hAnsi="Times New Roman" w:cs="Times New Roman"/>
          <w:i/>
          <w:sz w:val="28"/>
          <w:szCs w:val="28"/>
        </w:rPr>
        <w:t>первоначальная недооценка</w:t>
      </w:r>
      <w:r w:rsidR="006E5369">
        <w:rPr>
          <w:rFonts w:ascii="Times New Roman" w:hAnsi="Times New Roman" w:cs="Times New Roman"/>
          <w:sz w:val="28"/>
          <w:szCs w:val="28"/>
        </w:rPr>
        <w:t xml:space="preserve"> (феномен существенного роста цен на акции после их размещения)</w:t>
      </w:r>
      <w:r>
        <w:rPr>
          <w:rFonts w:ascii="Times New Roman" w:hAnsi="Times New Roman" w:cs="Times New Roman"/>
          <w:sz w:val="28"/>
          <w:szCs w:val="28"/>
        </w:rPr>
        <w:t>;</w:t>
      </w:r>
    </w:p>
    <w:p w:rsidR="00F73166" w:rsidRDefault="00F73166" w:rsidP="00115C16">
      <w:pPr>
        <w:pStyle w:val="a3"/>
        <w:numPr>
          <w:ilvl w:val="0"/>
          <w:numId w:val="14"/>
        </w:numPr>
        <w:spacing w:line="360" w:lineRule="auto"/>
        <w:jc w:val="both"/>
        <w:rPr>
          <w:rFonts w:ascii="Times New Roman" w:hAnsi="Times New Roman" w:cs="Times New Roman"/>
          <w:sz w:val="28"/>
          <w:szCs w:val="28"/>
        </w:rPr>
      </w:pPr>
      <w:r w:rsidRPr="006E5369">
        <w:rPr>
          <w:rFonts w:ascii="Times New Roman" w:hAnsi="Times New Roman" w:cs="Times New Roman"/>
          <w:i/>
          <w:sz w:val="28"/>
          <w:szCs w:val="28"/>
        </w:rPr>
        <w:t>пониженная долгосрочная доходность</w:t>
      </w:r>
      <w:r w:rsidR="006E5369">
        <w:rPr>
          <w:rFonts w:ascii="Times New Roman" w:hAnsi="Times New Roman" w:cs="Times New Roman"/>
          <w:sz w:val="28"/>
          <w:szCs w:val="28"/>
        </w:rPr>
        <w:t xml:space="preserve"> (акции компаний, прошедших через </w:t>
      </w:r>
      <w:r w:rsidR="006E5369">
        <w:rPr>
          <w:rFonts w:ascii="Times New Roman" w:hAnsi="Times New Roman" w:cs="Times New Roman"/>
          <w:sz w:val="28"/>
          <w:szCs w:val="28"/>
          <w:lang w:val="en-US"/>
        </w:rPr>
        <w:t>IPO</w:t>
      </w:r>
      <w:r w:rsidR="006E5369">
        <w:rPr>
          <w:rFonts w:ascii="Times New Roman" w:hAnsi="Times New Roman" w:cs="Times New Roman"/>
          <w:sz w:val="28"/>
          <w:szCs w:val="28"/>
        </w:rPr>
        <w:t>, на долгосрочном временном горизонте показывают более низкую доходность по сравнению с акциями аналогичных компаний, не выходивши</w:t>
      </w:r>
      <w:r w:rsidR="00807427">
        <w:rPr>
          <w:rFonts w:ascii="Times New Roman" w:hAnsi="Times New Roman" w:cs="Times New Roman"/>
          <w:sz w:val="28"/>
          <w:szCs w:val="28"/>
        </w:rPr>
        <w:t>х</w:t>
      </w:r>
      <w:r w:rsidR="006E5369">
        <w:rPr>
          <w:rFonts w:ascii="Times New Roman" w:hAnsi="Times New Roman" w:cs="Times New Roman"/>
          <w:sz w:val="28"/>
          <w:szCs w:val="28"/>
        </w:rPr>
        <w:t xml:space="preserve"> на </w:t>
      </w:r>
      <w:r w:rsidR="006E5369">
        <w:rPr>
          <w:rFonts w:ascii="Times New Roman" w:hAnsi="Times New Roman" w:cs="Times New Roman"/>
          <w:sz w:val="28"/>
          <w:szCs w:val="28"/>
          <w:lang w:val="en-US"/>
        </w:rPr>
        <w:t>IPO</w:t>
      </w:r>
      <w:r w:rsidR="006E5369" w:rsidRPr="006E5369">
        <w:rPr>
          <w:rFonts w:ascii="Times New Roman" w:hAnsi="Times New Roman" w:cs="Times New Roman"/>
          <w:sz w:val="28"/>
          <w:szCs w:val="28"/>
        </w:rPr>
        <w:t>)</w:t>
      </w:r>
      <w:r>
        <w:rPr>
          <w:rFonts w:ascii="Times New Roman" w:hAnsi="Times New Roman" w:cs="Times New Roman"/>
          <w:sz w:val="28"/>
          <w:szCs w:val="28"/>
        </w:rPr>
        <w:t>;</w:t>
      </w:r>
    </w:p>
    <w:p w:rsidR="00F73166" w:rsidRPr="00F73166" w:rsidRDefault="00F73166" w:rsidP="00115C16">
      <w:pPr>
        <w:pStyle w:val="a3"/>
        <w:numPr>
          <w:ilvl w:val="0"/>
          <w:numId w:val="14"/>
        </w:numPr>
        <w:spacing w:after="0" w:line="360" w:lineRule="auto"/>
        <w:jc w:val="both"/>
        <w:rPr>
          <w:rFonts w:ascii="Times New Roman" w:hAnsi="Times New Roman" w:cs="Times New Roman"/>
          <w:sz w:val="28"/>
          <w:szCs w:val="28"/>
        </w:rPr>
      </w:pPr>
      <w:r w:rsidRPr="006E5369">
        <w:rPr>
          <w:rFonts w:ascii="Times New Roman" w:hAnsi="Times New Roman" w:cs="Times New Roman"/>
          <w:i/>
          <w:sz w:val="28"/>
          <w:szCs w:val="28"/>
        </w:rPr>
        <w:lastRenderedPageBreak/>
        <w:t xml:space="preserve">волны </w:t>
      </w:r>
      <w:r w:rsidRPr="006E5369">
        <w:rPr>
          <w:rFonts w:ascii="Times New Roman" w:hAnsi="Times New Roman" w:cs="Times New Roman"/>
          <w:i/>
          <w:sz w:val="28"/>
          <w:szCs w:val="28"/>
          <w:lang w:val="en-US"/>
        </w:rPr>
        <w:t>IPO</w:t>
      </w:r>
      <w:r w:rsidR="006E5369">
        <w:rPr>
          <w:rFonts w:ascii="Times New Roman" w:hAnsi="Times New Roman" w:cs="Times New Roman"/>
          <w:sz w:val="28"/>
          <w:szCs w:val="28"/>
          <w:lang w:val="en-US"/>
        </w:rPr>
        <w:t xml:space="preserve"> (</w:t>
      </w:r>
      <w:r w:rsidR="00115C16">
        <w:rPr>
          <w:rFonts w:ascii="Times New Roman" w:hAnsi="Times New Roman" w:cs="Times New Roman"/>
          <w:sz w:val="28"/>
          <w:szCs w:val="28"/>
        </w:rPr>
        <w:t>цикличность размещений)</w:t>
      </w:r>
      <w:r>
        <w:rPr>
          <w:rFonts w:ascii="Times New Roman" w:hAnsi="Times New Roman" w:cs="Times New Roman"/>
          <w:sz w:val="28"/>
          <w:szCs w:val="28"/>
          <w:lang w:val="en-US"/>
        </w:rPr>
        <w:t>.</w:t>
      </w:r>
    </w:p>
    <w:p w:rsidR="00881849" w:rsidRDefault="00115C16" w:rsidP="00E5768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Наличие таких аномалий привлекло внимание большого числа исследователей по следующим причинам. Во-первых, первоначальная недооценка акций и их последующая аномальная доходность ставят под сомнение выполнение гипотезы эффективного рынка, в соответствии с которой вся доступная информация находит свое отражение в цене акции мгновенно, следовательно, акции с аналогичным уровнем риска должны иметь одинаковую доходность.</w:t>
      </w:r>
      <w:r w:rsidR="002F1B0A">
        <w:rPr>
          <w:rFonts w:ascii="Times New Roman" w:hAnsi="Times New Roman" w:cs="Times New Roman"/>
          <w:sz w:val="28"/>
          <w:szCs w:val="28"/>
        </w:rPr>
        <w:t xml:space="preserve"> Во-вторых,</w:t>
      </w:r>
      <w:r w:rsidR="00FC457D">
        <w:rPr>
          <w:rFonts w:ascii="Times New Roman" w:hAnsi="Times New Roman" w:cs="Times New Roman"/>
          <w:sz w:val="28"/>
          <w:szCs w:val="28"/>
        </w:rPr>
        <w:t xml:space="preserve"> в связи с</w:t>
      </w:r>
      <w:r w:rsidR="002F1B0A">
        <w:rPr>
          <w:rFonts w:ascii="Times New Roman" w:hAnsi="Times New Roman" w:cs="Times New Roman"/>
          <w:sz w:val="28"/>
          <w:szCs w:val="28"/>
        </w:rPr>
        <w:t xml:space="preserve"> пониженн</w:t>
      </w:r>
      <w:r w:rsidR="00FC457D">
        <w:rPr>
          <w:rFonts w:ascii="Times New Roman" w:hAnsi="Times New Roman" w:cs="Times New Roman"/>
          <w:sz w:val="28"/>
          <w:szCs w:val="28"/>
        </w:rPr>
        <w:t>ой</w:t>
      </w:r>
      <w:r w:rsidR="002F1B0A">
        <w:rPr>
          <w:rFonts w:ascii="Times New Roman" w:hAnsi="Times New Roman" w:cs="Times New Roman"/>
          <w:sz w:val="28"/>
          <w:szCs w:val="28"/>
        </w:rPr>
        <w:t xml:space="preserve"> долгосрочн</w:t>
      </w:r>
      <w:r w:rsidR="00FC457D">
        <w:rPr>
          <w:rFonts w:ascii="Times New Roman" w:hAnsi="Times New Roman" w:cs="Times New Roman"/>
          <w:sz w:val="28"/>
          <w:szCs w:val="28"/>
        </w:rPr>
        <w:t>ой</w:t>
      </w:r>
      <w:r w:rsidR="002F1B0A">
        <w:rPr>
          <w:rFonts w:ascii="Times New Roman" w:hAnsi="Times New Roman" w:cs="Times New Roman"/>
          <w:sz w:val="28"/>
          <w:szCs w:val="28"/>
        </w:rPr>
        <w:t xml:space="preserve"> доходность</w:t>
      </w:r>
      <w:r w:rsidR="00FC457D">
        <w:rPr>
          <w:rFonts w:ascii="Times New Roman" w:hAnsi="Times New Roman" w:cs="Times New Roman"/>
          <w:sz w:val="28"/>
          <w:szCs w:val="28"/>
        </w:rPr>
        <w:t>ю</w:t>
      </w:r>
      <w:r w:rsidR="002F1B0A">
        <w:rPr>
          <w:rFonts w:ascii="Times New Roman" w:hAnsi="Times New Roman" w:cs="Times New Roman"/>
          <w:sz w:val="28"/>
          <w:szCs w:val="28"/>
        </w:rPr>
        <w:t xml:space="preserve"> акций, покупаемых при </w:t>
      </w:r>
      <w:r w:rsidR="002F1B0A">
        <w:rPr>
          <w:rFonts w:ascii="Times New Roman" w:hAnsi="Times New Roman" w:cs="Times New Roman"/>
          <w:sz w:val="28"/>
          <w:szCs w:val="28"/>
          <w:lang w:val="en-US"/>
        </w:rPr>
        <w:t>IPO</w:t>
      </w:r>
      <w:r w:rsidR="002F1B0A">
        <w:rPr>
          <w:rFonts w:ascii="Times New Roman" w:hAnsi="Times New Roman" w:cs="Times New Roman"/>
          <w:sz w:val="28"/>
          <w:szCs w:val="28"/>
        </w:rPr>
        <w:t xml:space="preserve">, </w:t>
      </w:r>
      <w:r w:rsidR="00FC457D">
        <w:rPr>
          <w:rFonts w:ascii="Times New Roman" w:hAnsi="Times New Roman" w:cs="Times New Roman"/>
          <w:sz w:val="28"/>
          <w:szCs w:val="28"/>
        </w:rPr>
        <w:t xml:space="preserve">возникает </w:t>
      </w:r>
      <w:r w:rsidR="002F1B0A">
        <w:rPr>
          <w:rFonts w:ascii="Times New Roman" w:hAnsi="Times New Roman" w:cs="Times New Roman"/>
          <w:sz w:val="28"/>
          <w:szCs w:val="28"/>
        </w:rPr>
        <w:t xml:space="preserve"> вопрос о целесообразности осуществления подобного рода инвестиций для инвесторов, вкладывающихся на длительный период времени. И, наконец, многочисленные выходы на </w:t>
      </w:r>
      <w:r w:rsidR="002F1B0A">
        <w:rPr>
          <w:rFonts w:ascii="Times New Roman" w:hAnsi="Times New Roman" w:cs="Times New Roman"/>
          <w:sz w:val="28"/>
          <w:szCs w:val="28"/>
          <w:lang w:val="en-US"/>
        </w:rPr>
        <w:t>IPO</w:t>
      </w:r>
      <w:r w:rsidR="002F1B0A" w:rsidRPr="002F1B0A">
        <w:rPr>
          <w:rFonts w:ascii="Times New Roman" w:hAnsi="Times New Roman" w:cs="Times New Roman"/>
          <w:sz w:val="28"/>
          <w:szCs w:val="28"/>
        </w:rPr>
        <w:t xml:space="preserve"> </w:t>
      </w:r>
      <w:r w:rsidR="002F1B0A">
        <w:rPr>
          <w:rFonts w:ascii="Times New Roman" w:hAnsi="Times New Roman" w:cs="Times New Roman"/>
          <w:sz w:val="28"/>
          <w:szCs w:val="28"/>
        </w:rPr>
        <w:t xml:space="preserve">в периоды перегретых рынков капитала, когда цены акций, прошедших </w:t>
      </w:r>
      <w:r w:rsidR="002F1B0A">
        <w:rPr>
          <w:rFonts w:ascii="Times New Roman" w:hAnsi="Times New Roman" w:cs="Times New Roman"/>
          <w:sz w:val="28"/>
          <w:szCs w:val="28"/>
          <w:lang w:val="en-US"/>
        </w:rPr>
        <w:t>IPO</w:t>
      </w:r>
      <w:r w:rsidR="002F1B0A">
        <w:rPr>
          <w:rFonts w:ascii="Times New Roman" w:hAnsi="Times New Roman" w:cs="Times New Roman"/>
          <w:sz w:val="28"/>
          <w:szCs w:val="28"/>
        </w:rPr>
        <w:t>, являются чрезмерно завышенными</w:t>
      </w:r>
      <w:r w:rsidR="00E57681">
        <w:rPr>
          <w:rFonts w:ascii="Times New Roman" w:hAnsi="Times New Roman" w:cs="Times New Roman"/>
          <w:sz w:val="28"/>
          <w:szCs w:val="28"/>
        </w:rPr>
        <w:t xml:space="preserve"> в силу повышенной оптимистичности со стороны инвесторов</w:t>
      </w:r>
      <w:r w:rsidR="002F1B0A">
        <w:rPr>
          <w:rFonts w:ascii="Times New Roman" w:hAnsi="Times New Roman" w:cs="Times New Roman"/>
          <w:sz w:val="28"/>
          <w:szCs w:val="28"/>
        </w:rPr>
        <w:t>, порождают ещё одну ветвь для размышлени</w:t>
      </w:r>
      <w:r w:rsidR="00FC457D">
        <w:rPr>
          <w:rFonts w:ascii="Times New Roman" w:hAnsi="Times New Roman" w:cs="Times New Roman"/>
          <w:sz w:val="28"/>
          <w:szCs w:val="28"/>
        </w:rPr>
        <w:t>й</w:t>
      </w:r>
      <w:r w:rsidR="002F1B0A">
        <w:rPr>
          <w:rFonts w:ascii="Times New Roman" w:hAnsi="Times New Roman" w:cs="Times New Roman"/>
          <w:sz w:val="28"/>
          <w:szCs w:val="28"/>
        </w:rPr>
        <w:t xml:space="preserve"> в среде академических исследований.</w:t>
      </w:r>
    </w:p>
    <w:p w:rsidR="00E57681" w:rsidRDefault="00E57681" w:rsidP="007E1DB5">
      <w:pPr>
        <w:spacing w:after="0" w:line="360" w:lineRule="auto"/>
        <w:ind w:firstLine="709"/>
        <w:jc w:val="both"/>
        <w:rPr>
          <w:rFonts w:ascii="Times New Roman" w:hAnsi="Times New Roman" w:cs="Times New Roman"/>
          <w:sz w:val="28"/>
          <w:szCs w:val="28"/>
        </w:rPr>
      </w:pPr>
      <w:r w:rsidRPr="00E57681">
        <w:rPr>
          <w:rFonts w:ascii="Times New Roman" w:hAnsi="Times New Roman" w:cs="Times New Roman"/>
          <w:sz w:val="28"/>
          <w:szCs w:val="28"/>
        </w:rPr>
        <w:t xml:space="preserve">С целью использования в дальнейшем анализе был отобран ряд </w:t>
      </w:r>
      <w:r w:rsidR="00897707">
        <w:rPr>
          <w:rFonts w:ascii="Times New Roman" w:hAnsi="Times New Roman" w:cs="Times New Roman"/>
          <w:sz w:val="28"/>
          <w:szCs w:val="28"/>
        </w:rPr>
        <w:t>научных работ</w:t>
      </w:r>
      <w:r w:rsidRPr="00E57681">
        <w:rPr>
          <w:rFonts w:ascii="Times New Roman" w:hAnsi="Times New Roman" w:cs="Times New Roman"/>
          <w:sz w:val="28"/>
          <w:szCs w:val="28"/>
        </w:rPr>
        <w:t xml:space="preserve">, посвященных </w:t>
      </w:r>
      <w:r w:rsidR="00897707">
        <w:rPr>
          <w:rFonts w:ascii="Times New Roman" w:hAnsi="Times New Roman" w:cs="Times New Roman"/>
          <w:sz w:val="28"/>
          <w:szCs w:val="28"/>
        </w:rPr>
        <w:t xml:space="preserve">специфическим проблемам </w:t>
      </w:r>
      <w:r w:rsidR="00897707">
        <w:rPr>
          <w:rFonts w:ascii="Times New Roman" w:hAnsi="Times New Roman" w:cs="Times New Roman"/>
          <w:sz w:val="28"/>
          <w:szCs w:val="28"/>
          <w:lang w:val="en-US"/>
        </w:rPr>
        <w:t>IPO</w:t>
      </w:r>
      <w:r w:rsidR="00897707">
        <w:rPr>
          <w:rFonts w:ascii="Times New Roman" w:hAnsi="Times New Roman" w:cs="Times New Roman"/>
          <w:sz w:val="28"/>
          <w:szCs w:val="28"/>
        </w:rPr>
        <w:t>, из анализа которых можно делать выводы об эффективности осуществления этого процесса</w:t>
      </w:r>
      <w:r w:rsidRPr="00E57681">
        <w:rPr>
          <w:rFonts w:ascii="Times New Roman" w:hAnsi="Times New Roman" w:cs="Times New Roman"/>
          <w:sz w:val="28"/>
          <w:szCs w:val="28"/>
        </w:rPr>
        <w:t xml:space="preserve">. </w:t>
      </w:r>
      <w:r w:rsidR="00897707" w:rsidRPr="00897707">
        <w:rPr>
          <w:rFonts w:ascii="Times New Roman" w:hAnsi="Times New Roman" w:cs="Times New Roman"/>
          <w:sz w:val="28"/>
          <w:szCs w:val="28"/>
        </w:rPr>
        <w:t>Далее приведено более подробное рассмотрение</w:t>
      </w:r>
      <w:r w:rsidR="00897707">
        <w:rPr>
          <w:rFonts w:ascii="Times New Roman" w:hAnsi="Times New Roman" w:cs="Times New Roman"/>
          <w:sz w:val="28"/>
          <w:szCs w:val="28"/>
        </w:rPr>
        <w:t xml:space="preserve"> каждой</w:t>
      </w:r>
      <w:r w:rsidR="00FC457D">
        <w:rPr>
          <w:rFonts w:ascii="Times New Roman" w:hAnsi="Times New Roman" w:cs="Times New Roman"/>
          <w:sz w:val="28"/>
          <w:szCs w:val="28"/>
        </w:rPr>
        <w:t xml:space="preserve"> из упомянутых выше</w:t>
      </w:r>
      <w:r w:rsidR="00897707">
        <w:rPr>
          <w:rFonts w:ascii="Times New Roman" w:hAnsi="Times New Roman" w:cs="Times New Roman"/>
          <w:sz w:val="28"/>
          <w:szCs w:val="28"/>
        </w:rPr>
        <w:t xml:space="preserve"> аномали</w:t>
      </w:r>
      <w:r w:rsidR="00FC457D">
        <w:rPr>
          <w:rFonts w:ascii="Times New Roman" w:hAnsi="Times New Roman" w:cs="Times New Roman"/>
          <w:sz w:val="28"/>
          <w:szCs w:val="28"/>
        </w:rPr>
        <w:t>й, присущих</w:t>
      </w:r>
      <w:r w:rsidR="00897707">
        <w:rPr>
          <w:rFonts w:ascii="Times New Roman" w:hAnsi="Times New Roman" w:cs="Times New Roman"/>
          <w:sz w:val="28"/>
          <w:szCs w:val="28"/>
        </w:rPr>
        <w:t xml:space="preserve"> </w:t>
      </w:r>
      <w:r w:rsidR="00897707">
        <w:rPr>
          <w:rFonts w:ascii="Times New Roman" w:hAnsi="Times New Roman" w:cs="Times New Roman"/>
          <w:sz w:val="28"/>
          <w:szCs w:val="28"/>
          <w:lang w:val="en-US"/>
        </w:rPr>
        <w:t>IPO</w:t>
      </w:r>
      <w:r w:rsidR="00FC457D">
        <w:rPr>
          <w:rFonts w:ascii="Times New Roman" w:hAnsi="Times New Roman" w:cs="Times New Roman"/>
          <w:sz w:val="28"/>
          <w:szCs w:val="28"/>
        </w:rPr>
        <w:t>,</w:t>
      </w:r>
      <w:r w:rsidR="00897707" w:rsidRPr="00897707">
        <w:rPr>
          <w:rFonts w:ascii="Times New Roman" w:hAnsi="Times New Roman" w:cs="Times New Roman"/>
          <w:sz w:val="28"/>
          <w:szCs w:val="28"/>
        </w:rPr>
        <w:t xml:space="preserve"> </w:t>
      </w:r>
      <w:r w:rsidR="00897707">
        <w:rPr>
          <w:rFonts w:ascii="Times New Roman" w:hAnsi="Times New Roman" w:cs="Times New Roman"/>
          <w:sz w:val="28"/>
          <w:szCs w:val="28"/>
        </w:rPr>
        <w:t>и уже проведенных исследований по данной тематике.</w:t>
      </w:r>
    </w:p>
    <w:p w:rsidR="00CA609D" w:rsidRPr="007E1DB5" w:rsidRDefault="00CA609D" w:rsidP="007E1DB5">
      <w:pPr>
        <w:spacing w:after="0" w:line="360" w:lineRule="auto"/>
        <w:ind w:firstLine="709"/>
        <w:jc w:val="center"/>
        <w:rPr>
          <w:rFonts w:ascii="Times New Roman" w:hAnsi="Times New Roman" w:cs="Times New Roman"/>
          <w:b/>
          <w:i/>
          <w:sz w:val="28"/>
          <w:szCs w:val="28"/>
        </w:rPr>
      </w:pPr>
      <w:r>
        <w:rPr>
          <w:rFonts w:ascii="Times New Roman" w:hAnsi="Times New Roman" w:cs="Times New Roman"/>
          <w:b/>
          <w:i/>
          <w:sz w:val="28"/>
          <w:szCs w:val="28"/>
        </w:rPr>
        <w:t xml:space="preserve">1.2.1. Первоначальная недооценка </w:t>
      </w:r>
      <w:r>
        <w:rPr>
          <w:rFonts w:ascii="Times New Roman" w:hAnsi="Times New Roman" w:cs="Times New Roman"/>
          <w:b/>
          <w:i/>
          <w:sz w:val="28"/>
          <w:szCs w:val="28"/>
          <w:lang w:val="en-US"/>
        </w:rPr>
        <w:t>IPO</w:t>
      </w:r>
      <w:r w:rsidR="007E1DB5">
        <w:rPr>
          <w:rFonts w:ascii="Times New Roman" w:hAnsi="Times New Roman" w:cs="Times New Roman"/>
          <w:b/>
          <w:i/>
          <w:sz w:val="28"/>
          <w:szCs w:val="28"/>
        </w:rPr>
        <w:t xml:space="preserve"> (</w:t>
      </w:r>
      <w:r w:rsidR="007E1DB5">
        <w:rPr>
          <w:rFonts w:ascii="Times New Roman" w:hAnsi="Times New Roman" w:cs="Times New Roman"/>
          <w:b/>
          <w:i/>
          <w:sz w:val="28"/>
          <w:szCs w:val="28"/>
          <w:lang w:val="en-US"/>
        </w:rPr>
        <w:t>underpricing</w:t>
      </w:r>
      <w:r w:rsidR="007E1DB5" w:rsidRPr="007E1DB5">
        <w:rPr>
          <w:rFonts w:ascii="Times New Roman" w:hAnsi="Times New Roman" w:cs="Times New Roman"/>
          <w:b/>
          <w:i/>
          <w:sz w:val="28"/>
          <w:szCs w:val="28"/>
        </w:rPr>
        <w:t>)</w:t>
      </w:r>
    </w:p>
    <w:p w:rsidR="007E1DB5" w:rsidRDefault="007E1DB5" w:rsidP="007F0F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Феномен первоначальной недооценки </w:t>
      </w:r>
      <w:r>
        <w:rPr>
          <w:rFonts w:ascii="Times New Roman" w:hAnsi="Times New Roman" w:cs="Times New Roman"/>
          <w:sz w:val="28"/>
          <w:szCs w:val="28"/>
          <w:lang w:val="en-US"/>
        </w:rPr>
        <w:t>IPO</w:t>
      </w:r>
      <w:r>
        <w:rPr>
          <w:rFonts w:ascii="Times New Roman" w:hAnsi="Times New Roman" w:cs="Times New Roman"/>
          <w:sz w:val="28"/>
          <w:szCs w:val="28"/>
        </w:rPr>
        <w:t xml:space="preserve"> заключается в том, что размещение акций происходит по заниженным ценам, что приводит к существенному росту цен</w:t>
      </w:r>
      <w:r w:rsidR="00BC4E8B">
        <w:rPr>
          <w:rFonts w:ascii="Times New Roman" w:hAnsi="Times New Roman" w:cs="Times New Roman"/>
          <w:sz w:val="28"/>
          <w:szCs w:val="28"/>
        </w:rPr>
        <w:t xml:space="preserve"> </w:t>
      </w:r>
      <w:r>
        <w:rPr>
          <w:rFonts w:ascii="Times New Roman" w:hAnsi="Times New Roman" w:cs="Times New Roman"/>
          <w:sz w:val="28"/>
          <w:szCs w:val="28"/>
        </w:rPr>
        <w:t>в первый день торгов. Именно поэтому данная проблема получила широкое распространение среди исследователей.</w:t>
      </w:r>
    </w:p>
    <w:p w:rsidR="007F0FF3" w:rsidRPr="007F0FF3" w:rsidRDefault="007F0FF3" w:rsidP="00557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Первыми научными работами, посвященными первоначальной недооценке </w:t>
      </w:r>
      <w:r>
        <w:rPr>
          <w:rFonts w:ascii="Times New Roman" w:hAnsi="Times New Roman" w:cs="Times New Roman"/>
          <w:sz w:val="28"/>
          <w:szCs w:val="28"/>
          <w:lang w:val="en-US"/>
        </w:rPr>
        <w:t>IPO</w:t>
      </w:r>
      <w:r>
        <w:rPr>
          <w:rFonts w:ascii="Times New Roman" w:hAnsi="Times New Roman" w:cs="Times New Roman"/>
          <w:sz w:val="28"/>
          <w:szCs w:val="28"/>
        </w:rPr>
        <w:t xml:space="preserve">, являлись </w:t>
      </w:r>
      <w:r w:rsidR="009342F3">
        <w:rPr>
          <w:rFonts w:ascii="Times New Roman" w:hAnsi="Times New Roman" w:cs="Times New Roman"/>
          <w:sz w:val="28"/>
          <w:szCs w:val="28"/>
        </w:rPr>
        <w:t>исследования</w:t>
      </w:r>
      <w:r>
        <w:rPr>
          <w:rFonts w:ascii="Times New Roman" w:hAnsi="Times New Roman" w:cs="Times New Roman"/>
          <w:sz w:val="28"/>
          <w:szCs w:val="28"/>
        </w:rPr>
        <w:t xml:space="preserve"> </w:t>
      </w:r>
      <w:proofErr w:type="spellStart"/>
      <w:r w:rsidR="009342F3">
        <w:rPr>
          <w:rFonts w:ascii="Times New Roman" w:hAnsi="Times New Roman" w:cs="Times New Roman"/>
          <w:sz w:val="28"/>
          <w:szCs w:val="28"/>
        </w:rPr>
        <w:t>С</w:t>
      </w:r>
      <w:r>
        <w:rPr>
          <w:rFonts w:ascii="Times New Roman" w:hAnsi="Times New Roman" w:cs="Times New Roman"/>
          <w:sz w:val="28"/>
          <w:szCs w:val="28"/>
        </w:rPr>
        <w:t>толла</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Курлей</w:t>
      </w:r>
      <w:proofErr w:type="spellEnd"/>
      <w:r>
        <w:rPr>
          <w:rFonts w:ascii="Times New Roman" w:hAnsi="Times New Roman" w:cs="Times New Roman"/>
          <w:sz w:val="28"/>
          <w:szCs w:val="28"/>
        </w:rPr>
        <w:t xml:space="preserve"> </w:t>
      </w:r>
      <w:r w:rsidRPr="007F0FF3">
        <w:rPr>
          <w:rFonts w:ascii="Times New Roman" w:hAnsi="Times New Roman" w:cs="Times New Roman"/>
          <w:sz w:val="28"/>
          <w:szCs w:val="28"/>
        </w:rPr>
        <w:t>(</w:t>
      </w:r>
      <w:r>
        <w:rPr>
          <w:rFonts w:ascii="Times New Roman" w:hAnsi="Times New Roman" w:cs="Times New Roman"/>
          <w:sz w:val="28"/>
          <w:szCs w:val="28"/>
          <w:lang w:val="en-US"/>
        </w:rPr>
        <w:t>Stoll</w:t>
      </w:r>
      <w:r w:rsidRPr="007F0FF3">
        <w:rPr>
          <w:rFonts w:ascii="Times New Roman" w:hAnsi="Times New Roman" w:cs="Times New Roman"/>
          <w:sz w:val="28"/>
          <w:szCs w:val="28"/>
        </w:rPr>
        <w:t xml:space="preserve">, </w:t>
      </w:r>
      <w:r>
        <w:rPr>
          <w:rFonts w:ascii="Times New Roman" w:hAnsi="Times New Roman" w:cs="Times New Roman"/>
          <w:sz w:val="28"/>
          <w:szCs w:val="28"/>
          <w:lang w:val="en-US"/>
        </w:rPr>
        <w:t>Curley</w:t>
      </w:r>
      <w:r>
        <w:rPr>
          <w:rFonts w:ascii="Times New Roman" w:hAnsi="Times New Roman" w:cs="Times New Roman"/>
          <w:sz w:val="28"/>
          <w:szCs w:val="28"/>
        </w:rPr>
        <w:t xml:space="preserve">; </w:t>
      </w:r>
      <w:r w:rsidRPr="007F0FF3">
        <w:rPr>
          <w:rFonts w:ascii="Times New Roman" w:hAnsi="Times New Roman" w:cs="Times New Roman"/>
          <w:sz w:val="28"/>
          <w:szCs w:val="28"/>
        </w:rPr>
        <w:t>1970)</w:t>
      </w:r>
      <w:r w:rsidR="00EE3E2D">
        <w:rPr>
          <w:rFonts w:ascii="Times New Roman" w:hAnsi="Times New Roman" w:cs="Times New Roman"/>
          <w:sz w:val="28"/>
          <w:szCs w:val="28"/>
        </w:rPr>
        <w:t>, Лога (</w:t>
      </w:r>
      <w:r w:rsidR="00EE3E2D">
        <w:rPr>
          <w:rFonts w:ascii="Times New Roman" w:hAnsi="Times New Roman" w:cs="Times New Roman"/>
          <w:sz w:val="28"/>
          <w:szCs w:val="28"/>
          <w:lang w:val="en-US"/>
        </w:rPr>
        <w:t>Logue</w:t>
      </w:r>
      <w:r w:rsidR="00EE3E2D" w:rsidRPr="00EE3E2D">
        <w:rPr>
          <w:rFonts w:ascii="Times New Roman" w:hAnsi="Times New Roman" w:cs="Times New Roman"/>
          <w:sz w:val="28"/>
          <w:szCs w:val="28"/>
        </w:rPr>
        <w:t xml:space="preserve">; 1973), </w:t>
      </w:r>
      <w:proofErr w:type="spellStart"/>
      <w:r w:rsidR="00EE3E2D">
        <w:rPr>
          <w:rFonts w:ascii="Times New Roman" w:hAnsi="Times New Roman" w:cs="Times New Roman"/>
          <w:sz w:val="28"/>
          <w:szCs w:val="28"/>
        </w:rPr>
        <w:t>Рейлли</w:t>
      </w:r>
      <w:proofErr w:type="spellEnd"/>
      <w:r w:rsidR="00EE3E2D">
        <w:rPr>
          <w:rFonts w:ascii="Times New Roman" w:hAnsi="Times New Roman" w:cs="Times New Roman"/>
          <w:sz w:val="28"/>
          <w:szCs w:val="28"/>
        </w:rPr>
        <w:t xml:space="preserve"> (</w:t>
      </w:r>
      <w:r w:rsidR="00EE3E2D">
        <w:rPr>
          <w:rFonts w:ascii="Times New Roman" w:hAnsi="Times New Roman" w:cs="Times New Roman"/>
          <w:sz w:val="28"/>
          <w:szCs w:val="28"/>
          <w:lang w:val="en-US"/>
        </w:rPr>
        <w:t>Reilly</w:t>
      </w:r>
      <w:r w:rsidR="00EE3E2D" w:rsidRPr="00EE3E2D">
        <w:rPr>
          <w:rFonts w:ascii="Times New Roman" w:hAnsi="Times New Roman" w:cs="Times New Roman"/>
          <w:sz w:val="28"/>
          <w:szCs w:val="28"/>
        </w:rPr>
        <w:t>; 1973)</w:t>
      </w:r>
      <w:r w:rsidR="003137D4">
        <w:rPr>
          <w:rFonts w:ascii="Times New Roman" w:hAnsi="Times New Roman" w:cs="Times New Roman"/>
          <w:sz w:val="28"/>
          <w:szCs w:val="28"/>
        </w:rPr>
        <w:t xml:space="preserve"> и </w:t>
      </w:r>
      <w:proofErr w:type="spellStart"/>
      <w:r w:rsidR="003137D4" w:rsidRPr="003137D4">
        <w:rPr>
          <w:rFonts w:ascii="Times New Roman" w:hAnsi="Times New Roman" w:cs="Times New Roman"/>
          <w:sz w:val="28"/>
          <w:szCs w:val="28"/>
        </w:rPr>
        <w:t>Ибботсона</w:t>
      </w:r>
      <w:proofErr w:type="spellEnd"/>
      <w:r w:rsidR="003137D4" w:rsidRPr="003137D4">
        <w:rPr>
          <w:rFonts w:ascii="Times New Roman" w:hAnsi="Times New Roman" w:cs="Times New Roman"/>
          <w:sz w:val="28"/>
          <w:szCs w:val="28"/>
        </w:rPr>
        <w:t xml:space="preserve"> (</w:t>
      </w:r>
      <w:r w:rsidR="003137D4" w:rsidRPr="003137D4">
        <w:rPr>
          <w:rFonts w:ascii="Times New Roman" w:hAnsi="Times New Roman" w:cs="Times New Roman"/>
          <w:sz w:val="28"/>
          <w:szCs w:val="28"/>
          <w:lang w:val="en-US"/>
        </w:rPr>
        <w:t>Ibbotson</w:t>
      </w:r>
      <w:r w:rsidR="003137D4" w:rsidRPr="003137D4">
        <w:rPr>
          <w:rFonts w:ascii="Times New Roman" w:hAnsi="Times New Roman" w:cs="Times New Roman"/>
          <w:sz w:val="28"/>
          <w:szCs w:val="28"/>
        </w:rPr>
        <w:t>; 1975)</w:t>
      </w:r>
      <w:r w:rsidRPr="007F0FF3">
        <w:rPr>
          <w:rFonts w:ascii="Times New Roman" w:hAnsi="Times New Roman" w:cs="Times New Roman"/>
          <w:sz w:val="28"/>
          <w:szCs w:val="28"/>
        </w:rPr>
        <w:t xml:space="preserve">. </w:t>
      </w:r>
      <w:r>
        <w:rPr>
          <w:rFonts w:ascii="Times New Roman" w:hAnsi="Times New Roman" w:cs="Times New Roman"/>
          <w:sz w:val="28"/>
          <w:szCs w:val="28"/>
        </w:rPr>
        <w:t xml:space="preserve">В них авторами предприняты попытки объяснить значительный рост цен </w:t>
      </w:r>
      <w:r>
        <w:rPr>
          <w:rFonts w:ascii="Times New Roman" w:hAnsi="Times New Roman" w:cs="Times New Roman"/>
          <w:sz w:val="28"/>
          <w:szCs w:val="28"/>
        </w:rPr>
        <w:lastRenderedPageBreak/>
        <w:t xml:space="preserve">акций в течение первого дня торгов. В качестве </w:t>
      </w:r>
      <w:r w:rsidR="009342F3">
        <w:rPr>
          <w:rFonts w:ascii="Times New Roman" w:hAnsi="Times New Roman" w:cs="Times New Roman"/>
          <w:sz w:val="28"/>
          <w:szCs w:val="28"/>
        </w:rPr>
        <w:t>возможного</w:t>
      </w:r>
      <w:r>
        <w:rPr>
          <w:rFonts w:ascii="Times New Roman" w:hAnsi="Times New Roman" w:cs="Times New Roman"/>
          <w:sz w:val="28"/>
          <w:szCs w:val="28"/>
        </w:rPr>
        <w:t xml:space="preserve"> </w:t>
      </w:r>
      <w:r w:rsidR="009342F3">
        <w:rPr>
          <w:rFonts w:ascii="Times New Roman" w:hAnsi="Times New Roman" w:cs="Times New Roman"/>
          <w:sz w:val="28"/>
          <w:szCs w:val="28"/>
        </w:rPr>
        <w:t>истолкования</w:t>
      </w:r>
      <w:r>
        <w:rPr>
          <w:rFonts w:ascii="Times New Roman" w:hAnsi="Times New Roman" w:cs="Times New Roman"/>
          <w:sz w:val="28"/>
          <w:szCs w:val="28"/>
        </w:rPr>
        <w:t xml:space="preserve"> аномально высок</w:t>
      </w:r>
      <w:r w:rsidR="009342F3">
        <w:rPr>
          <w:rFonts w:ascii="Times New Roman" w:hAnsi="Times New Roman" w:cs="Times New Roman"/>
          <w:sz w:val="28"/>
          <w:szCs w:val="28"/>
        </w:rPr>
        <w:t>ой</w:t>
      </w:r>
      <w:r>
        <w:rPr>
          <w:rFonts w:ascii="Times New Roman" w:hAnsi="Times New Roman" w:cs="Times New Roman"/>
          <w:sz w:val="28"/>
          <w:szCs w:val="28"/>
        </w:rPr>
        <w:t xml:space="preserve"> доходност</w:t>
      </w:r>
      <w:r w:rsidR="009342F3">
        <w:rPr>
          <w:rFonts w:ascii="Times New Roman" w:hAnsi="Times New Roman" w:cs="Times New Roman"/>
          <w:sz w:val="28"/>
          <w:szCs w:val="28"/>
        </w:rPr>
        <w:t>и</w:t>
      </w:r>
      <w:r>
        <w:rPr>
          <w:rFonts w:ascii="Times New Roman" w:hAnsi="Times New Roman" w:cs="Times New Roman"/>
          <w:sz w:val="28"/>
          <w:szCs w:val="28"/>
        </w:rPr>
        <w:t xml:space="preserve"> первого дня они </w:t>
      </w:r>
      <w:r w:rsidR="009342F3">
        <w:rPr>
          <w:rFonts w:ascii="Times New Roman" w:hAnsi="Times New Roman" w:cs="Times New Roman"/>
          <w:sz w:val="28"/>
          <w:szCs w:val="28"/>
        </w:rPr>
        <w:t xml:space="preserve">предложили следующее: </w:t>
      </w:r>
      <w:r>
        <w:rPr>
          <w:rFonts w:ascii="Times New Roman" w:hAnsi="Times New Roman" w:cs="Times New Roman"/>
          <w:sz w:val="28"/>
          <w:szCs w:val="28"/>
        </w:rPr>
        <w:t>на момент размещения</w:t>
      </w:r>
      <w:r w:rsidR="009342F3">
        <w:rPr>
          <w:rFonts w:ascii="Times New Roman" w:hAnsi="Times New Roman" w:cs="Times New Roman"/>
          <w:sz w:val="28"/>
          <w:szCs w:val="28"/>
        </w:rPr>
        <w:t xml:space="preserve"> акций имела место быть их недооценка</w:t>
      </w:r>
      <w:r>
        <w:rPr>
          <w:rFonts w:ascii="Times New Roman" w:hAnsi="Times New Roman" w:cs="Times New Roman"/>
          <w:sz w:val="28"/>
          <w:szCs w:val="28"/>
        </w:rPr>
        <w:t xml:space="preserve"> по сравнению с рынком. </w:t>
      </w:r>
    </w:p>
    <w:p w:rsidR="00CA609D" w:rsidRDefault="00F61112" w:rsidP="00F611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Важно отметить, что при объяснении этого феномена наибольшей популярностью пользуются теории, в которых первоначальная недооценка рассматривается как следствие асимметрии информации. Интерес представляет и тот факт, что неполная информация носит двоякий характер: инвесторы лучше осведомлены о спросе на акции эмитента, в то время как сам эмитент обладает большей информацией о деятельности своей компании.</w:t>
      </w:r>
    </w:p>
    <w:p w:rsidR="00577AEC" w:rsidRDefault="006B7E05" w:rsidP="00577A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Первая группа теорий, связывающая первоначальную недооценку с асимметрией информации, сосредоточила свое внимание на том, что инвесторы имеют лучшее представление об истинном спросе на акции эмитента</w:t>
      </w:r>
      <w:r w:rsidR="00F04EB0">
        <w:rPr>
          <w:rFonts w:ascii="Times New Roman" w:hAnsi="Times New Roman" w:cs="Times New Roman"/>
          <w:sz w:val="28"/>
          <w:szCs w:val="28"/>
        </w:rPr>
        <w:t>, нежели сам эмитент</w:t>
      </w:r>
      <w:r>
        <w:rPr>
          <w:rFonts w:ascii="Times New Roman" w:hAnsi="Times New Roman" w:cs="Times New Roman"/>
          <w:sz w:val="28"/>
          <w:szCs w:val="28"/>
        </w:rPr>
        <w:t>.</w:t>
      </w:r>
      <w:r w:rsidR="00F04EB0">
        <w:rPr>
          <w:rFonts w:ascii="Times New Roman" w:hAnsi="Times New Roman" w:cs="Times New Roman"/>
          <w:sz w:val="28"/>
          <w:szCs w:val="28"/>
        </w:rPr>
        <w:t xml:space="preserve"> Другими словами, во время размещения акций эмитент не обладает полной информацией о том, сколько рынок готов заплатить за его акцию. </w:t>
      </w:r>
    </w:p>
    <w:p w:rsidR="004E278C" w:rsidRDefault="004117D2" w:rsidP="009D75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Наиболее распространенным</w:t>
      </w:r>
      <w:r w:rsidR="00A655A8">
        <w:rPr>
          <w:rFonts w:ascii="Times New Roman" w:hAnsi="Times New Roman" w:cs="Times New Roman"/>
          <w:sz w:val="28"/>
          <w:szCs w:val="28"/>
        </w:rPr>
        <w:t>и</w:t>
      </w:r>
      <w:r>
        <w:rPr>
          <w:rFonts w:ascii="Times New Roman" w:hAnsi="Times New Roman" w:cs="Times New Roman"/>
          <w:sz w:val="28"/>
          <w:szCs w:val="28"/>
        </w:rPr>
        <w:t xml:space="preserve"> и показательным</w:t>
      </w:r>
      <w:r w:rsidR="00A655A8">
        <w:rPr>
          <w:rFonts w:ascii="Times New Roman" w:hAnsi="Times New Roman" w:cs="Times New Roman"/>
          <w:sz w:val="28"/>
          <w:szCs w:val="28"/>
        </w:rPr>
        <w:t>и</w:t>
      </w:r>
      <w:r>
        <w:rPr>
          <w:rFonts w:ascii="Times New Roman" w:hAnsi="Times New Roman" w:cs="Times New Roman"/>
          <w:sz w:val="28"/>
          <w:szCs w:val="28"/>
        </w:rPr>
        <w:t xml:space="preserve"> исследовани</w:t>
      </w:r>
      <w:r w:rsidR="00A655A8">
        <w:rPr>
          <w:rFonts w:ascii="Times New Roman" w:hAnsi="Times New Roman" w:cs="Times New Roman"/>
          <w:sz w:val="28"/>
          <w:szCs w:val="28"/>
        </w:rPr>
        <w:t>я</w:t>
      </w:r>
      <w:r>
        <w:rPr>
          <w:rFonts w:ascii="Times New Roman" w:hAnsi="Times New Roman" w:cs="Times New Roman"/>
          <w:sz w:val="28"/>
          <w:szCs w:val="28"/>
        </w:rPr>
        <w:t>м</w:t>
      </w:r>
      <w:r w:rsidR="00A655A8">
        <w:rPr>
          <w:rFonts w:ascii="Times New Roman" w:hAnsi="Times New Roman" w:cs="Times New Roman"/>
          <w:sz w:val="28"/>
          <w:szCs w:val="28"/>
        </w:rPr>
        <w:t>и</w:t>
      </w:r>
      <w:r>
        <w:rPr>
          <w:rFonts w:ascii="Times New Roman" w:hAnsi="Times New Roman" w:cs="Times New Roman"/>
          <w:sz w:val="28"/>
          <w:szCs w:val="28"/>
        </w:rPr>
        <w:t xml:space="preserve"> </w:t>
      </w:r>
      <w:r w:rsidR="00577AEC">
        <w:rPr>
          <w:rFonts w:ascii="Times New Roman" w:hAnsi="Times New Roman" w:cs="Times New Roman"/>
          <w:sz w:val="28"/>
          <w:szCs w:val="28"/>
        </w:rPr>
        <w:t>в рамках данного подхода</w:t>
      </w:r>
      <w:r>
        <w:rPr>
          <w:rFonts w:ascii="Times New Roman" w:hAnsi="Times New Roman" w:cs="Times New Roman"/>
          <w:sz w:val="28"/>
          <w:szCs w:val="28"/>
        </w:rPr>
        <w:t xml:space="preserve"> выступа</w:t>
      </w:r>
      <w:r w:rsidR="00A655A8">
        <w:rPr>
          <w:rFonts w:ascii="Times New Roman" w:hAnsi="Times New Roman" w:cs="Times New Roman"/>
          <w:sz w:val="28"/>
          <w:szCs w:val="28"/>
        </w:rPr>
        <w:t>ю</w:t>
      </w:r>
      <w:r>
        <w:rPr>
          <w:rFonts w:ascii="Times New Roman" w:hAnsi="Times New Roman" w:cs="Times New Roman"/>
          <w:sz w:val="28"/>
          <w:szCs w:val="28"/>
        </w:rPr>
        <w:t>т работ</w:t>
      </w:r>
      <w:r w:rsidR="00A655A8">
        <w:rPr>
          <w:rFonts w:ascii="Times New Roman" w:hAnsi="Times New Roman" w:cs="Times New Roman"/>
          <w:sz w:val="28"/>
          <w:szCs w:val="28"/>
        </w:rPr>
        <w:t>ы</w:t>
      </w:r>
      <w:r>
        <w:rPr>
          <w:rFonts w:ascii="Times New Roman" w:hAnsi="Times New Roman" w:cs="Times New Roman"/>
          <w:sz w:val="28"/>
          <w:szCs w:val="28"/>
        </w:rPr>
        <w:t xml:space="preserve"> Рока (</w:t>
      </w:r>
      <w:r>
        <w:rPr>
          <w:rFonts w:ascii="Times New Roman" w:hAnsi="Times New Roman" w:cs="Times New Roman"/>
          <w:sz w:val="28"/>
          <w:szCs w:val="28"/>
          <w:lang w:val="en-US"/>
        </w:rPr>
        <w:t>Rock</w:t>
      </w:r>
      <w:r w:rsidRPr="004117D2">
        <w:rPr>
          <w:rFonts w:ascii="Times New Roman" w:hAnsi="Times New Roman" w:cs="Times New Roman"/>
          <w:sz w:val="28"/>
          <w:szCs w:val="28"/>
        </w:rPr>
        <w:t>; 1986)</w:t>
      </w:r>
      <w:r w:rsidR="00A655A8">
        <w:rPr>
          <w:rFonts w:ascii="Times New Roman" w:hAnsi="Times New Roman" w:cs="Times New Roman"/>
          <w:sz w:val="28"/>
          <w:szCs w:val="28"/>
        </w:rPr>
        <w:t xml:space="preserve"> и </w:t>
      </w:r>
      <w:proofErr w:type="spellStart"/>
      <w:r w:rsidR="00A655A8">
        <w:rPr>
          <w:rFonts w:ascii="Times New Roman" w:hAnsi="Times New Roman" w:cs="Times New Roman"/>
          <w:sz w:val="28"/>
          <w:szCs w:val="28"/>
        </w:rPr>
        <w:t>Бенвениста</w:t>
      </w:r>
      <w:proofErr w:type="spellEnd"/>
      <w:r w:rsidR="00A655A8">
        <w:rPr>
          <w:rFonts w:ascii="Times New Roman" w:hAnsi="Times New Roman" w:cs="Times New Roman"/>
          <w:sz w:val="28"/>
          <w:szCs w:val="28"/>
        </w:rPr>
        <w:t xml:space="preserve"> и </w:t>
      </w:r>
      <w:proofErr w:type="spellStart"/>
      <w:r w:rsidR="00A655A8">
        <w:rPr>
          <w:rFonts w:ascii="Times New Roman" w:hAnsi="Times New Roman" w:cs="Times New Roman"/>
          <w:sz w:val="28"/>
          <w:szCs w:val="28"/>
        </w:rPr>
        <w:t>Спиндта</w:t>
      </w:r>
      <w:proofErr w:type="spellEnd"/>
      <w:r w:rsidR="00A655A8">
        <w:rPr>
          <w:rFonts w:ascii="Times New Roman" w:hAnsi="Times New Roman" w:cs="Times New Roman"/>
          <w:sz w:val="28"/>
          <w:szCs w:val="28"/>
        </w:rPr>
        <w:t xml:space="preserve"> (</w:t>
      </w:r>
      <w:proofErr w:type="spellStart"/>
      <w:r w:rsidR="00A655A8">
        <w:rPr>
          <w:rFonts w:ascii="Times New Roman" w:hAnsi="Times New Roman" w:cs="Times New Roman"/>
          <w:sz w:val="28"/>
          <w:szCs w:val="28"/>
          <w:lang w:val="en-US"/>
        </w:rPr>
        <w:t>Benveniste</w:t>
      </w:r>
      <w:proofErr w:type="spellEnd"/>
      <w:r w:rsidR="00A655A8">
        <w:rPr>
          <w:rFonts w:ascii="Times New Roman" w:hAnsi="Times New Roman" w:cs="Times New Roman"/>
          <w:sz w:val="28"/>
          <w:szCs w:val="28"/>
        </w:rPr>
        <w:t xml:space="preserve">, </w:t>
      </w:r>
      <w:proofErr w:type="spellStart"/>
      <w:r w:rsidR="00A655A8">
        <w:rPr>
          <w:rFonts w:ascii="Times New Roman" w:hAnsi="Times New Roman" w:cs="Times New Roman"/>
          <w:sz w:val="28"/>
          <w:szCs w:val="28"/>
          <w:lang w:val="en-US"/>
        </w:rPr>
        <w:t>Spindt</w:t>
      </w:r>
      <w:proofErr w:type="spellEnd"/>
      <w:r w:rsidR="00A655A8">
        <w:rPr>
          <w:rFonts w:ascii="Times New Roman" w:hAnsi="Times New Roman" w:cs="Times New Roman"/>
          <w:sz w:val="28"/>
          <w:szCs w:val="28"/>
        </w:rPr>
        <w:t>; 1989)</w:t>
      </w:r>
      <w:r w:rsidRPr="004117D2">
        <w:rPr>
          <w:rFonts w:ascii="Times New Roman" w:hAnsi="Times New Roman" w:cs="Times New Roman"/>
          <w:sz w:val="28"/>
          <w:szCs w:val="28"/>
        </w:rPr>
        <w:t xml:space="preserve">. </w:t>
      </w:r>
      <w:r>
        <w:rPr>
          <w:rFonts w:ascii="Times New Roman" w:hAnsi="Times New Roman" w:cs="Times New Roman"/>
          <w:sz w:val="28"/>
          <w:szCs w:val="28"/>
        </w:rPr>
        <w:t>В н</w:t>
      </w:r>
      <w:r w:rsidR="00A655A8">
        <w:rPr>
          <w:rFonts w:ascii="Times New Roman" w:hAnsi="Times New Roman" w:cs="Times New Roman"/>
          <w:sz w:val="28"/>
          <w:szCs w:val="28"/>
        </w:rPr>
        <w:t>их</w:t>
      </w:r>
      <w:r>
        <w:rPr>
          <w:rFonts w:ascii="Times New Roman" w:hAnsi="Times New Roman" w:cs="Times New Roman"/>
          <w:sz w:val="28"/>
          <w:szCs w:val="28"/>
        </w:rPr>
        <w:t xml:space="preserve"> автор</w:t>
      </w:r>
      <w:r w:rsidR="00A655A8">
        <w:rPr>
          <w:rFonts w:ascii="Times New Roman" w:hAnsi="Times New Roman" w:cs="Times New Roman"/>
          <w:sz w:val="28"/>
          <w:szCs w:val="28"/>
        </w:rPr>
        <w:t>ы</w:t>
      </w:r>
      <w:r>
        <w:rPr>
          <w:rFonts w:ascii="Times New Roman" w:hAnsi="Times New Roman" w:cs="Times New Roman"/>
          <w:sz w:val="28"/>
          <w:szCs w:val="28"/>
        </w:rPr>
        <w:t xml:space="preserve"> анализировал</w:t>
      </w:r>
      <w:r w:rsidR="00A655A8">
        <w:rPr>
          <w:rFonts w:ascii="Times New Roman" w:hAnsi="Times New Roman" w:cs="Times New Roman"/>
          <w:sz w:val="28"/>
          <w:szCs w:val="28"/>
        </w:rPr>
        <w:t>и</w:t>
      </w:r>
      <w:r>
        <w:rPr>
          <w:rFonts w:ascii="Times New Roman" w:hAnsi="Times New Roman" w:cs="Times New Roman"/>
          <w:sz w:val="28"/>
          <w:szCs w:val="28"/>
        </w:rPr>
        <w:t xml:space="preserve"> модель, в которой часть инвесторов владела большей информацией, чем другая. В результате было отмечено, что андеррайтер </w:t>
      </w:r>
      <w:r>
        <w:rPr>
          <w:rFonts w:ascii="Times New Roman" w:hAnsi="Times New Roman" w:cs="Times New Roman"/>
          <w:sz w:val="28"/>
          <w:szCs w:val="28"/>
          <w:lang w:val="en-US"/>
        </w:rPr>
        <w:t>IPO</w:t>
      </w:r>
      <w:r w:rsidRPr="004117D2">
        <w:rPr>
          <w:rFonts w:ascii="Times New Roman" w:hAnsi="Times New Roman" w:cs="Times New Roman"/>
          <w:sz w:val="28"/>
          <w:szCs w:val="28"/>
        </w:rPr>
        <w:t xml:space="preserve"> </w:t>
      </w:r>
      <w:r>
        <w:rPr>
          <w:rFonts w:ascii="Times New Roman" w:hAnsi="Times New Roman" w:cs="Times New Roman"/>
          <w:sz w:val="28"/>
          <w:szCs w:val="28"/>
        </w:rPr>
        <w:t>зачастую получает заявки на сумму, значительно превышающую объем размещения, то есть именно он занимается распределением соответствующих долей между инвесторами</w:t>
      </w:r>
      <w:r w:rsidR="00577AEC">
        <w:rPr>
          <w:rFonts w:ascii="Times New Roman" w:hAnsi="Times New Roman" w:cs="Times New Roman"/>
          <w:sz w:val="28"/>
          <w:szCs w:val="28"/>
        </w:rPr>
        <w:t xml:space="preserve"> (большая доля достается институциональным инвесторам в силу предоставления ими андеррайтеру информации о текущем спросе на акции)</w:t>
      </w:r>
      <w:r>
        <w:rPr>
          <w:rFonts w:ascii="Times New Roman" w:hAnsi="Times New Roman" w:cs="Times New Roman"/>
          <w:sz w:val="28"/>
          <w:szCs w:val="28"/>
        </w:rPr>
        <w:t>. Таким образом, институциональные инвесторы обладают час</w:t>
      </w:r>
      <w:r w:rsidR="00413F92">
        <w:rPr>
          <w:rFonts w:ascii="Times New Roman" w:hAnsi="Times New Roman" w:cs="Times New Roman"/>
          <w:sz w:val="28"/>
          <w:szCs w:val="28"/>
        </w:rPr>
        <w:t>тной (инсайдерской) информацией и знают истинную стоимость акции, в то время как менее информированные инвесторы принимают свои решения на основе ожиданий, в результате чего и появляется первоначальная недооценка.</w:t>
      </w:r>
      <w:r w:rsidR="005033EE">
        <w:rPr>
          <w:rFonts w:ascii="Times New Roman" w:hAnsi="Times New Roman" w:cs="Times New Roman"/>
          <w:sz w:val="28"/>
          <w:szCs w:val="28"/>
        </w:rPr>
        <w:t xml:space="preserve"> </w:t>
      </w:r>
      <w:r w:rsidR="009D7586">
        <w:rPr>
          <w:rFonts w:ascii="Times New Roman" w:hAnsi="Times New Roman" w:cs="Times New Roman"/>
          <w:sz w:val="28"/>
          <w:szCs w:val="28"/>
        </w:rPr>
        <w:t xml:space="preserve">   </w:t>
      </w:r>
    </w:p>
    <w:p w:rsidR="00F61112" w:rsidRDefault="005033EE" w:rsidP="009D758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Интересным дополнением к данным работам выступает исследование </w:t>
      </w:r>
      <w:proofErr w:type="spellStart"/>
      <w:r>
        <w:rPr>
          <w:rFonts w:ascii="Times New Roman" w:hAnsi="Times New Roman" w:cs="Times New Roman"/>
          <w:sz w:val="28"/>
          <w:szCs w:val="28"/>
        </w:rPr>
        <w:t>Ха</w:t>
      </w:r>
      <w:r w:rsidR="0035363F">
        <w:rPr>
          <w:rFonts w:ascii="Times New Roman" w:hAnsi="Times New Roman" w:cs="Times New Roman"/>
          <w:sz w:val="28"/>
          <w:szCs w:val="28"/>
        </w:rPr>
        <w:t>н</w:t>
      </w:r>
      <w:r>
        <w:rPr>
          <w:rFonts w:ascii="Times New Roman" w:hAnsi="Times New Roman" w:cs="Times New Roman"/>
          <w:sz w:val="28"/>
          <w:szCs w:val="28"/>
        </w:rPr>
        <w:t>ли</w:t>
      </w:r>
      <w:proofErr w:type="spellEnd"/>
      <w:r>
        <w:rPr>
          <w:rFonts w:ascii="Times New Roman" w:hAnsi="Times New Roman" w:cs="Times New Roman"/>
          <w:sz w:val="28"/>
          <w:szCs w:val="28"/>
        </w:rPr>
        <w:t xml:space="preserve"> </w:t>
      </w:r>
      <w:r w:rsidRPr="005033EE">
        <w:rPr>
          <w:rFonts w:ascii="Times New Roman" w:hAnsi="Times New Roman" w:cs="Times New Roman"/>
          <w:sz w:val="28"/>
          <w:szCs w:val="28"/>
        </w:rPr>
        <w:t>(</w:t>
      </w:r>
      <w:r>
        <w:rPr>
          <w:rFonts w:ascii="Times New Roman" w:hAnsi="Times New Roman" w:cs="Times New Roman"/>
          <w:sz w:val="28"/>
          <w:szCs w:val="28"/>
          <w:lang w:val="en-US"/>
        </w:rPr>
        <w:t>Ha</w:t>
      </w:r>
      <w:r w:rsidR="0035363F">
        <w:rPr>
          <w:rFonts w:ascii="Times New Roman" w:hAnsi="Times New Roman" w:cs="Times New Roman"/>
          <w:sz w:val="28"/>
          <w:szCs w:val="28"/>
          <w:lang w:val="en-US"/>
        </w:rPr>
        <w:t>n</w:t>
      </w:r>
      <w:r>
        <w:rPr>
          <w:rFonts w:ascii="Times New Roman" w:hAnsi="Times New Roman" w:cs="Times New Roman"/>
          <w:sz w:val="28"/>
          <w:szCs w:val="28"/>
          <w:lang w:val="en-US"/>
        </w:rPr>
        <w:t>ley</w:t>
      </w:r>
      <w:r w:rsidRPr="005033EE">
        <w:rPr>
          <w:rFonts w:ascii="Times New Roman" w:hAnsi="Times New Roman" w:cs="Times New Roman"/>
          <w:sz w:val="28"/>
          <w:szCs w:val="28"/>
        </w:rPr>
        <w:t>; 1993)</w:t>
      </w:r>
      <w:r>
        <w:rPr>
          <w:rFonts w:ascii="Times New Roman" w:hAnsi="Times New Roman" w:cs="Times New Roman"/>
          <w:sz w:val="28"/>
          <w:szCs w:val="28"/>
        </w:rPr>
        <w:t>, результаты которого в полной мере соотносятся</w:t>
      </w:r>
      <w:r w:rsidR="00540AEC">
        <w:rPr>
          <w:rFonts w:ascii="Times New Roman" w:hAnsi="Times New Roman" w:cs="Times New Roman"/>
          <w:sz w:val="28"/>
          <w:szCs w:val="28"/>
        </w:rPr>
        <w:t xml:space="preserve"> </w:t>
      </w:r>
      <w:proofErr w:type="gramStart"/>
      <w:r w:rsidR="00540AEC">
        <w:rPr>
          <w:rFonts w:ascii="Times New Roman" w:hAnsi="Times New Roman" w:cs="Times New Roman"/>
          <w:sz w:val="28"/>
          <w:szCs w:val="28"/>
        </w:rPr>
        <w:t>с</w:t>
      </w:r>
      <w:proofErr w:type="gramEnd"/>
      <w:r w:rsidR="00540AEC">
        <w:rPr>
          <w:rFonts w:ascii="Times New Roman" w:hAnsi="Times New Roman" w:cs="Times New Roman"/>
          <w:sz w:val="28"/>
          <w:szCs w:val="28"/>
        </w:rPr>
        <w:t xml:space="preserve"> представленными выше. Однако автор также исследует так называемый феномен частичного приспособления (</w:t>
      </w:r>
      <w:r w:rsidR="00540AEC">
        <w:rPr>
          <w:rFonts w:ascii="Times New Roman" w:hAnsi="Times New Roman" w:cs="Times New Roman"/>
          <w:sz w:val="28"/>
          <w:szCs w:val="28"/>
          <w:lang w:val="en-US"/>
        </w:rPr>
        <w:t>partial</w:t>
      </w:r>
      <w:r w:rsidR="00540AEC" w:rsidRPr="00540AEC">
        <w:rPr>
          <w:rFonts w:ascii="Times New Roman" w:hAnsi="Times New Roman" w:cs="Times New Roman"/>
          <w:sz w:val="28"/>
          <w:szCs w:val="28"/>
        </w:rPr>
        <w:t xml:space="preserve"> </w:t>
      </w:r>
      <w:r w:rsidR="00540AEC">
        <w:rPr>
          <w:rFonts w:ascii="Times New Roman" w:hAnsi="Times New Roman" w:cs="Times New Roman"/>
          <w:sz w:val="28"/>
          <w:szCs w:val="28"/>
          <w:lang w:val="en-US"/>
        </w:rPr>
        <w:t>adjustment</w:t>
      </w:r>
      <w:r w:rsidR="00540AEC" w:rsidRPr="00540AEC">
        <w:rPr>
          <w:rFonts w:ascii="Times New Roman" w:hAnsi="Times New Roman" w:cs="Times New Roman"/>
          <w:sz w:val="28"/>
          <w:szCs w:val="28"/>
        </w:rPr>
        <w:t xml:space="preserve"> </w:t>
      </w:r>
      <w:r w:rsidR="00540AEC">
        <w:rPr>
          <w:rFonts w:ascii="Times New Roman" w:hAnsi="Times New Roman" w:cs="Times New Roman"/>
          <w:sz w:val="28"/>
          <w:szCs w:val="28"/>
          <w:lang w:val="en-US"/>
        </w:rPr>
        <w:t>phenomenon</w:t>
      </w:r>
      <w:r w:rsidR="00540AEC" w:rsidRPr="00540AEC">
        <w:rPr>
          <w:rFonts w:ascii="Times New Roman" w:hAnsi="Times New Roman" w:cs="Times New Roman"/>
          <w:sz w:val="28"/>
          <w:szCs w:val="28"/>
        </w:rPr>
        <w:t>)</w:t>
      </w:r>
      <w:r w:rsidR="009D7586">
        <w:rPr>
          <w:rFonts w:ascii="Times New Roman" w:hAnsi="Times New Roman" w:cs="Times New Roman"/>
          <w:sz w:val="28"/>
          <w:szCs w:val="28"/>
        </w:rPr>
        <w:t>:</w:t>
      </w:r>
      <w:r w:rsidR="00540AEC">
        <w:rPr>
          <w:rFonts w:ascii="Times New Roman" w:hAnsi="Times New Roman" w:cs="Times New Roman"/>
          <w:sz w:val="28"/>
          <w:szCs w:val="28"/>
        </w:rPr>
        <w:t xml:space="preserve"> чем выше в среднем курс размещения по сравнению с серединой ценового диапазона, тем выше недооценка </w:t>
      </w:r>
      <w:r w:rsidR="00540AEC">
        <w:rPr>
          <w:rFonts w:ascii="Times New Roman" w:hAnsi="Times New Roman" w:cs="Times New Roman"/>
          <w:sz w:val="28"/>
          <w:szCs w:val="28"/>
          <w:lang w:val="en-US"/>
        </w:rPr>
        <w:t>IPO</w:t>
      </w:r>
      <w:r w:rsidR="00540AEC" w:rsidRPr="00540AEC">
        <w:rPr>
          <w:rFonts w:ascii="Times New Roman" w:hAnsi="Times New Roman" w:cs="Times New Roman"/>
          <w:sz w:val="28"/>
          <w:szCs w:val="28"/>
        </w:rPr>
        <w:t>.</w:t>
      </w:r>
      <w:r w:rsidR="00540AEC">
        <w:rPr>
          <w:rFonts w:ascii="Times New Roman" w:hAnsi="Times New Roman" w:cs="Times New Roman"/>
          <w:sz w:val="28"/>
          <w:szCs w:val="28"/>
        </w:rPr>
        <w:t xml:space="preserve"> С этой целью автор изучает взаимосвязь двух показателей: недооценки </w:t>
      </w:r>
      <w:r w:rsidR="00540AEC">
        <w:rPr>
          <w:rFonts w:ascii="Times New Roman" w:hAnsi="Times New Roman" w:cs="Times New Roman"/>
          <w:sz w:val="28"/>
          <w:szCs w:val="28"/>
          <w:lang w:val="en-US"/>
        </w:rPr>
        <w:t>IPO</w:t>
      </w:r>
      <w:r w:rsidR="00540AEC" w:rsidRPr="00540AEC">
        <w:rPr>
          <w:rFonts w:ascii="Times New Roman" w:hAnsi="Times New Roman" w:cs="Times New Roman"/>
          <w:sz w:val="28"/>
          <w:szCs w:val="28"/>
        </w:rPr>
        <w:t xml:space="preserve"> </w:t>
      </w:r>
      <w:r w:rsidR="00540AEC">
        <w:rPr>
          <w:rFonts w:ascii="Times New Roman" w:hAnsi="Times New Roman" w:cs="Times New Roman"/>
          <w:sz w:val="28"/>
          <w:szCs w:val="28"/>
        </w:rPr>
        <w:t>и индекса изменения цены размещения</w:t>
      </w:r>
      <w:r w:rsidR="00F20837" w:rsidRPr="00F20837">
        <w:rPr>
          <w:rFonts w:ascii="Times New Roman" w:hAnsi="Times New Roman" w:cs="Times New Roman"/>
          <w:sz w:val="28"/>
          <w:szCs w:val="28"/>
        </w:rPr>
        <w:t xml:space="preserve"> (</w:t>
      </w:r>
      <w:r w:rsidR="00F20837">
        <w:rPr>
          <w:rFonts w:ascii="Times New Roman" w:hAnsi="Times New Roman" w:cs="Times New Roman"/>
          <w:sz w:val="28"/>
          <w:szCs w:val="28"/>
          <w:lang w:val="en-US"/>
        </w:rPr>
        <w:t>price</w:t>
      </w:r>
      <w:r w:rsidR="00F20837" w:rsidRPr="00F20837">
        <w:rPr>
          <w:rFonts w:ascii="Times New Roman" w:hAnsi="Times New Roman" w:cs="Times New Roman"/>
          <w:sz w:val="28"/>
          <w:szCs w:val="28"/>
        </w:rPr>
        <w:t xml:space="preserve"> </w:t>
      </w:r>
      <w:r w:rsidR="00F20837">
        <w:rPr>
          <w:rFonts w:ascii="Times New Roman" w:hAnsi="Times New Roman" w:cs="Times New Roman"/>
          <w:sz w:val="28"/>
          <w:szCs w:val="28"/>
          <w:lang w:val="en-US"/>
        </w:rPr>
        <w:t>revision</w:t>
      </w:r>
      <w:r w:rsidR="00F20837" w:rsidRPr="00F20837">
        <w:rPr>
          <w:rFonts w:ascii="Times New Roman" w:hAnsi="Times New Roman" w:cs="Times New Roman"/>
          <w:sz w:val="28"/>
          <w:szCs w:val="28"/>
        </w:rPr>
        <w:t xml:space="preserve"> </w:t>
      </w:r>
      <w:r w:rsidR="00F20837">
        <w:rPr>
          <w:rFonts w:ascii="Times New Roman" w:hAnsi="Times New Roman" w:cs="Times New Roman"/>
          <w:sz w:val="28"/>
          <w:szCs w:val="28"/>
          <w:lang w:val="en-US"/>
        </w:rPr>
        <w:t>index</w:t>
      </w:r>
      <w:r w:rsidR="00F20837" w:rsidRPr="00F20837">
        <w:rPr>
          <w:rFonts w:ascii="Times New Roman" w:hAnsi="Times New Roman" w:cs="Times New Roman"/>
          <w:sz w:val="28"/>
          <w:szCs w:val="28"/>
        </w:rPr>
        <w:t>)</w:t>
      </w:r>
      <w:r w:rsidR="00540AEC">
        <w:rPr>
          <w:rFonts w:ascii="Times New Roman" w:hAnsi="Times New Roman" w:cs="Times New Roman"/>
          <w:sz w:val="28"/>
          <w:szCs w:val="28"/>
        </w:rPr>
        <w:t>. Данные показатели рассчитываются следующим образом:</w:t>
      </w:r>
    </w:p>
    <w:p w:rsidR="00540AEC" w:rsidRPr="00F20837" w:rsidRDefault="00F37658" w:rsidP="00540AEC">
      <w:pPr>
        <w:pStyle w:val="a3"/>
        <w:numPr>
          <w:ilvl w:val="0"/>
          <w:numId w:val="16"/>
        </w:numPr>
        <w:autoSpaceDE w:val="0"/>
        <w:autoSpaceDN w:val="0"/>
        <w:adjustRightInd w:val="0"/>
        <w:spacing w:after="0" w:line="360" w:lineRule="auto"/>
        <w:rPr>
          <w:rFonts w:ascii="Times New Roman" w:hAnsi="Times New Roman" w:cs="Times New Roman"/>
          <w:i/>
          <w:iCs/>
          <w:color w:val="000000"/>
          <w:sz w:val="32"/>
          <w:szCs w:val="32"/>
        </w:rPr>
      </w:pPr>
      <w:r>
        <w:rPr>
          <w:rFonts w:ascii="Times New Roman" w:hAnsi="Times New Roman" w:cs="Times New Roman"/>
          <w:i/>
          <w:iCs/>
          <w:color w:val="000000"/>
          <w:sz w:val="28"/>
          <w:szCs w:val="28"/>
        </w:rPr>
        <w:t xml:space="preserve">                   </w:t>
      </w:r>
      <w:r w:rsidR="00540AEC" w:rsidRPr="00540AEC">
        <w:rPr>
          <w:rFonts w:ascii="Times New Roman" w:hAnsi="Times New Roman" w:cs="Times New Roman"/>
          <w:i/>
          <w:iCs/>
          <w:color w:val="000000"/>
          <w:sz w:val="28"/>
          <w:szCs w:val="28"/>
        </w:rPr>
        <w:t xml:space="preserve"> </w:t>
      </w:r>
      <w:r w:rsidR="00540AEC">
        <w:rPr>
          <w:rFonts w:ascii="Times New Roman" w:hAnsi="Times New Roman" w:cs="Times New Roman"/>
          <w:i/>
          <w:iCs/>
          <w:color w:val="000000"/>
          <w:sz w:val="28"/>
          <w:szCs w:val="28"/>
        </w:rPr>
        <w:t xml:space="preserve">           </w:t>
      </w:r>
      <w:r w:rsidR="00540AEC" w:rsidRPr="00F20837">
        <w:rPr>
          <w:rFonts w:ascii="Times New Roman" w:hAnsi="Times New Roman" w:cs="Times New Roman"/>
          <w:i/>
          <w:iCs/>
          <w:color w:val="000000"/>
          <w:sz w:val="32"/>
          <w:szCs w:val="32"/>
        </w:rPr>
        <w:t xml:space="preserve">UN </w:t>
      </w:r>
      <w:r w:rsidR="00540AEC" w:rsidRPr="00F20837">
        <w:rPr>
          <w:rFonts w:ascii="Times New Roman" w:hAnsi="Times New Roman" w:cs="Times New Roman"/>
          <w:color w:val="000000"/>
          <w:sz w:val="32"/>
          <w:szCs w:val="32"/>
        </w:rPr>
        <w:t xml:space="preserve">= </w:t>
      </w:r>
      <m:oMath>
        <m:f>
          <m:fPr>
            <m:ctrlPr>
              <w:rPr>
                <w:rFonts w:ascii="Cambria Math" w:hAnsi="Cambria Math" w:cs="Times New Roman"/>
                <w:i/>
                <w:color w:val="000000"/>
                <w:sz w:val="32"/>
                <w:szCs w:val="32"/>
              </w:rPr>
            </m:ctrlPr>
          </m:fPr>
          <m:num>
            <m:eqArr>
              <m:eqArrPr>
                <m:ctrlPr>
                  <w:rPr>
                    <w:rFonts w:ascii="Cambria Math" w:hAnsi="Cambria Math" w:cs="Times New Roman"/>
                    <w:i/>
                    <w:color w:val="000000"/>
                    <w:sz w:val="32"/>
                    <w:szCs w:val="32"/>
                  </w:rPr>
                </m:ctrlPr>
              </m:eqArrPr>
              <m:e>
                <m:d>
                  <m:dPr>
                    <m:ctrlPr>
                      <w:rPr>
                        <w:rFonts w:ascii="Cambria Math" w:hAnsi="Cambria Math" w:cs="Times New Roman"/>
                        <w:i/>
                        <w:color w:val="000000"/>
                        <w:sz w:val="32"/>
                        <w:szCs w:val="32"/>
                      </w:rPr>
                    </m:ctrlPr>
                  </m:dPr>
                  <m:e>
                    <m:r>
                      <w:rPr>
                        <w:rFonts w:ascii="Cambria Math" w:hAnsi="Cambria Math" w:cs="Times New Roman"/>
                        <w:color w:val="000000"/>
                        <w:sz w:val="32"/>
                        <w:szCs w:val="32"/>
                      </w:rPr>
                      <m:t>P</m:t>
                    </m:r>
                    <m:r>
                      <w:rPr>
                        <w:rFonts w:ascii="Cambria Math" w:hAnsi="Cambria Math" w:cs="Times New Roman"/>
                        <w:color w:val="000000"/>
                        <w:sz w:val="32"/>
                        <w:szCs w:val="32"/>
                        <w:vertAlign w:val="subscript"/>
                      </w:rPr>
                      <m:t>c1</m:t>
                    </m:r>
                    <m:r>
                      <w:rPr>
                        <w:rFonts w:ascii="Cambria Math" w:hAnsi="Cambria Math" w:cs="Times New Roman"/>
                        <w:color w:val="000000"/>
                        <w:sz w:val="32"/>
                        <w:szCs w:val="32"/>
                      </w:rPr>
                      <m:t>- P</m:t>
                    </m:r>
                    <m:r>
                      <w:rPr>
                        <w:rFonts w:ascii="Cambria Math" w:hAnsi="Cambria Math" w:cs="Times New Roman"/>
                        <w:color w:val="000000"/>
                        <w:sz w:val="32"/>
                        <w:szCs w:val="32"/>
                        <w:vertAlign w:val="subscript"/>
                      </w:rPr>
                      <m:t>o</m:t>
                    </m:r>
                  </m:e>
                </m:d>
              </m:e>
              <m:e>
                <m:r>
                  <w:rPr>
                    <w:rFonts w:ascii="Cambria Math" w:hAnsi="Cambria Math" w:cs="Times New Roman"/>
                    <w:color w:val="000000"/>
                    <w:sz w:val="32"/>
                    <w:szCs w:val="32"/>
                  </w:rPr>
                  <m:t xml:space="preserve"> </m:t>
                </m:r>
              </m:e>
            </m:eqArr>
          </m:num>
          <m:den>
            <m:r>
              <w:rPr>
                <w:rFonts w:ascii="Cambria Math" w:hAnsi="Cambria Math" w:cs="Times New Roman"/>
                <w:color w:val="000000"/>
                <w:sz w:val="32"/>
                <w:szCs w:val="32"/>
                <w:lang w:val="en-US"/>
              </w:rPr>
              <m:t>P</m:t>
            </m:r>
            <m:r>
              <w:rPr>
                <w:rFonts w:ascii="Cambria Math" w:hAnsi="Cambria Math" w:cs="Times New Roman"/>
                <w:color w:val="000000"/>
                <w:sz w:val="32"/>
                <w:szCs w:val="32"/>
                <w:vertAlign w:val="subscript"/>
                <w:lang w:val="en-US"/>
              </w:rPr>
              <m:t>o</m:t>
            </m:r>
          </m:den>
        </m:f>
      </m:oMath>
      <w:r w:rsidR="00540AEC" w:rsidRPr="00F20837">
        <w:rPr>
          <w:rFonts w:ascii="Times New Roman" w:hAnsi="Times New Roman" w:cs="Times New Roman"/>
          <w:i/>
          <w:color w:val="000000"/>
          <w:sz w:val="32"/>
          <w:szCs w:val="32"/>
        </w:rPr>
        <w:t xml:space="preserve">, </w:t>
      </w:r>
    </w:p>
    <w:p w:rsidR="00540AEC" w:rsidRPr="00F20837" w:rsidRDefault="00540AEC" w:rsidP="00F20837">
      <w:pPr>
        <w:autoSpaceDE w:val="0"/>
        <w:autoSpaceDN w:val="0"/>
        <w:adjustRightInd w:val="0"/>
        <w:spacing w:after="0" w:line="360" w:lineRule="auto"/>
        <w:jc w:val="center"/>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где  </w:t>
      </w:r>
      <w:r w:rsidRPr="00F20837">
        <w:rPr>
          <w:rFonts w:ascii="Times New Roman" w:hAnsi="Times New Roman" w:cs="Times New Roman"/>
          <w:i/>
          <w:iCs/>
          <w:color w:val="000000"/>
          <w:sz w:val="28"/>
          <w:szCs w:val="28"/>
          <w:lang w:val="en-US"/>
        </w:rPr>
        <w:t>UN</w:t>
      </w:r>
      <w:r w:rsidRPr="00F20837">
        <w:rPr>
          <w:rFonts w:ascii="Times New Roman" w:hAnsi="Times New Roman" w:cs="Times New Roman"/>
          <w:iCs/>
          <w:color w:val="000000"/>
          <w:sz w:val="28"/>
          <w:szCs w:val="28"/>
        </w:rPr>
        <w:t xml:space="preserve"> –</w:t>
      </w:r>
      <w:r w:rsidR="00D06D77">
        <w:rPr>
          <w:rFonts w:ascii="Times New Roman" w:hAnsi="Times New Roman" w:cs="Times New Roman"/>
          <w:iCs/>
          <w:color w:val="000000"/>
          <w:sz w:val="28"/>
          <w:szCs w:val="28"/>
        </w:rPr>
        <w:t xml:space="preserve"> первоначальная</w:t>
      </w:r>
      <w:r w:rsidRPr="00F20837">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 xml:space="preserve">недооценка </w:t>
      </w:r>
      <w:r>
        <w:rPr>
          <w:rFonts w:ascii="Times New Roman" w:hAnsi="Times New Roman" w:cs="Times New Roman"/>
          <w:iCs/>
          <w:color w:val="000000"/>
          <w:sz w:val="28"/>
          <w:szCs w:val="28"/>
          <w:lang w:val="en-US"/>
        </w:rPr>
        <w:t>IPO</w:t>
      </w:r>
      <w:r w:rsidRPr="00F20837">
        <w:rPr>
          <w:rFonts w:ascii="Times New Roman" w:hAnsi="Times New Roman" w:cs="Times New Roman"/>
          <w:iCs/>
          <w:color w:val="000000"/>
          <w:sz w:val="28"/>
          <w:szCs w:val="28"/>
        </w:rPr>
        <w:t>;</w:t>
      </w:r>
    </w:p>
    <w:p w:rsidR="00540AEC" w:rsidRDefault="00540AEC" w:rsidP="00F20837">
      <w:pPr>
        <w:autoSpaceDE w:val="0"/>
        <w:autoSpaceDN w:val="0"/>
        <w:adjustRightInd w:val="0"/>
        <w:spacing w:after="0" w:line="360" w:lineRule="auto"/>
        <w:jc w:val="center"/>
        <w:rPr>
          <w:rFonts w:ascii="Times New Roman" w:hAnsi="Times New Roman" w:cs="Times New Roman"/>
          <w:iCs/>
          <w:color w:val="000000"/>
          <w:sz w:val="28"/>
          <w:szCs w:val="28"/>
        </w:rPr>
      </w:pPr>
      <w:r w:rsidRPr="00F20837">
        <w:rPr>
          <w:rFonts w:ascii="Times New Roman" w:hAnsi="Times New Roman" w:cs="Times New Roman"/>
          <w:i/>
          <w:iCs/>
          <w:color w:val="000000"/>
          <w:sz w:val="28"/>
          <w:szCs w:val="28"/>
        </w:rPr>
        <w:t>P</w:t>
      </w:r>
      <w:r w:rsidRPr="00F20837">
        <w:rPr>
          <w:rFonts w:ascii="Times New Roman" w:hAnsi="Times New Roman" w:cs="Times New Roman"/>
          <w:i/>
          <w:iCs/>
          <w:color w:val="000000"/>
          <w:sz w:val="28"/>
          <w:szCs w:val="28"/>
          <w:vertAlign w:val="subscript"/>
        </w:rPr>
        <w:t>c</w:t>
      </w:r>
      <w:r w:rsidRPr="00F20837">
        <w:rPr>
          <w:rFonts w:ascii="Times New Roman" w:hAnsi="Times New Roman" w:cs="Times New Roman"/>
          <w:iCs/>
          <w:color w:val="000000"/>
          <w:sz w:val="28"/>
          <w:szCs w:val="28"/>
          <w:vertAlign w:val="subscript"/>
        </w:rPr>
        <w:t>1</w:t>
      </w:r>
      <w:r w:rsidRPr="00540AEC">
        <w:rPr>
          <w:rFonts w:ascii="Times New Roman" w:hAnsi="Times New Roman" w:cs="Times New Roman"/>
          <w:iCs/>
          <w:color w:val="000000"/>
          <w:sz w:val="28"/>
          <w:szCs w:val="28"/>
          <w:vertAlign w:val="subscript"/>
        </w:rPr>
        <w:t xml:space="preserve"> </w:t>
      </w:r>
      <w:r w:rsidRPr="00540AEC">
        <w:rPr>
          <w:rFonts w:ascii="Times New Roman" w:hAnsi="Times New Roman" w:cs="Times New Roman"/>
          <w:iCs/>
          <w:color w:val="000000"/>
          <w:sz w:val="28"/>
          <w:szCs w:val="28"/>
        </w:rPr>
        <w:t xml:space="preserve"> </w:t>
      </w:r>
      <w:r w:rsidR="00240335" w:rsidRPr="00240335">
        <w:rPr>
          <w:rFonts w:ascii="Times New Roman" w:hAnsi="Times New Roman" w:cs="Times New Roman"/>
          <w:iCs/>
          <w:color w:val="000000"/>
          <w:sz w:val="28"/>
          <w:szCs w:val="28"/>
        </w:rPr>
        <w:t>–</w:t>
      </w:r>
      <w:r w:rsidR="00240335">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цена закрытия первого дня торгов;</w:t>
      </w:r>
    </w:p>
    <w:p w:rsidR="00540AEC" w:rsidRDefault="00540AEC" w:rsidP="00F20837">
      <w:pPr>
        <w:autoSpaceDE w:val="0"/>
        <w:autoSpaceDN w:val="0"/>
        <w:adjustRightInd w:val="0"/>
        <w:spacing w:after="0" w:line="360" w:lineRule="auto"/>
        <w:jc w:val="center"/>
        <w:rPr>
          <w:rFonts w:ascii="Times New Roman" w:hAnsi="Times New Roman" w:cs="Times New Roman"/>
          <w:iCs/>
          <w:color w:val="000000"/>
          <w:sz w:val="28"/>
          <w:szCs w:val="28"/>
        </w:rPr>
      </w:pPr>
      <w:proofErr w:type="gramStart"/>
      <w:r w:rsidRPr="00F20837">
        <w:rPr>
          <w:rFonts w:ascii="Times New Roman" w:hAnsi="Times New Roman" w:cs="Times New Roman"/>
          <w:i/>
          <w:iCs/>
          <w:color w:val="000000"/>
          <w:sz w:val="28"/>
          <w:szCs w:val="28"/>
          <w:lang w:val="en-US"/>
        </w:rPr>
        <w:t>P</w:t>
      </w:r>
      <w:r w:rsidRPr="00F20837">
        <w:rPr>
          <w:rFonts w:ascii="Times New Roman" w:hAnsi="Times New Roman" w:cs="Times New Roman"/>
          <w:i/>
          <w:iCs/>
          <w:color w:val="000000"/>
          <w:sz w:val="28"/>
          <w:szCs w:val="28"/>
          <w:vertAlign w:val="subscript"/>
          <w:lang w:val="en-US"/>
        </w:rPr>
        <w:t>o</w:t>
      </w:r>
      <w:r w:rsidRPr="00F20837">
        <w:rPr>
          <w:rFonts w:ascii="Times New Roman" w:hAnsi="Times New Roman" w:cs="Times New Roman"/>
          <w:i/>
          <w:iCs/>
          <w:color w:val="000000"/>
          <w:sz w:val="24"/>
          <w:szCs w:val="24"/>
          <w:vertAlign w:val="subscript"/>
        </w:rPr>
        <w:t xml:space="preserve"> </w:t>
      </w:r>
      <w:r>
        <w:rPr>
          <w:rFonts w:ascii="Times New Roman" w:hAnsi="Times New Roman" w:cs="Times New Roman"/>
          <w:i/>
          <w:iCs/>
          <w:color w:val="000000"/>
          <w:sz w:val="28"/>
          <w:szCs w:val="28"/>
        </w:rPr>
        <w:t xml:space="preserve"> </w:t>
      </w:r>
      <w:r w:rsidR="00240335" w:rsidRPr="00240335">
        <w:rPr>
          <w:rFonts w:ascii="Times New Roman" w:hAnsi="Times New Roman" w:cs="Times New Roman"/>
          <w:iCs/>
          <w:color w:val="000000"/>
          <w:sz w:val="28"/>
          <w:szCs w:val="28"/>
        </w:rPr>
        <w:t>–</w:t>
      </w:r>
      <w:proofErr w:type="gramEnd"/>
      <w:r w:rsidR="00240335">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цена первичного размещения.</w:t>
      </w:r>
    </w:p>
    <w:p w:rsidR="00540AEC" w:rsidRPr="00F20837" w:rsidRDefault="00F20837" w:rsidP="00F20837">
      <w:pPr>
        <w:pStyle w:val="a3"/>
        <w:numPr>
          <w:ilvl w:val="0"/>
          <w:numId w:val="16"/>
        </w:numPr>
        <w:autoSpaceDE w:val="0"/>
        <w:autoSpaceDN w:val="0"/>
        <w:adjustRightInd w:val="0"/>
        <w:spacing w:after="0" w:line="360" w:lineRule="auto"/>
        <w:rPr>
          <w:rFonts w:ascii="Times New Roman" w:eastAsiaTheme="minorEastAsia" w:hAnsi="Times New Roman" w:cs="Times New Roman"/>
          <w:i/>
          <w:iCs/>
          <w:color w:val="000000"/>
          <w:sz w:val="28"/>
          <w:szCs w:val="28"/>
          <w:lang w:val="en-US"/>
        </w:rPr>
      </w:pPr>
      <w:r w:rsidRPr="00F20837">
        <w:rPr>
          <w:rFonts w:ascii="Times New Roman" w:hAnsi="Times New Roman" w:cs="Times New Roman"/>
          <w:i/>
          <w:iCs/>
          <w:color w:val="000000"/>
          <w:sz w:val="32"/>
          <w:szCs w:val="32"/>
          <w:lang w:val="en-US"/>
        </w:rPr>
        <w:t xml:space="preserve">            </w:t>
      </w:r>
      <w:r w:rsidR="00F37658">
        <w:rPr>
          <w:rFonts w:ascii="Times New Roman" w:hAnsi="Times New Roman" w:cs="Times New Roman"/>
          <w:i/>
          <w:iCs/>
          <w:color w:val="000000"/>
          <w:sz w:val="32"/>
          <w:szCs w:val="32"/>
          <w:lang w:val="en-US"/>
        </w:rPr>
        <w:t xml:space="preserve">          </w:t>
      </w:r>
      <w:r>
        <w:rPr>
          <w:rFonts w:ascii="Times New Roman" w:hAnsi="Times New Roman" w:cs="Times New Roman"/>
          <w:i/>
          <w:iCs/>
          <w:color w:val="000000"/>
          <w:sz w:val="32"/>
          <w:szCs w:val="32"/>
          <w:lang w:val="en-US"/>
        </w:rPr>
        <w:t xml:space="preserve">     </w:t>
      </w:r>
      <w:r w:rsidR="00540AEC" w:rsidRPr="00F20837">
        <w:rPr>
          <w:rFonts w:ascii="Times New Roman" w:hAnsi="Times New Roman" w:cs="Times New Roman"/>
          <w:i/>
          <w:iCs/>
          <w:color w:val="000000"/>
          <w:sz w:val="32"/>
          <w:szCs w:val="32"/>
          <w:lang w:val="en-US"/>
        </w:rPr>
        <w:t xml:space="preserve">PRI = </w:t>
      </w:r>
      <m:oMath>
        <m:f>
          <m:fPr>
            <m:ctrlPr>
              <w:rPr>
                <w:rFonts w:ascii="Cambria Math" w:eastAsiaTheme="minorEastAsia" w:hAnsi="Cambria Math" w:cs="Times New Roman"/>
                <w:i/>
                <w:iCs/>
                <w:color w:val="000000"/>
                <w:sz w:val="32"/>
                <w:szCs w:val="32"/>
              </w:rPr>
            </m:ctrlPr>
          </m:fPr>
          <m:num>
            <m:eqArr>
              <m:eqArrPr>
                <m:ctrlPr>
                  <w:rPr>
                    <w:rFonts w:ascii="Cambria Math" w:eastAsiaTheme="minorEastAsia" w:hAnsi="Cambria Math" w:cs="Times New Roman"/>
                    <w:i/>
                    <w:iCs/>
                    <w:color w:val="000000"/>
                    <w:sz w:val="32"/>
                    <w:szCs w:val="32"/>
                  </w:rPr>
                </m:ctrlPr>
              </m:eqArrPr>
              <m:e>
                <m:d>
                  <m:dPr>
                    <m:ctrlPr>
                      <w:rPr>
                        <w:rFonts w:ascii="Cambria Math" w:eastAsiaTheme="minorEastAsia" w:hAnsi="Cambria Math" w:cs="Times New Roman"/>
                        <w:i/>
                        <w:iCs/>
                        <w:color w:val="000000"/>
                        <w:sz w:val="32"/>
                        <w:szCs w:val="32"/>
                      </w:rPr>
                    </m:ctrlPr>
                  </m:dPr>
                  <m:e>
                    <m:r>
                      <w:rPr>
                        <w:rFonts w:ascii="Cambria Math" w:eastAsiaTheme="minorEastAsia" w:hAnsi="Cambria Math" w:cs="Times New Roman"/>
                        <w:color w:val="000000"/>
                        <w:sz w:val="32"/>
                        <w:szCs w:val="32"/>
                      </w:rPr>
                      <m:t>P</m:t>
                    </m:r>
                    <m:r>
                      <w:rPr>
                        <w:rFonts w:ascii="Cambria Math" w:eastAsiaTheme="minorEastAsia" w:hAnsi="Cambria Math" w:cs="Times New Roman"/>
                        <w:color w:val="000000"/>
                        <w:sz w:val="32"/>
                        <w:szCs w:val="32"/>
                        <w:vertAlign w:val="subscript"/>
                      </w:rPr>
                      <m:t>o</m:t>
                    </m:r>
                    <m:r>
                      <w:rPr>
                        <w:rFonts w:ascii="Cambria Math" w:eastAsiaTheme="minorEastAsia" w:hAnsi="Cambria Math" w:cs="Times New Roman"/>
                        <w:color w:val="000000"/>
                        <w:sz w:val="32"/>
                        <w:szCs w:val="32"/>
                      </w:rPr>
                      <m:t>- P</m:t>
                    </m:r>
                    <m:r>
                      <w:rPr>
                        <w:rFonts w:ascii="Cambria Math" w:eastAsiaTheme="minorEastAsia" w:hAnsi="Cambria Math" w:cs="Times New Roman"/>
                        <w:color w:val="000000"/>
                        <w:sz w:val="32"/>
                        <w:szCs w:val="32"/>
                        <w:vertAlign w:val="subscript"/>
                      </w:rPr>
                      <m:t>e</m:t>
                    </m:r>
                  </m:e>
                </m:d>
              </m:e>
              <m:e>
                <m:r>
                  <w:rPr>
                    <w:rFonts w:ascii="Cambria Math" w:eastAsiaTheme="minorEastAsia" w:hAnsi="Cambria Math" w:cs="Times New Roman"/>
                    <w:color w:val="000000"/>
                    <w:sz w:val="32"/>
                    <w:szCs w:val="32"/>
                  </w:rPr>
                  <m:t xml:space="preserve"> </m:t>
                </m:r>
              </m:e>
            </m:eqArr>
          </m:num>
          <m:den>
            <m:r>
              <w:rPr>
                <w:rFonts w:ascii="Cambria Math" w:eastAsiaTheme="minorEastAsia" w:hAnsi="Cambria Math" w:cs="Times New Roman"/>
                <w:color w:val="000000"/>
                <w:sz w:val="32"/>
                <w:szCs w:val="32"/>
                <w:lang w:val="en-US"/>
              </w:rPr>
              <m:t>P</m:t>
            </m:r>
            <m:r>
              <w:rPr>
                <w:rFonts w:ascii="Cambria Math" w:eastAsiaTheme="minorEastAsia" w:hAnsi="Cambria Math" w:cs="Times New Roman"/>
                <w:color w:val="000000"/>
                <w:sz w:val="32"/>
                <w:szCs w:val="32"/>
                <w:vertAlign w:val="subscript"/>
                <w:lang w:val="en-US"/>
              </w:rPr>
              <m:t>e</m:t>
            </m:r>
          </m:den>
        </m:f>
      </m:oMath>
      <w:r w:rsidRPr="00F20837">
        <w:rPr>
          <w:rFonts w:ascii="Times New Roman" w:eastAsiaTheme="minorEastAsia" w:hAnsi="Times New Roman" w:cs="Times New Roman"/>
          <w:i/>
          <w:iCs/>
          <w:color w:val="000000"/>
          <w:sz w:val="28"/>
          <w:szCs w:val="28"/>
        </w:rPr>
        <w:t>,</w:t>
      </w:r>
    </w:p>
    <w:p w:rsidR="00F20837" w:rsidRPr="00F20837" w:rsidRDefault="00F20837" w:rsidP="00F20837">
      <w:pPr>
        <w:pStyle w:val="a3"/>
        <w:autoSpaceDE w:val="0"/>
        <w:autoSpaceDN w:val="0"/>
        <w:adjustRightInd w:val="0"/>
        <w:spacing w:after="0" w:line="360" w:lineRule="auto"/>
        <w:jc w:val="center"/>
        <w:rPr>
          <w:rFonts w:ascii="Times New Roman" w:hAnsi="Times New Roman" w:cs="Times New Roman"/>
          <w:iCs/>
          <w:color w:val="000000"/>
          <w:sz w:val="28"/>
          <w:szCs w:val="28"/>
        </w:rPr>
      </w:pPr>
      <w:r w:rsidRPr="00F20837">
        <w:rPr>
          <w:rFonts w:ascii="Times New Roman" w:hAnsi="Times New Roman" w:cs="Times New Roman"/>
          <w:iCs/>
          <w:color w:val="000000"/>
          <w:sz w:val="28"/>
          <w:szCs w:val="28"/>
        </w:rPr>
        <w:t xml:space="preserve">где  </w:t>
      </w:r>
      <w:r w:rsidRPr="00D06D77">
        <w:rPr>
          <w:rFonts w:ascii="Times New Roman" w:hAnsi="Times New Roman" w:cs="Times New Roman"/>
          <w:i/>
          <w:iCs/>
          <w:color w:val="000000"/>
          <w:sz w:val="28"/>
          <w:szCs w:val="28"/>
          <w:lang w:val="en-US"/>
        </w:rPr>
        <w:t>PRI</w:t>
      </w:r>
      <w:r w:rsidRPr="00F20837">
        <w:rPr>
          <w:rFonts w:ascii="Times New Roman" w:hAnsi="Times New Roman" w:cs="Times New Roman"/>
          <w:iCs/>
          <w:color w:val="000000"/>
          <w:sz w:val="28"/>
          <w:szCs w:val="28"/>
        </w:rPr>
        <w:t xml:space="preserve"> – </w:t>
      </w:r>
      <w:r>
        <w:rPr>
          <w:rFonts w:ascii="Times New Roman" w:hAnsi="Times New Roman" w:cs="Times New Roman"/>
          <w:iCs/>
          <w:color w:val="000000"/>
          <w:sz w:val="28"/>
          <w:szCs w:val="28"/>
        </w:rPr>
        <w:t>индекс изменения цены размещения</w:t>
      </w:r>
      <w:r w:rsidRPr="00F20837">
        <w:rPr>
          <w:rFonts w:ascii="Times New Roman" w:hAnsi="Times New Roman" w:cs="Times New Roman"/>
          <w:iCs/>
          <w:color w:val="000000"/>
          <w:sz w:val="28"/>
          <w:szCs w:val="28"/>
        </w:rPr>
        <w:t>;</w:t>
      </w:r>
    </w:p>
    <w:p w:rsidR="00F20837" w:rsidRPr="00F20837" w:rsidRDefault="00F20837" w:rsidP="00F20837">
      <w:pPr>
        <w:pStyle w:val="a3"/>
        <w:autoSpaceDE w:val="0"/>
        <w:autoSpaceDN w:val="0"/>
        <w:adjustRightInd w:val="0"/>
        <w:spacing w:after="0" w:line="360" w:lineRule="auto"/>
        <w:jc w:val="center"/>
        <w:rPr>
          <w:rFonts w:ascii="Times New Roman" w:hAnsi="Times New Roman" w:cs="Times New Roman"/>
          <w:iCs/>
          <w:color w:val="000000"/>
          <w:sz w:val="28"/>
          <w:szCs w:val="28"/>
        </w:rPr>
      </w:pPr>
      <w:r w:rsidRPr="00636575">
        <w:rPr>
          <w:rFonts w:ascii="Times New Roman" w:hAnsi="Times New Roman" w:cs="Times New Roman"/>
          <w:i/>
          <w:iCs/>
          <w:color w:val="000000"/>
          <w:sz w:val="28"/>
          <w:szCs w:val="28"/>
          <w:lang w:val="en-US"/>
        </w:rPr>
        <w:t>P</w:t>
      </w:r>
      <w:r w:rsidRPr="00636575">
        <w:rPr>
          <w:rFonts w:ascii="Times New Roman" w:hAnsi="Times New Roman" w:cs="Times New Roman"/>
          <w:i/>
          <w:iCs/>
          <w:color w:val="000000"/>
          <w:sz w:val="28"/>
          <w:szCs w:val="28"/>
          <w:vertAlign w:val="subscript"/>
          <w:lang w:val="en-US"/>
        </w:rPr>
        <w:t>e</w:t>
      </w:r>
      <w:r w:rsidRPr="00636575">
        <w:rPr>
          <w:rFonts w:ascii="Times New Roman" w:hAnsi="Times New Roman" w:cs="Times New Roman"/>
          <w:i/>
          <w:iCs/>
          <w:color w:val="000000"/>
          <w:sz w:val="28"/>
          <w:szCs w:val="28"/>
        </w:rPr>
        <w:t xml:space="preserve"> = </w:t>
      </w:r>
      <m:oMath>
        <m:f>
          <m:fPr>
            <m:ctrlPr>
              <w:rPr>
                <w:rFonts w:ascii="Cambria Math" w:hAnsi="Cambria Math" w:cs="Times New Roman"/>
                <w:i/>
                <w:iCs/>
                <w:color w:val="000000"/>
                <w:sz w:val="36"/>
                <w:szCs w:val="36"/>
              </w:rPr>
            </m:ctrlPr>
          </m:fPr>
          <m:num>
            <m:r>
              <w:rPr>
                <w:rFonts w:ascii="Cambria Math" w:hAnsi="Cambria Math" w:cs="Times New Roman"/>
                <w:color w:val="000000"/>
                <w:sz w:val="36"/>
                <w:szCs w:val="36"/>
              </w:rPr>
              <m:t xml:space="preserve"> </m:t>
            </m:r>
            <m:eqArr>
              <m:eqArrPr>
                <m:ctrlPr>
                  <w:rPr>
                    <w:rFonts w:ascii="Cambria Math" w:hAnsi="Cambria Math" w:cs="Times New Roman"/>
                    <w:i/>
                    <w:iCs/>
                    <w:color w:val="000000"/>
                    <w:sz w:val="36"/>
                    <w:szCs w:val="36"/>
                  </w:rPr>
                </m:ctrlPr>
              </m:eqArrPr>
              <m:e>
                <m:d>
                  <m:dPr>
                    <m:ctrlPr>
                      <w:rPr>
                        <w:rFonts w:ascii="Cambria Math" w:hAnsi="Cambria Math" w:cs="Times New Roman"/>
                        <w:i/>
                        <w:iCs/>
                        <w:color w:val="000000"/>
                        <w:sz w:val="36"/>
                        <w:szCs w:val="36"/>
                      </w:rPr>
                    </m:ctrlPr>
                  </m:dPr>
                  <m:e>
                    <m:r>
                      <w:rPr>
                        <w:rFonts w:ascii="Cambria Math" w:hAnsi="Cambria Math" w:cs="Times New Roman"/>
                        <w:color w:val="000000"/>
                        <w:sz w:val="36"/>
                        <w:szCs w:val="36"/>
                      </w:rPr>
                      <m:t>P</m:t>
                    </m:r>
                    <m:r>
                      <w:rPr>
                        <w:rFonts w:ascii="Cambria Math" w:hAnsi="Cambria Math" w:cs="Times New Roman"/>
                        <w:color w:val="000000"/>
                        <w:sz w:val="36"/>
                        <w:szCs w:val="36"/>
                        <w:vertAlign w:val="subscript"/>
                      </w:rPr>
                      <m:t>h</m:t>
                    </m:r>
                    <m:r>
                      <w:rPr>
                        <w:rFonts w:ascii="Cambria Math" w:hAnsi="Cambria Math" w:cs="Times New Roman"/>
                        <w:color w:val="000000"/>
                        <w:sz w:val="36"/>
                        <w:szCs w:val="36"/>
                      </w:rPr>
                      <m:t>+ P</m:t>
                    </m:r>
                    <m:r>
                      <w:rPr>
                        <w:rFonts w:ascii="Cambria Math" w:hAnsi="Cambria Math" w:cs="Times New Roman"/>
                        <w:color w:val="000000"/>
                        <w:sz w:val="36"/>
                        <w:szCs w:val="36"/>
                        <w:vertAlign w:val="subscript"/>
                      </w:rPr>
                      <m:t>l</m:t>
                    </m:r>
                  </m:e>
                </m:d>
              </m:e>
              <m:e>
                <m:r>
                  <w:rPr>
                    <w:rFonts w:ascii="Cambria Math" w:hAnsi="Cambria Math" w:cs="Times New Roman"/>
                    <w:color w:val="000000"/>
                    <w:sz w:val="36"/>
                    <w:szCs w:val="36"/>
                  </w:rPr>
                  <m:t xml:space="preserve"> </m:t>
                </m:r>
              </m:e>
            </m:eqArr>
          </m:num>
          <m:den>
            <m:r>
              <w:rPr>
                <w:rFonts w:ascii="Cambria Math" w:hAnsi="Cambria Math" w:cs="Times New Roman"/>
                <w:color w:val="000000"/>
                <w:sz w:val="36"/>
                <w:szCs w:val="36"/>
              </w:rPr>
              <m:t>2</m:t>
            </m:r>
          </m:den>
        </m:f>
      </m:oMath>
      <w:r w:rsidR="00584178">
        <w:rPr>
          <w:rFonts w:ascii="Times New Roman" w:hAnsi="Times New Roman" w:cs="Times New Roman"/>
          <w:iCs/>
          <w:color w:val="000000"/>
          <w:sz w:val="36"/>
          <w:szCs w:val="36"/>
        </w:rPr>
        <w:t xml:space="preserve"> – </w:t>
      </w:r>
      <w:r w:rsidR="00584178">
        <w:rPr>
          <w:rFonts w:ascii="Times New Roman" w:hAnsi="Times New Roman" w:cs="Times New Roman"/>
          <w:iCs/>
          <w:color w:val="000000"/>
          <w:sz w:val="28"/>
          <w:szCs w:val="28"/>
        </w:rPr>
        <w:t>ожидаемая цена размещения;</w:t>
      </w:r>
      <w:r w:rsidRPr="00F20837">
        <w:rPr>
          <w:rFonts w:ascii="Times New Roman" w:hAnsi="Times New Roman" w:cs="Times New Roman"/>
          <w:iCs/>
          <w:color w:val="000000"/>
          <w:sz w:val="28"/>
          <w:szCs w:val="28"/>
        </w:rPr>
        <w:t xml:space="preserve"> </w:t>
      </w:r>
    </w:p>
    <w:p w:rsidR="00F20837" w:rsidRPr="00F20837" w:rsidRDefault="00A36A8F" w:rsidP="00A36A8F">
      <w:pPr>
        <w:pStyle w:val="a3"/>
        <w:tabs>
          <w:tab w:val="center" w:pos="5037"/>
          <w:tab w:val="left" w:pos="7785"/>
        </w:tabs>
        <w:autoSpaceDE w:val="0"/>
        <w:autoSpaceDN w:val="0"/>
        <w:adjustRightInd w:val="0"/>
        <w:spacing w:after="0" w:line="360" w:lineRule="auto"/>
        <w:rPr>
          <w:rFonts w:ascii="Times New Roman" w:hAnsi="Times New Roman" w:cs="Times New Roman"/>
          <w:iCs/>
          <w:color w:val="000000"/>
          <w:sz w:val="28"/>
          <w:szCs w:val="28"/>
        </w:rPr>
      </w:pPr>
      <w:r w:rsidRPr="00B833EF">
        <w:rPr>
          <w:rFonts w:ascii="Times New Roman" w:hAnsi="Times New Roman" w:cs="Times New Roman"/>
          <w:iCs/>
          <w:color w:val="000000"/>
          <w:sz w:val="28"/>
          <w:szCs w:val="28"/>
        </w:rPr>
        <w:tab/>
      </w:r>
      <w:proofErr w:type="gramStart"/>
      <w:r w:rsidR="00F20837" w:rsidRPr="00636575">
        <w:rPr>
          <w:rFonts w:ascii="Times New Roman" w:hAnsi="Times New Roman" w:cs="Times New Roman"/>
          <w:i/>
          <w:iCs/>
          <w:color w:val="000000"/>
          <w:sz w:val="28"/>
          <w:szCs w:val="28"/>
          <w:lang w:val="en-US"/>
        </w:rPr>
        <w:t>P</w:t>
      </w:r>
      <w:r w:rsidR="00F20837" w:rsidRPr="00636575">
        <w:rPr>
          <w:rFonts w:ascii="Times New Roman" w:hAnsi="Times New Roman" w:cs="Times New Roman"/>
          <w:i/>
          <w:iCs/>
          <w:color w:val="000000"/>
          <w:sz w:val="28"/>
          <w:szCs w:val="28"/>
          <w:vertAlign w:val="subscript"/>
          <w:lang w:val="en-US"/>
        </w:rPr>
        <w:t>o</w:t>
      </w:r>
      <w:r w:rsidR="00F20837" w:rsidRPr="00636575">
        <w:rPr>
          <w:rFonts w:ascii="Times New Roman" w:hAnsi="Times New Roman" w:cs="Times New Roman"/>
          <w:iCs/>
          <w:color w:val="000000"/>
          <w:sz w:val="28"/>
          <w:szCs w:val="28"/>
          <w:vertAlign w:val="subscript"/>
        </w:rPr>
        <w:t xml:space="preserve"> </w:t>
      </w:r>
      <w:r w:rsidR="00636575">
        <w:rPr>
          <w:rFonts w:ascii="Times New Roman" w:hAnsi="Times New Roman" w:cs="Times New Roman"/>
          <w:iCs/>
          <w:color w:val="000000"/>
          <w:sz w:val="28"/>
          <w:szCs w:val="28"/>
        </w:rPr>
        <w:t xml:space="preserve"> </w:t>
      </w:r>
      <w:r w:rsidR="00636575" w:rsidRPr="00F20837">
        <w:rPr>
          <w:rFonts w:ascii="Times New Roman" w:hAnsi="Times New Roman" w:cs="Times New Roman"/>
          <w:iCs/>
          <w:color w:val="000000"/>
          <w:sz w:val="28"/>
          <w:szCs w:val="28"/>
        </w:rPr>
        <w:t>–</w:t>
      </w:r>
      <w:proofErr w:type="gramEnd"/>
      <w:r w:rsidR="00636575">
        <w:rPr>
          <w:rFonts w:ascii="Times New Roman" w:hAnsi="Times New Roman" w:cs="Times New Roman"/>
          <w:iCs/>
          <w:color w:val="000000"/>
          <w:sz w:val="28"/>
          <w:szCs w:val="28"/>
        </w:rPr>
        <w:t xml:space="preserve"> </w:t>
      </w:r>
      <w:r w:rsidR="00F20837" w:rsidRPr="00F20837">
        <w:rPr>
          <w:rFonts w:ascii="Times New Roman" w:hAnsi="Times New Roman" w:cs="Times New Roman"/>
          <w:iCs/>
          <w:color w:val="000000"/>
          <w:sz w:val="28"/>
          <w:szCs w:val="28"/>
        </w:rPr>
        <w:t>цена пер</w:t>
      </w:r>
      <w:r w:rsidR="00F20837">
        <w:rPr>
          <w:rFonts w:ascii="Times New Roman" w:hAnsi="Times New Roman" w:cs="Times New Roman"/>
          <w:iCs/>
          <w:color w:val="000000"/>
          <w:sz w:val="28"/>
          <w:szCs w:val="28"/>
        </w:rPr>
        <w:t>вичного размещения</w:t>
      </w:r>
      <w:r w:rsidR="00F20837" w:rsidRPr="00F20837">
        <w:rPr>
          <w:rFonts w:ascii="Times New Roman" w:hAnsi="Times New Roman" w:cs="Times New Roman"/>
          <w:iCs/>
          <w:color w:val="000000"/>
          <w:sz w:val="28"/>
          <w:szCs w:val="28"/>
        </w:rPr>
        <w:t>;</w:t>
      </w:r>
      <w:r>
        <w:rPr>
          <w:rFonts w:ascii="Times New Roman" w:hAnsi="Times New Roman" w:cs="Times New Roman"/>
          <w:iCs/>
          <w:color w:val="000000"/>
          <w:sz w:val="28"/>
          <w:szCs w:val="28"/>
        </w:rPr>
        <w:tab/>
      </w:r>
    </w:p>
    <w:p w:rsidR="00F20837" w:rsidRPr="00F20837" w:rsidRDefault="00F20837" w:rsidP="00F20837">
      <w:pPr>
        <w:pStyle w:val="a3"/>
        <w:autoSpaceDE w:val="0"/>
        <w:autoSpaceDN w:val="0"/>
        <w:adjustRightInd w:val="0"/>
        <w:spacing w:after="0" w:line="360" w:lineRule="auto"/>
        <w:jc w:val="center"/>
        <w:rPr>
          <w:rFonts w:ascii="Times New Roman" w:hAnsi="Times New Roman" w:cs="Times New Roman"/>
          <w:iCs/>
          <w:color w:val="000000"/>
          <w:sz w:val="28"/>
          <w:szCs w:val="28"/>
        </w:rPr>
      </w:pPr>
      <w:r w:rsidRPr="00636575">
        <w:rPr>
          <w:rFonts w:ascii="Times New Roman" w:hAnsi="Times New Roman" w:cs="Times New Roman"/>
          <w:i/>
          <w:iCs/>
          <w:color w:val="000000"/>
          <w:sz w:val="28"/>
          <w:szCs w:val="28"/>
          <w:lang w:val="en-US"/>
        </w:rPr>
        <w:t>P</w:t>
      </w:r>
      <w:r w:rsidRPr="00636575">
        <w:rPr>
          <w:rFonts w:ascii="Times New Roman" w:hAnsi="Times New Roman" w:cs="Times New Roman"/>
          <w:i/>
          <w:iCs/>
          <w:color w:val="000000"/>
          <w:sz w:val="28"/>
          <w:szCs w:val="28"/>
          <w:vertAlign w:val="subscript"/>
          <w:lang w:val="en-US"/>
        </w:rPr>
        <w:t>h</w:t>
      </w:r>
      <w:r w:rsidRPr="00636575">
        <w:rPr>
          <w:rFonts w:ascii="Times New Roman" w:hAnsi="Times New Roman" w:cs="Times New Roman"/>
          <w:i/>
          <w:iCs/>
          <w:color w:val="000000"/>
          <w:sz w:val="28"/>
          <w:szCs w:val="28"/>
        </w:rPr>
        <w:t xml:space="preserve"> </w:t>
      </w:r>
      <w:r w:rsidRPr="00F20837">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верхняя граница ценового диапазона;</w:t>
      </w:r>
    </w:p>
    <w:p w:rsidR="00F20837" w:rsidRPr="00F20837" w:rsidRDefault="00F20837" w:rsidP="00F20837">
      <w:pPr>
        <w:pStyle w:val="a3"/>
        <w:autoSpaceDE w:val="0"/>
        <w:autoSpaceDN w:val="0"/>
        <w:adjustRightInd w:val="0"/>
        <w:spacing w:after="0" w:line="360" w:lineRule="auto"/>
        <w:jc w:val="center"/>
        <w:rPr>
          <w:rFonts w:ascii="Times New Roman" w:hAnsi="Times New Roman" w:cs="Times New Roman"/>
          <w:iCs/>
          <w:color w:val="000000"/>
          <w:sz w:val="28"/>
          <w:szCs w:val="28"/>
        </w:rPr>
      </w:pPr>
      <w:r w:rsidRPr="00636575">
        <w:rPr>
          <w:rFonts w:ascii="Times New Roman" w:hAnsi="Times New Roman" w:cs="Times New Roman"/>
          <w:i/>
          <w:iCs/>
          <w:color w:val="000000"/>
          <w:sz w:val="28"/>
          <w:szCs w:val="28"/>
          <w:lang w:val="en-US"/>
        </w:rPr>
        <w:t>P</w:t>
      </w:r>
      <w:r w:rsidRPr="00636575">
        <w:rPr>
          <w:rFonts w:ascii="Times New Roman" w:hAnsi="Times New Roman" w:cs="Times New Roman"/>
          <w:i/>
          <w:iCs/>
          <w:color w:val="000000"/>
          <w:sz w:val="28"/>
          <w:szCs w:val="28"/>
          <w:vertAlign w:val="subscript"/>
          <w:lang w:val="en-US"/>
        </w:rPr>
        <w:t>l</w:t>
      </w:r>
      <w:r w:rsidRPr="00F20837">
        <w:rPr>
          <w:rFonts w:ascii="Times New Roman" w:hAnsi="Times New Roman" w:cs="Times New Roman"/>
          <w:iCs/>
          <w:color w:val="000000"/>
          <w:sz w:val="28"/>
          <w:szCs w:val="28"/>
        </w:rPr>
        <w:t xml:space="preserve"> – </w:t>
      </w:r>
      <w:r>
        <w:rPr>
          <w:rFonts w:ascii="Times New Roman" w:hAnsi="Times New Roman" w:cs="Times New Roman"/>
          <w:iCs/>
          <w:color w:val="000000"/>
          <w:sz w:val="28"/>
          <w:szCs w:val="28"/>
        </w:rPr>
        <w:t>нижняя граница ценового диапазона.</w:t>
      </w:r>
    </w:p>
    <w:p w:rsidR="001D3553" w:rsidRDefault="009D7586" w:rsidP="009D7586">
      <w:pPr>
        <w:autoSpaceDE w:val="0"/>
        <w:autoSpaceDN w:val="0"/>
        <w:adjustRightInd w:val="0"/>
        <w:spacing w:after="0" w:line="360" w:lineRule="auto"/>
        <w:jc w:val="both"/>
        <w:rPr>
          <w:rFonts w:ascii="Times New Roman" w:hAnsi="Times New Roman" w:cs="Times New Roman"/>
          <w:i/>
          <w:color w:val="000000"/>
          <w:sz w:val="28"/>
          <w:szCs w:val="28"/>
        </w:rPr>
      </w:pPr>
      <w:r>
        <w:rPr>
          <w:rFonts w:ascii="Times New Roman" w:hAnsi="Times New Roman" w:cs="Times New Roman"/>
          <w:color w:val="000000"/>
          <w:sz w:val="28"/>
          <w:szCs w:val="28"/>
        </w:rPr>
        <w:t xml:space="preserve">В результате автор подтвердил существование феномена частичного приспособления на рынке США, анализируя выборку из 1430 </w:t>
      </w:r>
      <w:r>
        <w:rPr>
          <w:rFonts w:ascii="Times New Roman" w:hAnsi="Times New Roman" w:cs="Times New Roman"/>
          <w:color w:val="000000"/>
          <w:sz w:val="28"/>
          <w:szCs w:val="28"/>
          <w:lang w:val="en-US"/>
        </w:rPr>
        <w:t>IPO</w:t>
      </w:r>
      <w:r w:rsidRPr="009D7586">
        <w:rPr>
          <w:rFonts w:ascii="Times New Roman" w:hAnsi="Times New Roman" w:cs="Times New Roman"/>
          <w:color w:val="000000"/>
          <w:sz w:val="28"/>
          <w:szCs w:val="28"/>
        </w:rPr>
        <w:t>.</w:t>
      </w:r>
      <w:r w:rsidR="00540AEC" w:rsidRPr="00F20837">
        <w:rPr>
          <w:rFonts w:ascii="Times New Roman" w:hAnsi="Times New Roman" w:cs="Times New Roman"/>
          <w:i/>
          <w:color w:val="000000"/>
          <w:sz w:val="28"/>
          <w:szCs w:val="28"/>
        </w:rPr>
        <w:t xml:space="preserve"> </w:t>
      </w:r>
    </w:p>
    <w:p w:rsidR="00010CE5" w:rsidRPr="00A43511" w:rsidRDefault="00010CE5" w:rsidP="00010CE5">
      <w:pPr>
        <w:autoSpaceDE w:val="0"/>
        <w:autoSpaceDN w:val="0"/>
        <w:adjustRightInd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Стоит также отметить, что существование феномена частичного приспособления было подтверждено и на российском рынке в ходе анализа </w:t>
      </w:r>
      <w:r>
        <w:rPr>
          <w:rFonts w:ascii="Times New Roman" w:hAnsi="Times New Roman" w:cs="Times New Roman"/>
          <w:color w:val="000000"/>
          <w:sz w:val="28"/>
          <w:szCs w:val="28"/>
          <w:lang w:val="en-US"/>
        </w:rPr>
        <w:t>IPO</w:t>
      </w:r>
      <w:r w:rsidR="00A43511">
        <w:rPr>
          <w:rFonts w:ascii="Times New Roman" w:hAnsi="Times New Roman" w:cs="Times New Roman"/>
          <w:color w:val="000000"/>
          <w:sz w:val="28"/>
          <w:szCs w:val="28"/>
        </w:rPr>
        <w:t xml:space="preserve">, проведенных российскими компаниями с 1996 по </w:t>
      </w:r>
      <w:r w:rsidR="00A43511">
        <w:rPr>
          <w:rFonts w:ascii="Times New Roman" w:hAnsi="Times New Roman" w:cs="Times New Roman"/>
          <w:color w:val="000000"/>
          <w:sz w:val="28"/>
          <w:szCs w:val="28"/>
          <w:lang w:val="en-US"/>
        </w:rPr>
        <w:t>I</w:t>
      </w:r>
      <w:r w:rsidR="00A43511" w:rsidRPr="00A43511">
        <w:rPr>
          <w:rFonts w:ascii="Times New Roman" w:hAnsi="Times New Roman" w:cs="Times New Roman"/>
          <w:color w:val="000000"/>
          <w:sz w:val="28"/>
          <w:szCs w:val="28"/>
        </w:rPr>
        <w:t xml:space="preserve"> </w:t>
      </w:r>
      <w:r w:rsidR="00A43511">
        <w:rPr>
          <w:rFonts w:ascii="Times New Roman" w:hAnsi="Times New Roman" w:cs="Times New Roman"/>
          <w:color w:val="000000"/>
          <w:sz w:val="28"/>
          <w:szCs w:val="28"/>
        </w:rPr>
        <w:t>квартал 2007 г. (Ивашковская, 2007).</w:t>
      </w:r>
    </w:p>
    <w:p w:rsidR="00577AEC" w:rsidRDefault="00577AEC" w:rsidP="005B32D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альтернативного объяснения в данной группе исследований целесообразно отметить научную работу </w:t>
      </w:r>
      <w:proofErr w:type="spellStart"/>
      <w:r>
        <w:rPr>
          <w:rFonts w:ascii="Times New Roman" w:hAnsi="Times New Roman" w:cs="Times New Roman"/>
          <w:sz w:val="28"/>
          <w:szCs w:val="28"/>
        </w:rPr>
        <w:t>Велча</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Welch</w:t>
      </w:r>
      <w:r>
        <w:rPr>
          <w:rFonts w:ascii="Times New Roman" w:hAnsi="Times New Roman" w:cs="Times New Roman"/>
          <w:sz w:val="28"/>
          <w:szCs w:val="28"/>
        </w:rPr>
        <w:t>;19</w:t>
      </w:r>
      <w:r w:rsidR="00BC67E6">
        <w:rPr>
          <w:rFonts w:ascii="Times New Roman" w:hAnsi="Times New Roman" w:cs="Times New Roman"/>
          <w:sz w:val="28"/>
          <w:szCs w:val="28"/>
        </w:rPr>
        <w:t>92</w:t>
      </w:r>
      <w:r>
        <w:rPr>
          <w:rFonts w:ascii="Times New Roman" w:hAnsi="Times New Roman" w:cs="Times New Roman"/>
          <w:sz w:val="28"/>
          <w:szCs w:val="28"/>
        </w:rPr>
        <w:t xml:space="preserve">). Автор основывается на так называемом подходе «информационных цепей», </w:t>
      </w:r>
      <w:r>
        <w:rPr>
          <w:rFonts w:ascii="Times New Roman" w:hAnsi="Times New Roman" w:cs="Times New Roman"/>
          <w:sz w:val="28"/>
          <w:szCs w:val="28"/>
        </w:rPr>
        <w:lastRenderedPageBreak/>
        <w:t>состоящем в том, что инвесторы принимают решения о приобретении акций, принимая в расчет действия тех инвесторов, которые  осуществляли переговоры с андеррайтерами несколько ранее.</w:t>
      </w:r>
      <w:r w:rsidR="00A52464">
        <w:rPr>
          <w:rFonts w:ascii="Times New Roman" w:hAnsi="Times New Roman" w:cs="Times New Roman"/>
          <w:sz w:val="28"/>
          <w:szCs w:val="28"/>
        </w:rPr>
        <w:t xml:space="preserve"> Исходя из этого, излишне завышенная цена может послужить причиной провала </w:t>
      </w:r>
      <w:r w:rsidR="00A52464">
        <w:rPr>
          <w:rFonts w:ascii="Times New Roman" w:hAnsi="Times New Roman" w:cs="Times New Roman"/>
          <w:sz w:val="28"/>
          <w:szCs w:val="28"/>
          <w:lang w:val="en-US"/>
        </w:rPr>
        <w:t>IPO</w:t>
      </w:r>
      <w:r w:rsidR="00A52464" w:rsidRPr="00A52464">
        <w:rPr>
          <w:rFonts w:ascii="Times New Roman" w:hAnsi="Times New Roman" w:cs="Times New Roman"/>
          <w:sz w:val="28"/>
          <w:szCs w:val="28"/>
        </w:rPr>
        <w:t xml:space="preserve"> </w:t>
      </w:r>
      <w:r w:rsidR="00A52464">
        <w:rPr>
          <w:rFonts w:ascii="Times New Roman" w:hAnsi="Times New Roman" w:cs="Times New Roman"/>
          <w:sz w:val="28"/>
          <w:szCs w:val="28"/>
        </w:rPr>
        <w:t xml:space="preserve">из-за отказа от размещения первым инвестором. Таким образом, автор объясняет первоначальную недооценку как попытку избежать </w:t>
      </w:r>
      <w:r w:rsidR="00A655A8">
        <w:rPr>
          <w:rFonts w:ascii="Times New Roman" w:hAnsi="Times New Roman" w:cs="Times New Roman"/>
          <w:sz w:val="28"/>
          <w:szCs w:val="28"/>
        </w:rPr>
        <w:t>неудач</w:t>
      </w:r>
      <w:r w:rsidR="005B32DE">
        <w:rPr>
          <w:rFonts w:ascii="Times New Roman" w:hAnsi="Times New Roman" w:cs="Times New Roman"/>
          <w:sz w:val="28"/>
          <w:szCs w:val="28"/>
        </w:rPr>
        <w:t xml:space="preserve">и </w:t>
      </w:r>
      <w:r w:rsidR="00A52464">
        <w:rPr>
          <w:rFonts w:ascii="Times New Roman" w:hAnsi="Times New Roman" w:cs="Times New Roman"/>
          <w:sz w:val="28"/>
          <w:szCs w:val="28"/>
          <w:lang w:val="en-US"/>
        </w:rPr>
        <w:t>IPO</w:t>
      </w:r>
      <w:r w:rsidR="00A52464" w:rsidRPr="00A52464">
        <w:rPr>
          <w:rFonts w:ascii="Times New Roman" w:hAnsi="Times New Roman" w:cs="Times New Roman"/>
          <w:sz w:val="28"/>
          <w:szCs w:val="28"/>
        </w:rPr>
        <w:t>.</w:t>
      </w:r>
    </w:p>
    <w:p w:rsidR="005B32DE" w:rsidRPr="00FB3166" w:rsidRDefault="005B32DE" w:rsidP="00CA53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Подход, предложенный </w:t>
      </w:r>
      <w:proofErr w:type="spellStart"/>
      <w:r>
        <w:rPr>
          <w:rFonts w:ascii="Times New Roman" w:hAnsi="Times New Roman" w:cs="Times New Roman"/>
          <w:sz w:val="28"/>
          <w:szCs w:val="28"/>
        </w:rPr>
        <w:t>Бенвенистом</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Вильхельмом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Benveniste</w:t>
      </w:r>
      <w:proofErr w:type="spellEnd"/>
      <w:r w:rsidRPr="005B32DE">
        <w:rPr>
          <w:rFonts w:ascii="Times New Roman" w:hAnsi="Times New Roman" w:cs="Times New Roman"/>
          <w:sz w:val="28"/>
          <w:szCs w:val="28"/>
        </w:rPr>
        <w:t xml:space="preserve">, </w:t>
      </w:r>
      <w:r>
        <w:rPr>
          <w:rFonts w:ascii="Times New Roman" w:hAnsi="Times New Roman" w:cs="Times New Roman"/>
          <w:sz w:val="28"/>
          <w:szCs w:val="28"/>
          <w:lang w:val="en-US"/>
        </w:rPr>
        <w:t>Wilhelm</w:t>
      </w:r>
      <w:r>
        <w:rPr>
          <w:rFonts w:ascii="Times New Roman" w:hAnsi="Times New Roman" w:cs="Times New Roman"/>
          <w:sz w:val="28"/>
          <w:szCs w:val="28"/>
        </w:rPr>
        <w:t xml:space="preserve">; 1990) и связывающий недооценку с незнанием эмитентом спроса на акции со стороны рынка, </w:t>
      </w:r>
      <w:r w:rsidRPr="005B32DE">
        <w:rPr>
          <w:rFonts w:ascii="Times New Roman" w:hAnsi="Times New Roman" w:cs="Times New Roman"/>
          <w:sz w:val="28"/>
          <w:szCs w:val="28"/>
        </w:rPr>
        <w:t xml:space="preserve"> </w:t>
      </w:r>
      <w:r>
        <w:rPr>
          <w:rFonts w:ascii="Times New Roman" w:hAnsi="Times New Roman" w:cs="Times New Roman"/>
          <w:sz w:val="28"/>
          <w:szCs w:val="28"/>
        </w:rPr>
        <w:t>является наиболее убедительным</w:t>
      </w:r>
      <w:r w:rsidR="0051569E">
        <w:rPr>
          <w:rFonts w:ascii="Times New Roman" w:hAnsi="Times New Roman" w:cs="Times New Roman"/>
          <w:sz w:val="28"/>
          <w:szCs w:val="28"/>
        </w:rPr>
        <w:t xml:space="preserve"> в первой группе теорий, относящихся к асимметрии информации</w:t>
      </w:r>
      <w:r>
        <w:rPr>
          <w:rFonts w:ascii="Times New Roman" w:hAnsi="Times New Roman" w:cs="Times New Roman"/>
          <w:sz w:val="28"/>
          <w:szCs w:val="28"/>
        </w:rPr>
        <w:t>. Авторы принимают в</w:t>
      </w:r>
      <w:r w:rsidR="0051569E">
        <w:rPr>
          <w:rFonts w:ascii="Times New Roman" w:hAnsi="Times New Roman" w:cs="Times New Roman"/>
          <w:sz w:val="28"/>
          <w:szCs w:val="28"/>
        </w:rPr>
        <w:t>о</w:t>
      </w:r>
      <w:r>
        <w:rPr>
          <w:rFonts w:ascii="Times New Roman" w:hAnsi="Times New Roman" w:cs="Times New Roman"/>
          <w:sz w:val="28"/>
          <w:szCs w:val="28"/>
        </w:rPr>
        <w:t xml:space="preserve"> </w:t>
      </w:r>
      <w:r w:rsidR="0051569E">
        <w:rPr>
          <w:rFonts w:ascii="Times New Roman" w:hAnsi="Times New Roman" w:cs="Times New Roman"/>
          <w:sz w:val="28"/>
          <w:szCs w:val="28"/>
        </w:rPr>
        <w:t>внимание</w:t>
      </w:r>
      <w:r>
        <w:rPr>
          <w:rFonts w:ascii="Times New Roman" w:hAnsi="Times New Roman" w:cs="Times New Roman"/>
          <w:sz w:val="28"/>
          <w:szCs w:val="28"/>
        </w:rPr>
        <w:t xml:space="preserve"> также деятельность инвестиционных банков, выступающих андеррайтерами </w:t>
      </w:r>
      <w:r>
        <w:rPr>
          <w:rFonts w:ascii="Times New Roman" w:hAnsi="Times New Roman" w:cs="Times New Roman"/>
          <w:sz w:val="28"/>
          <w:szCs w:val="28"/>
          <w:lang w:val="en-US"/>
        </w:rPr>
        <w:t>IPO</w:t>
      </w:r>
      <w:r w:rsidRPr="005B32DE">
        <w:rPr>
          <w:rFonts w:ascii="Times New Roman" w:hAnsi="Times New Roman" w:cs="Times New Roman"/>
          <w:sz w:val="28"/>
          <w:szCs w:val="28"/>
        </w:rPr>
        <w:t>.</w:t>
      </w:r>
      <w:r>
        <w:rPr>
          <w:rFonts w:ascii="Times New Roman" w:hAnsi="Times New Roman" w:cs="Times New Roman"/>
          <w:sz w:val="28"/>
          <w:szCs w:val="28"/>
        </w:rPr>
        <w:t xml:space="preserve"> Инвестиционные банки во время переговоров с потенциальными инвесторами пытаются определить спрос рынка на акции эмитента.</w:t>
      </w:r>
      <w:r w:rsidR="0051569E">
        <w:rPr>
          <w:rFonts w:ascii="Times New Roman" w:hAnsi="Times New Roman" w:cs="Times New Roman"/>
          <w:sz w:val="28"/>
          <w:szCs w:val="28"/>
        </w:rPr>
        <w:t xml:space="preserve"> Однако потенциальные инвесторы прекрасно понимают, что в случае, если они согласятся приобретать акции по высокой цене, то такая цена и будет установлена, следовательно, инвестиционные банки со своей стороны должны предложить что-то взамен за честное раскрытие информации относительно приемлемых цен инвесторами. Авторы предполагают, что недооценка и выступает в качестве </w:t>
      </w:r>
      <w:r w:rsidR="00CB0B0F">
        <w:rPr>
          <w:rFonts w:ascii="Times New Roman" w:hAnsi="Times New Roman" w:cs="Times New Roman"/>
          <w:sz w:val="28"/>
          <w:szCs w:val="28"/>
        </w:rPr>
        <w:t>платы за правдивое раскрытие информации со стороны потенциальных инвесторов.</w:t>
      </w:r>
    </w:p>
    <w:p w:rsidR="00CA539B" w:rsidRDefault="00CA539B" w:rsidP="009C7CC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Вторая группа теорий, в которых первоначальная недооценка рассматривается как следствие асимметрии информации, основа</w:t>
      </w:r>
      <w:r w:rsidR="00B93021">
        <w:rPr>
          <w:rFonts w:ascii="Times New Roman" w:hAnsi="Times New Roman" w:cs="Times New Roman"/>
          <w:sz w:val="28"/>
          <w:szCs w:val="28"/>
        </w:rPr>
        <w:t>на</w:t>
      </w:r>
      <w:r w:rsidR="00414916">
        <w:rPr>
          <w:rFonts w:ascii="Times New Roman" w:hAnsi="Times New Roman" w:cs="Times New Roman"/>
          <w:sz w:val="28"/>
          <w:szCs w:val="28"/>
        </w:rPr>
        <w:t xml:space="preserve"> на</w:t>
      </w:r>
      <w:r>
        <w:rPr>
          <w:rFonts w:ascii="Times New Roman" w:hAnsi="Times New Roman" w:cs="Times New Roman"/>
          <w:sz w:val="28"/>
          <w:szCs w:val="28"/>
        </w:rPr>
        <w:t xml:space="preserve"> </w:t>
      </w:r>
      <w:r w:rsidR="00B93021">
        <w:rPr>
          <w:rFonts w:ascii="Times New Roman" w:hAnsi="Times New Roman" w:cs="Times New Roman"/>
          <w:sz w:val="28"/>
          <w:szCs w:val="28"/>
        </w:rPr>
        <w:t>лучшей</w:t>
      </w:r>
      <w:r>
        <w:rPr>
          <w:rFonts w:ascii="Times New Roman" w:hAnsi="Times New Roman" w:cs="Times New Roman"/>
          <w:sz w:val="28"/>
          <w:szCs w:val="28"/>
        </w:rPr>
        <w:t xml:space="preserve"> осведомлен</w:t>
      </w:r>
      <w:r w:rsidR="00B93021">
        <w:rPr>
          <w:rFonts w:ascii="Times New Roman" w:hAnsi="Times New Roman" w:cs="Times New Roman"/>
          <w:sz w:val="28"/>
          <w:szCs w:val="28"/>
        </w:rPr>
        <w:t>ности эмитента о деятельности компании по сравнению с</w:t>
      </w:r>
      <w:r>
        <w:rPr>
          <w:rFonts w:ascii="Times New Roman" w:hAnsi="Times New Roman" w:cs="Times New Roman"/>
          <w:sz w:val="28"/>
          <w:szCs w:val="28"/>
        </w:rPr>
        <w:t xml:space="preserve"> </w:t>
      </w:r>
      <w:r w:rsidR="00B93021">
        <w:rPr>
          <w:rFonts w:ascii="Times New Roman" w:hAnsi="Times New Roman" w:cs="Times New Roman"/>
          <w:sz w:val="28"/>
          <w:szCs w:val="28"/>
        </w:rPr>
        <w:t>инвестором</w:t>
      </w:r>
      <w:r>
        <w:rPr>
          <w:rFonts w:ascii="Times New Roman" w:hAnsi="Times New Roman" w:cs="Times New Roman"/>
          <w:sz w:val="28"/>
          <w:szCs w:val="28"/>
        </w:rPr>
        <w:t>, что ставит в центр внимания проблему рынка «лимонов»</w:t>
      </w:r>
      <w:r w:rsidR="00C32EF9">
        <w:rPr>
          <w:rFonts w:ascii="Times New Roman" w:hAnsi="Times New Roman" w:cs="Times New Roman"/>
          <w:sz w:val="28"/>
          <w:szCs w:val="28"/>
        </w:rPr>
        <w:t xml:space="preserve"> (</w:t>
      </w:r>
      <w:proofErr w:type="spellStart"/>
      <w:r w:rsidR="00C32EF9">
        <w:rPr>
          <w:rFonts w:ascii="Times New Roman" w:hAnsi="Times New Roman" w:cs="Times New Roman"/>
          <w:sz w:val="28"/>
          <w:szCs w:val="28"/>
          <w:lang w:val="en-US"/>
        </w:rPr>
        <w:t>Grinblatt</w:t>
      </w:r>
      <w:proofErr w:type="spellEnd"/>
      <w:r w:rsidR="00C32EF9" w:rsidRPr="00C32EF9">
        <w:rPr>
          <w:rFonts w:ascii="Times New Roman" w:hAnsi="Times New Roman" w:cs="Times New Roman"/>
          <w:sz w:val="28"/>
          <w:szCs w:val="28"/>
        </w:rPr>
        <w:t xml:space="preserve"> </w:t>
      </w:r>
      <w:r w:rsidR="00C32EF9">
        <w:rPr>
          <w:rFonts w:ascii="Times New Roman" w:hAnsi="Times New Roman" w:cs="Times New Roman"/>
          <w:sz w:val="28"/>
          <w:szCs w:val="28"/>
          <w:lang w:val="en-US"/>
        </w:rPr>
        <w:t>et</w:t>
      </w:r>
      <w:r w:rsidR="00C32EF9" w:rsidRPr="00C32EF9">
        <w:rPr>
          <w:rFonts w:ascii="Times New Roman" w:hAnsi="Times New Roman" w:cs="Times New Roman"/>
          <w:sz w:val="28"/>
          <w:szCs w:val="28"/>
        </w:rPr>
        <w:t xml:space="preserve"> </w:t>
      </w:r>
      <w:r w:rsidR="00C32EF9">
        <w:rPr>
          <w:rFonts w:ascii="Times New Roman" w:hAnsi="Times New Roman" w:cs="Times New Roman"/>
          <w:sz w:val="28"/>
          <w:szCs w:val="28"/>
          <w:lang w:val="en-US"/>
        </w:rPr>
        <w:t>al</w:t>
      </w:r>
      <w:r w:rsidR="00C32EF9" w:rsidRPr="00C32EF9">
        <w:rPr>
          <w:rFonts w:ascii="Times New Roman" w:hAnsi="Times New Roman" w:cs="Times New Roman"/>
          <w:sz w:val="28"/>
          <w:szCs w:val="28"/>
        </w:rPr>
        <w:t>.,1989)</w:t>
      </w:r>
      <w:r>
        <w:rPr>
          <w:rFonts w:ascii="Times New Roman" w:hAnsi="Times New Roman" w:cs="Times New Roman"/>
          <w:sz w:val="28"/>
          <w:szCs w:val="28"/>
        </w:rPr>
        <w:t xml:space="preserve">. </w:t>
      </w:r>
      <w:r w:rsidR="00414916">
        <w:rPr>
          <w:rFonts w:ascii="Times New Roman" w:hAnsi="Times New Roman" w:cs="Times New Roman"/>
          <w:sz w:val="28"/>
          <w:szCs w:val="28"/>
        </w:rPr>
        <w:t>Е</w:t>
      </w:r>
      <w:r w:rsidR="009648B2">
        <w:rPr>
          <w:rFonts w:ascii="Times New Roman" w:hAnsi="Times New Roman" w:cs="Times New Roman"/>
          <w:sz w:val="28"/>
          <w:szCs w:val="28"/>
        </w:rPr>
        <w:t xml:space="preserve">е </w:t>
      </w:r>
      <w:r w:rsidR="00414916">
        <w:rPr>
          <w:rFonts w:ascii="Times New Roman" w:hAnsi="Times New Roman" w:cs="Times New Roman"/>
          <w:sz w:val="28"/>
          <w:szCs w:val="28"/>
        </w:rPr>
        <w:t xml:space="preserve">суть </w:t>
      </w:r>
      <w:r w:rsidR="000E0DBD">
        <w:rPr>
          <w:rFonts w:ascii="Times New Roman" w:hAnsi="Times New Roman" w:cs="Times New Roman"/>
          <w:sz w:val="28"/>
          <w:szCs w:val="28"/>
        </w:rPr>
        <w:t>заключается в том, что на рынке существуют эмитенты разного качества, которых инвесторы не всегда могут изначально правильно определить. Это связано с возможностью компаний низкого качества подавать си</w:t>
      </w:r>
      <w:r w:rsidR="009648B2">
        <w:rPr>
          <w:rFonts w:ascii="Times New Roman" w:hAnsi="Times New Roman" w:cs="Times New Roman"/>
          <w:sz w:val="28"/>
          <w:szCs w:val="28"/>
        </w:rPr>
        <w:t xml:space="preserve">гналы о своем высоком качестве, неся при этом так называемые  издержки «имитации». </w:t>
      </w:r>
      <w:proofErr w:type="spellStart"/>
      <w:r w:rsidR="000E0DBD">
        <w:rPr>
          <w:rFonts w:ascii="Times New Roman" w:hAnsi="Times New Roman" w:cs="Times New Roman"/>
          <w:sz w:val="28"/>
          <w:szCs w:val="28"/>
        </w:rPr>
        <w:t>Велч</w:t>
      </w:r>
      <w:proofErr w:type="spellEnd"/>
      <w:r w:rsidR="000E0DBD">
        <w:rPr>
          <w:rFonts w:ascii="Times New Roman" w:hAnsi="Times New Roman" w:cs="Times New Roman"/>
          <w:sz w:val="28"/>
          <w:szCs w:val="28"/>
        </w:rPr>
        <w:t xml:space="preserve"> (</w:t>
      </w:r>
      <w:r w:rsidR="000E0DBD">
        <w:rPr>
          <w:rFonts w:ascii="Times New Roman" w:hAnsi="Times New Roman" w:cs="Times New Roman"/>
          <w:sz w:val="28"/>
          <w:szCs w:val="28"/>
          <w:lang w:val="en-US"/>
        </w:rPr>
        <w:t>Welch</w:t>
      </w:r>
      <w:r w:rsidR="000E0DBD">
        <w:rPr>
          <w:rFonts w:ascii="Times New Roman" w:hAnsi="Times New Roman" w:cs="Times New Roman"/>
          <w:sz w:val="28"/>
          <w:szCs w:val="28"/>
        </w:rPr>
        <w:t xml:space="preserve">;1989) в своем исследовании в качестве подтверждающего примера приводит </w:t>
      </w:r>
      <w:r w:rsidR="00354931">
        <w:rPr>
          <w:rFonts w:ascii="Times New Roman" w:hAnsi="Times New Roman" w:cs="Times New Roman"/>
          <w:sz w:val="28"/>
          <w:szCs w:val="28"/>
        </w:rPr>
        <w:t xml:space="preserve">фирмы </w:t>
      </w:r>
      <w:r w:rsidR="000E0DBD">
        <w:rPr>
          <w:rFonts w:ascii="Times New Roman" w:hAnsi="Times New Roman" w:cs="Times New Roman"/>
          <w:sz w:val="28"/>
          <w:szCs w:val="28"/>
        </w:rPr>
        <w:t xml:space="preserve">нефтегазового </w:t>
      </w:r>
      <w:r w:rsidR="000E0DBD">
        <w:rPr>
          <w:rFonts w:ascii="Times New Roman" w:hAnsi="Times New Roman" w:cs="Times New Roman"/>
          <w:sz w:val="28"/>
          <w:szCs w:val="28"/>
        </w:rPr>
        <w:lastRenderedPageBreak/>
        <w:t>сектора, где компания низкого качества строит высокотехнологичный нефтепровод</w:t>
      </w:r>
      <w:r w:rsidR="00317433">
        <w:rPr>
          <w:rFonts w:ascii="Times New Roman" w:hAnsi="Times New Roman" w:cs="Times New Roman"/>
          <w:sz w:val="28"/>
          <w:szCs w:val="28"/>
        </w:rPr>
        <w:t>, даже не смотря на его более низкую окупаемость по сравнению с компаниями высокого качества, именно с целью позиционирован</w:t>
      </w:r>
      <w:r w:rsidR="001E38C5">
        <w:rPr>
          <w:rFonts w:ascii="Times New Roman" w:hAnsi="Times New Roman" w:cs="Times New Roman"/>
          <w:sz w:val="28"/>
          <w:szCs w:val="28"/>
        </w:rPr>
        <w:t xml:space="preserve">ия себя на рынке как компании </w:t>
      </w:r>
      <w:r w:rsidR="00317433">
        <w:rPr>
          <w:rFonts w:ascii="Times New Roman" w:hAnsi="Times New Roman" w:cs="Times New Roman"/>
          <w:sz w:val="28"/>
          <w:szCs w:val="28"/>
        </w:rPr>
        <w:t>высок</w:t>
      </w:r>
      <w:r w:rsidR="001E38C5">
        <w:rPr>
          <w:rFonts w:ascii="Times New Roman" w:hAnsi="Times New Roman" w:cs="Times New Roman"/>
          <w:sz w:val="28"/>
          <w:szCs w:val="28"/>
        </w:rPr>
        <w:t>ого</w:t>
      </w:r>
      <w:r w:rsidR="00317433">
        <w:rPr>
          <w:rFonts w:ascii="Times New Roman" w:hAnsi="Times New Roman" w:cs="Times New Roman"/>
          <w:sz w:val="28"/>
          <w:szCs w:val="28"/>
        </w:rPr>
        <w:t xml:space="preserve"> качеств</w:t>
      </w:r>
      <w:r w:rsidR="001E38C5">
        <w:rPr>
          <w:rFonts w:ascii="Times New Roman" w:hAnsi="Times New Roman" w:cs="Times New Roman"/>
          <w:sz w:val="28"/>
          <w:szCs w:val="28"/>
        </w:rPr>
        <w:t>а</w:t>
      </w:r>
      <w:r w:rsidR="00317433">
        <w:rPr>
          <w:rFonts w:ascii="Times New Roman" w:hAnsi="Times New Roman" w:cs="Times New Roman"/>
          <w:sz w:val="28"/>
          <w:szCs w:val="28"/>
        </w:rPr>
        <w:t>. Следовательно, фирмы, которым присуще низкое качество, создают для рынка видимость масштабной и эффективной операционной деятельности.</w:t>
      </w:r>
      <w:r w:rsidR="009648B2">
        <w:rPr>
          <w:rFonts w:ascii="Times New Roman" w:hAnsi="Times New Roman" w:cs="Times New Roman"/>
          <w:sz w:val="28"/>
          <w:szCs w:val="28"/>
        </w:rPr>
        <w:t xml:space="preserve"> </w:t>
      </w:r>
      <w:r w:rsidR="001E38C5">
        <w:rPr>
          <w:rFonts w:ascii="Times New Roman" w:hAnsi="Times New Roman" w:cs="Times New Roman"/>
          <w:sz w:val="28"/>
          <w:szCs w:val="28"/>
        </w:rPr>
        <w:t xml:space="preserve"> Исходя из этого, п</w:t>
      </w:r>
      <w:r w:rsidR="009648B2">
        <w:rPr>
          <w:rFonts w:ascii="Times New Roman" w:hAnsi="Times New Roman" w:cs="Times New Roman"/>
          <w:sz w:val="28"/>
          <w:szCs w:val="28"/>
        </w:rPr>
        <w:t xml:space="preserve">ервоначальная недооценка акций в рамках данного подхода как раз и </w:t>
      </w:r>
      <w:r w:rsidR="00BC67E6">
        <w:rPr>
          <w:rFonts w:ascii="Times New Roman" w:hAnsi="Times New Roman" w:cs="Times New Roman"/>
          <w:sz w:val="28"/>
          <w:szCs w:val="28"/>
        </w:rPr>
        <w:t>является</w:t>
      </w:r>
      <w:r w:rsidR="009648B2">
        <w:rPr>
          <w:rFonts w:ascii="Times New Roman" w:hAnsi="Times New Roman" w:cs="Times New Roman"/>
          <w:sz w:val="28"/>
          <w:szCs w:val="28"/>
        </w:rPr>
        <w:t xml:space="preserve"> дополнительными издержками «имитации»</w:t>
      </w:r>
      <w:r w:rsidR="00F96A3E">
        <w:rPr>
          <w:rFonts w:ascii="Times New Roman" w:hAnsi="Times New Roman" w:cs="Times New Roman"/>
          <w:sz w:val="28"/>
          <w:szCs w:val="28"/>
        </w:rPr>
        <w:t xml:space="preserve"> для низкокачественных</w:t>
      </w:r>
      <w:r w:rsidR="009648B2">
        <w:rPr>
          <w:rFonts w:ascii="Times New Roman" w:hAnsi="Times New Roman" w:cs="Times New Roman"/>
          <w:sz w:val="28"/>
          <w:szCs w:val="28"/>
        </w:rPr>
        <w:t xml:space="preserve"> компаний</w:t>
      </w:r>
      <w:r w:rsidR="00F96A3E">
        <w:rPr>
          <w:rFonts w:ascii="Times New Roman" w:hAnsi="Times New Roman" w:cs="Times New Roman"/>
          <w:sz w:val="28"/>
          <w:szCs w:val="28"/>
        </w:rPr>
        <w:t>, что способствует снижению желания фирм подавать ложные сигналы. В то же самое время компаниям высокого качества характерна более низкая недооценка акций при размещении как подтверждени</w:t>
      </w:r>
      <w:r w:rsidR="001E38C5">
        <w:rPr>
          <w:rFonts w:ascii="Times New Roman" w:hAnsi="Times New Roman" w:cs="Times New Roman"/>
          <w:sz w:val="28"/>
          <w:szCs w:val="28"/>
        </w:rPr>
        <w:t>е</w:t>
      </w:r>
      <w:r w:rsidR="00F96A3E">
        <w:rPr>
          <w:rFonts w:ascii="Times New Roman" w:hAnsi="Times New Roman" w:cs="Times New Roman"/>
          <w:sz w:val="28"/>
          <w:szCs w:val="28"/>
        </w:rPr>
        <w:t xml:space="preserve"> их высокого статуса.</w:t>
      </w:r>
    </w:p>
    <w:p w:rsidR="00994DD8" w:rsidRPr="00814912" w:rsidRDefault="009C7CC2"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Немаловажно подчеркнуть тот факт, что, даже неся некоторые издержки, связанные с первоначальной недооценкой, фирмы высокого качества в дальнейшем получают ряд выгод, воспользоваться которыми низкокачественные компании не имеют возможности. В подтверждение данного утверждения Аллен и </w:t>
      </w:r>
      <w:proofErr w:type="spellStart"/>
      <w:r>
        <w:rPr>
          <w:rFonts w:ascii="Times New Roman" w:hAnsi="Times New Roman" w:cs="Times New Roman"/>
          <w:sz w:val="28"/>
          <w:szCs w:val="28"/>
        </w:rPr>
        <w:t>Фалхабер</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Allen</w:t>
      </w:r>
      <w:r w:rsidRPr="00B67018">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Faulhaber</w:t>
      </w:r>
      <w:proofErr w:type="spellEnd"/>
      <w:r w:rsidRPr="00B67018">
        <w:rPr>
          <w:rFonts w:ascii="Times New Roman" w:hAnsi="Times New Roman" w:cs="Times New Roman"/>
          <w:sz w:val="28"/>
          <w:szCs w:val="28"/>
        </w:rPr>
        <w:t xml:space="preserve">; 1989) </w:t>
      </w:r>
      <w:r w:rsidR="00B67018">
        <w:rPr>
          <w:rFonts w:ascii="Times New Roman" w:hAnsi="Times New Roman" w:cs="Times New Roman"/>
          <w:sz w:val="28"/>
          <w:szCs w:val="28"/>
        </w:rPr>
        <w:t>в своей научной работе говорят о том, что первоначальная недооценка способствует более значимой положительной оценке дивидендов рынком, а значит,  увеличивает стоимость компании. Говоря о низкокачественных фирмах, то для них весьма затруднительно сгенерировать достаточный денежный поток для выплаты дивидендов и покрытия издержек, связанных с недооценкой.</w:t>
      </w:r>
      <w:r w:rsidR="00994DD8">
        <w:rPr>
          <w:rFonts w:ascii="Times New Roman" w:hAnsi="Times New Roman" w:cs="Times New Roman"/>
          <w:sz w:val="28"/>
          <w:szCs w:val="28"/>
        </w:rPr>
        <w:t xml:space="preserve"> </w:t>
      </w:r>
    </w:p>
    <w:p w:rsidR="003C117B" w:rsidRDefault="003C117B" w:rsidP="00994DD8">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 качестве дополнения к выше перечисленной группе исследований целесообразно отнести научную публикацию </w:t>
      </w:r>
      <w:proofErr w:type="spellStart"/>
      <w:r>
        <w:rPr>
          <w:rFonts w:ascii="Times New Roman" w:hAnsi="Times New Roman" w:cs="Times New Roman"/>
          <w:sz w:val="28"/>
          <w:szCs w:val="28"/>
        </w:rPr>
        <w:t>Льюнгквиста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Ljungqvist</w:t>
      </w:r>
      <w:proofErr w:type="spellEnd"/>
      <w:r w:rsidRPr="003C117B">
        <w:rPr>
          <w:rFonts w:ascii="Times New Roman" w:hAnsi="Times New Roman" w:cs="Times New Roman"/>
          <w:sz w:val="28"/>
          <w:szCs w:val="28"/>
        </w:rPr>
        <w:t xml:space="preserve"> </w:t>
      </w:r>
      <w:r>
        <w:rPr>
          <w:rFonts w:ascii="Times New Roman" w:hAnsi="Times New Roman" w:cs="Times New Roman"/>
          <w:sz w:val="28"/>
          <w:szCs w:val="28"/>
          <w:lang w:val="en-US"/>
        </w:rPr>
        <w:t>et</w:t>
      </w:r>
      <w:r w:rsidRPr="003C117B">
        <w:rPr>
          <w:rFonts w:ascii="Times New Roman" w:hAnsi="Times New Roman" w:cs="Times New Roman"/>
          <w:sz w:val="28"/>
          <w:szCs w:val="28"/>
        </w:rPr>
        <w:t xml:space="preserve"> </w:t>
      </w:r>
      <w:r>
        <w:rPr>
          <w:rFonts w:ascii="Times New Roman" w:hAnsi="Times New Roman" w:cs="Times New Roman"/>
          <w:sz w:val="28"/>
          <w:szCs w:val="28"/>
          <w:lang w:val="en-US"/>
        </w:rPr>
        <w:t>al</w:t>
      </w:r>
      <w:r w:rsidRPr="003C117B">
        <w:rPr>
          <w:rFonts w:ascii="Times New Roman" w:hAnsi="Times New Roman" w:cs="Times New Roman"/>
          <w:sz w:val="28"/>
          <w:szCs w:val="28"/>
        </w:rPr>
        <w:t>., 2003)</w:t>
      </w:r>
      <w:r>
        <w:rPr>
          <w:rFonts w:ascii="Times New Roman" w:hAnsi="Times New Roman" w:cs="Times New Roman"/>
          <w:sz w:val="28"/>
          <w:szCs w:val="28"/>
        </w:rPr>
        <w:t xml:space="preserve">, в которой предполагается, что на мотивацию инсайдеров и ключевых лиц фирм относительно цены размещения и сокращения недооценки оказывают влияние их собственное участие в данной сделке, а также результаты </w:t>
      </w:r>
      <w:r>
        <w:rPr>
          <w:rFonts w:ascii="Times New Roman" w:hAnsi="Times New Roman" w:cs="Times New Roman"/>
          <w:sz w:val="28"/>
          <w:szCs w:val="28"/>
          <w:lang w:val="en-US"/>
        </w:rPr>
        <w:t>IPO</w:t>
      </w:r>
      <w:r w:rsidRPr="003C117B">
        <w:rPr>
          <w:rFonts w:ascii="Times New Roman" w:hAnsi="Times New Roman" w:cs="Times New Roman"/>
          <w:sz w:val="28"/>
          <w:szCs w:val="28"/>
        </w:rPr>
        <w:t xml:space="preserve"> </w:t>
      </w:r>
      <w:r>
        <w:rPr>
          <w:rFonts w:ascii="Times New Roman" w:hAnsi="Times New Roman" w:cs="Times New Roman"/>
          <w:sz w:val="28"/>
          <w:szCs w:val="28"/>
        </w:rPr>
        <w:t>для благосостояния существующих акционеров (инсайдеров).</w:t>
      </w:r>
      <w:proofErr w:type="gramEnd"/>
      <w:r>
        <w:rPr>
          <w:rFonts w:ascii="Times New Roman" w:hAnsi="Times New Roman" w:cs="Times New Roman"/>
          <w:sz w:val="28"/>
          <w:szCs w:val="28"/>
        </w:rPr>
        <w:t xml:space="preserve"> Авторы пришли к выводу о том, что агентские проблемы становятся более сильными в случае уменьшения участия инсайдеров в собственности </w:t>
      </w:r>
      <w:r>
        <w:rPr>
          <w:rFonts w:ascii="Times New Roman" w:hAnsi="Times New Roman" w:cs="Times New Roman"/>
          <w:sz w:val="28"/>
          <w:szCs w:val="28"/>
        </w:rPr>
        <w:lastRenderedPageBreak/>
        <w:t xml:space="preserve">компании по сравнению с периодом до осуществления </w:t>
      </w:r>
      <w:r>
        <w:rPr>
          <w:rFonts w:ascii="Times New Roman" w:hAnsi="Times New Roman" w:cs="Times New Roman"/>
          <w:sz w:val="28"/>
          <w:szCs w:val="28"/>
          <w:lang w:val="en-US"/>
        </w:rPr>
        <w:t>IPO</w:t>
      </w:r>
      <w:r w:rsidRPr="003C117B">
        <w:rPr>
          <w:rFonts w:ascii="Times New Roman" w:hAnsi="Times New Roman" w:cs="Times New Roman"/>
          <w:sz w:val="28"/>
          <w:szCs w:val="28"/>
        </w:rPr>
        <w:t>.</w:t>
      </w:r>
      <w:r w:rsidR="00CD4194">
        <w:rPr>
          <w:rFonts w:ascii="Times New Roman" w:hAnsi="Times New Roman" w:cs="Times New Roman"/>
          <w:sz w:val="28"/>
          <w:szCs w:val="28"/>
        </w:rPr>
        <w:t xml:space="preserve"> </w:t>
      </w:r>
      <w:proofErr w:type="spellStart"/>
      <w:r w:rsidR="00CD4194">
        <w:rPr>
          <w:rFonts w:ascii="Times New Roman" w:hAnsi="Times New Roman" w:cs="Times New Roman"/>
          <w:sz w:val="28"/>
          <w:szCs w:val="28"/>
        </w:rPr>
        <w:t>Хабиб</w:t>
      </w:r>
      <w:proofErr w:type="spellEnd"/>
      <w:r w:rsidR="00CD4194">
        <w:rPr>
          <w:rFonts w:ascii="Times New Roman" w:hAnsi="Times New Roman" w:cs="Times New Roman"/>
          <w:sz w:val="28"/>
          <w:szCs w:val="28"/>
        </w:rPr>
        <w:t xml:space="preserve"> (</w:t>
      </w:r>
      <w:r w:rsidR="00CD4194">
        <w:rPr>
          <w:rFonts w:ascii="Times New Roman" w:hAnsi="Times New Roman" w:cs="Times New Roman"/>
          <w:sz w:val="28"/>
          <w:szCs w:val="28"/>
          <w:lang w:val="en-US"/>
        </w:rPr>
        <w:t>Habit</w:t>
      </w:r>
      <w:r w:rsidR="00CD4194" w:rsidRPr="00CD4194">
        <w:rPr>
          <w:rFonts w:ascii="Times New Roman" w:hAnsi="Times New Roman" w:cs="Times New Roman"/>
          <w:sz w:val="28"/>
          <w:szCs w:val="28"/>
        </w:rPr>
        <w:t xml:space="preserve"> </w:t>
      </w:r>
      <w:r w:rsidR="00CD4194">
        <w:rPr>
          <w:rFonts w:ascii="Times New Roman" w:hAnsi="Times New Roman" w:cs="Times New Roman"/>
          <w:sz w:val="28"/>
          <w:szCs w:val="28"/>
          <w:lang w:val="en-US"/>
        </w:rPr>
        <w:t>et</w:t>
      </w:r>
      <w:r w:rsidR="00CD4194" w:rsidRPr="00CD4194">
        <w:rPr>
          <w:rFonts w:ascii="Times New Roman" w:hAnsi="Times New Roman" w:cs="Times New Roman"/>
          <w:sz w:val="28"/>
          <w:szCs w:val="28"/>
        </w:rPr>
        <w:t xml:space="preserve"> </w:t>
      </w:r>
      <w:r w:rsidR="00CD4194">
        <w:rPr>
          <w:rFonts w:ascii="Times New Roman" w:hAnsi="Times New Roman" w:cs="Times New Roman"/>
          <w:sz w:val="28"/>
          <w:szCs w:val="28"/>
          <w:lang w:val="en-US"/>
        </w:rPr>
        <w:t>al</w:t>
      </w:r>
      <w:r w:rsidR="00CD4194" w:rsidRPr="00CD4194">
        <w:rPr>
          <w:rFonts w:ascii="Times New Roman" w:hAnsi="Times New Roman" w:cs="Times New Roman"/>
          <w:sz w:val="28"/>
          <w:szCs w:val="28"/>
        </w:rPr>
        <w:t xml:space="preserve">., 2002) </w:t>
      </w:r>
      <w:r w:rsidR="00CD4194">
        <w:rPr>
          <w:rFonts w:ascii="Times New Roman" w:hAnsi="Times New Roman" w:cs="Times New Roman"/>
          <w:sz w:val="28"/>
          <w:szCs w:val="28"/>
        </w:rPr>
        <w:t>также отмечают влияние объёма продаж инсайдеров на уровень недооценки. Чем большее количество акций продают владельцы, тем большую обеспокоен</w:t>
      </w:r>
      <w:r w:rsidR="00CD194E">
        <w:rPr>
          <w:rFonts w:ascii="Times New Roman" w:hAnsi="Times New Roman" w:cs="Times New Roman"/>
          <w:sz w:val="28"/>
          <w:szCs w:val="28"/>
        </w:rPr>
        <w:t>ность у них вызывает недооценка и, соответственно, меньше степень агентского конфликта.</w:t>
      </w:r>
    </w:p>
    <w:p w:rsidR="00505501" w:rsidRPr="00505501" w:rsidRDefault="00505501"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w:t>
      </w:r>
      <w:proofErr w:type="spellStart"/>
      <w:r>
        <w:rPr>
          <w:rFonts w:ascii="Times New Roman" w:hAnsi="Times New Roman" w:cs="Times New Roman"/>
          <w:sz w:val="28"/>
          <w:szCs w:val="28"/>
        </w:rPr>
        <w:t>Вассерфален</w:t>
      </w:r>
      <w:proofErr w:type="spellEnd"/>
      <w:r w:rsidR="008F5AFA">
        <w:rPr>
          <w:rFonts w:ascii="Times New Roman" w:hAnsi="Times New Roman" w:cs="Times New Roman"/>
          <w:sz w:val="28"/>
          <w:szCs w:val="28"/>
        </w:rPr>
        <w:t xml:space="preserve"> и др.</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Wasserfallen</w:t>
      </w:r>
      <w:proofErr w:type="spellEnd"/>
      <w:r w:rsidRPr="00505501">
        <w:rPr>
          <w:rFonts w:ascii="Times New Roman" w:hAnsi="Times New Roman" w:cs="Times New Roman"/>
          <w:sz w:val="28"/>
          <w:szCs w:val="28"/>
        </w:rPr>
        <w:t xml:space="preserve"> </w:t>
      </w:r>
      <w:r>
        <w:rPr>
          <w:rFonts w:ascii="Times New Roman" w:hAnsi="Times New Roman" w:cs="Times New Roman"/>
          <w:sz w:val="28"/>
          <w:szCs w:val="28"/>
          <w:lang w:val="en-US"/>
        </w:rPr>
        <w:t>et</w:t>
      </w:r>
      <w:r w:rsidRPr="00505501">
        <w:rPr>
          <w:rFonts w:ascii="Times New Roman" w:hAnsi="Times New Roman" w:cs="Times New Roman"/>
          <w:sz w:val="28"/>
          <w:szCs w:val="28"/>
        </w:rPr>
        <w:t xml:space="preserve"> </w:t>
      </w:r>
      <w:r>
        <w:rPr>
          <w:rFonts w:ascii="Times New Roman" w:hAnsi="Times New Roman" w:cs="Times New Roman"/>
          <w:sz w:val="28"/>
          <w:szCs w:val="28"/>
          <w:lang w:val="en-US"/>
        </w:rPr>
        <w:t>al</w:t>
      </w:r>
      <w:r w:rsidRPr="00505501">
        <w:rPr>
          <w:rFonts w:ascii="Times New Roman" w:hAnsi="Times New Roman" w:cs="Times New Roman"/>
          <w:sz w:val="28"/>
          <w:szCs w:val="28"/>
        </w:rPr>
        <w:t>., 1994)</w:t>
      </w:r>
      <w:r>
        <w:rPr>
          <w:rFonts w:ascii="Times New Roman" w:hAnsi="Times New Roman" w:cs="Times New Roman"/>
          <w:sz w:val="28"/>
          <w:szCs w:val="28"/>
        </w:rPr>
        <w:t>, наоборот, пришли к выводу о том, что чем большая доля собственности остается у инсайдеров, тем недооценка ниже.</w:t>
      </w:r>
    </w:p>
    <w:p w:rsidR="009C7CC2" w:rsidRDefault="00994DD8"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не смотря на то, что данная группа теорий подверглась значительной критике из-за отсутствия единого и окончательного </w:t>
      </w:r>
      <w:r w:rsidR="00BC67E6">
        <w:rPr>
          <w:rFonts w:ascii="Times New Roman" w:hAnsi="Times New Roman" w:cs="Times New Roman"/>
          <w:sz w:val="28"/>
          <w:szCs w:val="28"/>
        </w:rPr>
        <w:t>вывода</w:t>
      </w:r>
      <w:r>
        <w:rPr>
          <w:rFonts w:ascii="Times New Roman" w:hAnsi="Times New Roman" w:cs="Times New Roman"/>
          <w:sz w:val="28"/>
          <w:szCs w:val="28"/>
        </w:rPr>
        <w:t xml:space="preserve"> среди исследователей, она позволяет объяснить </w:t>
      </w:r>
      <w:r w:rsidR="00BC67E6">
        <w:rPr>
          <w:rFonts w:ascii="Times New Roman" w:hAnsi="Times New Roman" w:cs="Times New Roman"/>
          <w:sz w:val="28"/>
          <w:szCs w:val="28"/>
        </w:rPr>
        <w:t>причину</w:t>
      </w:r>
      <w:r>
        <w:rPr>
          <w:rFonts w:ascii="Times New Roman" w:hAnsi="Times New Roman" w:cs="Times New Roman"/>
          <w:sz w:val="28"/>
          <w:szCs w:val="28"/>
        </w:rPr>
        <w:t xml:space="preserve"> </w:t>
      </w:r>
      <w:r w:rsidR="00BC67E6">
        <w:rPr>
          <w:rFonts w:ascii="Times New Roman" w:hAnsi="Times New Roman" w:cs="Times New Roman"/>
          <w:sz w:val="28"/>
          <w:szCs w:val="28"/>
        </w:rPr>
        <w:t>выбора некоторыми фирмами первоначальной недооценки акций.</w:t>
      </w:r>
    </w:p>
    <w:p w:rsidR="00BC67E6" w:rsidRPr="00DD4E65" w:rsidRDefault="00BC67E6"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теории, объясняющие первоначальную недооценку как следствие асимметрии информации,</w:t>
      </w:r>
      <w:r w:rsidR="00954E55">
        <w:rPr>
          <w:rFonts w:ascii="Times New Roman" w:hAnsi="Times New Roman" w:cs="Times New Roman"/>
          <w:sz w:val="28"/>
          <w:szCs w:val="28"/>
        </w:rPr>
        <w:t xml:space="preserve"> можно заключить, что </w:t>
      </w:r>
      <w:r>
        <w:rPr>
          <w:rFonts w:ascii="Times New Roman" w:hAnsi="Times New Roman" w:cs="Times New Roman"/>
          <w:sz w:val="28"/>
          <w:szCs w:val="28"/>
        </w:rPr>
        <w:t>компани</w:t>
      </w:r>
      <w:r w:rsidR="00954E55">
        <w:rPr>
          <w:rFonts w:ascii="Times New Roman" w:hAnsi="Times New Roman" w:cs="Times New Roman"/>
          <w:sz w:val="28"/>
          <w:szCs w:val="28"/>
        </w:rPr>
        <w:t>ям</w:t>
      </w:r>
      <w:r>
        <w:rPr>
          <w:rFonts w:ascii="Times New Roman" w:hAnsi="Times New Roman" w:cs="Times New Roman"/>
          <w:sz w:val="28"/>
          <w:szCs w:val="28"/>
        </w:rPr>
        <w:t xml:space="preserve">, </w:t>
      </w:r>
      <w:r w:rsidR="00954E55">
        <w:rPr>
          <w:rFonts w:ascii="Times New Roman" w:hAnsi="Times New Roman" w:cs="Times New Roman"/>
          <w:sz w:val="28"/>
          <w:szCs w:val="28"/>
        </w:rPr>
        <w:t>являющимся</w:t>
      </w:r>
      <w:r>
        <w:rPr>
          <w:rFonts w:ascii="Times New Roman" w:hAnsi="Times New Roman" w:cs="Times New Roman"/>
          <w:sz w:val="28"/>
          <w:szCs w:val="28"/>
        </w:rPr>
        <w:t xml:space="preserve"> более прозрачными</w:t>
      </w:r>
      <w:r w:rsidR="00954E55">
        <w:rPr>
          <w:rFonts w:ascii="Times New Roman" w:hAnsi="Times New Roman" w:cs="Times New Roman"/>
          <w:sz w:val="28"/>
          <w:szCs w:val="28"/>
        </w:rPr>
        <w:t xml:space="preserve">, свойственна меньшая неопределенность будущих цен их акций, а, следовательно, и более низкая недооценка. </w:t>
      </w:r>
    </w:p>
    <w:p w:rsidR="00737737" w:rsidRPr="00E8019C" w:rsidRDefault="007239A9" w:rsidP="00E801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Значительный интерес в рамках исследования данного феномена </w:t>
      </w:r>
      <w:r>
        <w:rPr>
          <w:rFonts w:ascii="Times New Roman" w:hAnsi="Times New Roman" w:cs="Times New Roman"/>
          <w:sz w:val="28"/>
          <w:szCs w:val="28"/>
          <w:lang w:val="en-US"/>
        </w:rPr>
        <w:t>IPO</w:t>
      </w:r>
      <w:r>
        <w:rPr>
          <w:rFonts w:ascii="Times New Roman" w:hAnsi="Times New Roman" w:cs="Times New Roman"/>
          <w:sz w:val="28"/>
          <w:szCs w:val="28"/>
        </w:rPr>
        <w:t xml:space="preserve"> также представляют работы, посвященные анализу страновых особенностей и их влияния на первоначальную недооценку </w:t>
      </w:r>
      <w:r>
        <w:rPr>
          <w:rFonts w:ascii="Times New Roman" w:hAnsi="Times New Roman" w:cs="Times New Roman"/>
          <w:sz w:val="28"/>
          <w:szCs w:val="28"/>
          <w:lang w:val="en-US"/>
        </w:rPr>
        <w:t>IPO</w:t>
      </w:r>
      <w:r w:rsidRPr="007239A9">
        <w:rPr>
          <w:rFonts w:ascii="Times New Roman" w:hAnsi="Times New Roman" w:cs="Times New Roman"/>
          <w:sz w:val="28"/>
          <w:szCs w:val="28"/>
        </w:rPr>
        <w:t>.</w:t>
      </w:r>
      <w:r w:rsidR="001E2561">
        <w:rPr>
          <w:rFonts w:ascii="Times New Roman" w:hAnsi="Times New Roman" w:cs="Times New Roman"/>
          <w:sz w:val="28"/>
          <w:szCs w:val="28"/>
        </w:rPr>
        <w:t xml:space="preserve"> Наиболее ранним исследованием в данной области является исследование  </w:t>
      </w:r>
      <w:proofErr w:type="spellStart"/>
      <w:r w:rsidR="00B53D11" w:rsidRPr="00B53D11">
        <w:rPr>
          <w:rFonts w:ascii="Times New Roman" w:hAnsi="Times New Roman" w:cs="Times New Roman"/>
          <w:sz w:val="28"/>
          <w:szCs w:val="28"/>
        </w:rPr>
        <w:t>Лафрана</w:t>
      </w:r>
      <w:proofErr w:type="spellEnd"/>
      <w:r w:rsidR="00B53D11" w:rsidRPr="00B53D11">
        <w:rPr>
          <w:rFonts w:ascii="Times New Roman" w:hAnsi="Times New Roman" w:cs="Times New Roman"/>
          <w:sz w:val="28"/>
          <w:szCs w:val="28"/>
        </w:rPr>
        <w:t xml:space="preserve">, Риттера и </w:t>
      </w:r>
      <w:proofErr w:type="spellStart"/>
      <w:r w:rsidR="00B53D11" w:rsidRPr="00B53D11">
        <w:rPr>
          <w:rFonts w:ascii="Times New Roman" w:hAnsi="Times New Roman" w:cs="Times New Roman"/>
          <w:sz w:val="28"/>
          <w:szCs w:val="28"/>
        </w:rPr>
        <w:t>Ридквиста</w:t>
      </w:r>
      <w:proofErr w:type="spellEnd"/>
      <w:r w:rsidR="00B53D11" w:rsidRPr="00B53D11">
        <w:rPr>
          <w:rFonts w:ascii="Times New Roman" w:hAnsi="Times New Roman" w:cs="Times New Roman"/>
          <w:sz w:val="28"/>
          <w:szCs w:val="28"/>
        </w:rPr>
        <w:t xml:space="preserve"> (</w:t>
      </w:r>
      <w:proofErr w:type="spellStart"/>
      <w:r w:rsidR="00B53D11" w:rsidRPr="00B53D11">
        <w:rPr>
          <w:rFonts w:ascii="Times New Roman" w:hAnsi="Times New Roman" w:cs="Times New Roman"/>
          <w:sz w:val="28"/>
          <w:szCs w:val="28"/>
          <w:lang w:val="en-US"/>
        </w:rPr>
        <w:t>Loughran</w:t>
      </w:r>
      <w:proofErr w:type="spellEnd"/>
      <w:r w:rsidR="00B53D11" w:rsidRPr="00B53D11">
        <w:rPr>
          <w:rFonts w:ascii="Times New Roman" w:hAnsi="Times New Roman" w:cs="Times New Roman"/>
          <w:sz w:val="28"/>
          <w:szCs w:val="28"/>
        </w:rPr>
        <w:t xml:space="preserve">, </w:t>
      </w:r>
      <w:r w:rsidR="00B53D11" w:rsidRPr="00B53D11">
        <w:rPr>
          <w:rFonts w:ascii="Times New Roman" w:hAnsi="Times New Roman" w:cs="Times New Roman"/>
          <w:sz w:val="28"/>
          <w:szCs w:val="28"/>
          <w:lang w:val="en-US"/>
        </w:rPr>
        <w:t>Ritter</w:t>
      </w:r>
      <w:r w:rsidR="00B53D11" w:rsidRPr="00B53D11">
        <w:rPr>
          <w:rFonts w:ascii="Times New Roman" w:hAnsi="Times New Roman" w:cs="Times New Roman"/>
          <w:sz w:val="28"/>
          <w:szCs w:val="28"/>
        </w:rPr>
        <w:t xml:space="preserve">, </w:t>
      </w:r>
      <w:proofErr w:type="spellStart"/>
      <w:r w:rsidR="00B53D11" w:rsidRPr="00B53D11">
        <w:rPr>
          <w:rFonts w:ascii="Times New Roman" w:hAnsi="Times New Roman" w:cs="Times New Roman"/>
          <w:sz w:val="28"/>
          <w:szCs w:val="28"/>
          <w:lang w:val="en-US"/>
        </w:rPr>
        <w:t>Ridqvist</w:t>
      </w:r>
      <w:proofErr w:type="spellEnd"/>
      <w:r w:rsidR="00B53D11" w:rsidRPr="00B53D11">
        <w:rPr>
          <w:rFonts w:ascii="Times New Roman" w:hAnsi="Times New Roman" w:cs="Times New Roman"/>
          <w:sz w:val="28"/>
          <w:szCs w:val="28"/>
        </w:rPr>
        <w:t>; 1994)</w:t>
      </w:r>
      <w:r w:rsidR="00B53D11">
        <w:rPr>
          <w:rFonts w:ascii="Times New Roman" w:hAnsi="Times New Roman" w:cs="Times New Roman"/>
          <w:sz w:val="28"/>
          <w:szCs w:val="28"/>
        </w:rPr>
        <w:t>. Авторы выявили, что для всех исследуемых 25 стран, как развитых, так и развивающихся, характерна первоначальная недооценка акций. При этом доходность тем больше, чем выше степень вмешательства со стороны государства, чем быстрее устан</w:t>
      </w:r>
      <w:r w:rsidR="00B07C6E">
        <w:rPr>
          <w:rFonts w:ascii="Times New Roman" w:hAnsi="Times New Roman" w:cs="Times New Roman"/>
          <w:sz w:val="28"/>
          <w:szCs w:val="28"/>
        </w:rPr>
        <w:t>авливается</w:t>
      </w:r>
      <w:r w:rsidR="00B53D11">
        <w:rPr>
          <w:rFonts w:ascii="Times New Roman" w:hAnsi="Times New Roman" w:cs="Times New Roman"/>
          <w:sz w:val="28"/>
          <w:szCs w:val="28"/>
        </w:rPr>
        <w:t xml:space="preserve"> фиксированная цена предложения и </w:t>
      </w:r>
      <w:r w:rsidR="00B07C6E">
        <w:rPr>
          <w:rFonts w:ascii="Times New Roman" w:hAnsi="Times New Roman" w:cs="Times New Roman"/>
          <w:sz w:val="28"/>
          <w:szCs w:val="28"/>
        </w:rPr>
        <w:t>чем более рискованную деятельность ведет компания.</w:t>
      </w:r>
      <w:r w:rsidR="00E8019C" w:rsidRPr="00E8019C">
        <w:rPr>
          <w:rFonts w:ascii="Times New Roman" w:hAnsi="Times New Roman" w:cs="Times New Roman"/>
          <w:sz w:val="28"/>
          <w:szCs w:val="28"/>
        </w:rPr>
        <w:t xml:space="preserve"> </w:t>
      </w:r>
      <w:r w:rsidR="00737737">
        <w:rPr>
          <w:rFonts w:ascii="Times New Roman" w:hAnsi="Times New Roman" w:cs="Times New Roman"/>
          <w:sz w:val="28"/>
          <w:szCs w:val="28"/>
        </w:rPr>
        <w:t>Стоит также отметить, что для развитых стран в среднем характерна недооценка в размере 10-15%, в то время как в развивающихся экономиках фиксировались значения</w:t>
      </w:r>
      <w:r w:rsidR="00E8019C" w:rsidRPr="00E8019C">
        <w:rPr>
          <w:rFonts w:ascii="Times New Roman" w:hAnsi="Times New Roman" w:cs="Times New Roman"/>
          <w:sz w:val="28"/>
          <w:szCs w:val="28"/>
        </w:rPr>
        <w:t xml:space="preserve"> </w:t>
      </w:r>
      <w:r w:rsidR="00E8019C">
        <w:rPr>
          <w:rFonts w:ascii="Times New Roman" w:hAnsi="Times New Roman" w:cs="Times New Roman"/>
          <w:sz w:val="28"/>
          <w:szCs w:val="28"/>
        </w:rPr>
        <w:t>и</w:t>
      </w:r>
      <w:r w:rsidR="00737737">
        <w:rPr>
          <w:rFonts w:ascii="Times New Roman" w:hAnsi="Times New Roman" w:cs="Times New Roman"/>
          <w:sz w:val="28"/>
          <w:szCs w:val="28"/>
        </w:rPr>
        <w:t xml:space="preserve"> выше 60%, что может быть объяснено политическими факторами (</w:t>
      </w:r>
      <w:proofErr w:type="spellStart"/>
      <w:r w:rsidR="00737737">
        <w:rPr>
          <w:rFonts w:ascii="Times New Roman" w:hAnsi="Times New Roman" w:cs="Times New Roman"/>
          <w:sz w:val="28"/>
          <w:szCs w:val="28"/>
          <w:lang w:val="en-US"/>
        </w:rPr>
        <w:t>Jenkinson</w:t>
      </w:r>
      <w:proofErr w:type="spellEnd"/>
      <w:r w:rsidR="00737737" w:rsidRPr="00737737">
        <w:rPr>
          <w:rFonts w:ascii="Times New Roman" w:hAnsi="Times New Roman" w:cs="Times New Roman"/>
          <w:sz w:val="28"/>
          <w:szCs w:val="28"/>
        </w:rPr>
        <w:t xml:space="preserve"> </w:t>
      </w:r>
      <w:r w:rsidR="00737737">
        <w:rPr>
          <w:rFonts w:ascii="Times New Roman" w:hAnsi="Times New Roman" w:cs="Times New Roman"/>
          <w:sz w:val="28"/>
          <w:szCs w:val="28"/>
          <w:lang w:val="en-US"/>
        </w:rPr>
        <w:t>et</w:t>
      </w:r>
      <w:r w:rsidR="00737737" w:rsidRPr="00737737">
        <w:rPr>
          <w:rFonts w:ascii="Times New Roman" w:hAnsi="Times New Roman" w:cs="Times New Roman"/>
          <w:sz w:val="28"/>
          <w:szCs w:val="28"/>
        </w:rPr>
        <w:t xml:space="preserve"> </w:t>
      </w:r>
      <w:r w:rsidR="00737737">
        <w:rPr>
          <w:rFonts w:ascii="Times New Roman" w:hAnsi="Times New Roman" w:cs="Times New Roman"/>
          <w:sz w:val="28"/>
          <w:szCs w:val="28"/>
          <w:lang w:val="en-US"/>
        </w:rPr>
        <w:t>al</w:t>
      </w:r>
      <w:r w:rsidR="00737737" w:rsidRPr="00737737">
        <w:rPr>
          <w:rFonts w:ascii="Times New Roman" w:hAnsi="Times New Roman" w:cs="Times New Roman"/>
          <w:sz w:val="28"/>
          <w:szCs w:val="28"/>
        </w:rPr>
        <w:t xml:space="preserve">., 2001; </w:t>
      </w:r>
      <w:r w:rsidR="00737737">
        <w:rPr>
          <w:rFonts w:ascii="Times New Roman" w:hAnsi="Times New Roman" w:cs="Times New Roman"/>
          <w:sz w:val="28"/>
          <w:szCs w:val="28"/>
          <w:lang w:val="en-US"/>
        </w:rPr>
        <w:t>Ritter</w:t>
      </w:r>
      <w:r w:rsidR="00737737" w:rsidRPr="00737737">
        <w:rPr>
          <w:rFonts w:ascii="Times New Roman" w:hAnsi="Times New Roman" w:cs="Times New Roman"/>
          <w:sz w:val="28"/>
          <w:szCs w:val="28"/>
        </w:rPr>
        <w:t>, 2003</w:t>
      </w:r>
      <w:r w:rsidR="00BC2BE6" w:rsidRPr="00472921">
        <w:rPr>
          <w:rFonts w:ascii="Times New Roman" w:hAnsi="Times New Roman" w:cs="Times New Roman"/>
          <w:sz w:val="28"/>
          <w:szCs w:val="28"/>
        </w:rPr>
        <w:t xml:space="preserve">; </w:t>
      </w:r>
      <w:proofErr w:type="spellStart"/>
      <w:r w:rsidR="00BC2BE6">
        <w:rPr>
          <w:rFonts w:ascii="Times New Roman" w:hAnsi="Times New Roman" w:cs="Times New Roman"/>
          <w:sz w:val="28"/>
          <w:szCs w:val="28"/>
          <w:lang w:val="en-US"/>
        </w:rPr>
        <w:t>Jenkinson</w:t>
      </w:r>
      <w:proofErr w:type="spellEnd"/>
      <w:r w:rsidR="00BC2BE6" w:rsidRPr="00472921">
        <w:rPr>
          <w:rFonts w:ascii="Times New Roman" w:hAnsi="Times New Roman" w:cs="Times New Roman"/>
          <w:sz w:val="28"/>
          <w:szCs w:val="28"/>
        </w:rPr>
        <w:t>, 2004</w:t>
      </w:r>
      <w:r w:rsidR="00F908D1" w:rsidRPr="00F908D1">
        <w:rPr>
          <w:rFonts w:ascii="Times New Roman" w:hAnsi="Times New Roman" w:cs="Times New Roman"/>
          <w:sz w:val="28"/>
          <w:szCs w:val="28"/>
        </w:rPr>
        <w:t xml:space="preserve">; </w:t>
      </w:r>
      <w:r w:rsidR="00F908D1">
        <w:rPr>
          <w:rFonts w:ascii="Times New Roman" w:hAnsi="Times New Roman" w:cs="Times New Roman"/>
          <w:sz w:val="28"/>
          <w:szCs w:val="28"/>
          <w:lang w:val="en-US"/>
        </w:rPr>
        <w:t>Ritchie</w:t>
      </w:r>
      <w:r w:rsidR="00F908D1" w:rsidRPr="00F908D1">
        <w:rPr>
          <w:rFonts w:ascii="Times New Roman" w:hAnsi="Times New Roman" w:cs="Times New Roman"/>
          <w:sz w:val="28"/>
          <w:szCs w:val="28"/>
        </w:rPr>
        <w:t xml:space="preserve"> </w:t>
      </w:r>
      <w:r w:rsidR="00F908D1">
        <w:rPr>
          <w:rFonts w:ascii="Times New Roman" w:hAnsi="Times New Roman" w:cs="Times New Roman"/>
          <w:sz w:val="28"/>
          <w:szCs w:val="28"/>
          <w:lang w:val="en-US"/>
        </w:rPr>
        <w:t>et</w:t>
      </w:r>
      <w:r w:rsidR="00F908D1" w:rsidRPr="00F908D1">
        <w:rPr>
          <w:rFonts w:ascii="Times New Roman" w:hAnsi="Times New Roman" w:cs="Times New Roman"/>
          <w:sz w:val="28"/>
          <w:szCs w:val="28"/>
        </w:rPr>
        <w:t xml:space="preserve"> </w:t>
      </w:r>
      <w:r w:rsidR="00F908D1">
        <w:rPr>
          <w:rFonts w:ascii="Times New Roman" w:hAnsi="Times New Roman" w:cs="Times New Roman"/>
          <w:sz w:val="28"/>
          <w:szCs w:val="28"/>
          <w:lang w:val="en-US"/>
        </w:rPr>
        <w:t>al</w:t>
      </w:r>
      <w:r w:rsidR="00F908D1" w:rsidRPr="00F908D1">
        <w:rPr>
          <w:rFonts w:ascii="Times New Roman" w:hAnsi="Times New Roman" w:cs="Times New Roman"/>
          <w:sz w:val="28"/>
          <w:szCs w:val="28"/>
        </w:rPr>
        <w:t xml:space="preserve">.,2013; </w:t>
      </w:r>
      <w:proofErr w:type="spellStart"/>
      <w:r w:rsidR="00F908D1">
        <w:rPr>
          <w:rFonts w:ascii="Times New Roman" w:hAnsi="Times New Roman" w:cs="Times New Roman"/>
          <w:sz w:val="28"/>
          <w:szCs w:val="28"/>
          <w:lang w:val="en-US"/>
        </w:rPr>
        <w:t>Sapian</w:t>
      </w:r>
      <w:proofErr w:type="spellEnd"/>
      <w:r w:rsidR="00F908D1" w:rsidRPr="00F908D1">
        <w:rPr>
          <w:rFonts w:ascii="Times New Roman" w:hAnsi="Times New Roman" w:cs="Times New Roman"/>
          <w:sz w:val="28"/>
          <w:szCs w:val="28"/>
        </w:rPr>
        <w:t xml:space="preserve"> </w:t>
      </w:r>
      <w:r w:rsidR="00F908D1">
        <w:rPr>
          <w:rFonts w:ascii="Times New Roman" w:hAnsi="Times New Roman" w:cs="Times New Roman"/>
          <w:sz w:val="28"/>
          <w:szCs w:val="28"/>
          <w:lang w:val="en-US"/>
        </w:rPr>
        <w:t>et</w:t>
      </w:r>
      <w:r w:rsidR="00F908D1" w:rsidRPr="00F908D1">
        <w:rPr>
          <w:rFonts w:ascii="Times New Roman" w:hAnsi="Times New Roman" w:cs="Times New Roman"/>
          <w:sz w:val="28"/>
          <w:szCs w:val="28"/>
        </w:rPr>
        <w:t xml:space="preserve"> </w:t>
      </w:r>
      <w:r w:rsidR="00F908D1">
        <w:rPr>
          <w:rFonts w:ascii="Times New Roman" w:hAnsi="Times New Roman" w:cs="Times New Roman"/>
          <w:sz w:val="28"/>
          <w:szCs w:val="28"/>
          <w:lang w:val="en-US"/>
        </w:rPr>
        <w:t>al</w:t>
      </w:r>
      <w:r w:rsidR="00F908D1" w:rsidRPr="00F908D1">
        <w:rPr>
          <w:rFonts w:ascii="Times New Roman" w:hAnsi="Times New Roman" w:cs="Times New Roman"/>
          <w:sz w:val="28"/>
          <w:szCs w:val="28"/>
        </w:rPr>
        <w:t>.,</w:t>
      </w:r>
      <w:r w:rsidR="00F908D1" w:rsidRPr="009414EB">
        <w:rPr>
          <w:rFonts w:ascii="Times New Roman" w:hAnsi="Times New Roman" w:cs="Times New Roman"/>
          <w:sz w:val="28"/>
          <w:szCs w:val="28"/>
        </w:rPr>
        <w:t>2013</w:t>
      </w:r>
      <w:r w:rsidR="00737737" w:rsidRPr="00737737">
        <w:rPr>
          <w:rFonts w:ascii="Times New Roman" w:hAnsi="Times New Roman" w:cs="Times New Roman"/>
          <w:sz w:val="28"/>
          <w:szCs w:val="28"/>
        </w:rPr>
        <w:t xml:space="preserve">). </w:t>
      </w:r>
    </w:p>
    <w:p w:rsidR="00FB3166" w:rsidRDefault="007239A9"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 </w:t>
      </w:r>
      <w:proofErr w:type="spellStart"/>
      <w:r>
        <w:rPr>
          <w:rFonts w:ascii="Times New Roman" w:hAnsi="Times New Roman" w:cs="Times New Roman"/>
          <w:sz w:val="28"/>
          <w:szCs w:val="28"/>
        </w:rPr>
        <w:t>Банери</w:t>
      </w:r>
      <w:proofErr w:type="spellEnd"/>
      <w:r>
        <w:rPr>
          <w:rFonts w:ascii="Times New Roman" w:hAnsi="Times New Roman" w:cs="Times New Roman"/>
          <w:sz w:val="28"/>
          <w:szCs w:val="28"/>
        </w:rPr>
        <w:t xml:space="preserve">, Дай и </w:t>
      </w:r>
      <w:proofErr w:type="spellStart"/>
      <w:r>
        <w:rPr>
          <w:rFonts w:ascii="Times New Roman" w:hAnsi="Times New Roman" w:cs="Times New Roman"/>
          <w:sz w:val="28"/>
          <w:szCs w:val="28"/>
        </w:rPr>
        <w:t>Шрестха</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Banerjee</w:t>
      </w:r>
      <w:r w:rsidRPr="0019497F">
        <w:rPr>
          <w:rFonts w:ascii="Times New Roman" w:hAnsi="Times New Roman" w:cs="Times New Roman"/>
          <w:sz w:val="28"/>
          <w:szCs w:val="28"/>
        </w:rPr>
        <w:t xml:space="preserve">, </w:t>
      </w:r>
      <w:r>
        <w:rPr>
          <w:rFonts w:ascii="Times New Roman" w:hAnsi="Times New Roman" w:cs="Times New Roman"/>
          <w:sz w:val="28"/>
          <w:szCs w:val="28"/>
          <w:lang w:val="en-US"/>
        </w:rPr>
        <w:t>Dai</w:t>
      </w:r>
      <w:r w:rsidRPr="0019497F">
        <w:rPr>
          <w:rFonts w:ascii="Times New Roman" w:hAnsi="Times New Roman" w:cs="Times New Roman"/>
          <w:sz w:val="28"/>
          <w:szCs w:val="28"/>
        </w:rPr>
        <w:t xml:space="preserve">, </w:t>
      </w:r>
      <w:r>
        <w:rPr>
          <w:rFonts w:ascii="Times New Roman" w:hAnsi="Times New Roman" w:cs="Times New Roman"/>
          <w:sz w:val="28"/>
          <w:szCs w:val="28"/>
          <w:lang w:val="en-US"/>
        </w:rPr>
        <w:t>Shrestha</w:t>
      </w:r>
      <w:r w:rsidRPr="0019497F">
        <w:rPr>
          <w:rFonts w:ascii="Times New Roman" w:hAnsi="Times New Roman" w:cs="Times New Roman"/>
          <w:sz w:val="28"/>
          <w:szCs w:val="28"/>
        </w:rPr>
        <w:t xml:space="preserve">; </w:t>
      </w:r>
      <w:r>
        <w:rPr>
          <w:rFonts w:ascii="Times New Roman" w:hAnsi="Times New Roman" w:cs="Times New Roman"/>
          <w:sz w:val="28"/>
          <w:szCs w:val="28"/>
        </w:rPr>
        <w:t>2011)</w:t>
      </w:r>
      <w:r w:rsidR="0019497F">
        <w:rPr>
          <w:rFonts w:ascii="Times New Roman" w:hAnsi="Times New Roman" w:cs="Times New Roman"/>
          <w:sz w:val="28"/>
          <w:szCs w:val="28"/>
        </w:rPr>
        <w:t xml:space="preserve">, исследуя 8700 </w:t>
      </w:r>
      <w:r w:rsidR="0019497F">
        <w:rPr>
          <w:rFonts w:ascii="Times New Roman" w:hAnsi="Times New Roman" w:cs="Times New Roman"/>
          <w:sz w:val="28"/>
          <w:szCs w:val="28"/>
          <w:lang w:val="en-US"/>
        </w:rPr>
        <w:t>IPO</w:t>
      </w:r>
      <w:r w:rsidR="0019497F" w:rsidRPr="0019497F">
        <w:rPr>
          <w:rFonts w:ascii="Times New Roman" w:hAnsi="Times New Roman" w:cs="Times New Roman"/>
          <w:sz w:val="28"/>
          <w:szCs w:val="28"/>
        </w:rPr>
        <w:t xml:space="preserve"> </w:t>
      </w:r>
      <w:r w:rsidR="0019497F">
        <w:rPr>
          <w:rFonts w:ascii="Times New Roman" w:hAnsi="Times New Roman" w:cs="Times New Roman"/>
          <w:sz w:val="28"/>
          <w:szCs w:val="28"/>
        </w:rPr>
        <w:t>в 36 странах,</w:t>
      </w:r>
      <w:r>
        <w:rPr>
          <w:rFonts w:ascii="Times New Roman" w:hAnsi="Times New Roman" w:cs="Times New Roman"/>
          <w:sz w:val="28"/>
          <w:szCs w:val="28"/>
        </w:rPr>
        <w:t xml:space="preserve"> </w:t>
      </w:r>
      <w:r w:rsidR="0019497F">
        <w:rPr>
          <w:rFonts w:ascii="Times New Roman" w:hAnsi="Times New Roman" w:cs="Times New Roman"/>
          <w:sz w:val="28"/>
          <w:szCs w:val="28"/>
        </w:rPr>
        <w:t xml:space="preserve">в том числе и развивающихся, показали, что первоначальная недооценка акций существеннее в тех государствах, где выше асимметрия информации, менее эффективные механизмы контроля над исполнением контрактов и </w:t>
      </w:r>
      <w:r w:rsidR="00220F19">
        <w:rPr>
          <w:rFonts w:ascii="Times New Roman" w:hAnsi="Times New Roman" w:cs="Times New Roman"/>
          <w:sz w:val="28"/>
          <w:szCs w:val="28"/>
        </w:rPr>
        <w:t>более высокая степень правовой защиты инвесторов.</w:t>
      </w:r>
    </w:p>
    <w:p w:rsidR="003060C7" w:rsidRDefault="003060C7"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некоторого дополнения к предыдущей работе целесообразно привести исследование Гроха и Лихтенштейна (</w:t>
      </w:r>
      <w:r>
        <w:rPr>
          <w:rFonts w:ascii="Times New Roman" w:hAnsi="Times New Roman" w:cs="Times New Roman"/>
          <w:sz w:val="28"/>
          <w:szCs w:val="28"/>
          <w:lang w:val="en-US"/>
        </w:rPr>
        <w:t>Groh</w:t>
      </w:r>
      <w:r w:rsidRPr="003060C7">
        <w:rPr>
          <w:rFonts w:ascii="Times New Roman" w:hAnsi="Times New Roman" w:cs="Times New Roman"/>
          <w:sz w:val="28"/>
          <w:szCs w:val="28"/>
        </w:rPr>
        <w:t xml:space="preserve">, </w:t>
      </w:r>
      <w:r>
        <w:rPr>
          <w:rFonts w:ascii="Times New Roman" w:hAnsi="Times New Roman" w:cs="Times New Roman"/>
          <w:sz w:val="28"/>
          <w:szCs w:val="28"/>
          <w:lang w:val="en-US"/>
        </w:rPr>
        <w:t>Liechtenstein</w:t>
      </w:r>
      <w:r w:rsidRPr="003060C7">
        <w:rPr>
          <w:rFonts w:ascii="Times New Roman" w:hAnsi="Times New Roman" w:cs="Times New Roman"/>
          <w:sz w:val="28"/>
          <w:szCs w:val="28"/>
        </w:rPr>
        <w:t>; 2011)</w:t>
      </w:r>
      <w:r>
        <w:rPr>
          <w:rFonts w:ascii="Times New Roman" w:hAnsi="Times New Roman" w:cs="Times New Roman"/>
          <w:sz w:val="28"/>
          <w:szCs w:val="28"/>
        </w:rPr>
        <w:t xml:space="preserve">,  где авторы связывают первоначальную недооценку акций с уровнем коррупции в стране. </w:t>
      </w:r>
      <w:r w:rsidR="006911EB">
        <w:rPr>
          <w:rFonts w:ascii="Times New Roman" w:hAnsi="Times New Roman" w:cs="Times New Roman"/>
          <w:sz w:val="28"/>
          <w:szCs w:val="28"/>
        </w:rPr>
        <w:t>В более кор</w:t>
      </w:r>
      <w:r w:rsidR="00D452F5">
        <w:rPr>
          <w:rFonts w:ascii="Times New Roman" w:hAnsi="Times New Roman" w:cs="Times New Roman"/>
          <w:sz w:val="28"/>
          <w:szCs w:val="28"/>
        </w:rPr>
        <w:t>румпированных странах и защита инвесторов, и степень доверия населения крайне низки, что свидетельствует о высоком уровне неприятия риска, а, следовательно, и высокой премии за риск, которая, в свою очередь, и отражается в первоначальной недооценке.</w:t>
      </w:r>
    </w:p>
    <w:p w:rsidR="006A346F" w:rsidRDefault="00DE213D" w:rsidP="00994D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наконец, наиболее свежей работой </w:t>
      </w:r>
      <w:r w:rsidR="00380A54">
        <w:rPr>
          <w:rFonts w:ascii="Times New Roman" w:hAnsi="Times New Roman" w:cs="Times New Roman"/>
          <w:sz w:val="28"/>
          <w:szCs w:val="28"/>
        </w:rPr>
        <w:t xml:space="preserve">с точки зрения </w:t>
      </w:r>
      <w:proofErr w:type="spellStart"/>
      <w:r w:rsidR="00380A54">
        <w:rPr>
          <w:rFonts w:ascii="Times New Roman" w:hAnsi="Times New Roman" w:cs="Times New Roman"/>
          <w:sz w:val="28"/>
          <w:szCs w:val="28"/>
        </w:rPr>
        <w:t>межстрановых</w:t>
      </w:r>
      <w:proofErr w:type="spellEnd"/>
      <w:r w:rsidR="00380A54">
        <w:rPr>
          <w:rFonts w:ascii="Times New Roman" w:hAnsi="Times New Roman" w:cs="Times New Roman"/>
          <w:sz w:val="28"/>
          <w:szCs w:val="28"/>
        </w:rPr>
        <w:t xml:space="preserve"> различий является исследование </w:t>
      </w:r>
      <w:proofErr w:type="spellStart"/>
      <w:r w:rsidR="00380A54">
        <w:rPr>
          <w:rFonts w:ascii="Times New Roman" w:hAnsi="Times New Roman" w:cs="Times New Roman"/>
          <w:sz w:val="28"/>
          <w:szCs w:val="28"/>
        </w:rPr>
        <w:t>Хоппа</w:t>
      </w:r>
      <w:proofErr w:type="spellEnd"/>
      <w:r w:rsidR="00380A54">
        <w:rPr>
          <w:rFonts w:ascii="Times New Roman" w:hAnsi="Times New Roman" w:cs="Times New Roman"/>
          <w:sz w:val="28"/>
          <w:szCs w:val="28"/>
        </w:rPr>
        <w:t xml:space="preserve"> и </w:t>
      </w:r>
      <w:proofErr w:type="spellStart"/>
      <w:r w:rsidR="00380A54">
        <w:rPr>
          <w:rFonts w:ascii="Times New Roman" w:hAnsi="Times New Roman" w:cs="Times New Roman"/>
          <w:sz w:val="28"/>
          <w:szCs w:val="28"/>
        </w:rPr>
        <w:t>Дрехера</w:t>
      </w:r>
      <w:proofErr w:type="spellEnd"/>
      <w:r w:rsidR="00380A54">
        <w:rPr>
          <w:rFonts w:ascii="Times New Roman" w:hAnsi="Times New Roman" w:cs="Times New Roman"/>
          <w:sz w:val="28"/>
          <w:szCs w:val="28"/>
        </w:rPr>
        <w:t xml:space="preserve"> (</w:t>
      </w:r>
      <w:proofErr w:type="spellStart"/>
      <w:r w:rsidR="00380A54">
        <w:rPr>
          <w:rFonts w:ascii="Times New Roman" w:hAnsi="Times New Roman" w:cs="Times New Roman"/>
          <w:sz w:val="28"/>
          <w:szCs w:val="28"/>
          <w:lang w:val="en-US"/>
        </w:rPr>
        <w:t>Hopp</w:t>
      </w:r>
      <w:proofErr w:type="spellEnd"/>
      <w:r w:rsidR="00380A54" w:rsidRPr="00380A54">
        <w:rPr>
          <w:rFonts w:ascii="Times New Roman" w:hAnsi="Times New Roman" w:cs="Times New Roman"/>
          <w:sz w:val="28"/>
          <w:szCs w:val="28"/>
        </w:rPr>
        <w:t xml:space="preserve">, </w:t>
      </w:r>
      <w:proofErr w:type="spellStart"/>
      <w:r w:rsidR="00380A54">
        <w:rPr>
          <w:rFonts w:ascii="Times New Roman" w:hAnsi="Times New Roman" w:cs="Times New Roman"/>
          <w:sz w:val="28"/>
          <w:szCs w:val="28"/>
          <w:lang w:val="en-US"/>
        </w:rPr>
        <w:t>Dreher</w:t>
      </w:r>
      <w:proofErr w:type="spellEnd"/>
      <w:r w:rsidR="00380A54" w:rsidRPr="00380A54">
        <w:rPr>
          <w:rFonts w:ascii="Times New Roman" w:hAnsi="Times New Roman" w:cs="Times New Roman"/>
          <w:sz w:val="28"/>
          <w:szCs w:val="28"/>
        </w:rPr>
        <w:t>; 2013)</w:t>
      </w:r>
      <w:r w:rsidR="00380A54">
        <w:rPr>
          <w:rFonts w:ascii="Times New Roman" w:hAnsi="Times New Roman" w:cs="Times New Roman"/>
          <w:sz w:val="28"/>
          <w:szCs w:val="28"/>
        </w:rPr>
        <w:t>, которые проанализировали различие в институциональных и юридических системах стран. Они заключили, что странам с более строгой защитой прав инвесторов свойственен более высокий уровень недооценки.</w:t>
      </w:r>
      <w:r w:rsidR="00F97F80">
        <w:rPr>
          <w:rFonts w:ascii="Times New Roman" w:hAnsi="Times New Roman" w:cs="Times New Roman"/>
          <w:sz w:val="28"/>
          <w:szCs w:val="28"/>
        </w:rPr>
        <w:t xml:space="preserve"> Авторы объясняют это желанием максимально увеличить число акционеров с целью сохранения контроля над компанией. А высокая недооценка как раз и способствует росту спроса на акции и увеличению количества собственников. </w:t>
      </w:r>
      <w:r w:rsidR="0032058D">
        <w:rPr>
          <w:rFonts w:ascii="Times New Roman" w:hAnsi="Times New Roman" w:cs="Times New Roman"/>
          <w:sz w:val="28"/>
          <w:szCs w:val="28"/>
        </w:rPr>
        <w:t xml:space="preserve">Более того, </w:t>
      </w:r>
      <w:proofErr w:type="spellStart"/>
      <w:r w:rsidR="0032058D">
        <w:rPr>
          <w:rFonts w:ascii="Times New Roman" w:hAnsi="Times New Roman" w:cs="Times New Roman"/>
          <w:sz w:val="28"/>
          <w:szCs w:val="28"/>
        </w:rPr>
        <w:t>Хопп</w:t>
      </w:r>
      <w:proofErr w:type="spellEnd"/>
      <w:r w:rsidR="0032058D">
        <w:rPr>
          <w:rFonts w:ascii="Times New Roman" w:hAnsi="Times New Roman" w:cs="Times New Roman"/>
          <w:sz w:val="28"/>
          <w:szCs w:val="28"/>
        </w:rPr>
        <w:t xml:space="preserve"> и </w:t>
      </w:r>
      <w:proofErr w:type="spellStart"/>
      <w:r w:rsidR="0032058D">
        <w:rPr>
          <w:rFonts w:ascii="Times New Roman" w:hAnsi="Times New Roman" w:cs="Times New Roman"/>
          <w:sz w:val="28"/>
          <w:szCs w:val="28"/>
        </w:rPr>
        <w:t>Дрехер</w:t>
      </w:r>
      <w:proofErr w:type="spellEnd"/>
      <w:r w:rsidR="0032058D">
        <w:rPr>
          <w:rFonts w:ascii="Times New Roman" w:hAnsi="Times New Roman" w:cs="Times New Roman"/>
          <w:sz w:val="28"/>
          <w:szCs w:val="28"/>
        </w:rPr>
        <w:t xml:space="preserve"> показали, что более эффективные фондовые рынки, которым свойственна высокая ликвидность и низкие издержки использования капитала, характеризуются меньшей величиной недооценки.</w:t>
      </w:r>
    </w:p>
    <w:p w:rsidR="00817991" w:rsidRPr="00817991" w:rsidRDefault="00817991" w:rsidP="0081799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Суммируя рассмотренные выше исследования, необходимо подчеркнуть, что </w:t>
      </w:r>
      <w:r w:rsidR="00413F92">
        <w:rPr>
          <w:rFonts w:ascii="Times New Roman" w:hAnsi="Times New Roman" w:cs="Times New Roman"/>
          <w:sz w:val="28"/>
          <w:szCs w:val="28"/>
        </w:rPr>
        <w:t xml:space="preserve"> </w:t>
      </w:r>
      <w:r w:rsidRPr="00817991">
        <w:rPr>
          <w:rFonts w:ascii="Times New Roman" w:hAnsi="Times New Roman" w:cs="Times New Roman"/>
          <w:sz w:val="28"/>
          <w:szCs w:val="28"/>
        </w:rPr>
        <w:t xml:space="preserve">хотя перед авторами стояла одна и та же задача - анализ </w:t>
      </w:r>
      <w:r>
        <w:rPr>
          <w:rFonts w:ascii="Times New Roman" w:hAnsi="Times New Roman" w:cs="Times New Roman"/>
          <w:sz w:val="28"/>
          <w:szCs w:val="28"/>
        </w:rPr>
        <w:t>причин существования первоначальной недооценки</w:t>
      </w:r>
      <w:r w:rsidRPr="00817991">
        <w:rPr>
          <w:rFonts w:ascii="Times New Roman" w:hAnsi="Times New Roman" w:cs="Times New Roman"/>
          <w:sz w:val="28"/>
          <w:szCs w:val="28"/>
        </w:rPr>
        <w:t xml:space="preserve"> акций в результате </w:t>
      </w:r>
      <w:r w:rsidRPr="00817991">
        <w:rPr>
          <w:rFonts w:ascii="Times New Roman" w:hAnsi="Times New Roman" w:cs="Times New Roman"/>
          <w:sz w:val="28"/>
          <w:szCs w:val="28"/>
          <w:lang w:val="en-US"/>
        </w:rPr>
        <w:t>IPO</w:t>
      </w:r>
      <w:r>
        <w:rPr>
          <w:rFonts w:ascii="Times New Roman" w:hAnsi="Times New Roman" w:cs="Times New Roman"/>
          <w:sz w:val="28"/>
          <w:szCs w:val="28"/>
        </w:rPr>
        <w:t>, и, как следствие, их аномально высокой доходности в первый день торгов</w:t>
      </w:r>
      <w:r w:rsidRPr="00817991">
        <w:rPr>
          <w:rFonts w:ascii="Times New Roman" w:hAnsi="Times New Roman" w:cs="Times New Roman"/>
          <w:sz w:val="28"/>
          <w:szCs w:val="28"/>
        </w:rPr>
        <w:t xml:space="preserve">, </w:t>
      </w:r>
      <w:r w:rsidRPr="00817991">
        <w:rPr>
          <w:rFonts w:ascii="Times New Roman" w:hAnsi="Times New Roman" w:cs="Times New Roman"/>
          <w:sz w:val="28"/>
          <w:szCs w:val="28"/>
        </w:rPr>
        <w:lastRenderedPageBreak/>
        <w:t xml:space="preserve">они формулировали разные гипотезы для его проверки. Одни брали в расчет только </w:t>
      </w:r>
      <w:r>
        <w:rPr>
          <w:rFonts w:ascii="Times New Roman" w:hAnsi="Times New Roman" w:cs="Times New Roman"/>
          <w:sz w:val="28"/>
          <w:szCs w:val="28"/>
        </w:rPr>
        <w:t>фактор наличия асимметрии информации</w:t>
      </w:r>
      <w:r w:rsidRPr="00817991">
        <w:rPr>
          <w:rFonts w:ascii="Times New Roman" w:hAnsi="Times New Roman" w:cs="Times New Roman"/>
          <w:sz w:val="28"/>
          <w:szCs w:val="28"/>
        </w:rPr>
        <w:t xml:space="preserve">, другие – рассматривали несколько факторов в совокупности. Однако в большинстве своем полученные </w:t>
      </w:r>
      <w:r>
        <w:rPr>
          <w:rFonts w:ascii="Times New Roman" w:hAnsi="Times New Roman" w:cs="Times New Roman"/>
          <w:sz w:val="28"/>
          <w:szCs w:val="28"/>
        </w:rPr>
        <w:t xml:space="preserve">ими результаты были аналогичны: первоначальная недооценка акций в результате </w:t>
      </w:r>
      <w:r>
        <w:rPr>
          <w:rFonts w:ascii="Times New Roman" w:hAnsi="Times New Roman" w:cs="Times New Roman"/>
          <w:sz w:val="28"/>
          <w:szCs w:val="28"/>
          <w:lang w:val="en-US"/>
        </w:rPr>
        <w:t>IPO</w:t>
      </w:r>
      <w:r w:rsidRPr="00817991">
        <w:rPr>
          <w:rFonts w:ascii="Times New Roman" w:hAnsi="Times New Roman" w:cs="Times New Roman"/>
          <w:sz w:val="28"/>
          <w:szCs w:val="28"/>
        </w:rPr>
        <w:t xml:space="preserve"> </w:t>
      </w:r>
      <w:r>
        <w:rPr>
          <w:rFonts w:ascii="Times New Roman" w:hAnsi="Times New Roman" w:cs="Times New Roman"/>
          <w:sz w:val="28"/>
          <w:szCs w:val="28"/>
        </w:rPr>
        <w:t>имеет место быть как на развитых, так и на развивающихся рынках</w:t>
      </w:r>
      <w:r w:rsidR="00860D6F">
        <w:rPr>
          <w:rFonts w:ascii="Times New Roman" w:hAnsi="Times New Roman" w:cs="Times New Roman"/>
          <w:sz w:val="28"/>
          <w:szCs w:val="28"/>
        </w:rPr>
        <w:t xml:space="preserve">, а </w:t>
      </w:r>
      <w:r>
        <w:rPr>
          <w:rFonts w:ascii="Times New Roman" w:hAnsi="Times New Roman" w:cs="Times New Roman"/>
          <w:sz w:val="28"/>
          <w:szCs w:val="28"/>
        </w:rPr>
        <w:t xml:space="preserve">асимметрия информация </w:t>
      </w:r>
      <w:r w:rsidR="00860D6F">
        <w:rPr>
          <w:rFonts w:ascii="Times New Roman" w:hAnsi="Times New Roman" w:cs="Times New Roman"/>
          <w:sz w:val="28"/>
          <w:szCs w:val="28"/>
        </w:rPr>
        <w:t>является наиболее значимым и популярным фактором при объяснении ее наличия</w:t>
      </w:r>
      <w:r w:rsidRPr="00817991">
        <w:rPr>
          <w:rFonts w:ascii="Times New Roman" w:hAnsi="Times New Roman" w:cs="Times New Roman"/>
          <w:sz w:val="28"/>
          <w:szCs w:val="28"/>
        </w:rPr>
        <w:t xml:space="preserve">. Многие исследователи сошлись и во мнении о том, что на </w:t>
      </w:r>
      <w:r w:rsidR="00860D6F">
        <w:rPr>
          <w:rFonts w:ascii="Times New Roman" w:hAnsi="Times New Roman" w:cs="Times New Roman"/>
          <w:sz w:val="28"/>
          <w:szCs w:val="28"/>
        </w:rPr>
        <w:t>существование первоначальной недооценки акций</w:t>
      </w:r>
      <w:r w:rsidRPr="00817991">
        <w:rPr>
          <w:rFonts w:ascii="Times New Roman" w:hAnsi="Times New Roman" w:cs="Times New Roman"/>
          <w:sz w:val="28"/>
          <w:szCs w:val="28"/>
        </w:rPr>
        <w:t xml:space="preserve"> помимо </w:t>
      </w:r>
      <w:r w:rsidR="00860D6F">
        <w:rPr>
          <w:rFonts w:ascii="Times New Roman" w:hAnsi="Times New Roman" w:cs="Times New Roman"/>
          <w:sz w:val="28"/>
          <w:szCs w:val="28"/>
        </w:rPr>
        <w:t>асимметрии информации</w:t>
      </w:r>
      <w:r w:rsidRPr="00817991">
        <w:rPr>
          <w:rFonts w:ascii="Times New Roman" w:hAnsi="Times New Roman" w:cs="Times New Roman"/>
          <w:sz w:val="28"/>
          <w:szCs w:val="28"/>
        </w:rPr>
        <w:t xml:space="preserve"> влияют и другие факторы</w:t>
      </w:r>
      <w:r w:rsidR="00860D6F">
        <w:rPr>
          <w:rFonts w:ascii="Times New Roman" w:hAnsi="Times New Roman" w:cs="Times New Roman"/>
          <w:sz w:val="28"/>
          <w:szCs w:val="28"/>
        </w:rPr>
        <w:t xml:space="preserve">, такие как институциональные и юридические системы, характерные тем или иным странам, а также </w:t>
      </w:r>
      <w:r w:rsidR="0032058D">
        <w:rPr>
          <w:rFonts w:ascii="Times New Roman" w:hAnsi="Times New Roman" w:cs="Times New Roman"/>
          <w:sz w:val="28"/>
          <w:szCs w:val="28"/>
        </w:rPr>
        <w:t>эффективность функционирования фондового рынка.</w:t>
      </w:r>
    </w:p>
    <w:p w:rsidR="002A1EE6" w:rsidRPr="00872DCB" w:rsidRDefault="002A1EE6" w:rsidP="002A1EE6">
      <w:pPr>
        <w:spacing w:after="0" w:line="360" w:lineRule="auto"/>
        <w:ind w:firstLine="709"/>
        <w:jc w:val="center"/>
        <w:rPr>
          <w:rFonts w:ascii="Times New Roman" w:hAnsi="Times New Roman" w:cs="Times New Roman"/>
          <w:b/>
          <w:i/>
          <w:sz w:val="28"/>
          <w:szCs w:val="28"/>
        </w:rPr>
      </w:pPr>
      <w:r>
        <w:rPr>
          <w:rFonts w:ascii="Times New Roman" w:hAnsi="Times New Roman" w:cs="Times New Roman"/>
          <w:b/>
          <w:i/>
          <w:sz w:val="28"/>
          <w:szCs w:val="28"/>
        </w:rPr>
        <w:t xml:space="preserve">1.2.2. Пониженная долгосрочная доходность </w:t>
      </w:r>
      <w:r>
        <w:rPr>
          <w:rFonts w:ascii="Times New Roman" w:hAnsi="Times New Roman" w:cs="Times New Roman"/>
          <w:b/>
          <w:i/>
          <w:sz w:val="28"/>
          <w:szCs w:val="28"/>
          <w:lang w:val="en-US"/>
        </w:rPr>
        <w:t>IPO</w:t>
      </w:r>
      <w:r>
        <w:rPr>
          <w:rFonts w:ascii="Times New Roman" w:hAnsi="Times New Roman" w:cs="Times New Roman"/>
          <w:b/>
          <w:i/>
          <w:sz w:val="28"/>
          <w:szCs w:val="28"/>
        </w:rPr>
        <w:t xml:space="preserve"> (</w:t>
      </w:r>
      <w:r>
        <w:rPr>
          <w:rFonts w:ascii="Times New Roman" w:hAnsi="Times New Roman" w:cs="Times New Roman"/>
          <w:b/>
          <w:i/>
          <w:sz w:val="28"/>
          <w:szCs w:val="28"/>
          <w:lang w:val="en-US"/>
        </w:rPr>
        <w:t>long</w:t>
      </w:r>
      <w:r w:rsidRPr="002A1EE6">
        <w:rPr>
          <w:rFonts w:ascii="Times New Roman" w:hAnsi="Times New Roman" w:cs="Times New Roman"/>
          <w:b/>
          <w:i/>
          <w:sz w:val="28"/>
          <w:szCs w:val="28"/>
        </w:rPr>
        <w:t>-</w:t>
      </w:r>
      <w:r>
        <w:rPr>
          <w:rFonts w:ascii="Times New Roman" w:hAnsi="Times New Roman" w:cs="Times New Roman"/>
          <w:b/>
          <w:i/>
          <w:sz w:val="28"/>
          <w:szCs w:val="28"/>
          <w:lang w:val="en-US"/>
        </w:rPr>
        <w:t>run</w:t>
      </w:r>
      <w:r w:rsidRPr="002A1EE6">
        <w:rPr>
          <w:rFonts w:ascii="Times New Roman" w:hAnsi="Times New Roman" w:cs="Times New Roman"/>
          <w:b/>
          <w:i/>
          <w:sz w:val="28"/>
          <w:szCs w:val="28"/>
        </w:rPr>
        <w:t xml:space="preserve"> </w:t>
      </w:r>
      <w:r>
        <w:rPr>
          <w:rFonts w:ascii="Times New Roman" w:hAnsi="Times New Roman" w:cs="Times New Roman"/>
          <w:b/>
          <w:i/>
          <w:sz w:val="28"/>
          <w:szCs w:val="28"/>
          <w:lang w:val="en-US"/>
        </w:rPr>
        <w:t>underperformance</w:t>
      </w:r>
      <w:r w:rsidRPr="007E1DB5">
        <w:rPr>
          <w:rFonts w:ascii="Times New Roman" w:hAnsi="Times New Roman" w:cs="Times New Roman"/>
          <w:b/>
          <w:i/>
          <w:sz w:val="28"/>
          <w:szCs w:val="28"/>
        </w:rPr>
        <w:t>)</w:t>
      </w:r>
    </w:p>
    <w:p w:rsidR="002A1EE6" w:rsidRDefault="002A1EE6" w:rsidP="002A1E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Феномен пониженной долгосрочной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является не менее горячо обсуждаемой проблемой в научных кругах в последние десятилетия</w:t>
      </w:r>
      <w:r w:rsidR="00981E02">
        <w:rPr>
          <w:rFonts w:ascii="Times New Roman" w:hAnsi="Times New Roman" w:cs="Times New Roman"/>
          <w:sz w:val="28"/>
          <w:szCs w:val="28"/>
        </w:rPr>
        <w:t xml:space="preserve">. Его суть состоит в том, что акции фирмы после первичного публичного размещения не оправдывает ожиданий </w:t>
      </w:r>
      <w:r w:rsidR="00872DCB">
        <w:rPr>
          <w:rFonts w:ascii="Times New Roman" w:hAnsi="Times New Roman" w:cs="Times New Roman"/>
          <w:sz w:val="28"/>
          <w:szCs w:val="28"/>
        </w:rPr>
        <w:t>инвесторов и приносит доходность в долгосрочном периоде</w:t>
      </w:r>
      <w:r w:rsidR="00981E02">
        <w:rPr>
          <w:rFonts w:ascii="Times New Roman" w:hAnsi="Times New Roman" w:cs="Times New Roman"/>
          <w:sz w:val="28"/>
          <w:szCs w:val="28"/>
        </w:rPr>
        <w:t xml:space="preserve"> ниже, нежели акции аналогичных компаний, не осуществлявших </w:t>
      </w:r>
      <w:r w:rsidR="00981E02">
        <w:rPr>
          <w:rFonts w:ascii="Times New Roman" w:hAnsi="Times New Roman" w:cs="Times New Roman"/>
          <w:sz w:val="28"/>
          <w:szCs w:val="28"/>
          <w:lang w:val="en-US"/>
        </w:rPr>
        <w:t>IPO</w:t>
      </w:r>
      <w:r w:rsidR="00981E02">
        <w:rPr>
          <w:rFonts w:ascii="Times New Roman" w:hAnsi="Times New Roman" w:cs="Times New Roman"/>
          <w:sz w:val="28"/>
          <w:szCs w:val="28"/>
        </w:rPr>
        <w:t>.</w:t>
      </w:r>
    </w:p>
    <w:p w:rsidR="00230E5F" w:rsidRDefault="00981E02" w:rsidP="00230E5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не смотря на наличие большого количества исследований, вопрос относительно причин существования феномена пониженной долгосрочной доходности акций остается не до конца разрешенным и до настоящего времени.</w:t>
      </w:r>
      <w:r w:rsidR="00230E5F">
        <w:rPr>
          <w:rFonts w:ascii="Times New Roman" w:hAnsi="Times New Roman" w:cs="Times New Roman"/>
          <w:sz w:val="28"/>
          <w:szCs w:val="28"/>
        </w:rPr>
        <w:t xml:space="preserve"> О</w:t>
      </w:r>
      <w:r w:rsidR="00230E5F" w:rsidRPr="00230E5F">
        <w:rPr>
          <w:rFonts w:ascii="Times New Roman" w:hAnsi="Times New Roman" w:cs="Times New Roman"/>
          <w:sz w:val="28"/>
          <w:szCs w:val="28"/>
        </w:rPr>
        <w:t>дним из самых распространенных</w:t>
      </w:r>
      <w:r w:rsidR="00230E5F">
        <w:rPr>
          <w:rFonts w:ascii="Times New Roman" w:hAnsi="Times New Roman" w:cs="Times New Roman"/>
          <w:sz w:val="28"/>
          <w:szCs w:val="28"/>
        </w:rPr>
        <w:t xml:space="preserve"> и признанных</w:t>
      </w:r>
      <w:r w:rsidR="00230E5F" w:rsidRPr="00230E5F">
        <w:rPr>
          <w:rFonts w:ascii="Times New Roman" w:hAnsi="Times New Roman" w:cs="Times New Roman"/>
          <w:sz w:val="28"/>
          <w:szCs w:val="28"/>
        </w:rPr>
        <w:t xml:space="preserve"> способов</w:t>
      </w:r>
      <w:r w:rsidR="00230E5F">
        <w:rPr>
          <w:rFonts w:ascii="Times New Roman" w:hAnsi="Times New Roman" w:cs="Times New Roman"/>
          <w:sz w:val="28"/>
          <w:szCs w:val="28"/>
        </w:rPr>
        <w:t xml:space="preserve"> его объяснения является н</w:t>
      </w:r>
      <w:r>
        <w:rPr>
          <w:rFonts w:ascii="Times New Roman" w:hAnsi="Times New Roman" w:cs="Times New Roman"/>
          <w:sz w:val="28"/>
          <w:szCs w:val="28"/>
        </w:rPr>
        <w:t>аличие на рынке капитала периодов, когда инвесторы чрезмерно оптимистичны</w:t>
      </w:r>
      <w:r w:rsidR="00230E5F">
        <w:rPr>
          <w:rFonts w:ascii="Times New Roman" w:hAnsi="Times New Roman" w:cs="Times New Roman"/>
          <w:sz w:val="28"/>
          <w:szCs w:val="28"/>
        </w:rPr>
        <w:t xml:space="preserve">. </w:t>
      </w:r>
    </w:p>
    <w:p w:rsidR="00981E02" w:rsidRDefault="00230E5F" w:rsidP="00230E5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Работа Миллера (</w:t>
      </w:r>
      <w:r>
        <w:rPr>
          <w:rFonts w:ascii="Times New Roman" w:hAnsi="Times New Roman" w:cs="Times New Roman"/>
          <w:sz w:val="28"/>
          <w:szCs w:val="28"/>
          <w:lang w:val="en-US"/>
        </w:rPr>
        <w:t>Miller</w:t>
      </w:r>
      <w:r w:rsidRPr="00230E5F">
        <w:rPr>
          <w:rFonts w:ascii="Times New Roman" w:hAnsi="Times New Roman" w:cs="Times New Roman"/>
          <w:sz w:val="28"/>
          <w:szCs w:val="28"/>
        </w:rPr>
        <w:t xml:space="preserve">; 1977) </w:t>
      </w:r>
      <w:r>
        <w:rPr>
          <w:rFonts w:ascii="Times New Roman" w:hAnsi="Times New Roman" w:cs="Times New Roman"/>
          <w:sz w:val="28"/>
          <w:szCs w:val="28"/>
        </w:rPr>
        <w:t xml:space="preserve">выступает своего рода первой попыткой объяснить пониженную долгосрочную доходность </w:t>
      </w:r>
      <w:r>
        <w:rPr>
          <w:rFonts w:ascii="Times New Roman" w:hAnsi="Times New Roman" w:cs="Times New Roman"/>
          <w:sz w:val="28"/>
          <w:szCs w:val="28"/>
          <w:lang w:val="en-US"/>
        </w:rPr>
        <w:t>IPO</w:t>
      </w:r>
      <w:r>
        <w:rPr>
          <w:rFonts w:ascii="Times New Roman" w:hAnsi="Times New Roman" w:cs="Times New Roman"/>
          <w:sz w:val="28"/>
          <w:szCs w:val="28"/>
        </w:rPr>
        <w:t>.</w:t>
      </w:r>
      <w:r w:rsidR="00BE2C35">
        <w:rPr>
          <w:rFonts w:ascii="Times New Roman" w:hAnsi="Times New Roman" w:cs="Times New Roman"/>
          <w:sz w:val="28"/>
          <w:szCs w:val="28"/>
        </w:rPr>
        <w:t xml:space="preserve"> По мнению автора, в результате осуществления первичного публичного размещения акции приобретаются</w:t>
      </w:r>
      <w:r w:rsidR="00981E02">
        <w:rPr>
          <w:rFonts w:ascii="Times New Roman" w:hAnsi="Times New Roman" w:cs="Times New Roman"/>
          <w:sz w:val="28"/>
          <w:szCs w:val="28"/>
        </w:rPr>
        <w:t xml:space="preserve"> </w:t>
      </w:r>
      <w:r w:rsidR="00BE2C35">
        <w:rPr>
          <w:rFonts w:ascii="Times New Roman" w:hAnsi="Times New Roman" w:cs="Times New Roman"/>
          <w:sz w:val="28"/>
          <w:szCs w:val="28"/>
        </w:rPr>
        <w:t xml:space="preserve">наиболее оптимистично настроенными инвесторами, </w:t>
      </w:r>
      <w:r w:rsidR="00BE2C35">
        <w:rPr>
          <w:rFonts w:ascii="Times New Roman" w:hAnsi="Times New Roman" w:cs="Times New Roman"/>
          <w:sz w:val="28"/>
          <w:szCs w:val="28"/>
        </w:rPr>
        <w:lastRenderedPageBreak/>
        <w:t>предлагающими за них самую высокую цену. Между тем с течением времени оценка акций наиболее оптимистичных инвесторов стремится к средней по рынку в силу понимания истинной ситуации, что ведет к снижению котировок, а, следовательно, и пониженной долгосрочной доходности. Немаловажно отметить, что аргументация</w:t>
      </w:r>
      <w:r w:rsidR="00A849F8">
        <w:rPr>
          <w:rFonts w:ascii="Times New Roman" w:hAnsi="Times New Roman" w:cs="Times New Roman"/>
          <w:sz w:val="28"/>
          <w:szCs w:val="28"/>
        </w:rPr>
        <w:t xml:space="preserve">, используемая в работе Миллера, не дает ответа на вопрос относительно временных промежутков, на протяжении которых </w:t>
      </w:r>
      <w:r w:rsidR="00A849F8">
        <w:rPr>
          <w:rFonts w:ascii="Times New Roman" w:hAnsi="Times New Roman" w:cs="Times New Roman"/>
          <w:sz w:val="28"/>
          <w:szCs w:val="28"/>
          <w:lang w:val="en-US"/>
        </w:rPr>
        <w:t>IPO</w:t>
      </w:r>
      <w:r w:rsidR="00A849F8" w:rsidRPr="00A849F8">
        <w:rPr>
          <w:rFonts w:ascii="Times New Roman" w:hAnsi="Times New Roman" w:cs="Times New Roman"/>
          <w:sz w:val="28"/>
          <w:szCs w:val="28"/>
        </w:rPr>
        <w:t xml:space="preserve"> </w:t>
      </w:r>
      <w:r w:rsidR="00A849F8">
        <w:rPr>
          <w:rFonts w:ascii="Times New Roman" w:hAnsi="Times New Roman" w:cs="Times New Roman"/>
          <w:sz w:val="28"/>
          <w:szCs w:val="28"/>
        </w:rPr>
        <w:t>демонстрирует пониженную доходность.</w:t>
      </w:r>
    </w:p>
    <w:p w:rsidR="000B5F27" w:rsidRDefault="00A849F8" w:rsidP="000B5F2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Данной проблеме уделено пристальное внимание в следующей фундаментальной работе по данной тематике –</w:t>
      </w:r>
      <w:r w:rsidR="008362EC">
        <w:rPr>
          <w:rFonts w:ascii="Times New Roman" w:hAnsi="Times New Roman" w:cs="Times New Roman"/>
          <w:sz w:val="28"/>
          <w:szCs w:val="28"/>
        </w:rPr>
        <w:t xml:space="preserve"> работе</w:t>
      </w:r>
      <w:r>
        <w:rPr>
          <w:rFonts w:ascii="Times New Roman" w:hAnsi="Times New Roman" w:cs="Times New Roman"/>
          <w:sz w:val="28"/>
          <w:szCs w:val="28"/>
        </w:rPr>
        <w:t xml:space="preserve"> Риттера (</w:t>
      </w:r>
      <w:r>
        <w:rPr>
          <w:rFonts w:ascii="Times New Roman" w:hAnsi="Times New Roman" w:cs="Times New Roman"/>
          <w:sz w:val="28"/>
          <w:szCs w:val="28"/>
          <w:lang w:val="en-US"/>
        </w:rPr>
        <w:t>Ritter</w:t>
      </w:r>
      <w:r w:rsidRPr="00A849F8">
        <w:rPr>
          <w:rFonts w:ascii="Times New Roman" w:hAnsi="Times New Roman" w:cs="Times New Roman"/>
          <w:sz w:val="28"/>
          <w:szCs w:val="28"/>
        </w:rPr>
        <w:t xml:space="preserve">;1991).  </w:t>
      </w:r>
      <w:r>
        <w:rPr>
          <w:rFonts w:ascii="Times New Roman" w:hAnsi="Times New Roman" w:cs="Times New Roman"/>
          <w:sz w:val="28"/>
          <w:szCs w:val="28"/>
        </w:rPr>
        <w:t>В качестве исследуемой выборки им рассматривалось 1526 первичных публичных размещений, проведен</w:t>
      </w:r>
      <w:r w:rsidR="00266ECD">
        <w:rPr>
          <w:rFonts w:ascii="Times New Roman" w:hAnsi="Times New Roman" w:cs="Times New Roman"/>
          <w:sz w:val="28"/>
          <w:szCs w:val="28"/>
        </w:rPr>
        <w:t>ных в период с 1975 по 1984 гг.</w:t>
      </w:r>
      <w:r>
        <w:rPr>
          <w:rFonts w:ascii="Times New Roman" w:hAnsi="Times New Roman" w:cs="Times New Roman"/>
          <w:sz w:val="28"/>
          <w:szCs w:val="28"/>
        </w:rPr>
        <w:t xml:space="preserve"> в США. Основными инструментами анализа выступали избыточная и кумулятивная избыточная доходности акций.</w:t>
      </w:r>
      <w:r w:rsidR="00FD1C3D">
        <w:rPr>
          <w:rFonts w:ascii="Times New Roman" w:hAnsi="Times New Roman" w:cs="Times New Roman"/>
          <w:sz w:val="28"/>
          <w:szCs w:val="28"/>
        </w:rPr>
        <w:t xml:space="preserve"> В ходе проведенного исследования было выявлено, что «средняя доходность </w:t>
      </w:r>
      <w:r w:rsidR="00FD1C3D">
        <w:rPr>
          <w:rFonts w:ascii="Times New Roman" w:hAnsi="Times New Roman" w:cs="Times New Roman"/>
          <w:sz w:val="28"/>
          <w:szCs w:val="28"/>
          <w:lang w:val="en-US"/>
        </w:rPr>
        <w:t>IPO</w:t>
      </w:r>
      <w:r w:rsidR="00FD1C3D" w:rsidRPr="00FD1C3D">
        <w:rPr>
          <w:rFonts w:ascii="Times New Roman" w:hAnsi="Times New Roman" w:cs="Times New Roman"/>
          <w:sz w:val="28"/>
          <w:szCs w:val="28"/>
        </w:rPr>
        <w:t xml:space="preserve"> </w:t>
      </w:r>
      <w:r w:rsidR="00FD1C3D">
        <w:rPr>
          <w:rFonts w:ascii="Times New Roman" w:hAnsi="Times New Roman" w:cs="Times New Roman"/>
          <w:sz w:val="28"/>
          <w:szCs w:val="28"/>
        </w:rPr>
        <w:t>за три года составила 34,47%</w:t>
      </w:r>
      <w:r w:rsidR="006B1D52">
        <w:rPr>
          <w:rFonts w:ascii="Times New Roman" w:hAnsi="Times New Roman" w:cs="Times New Roman"/>
          <w:sz w:val="28"/>
          <w:szCs w:val="28"/>
        </w:rPr>
        <w:t xml:space="preserve">, в то время как доходность аналогичных компаний, не осуществлявших </w:t>
      </w:r>
      <w:r w:rsidR="006B1D52">
        <w:rPr>
          <w:rFonts w:ascii="Times New Roman" w:hAnsi="Times New Roman" w:cs="Times New Roman"/>
          <w:sz w:val="28"/>
          <w:szCs w:val="28"/>
          <w:lang w:val="en-US"/>
        </w:rPr>
        <w:t>IPO</w:t>
      </w:r>
      <w:r w:rsidR="006B1D52">
        <w:rPr>
          <w:rFonts w:ascii="Times New Roman" w:hAnsi="Times New Roman" w:cs="Times New Roman"/>
          <w:sz w:val="28"/>
          <w:szCs w:val="28"/>
        </w:rPr>
        <w:t xml:space="preserve"> – 61,86%».</w:t>
      </w:r>
      <w:r w:rsidR="00FD1C3D">
        <w:rPr>
          <w:rStyle w:val="aa"/>
          <w:rFonts w:ascii="Times New Roman" w:hAnsi="Times New Roman" w:cs="Times New Roman"/>
          <w:sz w:val="28"/>
          <w:szCs w:val="28"/>
        </w:rPr>
        <w:footnoteReference w:id="2"/>
      </w:r>
      <w:r w:rsidR="000B5F27">
        <w:rPr>
          <w:rFonts w:ascii="Times New Roman" w:hAnsi="Times New Roman" w:cs="Times New Roman"/>
          <w:sz w:val="28"/>
          <w:szCs w:val="28"/>
        </w:rPr>
        <w:t xml:space="preserve"> Изначально Риттер приводит следующие три фактора, объясняющие данный феномен: 1) неправильная система </w:t>
      </w:r>
      <w:proofErr w:type="gramStart"/>
      <w:r w:rsidR="000B5F27">
        <w:rPr>
          <w:rFonts w:ascii="Times New Roman" w:hAnsi="Times New Roman" w:cs="Times New Roman"/>
          <w:sz w:val="28"/>
          <w:szCs w:val="28"/>
        </w:rPr>
        <w:t>риск-менеджмента</w:t>
      </w:r>
      <w:proofErr w:type="gramEnd"/>
      <w:r w:rsidR="000B5F27">
        <w:rPr>
          <w:rFonts w:ascii="Times New Roman" w:hAnsi="Times New Roman" w:cs="Times New Roman"/>
          <w:sz w:val="28"/>
          <w:szCs w:val="28"/>
        </w:rPr>
        <w:t xml:space="preserve"> в компании; 2) наличие случайной компоненты; 3) повышенный оптимизм со стороны инвесторов. Однако</w:t>
      </w:r>
      <w:r w:rsidR="00872DCB">
        <w:rPr>
          <w:rFonts w:ascii="Times New Roman" w:hAnsi="Times New Roman" w:cs="Times New Roman"/>
          <w:sz w:val="28"/>
          <w:szCs w:val="28"/>
        </w:rPr>
        <w:t xml:space="preserve"> </w:t>
      </w:r>
      <w:r w:rsidR="000B5F27">
        <w:rPr>
          <w:rFonts w:ascii="Times New Roman" w:hAnsi="Times New Roman" w:cs="Times New Roman"/>
          <w:sz w:val="28"/>
          <w:szCs w:val="28"/>
        </w:rPr>
        <w:t>а</w:t>
      </w:r>
      <w:r w:rsidR="00872DCB">
        <w:rPr>
          <w:rFonts w:ascii="Times New Roman" w:hAnsi="Times New Roman" w:cs="Times New Roman"/>
          <w:sz w:val="28"/>
          <w:szCs w:val="28"/>
        </w:rPr>
        <w:t xml:space="preserve">втор замечает, что лишь в течение </w:t>
      </w:r>
      <w:r w:rsidR="006654FF">
        <w:rPr>
          <w:rFonts w:ascii="Times New Roman" w:hAnsi="Times New Roman" w:cs="Times New Roman"/>
          <w:sz w:val="28"/>
          <w:szCs w:val="28"/>
        </w:rPr>
        <w:t>5</w:t>
      </w:r>
      <w:r w:rsidR="00872DCB">
        <w:rPr>
          <w:rFonts w:ascii="Times New Roman" w:hAnsi="Times New Roman" w:cs="Times New Roman"/>
          <w:sz w:val="28"/>
          <w:szCs w:val="28"/>
        </w:rPr>
        <w:t xml:space="preserve"> из </w:t>
      </w:r>
      <w:r w:rsidR="006654FF">
        <w:rPr>
          <w:rFonts w:ascii="Times New Roman" w:hAnsi="Times New Roman" w:cs="Times New Roman"/>
          <w:sz w:val="28"/>
          <w:szCs w:val="28"/>
        </w:rPr>
        <w:t xml:space="preserve">10 </w:t>
      </w:r>
      <w:r w:rsidR="00872DCB">
        <w:rPr>
          <w:rFonts w:ascii="Times New Roman" w:hAnsi="Times New Roman" w:cs="Times New Roman"/>
          <w:sz w:val="28"/>
          <w:szCs w:val="28"/>
        </w:rPr>
        <w:t xml:space="preserve">лет анализируемого временного промежутка </w:t>
      </w:r>
      <w:r w:rsidR="00872DCB">
        <w:rPr>
          <w:rFonts w:ascii="Times New Roman" w:hAnsi="Times New Roman" w:cs="Times New Roman"/>
          <w:sz w:val="28"/>
          <w:szCs w:val="28"/>
          <w:lang w:val="en-US"/>
        </w:rPr>
        <w:t>IPO</w:t>
      </w:r>
      <w:r w:rsidR="00872DCB" w:rsidRPr="00872DCB">
        <w:rPr>
          <w:rFonts w:ascii="Times New Roman" w:hAnsi="Times New Roman" w:cs="Times New Roman"/>
          <w:sz w:val="28"/>
          <w:szCs w:val="28"/>
        </w:rPr>
        <w:t xml:space="preserve"> </w:t>
      </w:r>
      <w:r w:rsidR="00872DCB">
        <w:rPr>
          <w:rFonts w:ascii="Times New Roman" w:hAnsi="Times New Roman" w:cs="Times New Roman"/>
          <w:sz w:val="28"/>
          <w:szCs w:val="28"/>
        </w:rPr>
        <w:t xml:space="preserve">демонстрируют </w:t>
      </w:r>
      <w:r w:rsidR="00055BA7">
        <w:rPr>
          <w:rFonts w:ascii="Times New Roman" w:hAnsi="Times New Roman" w:cs="Times New Roman"/>
          <w:sz w:val="28"/>
          <w:szCs w:val="28"/>
        </w:rPr>
        <w:t>доходность ниже, чем эталоны, выбранные для сравнения.</w:t>
      </w:r>
      <w:r w:rsidR="00872DCB">
        <w:rPr>
          <w:rFonts w:ascii="Times New Roman" w:hAnsi="Times New Roman" w:cs="Times New Roman"/>
          <w:sz w:val="28"/>
          <w:szCs w:val="28"/>
        </w:rPr>
        <w:t xml:space="preserve"> Исходя из этого, </w:t>
      </w:r>
      <w:r w:rsidR="00055BA7">
        <w:rPr>
          <w:rFonts w:ascii="Times New Roman" w:hAnsi="Times New Roman" w:cs="Times New Roman"/>
          <w:sz w:val="28"/>
          <w:szCs w:val="28"/>
        </w:rPr>
        <w:t xml:space="preserve">можно заключить, что </w:t>
      </w:r>
      <w:r w:rsidR="00872DCB">
        <w:rPr>
          <w:rFonts w:ascii="Times New Roman" w:hAnsi="Times New Roman" w:cs="Times New Roman"/>
          <w:sz w:val="28"/>
          <w:szCs w:val="28"/>
        </w:rPr>
        <w:t>гипотеза об излишней оптимистичности инвесторов, переоценивающих выпуски акций</w:t>
      </w:r>
      <w:r w:rsidR="00055BA7">
        <w:rPr>
          <w:rFonts w:ascii="Times New Roman" w:hAnsi="Times New Roman" w:cs="Times New Roman"/>
          <w:sz w:val="28"/>
          <w:szCs w:val="28"/>
        </w:rPr>
        <w:t xml:space="preserve">, подтверждается, то есть настроения на рынке капитала выступают одним из возможных объяснений существования феномена пониженной долгосрочной доходности </w:t>
      </w:r>
      <w:r w:rsidR="00055BA7">
        <w:rPr>
          <w:rFonts w:ascii="Times New Roman" w:hAnsi="Times New Roman" w:cs="Times New Roman"/>
          <w:sz w:val="28"/>
          <w:szCs w:val="28"/>
          <w:lang w:val="en-US"/>
        </w:rPr>
        <w:t>IPO</w:t>
      </w:r>
      <w:r w:rsidR="00055BA7" w:rsidRPr="00055BA7">
        <w:rPr>
          <w:rFonts w:ascii="Times New Roman" w:hAnsi="Times New Roman" w:cs="Times New Roman"/>
          <w:sz w:val="28"/>
          <w:szCs w:val="28"/>
        </w:rPr>
        <w:t>.</w:t>
      </w:r>
    </w:p>
    <w:p w:rsidR="00BE2C35" w:rsidRPr="00722A31" w:rsidRDefault="00055BA7" w:rsidP="006654F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дополнения к предыдущей работе целесообразно привести исследование </w:t>
      </w:r>
      <w:proofErr w:type="spellStart"/>
      <w:r>
        <w:rPr>
          <w:rFonts w:ascii="Times New Roman" w:hAnsi="Times New Roman" w:cs="Times New Roman"/>
          <w:sz w:val="28"/>
          <w:szCs w:val="28"/>
        </w:rPr>
        <w:t>Лафрана</w:t>
      </w:r>
      <w:proofErr w:type="spellEnd"/>
      <w:r>
        <w:rPr>
          <w:rFonts w:ascii="Times New Roman" w:hAnsi="Times New Roman" w:cs="Times New Roman"/>
          <w:sz w:val="28"/>
          <w:szCs w:val="28"/>
        </w:rPr>
        <w:t xml:space="preserve"> и Риттера </w:t>
      </w:r>
      <w:r w:rsidRPr="00055BA7">
        <w:rPr>
          <w:rFonts w:ascii="Times New Roman" w:hAnsi="Times New Roman" w:cs="Times New Roman"/>
          <w:sz w:val="28"/>
          <w:szCs w:val="28"/>
        </w:rPr>
        <w:t>(</w:t>
      </w:r>
      <w:proofErr w:type="spellStart"/>
      <w:r>
        <w:rPr>
          <w:rFonts w:ascii="Times New Roman" w:hAnsi="Times New Roman" w:cs="Times New Roman"/>
          <w:sz w:val="28"/>
          <w:szCs w:val="28"/>
          <w:lang w:val="en-US"/>
        </w:rPr>
        <w:t>Loughran</w:t>
      </w:r>
      <w:proofErr w:type="spellEnd"/>
      <w:r w:rsidRPr="00055BA7">
        <w:rPr>
          <w:rFonts w:ascii="Times New Roman" w:hAnsi="Times New Roman" w:cs="Times New Roman"/>
          <w:sz w:val="28"/>
          <w:szCs w:val="28"/>
        </w:rPr>
        <w:t xml:space="preserve">, </w:t>
      </w:r>
      <w:r>
        <w:rPr>
          <w:rFonts w:ascii="Times New Roman" w:hAnsi="Times New Roman" w:cs="Times New Roman"/>
          <w:sz w:val="28"/>
          <w:szCs w:val="28"/>
          <w:lang w:val="en-US"/>
        </w:rPr>
        <w:t>Ritter</w:t>
      </w:r>
      <w:r w:rsidRPr="00055BA7">
        <w:rPr>
          <w:rFonts w:ascii="Times New Roman" w:hAnsi="Times New Roman" w:cs="Times New Roman"/>
          <w:sz w:val="28"/>
          <w:szCs w:val="28"/>
        </w:rPr>
        <w:t>; 1995)</w:t>
      </w:r>
      <w:r>
        <w:rPr>
          <w:rFonts w:ascii="Times New Roman" w:hAnsi="Times New Roman" w:cs="Times New Roman"/>
          <w:sz w:val="28"/>
          <w:szCs w:val="28"/>
        </w:rPr>
        <w:t>. Ав</w:t>
      </w:r>
      <w:r w:rsidR="000B5F27">
        <w:rPr>
          <w:rFonts w:ascii="Times New Roman" w:hAnsi="Times New Roman" w:cs="Times New Roman"/>
          <w:sz w:val="28"/>
          <w:szCs w:val="28"/>
        </w:rPr>
        <w:t xml:space="preserve">торы анализируют доходность акций компаний, проводивших </w:t>
      </w:r>
      <w:r w:rsidR="000B5F27">
        <w:rPr>
          <w:rFonts w:ascii="Times New Roman" w:hAnsi="Times New Roman" w:cs="Times New Roman"/>
          <w:sz w:val="28"/>
          <w:szCs w:val="28"/>
          <w:lang w:val="en-US"/>
        </w:rPr>
        <w:t>IPO</w:t>
      </w:r>
      <w:r w:rsidR="000B5F27" w:rsidRPr="000B5F27">
        <w:rPr>
          <w:rFonts w:ascii="Times New Roman" w:hAnsi="Times New Roman" w:cs="Times New Roman"/>
          <w:sz w:val="28"/>
          <w:szCs w:val="28"/>
        </w:rPr>
        <w:t xml:space="preserve"> </w:t>
      </w:r>
      <w:r w:rsidR="000B5F27">
        <w:rPr>
          <w:rFonts w:ascii="Times New Roman" w:hAnsi="Times New Roman" w:cs="Times New Roman"/>
          <w:sz w:val="28"/>
          <w:szCs w:val="28"/>
        </w:rPr>
        <w:t xml:space="preserve">в США с 1970 </w:t>
      </w:r>
      <w:r w:rsidR="000B5F27">
        <w:rPr>
          <w:rFonts w:ascii="Times New Roman" w:hAnsi="Times New Roman" w:cs="Times New Roman"/>
          <w:sz w:val="28"/>
          <w:szCs w:val="28"/>
        </w:rPr>
        <w:lastRenderedPageBreak/>
        <w:t xml:space="preserve">по 1990 гг., то есть рассматривают </w:t>
      </w:r>
      <w:proofErr w:type="gramStart"/>
      <w:r w:rsidR="000B5F27">
        <w:rPr>
          <w:rFonts w:ascii="Times New Roman" w:hAnsi="Times New Roman" w:cs="Times New Roman"/>
          <w:sz w:val="28"/>
          <w:szCs w:val="28"/>
        </w:rPr>
        <w:t>существенно большую</w:t>
      </w:r>
      <w:proofErr w:type="gramEnd"/>
      <w:r w:rsidR="000B5F27">
        <w:rPr>
          <w:rFonts w:ascii="Times New Roman" w:hAnsi="Times New Roman" w:cs="Times New Roman"/>
          <w:sz w:val="28"/>
          <w:szCs w:val="28"/>
        </w:rPr>
        <w:t xml:space="preserve"> выборку по сравнению с предшествующей работой Риттера.</w:t>
      </w:r>
      <w:r w:rsidR="00E87389">
        <w:rPr>
          <w:rFonts w:ascii="Times New Roman" w:hAnsi="Times New Roman" w:cs="Times New Roman"/>
          <w:sz w:val="28"/>
          <w:szCs w:val="28"/>
        </w:rPr>
        <w:t xml:space="preserve"> </w:t>
      </w:r>
      <w:r w:rsidR="006654FF">
        <w:rPr>
          <w:rFonts w:ascii="Times New Roman" w:hAnsi="Times New Roman" w:cs="Times New Roman"/>
          <w:sz w:val="28"/>
          <w:szCs w:val="28"/>
        </w:rPr>
        <w:t xml:space="preserve">В результате исследователями было выявлено следующее: проблема пониженной доходности дает о себе знать после первых 6 месяцев с момента выпуска, а достигает своего пика </w:t>
      </w:r>
      <w:proofErr w:type="gramStart"/>
      <w:r w:rsidR="006654FF">
        <w:rPr>
          <w:rFonts w:ascii="Times New Roman" w:hAnsi="Times New Roman" w:cs="Times New Roman"/>
          <w:sz w:val="28"/>
          <w:szCs w:val="28"/>
        </w:rPr>
        <w:t>в</w:t>
      </w:r>
      <w:proofErr w:type="gramEnd"/>
      <w:r w:rsidR="006654FF">
        <w:rPr>
          <w:rFonts w:ascii="Times New Roman" w:hAnsi="Times New Roman" w:cs="Times New Roman"/>
          <w:sz w:val="28"/>
          <w:szCs w:val="28"/>
        </w:rPr>
        <w:t xml:space="preserve"> последующие 18 месяцев. Но через 5 лет разница в доходностях между компаниями, осуществлявшими </w:t>
      </w:r>
      <w:r w:rsidR="006654FF">
        <w:rPr>
          <w:rFonts w:ascii="Times New Roman" w:hAnsi="Times New Roman" w:cs="Times New Roman"/>
          <w:sz w:val="28"/>
          <w:szCs w:val="28"/>
          <w:lang w:val="en-US"/>
        </w:rPr>
        <w:t>IPO</w:t>
      </w:r>
      <w:r w:rsidR="006654FF">
        <w:rPr>
          <w:rFonts w:ascii="Times New Roman" w:hAnsi="Times New Roman" w:cs="Times New Roman"/>
          <w:sz w:val="28"/>
          <w:szCs w:val="28"/>
        </w:rPr>
        <w:t>, и компаниями-аналогами практически исчезает.</w:t>
      </w:r>
      <w:r w:rsidR="00D730E6">
        <w:rPr>
          <w:rFonts w:ascii="Times New Roman" w:hAnsi="Times New Roman" w:cs="Times New Roman"/>
          <w:sz w:val="28"/>
          <w:szCs w:val="28"/>
        </w:rPr>
        <w:t xml:space="preserve"> В рамках данной работы авторы объясняют пониженную долгосрочную доходность акций с помощью ошибочных взглядов инвесторов, которые переоценивают будущие потоки маленьких компаний, изначально растущих высокими темпами.</w:t>
      </w:r>
      <w:r w:rsidR="00722A31">
        <w:rPr>
          <w:rFonts w:ascii="Times New Roman" w:hAnsi="Times New Roman" w:cs="Times New Roman"/>
          <w:sz w:val="28"/>
          <w:szCs w:val="28"/>
        </w:rPr>
        <w:t xml:space="preserve"> Немаловажно отметить, что систематические ошибки из-за чрезмерной оптимистичности инвесторов до конца не объясняют феномен пониженной долгосрочной доходности акций компаний, осуществивших </w:t>
      </w:r>
      <w:r w:rsidR="00722A31">
        <w:rPr>
          <w:rFonts w:ascii="Times New Roman" w:hAnsi="Times New Roman" w:cs="Times New Roman"/>
          <w:sz w:val="28"/>
          <w:szCs w:val="28"/>
          <w:lang w:val="en-US"/>
        </w:rPr>
        <w:t>IPO</w:t>
      </w:r>
      <w:r w:rsidR="00722A31" w:rsidRPr="00722A31">
        <w:rPr>
          <w:rFonts w:ascii="Times New Roman" w:hAnsi="Times New Roman" w:cs="Times New Roman"/>
          <w:sz w:val="28"/>
          <w:szCs w:val="28"/>
        </w:rPr>
        <w:t>.</w:t>
      </w:r>
    </w:p>
    <w:p w:rsidR="00994DD8" w:rsidRPr="00B8493B" w:rsidRDefault="00557F1C" w:rsidP="0058748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Проблема пониженной долгосрочной доходности свойственна не только</w:t>
      </w:r>
      <w:r w:rsidR="00701F3C">
        <w:rPr>
          <w:rFonts w:ascii="Times New Roman" w:hAnsi="Times New Roman" w:cs="Times New Roman"/>
          <w:sz w:val="28"/>
          <w:szCs w:val="28"/>
        </w:rPr>
        <w:t xml:space="preserve"> для</w:t>
      </w:r>
      <w:r>
        <w:rPr>
          <w:rFonts w:ascii="Times New Roman" w:hAnsi="Times New Roman" w:cs="Times New Roman"/>
          <w:sz w:val="28"/>
          <w:szCs w:val="28"/>
        </w:rPr>
        <w:t xml:space="preserve"> США, что было подтверждено ранее анализируемыми работами, но и другим как развитым, так и развивающимся странам. Исследование </w:t>
      </w:r>
      <w:proofErr w:type="spellStart"/>
      <w:r>
        <w:rPr>
          <w:rFonts w:ascii="Times New Roman" w:hAnsi="Times New Roman" w:cs="Times New Roman"/>
          <w:sz w:val="28"/>
          <w:szCs w:val="28"/>
        </w:rPr>
        <w:t>Лафрана</w:t>
      </w:r>
      <w:proofErr w:type="spellEnd"/>
      <w:r>
        <w:rPr>
          <w:rFonts w:ascii="Times New Roman" w:hAnsi="Times New Roman" w:cs="Times New Roman"/>
          <w:sz w:val="28"/>
          <w:szCs w:val="28"/>
        </w:rPr>
        <w:t xml:space="preserve">, Риттера и </w:t>
      </w:r>
      <w:proofErr w:type="spellStart"/>
      <w:r>
        <w:rPr>
          <w:rFonts w:ascii="Times New Roman" w:hAnsi="Times New Roman" w:cs="Times New Roman"/>
          <w:sz w:val="28"/>
          <w:szCs w:val="28"/>
        </w:rPr>
        <w:t>Ридквиста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Loughran</w:t>
      </w:r>
      <w:proofErr w:type="spellEnd"/>
      <w:r w:rsidRPr="00557F1C">
        <w:rPr>
          <w:rFonts w:ascii="Times New Roman" w:hAnsi="Times New Roman" w:cs="Times New Roman"/>
          <w:sz w:val="28"/>
          <w:szCs w:val="28"/>
        </w:rPr>
        <w:t xml:space="preserve">, </w:t>
      </w:r>
      <w:r>
        <w:rPr>
          <w:rFonts w:ascii="Times New Roman" w:hAnsi="Times New Roman" w:cs="Times New Roman"/>
          <w:sz w:val="28"/>
          <w:szCs w:val="28"/>
          <w:lang w:val="en-US"/>
        </w:rPr>
        <w:t>Ritter</w:t>
      </w:r>
      <w:r w:rsidRPr="00557F1C">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Ridqvist</w:t>
      </w:r>
      <w:proofErr w:type="spellEnd"/>
      <w:r w:rsidRPr="00557F1C">
        <w:rPr>
          <w:rFonts w:ascii="Times New Roman" w:hAnsi="Times New Roman" w:cs="Times New Roman"/>
          <w:sz w:val="28"/>
          <w:szCs w:val="28"/>
        </w:rPr>
        <w:t xml:space="preserve">; 1994) </w:t>
      </w:r>
      <w:r w:rsidR="00A50648">
        <w:rPr>
          <w:rFonts w:ascii="Times New Roman" w:hAnsi="Times New Roman" w:cs="Times New Roman"/>
          <w:sz w:val="28"/>
          <w:szCs w:val="28"/>
        </w:rPr>
        <w:t>является тому доказательством</w:t>
      </w:r>
      <w:r>
        <w:rPr>
          <w:rFonts w:ascii="Times New Roman" w:hAnsi="Times New Roman" w:cs="Times New Roman"/>
          <w:sz w:val="28"/>
          <w:szCs w:val="28"/>
        </w:rPr>
        <w:t>.</w:t>
      </w:r>
      <w:r w:rsidR="00A50648">
        <w:rPr>
          <w:rFonts w:ascii="Times New Roman" w:hAnsi="Times New Roman" w:cs="Times New Roman"/>
          <w:sz w:val="28"/>
          <w:szCs w:val="28"/>
        </w:rPr>
        <w:t xml:space="preserve"> Авторы в ходе проведенного анализа для 9 стран: и развитых, и развивающихся, проиллюстрировали пониженную долгосрочную доходность акций. Доходность тем ниже, чем более рисковой является деятельность компании, осуществившей первичной публичное размещение акций, и чем более оптимистичны ожидания инвесторов в момент размещения.</w:t>
      </w:r>
      <w:r w:rsidR="00D96CEC">
        <w:rPr>
          <w:rFonts w:ascii="Times New Roman" w:hAnsi="Times New Roman" w:cs="Times New Roman"/>
          <w:sz w:val="28"/>
          <w:szCs w:val="28"/>
        </w:rPr>
        <w:t xml:space="preserve"> Более поздними исследованиями, подтверждающим существование пониженной долгосрочной доходности для других стран, в </w:t>
      </w:r>
      <w:r w:rsidR="00814912">
        <w:rPr>
          <w:rFonts w:ascii="Times New Roman" w:hAnsi="Times New Roman" w:cs="Times New Roman"/>
          <w:sz w:val="28"/>
          <w:szCs w:val="28"/>
        </w:rPr>
        <w:t xml:space="preserve">частности, для Великобритании, </w:t>
      </w:r>
      <w:r w:rsidR="00D96CEC">
        <w:rPr>
          <w:rFonts w:ascii="Times New Roman" w:hAnsi="Times New Roman" w:cs="Times New Roman"/>
          <w:sz w:val="28"/>
          <w:szCs w:val="28"/>
        </w:rPr>
        <w:t>Польши</w:t>
      </w:r>
      <w:r w:rsidR="005E708D">
        <w:rPr>
          <w:rFonts w:ascii="Times New Roman" w:hAnsi="Times New Roman" w:cs="Times New Roman"/>
          <w:sz w:val="28"/>
          <w:szCs w:val="28"/>
        </w:rPr>
        <w:t xml:space="preserve">, </w:t>
      </w:r>
      <w:r w:rsidR="00814912">
        <w:rPr>
          <w:rFonts w:ascii="Times New Roman" w:hAnsi="Times New Roman" w:cs="Times New Roman"/>
          <w:sz w:val="28"/>
          <w:szCs w:val="28"/>
        </w:rPr>
        <w:t>Германии</w:t>
      </w:r>
      <w:r w:rsidR="005E708D">
        <w:rPr>
          <w:rFonts w:ascii="Times New Roman" w:hAnsi="Times New Roman" w:cs="Times New Roman"/>
          <w:sz w:val="28"/>
          <w:szCs w:val="28"/>
        </w:rPr>
        <w:t xml:space="preserve"> и Китая</w:t>
      </w:r>
      <w:r w:rsidR="00D96CEC">
        <w:rPr>
          <w:rFonts w:ascii="Times New Roman" w:hAnsi="Times New Roman" w:cs="Times New Roman"/>
          <w:sz w:val="28"/>
          <w:szCs w:val="28"/>
        </w:rPr>
        <w:t xml:space="preserve">, являются работы Грегори, </w:t>
      </w:r>
      <w:proofErr w:type="spellStart"/>
      <w:r w:rsidR="00D96CEC">
        <w:rPr>
          <w:rFonts w:ascii="Times New Roman" w:hAnsi="Times New Roman" w:cs="Times New Roman"/>
          <w:sz w:val="28"/>
          <w:szCs w:val="28"/>
        </w:rPr>
        <w:t>Гурмата</w:t>
      </w:r>
      <w:proofErr w:type="spellEnd"/>
      <w:r w:rsidR="00D96CEC">
        <w:rPr>
          <w:rFonts w:ascii="Times New Roman" w:hAnsi="Times New Roman" w:cs="Times New Roman"/>
          <w:sz w:val="28"/>
          <w:szCs w:val="28"/>
        </w:rPr>
        <w:t xml:space="preserve"> и Аль </w:t>
      </w:r>
      <w:proofErr w:type="gramStart"/>
      <w:r w:rsidR="00D96CEC">
        <w:rPr>
          <w:rFonts w:ascii="Times New Roman" w:hAnsi="Times New Roman" w:cs="Times New Roman"/>
          <w:sz w:val="28"/>
          <w:szCs w:val="28"/>
        </w:rPr>
        <w:t>–</w:t>
      </w:r>
      <w:proofErr w:type="spellStart"/>
      <w:r w:rsidR="00D96CEC">
        <w:rPr>
          <w:rFonts w:ascii="Times New Roman" w:hAnsi="Times New Roman" w:cs="Times New Roman"/>
          <w:sz w:val="28"/>
          <w:szCs w:val="28"/>
        </w:rPr>
        <w:t>Ш</w:t>
      </w:r>
      <w:proofErr w:type="gramEnd"/>
      <w:r w:rsidR="00D96CEC">
        <w:rPr>
          <w:rFonts w:ascii="Times New Roman" w:hAnsi="Times New Roman" w:cs="Times New Roman"/>
          <w:sz w:val="28"/>
          <w:szCs w:val="28"/>
        </w:rPr>
        <w:t>ававреха</w:t>
      </w:r>
      <w:proofErr w:type="spellEnd"/>
      <w:r w:rsidR="00D96CEC">
        <w:rPr>
          <w:rFonts w:ascii="Times New Roman" w:hAnsi="Times New Roman" w:cs="Times New Roman"/>
          <w:sz w:val="28"/>
          <w:szCs w:val="28"/>
        </w:rPr>
        <w:t xml:space="preserve"> (</w:t>
      </w:r>
      <w:r w:rsidR="00D96CEC">
        <w:rPr>
          <w:rFonts w:ascii="Times New Roman" w:hAnsi="Times New Roman" w:cs="Times New Roman"/>
          <w:sz w:val="28"/>
          <w:szCs w:val="28"/>
          <w:lang w:val="en-US"/>
        </w:rPr>
        <w:t>Gregory</w:t>
      </w:r>
      <w:r w:rsidR="00D96CEC" w:rsidRPr="00D96CEC">
        <w:rPr>
          <w:rFonts w:ascii="Times New Roman" w:hAnsi="Times New Roman" w:cs="Times New Roman"/>
          <w:sz w:val="28"/>
          <w:szCs w:val="28"/>
        </w:rPr>
        <w:t xml:space="preserve">, </w:t>
      </w:r>
      <w:proofErr w:type="spellStart"/>
      <w:r w:rsidR="00D96CEC">
        <w:rPr>
          <w:rFonts w:ascii="Times New Roman" w:hAnsi="Times New Roman" w:cs="Times New Roman"/>
          <w:sz w:val="28"/>
          <w:szCs w:val="28"/>
          <w:lang w:val="en-US"/>
        </w:rPr>
        <w:t>Guermat</w:t>
      </w:r>
      <w:proofErr w:type="spellEnd"/>
      <w:r w:rsidR="00D96CEC" w:rsidRPr="00D96CEC">
        <w:rPr>
          <w:rFonts w:ascii="Times New Roman" w:hAnsi="Times New Roman" w:cs="Times New Roman"/>
          <w:sz w:val="28"/>
          <w:szCs w:val="28"/>
        </w:rPr>
        <w:t xml:space="preserve">, </w:t>
      </w:r>
      <w:r w:rsidR="00D96CEC">
        <w:rPr>
          <w:rFonts w:ascii="Times New Roman" w:hAnsi="Times New Roman" w:cs="Times New Roman"/>
          <w:sz w:val="28"/>
          <w:szCs w:val="28"/>
          <w:lang w:val="en-US"/>
        </w:rPr>
        <w:t>Al</w:t>
      </w:r>
      <w:r w:rsidR="00D96CEC" w:rsidRPr="00D96CEC">
        <w:rPr>
          <w:rFonts w:ascii="Times New Roman" w:hAnsi="Times New Roman" w:cs="Times New Roman"/>
          <w:sz w:val="28"/>
          <w:szCs w:val="28"/>
        </w:rPr>
        <w:t xml:space="preserve"> – </w:t>
      </w:r>
      <w:proofErr w:type="spellStart"/>
      <w:r w:rsidR="00D96CEC">
        <w:rPr>
          <w:rFonts w:ascii="Times New Roman" w:hAnsi="Times New Roman" w:cs="Times New Roman"/>
          <w:sz w:val="28"/>
          <w:szCs w:val="28"/>
          <w:lang w:val="en-US"/>
        </w:rPr>
        <w:t>Shawawreh</w:t>
      </w:r>
      <w:proofErr w:type="spellEnd"/>
      <w:r w:rsidR="00D96CEC" w:rsidRPr="00D96CEC">
        <w:rPr>
          <w:rFonts w:ascii="Times New Roman" w:hAnsi="Times New Roman" w:cs="Times New Roman"/>
          <w:sz w:val="28"/>
          <w:szCs w:val="28"/>
        </w:rPr>
        <w:t>; 2010)</w:t>
      </w:r>
      <w:r w:rsidR="00814912">
        <w:rPr>
          <w:rFonts w:ascii="Times New Roman" w:hAnsi="Times New Roman" w:cs="Times New Roman"/>
          <w:sz w:val="28"/>
          <w:szCs w:val="28"/>
        </w:rPr>
        <w:t xml:space="preserve">, </w:t>
      </w:r>
      <w:proofErr w:type="spellStart"/>
      <w:r w:rsidR="00D96CEC">
        <w:rPr>
          <w:rFonts w:ascii="Times New Roman" w:hAnsi="Times New Roman" w:cs="Times New Roman"/>
          <w:sz w:val="28"/>
          <w:szCs w:val="28"/>
        </w:rPr>
        <w:t>Жевартовски</w:t>
      </w:r>
      <w:proofErr w:type="spellEnd"/>
      <w:r w:rsidR="00D96CEC">
        <w:rPr>
          <w:rFonts w:ascii="Times New Roman" w:hAnsi="Times New Roman" w:cs="Times New Roman"/>
          <w:sz w:val="28"/>
          <w:szCs w:val="28"/>
        </w:rPr>
        <w:t xml:space="preserve"> и </w:t>
      </w:r>
      <w:proofErr w:type="spellStart"/>
      <w:r w:rsidR="00D96CEC">
        <w:rPr>
          <w:rFonts w:ascii="Times New Roman" w:hAnsi="Times New Roman" w:cs="Times New Roman"/>
          <w:sz w:val="28"/>
          <w:szCs w:val="28"/>
        </w:rPr>
        <w:t>Лизинской</w:t>
      </w:r>
      <w:proofErr w:type="spellEnd"/>
      <w:r w:rsidR="00D96CEC">
        <w:rPr>
          <w:rFonts w:ascii="Times New Roman" w:hAnsi="Times New Roman" w:cs="Times New Roman"/>
          <w:sz w:val="28"/>
          <w:szCs w:val="28"/>
        </w:rPr>
        <w:t xml:space="preserve"> ( </w:t>
      </w:r>
      <w:proofErr w:type="spellStart"/>
      <w:r w:rsidR="00D96CEC">
        <w:rPr>
          <w:rFonts w:ascii="Times New Roman" w:hAnsi="Times New Roman" w:cs="Times New Roman"/>
          <w:sz w:val="28"/>
          <w:szCs w:val="28"/>
          <w:lang w:val="en-US"/>
        </w:rPr>
        <w:t>Jewartovski</w:t>
      </w:r>
      <w:proofErr w:type="spellEnd"/>
      <w:r w:rsidR="00D96CEC" w:rsidRPr="00D96CEC">
        <w:rPr>
          <w:rFonts w:ascii="Times New Roman" w:hAnsi="Times New Roman" w:cs="Times New Roman"/>
          <w:sz w:val="28"/>
          <w:szCs w:val="28"/>
        </w:rPr>
        <w:t xml:space="preserve">, </w:t>
      </w:r>
      <w:proofErr w:type="spellStart"/>
      <w:r w:rsidR="00D96CEC">
        <w:rPr>
          <w:rFonts w:ascii="Times New Roman" w:hAnsi="Times New Roman" w:cs="Times New Roman"/>
          <w:sz w:val="28"/>
          <w:szCs w:val="28"/>
          <w:lang w:val="en-US"/>
        </w:rPr>
        <w:t>Lizinska</w:t>
      </w:r>
      <w:proofErr w:type="spellEnd"/>
      <w:r w:rsidR="00D96CEC" w:rsidRPr="00D96CEC">
        <w:rPr>
          <w:rFonts w:ascii="Times New Roman" w:hAnsi="Times New Roman" w:cs="Times New Roman"/>
          <w:sz w:val="28"/>
          <w:szCs w:val="28"/>
        </w:rPr>
        <w:t>; 2012)</w:t>
      </w:r>
      <w:r w:rsidR="005E708D">
        <w:rPr>
          <w:rFonts w:ascii="Times New Roman" w:hAnsi="Times New Roman" w:cs="Times New Roman"/>
          <w:sz w:val="28"/>
          <w:szCs w:val="28"/>
        </w:rPr>
        <w:t>,</w:t>
      </w:r>
      <w:r w:rsidR="00814912">
        <w:rPr>
          <w:rFonts w:ascii="Times New Roman" w:hAnsi="Times New Roman" w:cs="Times New Roman"/>
          <w:sz w:val="28"/>
          <w:szCs w:val="28"/>
        </w:rPr>
        <w:t xml:space="preserve"> </w:t>
      </w:r>
      <w:proofErr w:type="spellStart"/>
      <w:r w:rsidR="00814912">
        <w:rPr>
          <w:rFonts w:ascii="Times New Roman" w:hAnsi="Times New Roman" w:cs="Times New Roman"/>
          <w:sz w:val="28"/>
          <w:szCs w:val="28"/>
        </w:rPr>
        <w:t>Штеле</w:t>
      </w:r>
      <w:proofErr w:type="spellEnd"/>
      <w:r w:rsidR="00814912">
        <w:rPr>
          <w:rFonts w:ascii="Times New Roman" w:hAnsi="Times New Roman" w:cs="Times New Roman"/>
          <w:sz w:val="28"/>
          <w:szCs w:val="28"/>
        </w:rPr>
        <w:t xml:space="preserve"> (</w:t>
      </w:r>
      <w:proofErr w:type="spellStart"/>
      <w:r w:rsidR="00814912">
        <w:rPr>
          <w:rFonts w:ascii="Times New Roman" w:hAnsi="Times New Roman" w:cs="Times New Roman"/>
          <w:sz w:val="28"/>
          <w:szCs w:val="28"/>
          <w:lang w:val="en-US"/>
        </w:rPr>
        <w:t>Stehle</w:t>
      </w:r>
      <w:proofErr w:type="spellEnd"/>
      <w:r w:rsidR="00814912" w:rsidRPr="00814912">
        <w:rPr>
          <w:rFonts w:ascii="Times New Roman" w:hAnsi="Times New Roman" w:cs="Times New Roman"/>
          <w:sz w:val="28"/>
          <w:szCs w:val="28"/>
        </w:rPr>
        <w:t xml:space="preserve"> </w:t>
      </w:r>
      <w:r w:rsidR="00814912">
        <w:rPr>
          <w:rFonts w:ascii="Times New Roman" w:hAnsi="Times New Roman" w:cs="Times New Roman"/>
          <w:sz w:val="28"/>
          <w:szCs w:val="28"/>
          <w:lang w:val="en-US"/>
        </w:rPr>
        <w:t>et</w:t>
      </w:r>
      <w:r w:rsidR="00814912" w:rsidRPr="00814912">
        <w:rPr>
          <w:rFonts w:ascii="Times New Roman" w:hAnsi="Times New Roman" w:cs="Times New Roman"/>
          <w:sz w:val="28"/>
          <w:szCs w:val="28"/>
        </w:rPr>
        <w:t xml:space="preserve"> </w:t>
      </w:r>
      <w:r w:rsidR="00814912">
        <w:rPr>
          <w:rFonts w:ascii="Times New Roman" w:hAnsi="Times New Roman" w:cs="Times New Roman"/>
          <w:sz w:val="28"/>
          <w:szCs w:val="28"/>
          <w:lang w:val="en-US"/>
        </w:rPr>
        <w:t>al</w:t>
      </w:r>
      <w:r w:rsidR="00814912" w:rsidRPr="00814912">
        <w:rPr>
          <w:rFonts w:ascii="Times New Roman" w:hAnsi="Times New Roman" w:cs="Times New Roman"/>
          <w:sz w:val="28"/>
          <w:szCs w:val="28"/>
        </w:rPr>
        <w:t>., 2000)</w:t>
      </w:r>
      <w:r w:rsidR="005E708D">
        <w:rPr>
          <w:rFonts w:ascii="Times New Roman" w:hAnsi="Times New Roman" w:cs="Times New Roman"/>
          <w:sz w:val="28"/>
          <w:szCs w:val="28"/>
        </w:rPr>
        <w:t xml:space="preserve"> и </w:t>
      </w:r>
      <w:proofErr w:type="spellStart"/>
      <w:r w:rsidR="005E708D">
        <w:rPr>
          <w:rFonts w:ascii="Times New Roman" w:hAnsi="Times New Roman" w:cs="Times New Roman"/>
          <w:sz w:val="28"/>
          <w:szCs w:val="28"/>
        </w:rPr>
        <w:t>Шена</w:t>
      </w:r>
      <w:proofErr w:type="spellEnd"/>
      <w:r w:rsidR="005E708D">
        <w:rPr>
          <w:rFonts w:ascii="Times New Roman" w:hAnsi="Times New Roman" w:cs="Times New Roman"/>
          <w:sz w:val="28"/>
          <w:szCs w:val="28"/>
        </w:rPr>
        <w:t xml:space="preserve"> (</w:t>
      </w:r>
      <w:r w:rsidR="005E708D">
        <w:rPr>
          <w:rFonts w:ascii="Times New Roman" w:hAnsi="Times New Roman" w:cs="Times New Roman"/>
          <w:sz w:val="28"/>
          <w:szCs w:val="28"/>
          <w:lang w:val="en-US"/>
        </w:rPr>
        <w:t>Shen</w:t>
      </w:r>
      <w:r w:rsidR="005E708D" w:rsidRPr="005E708D">
        <w:rPr>
          <w:rFonts w:ascii="Times New Roman" w:hAnsi="Times New Roman" w:cs="Times New Roman"/>
          <w:sz w:val="28"/>
          <w:szCs w:val="28"/>
        </w:rPr>
        <w:t xml:space="preserve"> </w:t>
      </w:r>
      <w:r w:rsidR="005E708D">
        <w:rPr>
          <w:rFonts w:ascii="Times New Roman" w:hAnsi="Times New Roman" w:cs="Times New Roman"/>
          <w:sz w:val="28"/>
          <w:szCs w:val="28"/>
          <w:lang w:val="en-US"/>
        </w:rPr>
        <w:t>et</w:t>
      </w:r>
      <w:r w:rsidR="005E708D" w:rsidRPr="005E708D">
        <w:rPr>
          <w:rFonts w:ascii="Times New Roman" w:hAnsi="Times New Roman" w:cs="Times New Roman"/>
          <w:sz w:val="28"/>
          <w:szCs w:val="28"/>
        </w:rPr>
        <w:t xml:space="preserve"> </w:t>
      </w:r>
      <w:r w:rsidR="005E708D">
        <w:rPr>
          <w:rFonts w:ascii="Times New Roman" w:hAnsi="Times New Roman" w:cs="Times New Roman"/>
          <w:sz w:val="28"/>
          <w:szCs w:val="28"/>
          <w:lang w:val="en-US"/>
        </w:rPr>
        <w:t>al</w:t>
      </w:r>
      <w:r w:rsidR="005E708D" w:rsidRPr="005E708D">
        <w:rPr>
          <w:rFonts w:ascii="Times New Roman" w:hAnsi="Times New Roman" w:cs="Times New Roman"/>
          <w:sz w:val="28"/>
          <w:szCs w:val="28"/>
        </w:rPr>
        <w:t>.,</w:t>
      </w:r>
      <w:r w:rsidR="005E708D" w:rsidRPr="00583512">
        <w:rPr>
          <w:rFonts w:ascii="Times New Roman" w:hAnsi="Times New Roman" w:cs="Times New Roman"/>
          <w:sz w:val="28"/>
          <w:szCs w:val="28"/>
        </w:rPr>
        <w:t xml:space="preserve"> 2013)</w:t>
      </w:r>
      <w:r w:rsidR="00D96CEC" w:rsidRPr="00D96CEC">
        <w:rPr>
          <w:rFonts w:ascii="Times New Roman" w:hAnsi="Times New Roman" w:cs="Times New Roman"/>
          <w:sz w:val="28"/>
          <w:szCs w:val="28"/>
        </w:rPr>
        <w:t>.</w:t>
      </w:r>
      <w:r w:rsidR="00217424" w:rsidRPr="00217424">
        <w:rPr>
          <w:rFonts w:ascii="Times New Roman" w:hAnsi="Times New Roman" w:cs="Times New Roman"/>
          <w:sz w:val="28"/>
          <w:szCs w:val="28"/>
        </w:rPr>
        <w:t xml:space="preserve"> </w:t>
      </w:r>
      <w:r w:rsidR="002A0511">
        <w:rPr>
          <w:rFonts w:ascii="Times New Roman" w:hAnsi="Times New Roman" w:cs="Times New Roman"/>
          <w:sz w:val="28"/>
          <w:szCs w:val="28"/>
        </w:rPr>
        <w:t>Обоснованием причин</w:t>
      </w:r>
      <w:r w:rsidR="00217424">
        <w:rPr>
          <w:rFonts w:ascii="Times New Roman" w:hAnsi="Times New Roman" w:cs="Times New Roman"/>
          <w:sz w:val="28"/>
          <w:szCs w:val="28"/>
        </w:rPr>
        <w:t xml:space="preserve"> возникновения данного феномена служат гипотезы, предложенные Миллером и связанные с настроениями инвесторов на рынках капитала.</w:t>
      </w:r>
      <w:r w:rsidR="00B8493B">
        <w:rPr>
          <w:rFonts w:ascii="Times New Roman" w:hAnsi="Times New Roman" w:cs="Times New Roman"/>
          <w:sz w:val="28"/>
          <w:szCs w:val="28"/>
        </w:rPr>
        <w:t xml:space="preserve"> Что </w:t>
      </w:r>
      <w:r w:rsidR="00B8493B">
        <w:rPr>
          <w:rFonts w:ascii="Times New Roman" w:hAnsi="Times New Roman" w:cs="Times New Roman"/>
          <w:sz w:val="28"/>
          <w:szCs w:val="28"/>
        </w:rPr>
        <w:lastRenderedPageBreak/>
        <w:t xml:space="preserve">касается исследований на российском рынке капитала, то в данном случае интересной работой выступает научная статья Абрамова, в которой подтверждается существование долгосрочной пониженной доходности российских </w:t>
      </w:r>
      <w:r w:rsidR="00B8493B">
        <w:rPr>
          <w:rFonts w:ascii="Times New Roman" w:hAnsi="Times New Roman" w:cs="Times New Roman"/>
          <w:sz w:val="28"/>
          <w:szCs w:val="28"/>
          <w:lang w:val="en-US"/>
        </w:rPr>
        <w:t>IPO</w:t>
      </w:r>
      <w:r w:rsidR="00802318">
        <w:rPr>
          <w:rFonts w:ascii="Times New Roman" w:hAnsi="Times New Roman" w:cs="Times New Roman"/>
          <w:sz w:val="28"/>
          <w:szCs w:val="28"/>
        </w:rPr>
        <w:t>, проведенных с 1999 по 2006 гг.</w:t>
      </w:r>
      <w:r w:rsidR="00B8493B" w:rsidRPr="00B8493B">
        <w:rPr>
          <w:rFonts w:ascii="Times New Roman" w:hAnsi="Times New Roman" w:cs="Times New Roman"/>
          <w:sz w:val="28"/>
          <w:szCs w:val="28"/>
        </w:rPr>
        <w:t xml:space="preserve"> (</w:t>
      </w:r>
      <w:r w:rsidR="00B8493B">
        <w:rPr>
          <w:rFonts w:ascii="Times New Roman" w:hAnsi="Times New Roman" w:cs="Times New Roman"/>
          <w:sz w:val="28"/>
          <w:szCs w:val="28"/>
        </w:rPr>
        <w:t>А.Е. Абрамов; 2012).</w:t>
      </w:r>
    </w:p>
    <w:p w:rsidR="00587480" w:rsidRDefault="00587480" w:rsidP="00A63D5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Шульц (</w:t>
      </w:r>
      <w:r>
        <w:rPr>
          <w:rFonts w:ascii="Times New Roman" w:hAnsi="Times New Roman" w:cs="Times New Roman"/>
          <w:sz w:val="28"/>
          <w:szCs w:val="28"/>
          <w:lang w:val="en-US"/>
        </w:rPr>
        <w:t>Schultz</w:t>
      </w:r>
      <w:r w:rsidRPr="00587480">
        <w:rPr>
          <w:rFonts w:ascii="Times New Roman" w:hAnsi="Times New Roman" w:cs="Times New Roman"/>
          <w:sz w:val="28"/>
          <w:szCs w:val="28"/>
        </w:rPr>
        <w:t>; 200</w:t>
      </w:r>
      <w:r w:rsidR="00D96CEC" w:rsidRPr="00D96CEC">
        <w:rPr>
          <w:rFonts w:ascii="Times New Roman" w:hAnsi="Times New Roman" w:cs="Times New Roman"/>
          <w:sz w:val="28"/>
          <w:szCs w:val="28"/>
        </w:rPr>
        <w:t>3</w:t>
      </w:r>
      <w:r w:rsidRPr="00587480">
        <w:rPr>
          <w:rFonts w:ascii="Times New Roman" w:hAnsi="Times New Roman" w:cs="Times New Roman"/>
          <w:sz w:val="28"/>
          <w:szCs w:val="28"/>
        </w:rPr>
        <w:t>)</w:t>
      </w:r>
      <w:r>
        <w:rPr>
          <w:rFonts w:ascii="Times New Roman" w:hAnsi="Times New Roman" w:cs="Times New Roman"/>
          <w:sz w:val="28"/>
          <w:szCs w:val="28"/>
        </w:rPr>
        <w:t xml:space="preserve"> в своем исследовании также объясняет пониженную долгосрочную доходность акций с помощью эмиссионной активности. Им была разработана модель, в соответствии с которой, компании проводят первичное публичное размещение акций в тот момент, когда их акции оцениваются особенно высоко. Важно отметить, что сами эмитенты не осознают, что котировки достигли своих пиковых значений</w:t>
      </w:r>
      <w:r w:rsidR="00B7737F">
        <w:rPr>
          <w:rFonts w:ascii="Times New Roman" w:hAnsi="Times New Roman" w:cs="Times New Roman"/>
          <w:sz w:val="28"/>
          <w:szCs w:val="28"/>
        </w:rPr>
        <w:t xml:space="preserve">. В случае дальнейшего роста цен количество </w:t>
      </w:r>
      <w:r w:rsidR="00B7737F">
        <w:rPr>
          <w:rFonts w:ascii="Times New Roman" w:hAnsi="Times New Roman" w:cs="Times New Roman"/>
          <w:sz w:val="28"/>
          <w:szCs w:val="28"/>
          <w:lang w:val="en-US"/>
        </w:rPr>
        <w:t>IPO</w:t>
      </w:r>
      <w:r w:rsidR="00B7737F" w:rsidRPr="00B7737F">
        <w:rPr>
          <w:rFonts w:ascii="Times New Roman" w:hAnsi="Times New Roman" w:cs="Times New Roman"/>
          <w:sz w:val="28"/>
          <w:szCs w:val="28"/>
        </w:rPr>
        <w:t xml:space="preserve"> </w:t>
      </w:r>
      <w:r w:rsidR="00B7737F">
        <w:rPr>
          <w:rFonts w:ascii="Times New Roman" w:hAnsi="Times New Roman" w:cs="Times New Roman"/>
          <w:sz w:val="28"/>
          <w:szCs w:val="28"/>
        </w:rPr>
        <w:t xml:space="preserve">увеличивается. Несложно понять, что при таких условиях избыточная доходность </w:t>
      </w:r>
      <w:r w:rsidR="00B7737F">
        <w:rPr>
          <w:rFonts w:ascii="Times New Roman" w:hAnsi="Times New Roman" w:cs="Times New Roman"/>
          <w:sz w:val="28"/>
          <w:szCs w:val="28"/>
          <w:lang w:val="en-US"/>
        </w:rPr>
        <w:t>IPO</w:t>
      </w:r>
      <w:r w:rsidR="00B7737F" w:rsidRPr="00B7737F">
        <w:rPr>
          <w:rFonts w:ascii="Times New Roman" w:hAnsi="Times New Roman" w:cs="Times New Roman"/>
          <w:sz w:val="28"/>
          <w:szCs w:val="28"/>
        </w:rPr>
        <w:t xml:space="preserve"> </w:t>
      </w:r>
      <w:r w:rsidR="00B7737F">
        <w:rPr>
          <w:rFonts w:ascii="Times New Roman" w:hAnsi="Times New Roman" w:cs="Times New Roman"/>
          <w:sz w:val="28"/>
          <w:szCs w:val="28"/>
        </w:rPr>
        <w:t>будет отрицательной в связи с последующим возвратом цен к усредненным по рынку значениям.</w:t>
      </w:r>
      <w:r w:rsidR="00010328">
        <w:rPr>
          <w:rFonts w:ascii="Times New Roman" w:hAnsi="Times New Roman" w:cs="Times New Roman"/>
          <w:sz w:val="28"/>
          <w:szCs w:val="28"/>
        </w:rPr>
        <w:t xml:space="preserve"> Таким образом, можно заключить, что в случае абсолютной корреляции доходности </w:t>
      </w:r>
      <w:r w:rsidR="00010328">
        <w:rPr>
          <w:rFonts w:ascii="Times New Roman" w:hAnsi="Times New Roman" w:cs="Times New Roman"/>
          <w:sz w:val="28"/>
          <w:szCs w:val="28"/>
          <w:lang w:val="en-US"/>
        </w:rPr>
        <w:t>IPO</w:t>
      </w:r>
      <w:r w:rsidR="00010328">
        <w:rPr>
          <w:rFonts w:ascii="Times New Roman" w:hAnsi="Times New Roman" w:cs="Times New Roman"/>
          <w:sz w:val="28"/>
          <w:szCs w:val="28"/>
        </w:rPr>
        <w:t xml:space="preserve"> и рыночного индекса, пик цен на акции совпадал бы с пиком рыночного индекса, а, следовательно, избыточная доходность акций была бы равно нулю, то есть феномен пониженной долгосрочной доходности не имел бы место быть.</w:t>
      </w:r>
      <w:r w:rsidR="008304FE">
        <w:rPr>
          <w:rFonts w:ascii="Times New Roman" w:hAnsi="Times New Roman" w:cs="Times New Roman"/>
          <w:sz w:val="28"/>
          <w:szCs w:val="28"/>
        </w:rPr>
        <w:t xml:space="preserve"> Наоборот, чем существеннее динамика цен акций отличается от динамики рыночного индекса, тем ниже избыточная доходность. Волатильность избыточной доходности как раз и выступает в роли показателя, характеризующего данные отклонения.</w:t>
      </w:r>
    </w:p>
    <w:p w:rsidR="00A63D5E" w:rsidRPr="006958CB" w:rsidRDefault="006E1A52" w:rsidP="009E01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работы, опровергающей выводы, полученные в рассмотренных ранее фундаментальных исследованиях пониженной долгосрочной доходности </w:t>
      </w:r>
      <w:r>
        <w:rPr>
          <w:rFonts w:ascii="Times New Roman" w:hAnsi="Times New Roman" w:cs="Times New Roman"/>
          <w:sz w:val="28"/>
          <w:szCs w:val="28"/>
          <w:lang w:val="en-US"/>
        </w:rPr>
        <w:t>IPO</w:t>
      </w:r>
      <w:r>
        <w:rPr>
          <w:rFonts w:ascii="Times New Roman" w:hAnsi="Times New Roman" w:cs="Times New Roman"/>
          <w:sz w:val="28"/>
          <w:szCs w:val="28"/>
        </w:rPr>
        <w:t>,</w:t>
      </w:r>
      <w:r w:rsidRPr="006E1A52">
        <w:rPr>
          <w:rFonts w:ascii="Times New Roman" w:hAnsi="Times New Roman" w:cs="Times New Roman"/>
          <w:sz w:val="28"/>
          <w:szCs w:val="28"/>
        </w:rPr>
        <w:t xml:space="preserve"> </w:t>
      </w:r>
      <w:r>
        <w:rPr>
          <w:rFonts w:ascii="Times New Roman" w:hAnsi="Times New Roman" w:cs="Times New Roman"/>
          <w:sz w:val="28"/>
          <w:szCs w:val="28"/>
        </w:rPr>
        <w:t>выступа</w:t>
      </w:r>
      <w:r w:rsidR="006958CB">
        <w:rPr>
          <w:rFonts w:ascii="Times New Roman" w:hAnsi="Times New Roman" w:cs="Times New Roman"/>
          <w:sz w:val="28"/>
          <w:szCs w:val="28"/>
        </w:rPr>
        <w:t>ю</w:t>
      </w:r>
      <w:r>
        <w:rPr>
          <w:rFonts w:ascii="Times New Roman" w:hAnsi="Times New Roman" w:cs="Times New Roman"/>
          <w:sz w:val="28"/>
          <w:szCs w:val="28"/>
        </w:rPr>
        <w:t>т работ</w:t>
      </w:r>
      <w:r w:rsidR="006958CB">
        <w:rPr>
          <w:rFonts w:ascii="Times New Roman" w:hAnsi="Times New Roman" w:cs="Times New Roman"/>
          <w:sz w:val="28"/>
          <w:szCs w:val="28"/>
        </w:rPr>
        <w:t>ы</w:t>
      </w:r>
      <w:r>
        <w:rPr>
          <w:rFonts w:ascii="Times New Roman" w:hAnsi="Times New Roman" w:cs="Times New Roman"/>
          <w:sz w:val="28"/>
          <w:szCs w:val="28"/>
        </w:rPr>
        <w:t xml:space="preserve"> </w:t>
      </w:r>
      <w:proofErr w:type="spellStart"/>
      <w:r>
        <w:rPr>
          <w:rFonts w:ascii="Times New Roman" w:hAnsi="Times New Roman" w:cs="Times New Roman"/>
          <w:sz w:val="28"/>
          <w:szCs w:val="28"/>
        </w:rPr>
        <w:t>Гомперса</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Лернера</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Gompers</w:t>
      </w:r>
      <w:r w:rsidRPr="006E1A52">
        <w:rPr>
          <w:rFonts w:ascii="Times New Roman" w:hAnsi="Times New Roman" w:cs="Times New Roman"/>
          <w:sz w:val="28"/>
          <w:szCs w:val="28"/>
        </w:rPr>
        <w:t xml:space="preserve">, </w:t>
      </w:r>
      <w:r>
        <w:rPr>
          <w:rFonts w:ascii="Times New Roman" w:hAnsi="Times New Roman" w:cs="Times New Roman"/>
          <w:sz w:val="28"/>
          <w:szCs w:val="28"/>
          <w:lang w:val="en-US"/>
        </w:rPr>
        <w:t>Lerner</w:t>
      </w:r>
      <w:r w:rsidRPr="006E1A52">
        <w:rPr>
          <w:rFonts w:ascii="Times New Roman" w:hAnsi="Times New Roman" w:cs="Times New Roman"/>
          <w:sz w:val="28"/>
          <w:szCs w:val="28"/>
        </w:rPr>
        <w:t>; 2003)</w:t>
      </w:r>
      <w:r w:rsidR="006958CB">
        <w:rPr>
          <w:rFonts w:ascii="Times New Roman" w:hAnsi="Times New Roman" w:cs="Times New Roman"/>
          <w:sz w:val="28"/>
          <w:szCs w:val="28"/>
        </w:rPr>
        <w:t xml:space="preserve"> и </w:t>
      </w:r>
      <w:proofErr w:type="spellStart"/>
      <w:r w:rsidR="006958CB">
        <w:rPr>
          <w:rFonts w:ascii="Times New Roman" w:hAnsi="Times New Roman" w:cs="Times New Roman"/>
          <w:sz w:val="28"/>
          <w:szCs w:val="28"/>
        </w:rPr>
        <w:t>Отчера</w:t>
      </w:r>
      <w:proofErr w:type="spellEnd"/>
      <w:r w:rsidR="006958CB">
        <w:rPr>
          <w:rFonts w:ascii="Times New Roman" w:hAnsi="Times New Roman" w:cs="Times New Roman"/>
          <w:sz w:val="28"/>
          <w:szCs w:val="28"/>
        </w:rPr>
        <w:t xml:space="preserve"> с соавторами (</w:t>
      </w:r>
      <w:proofErr w:type="spellStart"/>
      <w:r w:rsidR="006958CB">
        <w:rPr>
          <w:rFonts w:ascii="Times New Roman" w:hAnsi="Times New Roman" w:cs="Times New Roman"/>
          <w:sz w:val="28"/>
          <w:szCs w:val="28"/>
          <w:lang w:val="en-US"/>
        </w:rPr>
        <w:t>Otchere</w:t>
      </w:r>
      <w:proofErr w:type="spellEnd"/>
      <w:r w:rsidR="006958CB" w:rsidRPr="006958CB">
        <w:rPr>
          <w:rFonts w:ascii="Times New Roman" w:hAnsi="Times New Roman" w:cs="Times New Roman"/>
          <w:sz w:val="28"/>
          <w:szCs w:val="28"/>
        </w:rPr>
        <w:t xml:space="preserve"> </w:t>
      </w:r>
      <w:r w:rsidR="006958CB">
        <w:rPr>
          <w:rFonts w:ascii="Times New Roman" w:hAnsi="Times New Roman" w:cs="Times New Roman"/>
          <w:sz w:val="28"/>
          <w:szCs w:val="28"/>
          <w:lang w:val="en-US"/>
        </w:rPr>
        <w:t>et</w:t>
      </w:r>
      <w:r w:rsidR="006958CB" w:rsidRPr="006958CB">
        <w:rPr>
          <w:rFonts w:ascii="Times New Roman" w:hAnsi="Times New Roman" w:cs="Times New Roman"/>
          <w:sz w:val="28"/>
          <w:szCs w:val="28"/>
        </w:rPr>
        <w:t xml:space="preserve"> </w:t>
      </w:r>
      <w:r w:rsidR="006958CB">
        <w:rPr>
          <w:rFonts w:ascii="Times New Roman" w:hAnsi="Times New Roman" w:cs="Times New Roman"/>
          <w:sz w:val="28"/>
          <w:szCs w:val="28"/>
          <w:lang w:val="en-US"/>
        </w:rPr>
        <w:t>al</w:t>
      </w:r>
      <w:r w:rsidR="006958CB" w:rsidRPr="006958CB">
        <w:rPr>
          <w:rFonts w:ascii="Times New Roman" w:hAnsi="Times New Roman" w:cs="Times New Roman"/>
          <w:sz w:val="28"/>
          <w:szCs w:val="28"/>
        </w:rPr>
        <w:t>., 2013)</w:t>
      </w:r>
      <w:r>
        <w:rPr>
          <w:rFonts w:ascii="Times New Roman" w:hAnsi="Times New Roman" w:cs="Times New Roman"/>
          <w:sz w:val="28"/>
          <w:szCs w:val="28"/>
        </w:rPr>
        <w:t xml:space="preserve">. Авторы использует иной подход для исчисления доходности, а именно кумулятивную избыточную доходность. Они подчеркивают, что </w:t>
      </w:r>
      <w:r w:rsidR="00964484">
        <w:rPr>
          <w:rFonts w:ascii="Times New Roman" w:hAnsi="Times New Roman" w:cs="Times New Roman"/>
          <w:sz w:val="28"/>
          <w:szCs w:val="28"/>
        </w:rPr>
        <w:t>при оценке</w:t>
      </w:r>
      <w:r>
        <w:rPr>
          <w:rFonts w:ascii="Times New Roman" w:hAnsi="Times New Roman" w:cs="Times New Roman"/>
          <w:sz w:val="28"/>
          <w:szCs w:val="28"/>
        </w:rPr>
        <w:t xml:space="preserve"> избыточной доходности, доходности акций действительно демонстрируют </w:t>
      </w:r>
      <w:r w:rsidR="00964484">
        <w:rPr>
          <w:rFonts w:ascii="Times New Roman" w:hAnsi="Times New Roman" w:cs="Times New Roman"/>
          <w:sz w:val="28"/>
          <w:szCs w:val="28"/>
        </w:rPr>
        <w:t xml:space="preserve">более низкие значения, чем эталоны, выбранные для сравнения. Однако в </w:t>
      </w:r>
      <w:r w:rsidR="00964484">
        <w:rPr>
          <w:rFonts w:ascii="Times New Roman" w:hAnsi="Times New Roman" w:cs="Times New Roman"/>
          <w:sz w:val="28"/>
          <w:szCs w:val="28"/>
        </w:rPr>
        <w:lastRenderedPageBreak/>
        <w:t xml:space="preserve">случае применения кумулятивной избыточной доходности акций пониженная долгосрочная доходность </w:t>
      </w:r>
      <w:r w:rsidR="00964484">
        <w:rPr>
          <w:rFonts w:ascii="Times New Roman" w:hAnsi="Times New Roman" w:cs="Times New Roman"/>
          <w:sz w:val="28"/>
          <w:szCs w:val="28"/>
          <w:lang w:val="en-US"/>
        </w:rPr>
        <w:t>IPO</w:t>
      </w:r>
      <w:r w:rsidR="00964484" w:rsidRPr="00964484">
        <w:rPr>
          <w:rFonts w:ascii="Times New Roman" w:hAnsi="Times New Roman" w:cs="Times New Roman"/>
          <w:sz w:val="28"/>
          <w:szCs w:val="28"/>
        </w:rPr>
        <w:t xml:space="preserve"> </w:t>
      </w:r>
      <w:r w:rsidR="00964484">
        <w:rPr>
          <w:rFonts w:ascii="Times New Roman" w:hAnsi="Times New Roman" w:cs="Times New Roman"/>
          <w:sz w:val="28"/>
          <w:szCs w:val="28"/>
        </w:rPr>
        <w:t xml:space="preserve">не наблюдается. Согласно расчетам авторов на длительном временном горизонте </w:t>
      </w:r>
      <w:r w:rsidR="00964484">
        <w:rPr>
          <w:rFonts w:ascii="Times New Roman" w:hAnsi="Times New Roman" w:cs="Times New Roman"/>
          <w:sz w:val="28"/>
          <w:szCs w:val="28"/>
          <w:lang w:val="en-US"/>
        </w:rPr>
        <w:t>IPO</w:t>
      </w:r>
      <w:r w:rsidR="00964484" w:rsidRPr="00964484">
        <w:rPr>
          <w:rFonts w:ascii="Times New Roman" w:hAnsi="Times New Roman" w:cs="Times New Roman"/>
          <w:sz w:val="28"/>
          <w:szCs w:val="28"/>
        </w:rPr>
        <w:t xml:space="preserve"> </w:t>
      </w:r>
      <w:r w:rsidR="00964484">
        <w:rPr>
          <w:rFonts w:ascii="Times New Roman" w:hAnsi="Times New Roman" w:cs="Times New Roman"/>
          <w:sz w:val="28"/>
          <w:szCs w:val="28"/>
        </w:rPr>
        <w:t xml:space="preserve">показывают доходность на уровне </w:t>
      </w:r>
      <w:proofErr w:type="gramStart"/>
      <w:r w:rsidR="00964484">
        <w:rPr>
          <w:rFonts w:ascii="Times New Roman" w:hAnsi="Times New Roman" w:cs="Times New Roman"/>
          <w:sz w:val="28"/>
          <w:szCs w:val="28"/>
        </w:rPr>
        <w:t>рыночной</w:t>
      </w:r>
      <w:proofErr w:type="gramEnd"/>
      <w:r w:rsidR="006958CB" w:rsidRPr="006958CB">
        <w:rPr>
          <w:rFonts w:ascii="Times New Roman" w:hAnsi="Times New Roman" w:cs="Times New Roman"/>
          <w:sz w:val="28"/>
          <w:szCs w:val="28"/>
        </w:rPr>
        <w:t xml:space="preserve"> </w:t>
      </w:r>
      <w:r w:rsidR="006958CB">
        <w:rPr>
          <w:rFonts w:ascii="Times New Roman" w:hAnsi="Times New Roman" w:cs="Times New Roman"/>
          <w:sz w:val="28"/>
          <w:szCs w:val="28"/>
        </w:rPr>
        <w:t>или даже выше</w:t>
      </w:r>
      <w:r w:rsidR="00964484">
        <w:rPr>
          <w:rFonts w:ascii="Times New Roman" w:hAnsi="Times New Roman" w:cs="Times New Roman"/>
          <w:sz w:val="28"/>
          <w:szCs w:val="28"/>
        </w:rPr>
        <w:t>.</w:t>
      </w:r>
      <w:r w:rsidR="00216CB4">
        <w:rPr>
          <w:rFonts w:ascii="Times New Roman" w:hAnsi="Times New Roman" w:cs="Times New Roman"/>
          <w:sz w:val="28"/>
          <w:szCs w:val="28"/>
        </w:rPr>
        <w:t xml:space="preserve"> Таким образом, в зависимости от применяемых инструментов анализа, выводы могут быть противоположными. Вопрос состоит в обосновании применения того или иного способа исследования данного феномена.</w:t>
      </w:r>
      <w:r w:rsidR="006958CB" w:rsidRPr="006958CB">
        <w:rPr>
          <w:rFonts w:ascii="Times New Roman" w:hAnsi="Times New Roman" w:cs="Times New Roman"/>
          <w:sz w:val="28"/>
          <w:szCs w:val="28"/>
        </w:rPr>
        <w:t xml:space="preserve"> </w:t>
      </w:r>
    </w:p>
    <w:p w:rsidR="0045043C" w:rsidRDefault="0045043C" w:rsidP="009E01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упомянутые выше исследования, необходимо подчеркнуть, что большинство исследователей с привлечением внушительного объема эмпирических данных</w:t>
      </w:r>
      <w:r w:rsidR="00732922">
        <w:rPr>
          <w:rFonts w:ascii="Times New Roman" w:hAnsi="Times New Roman" w:cs="Times New Roman"/>
          <w:sz w:val="28"/>
          <w:szCs w:val="28"/>
        </w:rPr>
        <w:t xml:space="preserve"> показали, что акции компании, осуществившей </w:t>
      </w:r>
      <w:r w:rsidR="00732922">
        <w:rPr>
          <w:rFonts w:ascii="Times New Roman" w:hAnsi="Times New Roman" w:cs="Times New Roman"/>
          <w:sz w:val="28"/>
          <w:szCs w:val="28"/>
          <w:lang w:val="en-US"/>
        </w:rPr>
        <w:t>IPO</w:t>
      </w:r>
      <w:r w:rsidR="00732922">
        <w:rPr>
          <w:rFonts w:ascii="Times New Roman" w:hAnsi="Times New Roman" w:cs="Times New Roman"/>
          <w:sz w:val="28"/>
          <w:szCs w:val="28"/>
        </w:rPr>
        <w:t>, чаще всего демонстрируют доходность ниже, чем доходность рыночного портфеля, в качестве которого традиционно выбирается рыночный индекс или компании-аналоги.</w:t>
      </w:r>
      <w:r w:rsidR="00216CB4">
        <w:rPr>
          <w:rFonts w:ascii="Times New Roman" w:hAnsi="Times New Roman" w:cs="Times New Roman"/>
          <w:sz w:val="28"/>
          <w:szCs w:val="28"/>
        </w:rPr>
        <w:t xml:space="preserve"> </w:t>
      </w:r>
    </w:p>
    <w:p w:rsidR="00CB0ADA" w:rsidRDefault="00CB0ADA" w:rsidP="00CB0ADA">
      <w:pPr>
        <w:spacing w:after="0" w:line="360" w:lineRule="auto"/>
        <w:ind w:firstLine="709"/>
        <w:jc w:val="center"/>
        <w:rPr>
          <w:rFonts w:ascii="Times New Roman" w:hAnsi="Times New Roman" w:cs="Times New Roman"/>
          <w:b/>
          <w:i/>
          <w:sz w:val="28"/>
          <w:szCs w:val="28"/>
          <w:lang w:val="en-US"/>
        </w:rPr>
      </w:pPr>
      <w:r w:rsidRPr="00CB0ADA">
        <w:rPr>
          <w:rFonts w:ascii="Times New Roman" w:hAnsi="Times New Roman" w:cs="Times New Roman"/>
          <w:b/>
          <w:i/>
          <w:sz w:val="28"/>
          <w:szCs w:val="28"/>
          <w:lang w:val="en-US"/>
        </w:rPr>
        <w:t xml:space="preserve">1.2.3. </w:t>
      </w:r>
      <w:r>
        <w:rPr>
          <w:rFonts w:ascii="Times New Roman" w:hAnsi="Times New Roman" w:cs="Times New Roman"/>
          <w:b/>
          <w:i/>
          <w:sz w:val="28"/>
          <w:szCs w:val="28"/>
        </w:rPr>
        <w:t>Цикличность</w:t>
      </w:r>
      <w:r w:rsidRPr="00CB0ADA">
        <w:rPr>
          <w:rFonts w:ascii="Times New Roman" w:hAnsi="Times New Roman" w:cs="Times New Roman"/>
          <w:b/>
          <w:i/>
          <w:sz w:val="28"/>
          <w:szCs w:val="28"/>
          <w:lang w:val="en-US"/>
        </w:rPr>
        <w:t xml:space="preserve"> </w:t>
      </w:r>
      <w:r>
        <w:rPr>
          <w:rFonts w:ascii="Times New Roman" w:hAnsi="Times New Roman" w:cs="Times New Roman"/>
          <w:b/>
          <w:i/>
          <w:sz w:val="28"/>
          <w:szCs w:val="28"/>
          <w:lang w:val="en-US"/>
        </w:rPr>
        <w:t>IPO (hot issue markets)</w:t>
      </w:r>
    </w:p>
    <w:p w:rsidR="009C5819" w:rsidRDefault="000F679E"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Эмиссионная активность компаний подвержена значительным колебаниям из года в год, которая выражается в большом количестве размещений в одни годы и значительно меньшем в другие. Данный факт наталкивает на мысль о наличии так называемых «окон возможностей» </w:t>
      </w:r>
      <w:r w:rsidRPr="000F679E">
        <w:rPr>
          <w:rFonts w:ascii="Times New Roman" w:hAnsi="Times New Roman" w:cs="Times New Roman"/>
          <w:sz w:val="28"/>
          <w:szCs w:val="28"/>
        </w:rPr>
        <w:t>(</w:t>
      </w:r>
      <w:r>
        <w:rPr>
          <w:rFonts w:ascii="Times New Roman" w:hAnsi="Times New Roman" w:cs="Times New Roman"/>
          <w:sz w:val="28"/>
          <w:szCs w:val="28"/>
          <w:lang w:val="en-US"/>
        </w:rPr>
        <w:t>window</w:t>
      </w:r>
      <w:r w:rsidRPr="000F679E">
        <w:rPr>
          <w:rFonts w:ascii="Times New Roman" w:hAnsi="Times New Roman" w:cs="Times New Roman"/>
          <w:sz w:val="28"/>
          <w:szCs w:val="28"/>
        </w:rPr>
        <w:t xml:space="preserve"> </w:t>
      </w:r>
      <w:r>
        <w:rPr>
          <w:rFonts w:ascii="Times New Roman" w:hAnsi="Times New Roman" w:cs="Times New Roman"/>
          <w:sz w:val="28"/>
          <w:szCs w:val="28"/>
          <w:lang w:val="en-US"/>
        </w:rPr>
        <w:t>opportunity</w:t>
      </w:r>
      <w:r w:rsidRPr="000F679E">
        <w:rPr>
          <w:rFonts w:ascii="Times New Roman" w:hAnsi="Times New Roman" w:cs="Times New Roman"/>
          <w:sz w:val="28"/>
          <w:szCs w:val="28"/>
        </w:rPr>
        <w:t xml:space="preserve">) </w:t>
      </w:r>
      <w:r>
        <w:rPr>
          <w:rFonts w:ascii="Times New Roman" w:hAnsi="Times New Roman" w:cs="Times New Roman"/>
          <w:sz w:val="28"/>
          <w:szCs w:val="28"/>
        </w:rPr>
        <w:t>на рынке капитала</w:t>
      </w:r>
      <w:r w:rsidR="005678D2" w:rsidRPr="005678D2">
        <w:rPr>
          <w:rFonts w:ascii="Times New Roman" w:hAnsi="Times New Roman" w:cs="Times New Roman"/>
          <w:sz w:val="28"/>
          <w:szCs w:val="28"/>
        </w:rPr>
        <w:t xml:space="preserve"> </w:t>
      </w:r>
      <w:r w:rsidR="005678D2">
        <w:rPr>
          <w:rFonts w:ascii="Times New Roman" w:hAnsi="Times New Roman" w:cs="Times New Roman"/>
          <w:sz w:val="28"/>
          <w:szCs w:val="28"/>
        </w:rPr>
        <w:t>и цикличности осуществления первичных публичных размещений</w:t>
      </w:r>
      <w:r>
        <w:rPr>
          <w:rFonts w:ascii="Times New Roman" w:hAnsi="Times New Roman" w:cs="Times New Roman"/>
          <w:sz w:val="28"/>
          <w:szCs w:val="28"/>
        </w:rPr>
        <w:t>.</w:t>
      </w:r>
      <w:r w:rsidR="009878E2">
        <w:rPr>
          <w:rFonts w:ascii="Times New Roman" w:hAnsi="Times New Roman" w:cs="Times New Roman"/>
          <w:sz w:val="28"/>
          <w:szCs w:val="28"/>
        </w:rPr>
        <w:t xml:space="preserve"> </w:t>
      </w:r>
    </w:p>
    <w:p w:rsidR="00CB0ADA" w:rsidRDefault="009878E2"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рассмотренных ранее исследованиях было показано, что</w:t>
      </w:r>
      <w:r w:rsidR="009C5819">
        <w:rPr>
          <w:rFonts w:ascii="Times New Roman" w:hAnsi="Times New Roman" w:cs="Times New Roman"/>
          <w:sz w:val="28"/>
          <w:szCs w:val="28"/>
        </w:rPr>
        <w:t xml:space="preserve"> действительно</w:t>
      </w:r>
      <w:r>
        <w:rPr>
          <w:rFonts w:ascii="Times New Roman" w:hAnsi="Times New Roman" w:cs="Times New Roman"/>
          <w:sz w:val="28"/>
          <w:szCs w:val="28"/>
        </w:rPr>
        <w:t xml:space="preserve"> существуют такие периоды, когда инвесторы склонны переоценивать акции компании, что служит стимулом для выхода фирм на рынок</w:t>
      </w:r>
      <w:r w:rsidR="00EF1143">
        <w:rPr>
          <w:rFonts w:ascii="Times New Roman" w:hAnsi="Times New Roman" w:cs="Times New Roman"/>
          <w:sz w:val="28"/>
          <w:szCs w:val="28"/>
        </w:rPr>
        <w:t xml:space="preserve"> (</w:t>
      </w:r>
      <w:r w:rsidR="00EF1143">
        <w:rPr>
          <w:rFonts w:ascii="Times New Roman" w:hAnsi="Times New Roman" w:cs="Times New Roman"/>
          <w:sz w:val="28"/>
          <w:szCs w:val="28"/>
          <w:lang w:val="en-US"/>
        </w:rPr>
        <w:t>Ritter</w:t>
      </w:r>
      <w:r w:rsidR="00EF1143" w:rsidRPr="00EF1143">
        <w:rPr>
          <w:rFonts w:ascii="Times New Roman" w:hAnsi="Times New Roman" w:cs="Times New Roman"/>
          <w:sz w:val="28"/>
          <w:szCs w:val="28"/>
        </w:rPr>
        <w:t xml:space="preserve">, 1984; </w:t>
      </w:r>
      <w:r w:rsidR="00EF1143">
        <w:rPr>
          <w:rFonts w:ascii="Times New Roman" w:hAnsi="Times New Roman" w:cs="Times New Roman"/>
          <w:sz w:val="28"/>
          <w:szCs w:val="28"/>
          <w:lang w:val="en-US"/>
        </w:rPr>
        <w:t>Ibbotson</w:t>
      </w:r>
      <w:r w:rsidR="00EF1143" w:rsidRPr="00EF1143">
        <w:rPr>
          <w:rFonts w:ascii="Times New Roman" w:hAnsi="Times New Roman" w:cs="Times New Roman"/>
          <w:sz w:val="28"/>
          <w:szCs w:val="28"/>
        </w:rPr>
        <w:t xml:space="preserve">, </w:t>
      </w:r>
      <w:r w:rsidR="00EF1143">
        <w:rPr>
          <w:rFonts w:ascii="Times New Roman" w:hAnsi="Times New Roman" w:cs="Times New Roman"/>
          <w:sz w:val="28"/>
          <w:szCs w:val="28"/>
          <w:lang w:val="en-US"/>
        </w:rPr>
        <w:t>et</w:t>
      </w:r>
      <w:r w:rsidR="00EF1143" w:rsidRPr="00EF1143">
        <w:rPr>
          <w:rFonts w:ascii="Times New Roman" w:hAnsi="Times New Roman" w:cs="Times New Roman"/>
          <w:sz w:val="28"/>
          <w:szCs w:val="28"/>
        </w:rPr>
        <w:t xml:space="preserve"> </w:t>
      </w:r>
      <w:r w:rsidR="00EF1143">
        <w:rPr>
          <w:rFonts w:ascii="Times New Roman" w:hAnsi="Times New Roman" w:cs="Times New Roman"/>
          <w:sz w:val="28"/>
          <w:szCs w:val="28"/>
          <w:lang w:val="en-US"/>
        </w:rPr>
        <w:t>al</w:t>
      </w:r>
      <w:r w:rsidR="00EF1143" w:rsidRPr="00EF1143">
        <w:rPr>
          <w:rFonts w:ascii="Times New Roman" w:hAnsi="Times New Roman" w:cs="Times New Roman"/>
          <w:sz w:val="28"/>
          <w:szCs w:val="28"/>
        </w:rPr>
        <w:t xml:space="preserve">., 1994; </w:t>
      </w:r>
      <w:r w:rsidR="00EF1143">
        <w:rPr>
          <w:rFonts w:ascii="Times New Roman" w:hAnsi="Times New Roman" w:cs="Times New Roman"/>
          <w:sz w:val="28"/>
          <w:szCs w:val="28"/>
          <w:lang w:val="en-US"/>
        </w:rPr>
        <w:t>Ritter</w:t>
      </w:r>
      <w:r w:rsidR="00EF1143" w:rsidRPr="00EF1143">
        <w:rPr>
          <w:rFonts w:ascii="Times New Roman" w:hAnsi="Times New Roman" w:cs="Times New Roman"/>
          <w:sz w:val="28"/>
          <w:szCs w:val="28"/>
        </w:rPr>
        <w:t>, 2003)</w:t>
      </w:r>
      <w:r>
        <w:rPr>
          <w:rFonts w:ascii="Times New Roman" w:hAnsi="Times New Roman" w:cs="Times New Roman"/>
          <w:sz w:val="28"/>
          <w:szCs w:val="28"/>
        </w:rPr>
        <w:t xml:space="preserve">. </w:t>
      </w:r>
      <w:r w:rsidR="009C5819">
        <w:rPr>
          <w:rFonts w:ascii="Times New Roman" w:hAnsi="Times New Roman" w:cs="Times New Roman"/>
          <w:sz w:val="28"/>
          <w:szCs w:val="28"/>
        </w:rPr>
        <w:t>Компании это выгодно с той точки зрения, что она может привлечь значительно больший объем средств, чем тот, на который она в действительности может претендовать.</w:t>
      </w:r>
      <w:r w:rsidR="00AF6FFE">
        <w:rPr>
          <w:rFonts w:ascii="Times New Roman" w:hAnsi="Times New Roman" w:cs="Times New Roman"/>
          <w:sz w:val="28"/>
          <w:szCs w:val="28"/>
        </w:rPr>
        <w:t xml:space="preserve"> Исходя из перечисленного выше, оценка компании может быть как завышенной, так и заниженной в определенный период времени в зависимости от настроений инвесторов.</w:t>
      </w:r>
    </w:p>
    <w:p w:rsidR="00A214EF" w:rsidRDefault="00AF6FFE"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Наиболее ранней работой, объясняющей феномен цикличности первичных публичных размещений, является исследование Лукаса и Макдональда (</w:t>
      </w:r>
      <w:r>
        <w:rPr>
          <w:rFonts w:ascii="Times New Roman" w:hAnsi="Times New Roman" w:cs="Times New Roman"/>
          <w:sz w:val="28"/>
          <w:szCs w:val="28"/>
          <w:lang w:val="en-US"/>
        </w:rPr>
        <w:t>Lucas</w:t>
      </w:r>
      <w:r w:rsidRPr="00AF6FFE">
        <w:rPr>
          <w:rFonts w:ascii="Times New Roman" w:hAnsi="Times New Roman" w:cs="Times New Roman"/>
          <w:sz w:val="28"/>
          <w:szCs w:val="28"/>
        </w:rPr>
        <w:t xml:space="preserve">, </w:t>
      </w:r>
      <w:r>
        <w:rPr>
          <w:rFonts w:ascii="Times New Roman" w:hAnsi="Times New Roman" w:cs="Times New Roman"/>
          <w:sz w:val="28"/>
          <w:szCs w:val="28"/>
          <w:lang w:val="en-US"/>
        </w:rPr>
        <w:t>McDonald</w:t>
      </w:r>
      <w:r>
        <w:rPr>
          <w:rFonts w:ascii="Times New Roman" w:hAnsi="Times New Roman" w:cs="Times New Roman"/>
          <w:sz w:val="28"/>
          <w:szCs w:val="28"/>
        </w:rPr>
        <w:t>; 1990)</w:t>
      </w:r>
      <w:r w:rsidRPr="00AF6FFE">
        <w:rPr>
          <w:rFonts w:ascii="Times New Roman" w:hAnsi="Times New Roman" w:cs="Times New Roman"/>
          <w:sz w:val="28"/>
          <w:szCs w:val="28"/>
        </w:rPr>
        <w:t xml:space="preserve">. </w:t>
      </w:r>
      <w:r>
        <w:rPr>
          <w:rFonts w:ascii="Times New Roman" w:hAnsi="Times New Roman" w:cs="Times New Roman"/>
          <w:sz w:val="28"/>
          <w:szCs w:val="28"/>
        </w:rPr>
        <w:t>Авторы разработали модель</w:t>
      </w:r>
      <w:r w:rsidR="00A13C1D">
        <w:rPr>
          <w:rFonts w:ascii="Times New Roman" w:hAnsi="Times New Roman" w:cs="Times New Roman"/>
          <w:sz w:val="28"/>
          <w:szCs w:val="28"/>
        </w:rPr>
        <w:t xml:space="preserve">, в основе которой лежит теория неблагоприятного отбора (менеджеры решают провести </w:t>
      </w:r>
      <w:r w:rsidR="00A13C1D">
        <w:rPr>
          <w:rFonts w:ascii="Times New Roman" w:hAnsi="Times New Roman" w:cs="Times New Roman"/>
          <w:sz w:val="28"/>
          <w:szCs w:val="28"/>
          <w:lang w:val="en-US"/>
        </w:rPr>
        <w:t>IPO</w:t>
      </w:r>
      <w:r w:rsidR="00A13C1D" w:rsidRPr="00A13C1D">
        <w:rPr>
          <w:rFonts w:ascii="Times New Roman" w:hAnsi="Times New Roman" w:cs="Times New Roman"/>
          <w:sz w:val="28"/>
          <w:szCs w:val="28"/>
        </w:rPr>
        <w:t xml:space="preserve"> </w:t>
      </w:r>
      <w:r w:rsidR="00A13C1D">
        <w:rPr>
          <w:rFonts w:ascii="Times New Roman" w:hAnsi="Times New Roman" w:cs="Times New Roman"/>
          <w:sz w:val="28"/>
          <w:szCs w:val="28"/>
        </w:rPr>
        <w:t>в моменты переоценки их компании рынком). Основная предпосылка данной модели заключается в большей осведомленности менеджеров о деятельности их компаний по сравнению с рынком.  А главная задача менеджеров состоит в максимизации благосостояния акционеров. Модель иллюстрирует, что при соблюдении выше указанной предпосылки, менеджмент компании дожидается таких настроений со стороны инвесторов, которые позволят получить наибольшую цену за акцию, и только тогда провод</w:t>
      </w:r>
      <w:r w:rsidR="005678D2">
        <w:rPr>
          <w:rFonts w:ascii="Times New Roman" w:hAnsi="Times New Roman" w:cs="Times New Roman"/>
          <w:sz w:val="28"/>
          <w:szCs w:val="28"/>
        </w:rPr>
        <w:t>и</w:t>
      </w:r>
      <w:r w:rsidR="00A13C1D">
        <w:rPr>
          <w:rFonts w:ascii="Times New Roman" w:hAnsi="Times New Roman" w:cs="Times New Roman"/>
          <w:sz w:val="28"/>
          <w:szCs w:val="28"/>
        </w:rPr>
        <w:t xml:space="preserve">т </w:t>
      </w:r>
      <w:r w:rsidR="00A13C1D">
        <w:rPr>
          <w:rFonts w:ascii="Times New Roman" w:hAnsi="Times New Roman" w:cs="Times New Roman"/>
          <w:sz w:val="28"/>
          <w:szCs w:val="28"/>
          <w:lang w:val="en-US"/>
        </w:rPr>
        <w:t>IPO</w:t>
      </w:r>
      <w:r w:rsidR="00A13C1D" w:rsidRPr="00A13C1D">
        <w:rPr>
          <w:rFonts w:ascii="Times New Roman" w:hAnsi="Times New Roman" w:cs="Times New Roman"/>
          <w:sz w:val="28"/>
          <w:szCs w:val="28"/>
        </w:rPr>
        <w:t>.</w:t>
      </w:r>
    </w:p>
    <w:p w:rsidR="005678D2" w:rsidRDefault="00851B9B" w:rsidP="000F679E">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Х</w:t>
      </w:r>
      <w:r w:rsidR="005678D2">
        <w:rPr>
          <w:rFonts w:ascii="Times New Roman" w:hAnsi="Times New Roman" w:cs="Times New Roman"/>
          <w:sz w:val="28"/>
          <w:szCs w:val="28"/>
        </w:rPr>
        <w:t>ой</w:t>
      </w:r>
      <w:proofErr w:type="spellEnd"/>
      <w:r w:rsidR="005678D2">
        <w:rPr>
          <w:rFonts w:ascii="Times New Roman" w:hAnsi="Times New Roman" w:cs="Times New Roman"/>
          <w:sz w:val="28"/>
          <w:szCs w:val="28"/>
        </w:rPr>
        <w:t xml:space="preserve">, </w:t>
      </w:r>
      <w:proofErr w:type="spellStart"/>
      <w:r w:rsidR="005678D2">
        <w:rPr>
          <w:rFonts w:ascii="Times New Roman" w:hAnsi="Times New Roman" w:cs="Times New Roman"/>
          <w:sz w:val="28"/>
          <w:szCs w:val="28"/>
        </w:rPr>
        <w:t>Мазулис</w:t>
      </w:r>
      <w:proofErr w:type="spellEnd"/>
      <w:r w:rsidR="005678D2">
        <w:rPr>
          <w:rFonts w:ascii="Times New Roman" w:hAnsi="Times New Roman" w:cs="Times New Roman"/>
          <w:sz w:val="28"/>
          <w:szCs w:val="28"/>
        </w:rPr>
        <w:t xml:space="preserve"> и </w:t>
      </w:r>
      <w:proofErr w:type="spellStart"/>
      <w:r w:rsidR="005678D2">
        <w:rPr>
          <w:rFonts w:ascii="Times New Roman" w:hAnsi="Times New Roman" w:cs="Times New Roman"/>
          <w:sz w:val="28"/>
          <w:szCs w:val="28"/>
        </w:rPr>
        <w:t>Нанда</w:t>
      </w:r>
      <w:proofErr w:type="spellEnd"/>
      <w:r w:rsidR="005678D2">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Ch</w:t>
      </w:r>
      <w:r w:rsidR="005678D2">
        <w:rPr>
          <w:rFonts w:ascii="Times New Roman" w:hAnsi="Times New Roman" w:cs="Times New Roman"/>
          <w:sz w:val="28"/>
          <w:szCs w:val="28"/>
          <w:lang w:val="en-US"/>
        </w:rPr>
        <w:t>oe</w:t>
      </w:r>
      <w:proofErr w:type="spellEnd"/>
      <w:r w:rsidR="005678D2" w:rsidRPr="005678D2">
        <w:rPr>
          <w:rFonts w:ascii="Times New Roman" w:hAnsi="Times New Roman" w:cs="Times New Roman"/>
          <w:sz w:val="28"/>
          <w:szCs w:val="28"/>
        </w:rPr>
        <w:t xml:space="preserve">, </w:t>
      </w:r>
      <w:proofErr w:type="spellStart"/>
      <w:r w:rsidR="005678D2">
        <w:rPr>
          <w:rFonts w:ascii="Times New Roman" w:hAnsi="Times New Roman" w:cs="Times New Roman"/>
          <w:sz w:val="28"/>
          <w:szCs w:val="28"/>
          <w:lang w:val="en-US"/>
        </w:rPr>
        <w:t>Masulis</w:t>
      </w:r>
      <w:proofErr w:type="spellEnd"/>
      <w:r w:rsidR="005678D2" w:rsidRPr="005678D2">
        <w:rPr>
          <w:rFonts w:ascii="Times New Roman" w:hAnsi="Times New Roman" w:cs="Times New Roman"/>
          <w:sz w:val="28"/>
          <w:szCs w:val="28"/>
        </w:rPr>
        <w:t xml:space="preserve"> </w:t>
      </w:r>
      <w:r w:rsidR="005678D2">
        <w:rPr>
          <w:rFonts w:ascii="Times New Roman" w:hAnsi="Times New Roman" w:cs="Times New Roman"/>
          <w:sz w:val="28"/>
          <w:szCs w:val="28"/>
          <w:lang w:val="en-US"/>
        </w:rPr>
        <w:t>and</w:t>
      </w:r>
      <w:r w:rsidR="005678D2" w:rsidRPr="005678D2">
        <w:rPr>
          <w:rFonts w:ascii="Times New Roman" w:hAnsi="Times New Roman" w:cs="Times New Roman"/>
          <w:sz w:val="28"/>
          <w:szCs w:val="28"/>
        </w:rPr>
        <w:t xml:space="preserve"> </w:t>
      </w:r>
      <w:r w:rsidR="005678D2">
        <w:rPr>
          <w:rFonts w:ascii="Times New Roman" w:hAnsi="Times New Roman" w:cs="Times New Roman"/>
          <w:sz w:val="28"/>
          <w:szCs w:val="28"/>
          <w:lang w:val="en-US"/>
        </w:rPr>
        <w:t>Nanda</w:t>
      </w:r>
      <w:r w:rsidR="005678D2" w:rsidRPr="005678D2">
        <w:rPr>
          <w:rFonts w:ascii="Times New Roman" w:hAnsi="Times New Roman" w:cs="Times New Roman"/>
          <w:sz w:val="28"/>
          <w:szCs w:val="28"/>
        </w:rPr>
        <w:t xml:space="preserve">; 1993) </w:t>
      </w:r>
      <w:r w:rsidR="005678D2">
        <w:rPr>
          <w:rFonts w:ascii="Times New Roman" w:hAnsi="Times New Roman" w:cs="Times New Roman"/>
          <w:sz w:val="28"/>
          <w:szCs w:val="28"/>
        </w:rPr>
        <w:t xml:space="preserve">продолжают развивать теории, основанные на неблагоприятном отборе, при объяснении цикличности первичных публичных размещений. Ими было проанализировано свыше 5000 размещений на рынке США с 1971 по 1991 гг. с использованием показателей делового цикла. </w:t>
      </w:r>
      <w:r w:rsidR="00C14EF3">
        <w:rPr>
          <w:rFonts w:ascii="Times New Roman" w:hAnsi="Times New Roman" w:cs="Times New Roman"/>
          <w:sz w:val="28"/>
          <w:szCs w:val="28"/>
        </w:rPr>
        <w:t>Авторами</w:t>
      </w:r>
      <w:r w:rsidR="005678D2">
        <w:rPr>
          <w:rFonts w:ascii="Times New Roman" w:hAnsi="Times New Roman" w:cs="Times New Roman"/>
          <w:sz w:val="28"/>
          <w:szCs w:val="28"/>
        </w:rPr>
        <w:t xml:space="preserve"> была обнаружена связь между эмиссионной активностью компаний и стадиями делового цикла: во время экономического подъема перед компаниями открываются выгодные инвестиционные возможности, следовательно, больше</w:t>
      </w:r>
      <w:r w:rsidR="00C14EF3">
        <w:rPr>
          <w:rFonts w:ascii="Times New Roman" w:hAnsi="Times New Roman" w:cs="Times New Roman"/>
          <w:sz w:val="28"/>
          <w:szCs w:val="28"/>
        </w:rPr>
        <w:t>е число</w:t>
      </w:r>
      <w:r w:rsidR="005678D2">
        <w:rPr>
          <w:rFonts w:ascii="Times New Roman" w:hAnsi="Times New Roman" w:cs="Times New Roman"/>
          <w:sz w:val="28"/>
          <w:szCs w:val="28"/>
        </w:rPr>
        <w:t xml:space="preserve"> фирм стремится привлечь дополнительные финансовые ресурсы, что увеличивает количество проводимых </w:t>
      </w:r>
      <w:r w:rsidR="005678D2">
        <w:rPr>
          <w:rFonts w:ascii="Times New Roman" w:hAnsi="Times New Roman" w:cs="Times New Roman"/>
          <w:sz w:val="28"/>
          <w:szCs w:val="28"/>
          <w:lang w:val="en-US"/>
        </w:rPr>
        <w:t>IPO</w:t>
      </w:r>
      <w:r w:rsidR="00442EB2">
        <w:rPr>
          <w:rFonts w:ascii="Times New Roman" w:hAnsi="Times New Roman" w:cs="Times New Roman"/>
          <w:sz w:val="28"/>
          <w:szCs w:val="28"/>
        </w:rPr>
        <w:t>, а также усугубляет проблему неблагоприятного отбора. Однако в силу существования прибыльных инвестиционных возможностей, фирма согласится нести издержки неблагоприятного отбора, связанные с эмиссией акций.</w:t>
      </w:r>
    </w:p>
    <w:p w:rsidR="00C14EF3" w:rsidRPr="00010CE5" w:rsidRDefault="00512BE3"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Интересное наблюдение было </w:t>
      </w:r>
      <w:r w:rsidR="0050364A">
        <w:rPr>
          <w:rFonts w:ascii="Times New Roman" w:hAnsi="Times New Roman" w:cs="Times New Roman"/>
          <w:sz w:val="28"/>
          <w:szCs w:val="28"/>
        </w:rPr>
        <w:t>отмечено</w:t>
      </w:r>
      <w:r>
        <w:rPr>
          <w:rFonts w:ascii="Times New Roman" w:hAnsi="Times New Roman" w:cs="Times New Roman"/>
          <w:sz w:val="28"/>
          <w:szCs w:val="28"/>
        </w:rPr>
        <w:t xml:space="preserve"> Риттером и </w:t>
      </w:r>
      <w:proofErr w:type="spellStart"/>
      <w:r>
        <w:rPr>
          <w:rFonts w:ascii="Times New Roman" w:hAnsi="Times New Roman" w:cs="Times New Roman"/>
          <w:sz w:val="28"/>
          <w:szCs w:val="28"/>
        </w:rPr>
        <w:t>Велчем</w:t>
      </w:r>
      <w:proofErr w:type="spellEnd"/>
      <w:r>
        <w:rPr>
          <w:rFonts w:ascii="Times New Roman" w:hAnsi="Times New Roman" w:cs="Times New Roman"/>
          <w:sz w:val="28"/>
          <w:szCs w:val="28"/>
        </w:rPr>
        <w:t xml:space="preserve"> </w:t>
      </w:r>
      <w:r w:rsidRPr="00512BE3">
        <w:rPr>
          <w:rFonts w:ascii="Times New Roman" w:hAnsi="Times New Roman" w:cs="Times New Roman"/>
          <w:sz w:val="28"/>
          <w:szCs w:val="28"/>
        </w:rPr>
        <w:t>(</w:t>
      </w:r>
      <w:r>
        <w:rPr>
          <w:rFonts w:ascii="Times New Roman" w:hAnsi="Times New Roman" w:cs="Times New Roman"/>
          <w:sz w:val="28"/>
          <w:szCs w:val="28"/>
          <w:lang w:val="en-US"/>
        </w:rPr>
        <w:t>Ritter</w:t>
      </w:r>
      <w:r w:rsidRPr="00512BE3">
        <w:rPr>
          <w:rFonts w:ascii="Times New Roman" w:hAnsi="Times New Roman" w:cs="Times New Roman"/>
          <w:sz w:val="28"/>
          <w:szCs w:val="28"/>
        </w:rPr>
        <w:t xml:space="preserve">, </w:t>
      </w:r>
      <w:r>
        <w:rPr>
          <w:rFonts w:ascii="Times New Roman" w:hAnsi="Times New Roman" w:cs="Times New Roman"/>
          <w:sz w:val="28"/>
          <w:szCs w:val="28"/>
          <w:lang w:val="en-US"/>
        </w:rPr>
        <w:t>Welch</w:t>
      </w:r>
      <w:r w:rsidRPr="00512BE3">
        <w:rPr>
          <w:rFonts w:ascii="Times New Roman" w:hAnsi="Times New Roman" w:cs="Times New Roman"/>
          <w:sz w:val="28"/>
          <w:szCs w:val="28"/>
        </w:rPr>
        <w:t>; 2002</w:t>
      </w:r>
      <w:r>
        <w:rPr>
          <w:rFonts w:ascii="Times New Roman" w:hAnsi="Times New Roman" w:cs="Times New Roman"/>
          <w:sz w:val="28"/>
          <w:szCs w:val="28"/>
        </w:rPr>
        <w:t>) относительно эмиссионной активности компаний. Они обнаружили существование так называемого</w:t>
      </w:r>
      <w:r w:rsidR="0050364A">
        <w:rPr>
          <w:rFonts w:ascii="Times New Roman" w:hAnsi="Times New Roman" w:cs="Times New Roman"/>
          <w:sz w:val="28"/>
          <w:szCs w:val="28"/>
        </w:rPr>
        <w:t xml:space="preserve"> временного лага между улучшением конъюнктуры на финансовом рынке и бумом </w:t>
      </w:r>
      <w:r w:rsidR="0050364A">
        <w:rPr>
          <w:rFonts w:ascii="Times New Roman" w:hAnsi="Times New Roman" w:cs="Times New Roman"/>
          <w:sz w:val="28"/>
          <w:szCs w:val="28"/>
          <w:lang w:val="en-US"/>
        </w:rPr>
        <w:t>IPO</w:t>
      </w:r>
      <w:r w:rsidR="0050364A">
        <w:rPr>
          <w:rFonts w:ascii="Times New Roman" w:hAnsi="Times New Roman" w:cs="Times New Roman"/>
          <w:sz w:val="28"/>
          <w:szCs w:val="28"/>
        </w:rPr>
        <w:t xml:space="preserve">. Авторы объяснили некоторую задержку в осуществлении первичных публичных </w:t>
      </w:r>
      <w:r w:rsidR="0050364A">
        <w:rPr>
          <w:rFonts w:ascii="Times New Roman" w:hAnsi="Times New Roman" w:cs="Times New Roman"/>
          <w:sz w:val="28"/>
          <w:szCs w:val="28"/>
        </w:rPr>
        <w:lastRenderedPageBreak/>
        <w:t>размещений частичной рациональностью со стороны инвесторов. Она состоит в том, что инвесторы</w:t>
      </w:r>
      <w:r w:rsidR="00C174C8" w:rsidRPr="00C174C8">
        <w:rPr>
          <w:rFonts w:ascii="Times New Roman" w:hAnsi="Times New Roman" w:cs="Times New Roman"/>
          <w:sz w:val="28"/>
          <w:szCs w:val="28"/>
        </w:rPr>
        <w:t xml:space="preserve"> при принятии решений</w:t>
      </w:r>
      <w:r w:rsidR="00C174C8">
        <w:rPr>
          <w:rFonts w:ascii="Times New Roman" w:hAnsi="Times New Roman" w:cs="Times New Roman"/>
          <w:sz w:val="28"/>
          <w:szCs w:val="28"/>
        </w:rPr>
        <w:t xml:space="preserve"> </w:t>
      </w:r>
      <w:r w:rsidR="0050364A">
        <w:rPr>
          <w:rFonts w:ascii="Times New Roman" w:hAnsi="Times New Roman" w:cs="Times New Roman"/>
          <w:sz w:val="28"/>
          <w:szCs w:val="28"/>
        </w:rPr>
        <w:t xml:space="preserve"> оценивают компанию, руководствуясь своими внутренними представлениями  об ее деятельности, то есть не могут реагировать моментально на изменение мнения со стороны рынка. </w:t>
      </w:r>
    </w:p>
    <w:p w:rsidR="00CF68C6" w:rsidRPr="004F0FEC" w:rsidRDefault="00CF68C6"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Эмпирические исследования также подтверждают тот факт, что циклическая динамика количества выпусков и высокая первоначальная доходность имеют место быть достаточно продолжительный период времени,</w:t>
      </w:r>
      <w:r w:rsidR="00D37C9A">
        <w:rPr>
          <w:rFonts w:ascii="Times New Roman" w:hAnsi="Times New Roman" w:cs="Times New Roman"/>
          <w:sz w:val="28"/>
          <w:szCs w:val="28"/>
        </w:rPr>
        <w:t xml:space="preserve"> однако</w:t>
      </w:r>
      <w:r>
        <w:rPr>
          <w:rFonts w:ascii="Times New Roman" w:hAnsi="Times New Roman" w:cs="Times New Roman"/>
          <w:sz w:val="28"/>
          <w:szCs w:val="28"/>
        </w:rPr>
        <w:t xml:space="preserve"> связь между ними остается довольно непонятной. </w:t>
      </w:r>
      <w:proofErr w:type="spellStart"/>
      <w:r>
        <w:rPr>
          <w:rFonts w:ascii="Times New Roman" w:hAnsi="Times New Roman" w:cs="Times New Roman"/>
          <w:sz w:val="28"/>
          <w:szCs w:val="28"/>
        </w:rPr>
        <w:t>Лоури</w:t>
      </w:r>
      <w:proofErr w:type="spellEnd"/>
      <w:r>
        <w:rPr>
          <w:rFonts w:ascii="Times New Roman" w:hAnsi="Times New Roman" w:cs="Times New Roman"/>
          <w:sz w:val="28"/>
          <w:szCs w:val="28"/>
        </w:rPr>
        <w:t xml:space="preserve"> и др. (</w:t>
      </w:r>
      <w:r>
        <w:rPr>
          <w:rFonts w:ascii="Times New Roman" w:hAnsi="Times New Roman" w:cs="Times New Roman"/>
          <w:sz w:val="28"/>
          <w:szCs w:val="28"/>
          <w:lang w:val="en-US"/>
        </w:rPr>
        <w:t>Lowry</w:t>
      </w:r>
      <w:r w:rsidRPr="00CF68C6">
        <w:rPr>
          <w:rFonts w:ascii="Times New Roman" w:hAnsi="Times New Roman" w:cs="Times New Roman"/>
          <w:sz w:val="28"/>
          <w:szCs w:val="28"/>
        </w:rPr>
        <w:t xml:space="preserve"> </w:t>
      </w:r>
      <w:r>
        <w:rPr>
          <w:rFonts w:ascii="Times New Roman" w:hAnsi="Times New Roman" w:cs="Times New Roman"/>
          <w:sz w:val="28"/>
          <w:szCs w:val="28"/>
          <w:lang w:val="en-US"/>
        </w:rPr>
        <w:t>et</w:t>
      </w:r>
      <w:r w:rsidRPr="00CF68C6">
        <w:rPr>
          <w:rFonts w:ascii="Times New Roman" w:hAnsi="Times New Roman" w:cs="Times New Roman"/>
          <w:sz w:val="28"/>
          <w:szCs w:val="28"/>
        </w:rPr>
        <w:t xml:space="preserve"> </w:t>
      </w:r>
      <w:r>
        <w:rPr>
          <w:rFonts w:ascii="Times New Roman" w:hAnsi="Times New Roman" w:cs="Times New Roman"/>
          <w:sz w:val="28"/>
          <w:szCs w:val="28"/>
          <w:lang w:val="en-US"/>
        </w:rPr>
        <w:t>al</w:t>
      </w:r>
      <w:r w:rsidRPr="00CF68C6">
        <w:rPr>
          <w:rFonts w:ascii="Times New Roman" w:hAnsi="Times New Roman" w:cs="Times New Roman"/>
          <w:sz w:val="28"/>
          <w:szCs w:val="28"/>
        </w:rPr>
        <w:t>., 2002)</w:t>
      </w:r>
      <w:r>
        <w:rPr>
          <w:rFonts w:ascii="Times New Roman" w:hAnsi="Times New Roman" w:cs="Times New Roman"/>
          <w:sz w:val="28"/>
          <w:szCs w:val="28"/>
        </w:rPr>
        <w:t xml:space="preserve"> выявили взаимосвязь между ежемесячным числом первичных публичных размещений и средней первоначальной доходностью. </w:t>
      </w:r>
      <w:r w:rsidR="00D37C9A">
        <w:rPr>
          <w:rFonts w:ascii="Times New Roman" w:hAnsi="Times New Roman" w:cs="Times New Roman"/>
          <w:sz w:val="28"/>
          <w:szCs w:val="28"/>
        </w:rPr>
        <w:t xml:space="preserve"> Авторы заметили, что на объем </w:t>
      </w:r>
      <w:r w:rsidR="00D37C9A">
        <w:rPr>
          <w:rFonts w:ascii="Times New Roman" w:hAnsi="Times New Roman" w:cs="Times New Roman"/>
          <w:sz w:val="28"/>
          <w:szCs w:val="28"/>
          <w:lang w:val="en-US"/>
        </w:rPr>
        <w:t>IPO</w:t>
      </w:r>
      <w:r w:rsidR="00D37C9A" w:rsidRPr="00D37C9A">
        <w:rPr>
          <w:rFonts w:ascii="Times New Roman" w:hAnsi="Times New Roman" w:cs="Times New Roman"/>
          <w:sz w:val="28"/>
          <w:szCs w:val="28"/>
        </w:rPr>
        <w:t xml:space="preserve"> </w:t>
      </w:r>
      <w:r w:rsidR="00D37C9A">
        <w:rPr>
          <w:rFonts w:ascii="Times New Roman" w:hAnsi="Times New Roman" w:cs="Times New Roman"/>
          <w:sz w:val="28"/>
          <w:szCs w:val="28"/>
        </w:rPr>
        <w:t>оказывают значимое положительное влияние предыду</w:t>
      </w:r>
      <w:r w:rsidR="00FA1634">
        <w:rPr>
          <w:rFonts w:ascii="Times New Roman" w:hAnsi="Times New Roman" w:cs="Times New Roman"/>
          <w:sz w:val="28"/>
          <w:szCs w:val="28"/>
        </w:rPr>
        <w:t xml:space="preserve">щие периоды высокой доходности, то есть повышенной недооценки. Если принимать во внимание тот факт, что компании стремятся привлечь как можно большее количество денежных средств, то данное поведение с их стороны кажется весьма странным. В связи с этим наблюдением </w:t>
      </w:r>
      <w:proofErr w:type="spellStart"/>
      <w:r w:rsidR="00FA1634">
        <w:rPr>
          <w:rFonts w:ascii="Times New Roman" w:hAnsi="Times New Roman" w:cs="Times New Roman"/>
          <w:sz w:val="28"/>
          <w:szCs w:val="28"/>
        </w:rPr>
        <w:t>Лоури</w:t>
      </w:r>
      <w:proofErr w:type="spellEnd"/>
      <w:r w:rsidR="00FA1634">
        <w:rPr>
          <w:rFonts w:ascii="Times New Roman" w:hAnsi="Times New Roman" w:cs="Times New Roman"/>
          <w:sz w:val="28"/>
          <w:szCs w:val="28"/>
        </w:rPr>
        <w:t xml:space="preserve"> </w:t>
      </w:r>
      <w:r w:rsidR="00FA1634" w:rsidRPr="00FA1634">
        <w:rPr>
          <w:rFonts w:ascii="Times New Roman" w:hAnsi="Times New Roman" w:cs="Times New Roman"/>
          <w:sz w:val="28"/>
          <w:szCs w:val="28"/>
        </w:rPr>
        <w:t>(</w:t>
      </w:r>
      <w:r w:rsidR="00FA1634">
        <w:rPr>
          <w:rFonts w:ascii="Times New Roman" w:hAnsi="Times New Roman" w:cs="Times New Roman"/>
          <w:sz w:val="28"/>
          <w:szCs w:val="28"/>
          <w:lang w:val="en-US"/>
        </w:rPr>
        <w:t>Lowry</w:t>
      </w:r>
      <w:r w:rsidR="00FA1634" w:rsidRPr="00FA1634">
        <w:rPr>
          <w:rFonts w:ascii="Times New Roman" w:hAnsi="Times New Roman" w:cs="Times New Roman"/>
          <w:sz w:val="28"/>
          <w:szCs w:val="28"/>
        </w:rPr>
        <w:t>, 2003)</w:t>
      </w:r>
      <w:r w:rsidR="00FA1634">
        <w:rPr>
          <w:rFonts w:ascii="Times New Roman" w:hAnsi="Times New Roman" w:cs="Times New Roman"/>
          <w:sz w:val="28"/>
          <w:szCs w:val="28"/>
        </w:rPr>
        <w:t xml:space="preserve"> предположил, что ещё одним определяющим фактором объема </w:t>
      </w:r>
      <w:r w:rsidR="00FA1634">
        <w:rPr>
          <w:rFonts w:ascii="Times New Roman" w:hAnsi="Times New Roman" w:cs="Times New Roman"/>
          <w:sz w:val="28"/>
          <w:szCs w:val="28"/>
          <w:lang w:val="en-US"/>
        </w:rPr>
        <w:t>IPO</w:t>
      </w:r>
      <w:r w:rsidR="00FA1634">
        <w:rPr>
          <w:rFonts w:ascii="Times New Roman" w:hAnsi="Times New Roman" w:cs="Times New Roman"/>
          <w:sz w:val="28"/>
          <w:szCs w:val="28"/>
        </w:rPr>
        <w:t>, помимо потребности фирм в капитале, выступает настроение инвесторов.</w:t>
      </w:r>
      <w:r w:rsidR="003E54A9">
        <w:rPr>
          <w:rFonts w:ascii="Times New Roman" w:hAnsi="Times New Roman" w:cs="Times New Roman"/>
          <w:sz w:val="28"/>
          <w:szCs w:val="28"/>
        </w:rPr>
        <w:t xml:space="preserve"> Таким образом, компании выбирают время для своих </w:t>
      </w:r>
      <w:r w:rsidR="003E54A9">
        <w:rPr>
          <w:rFonts w:ascii="Times New Roman" w:hAnsi="Times New Roman" w:cs="Times New Roman"/>
          <w:sz w:val="28"/>
          <w:szCs w:val="28"/>
          <w:lang w:val="en-US"/>
        </w:rPr>
        <w:t>IPO</w:t>
      </w:r>
      <w:r w:rsidR="003E54A9" w:rsidRPr="003E54A9">
        <w:rPr>
          <w:rFonts w:ascii="Times New Roman" w:hAnsi="Times New Roman" w:cs="Times New Roman"/>
          <w:sz w:val="28"/>
          <w:szCs w:val="28"/>
        </w:rPr>
        <w:t xml:space="preserve"> </w:t>
      </w:r>
      <w:r w:rsidR="003E54A9">
        <w:rPr>
          <w:rFonts w:ascii="Times New Roman" w:hAnsi="Times New Roman" w:cs="Times New Roman"/>
          <w:sz w:val="28"/>
          <w:szCs w:val="28"/>
        </w:rPr>
        <w:t>в периоды чрезмерного оптимизма инвесторов, тем самым сокращая свои издержки преобразования в акционерное общество.</w:t>
      </w:r>
      <w:r w:rsidR="004F0FEC" w:rsidRPr="004F0FEC">
        <w:rPr>
          <w:rFonts w:ascii="Times New Roman" w:hAnsi="Times New Roman" w:cs="Times New Roman"/>
          <w:sz w:val="28"/>
          <w:szCs w:val="28"/>
        </w:rPr>
        <w:t xml:space="preserve"> </w:t>
      </w:r>
      <w:r w:rsidR="004F0FEC">
        <w:rPr>
          <w:rFonts w:ascii="Times New Roman" w:hAnsi="Times New Roman" w:cs="Times New Roman"/>
          <w:sz w:val="28"/>
          <w:szCs w:val="28"/>
        </w:rPr>
        <w:t xml:space="preserve">Наиболее свежей научной работой, подтверждающей указанное выше, является исследование </w:t>
      </w:r>
      <w:proofErr w:type="spellStart"/>
      <w:r w:rsidR="004F0FEC">
        <w:rPr>
          <w:rFonts w:ascii="Times New Roman" w:hAnsi="Times New Roman" w:cs="Times New Roman"/>
          <w:sz w:val="28"/>
          <w:szCs w:val="28"/>
        </w:rPr>
        <w:t>Боха</w:t>
      </w:r>
      <w:proofErr w:type="spellEnd"/>
      <w:r w:rsidR="004F0FEC">
        <w:rPr>
          <w:rFonts w:ascii="Times New Roman" w:hAnsi="Times New Roman" w:cs="Times New Roman"/>
          <w:sz w:val="28"/>
          <w:szCs w:val="28"/>
        </w:rPr>
        <w:t xml:space="preserve"> и </w:t>
      </w:r>
      <w:proofErr w:type="spellStart"/>
      <w:r w:rsidR="004F0FEC">
        <w:rPr>
          <w:rFonts w:ascii="Times New Roman" w:hAnsi="Times New Roman" w:cs="Times New Roman"/>
          <w:sz w:val="28"/>
          <w:szCs w:val="28"/>
        </w:rPr>
        <w:t>Дунбара</w:t>
      </w:r>
      <w:proofErr w:type="spellEnd"/>
      <w:r w:rsidR="004F0FEC">
        <w:rPr>
          <w:rFonts w:ascii="Times New Roman" w:hAnsi="Times New Roman" w:cs="Times New Roman"/>
          <w:sz w:val="28"/>
          <w:szCs w:val="28"/>
        </w:rPr>
        <w:t xml:space="preserve"> (</w:t>
      </w:r>
      <w:proofErr w:type="spellStart"/>
      <w:r w:rsidR="004F0FEC">
        <w:rPr>
          <w:rFonts w:ascii="Times New Roman" w:hAnsi="Times New Roman" w:cs="Times New Roman"/>
          <w:sz w:val="28"/>
          <w:szCs w:val="28"/>
          <w:lang w:val="en-US"/>
        </w:rPr>
        <w:t>Boeh</w:t>
      </w:r>
      <w:proofErr w:type="spellEnd"/>
      <w:r w:rsidR="004F0FEC" w:rsidRPr="004F0FEC">
        <w:rPr>
          <w:rFonts w:ascii="Times New Roman" w:hAnsi="Times New Roman" w:cs="Times New Roman"/>
          <w:sz w:val="28"/>
          <w:szCs w:val="28"/>
        </w:rPr>
        <w:t xml:space="preserve"> </w:t>
      </w:r>
      <w:r w:rsidR="004F0FEC">
        <w:rPr>
          <w:rFonts w:ascii="Times New Roman" w:hAnsi="Times New Roman" w:cs="Times New Roman"/>
          <w:sz w:val="28"/>
          <w:szCs w:val="28"/>
          <w:lang w:val="en-US"/>
        </w:rPr>
        <w:t>et</w:t>
      </w:r>
      <w:r w:rsidR="004F0FEC" w:rsidRPr="004F0FEC">
        <w:rPr>
          <w:rFonts w:ascii="Times New Roman" w:hAnsi="Times New Roman" w:cs="Times New Roman"/>
          <w:sz w:val="28"/>
          <w:szCs w:val="28"/>
        </w:rPr>
        <w:t xml:space="preserve"> </w:t>
      </w:r>
      <w:r w:rsidR="004F0FEC">
        <w:rPr>
          <w:rFonts w:ascii="Times New Roman" w:hAnsi="Times New Roman" w:cs="Times New Roman"/>
          <w:sz w:val="28"/>
          <w:szCs w:val="28"/>
          <w:lang w:val="en-US"/>
        </w:rPr>
        <w:t>al</w:t>
      </w:r>
      <w:r w:rsidR="004F0FEC" w:rsidRPr="004F0FEC">
        <w:rPr>
          <w:rFonts w:ascii="Times New Roman" w:hAnsi="Times New Roman" w:cs="Times New Roman"/>
          <w:sz w:val="28"/>
          <w:szCs w:val="28"/>
        </w:rPr>
        <w:t>., 2014).</w:t>
      </w:r>
    </w:p>
    <w:p w:rsidR="00C174C8" w:rsidRDefault="00C174C8"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своего рода обобщения описанных выше теорий, целесообразно приве</w:t>
      </w:r>
      <w:r w:rsidR="00216CB4">
        <w:rPr>
          <w:rFonts w:ascii="Times New Roman" w:hAnsi="Times New Roman" w:cs="Times New Roman"/>
          <w:sz w:val="28"/>
          <w:szCs w:val="28"/>
        </w:rPr>
        <w:t xml:space="preserve">сти исследование </w:t>
      </w:r>
      <w:proofErr w:type="spellStart"/>
      <w:r>
        <w:rPr>
          <w:rFonts w:ascii="Times New Roman" w:hAnsi="Times New Roman" w:cs="Times New Roman"/>
          <w:sz w:val="28"/>
          <w:szCs w:val="28"/>
        </w:rPr>
        <w:t>Вегнера</w:t>
      </w:r>
      <w:proofErr w:type="spellEnd"/>
      <w:r>
        <w:rPr>
          <w:rFonts w:ascii="Times New Roman" w:hAnsi="Times New Roman" w:cs="Times New Roman"/>
          <w:sz w:val="28"/>
          <w:szCs w:val="28"/>
        </w:rPr>
        <w:t xml:space="preserve"> о первичных публичных размещениях на бирже </w:t>
      </w:r>
      <w:r>
        <w:rPr>
          <w:rFonts w:ascii="Times New Roman" w:hAnsi="Times New Roman" w:cs="Times New Roman"/>
          <w:sz w:val="28"/>
          <w:szCs w:val="28"/>
          <w:lang w:val="en-US"/>
        </w:rPr>
        <w:t>NASDAQ</w:t>
      </w:r>
      <w:r w:rsidRPr="00C174C8">
        <w:rPr>
          <w:rFonts w:ascii="Times New Roman" w:hAnsi="Times New Roman" w:cs="Times New Roman"/>
          <w:sz w:val="28"/>
          <w:szCs w:val="28"/>
        </w:rPr>
        <w:t xml:space="preserve"> </w:t>
      </w:r>
      <w:r>
        <w:rPr>
          <w:rFonts w:ascii="Times New Roman" w:hAnsi="Times New Roman" w:cs="Times New Roman"/>
          <w:sz w:val="28"/>
          <w:szCs w:val="28"/>
        </w:rPr>
        <w:t>на пике рынк</w:t>
      </w:r>
      <w:r w:rsidR="00014916">
        <w:rPr>
          <w:rFonts w:ascii="Times New Roman" w:hAnsi="Times New Roman" w:cs="Times New Roman"/>
          <w:sz w:val="28"/>
          <w:szCs w:val="28"/>
        </w:rPr>
        <w:t>а</w:t>
      </w:r>
      <w:r>
        <w:rPr>
          <w:rFonts w:ascii="Times New Roman" w:hAnsi="Times New Roman" w:cs="Times New Roman"/>
          <w:sz w:val="28"/>
          <w:szCs w:val="28"/>
        </w:rPr>
        <w:t xml:space="preserve"> в 2000 году (</w:t>
      </w:r>
      <w:proofErr w:type="spellStart"/>
      <w:r>
        <w:rPr>
          <w:rFonts w:ascii="Times New Roman" w:hAnsi="Times New Roman" w:cs="Times New Roman"/>
          <w:sz w:val="28"/>
          <w:szCs w:val="28"/>
        </w:rPr>
        <w:t>Грег</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Н.Грегориу</w:t>
      </w:r>
      <w:proofErr w:type="spellEnd"/>
      <w:r>
        <w:rPr>
          <w:rFonts w:ascii="Times New Roman" w:hAnsi="Times New Roman" w:cs="Times New Roman"/>
          <w:sz w:val="28"/>
          <w:szCs w:val="28"/>
        </w:rPr>
        <w:t xml:space="preserve">; 2008, гл.1). В данной работе исследуются </w:t>
      </w:r>
      <w:r>
        <w:rPr>
          <w:rFonts w:ascii="Times New Roman" w:hAnsi="Times New Roman" w:cs="Times New Roman"/>
          <w:sz w:val="28"/>
          <w:szCs w:val="28"/>
          <w:lang w:val="en-US"/>
        </w:rPr>
        <w:t>IPO</w:t>
      </w:r>
      <w:r w:rsidRPr="00C174C8">
        <w:rPr>
          <w:rFonts w:ascii="Times New Roman" w:hAnsi="Times New Roman" w:cs="Times New Roman"/>
          <w:sz w:val="28"/>
          <w:szCs w:val="28"/>
        </w:rPr>
        <w:t xml:space="preserve"> </w:t>
      </w:r>
      <w:r>
        <w:rPr>
          <w:rFonts w:ascii="Times New Roman" w:hAnsi="Times New Roman" w:cs="Times New Roman"/>
          <w:sz w:val="28"/>
          <w:szCs w:val="28"/>
        </w:rPr>
        <w:t xml:space="preserve">на бирже </w:t>
      </w:r>
      <w:r>
        <w:rPr>
          <w:rFonts w:ascii="Times New Roman" w:hAnsi="Times New Roman" w:cs="Times New Roman"/>
          <w:sz w:val="28"/>
          <w:szCs w:val="28"/>
          <w:lang w:val="en-US"/>
        </w:rPr>
        <w:t>NASDAQ</w:t>
      </w:r>
      <w:r w:rsidRPr="00C174C8">
        <w:rPr>
          <w:rFonts w:ascii="Times New Roman" w:hAnsi="Times New Roman" w:cs="Times New Roman"/>
          <w:sz w:val="28"/>
          <w:szCs w:val="28"/>
        </w:rPr>
        <w:t xml:space="preserve"> </w:t>
      </w:r>
      <w:r>
        <w:rPr>
          <w:rFonts w:ascii="Times New Roman" w:hAnsi="Times New Roman" w:cs="Times New Roman"/>
          <w:sz w:val="28"/>
          <w:szCs w:val="28"/>
        </w:rPr>
        <w:t xml:space="preserve">в годы </w:t>
      </w:r>
      <w:proofErr w:type="gramStart"/>
      <w:r>
        <w:rPr>
          <w:rFonts w:ascii="Times New Roman" w:hAnsi="Times New Roman" w:cs="Times New Roman"/>
          <w:sz w:val="28"/>
          <w:szCs w:val="28"/>
        </w:rPr>
        <w:t>интернет-пузыря</w:t>
      </w:r>
      <w:proofErr w:type="gramEnd"/>
      <w:r>
        <w:rPr>
          <w:rFonts w:ascii="Times New Roman" w:hAnsi="Times New Roman" w:cs="Times New Roman"/>
          <w:sz w:val="28"/>
          <w:szCs w:val="28"/>
        </w:rPr>
        <w:t>, предшествующего пику («горячие</w:t>
      </w:r>
      <w:r w:rsidR="00A44BB9">
        <w:rPr>
          <w:rFonts w:ascii="Times New Roman" w:hAnsi="Times New Roman" w:cs="Times New Roman"/>
          <w:sz w:val="28"/>
          <w:szCs w:val="28"/>
        </w:rPr>
        <w:t>»</w:t>
      </w:r>
      <w:r>
        <w:rPr>
          <w:rFonts w:ascii="Times New Roman" w:hAnsi="Times New Roman" w:cs="Times New Roman"/>
          <w:sz w:val="28"/>
          <w:szCs w:val="28"/>
        </w:rPr>
        <w:t xml:space="preserve"> рынки)</w:t>
      </w:r>
      <w:r w:rsidR="00A44BB9">
        <w:rPr>
          <w:rFonts w:ascii="Times New Roman" w:hAnsi="Times New Roman" w:cs="Times New Roman"/>
          <w:sz w:val="28"/>
          <w:szCs w:val="28"/>
        </w:rPr>
        <w:t>,</w:t>
      </w:r>
      <w:r>
        <w:rPr>
          <w:rFonts w:ascii="Times New Roman" w:hAnsi="Times New Roman" w:cs="Times New Roman"/>
          <w:sz w:val="28"/>
          <w:szCs w:val="28"/>
        </w:rPr>
        <w:t xml:space="preserve"> и следующие за ним</w:t>
      </w:r>
      <w:r w:rsidR="00A44BB9">
        <w:rPr>
          <w:rFonts w:ascii="Times New Roman" w:hAnsi="Times New Roman" w:cs="Times New Roman"/>
          <w:sz w:val="28"/>
          <w:szCs w:val="28"/>
        </w:rPr>
        <w:t xml:space="preserve"> «холодные» рынки. В результате проведенного анализа было выявлено, что краткосрочная доходность </w:t>
      </w:r>
      <w:r w:rsidR="00A44BB9">
        <w:rPr>
          <w:rFonts w:ascii="Times New Roman" w:hAnsi="Times New Roman" w:cs="Times New Roman"/>
          <w:sz w:val="28"/>
          <w:szCs w:val="28"/>
          <w:lang w:val="en-US"/>
        </w:rPr>
        <w:t>IPO</w:t>
      </w:r>
      <w:r w:rsidR="00A44BB9" w:rsidRPr="00A44BB9">
        <w:rPr>
          <w:rFonts w:ascii="Times New Roman" w:hAnsi="Times New Roman" w:cs="Times New Roman"/>
          <w:sz w:val="28"/>
          <w:szCs w:val="28"/>
        </w:rPr>
        <w:t xml:space="preserve"> </w:t>
      </w:r>
      <w:r w:rsidR="00A44BB9">
        <w:rPr>
          <w:rFonts w:ascii="Times New Roman" w:hAnsi="Times New Roman" w:cs="Times New Roman"/>
          <w:sz w:val="28"/>
          <w:szCs w:val="28"/>
        </w:rPr>
        <w:t xml:space="preserve">выше в периоды </w:t>
      </w:r>
      <w:r w:rsidR="00A44BB9">
        <w:rPr>
          <w:rFonts w:ascii="Times New Roman" w:hAnsi="Times New Roman" w:cs="Times New Roman"/>
          <w:sz w:val="28"/>
          <w:szCs w:val="28"/>
        </w:rPr>
        <w:lastRenderedPageBreak/>
        <w:t xml:space="preserve">«горячих» рынков капитала, а долгосрочная доходность </w:t>
      </w:r>
      <w:r w:rsidR="00A44BB9">
        <w:rPr>
          <w:rFonts w:ascii="Times New Roman" w:hAnsi="Times New Roman" w:cs="Times New Roman"/>
          <w:sz w:val="28"/>
          <w:szCs w:val="28"/>
          <w:lang w:val="en-US"/>
        </w:rPr>
        <w:t>IPO</w:t>
      </w:r>
      <w:r w:rsidR="00A44BB9" w:rsidRPr="00A44BB9">
        <w:rPr>
          <w:rFonts w:ascii="Times New Roman" w:hAnsi="Times New Roman" w:cs="Times New Roman"/>
          <w:sz w:val="28"/>
          <w:szCs w:val="28"/>
        </w:rPr>
        <w:t xml:space="preserve"> </w:t>
      </w:r>
      <w:r w:rsidR="00A44BB9">
        <w:rPr>
          <w:rFonts w:ascii="Times New Roman" w:hAnsi="Times New Roman" w:cs="Times New Roman"/>
          <w:sz w:val="28"/>
          <w:szCs w:val="28"/>
        </w:rPr>
        <w:t>во время «горячих» и «холодных» рынков практически одинакова.</w:t>
      </w:r>
      <w:r w:rsidR="00544CF0">
        <w:rPr>
          <w:rFonts w:ascii="Times New Roman" w:hAnsi="Times New Roman" w:cs="Times New Roman"/>
          <w:sz w:val="28"/>
          <w:szCs w:val="28"/>
        </w:rPr>
        <w:t xml:space="preserve"> Таким образом, в данной научной работе вновь подтверждается стремление осуществления первичных публичных размещений компаниями во время «перегретых» рынков капитала.</w:t>
      </w:r>
    </w:p>
    <w:p w:rsidR="005D019E" w:rsidRPr="005B39A6" w:rsidRDefault="00F26D97" w:rsidP="000F679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Рассмотренные выше </w:t>
      </w:r>
      <w:r w:rsidR="005B39A6">
        <w:rPr>
          <w:rFonts w:ascii="Times New Roman" w:hAnsi="Times New Roman" w:cs="Times New Roman"/>
          <w:sz w:val="28"/>
          <w:szCs w:val="28"/>
        </w:rPr>
        <w:t xml:space="preserve">исследования позволяют сделать вывод о том, что фондовые рынки подвержены влиянию настроений инвесторов, и такое значимое событие как первичное публичное размещение акций тому не исключение. Этот факт играет немаловажную роль при объяснении аномалий, характерных </w:t>
      </w:r>
      <w:r w:rsidR="005B39A6">
        <w:rPr>
          <w:rFonts w:ascii="Times New Roman" w:hAnsi="Times New Roman" w:cs="Times New Roman"/>
          <w:sz w:val="28"/>
          <w:szCs w:val="28"/>
          <w:lang w:val="en-US"/>
        </w:rPr>
        <w:t>IPO</w:t>
      </w:r>
      <w:r w:rsidR="005B39A6" w:rsidRPr="005B39A6">
        <w:rPr>
          <w:rFonts w:ascii="Times New Roman" w:hAnsi="Times New Roman" w:cs="Times New Roman"/>
          <w:sz w:val="28"/>
          <w:szCs w:val="28"/>
        </w:rPr>
        <w:t>.</w:t>
      </w:r>
    </w:p>
    <w:p w:rsidR="00235D5C" w:rsidRDefault="008B709C" w:rsidP="0022047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завершении этой главы хотелось бы отметить следующее: первичное публичное размещение акций является весьма популярным способом наращивания финансовых возможностей компаний</w:t>
      </w:r>
      <w:r w:rsidR="008C620D">
        <w:rPr>
          <w:rFonts w:ascii="Times New Roman" w:hAnsi="Times New Roman" w:cs="Times New Roman"/>
          <w:sz w:val="28"/>
          <w:szCs w:val="28"/>
        </w:rPr>
        <w:t xml:space="preserve"> в современном экономическом мире</w:t>
      </w:r>
      <w:r>
        <w:rPr>
          <w:rFonts w:ascii="Times New Roman" w:hAnsi="Times New Roman" w:cs="Times New Roman"/>
          <w:sz w:val="28"/>
          <w:szCs w:val="28"/>
        </w:rPr>
        <w:t xml:space="preserve">. Однако </w:t>
      </w:r>
      <w:r w:rsidR="001A0540">
        <w:rPr>
          <w:rFonts w:ascii="Times New Roman" w:hAnsi="Times New Roman" w:cs="Times New Roman"/>
          <w:sz w:val="28"/>
          <w:szCs w:val="28"/>
        </w:rPr>
        <w:t>данному процессу присущи определенные аномалии, анализу которых посвящено огромное количество исследований.</w:t>
      </w:r>
      <w:r w:rsidR="008C620D">
        <w:rPr>
          <w:rFonts w:ascii="Times New Roman" w:hAnsi="Times New Roman" w:cs="Times New Roman"/>
          <w:sz w:val="28"/>
          <w:szCs w:val="28"/>
        </w:rPr>
        <w:t xml:space="preserve"> При объяснении феномена недооценки чаще всего прибегают к теориям асимметрии информации. Увеличение прозрачности компании способствует снижению неопределенности относительно будущей стоимости их акций, что ведет к сокращению недооценки. Что касается феномена пониженной долгосрочной доходности акций, то большинство исследователей</w:t>
      </w:r>
      <w:r w:rsidR="00150FA3">
        <w:rPr>
          <w:rFonts w:ascii="Times New Roman" w:hAnsi="Times New Roman" w:cs="Times New Roman"/>
          <w:sz w:val="28"/>
          <w:szCs w:val="28"/>
        </w:rPr>
        <w:t xml:space="preserve"> объясняют его с помощью</w:t>
      </w:r>
      <w:r w:rsidR="00EA3D3E">
        <w:rPr>
          <w:rFonts w:ascii="Times New Roman" w:hAnsi="Times New Roman" w:cs="Times New Roman"/>
          <w:sz w:val="28"/>
          <w:szCs w:val="28"/>
        </w:rPr>
        <w:t xml:space="preserve"> наличия на рынке капиталов </w:t>
      </w:r>
      <w:r w:rsidR="00150FA3">
        <w:rPr>
          <w:rFonts w:ascii="Times New Roman" w:hAnsi="Times New Roman" w:cs="Times New Roman"/>
          <w:sz w:val="28"/>
          <w:szCs w:val="28"/>
        </w:rPr>
        <w:t>оптимистично настроенных инвесторов</w:t>
      </w:r>
      <w:r w:rsidR="00EA3D3E">
        <w:rPr>
          <w:rFonts w:ascii="Times New Roman" w:hAnsi="Times New Roman" w:cs="Times New Roman"/>
          <w:sz w:val="28"/>
          <w:szCs w:val="28"/>
        </w:rPr>
        <w:t xml:space="preserve">, склонных переоценивать акции компаний. И, наконец, цикличность первичных публичных размещений вновь трактуется исходя из подверженности фондовых рынков настроениям инвесторов. Таким образом, можно заключить, что три ключевых феномена </w:t>
      </w:r>
      <w:r w:rsidR="00EA3D3E">
        <w:rPr>
          <w:rFonts w:ascii="Times New Roman" w:hAnsi="Times New Roman" w:cs="Times New Roman"/>
          <w:sz w:val="28"/>
          <w:szCs w:val="28"/>
          <w:lang w:val="en-US"/>
        </w:rPr>
        <w:t>IPO</w:t>
      </w:r>
      <w:r w:rsidR="00EA3D3E" w:rsidRPr="00EA3D3E">
        <w:rPr>
          <w:rFonts w:ascii="Times New Roman" w:hAnsi="Times New Roman" w:cs="Times New Roman"/>
          <w:sz w:val="28"/>
          <w:szCs w:val="28"/>
        </w:rPr>
        <w:t xml:space="preserve"> </w:t>
      </w:r>
      <w:r w:rsidR="00EA3D3E">
        <w:rPr>
          <w:rFonts w:ascii="Times New Roman" w:hAnsi="Times New Roman" w:cs="Times New Roman"/>
          <w:sz w:val="28"/>
          <w:szCs w:val="28"/>
        </w:rPr>
        <w:t>тесно взаимосвязаны между собой.</w:t>
      </w:r>
      <w:r w:rsidR="00692E3D">
        <w:rPr>
          <w:rFonts w:ascii="Times New Roman" w:hAnsi="Times New Roman" w:cs="Times New Roman"/>
          <w:sz w:val="28"/>
          <w:szCs w:val="28"/>
        </w:rPr>
        <w:t xml:space="preserve"> Оценка эффективности проведения первичных публичных размещений как раз и вытекает из анализа присущих </w:t>
      </w:r>
      <w:r w:rsidR="00692E3D">
        <w:rPr>
          <w:rFonts w:ascii="Times New Roman" w:hAnsi="Times New Roman" w:cs="Times New Roman"/>
          <w:sz w:val="28"/>
          <w:szCs w:val="28"/>
          <w:lang w:val="en-US"/>
        </w:rPr>
        <w:t>IPO</w:t>
      </w:r>
      <w:r w:rsidR="00692E3D" w:rsidRPr="00692E3D">
        <w:rPr>
          <w:rFonts w:ascii="Times New Roman" w:hAnsi="Times New Roman" w:cs="Times New Roman"/>
          <w:sz w:val="28"/>
          <w:szCs w:val="28"/>
        </w:rPr>
        <w:t xml:space="preserve"> </w:t>
      </w:r>
      <w:r w:rsidR="00692E3D">
        <w:rPr>
          <w:rFonts w:ascii="Times New Roman" w:hAnsi="Times New Roman" w:cs="Times New Roman"/>
          <w:sz w:val="28"/>
          <w:szCs w:val="28"/>
        </w:rPr>
        <w:t>аномалий.</w:t>
      </w:r>
    </w:p>
    <w:p w:rsidR="00235D5C" w:rsidRPr="00235D5C" w:rsidRDefault="00235D5C" w:rsidP="006C6B7D">
      <w:pPr>
        <w:spacing w:line="360" w:lineRule="auto"/>
        <w:jc w:val="both"/>
        <w:rPr>
          <w:rFonts w:ascii="Times New Roman" w:hAnsi="Times New Roman" w:cs="Times New Roman"/>
          <w:sz w:val="28"/>
          <w:szCs w:val="28"/>
        </w:rPr>
      </w:pPr>
    </w:p>
    <w:p w:rsidR="00220479" w:rsidRPr="00C9460B" w:rsidRDefault="00220479" w:rsidP="00772C80">
      <w:pPr>
        <w:spacing w:after="0" w:line="360" w:lineRule="auto"/>
        <w:ind w:firstLine="709"/>
        <w:jc w:val="center"/>
        <w:rPr>
          <w:rFonts w:ascii="Times New Roman" w:hAnsi="Times New Roman" w:cs="Times New Roman"/>
          <w:b/>
          <w:sz w:val="32"/>
          <w:szCs w:val="32"/>
        </w:rPr>
      </w:pPr>
    </w:p>
    <w:p w:rsidR="00220479" w:rsidRPr="00525284" w:rsidRDefault="00220479" w:rsidP="00772C80">
      <w:pPr>
        <w:spacing w:after="0" w:line="360" w:lineRule="auto"/>
        <w:ind w:firstLine="709"/>
        <w:jc w:val="center"/>
        <w:rPr>
          <w:rFonts w:ascii="Times New Roman" w:hAnsi="Times New Roman" w:cs="Times New Roman"/>
          <w:b/>
          <w:bCs/>
          <w:sz w:val="32"/>
          <w:szCs w:val="32"/>
        </w:rPr>
      </w:pPr>
      <w:r w:rsidRPr="00220479">
        <w:rPr>
          <w:rFonts w:ascii="Times New Roman" w:hAnsi="Times New Roman" w:cs="Times New Roman"/>
          <w:b/>
          <w:sz w:val="32"/>
          <w:szCs w:val="32"/>
        </w:rPr>
        <w:lastRenderedPageBreak/>
        <w:t xml:space="preserve">ГЛАВА </w:t>
      </w:r>
      <w:r w:rsidRPr="00220479">
        <w:rPr>
          <w:rFonts w:ascii="Times New Roman" w:hAnsi="Times New Roman" w:cs="Times New Roman"/>
          <w:b/>
          <w:sz w:val="32"/>
          <w:szCs w:val="32"/>
          <w:lang w:val="en-US"/>
        </w:rPr>
        <w:t>II</w:t>
      </w:r>
      <w:r w:rsidRPr="00220479">
        <w:rPr>
          <w:rFonts w:ascii="Times New Roman" w:hAnsi="Times New Roman" w:cs="Times New Roman"/>
          <w:b/>
          <w:sz w:val="32"/>
          <w:szCs w:val="32"/>
        </w:rPr>
        <w:t>.</w:t>
      </w:r>
      <w:r w:rsidRPr="00220479">
        <w:rPr>
          <w:rFonts w:ascii="Times New Roman" w:hAnsi="Times New Roman" w:cs="Times New Roman"/>
          <w:b/>
          <w:sz w:val="32"/>
          <w:szCs w:val="32"/>
          <w:lang w:val="en-US"/>
        </w:rPr>
        <w:t> </w:t>
      </w:r>
      <w:r w:rsidRPr="00220479">
        <w:rPr>
          <w:rFonts w:ascii="Times New Roman" w:hAnsi="Times New Roman" w:cs="Times New Roman"/>
          <w:b/>
          <w:bCs/>
          <w:sz w:val="32"/>
          <w:szCs w:val="32"/>
        </w:rPr>
        <w:t xml:space="preserve">ОПИСАНИЕ МЕТОДОЛОГИИ ИССЛЕДОВАНИЯ ЭФФЕКТИВНОСТИ ПРОВЕДЕНИЯ </w:t>
      </w:r>
      <w:r w:rsidRPr="00220479">
        <w:rPr>
          <w:rFonts w:ascii="Times New Roman" w:hAnsi="Times New Roman" w:cs="Times New Roman"/>
          <w:b/>
          <w:bCs/>
          <w:sz w:val="32"/>
          <w:szCs w:val="32"/>
          <w:lang w:val="en-US"/>
        </w:rPr>
        <w:t>IPO</w:t>
      </w:r>
      <w:r w:rsidRPr="00220479">
        <w:rPr>
          <w:rFonts w:ascii="Times New Roman" w:hAnsi="Times New Roman" w:cs="Times New Roman"/>
          <w:b/>
          <w:bCs/>
          <w:sz w:val="32"/>
          <w:szCs w:val="32"/>
        </w:rPr>
        <w:t xml:space="preserve"> РОССИЙСКИМИ КОМПАНИЯМИ</w:t>
      </w:r>
    </w:p>
    <w:p w:rsidR="00A553A8" w:rsidRPr="003A7753" w:rsidRDefault="00A553A8" w:rsidP="00A553A8">
      <w:pPr>
        <w:spacing w:after="0" w:line="360" w:lineRule="auto"/>
        <w:ind w:firstLine="709"/>
        <w:jc w:val="both"/>
        <w:rPr>
          <w:rFonts w:ascii="Times New Roman" w:hAnsi="Times New Roman" w:cs="Times New Roman"/>
          <w:sz w:val="28"/>
          <w:szCs w:val="28"/>
        </w:rPr>
      </w:pPr>
      <w:r w:rsidRPr="00A553A8">
        <w:rPr>
          <w:rFonts w:ascii="Times New Roman" w:hAnsi="Times New Roman" w:cs="Times New Roman"/>
          <w:sz w:val="28"/>
          <w:szCs w:val="28"/>
        </w:rPr>
        <w:t xml:space="preserve">В этой главе будет </w:t>
      </w:r>
      <w:r w:rsidR="001E70DD">
        <w:rPr>
          <w:rFonts w:ascii="Times New Roman" w:hAnsi="Times New Roman" w:cs="Times New Roman"/>
          <w:sz w:val="28"/>
          <w:szCs w:val="28"/>
        </w:rPr>
        <w:t>приведено</w:t>
      </w:r>
      <w:r w:rsidRPr="00A553A8">
        <w:rPr>
          <w:rFonts w:ascii="Times New Roman" w:hAnsi="Times New Roman" w:cs="Times New Roman"/>
          <w:sz w:val="28"/>
          <w:szCs w:val="28"/>
        </w:rPr>
        <w:t xml:space="preserve"> описание методологии, используемой для проведения исследования в данной </w:t>
      </w:r>
      <w:r>
        <w:rPr>
          <w:rFonts w:ascii="Times New Roman" w:hAnsi="Times New Roman" w:cs="Times New Roman"/>
          <w:sz w:val="28"/>
          <w:szCs w:val="28"/>
        </w:rPr>
        <w:t>магистерской диссертации</w:t>
      </w:r>
      <w:r w:rsidRPr="00A553A8">
        <w:rPr>
          <w:rFonts w:ascii="Times New Roman" w:hAnsi="Times New Roman" w:cs="Times New Roman"/>
          <w:sz w:val="28"/>
          <w:szCs w:val="28"/>
        </w:rPr>
        <w:t>. Говоря более подробно, будут сформулированы выдвигаемые в настоящей работе гипотезы, способы их проверки</w:t>
      </w:r>
      <w:r w:rsidR="000F2FE1">
        <w:rPr>
          <w:rFonts w:ascii="Times New Roman" w:hAnsi="Times New Roman" w:cs="Times New Roman"/>
          <w:sz w:val="28"/>
          <w:szCs w:val="28"/>
        </w:rPr>
        <w:t xml:space="preserve"> и</w:t>
      </w:r>
      <w:r w:rsidRPr="00A553A8">
        <w:rPr>
          <w:rFonts w:ascii="Times New Roman" w:hAnsi="Times New Roman" w:cs="Times New Roman"/>
          <w:sz w:val="28"/>
          <w:szCs w:val="28"/>
        </w:rPr>
        <w:t xml:space="preserve"> этапы осуществления.</w:t>
      </w:r>
      <w:r w:rsidR="003A7753">
        <w:rPr>
          <w:rFonts w:ascii="Times New Roman" w:hAnsi="Times New Roman" w:cs="Times New Roman"/>
          <w:sz w:val="28"/>
          <w:szCs w:val="28"/>
        </w:rPr>
        <w:t xml:space="preserve"> Также в конце данной главы буд</w:t>
      </w:r>
      <w:r w:rsidR="001E70DD">
        <w:rPr>
          <w:rFonts w:ascii="Times New Roman" w:hAnsi="Times New Roman" w:cs="Times New Roman"/>
          <w:sz w:val="28"/>
          <w:szCs w:val="28"/>
        </w:rPr>
        <w:t>ут</w:t>
      </w:r>
      <w:r w:rsidR="003A7753">
        <w:rPr>
          <w:rFonts w:ascii="Times New Roman" w:hAnsi="Times New Roman" w:cs="Times New Roman"/>
          <w:sz w:val="28"/>
          <w:szCs w:val="28"/>
        </w:rPr>
        <w:t xml:space="preserve"> </w:t>
      </w:r>
      <w:r w:rsidR="001E70DD">
        <w:rPr>
          <w:rFonts w:ascii="Times New Roman" w:hAnsi="Times New Roman" w:cs="Times New Roman"/>
          <w:sz w:val="28"/>
          <w:szCs w:val="28"/>
        </w:rPr>
        <w:t>рассмотрены</w:t>
      </w:r>
      <w:r w:rsidR="003A7753">
        <w:rPr>
          <w:rFonts w:ascii="Times New Roman" w:hAnsi="Times New Roman" w:cs="Times New Roman"/>
          <w:sz w:val="28"/>
          <w:szCs w:val="28"/>
        </w:rPr>
        <w:t xml:space="preserve"> </w:t>
      </w:r>
      <w:r w:rsidR="00E00686">
        <w:rPr>
          <w:rFonts w:ascii="Times New Roman" w:hAnsi="Times New Roman" w:cs="Times New Roman"/>
          <w:sz w:val="28"/>
          <w:szCs w:val="28"/>
        </w:rPr>
        <w:t>особенности</w:t>
      </w:r>
      <w:r w:rsidR="003A7753">
        <w:rPr>
          <w:rFonts w:ascii="Times New Roman" w:hAnsi="Times New Roman" w:cs="Times New Roman"/>
          <w:sz w:val="28"/>
          <w:szCs w:val="28"/>
        </w:rPr>
        <w:t xml:space="preserve"> рынка </w:t>
      </w:r>
      <w:r w:rsidR="003A7753">
        <w:rPr>
          <w:rFonts w:ascii="Times New Roman" w:hAnsi="Times New Roman" w:cs="Times New Roman"/>
          <w:sz w:val="28"/>
          <w:szCs w:val="28"/>
          <w:lang w:val="en-US"/>
        </w:rPr>
        <w:t>IPO</w:t>
      </w:r>
      <w:r w:rsidR="003A7753" w:rsidRPr="003A7753">
        <w:rPr>
          <w:rFonts w:ascii="Times New Roman" w:hAnsi="Times New Roman" w:cs="Times New Roman"/>
          <w:sz w:val="28"/>
          <w:szCs w:val="28"/>
        </w:rPr>
        <w:t xml:space="preserve"> </w:t>
      </w:r>
      <w:r w:rsidR="003A7753">
        <w:rPr>
          <w:rFonts w:ascii="Times New Roman" w:hAnsi="Times New Roman" w:cs="Times New Roman"/>
          <w:sz w:val="28"/>
          <w:szCs w:val="28"/>
        </w:rPr>
        <w:t>в Росси</w:t>
      </w:r>
      <w:r w:rsidR="00525284">
        <w:rPr>
          <w:rFonts w:ascii="Times New Roman" w:hAnsi="Times New Roman" w:cs="Times New Roman"/>
          <w:sz w:val="28"/>
          <w:szCs w:val="28"/>
        </w:rPr>
        <w:t>и</w:t>
      </w:r>
      <w:r w:rsidR="003A7753">
        <w:rPr>
          <w:rFonts w:ascii="Times New Roman" w:hAnsi="Times New Roman" w:cs="Times New Roman"/>
          <w:sz w:val="28"/>
          <w:szCs w:val="28"/>
        </w:rPr>
        <w:t>.</w:t>
      </w:r>
    </w:p>
    <w:p w:rsidR="00182359" w:rsidRPr="00DD025F" w:rsidRDefault="00182359" w:rsidP="00182359">
      <w:pPr>
        <w:spacing w:after="0" w:line="360" w:lineRule="auto"/>
        <w:ind w:firstLine="709"/>
        <w:jc w:val="center"/>
        <w:rPr>
          <w:rFonts w:ascii="Times New Roman" w:hAnsi="Times New Roman" w:cs="Times New Roman"/>
          <w:sz w:val="28"/>
          <w:szCs w:val="28"/>
        </w:rPr>
      </w:pPr>
      <w:r>
        <w:rPr>
          <w:rFonts w:ascii="Times New Roman" w:hAnsi="Times New Roman" w:cs="Times New Roman"/>
          <w:b/>
          <w:i/>
          <w:sz w:val="28"/>
          <w:szCs w:val="28"/>
        </w:rPr>
        <w:t>2</w:t>
      </w:r>
      <w:r w:rsidRPr="004634DC">
        <w:rPr>
          <w:rFonts w:ascii="Times New Roman" w:hAnsi="Times New Roman" w:cs="Times New Roman"/>
          <w:b/>
          <w:i/>
          <w:sz w:val="28"/>
          <w:szCs w:val="28"/>
        </w:rPr>
        <w:t>.1.</w:t>
      </w:r>
      <w:r w:rsidRPr="004634DC">
        <w:rPr>
          <w:rFonts w:ascii="Times New Roman" w:hAnsi="Times New Roman" w:cs="Times New Roman"/>
          <w:sz w:val="28"/>
          <w:szCs w:val="28"/>
        </w:rPr>
        <w:tab/>
      </w:r>
      <w:r w:rsidR="00DD025F">
        <w:rPr>
          <w:rFonts w:ascii="Times New Roman" w:hAnsi="Times New Roman" w:cs="Times New Roman"/>
          <w:b/>
          <w:i/>
          <w:sz w:val="28"/>
          <w:szCs w:val="28"/>
        </w:rPr>
        <w:t xml:space="preserve">Выдвигаемые гипотезы для оценки краткосрочной эффективности проведения </w:t>
      </w:r>
      <w:r w:rsidR="00DD025F">
        <w:rPr>
          <w:rFonts w:ascii="Times New Roman" w:hAnsi="Times New Roman" w:cs="Times New Roman"/>
          <w:b/>
          <w:i/>
          <w:sz w:val="28"/>
          <w:szCs w:val="28"/>
          <w:lang w:val="en-US"/>
        </w:rPr>
        <w:t>IPO</w:t>
      </w:r>
      <w:r w:rsidR="00DD025F" w:rsidRPr="00DD025F">
        <w:rPr>
          <w:rFonts w:ascii="Times New Roman" w:hAnsi="Times New Roman" w:cs="Times New Roman"/>
          <w:b/>
          <w:i/>
          <w:sz w:val="28"/>
          <w:szCs w:val="28"/>
        </w:rPr>
        <w:t xml:space="preserve"> </w:t>
      </w:r>
      <w:r w:rsidR="00DD025F">
        <w:rPr>
          <w:rFonts w:ascii="Times New Roman" w:hAnsi="Times New Roman" w:cs="Times New Roman"/>
          <w:b/>
          <w:i/>
          <w:sz w:val="28"/>
          <w:szCs w:val="28"/>
        </w:rPr>
        <w:t>российскими компаниями</w:t>
      </w:r>
      <w:r w:rsidR="00591839">
        <w:rPr>
          <w:rFonts w:ascii="Times New Roman" w:hAnsi="Times New Roman" w:cs="Times New Roman"/>
          <w:b/>
          <w:i/>
          <w:sz w:val="28"/>
          <w:szCs w:val="28"/>
        </w:rPr>
        <w:t>, использование регрессионного</w:t>
      </w:r>
      <w:r w:rsidR="0092455B">
        <w:rPr>
          <w:rFonts w:ascii="Times New Roman" w:hAnsi="Times New Roman" w:cs="Times New Roman"/>
          <w:b/>
          <w:i/>
          <w:sz w:val="28"/>
          <w:szCs w:val="28"/>
        </w:rPr>
        <w:t xml:space="preserve"> и</w:t>
      </w:r>
      <w:r w:rsidR="00591839">
        <w:rPr>
          <w:rFonts w:ascii="Times New Roman" w:hAnsi="Times New Roman" w:cs="Times New Roman"/>
          <w:b/>
          <w:i/>
          <w:sz w:val="28"/>
          <w:szCs w:val="28"/>
        </w:rPr>
        <w:t xml:space="preserve"> графического анализов</w:t>
      </w:r>
    </w:p>
    <w:p w:rsidR="00491457" w:rsidRPr="00491457" w:rsidRDefault="00491457" w:rsidP="00491457">
      <w:pPr>
        <w:spacing w:after="0" w:line="360" w:lineRule="auto"/>
        <w:ind w:firstLine="709"/>
        <w:jc w:val="both"/>
        <w:rPr>
          <w:rFonts w:ascii="Times New Roman" w:hAnsi="Times New Roman" w:cs="Times New Roman"/>
          <w:sz w:val="28"/>
          <w:szCs w:val="28"/>
        </w:rPr>
      </w:pPr>
      <w:r w:rsidRPr="00491457">
        <w:rPr>
          <w:rFonts w:ascii="Times New Roman" w:hAnsi="Times New Roman" w:cs="Times New Roman"/>
          <w:sz w:val="28"/>
          <w:szCs w:val="28"/>
        </w:rPr>
        <w:t xml:space="preserve">Обращаясь к основному вопросу данной </w:t>
      </w:r>
      <w:r w:rsidR="007F4476">
        <w:rPr>
          <w:rFonts w:ascii="Times New Roman" w:hAnsi="Times New Roman" w:cs="Times New Roman"/>
          <w:sz w:val="28"/>
          <w:szCs w:val="28"/>
        </w:rPr>
        <w:t>магистерской диссертации</w:t>
      </w:r>
      <w:r w:rsidRPr="00491457">
        <w:rPr>
          <w:rFonts w:ascii="Times New Roman" w:hAnsi="Times New Roman" w:cs="Times New Roman"/>
          <w:sz w:val="28"/>
          <w:szCs w:val="28"/>
        </w:rPr>
        <w:t xml:space="preserve">, а именно, </w:t>
      </w:r>
      <w:r w:rsidR="00902F23">
        <w:rPr>
          <w:rFonts w:ascii="Times New Roman" w:hAnsi="Times New Roman" w:cs="Times New Roman"/>
          <w:sz w:val="28"/>
          <w:szCs w:val="28"/>
        </w:rPr>
        <w:t xml:space="preserve">оценке эффективности проведения </w:t>
      </w:r>
      <w:r w:rsidR="00902F23">
        <w:rPr>
          <w:rFonts w:ascii="Times New Roman" w:hAnsi="Times New Roman" w:cs="Times New Roman"/>
          <w:sz w:val="28"/>
          <w:szCs w:val="28"/>
          <w:lang w:val="en-US"/>
        </w:rPr>
        <w:t>IPO</w:t>
      </w:r>
      <w:r w:rsidR="00902F23" w:rsidRPr="00902F23">
        <w:rPr>
          <w:rFonts w:ascii="Times New Roman" w:hAnsi="Times New Roman" w:cs="Times New Roman"/>
          <w:sz w:val="28"/>
          <w:szCs w:val="28"/>
        </w:rPr>
        <w:t xml:space="preserve"> </w:t>
      </w:r>
      <w:r w:rsidR="00902F23">
        <w:rPr>
          <w:rFonts w:ascii="Times New Roman" w:hAnsi="Times New Roman" w:cs="Times New Roman"/>
          <w:sz w:val="28"/>
          <w:szCs w:val="28"/>
        </w:rPr>
        <w:t>российскими компаниями</w:t>
      </w:r>
      <w:r w:rsidRPr="00491457">
        <w:rPr>
          <w:rFonts w:ascii="Times New Roman" w:hAnsi="Times New Roman" w:cs="Times New Roman"/>
          <w:sz w:val="28"/>
          <w:szCs w:val="28"/>
        </w:rPr>
        <w:t>, на данном этапе необходимо описать методологию исследования, которая будет использована далее.</w:t>
      </w:r>
    </w:p>
    <w:p w:rsidR="00491457" w:rsidRDefault="00491457" w:rsidP="00491457">
      <w:pPr>
        <w:spacing w:after="0" w:line="360" w:lineRule="auto"/>
        <w:ind w:firstLine="709"/>
        <w:jc w:val="both"/>
        <w:rPr>
          <w:rFonts w:ascii="Times New Roman" w:hAnsi="Times New Roman" w:cs="Times New Roman"/>
          <w:sz w:val="28"/>
          <w:szCs w:val="28"/>
        </w:rPr>
      </w:pPr>
      <w:r w:rsidRPr="00491457">
        <w:rPr>
          <w:rFonts w:ascii="Times New Roman" w:hAnsi="Times New Roman" w:cs="Times New Roman"/>
          <w:sz w:val="28"/>
          <w:szCs w:val="28"/>
        </w:rPr>
        <w:t xml:space="preserve">Как уже было отмечено ранее, </w:t>
      </w:r>
      <w:r w:rsidR="00FF173A">
        <w:rPr>
          <w:rFonts w:ascii="Times New Roman" w:hAnsi="Times New Roman" w:cs="Times New Roman"/>
          <w:sz w:val="28"/>
          <w:szCs w:val="28"/>
        </w:rPr>
        <w:t>первоначальная недооценка акций</w:t>
      </w:r>
      <w:r w:rsidR="00E916C4">
        <w:rPr>
          <w:rFonts w:ascii="Times New Roman" w:hAnsi="Times New Roman" w:cs="Times New Roman"/>
          <w:sz w:val="28"/>
          <w:szCs w:val="28"/>
        </w:rPr>
        <w:t xml:space="preserve"> в результате </w:t>
      </w:r>
      <w:r w:rsidR="00E916C4">
        <w:rPr>
          <w:rFonts w:ascii="Times New Roman" w:hAnsi="Times New Roman" w:cs="Times New Roman"/>
          <w:sz w:val="28"/>
          <w:szCs w:val="28"/>
          <w:lang w:val="en-US"/>
        </w:rPr>
        <w:t>IPO</w:t>
      </w:r>
      <w:r w:rsidRPr="00491457">
        <w:rPr>
          <w:rFonts w:ascii="Times New Roman" w:hAnsi="Times New Roman" w:cs="Times New Roman"/>
          <w:sz w:val="28"/>
          <w:szCs w:val="28"/>
        </w:rPr>
        <w:t xml:space="preserve"> </w:t>
      </w:r>
      <w:r w:rsidR="00E916C4">
        <w:rPr>
          <w:rFonts w:ascii="Times New Roman" w:hAnsi="Times New Roman" w:cs="Times New Roman"/>
          <w:sz w:val="28"/>
          <w:szCs w:val="28"/>
        </w:rPr>
        <w:t>и</w:t>
      </w:r>
      <w:r w:rsidR="00E916C4" w:rsidRPr="00E916C4">
        <w:rPr>
          <w:rFonts w:ascii="Times New Roman" w:hAnsi="Times New Roman" w:cs="Times New Roman"/>
          <w:sz w:val="28"/>
          <w:szCs w:val="28"/>
        </w:rPr>
        <w:t xml:space="preserve"> </w:t>
      </w:r>
      <w:r w:rsidR="00E916C4">
        <w:rPr>
          <w:rFonts w:ascii="Times New Roman" w:hAnsi="Times New Roman" w:cs="Times New Roman"/>
          <w:sz w:val="28"/>
          <w:szCs w:val="28"/>
        </w:rPr>
        <w:t>феномен частичного приспособления явля</w:t>
      </w:r>
      <w:r w:rsidR="00C9460B">
        <w:rPr>
          <w:rFonts w:ascii="Times New Roman" w:hAnsi="Times New Roman" w:cs="Times New Roman"/>
          <w:sz w:val="28"/>
          <w:szCs w:val="28"/>
        </w:rPr>
        <w:t>ю</w:t>
      </w:r>
      <w:r w:rsidR="00E916C4">
        <w:rPr>
          <w:rFonts w:ascii="Times New Roman" w:hAnsi="Times New Roman" w:cs="Times New Roman"/>
          <w:sz w:val="28"/>
          <w:szCs w:val="28"/>
        </w:rPr>
        <w:t xml:space="preserve">тся </w:t>
      </w:r>
      <w:r w:rsidRPr="00491457">
        <w:rPr>
          <w:rFonts w:ascii="Times New Roman" w:hAnsi="Times New Roman" w:cs="Times New Roman"/>
          <w:sz w:val="28"/>
          <w:szCs w:val="28"/>
        </w:rPr>
        <w:t>широко применимым</w:t>
      </w:r>
      <w:r w:rsidR="00D4615C">
        <w:rPr>
          <w:rFonts w:ascii="Times New Roman" w:hAnsi="Times New Roman" w:cs="Times New Roman"/>
          <w:sz w:val="28"/>
          <w:szCs w:val="28"/>
        </w:rPr>
        <w:t>и</w:t>
      </w:r>
      <w:r w:rsidRPr="00491457">
        <w:rPr>
          <w:rFonts w:ascii="Times New Roman" w:hAnsi="Times New Roman" w:cs="Times New Roman"/>
          <w:sz w:val="28"/>
          <w:szCs w:val="28"/>
        </w:rPr>
        <w:t xml:space="preserve"> инструмент</w:t>
      </w:r>
      <w:r w:rsidR="00D4615C">
        <w:rPr>
          <w:rFonts w:ascii="Times New Roman" w:hAnsi="Times New Roman" w:cs="Times New Roman"/>
          <w:sz w:val="28"/>
          <w:szCs w:val="28"/>
        </w:rPr>
        <w:t>а</w:t>
      </w:r>
      <w:r w:rsidRPr="00491457">
        <w:rPr>
          <w:rFonts w:ascii="Times New Roman" w:hAnsi="Times New Roman" w:cs="Times New Roman"/>
          <w:sz w:val="28"/>
          <w:szCs w:val="28"/>
        </w:rPr>
        <w:t>м</w:t>
      </w:r>
      <w:r w:rsidR="00D4615C">
        <w:rPr>
          <w:rFonts w:ascii="Times New Roman" w:hAnsi="Times New Roman" w:cs="Times New Roman"/>
          <w:sz w:val="28"/>
          <w:szCs w:val="28"/>
        </w:rPr>
        <w:t>и</w:t>
      </w:r>
      <w:r w:rsidRPr="00491457">
        <w:rPr>
          <w:rFonts w:ascii="Times New Roman" w:hAnsi="Times New Roman" w:cs="Times New Roman"/>
          <w:sz w:val="28"/>
          <w:szCs w:val="28"/>
        </w:rPr>
        <w:t xml:space="preserve"> для изучения </w:t>
      </w:r>
      <w:r w:rsidR="00E916C4">
        <w:rPr>
          <w:rFonts w:ascii="Times New Roman" w:hAnsi="Times New Roman" w:cs="Times New Roman"/>
          <w:sz w:val="28"/>
          <w:szCs w:val="28"/>
        </w:rPr>
        <w:t>краткосрочной эффективности</w:t>
      </w:r>
      <w:r w:rsidR="00E916C4" w:rsidRPr="00E916C4">
        <w:rPr>
          <w:rFonts w:ascii="Times New Roman" w:hAnsi="Times New Roman" w:cs="Times New Roman"/>
          <w:sz w:val="28"/>
          <w:szCs w:val="28"/>
        </w:rPr>
        <w:t xml:space="preserve"> </w:t>
      </w:r>
      <w:r w:rsidR="00E916C4">
        <w:rPr>
          <w:rFonts w:ascii="Times New Roman" w:hAnsi="Times New Roman" w:cs="Times New Roman"/>
          <w:sz w:val="28"/>
          <w:szCs w:val="28"/>
        </w:rPr>
        <w:t xml:space="preserve">проведения </w:t>
      </w:r>
      <w:r w:rsidR="00E916C4">
        <w:rPr>
          <w:rFonts w:ascii="Times New Roman" w:hAnsi="Times New Roman" w:cs="Times New Roman"/>
          <w:sz w:val="28"/>
          <w:szCs w:val="28"/>
          <w:lang w:val="en-US"/>
        </w:rPr>
        <w:t>IPO</w:t>
      </w:r>
      <w:r w:rsidR="00E916C4">
        <w:rPr>
          <w:rFonts w:ascii="Times New Roman" w:hAnsi="Times New Roman" w:cs="Times New Roman"/>
          <w:sz w:val="28"/>
          <w:szCs w:val="28"/>
        </w:rPr>
        <w:t xml:space="preserve"> </w:t>
      </w:r>
      <w:r w:rsidRPr="00491457">
        <w:rPr>
          <w:rFonts w:ascii="Times New Roman" w:hAnsi="Times New Roman" w:cs="Times New Roman"/>
          <w:sz w:val="28"/>
          <w:szCs w:val="28"/>
        </w:rPr>
        <w:t>. Вследствие этого, в данной работе будет проведен анализ, аналогичный исследовани</w:t>
      </w:r>
      <w:r w:rsidR="00E916C4">
        <w:rPr>
          <w:rFonts w:ascii="Times New Roman" w:hAnsi="Times New Roman" w:cs="Times New Roman"/>
          <w:sz w:val="28"/>
          <w:szCs w:val="28"/>
        </w:rPr>
        <w:t>ям</w:t>
      </w:r>
      <w:r w:rsidRPr="00491457">
        <w:rPr>
          <w:rFonts w:ascii="Times New Roman" w:hAnsi="Times New Roman" w:cs="Times New Roman"/>
          <w:sz w:val="28"/>
          <w:szCs w:val="28"/>
        </w:rPr>
        <w:t>, рассмотренн</w:t>
      </w:r>
      <w:r w:rsidR="00E916C4">
        <w:rPr>
          <w:rFonts w:ascii="Times New Roman" w:hAnsi="Times New Roman" w:cs="Times New Roman"/>
          <w:sz w:val="28"/>
          <w:szCs w:val="28"/>
        </w:rPr>
        <w:t>ым</w:t>
      </w:r>
      <w:r w:rsidRPr="00491457">
        <w:rPr>
          <w:rFonts w:ascii="Times New Roman" w:hAnsi="Times New Roman" w:cs="Times New Roman"/>
          <w:sz w:val="28"/>
          <w:szCs w:val="28"/>
        </w:rPr>
        <w:t xml:space="preserve"> в научн</w:t>
      </w:r>
      <w:r w:rsidR="00E916C4">
        <w:rPr>
          <w:rFonts w:ascii="Times New Roman" w:hAnsi="Times New Roman" w:cs="Times New Roman"/>
          <w:sz w:val="28"/>
          <w:szCs w:val="28"/>
        </w:rPr>
        <w:t>ых</w:t>
      </w:r>
      <w:r w:rsidRPr="00491457">
        <w:rPr>
          <w:rFonts w:ascii="Times New Roman" w:hAnsi="Times New Roman" w:cs="Times New Roman"/>
          <w:sz w:val="28"/>
          <w:szCs w:val="28"/>
        </w:rPr>
        <w:t xml:space="preserve"> стать</w:t>
      </w:r>
      <w:r w:rsidR="00E916C4">
        <w:rPr>
          <w:rFonts w:ascii="Times New Roman" w:hAnsi="Times New Roman" w:cs="Times New Roman"/>
          <w:sz w:val="28"/>
          <w:szCs w:val="28"/>
        </w:rPr>
        <w:t>ях</w:t>
      </w:r>
      <w:r w:rsidRPr="00491457">
        <w:rPr>
          <w:rFonts w:ascii="Times New Roman" w:hAnsi="Times New Roman" w:cs="Times New Roman"/>
          <w:sz w:val="28"/>
          <w:szCs w:val="28"/>
        </w:rPr>
        <w:t xml:space="preserve"> </w:t>
      </w:r>
      <w:r w:rsidR="00E916C4" w:rsidRPr="005033EE">
        <w:rPr>
          <w:rFonts w:ascii="Times New Roman" w:hAnsi="Times New Roman" w:cs="Times New Roman"/>
          <w:sz w:val="28"/>
          <w:szCs w:val="28"/>
        </w:rPr>
        <w:t>(</w:t>
      </w:r>
      <w:r w:rsidR="00E916C4">
        <w:rPr>
          <w:rFonts w:ascii="Times New Roman" w:hAnsi="Times New Roman" w:cs="Times New Roman"/>
          <w:sz w:val="28"/>
          <w:szCs w:val="28"/>
          <w:lang w:val="en-US"/>
        </w:rPr>
        <w:t>Hanley</w:t>
      </w:r>
      <w:r w:rsidR="00E916C4" w:rsidRPr="005033EE">
        <w:rPr>
          <w:rFonts w:ascii="Times New Roman" w:hAnsi="Times New Roman" w:cs="Times New Roman"/>
          <w:sz w:val="28"/>
          <w:szCs w:val="28"/>
        </w:rPr>
        <w:t>; 1993)</w:t>
      </w:r>
      <w:r w:rsidR="00891735">
        <w:rPr>
          <w:rFonts w:ascii="Times New Roman" w:hAnsi="Times New Roman" w:cs="Times New Roman"/>
          <w:sz w:val="28"/>
          <w:szCs w:val="28"/>
        </w:rPr>
        <w:t xml:space="preserve"> и (</w:t>
      </w:r>
      <w:r w:rsidR="00E916C4">
        <w:rPr>
          <w:rFonts w:ascii="Times New Roman" w:hAnsi="Times New Roman" w:cs="Times New Roman"/>
          <w:sz w:val="28"/>
          <w:szCs w:val="28"/>
        </w:rPr>
        <w:t>Ивашковская, 2010).</w:t>
      </w:r>
      <w:r w:rsidR="00E00686">
        <w:rPr>
          <w:rFonts w:ascii="Times New Roman" w:hAnsi="Times New Roman" w:cs="Times New Roman"/>
          <w:sz w:val="28"/>
          <w:szCs w:val="28"/>
        </w:rPr>
        <w:tab/>
      </w:r>
    </w:p>
    <w:p w:rsidR="00891735" w:rsidRPr="00891735" w:rsidRDefault="00891735" w:rsidP="00891735">
      <w:pPr>
        <w:numPr>
          <w:ilvl w:val="0"/>
          <w:numId w:val="29"/>
        </w:numPr>
        <w:spacing w:after="0" w:line="360" w:lineRule="auto"/>
        <w:jc w:val="both"/>
        <w:rPr>
          <w:rFonts w:ascii="Times New Roman" w:hAnsi="Times New Roman" w:cs="Times New Roman"/>
          <w:i/>
          <w:sz w:val="28"/>
          <w:szCs w:val="28"/>
        </w:rPr>
      </w:pPr>
      <w:r>
        <w:rPr>
          <w:rFonts w:ascii="Times New Roman" w:hAnsi="Times New Roman" w:cs="Times New Roman"/>
          <w:i/>
          <w:sz w:val="28"/>
          <w:szCs w:val="28"/>
          <w:u w:val="single"/>
        </w:rPr>
        <w:t xml:space="preserve">Оценка краткосрочной эффективности проведения </w:t>
      </w:r>
      <w:r>
        <w:rPr>
          <w:rFonts w:ascii="Times New Roman" w:hAnsi="Times New Roman" w:cs="Times New Roman"/>
          <w:i/>
          <w:sz w:val="28"/>
          <w:szCs w:val="28"/>
          <w:u w:val="single"/>
          <w:lang w:val="en-US"/>
        </w:rPr>
        <w:t>IPO</w:t>
      </w:r>
      <w:r w:rsidRPr="00891735">
        <w:rPr>
          <w:rFonts w:ascii="Times New Roman" w:hAnsi="Times New Roman" w:cs="Times New Roman"/>
          <w:i/>
          <w:sz w:val="28"/>
          <w:szCs w:val="28"/>
          <w:u w:val="single"/>
        </w:rPr>
        <w:t xml:space="preserve"> </w:t>
      </w:r>
      <w:r>
        <w:rPr>
          <w:rFonts w:ascii="Times New Roman" w:hAnsi="Times New Roman" w:cs="Times New Roman"/>
          <w:i/>
          <w:sz w:val="28"/>
          <w:szCs w:val="28"/>
          <w:u w:val="single"/>
        </w:rPr>
        <w:t>российскими компаниями</w:t>
      </w:r>
      <w:r w:rsidRPr="00891735">
        <w:rPr>
          <w:rFonts w:ascii="Times New Roman" w:hAnsi="Times New Roman" w:cs="Times New Roman"/>
          <w:i/>
          <w:sz w:val="28"/>
          <w:szCs w:val="28"/>
        </w:rPr>
        <w:t xml:space="preserve"> (</w:t>
      </w:r>
      <w:r>
        <w:rPr>
          <w:rFonts w:ascii="Times New Roman" w:hAnsi="Times New Roman" w:cs="Times New Roman"/>
          <w:i/>
          <w:sz w:val="28"/>
          <w:szCs w:val="28"/>
        </w:rPr>
        <w:t>феномен повышенной краткосрочной доходности</w:t>
      </w:r>
      <w:r w:rsidR="005F7CC8">
        <w:rPr>
          <w:rFonts w:ascii="Times New Roman" w:hAnsi="Times New Roman" w:cs="Times New Roman"/>
          <w:i/>
          <w:sz w:val="28"/>
          <w:szCs w:val="28"/>
        </w:rPr>
        <w:t xml:space="preserve"> в результате проведения </w:t>
      </w:r>
      <w:r w:rsidR="005F7CC8">
        <w:rPr>
          <w:rFonts w:ascii="Times New Roman" w:hAnsi="Times New Roman" w:cs="Times New Roman"/>
          <w:i/>
          <w:sz w:val="28"/>
          <w:szCs w:val="28"/>
          <w:lang w:val="en-US"/>
        </w:rPr>
        <w:t>IPO</w:t>
      </w:r>
      <w:r w:rsidR="005F7CC8">
        <w:rPr>
          <w:rFonts w:ascii="Times New Roman" w:hAnsi="Times New Roman" w:cs="Times New Roman"/>
          <w:i/>
          <w:sz w:val="28"/>
          <w:szCs w:val="28"/>
        </w:rPr>
        <w:t xml:space="preserve"> имеет мест</w:t>
      </w:r>
      <w:r w:rsidR="00ED1D75">
        <w:rPr>
          <w:rFonts w:ascii="Times New Roman" w:hAnsi="Times New Roman" w:cs="Times New Roman"/>
          <w:i/>
          <w:sz w:val="28"/>
          <w:szCs w:val="28"/>
        </w:rPr>
        <w:t>о</w:t>
      </w:r>
      <w:r w:rsidR="005F7CC8">
        <w:rPr>
          <w:rFonts w:ascii="Times New Roman" w:hAnsi="Times New Roman" w:cs="Times New Roman"/>
          <w:i/>
          <w:sz w:val="28"/>
          <w:szCs w:val="28"/>
        </w:rPr>
        <w:t xml:space="preserve"> быть</w:t>
      </w:r>
      <w:r w:rsidRPr="00891735">
        <w:rPr>
          <w:rFonts w:ascii="Times New Roman" w:hAnsi="Times New Roman" w:cs="Times New Roman"/>
          <w:i/>
          <w:sz w:val="28"/>
          <w:szCs w:val="28"/>
        </w:rPr>
        <w:t xml:space="preserve">, то есть </w:t>
      </w:r>
      <w:r>
        <w:rPr>
          <w:rFonts w:ascii="Times New Roman" w:hAnsi="Times New Roman" w:cs="Times New Roman"/>
          <w:i/>
          <w:sz w:val="28"/>
          <w:szCs w:val="28"/>
        </w:rPr>
        <w:t>первоначальная недооценка</w:t>
      </w:r>
      <w:r w:rsidRPr="00891735">
        <w:rPr>
          <w:rFonts w:ascii="Times New Roman" w:hAnsi="Times New Roman" w:cs="Times New Roman"/>
          <w:i/>
          <w:sz w:val="28"/>
          <w:szCs w:val="28"/>
        </w:rPr>
        <w:t xml:space="preserve"> акций</w:t>
      </w:r>
      <w:r w:rsidR="00ED1D75">
        <w:rPr>
          <w:rFonts w:ascii="Times New Roman" w:hAnsi="Times New Roman" w:cs="Times New Roman"/>
          <w:i/>
          <w:sz w:val="28"/>
          <w:szCs w:val="28"/>
        </w:rPr>
        <w:t xml:space="preserve"> не</w:t>
      </w:r>
      <w:r w:rsidRPr="00891735">
        <w:rPr>
          <w:rFonts w:ascii="Times New Roman" w:hAnsi="Times New Roman" w:cs="Times New Roman"/>
          <w:i/>
          <w:sz w:val="28"/>
          <w:szCs w:val="28"/>
        </w:rPr>
        <w:t xml:space="preserve"> равна нулю)</w:t>
      </w:r>
      <w:r w:rsidR="00565B5E">
        <w:rPr>
          <w:rFonts w:ascii="Times New Roman" w:hAnsi="Times New Roman" w:cs="Times New Roman"/>
          <w:i/>
          <w:sz w:val="28"/>
          <w:szCs w:val="28"/>
        </w:rPr>
        <w:t>:</w:t>
      </w:r>
    </w:p>
    <w:p w:rsidR="00891735" w:rsidRPr="00891735" w:rsidRDefault="00565B5E" w:rsidP="00891735">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w:t>
      </w:r>
      <w:r w:rsidR="00891735" w:rsidRPr="00891735">
        <w:rPr>
          <w:rFonts w:ascii="Times New Roman" w:hAnsi="Times New Roman" w:cs="Times New Roman"/>
          <w:sz w:val="28"/>
          <w:szCs w:val="28"/>
        </w:rPr>
        <w:t xml:space="preserve">бор информации относительно </w:t>
      </w:r>
      <w:r w:rsidR="005F7CC8">
        <w:rPr>
          <w:rFonts w:ascii="Times New Roman" w:hAnsi="Times New Roman" w:cs="Times New Roman"/>
          <w:sz w:val="28"/>
          <w:szCs w:val="28"/>
        </w:rPr>
        <w:t>проведенных первичных публичных размещениях</w:t>
      </w:r>
      <w:r w:rsidR="00891735" w:rsidRPr="00891735">
        <w:rPr>
          <w:rFonts w:ascii="Times New Roman" w:hAnsi="Times New Roman" w:cs="Times New Roman"/>
          <w:sz w:val="28"/>
          <w:szCs w:val="28"/>
        </w:rPr>
        <w:t xml:space="preserve"> российски</w:t>
      </w:r>
      <w:r w:rsidR="009F15E0">
        <w:rPr>
          <w:rFonts w:ascii="Times New Roman" w:hAnsi="Times New Roman" w:cs="Times New Roman"/>
          <w:sz w:val="28"/>
          <w:szCs w:val="28"/>
        </w:rPr>
        <w:t>ми</w:t>
      </w:r>
      <w:r w:rsidR="00891735" w:rsidRPr="00891735">
        <w:rPr>
          <w:rFonts w:ascii="Times New Roman" w:hAnsi="Times New Roman" w:cs="Times New Roman"/>
          <w:sz w:val="28"/>
          <w:szCs w:val="28"/>
        </w:rPr>
        <w:t xml:space="preserve"> компани</w:t>
      </w:r>
      <w:r w:rsidR="009F15E0">
        <w:rPr>
          <w:rFonts w:ascii="Times New Roman" w:hAnsi="Times New Roman" w:cs="Times New Roman"/>
          <w:sz w:val="28"/>
          <w:szCs w:val="28"/>
        </w:rPr>
        <w:t>ями</w:t>
      </w:r>
      <w:r w:rsidR="00891735" w:rsidRPr="00891735">
        <w:rPr>
          <w:rFonts w:ascii="Times New Roman" w:hAnsi="Times New Roman" w:cs="Times New Roman"/>
          <w:sz w:val="28"/>
          <w:szCs w:val="28"/>
        </w:rPr>
        <w:t xml:space="preserve"> за определенный промежуток времени; </w:t>
      </w:r>
    </w:p>
    <w:p w:rsidR="00891735" w:rsidRPr="00891735" w:rsidRDefault="00565B5E" w:rsidP="00891735">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к</w:t>
      </w:r>
      <w:r w:rsidR="00891735" w:rsidRPr="00891735">
        <w:rPr>
          <w:rFonts w:ascii="Times New Roman" w:hAnsi="Times New Roman" w:cs="Times New Roman"/>
          <w:sz w:val="28"/>
          <w:szCs w:val="28"/>
        </w:rPr>
        <w:t>лассификация данных фирм</w:t>
      </w:r>
      <w:r w:rsidR="006226EC">
        <w:rPr>
          <w:rFonts w:ascii="Times New Roman" w:hAnsi="Times New Roman" w:cs="Times New Roman"/>
          <w:sz w:val="28"/>
          <w:szCs w:val="28"/>
        </w:rPr>
        <w:t xml:space="preserve"> на </w:t>
      </w:r>
      <w:proofErr w:type="gramStart"/>
      <w:r w:rsidR="006226EC">
        <w:rPr>
          <w:rFonts w:ascii="Times New Roman" w:hAnsi="Times New Roman" w:cs="Times New Roman"/>
          <w:sz w:val="28"/>
          <w:szCs w:val="28"/>
        </w:rPr>
        <w:t>следующие</w:t>
      </w:r>
      <w:proofErr w:type="gramEnd"/>
      <w:r w:rsidR="006226EC">
        <w:rPr>
          <w:rFonts w:ascii="Times New Roman" w:hAnsi="Times New Roman" w:cs="Times New Roman"/>
          <w:sz w:val="28"/>
          <w:szCs w:val="28"/>
        </w:rPr>
        <w:t xml:space="preserve"> подвыборки:</w:t>
      </w:r>
      <w:r w:rsidR="00891735" w:rsidRPr="00891735">
        <w:rPr>
          <w:rFonts w:ascii="Times New Roman" w:hAnsi="Times New Roman" w:cs="Times New Roman"/>
          <w:sz w:val="28"/>
          <w:szCs w:val="28"/>
        </w:rPr>
        <w:t xml:space="preserve"> </w:t>
      </w:r>
      <w:r w:rsidR="0029538A">
        <w:rPr>
          <w:rFonts w:ascii="Times New Roman" w:hAnsi="Times New Roman" w:cs="Times New Roman"/>
          <w:sz w:val="28"/>
          <w:szCs w:val="28"/>
        </w:rPr>
        <w:t xml:space="preserve">по </w:t>
      </w:r>
      <w:r w:rsidR="00DB4315">
        <w:rPr>
          <w:rFonts w:ascii="Times New Roman" w:hAnsi="Times New Roman" w:cs="Times New Roman"/>
          <w:sz w:val="28"/>
          <w:szCs w:val="28"/>
        </w:rPr>
        <w:t xml:space="preserve">периодам относительно мирового финансового кризиса и </w:t>
      </w:r>
      <w:r w:rsidR="009F15E0">
        <w:rPr>
          <w:rFonts w:ascii="Times New Roman" w:hAnsi="Times New Roman" w:cs="Times New Roman"/>
          <w:sz w:val="28"/>
          <w:szCs w:val="28"/>
        </w:rPr>
        <w:t>отраслям</w:t>
      </w:r>
      <w:r w:rsidR="00891735" w:rsidRPr="00891735">
        <w:rPr>
          <w:rFonts w:ascii="Times New Roman" w:hAnsi="Times New Roman" w:cs="Times New Roman"/>
          <w:sz w:val="28"/>
          <w:szCs w:val="28"/>
        </w:rPr>
        <w:t xml:space="preserve">; </w:t>
      </w:r>
    </w:p>
    <w:p w:rsidR="00891735" w:rsidRPr="008C7853" w:rsidRDefault="00565B5E" w:rsidP="00891735">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w:t>
      </w:r>
      <w:r w:rsidR="009F15E0">
        <w:rPr>
          <w:rFonts w:ascii="Times New Roman" w:hAnsi="Times New Roman" w:cs="Times New Roman"/>
          <w:sz w:val="28"/>
          <w:szCs w:val="28"/>
        </w:rPr>
        <w:t>асчет первоначальной недооценки</w:t>
      </w:r>
      <w:r w:rsidR="00891735" w:rsidRPr="00891735">
        <w:rPr>
          <w:rFonts w:ascii="Times New Roman" w:hAnsi="Times New Roman" w:cs="Times New Roman"/>
          <w:sz w:val="28"/>
          <w:szCs w:val="28"/>
        </w:rPr>
        <w:t xml:space="preserve"> с использованием </w:t>
      </w:r>
      <w:r w:rsidR="009F15E0">
        <w:rPr>
          <w:rFonts w:ascii="Times New Roman" w:hAnsi="Times New Roman" w:cs="Times New Roman"/>
          <w:sz w:val="28"/>
          <w:szCs w:val="28"/>
        </w:rPr>
        <w:t>формулы</w:t>
      </w:r>
      <w:r w:rsidR="00891735" w:rsidRPr="00891735">
        <w:rPr>
          <w:rFonts w:ascii="Times New Roman" w:hAnsi="Times New Roman" w:cs="Times New Roman"/>
          <w:sz w:val="28"/>
          <w:szCs w:val="28"/>
        </w:rPr>
        <w:t>, описанной ранее</w:t>
      </w:r>
      <w:r w:rsidR="00040233">
        <w:rPr>
          <w:rFonts w:ascii="Times New Roman" w:hAnsi="Times New Roman" w:cs="Times New Roman"/>
          <w:sz w:val="28"/>
          <w:szCs w:val="28"/>
        </w:rPr>
        <w:t xml:space="preserve"> </w:t>
      </w:r>
      <w:r w:rsidR="00040233" w:rsidRPr="00040233">
        <w:rPr>
          <w:rFonts w:ascii="Times New Roman" w:hAnsi="Times New Roman" w:cs="Times New Roman"/>
          <w:sz w:val="28"/>
          <w:szCs w:val="28"/>
        </w:rPr>
        <w:t>(1)</w:t>
      </w:r>
      <w:r w:rsidR="006226EC">
        <w:rPr>
          <w:rFonts w:ascii="Times New Roman" w:hAnsi="Times New Roman" w:cs="Times New Roman"/>
          <w:sz w:val="28"/>
          <w:szCs w:val="28"/>
        </w:rPr>
        <w:t xml:space="preserve">, для </w:t>
      </w:r>
      <w:r w:rsidR="00040233">
        <w:rPr>
          <w:rFonts w:ascii="Times New Roman" w:hAnsi="Times New Roman" w:cs="Times New Roman"/>
          <w:sz w:val="28"/>
          <w:szCs w:val="28"/>
        </w:rPr>
        <w:t xml:space="preserve">выборки в целом и </w:t>
      </w:r>
      <w:proofErr w:type="gramStart"/>
      <w:r w:rsidR="00040233">
        <w:rPr>
          <w:rFonts w:ascii="Times New Roman" w:hAnsi="Times New Roman" w:cs="Times New Roman"/>
          <w:sz w:val="28"/>
          <w:szCs w:val="28"/>
        </w:rPr>
        <w:t>отдельных</w:t>
      </w:r>
      <w:proofErr w:type="gramEnd"/>
      <w:r w:rsidR="00040233">
        <w:rPr>
          <w:rFonts w:ascii="Times New Roman" w:hAnsi="Times New Roman" w:cs="Times New Roman"/>
          <w:sz w:val="28"/>
          <w:szCs w:val="28"/>
        </w:rPr>
        <w:t xml:space="preserve"> подвыборок</w:t>
      </w:r>
      <w:r w:rsidR="00891735" w:rsidRPr="00891735">
        <w:rPr>
          <w:rFonts w:ascii="Times New Roman" w:hAnsi="Times New Roman" w:cs="Times New Roman"/>
          <w:sz w:val="28"/>
          <w:szCs w:val="28"/>
        </w:rPr>
        <w:t xml:space="preserve">; </w:t>
      </w:r>
    </w:p>
    <w:p w:rsidR="006226EC" w:rsidRPr="002D55C1" w:rsidRDefault="00565B5E" w:rsidP="002D55C1">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6226EC">
        <w:rPr>
          <w:rFonts w:ascii="Times New Roman" w:hAnsi="Times New Roman" w:cs="Times New Roman"/>
          <w:sz w:val="28"/>
          <w:szCs w:val="28"/>
        </w:rPr>
        <w:t>остроение графиков первоначальной недооценки акций</w:t>
      </w:r>
      <w:r w:rsidR="00040233">
        <w:rPr>
          <w:rFonts w:ascii="Times New Roman" w:hAnsi="Times New Roman" w:cs="Times New Roman"/>
          <w:sz w:val="28"/>
          <w:szCs w:val="28"/>
        </w:rPr>
        <w:t xml:space="preserve"> и анализ результатов по выборке в целом</w:t>
      </w:r>
      <w:r w:rsidR="001E70DD">
        <w:rPr>
          <w:rFonts w:ascii="Times New Roman" w:hAnsi="Times New Roman" w:cs="Times New Roman"/>
          <w:sz w:val="28"/>
          <w:szCs w:val="28"/>
        </w:rPr>
        <w:t xml:space="preserve"> и </w:t>
      </w:r>
      <w:proofErr w:type="gramStart"/>
      <w:r w:rsidR="001E70DD">
        <w:rPr>
          <w:rFonts w:ascii="Times New Roman" w:hAnsi="Times New Roman" w:cs="Times New Roman"/>
          <w:sz w:val="28"/>
          <w:szCs w:val="28"/>
        </w:rPr>
        <w:t>отдельным</w:t>
      </w:r>
      <w:proofErr w:type="gramEnd"/>
      <w:r w:rsidR="001E70DD">
        <w:rPr>
          <w:rFonts w:ascii="Times New Roman" w:hAnsi="Times New Roman" w:cs="Times New Roman"/>
          <w:sz w:val="28"/>
          <w:szCs w:val="28"/>
        </w:rPr>
        <w:t xml:space="preserve"> подвыборкам</w:t>
      </w:r>
      <w:r w:rsidR="006226EC">
        <w:rPr>
          <w:rFonts w:ascii="Times New Roman" w:hAnsi="Times New Roman" w:cs="Times New Roman"/>
          <w:sz w:val="28"/>
          <w:szCs w:val="28"/>
        </w:rPr>
        <w:t>;</w:t>
      </w:r>
      <w:r w:rsidR="002D55C1" w:rsidRPr="002D55C1">
        <w:rPr>
          <w:rFonts w:ascii="Times New Roman" w:hAnsi="Times New Roman" w:cs="Times New Roman"/>
          <w:sz w:val="28"/>
          <w:szCs w:val="28"/>
        </w:rPr>
        <w:t xml:space="preserve"> </w:t>
      </w:r>
    </w:p>
    <w:p w:rsidR="009038D2" w:rsidRDefault="00565B5E" w:rsidP="002D55C1">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891735" w:rsidRPr="009038D2">
        <w:rPr>
          <w:rFonts w:ascii="Times New Roman" w:hAnsi="Times New Roman" w:cs="Times New Roman"/>
          <w:sz w:val="28"/>
          <w:szCs w:val="28"/>
        </w:rPr>
        <w:t xml:space="preserve">роверка гипотез о значимости полученных результатов относительно </w:t>
      </w:r>
      <w:r w:rsidR="002B294E" w:rsidRPr="009038D2">
        <w:rPr>
          <w:rFonts w:ascii="Times New Roman" w:hAnsi="Times New Roman" w:cs="Times New Roman"/>
          <w:sz w:val="28"/>
          <w:szCs w:val="28"/>
        </w:rPr>
        <w:t>первоначальной недооценки</w:t>
      </w:r>
      <w:r w:rsidR="00891735" w:rsidRPr="009038D2">
        <w:rPr>
          <w:rFonts w:ascii="Times New Roman" w:hAnsi="Times New Roman" w:cs="Times New Roman"/>
          <w:sz w:val="28"/>
          <w:szCs w:val="28"/>
        </w:rPr>
        <w:t xml:space="preserve"> акций</w:t>
      </w:r>
      <w:r w:rsidR="002B294E" w:rsidRPr="009038D2">
        <w:rPr>
          <w:rFonts w:ascii="Times New Roman" w:hAnsi="Times New Roman" w:cs="Times New Roman"/>
          <w:sz w:val="28"/>
          <w:szCs w:val="28"/>
        </w:rPr>
        <w:t xml:space="preserve"> в результате </w:t>
      </w:r>
      <w:r w:rsidR="002B294E" w:rsidRPr="009038D2">
        <w:rPr>
          <w:rFonts w:ascii="Times New Roman" w:hAnsi="Times New Roman" w:cs="Times New Roman"/>
          <w:sz w:val="28"/>
          <w:szCs w:val="28"/>
          <w:lang w:val="en-US"/>
        </w:rPr>
        <w:t>IPO</w:t>
      </w:r>
      <w:r w:rsidR="00F77417">
        <w:rPr>
          <w:rFonts w:ascii="Times New Roman" w:hAnsi="Times New Roman" w:cs="Times New Roman"/>
          <w:sz w:val="28"/>
          <w:szCs w:val="28"/>
        </w:rPr>
        <w:t>.</w:t>
      </w:r>
      <w:r w:rsidR="002D55C1" w:rsidRPr="009038D2">
        <w:rPr>
          <w:rFonts w:ascii="Times New Roman" w:hAnsi="Times New Roman" w:cs="Times New Roman"/>
          <w:sz w:val="28"/>
          <w:szCs w:val="28"/>
        </w:rPr>
        <w:t xml:space="preserve"> </w:t>
      </w:r>
    </w:p>
    <w:p w:rsidR="006235A8" w:rsidRPr="00ED1D75" w:rsidRDefault="006235A8" w:rsidP="00ED1D75">
      <w:pPr>
        <w:spacing w:after="0" w:line="360" w:lineRule="auto"/>
        <w:ind w:firstLine="709"/>
        <w:contextualSpacing/>
        <w:jc w:val="both"/>
        <w:rPr>
          <w:rFonts w:ascii="Times New Roman" w:hAnsi="Times New Roman" w:cs="Times New Roman"/>
          <w:i/>
          <w:sz w:val="28"/>
          <w:szCs w:val="28"/>
        </w:rPr>
      </w:pPr>
      <w:r w:rsidRPr="00891735">
        <w:rPr>
          <w:rFonts w:ascii="Times New Roman" w:hAnsi="Times New Roman" w:cs="Times New Roman"/>
          <w:b/>
          <w:i/>
          <w:sz w:val="28"/>
          <w:szCs w:val="28"/>
        </w:rPr>
        <w:t>Гипотеза 1</w:t>
      </w:r>
      <w:r w:rsidRPr="00891735">
        <w:rPr>
          <w:rFonts w:ascii="Times New Roman" w:hAnsi="Times New Roman" w:cs="Times New Roman"/>
          <w:b/>
          <w:sz w:val="28"/>
          <w:szCs w:val="28"/>
        </w:rPr>
        <w:t>:</w:t>
      </w:r>
      <w:r w:rsidRPr="00891735">
        <w:rPr>
          <w:rFonts w:ascii="Times New Roman" w:hAnsi="Times New Roman" w:cs="Times New Roman"/>
          <w:sz w:val="28"/>
          <w:szCs w:val="28"/>
        </w:rPr>
        <w:t xml:space="preserve"> </w:t>
      </w:r>
      <w:r>
        <w:rPr>
          <w:rFonts w:ascii="Times New Roman" w:hAnsi="Times New Roman" w:cs="Times New Roman"/>
          <w:i/>
          <w:sz w:val="28"/>
          <w:szCs w:val="28"/>
        </w:rPr>
        <w:t xml:space="preserve">Первоначальная недооценка акций не равна нулю и свойственна российским компаниям, осуществившим </w:t>
      </w:r>
      <w:r>
        <w:rPr>
          <w:rFonts w:ascii="Times New Roman" w:hAnsi="Times New Roman" w:cs="Times New Roman"/>
          <w:i/>
          <w:sz w:val="28"/>
          <w:szCs w:val="28"/>
          <w:lang w:val="en-US"/>
        </w:rPr>
        <w:t>IPO</w:t>
      </w:r>
      <w:r w:rsidRPr="002D55C1">
        <w:rPr>
          <w:rFonts w:ascii="Times New Roman" w:hAnsi="Times New Roman" w:cs="Times New Roman"/>
          <w:i/>
          <w:sz w:val="28"/>
          <w:szCs w:val="28"/>
        </w:rPr>
        <w:t>;</w:t>
      </w:r>
      <w:r w:rsidRPr="002D55C1">
        <w:rPr>
          <w:rFonts w:ascii="Times New Roman" w:hAnsi="Times New Roman" w:cs="Times New Roman"/>
          <w:sz w:val="28"/>
          <w:szCs w:val="28"/>
        </w:rPr>
        <w:t xml:space="preserve"> </w:t>
      </w:r>
    </w:p>
    <w:p w:rsidR="00340148" w:rsidRPr="009038D2" w:rsidRDefault="00565B5E" w:rsidP="002D55C1">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w:t>
      </w:r>
      <w:r w:rsidR="002D55C1" w:rsidRPr="009038D2">
        <w:rPr>
          <w:rFonts w:ascii="Times New Roman" w:hAnsi="Times New Roman" w:cs="Times New Roman"/>
          <w:sz w:val="28"/>
          <w:szCs w:val="28"/>
        </w:rPr>
        <w:t>оставление сводных таблиц, с</w:t>
      </w:r>
      <w:r w:rsidR="00340148" w:rsidRPr="009038D2">
        <w:rPr>
          <w:rFonts w:ascii="Times New Roman" w:hAnsi="Times New Roman" w:cs="Times New Roman"/>
          <w:sz w:val="28"/>
          <w:szCs w:val="28"/>
        </w:rPr>
        <w:t>равнение</w:t>
      </w:r>
      <w:r w:rsidR="002D55C1" w:rsidRPr="009038D2">
        <w:rPr>
          <w:rFonts w:ascii="Times New Roman" w:hAnsi="Times New Roman" w:cs="Times New Roman"/>
          <w:sz w:val="28"/>
          <w:szCs w:val="28"/>
        </w:rPr>
        <w:t xml:space="preserve"> и интерпретация </w:t>
      </w:r>
      <w:r w:rsidR="00340148" w:rsidRPr="009038D2">
        <w:rPr>
          <w:rFonts w:ascii="Times New Roman" w:hAnsi="Times New Roman" w:cs="Times New Roman"/>
          <w:sz w:val="28"/>
          <w:szCs w:val="28"/>
        </w:rPr>
        <w:t xml:space="preserve"> полученных результатов в разрезе каждой подвыборки</w:t>
      </w:r>
      <w:r w:rsidR="002D55C1" w:rsidRPr="009038D2">
        <w:rPr>
          <w:rFonts w:ascii="Times New Roman" w:hAnsi="Times New Roman" w:cs="Times New Roman"/>
          <w:sz w:val="28"/>
          <w:szCs w:val="28"/>
        </w:rPr>
        <w:t xml:space="preserve"> </w:t>
      </w:r>
      <w:r w:rsidR="00340148" w:rsidRPr="009038D2">
        <w:rPr>
          <w:rFonts w:ascii="Times New Roman" w:hAnsi="Times New Roman" w:cs="Times New Roman"/>
          <w:sz w:val="28"/>
          <w:szCs w:val="28"/>
        </w:rPr>
        <w:t>с целью выявления определенных особенностей.</w:t>
      </w:r>
    </w:p>
    <w:p w:rsidR="00891735" w:rsidRDefault="00891735" w:rsidP="00ED1D75">
      <w:pPr>
        <w:spacing w:after="0" w:line="360" w:lineRule="auto"/>
        <w:ind w:firstLine="709"/>
        <w:jc w:val="both"/>
        <w:rPr>
          <w:rFonts w:ascii="Times New Roman" w:hAnsi="Times New Roman" w:cs="Times New Roman"/>
          <w:sz w:val="28"/>
          <w:szCs w:val="28"/>
        </w:rPr>
      </w:pPr>
      <w:r w:rsidRPr="00891735">
        <w:rPr>
          <w:rFonts w:ascii="Times New Roman" w:hAnsi="Times New Roman" w:cs="Times New Roman"/>
          <w:b/>
          <w:i/>
          <w:sz w:val="28"/>
          <w:szCs w:val="28"/>
        </w:rPr>
        <w:t xml:space="preserve">Гипотеза </w:t>
      </w:r>
      <w:r w:rsidR="00592A39">
        <w:rPr>
          <w:rFonts w:ascii="Times New Roman" w:hAnsi="Times New Roman" w:cs="Times New Roman"/>
          <w:b/>
          <w:i/>
          <w:sz w:val="28"/>
          <w:szCs w:val="28"/>
        </w:rPr>
        <w:t>2</w:t>
      </w:r>
      <w:r w:rsidRPr="00891735">
        <w:rPr>
          <w:rFonts w:ascii="Times New Roman" w:hAnsi="Times New Roman" w:cs="Times New Roman"/>
          <w:b/>
          <w:sz w:val="28"/>
          <w:szCs w:val="28"/>
        </w:rPr>
        <w:t>:</w:t>
      </w:r>
      <w:r w:rsidR="00ED1D75">
        <w:rPr>
          <w:rFonts w:ascii="Times New Roman" w:hAnsi="Times New Roman" w:cs="Times New Roman"/>
          <w:sz w:val="28"/>
          <w:szCs w:val="28"/>
        </w:rPr>
        <w:t xml:space="preserve"> </w:t>
      </w:r>
      <w:r w:rsidR="006226EC" w:rsidRPr="002D55C1">
        <w:rPr>
          <w:rFonts w:ascii="Times New Roman" w:hAnsi="Times New Roman" w:cs="Times New Roman"/>
          <w:i/>
          <w:sz w:val="28"/>
          <w:szCs w:val="28"/>
        </w:rPr>
        <w:t>Феномен частичного приспособления характерен</w:t>
      </w:r>
      <w:r w:rsidR="00AA141C">
        <w:rPr>
          <w:rFonts w:ascii="Times New Roman" w:hAnsi="Times New Roman" w:cs="Times New Roman"/>
          <w:i/>
          <w:sz w:val="28"/>
          <w:szCs w:val="28"/>
        </w:rPr>
        <w:t xml:space="preserve"> для</w:t>
      </w:r>
      <w:r w:rsidR="006226EC" w:rsidRPr="002D55C1">
        <w:rPr>
          <w:rFonts w:ascii="Times New Roman" w:hAnsi="Times New Roman" w:cs="Times New Roman"/>
          <w:i/>
          <w:sz w:val="28"/>
          <w:szCs w:val="28"/>
        </w:rPr>
        <w:t xml:space="preserve"> </w:t>
      </w:r>
      <w:r w:rsidR="006226EC" w:rsidRPr="002D55C1">
        <w:rPr>
          <w:rFonts w:ascii="Times New Roman" w:hAnsi="Times New Roman" w:cs="Times New Roman"/>
          <w:i/>
          <w:sz w:val="28"/>
          <w:szCs w:val="28"/>
          <w:lang w:val="en-US"/>
        </w:rPr>
        <w:t>IPO</w:t>
      </w:r>
      <w:r w:rsidR="006226EC" w:rsidRPr="002D55C1">
        <w:rPr>
          <w:rFonts w:ascii="Times New Roman" w:hAnsi="Times New Roman" w:cs="Times New Roman"/>
          <w:i/>
          <w:sz w:val="28"/>
          <w:szCs w:val="28"/>
        </w:rPr>
        <w:t>, осуществленных российскими компаниями;</w:t>
      </w:r>
      <w:r w:rsidR="00B939B5" w:rsidRPr="002D55C1">
        <w:rPr>
          <w:rFonts w:ascii="Times New Roman" w:hAnsi="Times New Roman" w:cs="Times New Roman"/>
          <w:sz w:val="28"/>
          <w:szCs w:val="28"/>
        </w:rPr>
        <w:t xml:space="preserve"> </w:t>
      </w:r>
    </w:p>
    <w:p w:rsidR="004969FA" w:rsidRPr="000E03A9" w:rsidRDefault="00565B5E" w:rsidP="000E03A9">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4969FA">
        <w:rPr>
          <w:rFonts w:ascii="Times New Roman" w:hAnsi="Times New Roman" w:cs="Times New Roman"/>
          <w:sz w:val="28"/>
          <w:szCs w:val="28"/>
        </w:rPr>
        <w:t>олученные результаты относительно первоначальной недооценки берутся из предыдущего пункта;</w:t>
      </w:r>
      <w:r w:rsidR="000E03A9">
        <w:rPr>
          <w:rFonts w:ascii="Times New Roman" w:hAnsi="Times New Roman" w:cs="Times New Roman"/>
          <w:sz w:val="28"/>
          <w:szCs w:val="28"/>
        </w:rPr>
        <w:t xml:space="preserve"> </w:t>
      </w:r>
    </w:p>
    <w:p w:rsidR="004969FA" w:rsidRPr="000E03A9" w:rsidRDefault="00B442B7" w:rsidP="000E03A9">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расчет индекса изменения цены размещения в соответствии с формулой (2);</w:t>
      </w:r>
      <w:r w:rsidR="000E03A9">
        <w:rPr>
          <w:rFonts w:ascii="Times New Roman" w:hAnsi="Times New Roman" w:cs="Times New Roman"/>
          <w:sz w:val="28"/>
          <w:szCs w:val="28"/>
        </w:rPr>
        <w:t xml:space="preserve"> </w:t>
      </w:r>
    </w:p>
    <w:p w:rsidR="00B442B7" w:rsidRDefault="00F31B1D" w:rsidP="000E03A9">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графический анализ взаимосвязи упомянутых выше показателей для выборки в целом;</w:t>
      </w:r>
      <w:r w:rsidR="000E03A9">
        <w:rPr>
          <w:rFonts w:ascii="Times New Roman" w:hAnsi="Times New Roman" w:cs="Times New Roman"/>
          <w:sz w:val="28"/>
          <w:szCs w:val="28"/>
        </w:rPr>
        <w:t xml:space="preserve"> </w:t>
      </w:r>
    </w:p>
    <w:p w:rsidR="00F31B1D" w:rsidRPr="000E03A9" w:rsidRDefault="003D763C" w:rsidP="000E03A9">
      <w:pPr>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а</w:t>
      </w:r>
      <w:r w:rsidR="00F31B1D" w:rsidRPr="000E03A9">
        <w:rPr>
          <w:rFonts w:ascii="Times New Roman" w:hAnsi="Times New Roman" w:cs="Times New Roman"/>
          <w:sz w:val="28"/>
          <w:szCs w:val="28"/>
        </w:rPr>
        <w:t xml:space="preserve">нализ взаимосвязи первоначальной недооценки и индекса изменения цены размещения с использованием следующей </w:t>
      </w:r>
      <w:r>
        <w:rPr>
          <w:rFonts w:ascii="Times New Roman" w:hAnsi="Times New Roman" w:cs="Times New Roman"/>
          <w:sz w:val="28"/>
          <w:szCs w:val="28"/>
        </w:rPr>
        <w:t xml:space="preserve">регрессионной </w:t>
      </w:r>
      <w:r w:rsidR="00F31B1D" w:rsidRPr="000E03A9">
        <w:rPr>
          <w:rFonts w:ascii="Times New Roman" w:hAnsi="Times New Roman" w:cs="Times New Roman"/>
          <w:sz w:val="28"/>
          <w:szCs w:val="28"/>
        </w:rPr>
        <w:t>модели:</w:t>
      </w:r>
    </w:p>
    <w:p w:rsidR="00F31B1D" w:rsidRDefault="00B831E2" w:rsidP="00B831E2">
      <w:pPr>
        <w:pStyle w:val="a3"/>
        <w:numPr>
          <w:ilvl w:val="0"/>
          <w:numId w:val="16"/>
        </w:numPr>
        <w:spacing w:after="0" w:line="360" w:lineRule="auto"/>
        <w:rPr>
          <w:rFonts w:ascii="Times New Roman" w:hAnsi="Times New Roman" w:cs="Times New Roman"/>
          <w:i/>
          <w:sz w:val="28"/>
          <w:szCs w:val="28"/>
          <w:lang w:val="en-US"/>
        </w:rPr>
      </w:pPr>
      <w:r w:rsidRPr="000E03A9">
        <w:rPr>
          <w:rFonts w:ascii="Times New Roman" w:hAnsi="Times New Roman" w:cs="Times New Roman"/>
          <w:i/>
          <w:sz w:val="28"/>
          <w:szCs w:val="28"/>
        </w:rPr>
        <w:t xml:space="preserve">                             </w:t>
      </w:r>
      <w:r w:rsidRPr="00B831E2">
        <w:rPr>
          <w:rFonts w:ascii="Times New Roman" w:hAnsi="Times New Roman" w:cs="Times New Roman"/>
          <w:i/>
          <w:sz w:val="28"/>
          <w:szCs w:val="28"/>
          <w:lang w:val="en-US"/>
        </w:rPr>
        <w:t>U</w:t>
      </w:r>
      <w:r>
        <w:rPr>
          <w:rFonts w:ascii="Times New Roman" w:hAnsi="Times New Roman" w:cs="Times New Roman"/>
          <w:i/>
          <w:sz w:val="28"/>
          <w:szCs w:val="28"/>
          <w:lang w:val="en-US"/>
        </w:rPr>
        <w:t>N</w:t>
      </w:r>
      <w:r w:rsidRPr="00B831E2">
        <w:rPr>
          <w:rFonts w:ascii="Times New Roman" w:hAnsi="Times New Roman" w:cs="Times New Roman"/>
          <w:i/>
          <w:sz w:val="28"/>
          <w:szCs w:val="28"/>
          <w:lang w:val="en-US"/>
        </w:rPr>
        <w:t xml:space="preserve"> = </w:t>
      </w:r>
      <w:r w:rsidRPr="00B831E2">
        <w:rPr>
          <w:rFonts w:ascii="Times New Roman" w:hAnsi="Times New Roman" w:cs="Times New Roman"/>
          <w:i/>
          <w:sz w:val="28"/>
          <w:szCs w:val="28"/>
        </w:rPr>
        <w:t>α</w:t>
      </w:r>
      <w:r w:rsidRPr="00B831E2">
        <w:rPr>
          <w:rFonts w:ascii="Times New Roman" w:hAnsi="Times New Roman" w:cs="Times New Roman"/>
          <w:i/>
          <w:sz w:val="28"/>
          <w:szCs w:val="28"/>
          <w:lang w:val="en-US"/>
        </w:rPr>
        <w:t xml:space="preserve">+b* </w:t>
      </w:r>
      <w:proofErr w:type="spellStart"/>
      <w:r>
        <w:rPr>
          <w:rFonts w:ascii="Times New Roman" w:hAnsi="Times New Roman" w:cs="Times New Roman"/>
          <w:i/>
          <w:sz w:val="28"/>
          <w:szCs w:val="28"/>
          <w:lang w:val="en-US"/>
        </w:rPr>
        <w:t>PRI</w:t>
      </w:r>
      <w:r w:rsidRPr="00B831E2">
        <w:rPr>
          <w:rFonts w:ascii="Times New Roman" w:hAnsi="Times New Roman" w:cs="Times New Roman"/>
          <w:i/>
          <w:sz w:val="28"/>
          <w:szCs w:val="28"/>
          <w:lang w:val="en-US"/>
        </w:rPr>
        <w:t>+ε</w:t>
      </w:r>
      <w:proofErr w:type="spellEnd"/>
      <w:r>
        <w:rPr>
          <w:rFonts w:ascii="Times New Roman" w:hAnsi="Times New Roman" w:cs="Times New Roman"/>
          <w:i/>
          <w:sz w:val="28"/>
          <w:szCs w:val="28"/>
          <w:lang w:val="en-US"/>
        </w:rPr>
        <w:t>,</w:t>
      </w:r>
    </w:p>
    <w:p w:rsidR="000E03A9" w:rsidRDefault="000E03A9" w:rsidP="001E70DD">
      <w:pPr>
        <w:pStyle w:val="a3"/>
        <w:spacing w:line="360" w:lineRule="auto"/>
        <w:ind w:left="1491"/>
        <w:rPr>
          <w:rFonts w:ascii="Times New Roman" w:hAnsi="Times New Roman" w:cs="Times New Roman"/>
          <w:sz w:val="28"/>
          <w:szCs w:val="28"/>
        </w:rPr>
      </w:pPr>
      <w:r>
        <w:rPr>
          <w:rFonts w:ascii="Times New Roman" w:hAnsi="Times New Roman" w:cs="Times New Roman"/>
          <w:sz w:val="28"/>
          <w:szCs w:val="28"/>
        </w:rPr>
        <w:t xml:space="preserve">             </w:t>
      </w:r>
      <w:r w:rsidR="00B831E2">
        <w:rPr>
          <w:rFonts w:ascii="Times New Roman" w:hAnsi="Times New Roman" w:cs="Times New Roman"/>
          <w:sz w:val="28"/>
          <w:szCs w:val="28"/>
        </w:rPr>
        <w:t xml:space="preserve">где все обозначения аналогичны </w:t>
      </w:r>
      <w:proofErr w:type="gramStart"/>
      <w:r w:rsidR="00B831E2">
        <w:rPr>
          <w:rFonts w:ascii="Times New Roman" w:hAnsi="Times New Roman" w:cs="Times New Roman"/>
          <w:sz w:val="28"/>
          <w:szCs w:val="28"/>
        </w:rPr>
        <w:t>указанным</w:t>
      </w:r>
      <w:proofErr w:type="gramEnd"/>
      <w:r>
        <w:rPr>
          <w:rFonts w:ascii="Times New Roman" w:hAnsi="Times New Roman" w:cs="Times New Roman"/>
          <w:sz w:val="28"/>
          <w:szCs w:val="28"/>
        </w:rPr>
        <w:t xml:space="preserve"> ранее; </w:t>
      </w:r>
    </w:p>
    <w:p w:rsidR="000E03A9" w:rsidRDefault="00565B5E" w:rsidP="00A633BE">
      <w:pPr>
        <w:pStyle w:val="a3"/>
        <w:numPr>
          <w:ilvl w:val="0"/>
          <w:numId w:val="30"/>
        </w:numPr>
        <w:spacing w:after="0" w:line="360" w:lineRule="auto"/>
        <w:ind w:left="1491" w:hanging="357"/>
        <w:jc w:val="both"/>
        <w:rPr>
          <w:rFonts w:ascii="Times New Roman" w:hAnsi="Times New Roman" w:cs="Times New Roman"/>
          <w:sz w:val="28"/>
          <w:szCs w:val="28"/>
        </w:rPr>
      </w:pPr>
      <w:r>
        <w:rPr>
          <w:rFonts w:ascii="Times New Roman" w:hAnsi="Times New Roman" w:cs="Times New Roman"/>
          <w:sz w:val="28"/>
          <w:szCs w:val="28"/>
        </w:rPr>
        <w:lastRenderedPageBreak/>
        <w:t>и</w:t>
      </w:r>
      <w:r w:rsidR="00AA141C">
        <w:rPr>
          <w:rFonts w:ascii="Times New Roman" w:hAnsi="Times New Roman" w:cs="Times New Roman"/>
          <w:sz w:val="28"/>
          <w:szCs w:val="28"/>
        </w:rPr>
        <w:t xml:space="preserve">нтерпретация полученных результатов относительно того имеет ли место быть феномен частичного приспособления на российском рынке </w:t>
      </w:r>
      <w:r w:rsidR="00AA141C">
        <w:rPr>
          <w:rFonts w:ascii="Times New Roman" w:hAnsi="Times New Roman" w:cs="Times New Roman"/>
          <w:sz w:val="28"/>
          <w:szCs w:val="28"/>
          <w:lang w:val="en-US"/>
        </w:rPr>
        <w:t>IPO</w:t>
      </w:r>
      <w:r w:rsidR="00FC182F" w:rsidRPr="00FC182F">
        <w:rPr>
          <w:rFonts w:ascii="Times New Roman" w:hAnsi="Times New Roman" w:cs="Times New Roman"/>
          <w:sz w:val="28"/>
          <w:szCs w:val="28"/>
        </w:rPr>
        <w:t xml:space="preserve"> </w:t>
      </w:r>
      <w:r w:rsidR="00FC182F">
        <w:rPr>
          <w:rFonts w:ascii="Times New Roman" w:hAnsi="Times New Roman" w:cs="Times New Roman"/>
          <w:sz w:val="28"/>
          <w:szCs w:val="28"/>
        </w:rPr>
        <w:t>на основе полученной</w:t>
      </w:r>
      <w:r w:rsidR="00FC182F" w:rsidRPr="00FC182F">
        <w:rPr>
          <w:rFonts w:ascii="Times New Roman" w:hAnsi="Times New Roman" w:cs="Times New Roman"/>
          <w:sz w:val="28"/>
          <w:szCs w:val="28"/>
        </w:rPr>
        <w:t>/</w:t>
      </w:r>
      <w:r w:rsidR="00FC182F">
        <w:rPr>
          <w:rFonts w:ascii="Times New Roman" w:hAnsi="Times New Roman" w:cs="Times New Roman"/>
          <w:sz w:val="28"/>
          <w:szCs w:val="28"/>
        </w:rPr>
        <w:t>неполученной взаимосвязи первоначальной недооценки и индекса изменения цены размещения</w:t>
      </w:r>
      <w:r w:rsidR="00AA141C" w:rsidRPr="00AA141C">
        <w:rPr>
          <w:rFonts w:ascii="Times New Roman" w:hAnsi="Times New Roman" w:cs="Times New Roman"/>
          <w:sz w:val="28"/>
          <w:szCs w:val="28"/>
        </w:rPr>
        <w:t>.</w:t>
      </w:r>
    </w:p>
    <w:p w:rsidR="00152866" w:rsidRPr="00152866" w:rsidRDefault="00152866" w:rsidP="00383AF0">
      <w:pPr>
        <w:spacing w:after="0" w:line="360" w:lineRule="auto"/>
        <w:ind w:firstLine="709"/>
        <w:jc w:val="both"/>
        <w:rPr>
          <w:rFonts w:ascii="Times New Roman" w:hAnsi="Times New Roman" w:cs="Times New Roman"/>
          <w:sz w:val="28"/>
          <w:szCs w:val="28"/>
        </w:rPr>
      </w:pPr>
      <w:proofErr w:type="gramStart"/>
      <w:r w:rsidRPr="00152866">
        <w:rPr>
          <w:rFonts w:ascii="Times New Roman" w:hAnsi="Times New Roman" w:cs="Times New Roman"/>
          <w:sz w:val="28"/>
          <w:szCs w:val="28"/>
        </w:rPr>
        <w:t xml:space="preserve">Для проведения более полной и основательной оценки феномена первоначальной недооценки </w:t>
      </w:r>
      <w:r w:rsidRPr="00152866">
        <w:rPr>
          <w:rFonts w:ascii="Times New Roman" w:hAnsi="Times New Roman" w:cs="Times New Roman"/>
          <w:sz w:val="28"/>
          <w:szCs w:val="28"/>
          <w:lang w:val="en-US"/>
        </w:rPr>
        <w:t>IPO</w:t>
      </w:r>
      <w:r w:rsidRPr="00152866">
        <w:rPr>
          <w:rFonts w:ascii="Times New Roman" w:hAnsi="Times New Roman" w:cs="Times New Roman"/>
          <w:sz w:val="28"/>
          <w:szCs w:val="28"/>
        </w:rPr>
        <w:t xml:space="preserve"> было решено проанализировать для рассматриваемой выборки первичных публичных размещений российских компаний влияние таких факторов как индекс изменения цены размещения, ширина ценового диапазона в процентном выражении, показатель изменения индекса </w:t>
      </w:r>
      <w:r w:rsidR="00D83315">
        <w:rPr>
          <w:rFonts w:ascii="Times New Roman" w:hAnsi="Times New Roman" w:cs="Times New Roman"/>
          <w:sz w:val="28"/>
          <w:szCs w:val="28"/>
        </w:rPr>
        <w:t>РТС</w:t>
      </w:r>
      <w:r w:rsidRPr="00152866">
        <w:rPr>
          <w:rFonts w:ascii="Times New Roman" w:hAnsi="Times New Roman" w:cs="Times New Roman"/>
          <w:sz w:val="28"/>
          <w:szCs w:val="28"/>
        </w:rPr>
        <w:t xml:space="preserve"> в течение первого дня торгов, коэффициент рыночной конъюнктуры и  фиктивная переменная, принимающая значение 1 в случае размещения в России, и</w:t>
      </w:r>
      <w:proofErr w:type="gramEnd"/>
      <w:r w:rsidRPr="00152866">
        <w:rPr>
          <w:rFonts w:ascii="Times New Roman" w:hAnsi="Times New Roman" w:cs="Times New Roman"/>
          <w:sz w:val="28"/>
          <w:szCs w:val="28"/>
        </w:rPr>
        <w:t xml:space="preserve"> 0 во всех остальных. Выбор был сделан в пользу данных детерминант, так как их влияние на первоначальную недооценку было обнаружено другими авторами  в развивающихся странах, а также в соответствии с особенностями российской экономики. Выбранные для анализа показатели рассчитывались следующим образом:</w:t>
      </w:r>
    </w:p>
    <w:p w:rsidR="00152866" w:rsidRPr="00152866" w:rsidRDefault="00152866" w:rsidP="00383AF0">
      <w:pPr>
        <w:numPr>
          <w:ilvl w:val="0"/>
          <w:numId w:val="16"/>
        </w:numPr>
        <w:spacing w:after="0" w:line="360" w:lineRule="auto"/>
        <w:ind w:left="2058" w:hanging="357"/>
        <w:jc w:val="both"/>
        <w:rPr>
          <w:rFonts w:ascii="Times New Roman" w:hAnsi="Times New Roman" w:cs="Times New Roman"/>
          <w:i/>
          <w:sz w:val="28"/>
          <w:szCs w:val="28"/>
          <w:lang w:val="en-US"/>
        </w:rPr>
      </w:pPr>
      <w:r w:rsidRPr="00D83315">
        <w:rPr>
          <w:rFonts w:ascii="Times New Roman" w:hAnsi="Times New Roman" w:cs="Times New Roman"/>
          <w:i/>
          <w:sz w:val="28"/>
          <w:szCs w:val="28"/>
          <w:lang w:val="en-US"/>
        </w:rPr>
        <w:t xml:space="preserve"> </w:t>
      </w:r>
      <w:r w:rsidR="00D83315" w:rsidRPr="00D83315">
        <w:rPr>
          <w:rFonts w:ascii="Times New Roman" w:hAnsi="Times New Roman" w:cs="Times New Roman"/>
          <w:i/>
          <w:sz w:val="28"/>
          <w:szCs w:val="28"/>
          <w:lang w:val="en-US"/>
        </w:rPr>
        <w:t xml:space="preserve">       </w:t>
      </w:r>
      <w:r w:rsidRPr="00152866">
        <w:rPr>
          <w:rFonts w:ascii="Times New Roman" w:hAnsi="Times New Roman" w:cs="Times New Roman"/>
          <w:i/>
          <w:sz w:val="28"/>
          <w:szCs w:val="28"/>
          <w:lang w:val="en-US"/>
        </w:rPr>
        <w:t xml:space="preserve">WRP (width of price range) = </w:t>
      </w:r>
      <m:oMath>
        <m:f>
          <m:fPr>
            <m:ctrlPr>
              <w:rPr>
                <w:rFonts w:ascii="Cambria Math" w:hAnsi="Cambria Math" w:cs="Times New Roman"/>
                <w:i/>
                <w:sz w:val="28"/>
                <w:szCs w:val="28"/>
              </w:rPr>
            </m:ctrlPr>
          </m:fPr>
          <m:num>
            <m:eqArr>
              <m:eqArrPr>
                <m:ctrlPr>
                  <w:rPr>
                    <w:rFonts w:ascii="Cambria Math" w:hAnsi="Cambria Math" w:cs="Times New Roman"/>
                    <w:i/>
                    <w:sz w:val="28"/>
                    <w:szCs w:val="28"/>
                  </w:rPr>
                </m:ctrlPr>
              </m:eqArrPr>
              <m:e>
                <m:d>
                  <m:dPr>
                    <m:ctrlPr>
                      <w:rPr>
                        <w:rFonts w:ascii="Cambria Math" w:hAnsi="Cambria Math" w:cs="Times New Roman"/>
                        <w:i/>
                        <w:sz w:val="28"/>
                        <w:szCs w:val="28"/>
                      </w:rPr>
                    </m:ctrlPr>
                  </m:dPr>
                  <m:e>
                    <m:r>
                      <w:rPr>
                        <w:rFonts w:ascii="Cambria Math" w:hAnsi="Cambria Math" w:cs="Times New Roman"/>
                        <w:sz w:val="28"/>
                        <w:szCs w:val="28"/>
                      </w:rPr>
                      <m:t>P</m:t>
                    </m:r>
                    <m:r>
                      <w:rPr>
                        <w:rFonts w:ascii="Cambria Math" w:hAnsi="Cambria Math" w:cs="Times New Roman"/>
                        <w:sz w:val="28"/>
                        <w:szCs w:val="28"/>
                        <w:vertAlign w:val="subscript"/>
                        <w:lang w:val="en-US"/>
                      </w:rPr>
                      <m:t>h</m:t>
                    </m:r>
                    <m:r>
                      <w:rPr>
                        <w:rFonts w:ascii="Cambria Math" w:hAnsi="Cambria Math" w:cs="Times New Roman"/>
                        <w:sz w:val="28"/>
                        <w:szCs w:val="28"/>
                        <w:lang w:val="en-US"/>
                      </w:rPr>
                      <m:t xml:space="preserve">- </m:t>
                    </m:r>
                    <m:r>
                      <w:rPr>
                        <w:rFonts w:ascii="Cambria Math" w:hAnsi="Cambria Math" w:cs="Times New Roman"/>
                        <w:sz w:val="28"/>
                        <w:szCs w:val="28"/>
                      </w:rPr>
                      <m:t>P</m:t>
                    </m:r>
                    <m:r>
                      <w:rPr>
                        <w:rFonts w:ascii="Cambria Math" w:hAnsi="Cambria Math" w:cs="Times New Roman"/>
                        <w:sz w:val="28"/>
                        <w:szCs w:val="28"/>
                        <w:vertAlign w:val="subscript"/>
                      </w:rPr>
                      <m:t>l</m:t>
                    </m:r>
                  </m:e>
                </m:d>
              </m:e>
              <m:e>
                <m:r>
                  <w:rPr>
                    <w:rFonts w:ascii="Cambria Math" w:hAnsi="Cambria Math" w:cs="Times New Roman"/>
                    <w:sz w:val="28"/>
                    <w:szCs w:val="28"/>
                    <w:lang w:val="en-US"/>
                  </w:rPr>
                  <m:t xml:space="preserve"> </m:t>
                </m:r>
              </m:e>
            </m:eqArr>
          </m:num>
          <m:den>
            <m:r>
              <w:rPr>
                <w:rFonts w:ascii="Cambria Math" w:hAnsi="Cambria Math" w:cs="Times New Roman"/>
                <w:sz w:val="28"/>
                <w:szCs w:val="28"/>
                <w:lang w:val="en-US"/>
              </w:rPr>
              <m:t>P</m:t>
            </m:r>
            <m:r>
              <w:rPr>
                <w:rFonts w:ascii="Cambria Math" w:hAnsi="Cambria Math" w:cs="Times New Roman"/>
                <w:sz w:val="28"/>
                <w:szCs w:val="28"/>
                <w:vertAlign w:val="subscript"/>
                <w:lang w:val="en-US"/>
              </w:rPr>
              <m:t>e</m:t>
            </m:r>
          </m:den>
        </m:f>
      </m:oMath>
      <w:r w:rsidRPr="00152866">
        <w:rPr>
          <w:rFonts w:ascii="Times New Roman" w:hAnsi="Times New Roman" w:cs="Times New Roman"/>
          <w:i/>
          <w:sz w:val="28"/>
          <w:szCs w:val="28"/>
          <w:lang w:val="en-US"/>
        </w:rPr>
        <w:t>,</w:t>
      </w:r>
    </w:p>
    <w:p w:rsidR="00152866" w:rsidRPr="00152866" w:rsidRDefault="00152866" w:rsidP="00383AF0">
      <w:pPr>
        <w:spacing w:after="0" w:line="360" w:lineRule="auto"/>
        <w:jc w:val="center"/>
        <w:rPr>
          <w:rFonts w:ascii="Times New Roman" w:hAnsi="Times New Roman" w:cs="Times New Roman"/>
          <w:iCs/>
          <w:sz w:val="28"/>
          <w:szCs w:val="28"/>
        </w:rPr>
      </w:pPr>
      <w:r w:rsidRPr="00152866">
        <w:rPr>
          <w:rFonts w:ascii="Times New Roman" w:hAnsi="Times New Roman" w:cs="Times New Roman"/>
          <w:iCs/>
          <w:sz w:val="28"/>
          <w:szCs w:val="28"/>
        </w:rPr>
        <w:t xml:space="preserve">где    </w:t>
      </w:r>
      <w:r w:rsidRPr="00152866">
        <w:rPr>
          <w:rFonts w:ascii="Times New Roman" w:hAnsi="Times New Roman" w:cs="Times New Roman"/>
          <w:i/>
          <w:iCs/>
          <w:sz w:val="28"/>
          <w:szCs w:val="28"/>
          <w:lang w:val="en-US"/>
        </w:rPr>
        <w:t>WRP</w:t>
      </w:r>
      <w:r w:rsidRPr="00152866">
        <w:rPr>
          <w:rFonts w:ascii="Times New Roman" w:hAnsi="Times New Roman" w:cs="Times New Roman"/>
          <w:i/>
          <w:iCs/>
          <w:sz w:val="28"/>
          <w:szCs w:val="28"/>
        </w:rPr>
        <w:t xml:space="preserve"> </w:t>
      </w:r>
      <w:r w:rsidRPr="00152866">
        <w:rPr>
          <w:rFonts w:ascii="Times New Roman" w:hAnsi="Times New Roman" w:cs="Times New Roman"/>
          <w:iCs/>
          <w:sz w:val="28"/>
          <w:szCs w:val="28"/>
        </w:rPr>
        <w:t>– ширина ценового диапазона;</w:t>
      </w:r>
    </w:p>
    <w:p w:rsidR="00152866" w:rsidRPr="00152866" w:rsidRDefault="00152866" w:rsidP="00383AF0">
      <w:pPr>
        <w:spacing w:after="0" w:line="360" w:lineRule="auto"/>
        <w:jc w:val="center"/>
        <w:rPr>
          <w:rFonts w:ascii="Times New Roman" w:hAnsi="Times New Roman" w:cs="Times New Roman"/>
          <w:iCs/>
          <w:sz w:val="28"/>
          <w:szCs w:val="28"/>
        </w:rPr>
      </w:pPr>
      <w:r w:rsidRPr="00152866">
        <w:rPr>
          <w:rFonts w:ascii="Times New Roman" w:hAnsi="Times New Roman" w:cs="Times New Roman"/>
          <w:i/>
          <w:iCs/>
          <w:sz w:val="28"/>
          <w:szCs w:val="28"/>
          <w:lang w:val="en-US"/>
        </w:rPr>
        <w:t>P</w:t>
      </w:r>
      <w:r w:rsidRPr="005200DA">
        <w:rPr>
          <w:rFonts w:ascii="Times New Roman" w:hAnsi="Times New Roman" w:cs="Times New Roman"/>
          <w:i/>
          <w:iCs/>
          <w:sz w:val="28"/>
          <w:szCs w:val="28"/>
          <w:vertAlign w:val="subscript"/>
          <w:lang w:val="en-US"/>
        </w:rPr>
        <w:t>h</w:t>
      </w:r>
      <w:r w:rsidRPr="005200DA">
        <w:rPr>
          <w:rFonts w:ascii="Times New Roman" w:hAnsi="Times New Roman" w:cs="Times New Roman"/>
          <w:i/>
          <w:iCs/>
          <w:sz w:val="28"/>
          <w:szCs w:val="28"/>
          <w:vertAlign w:val="subscript"/>
        </w:rPr>
        <w:t xml:space="preserve"> </w:t>
      </w:r>
      <w:r w:rsidRPr="00152866">
        <w:rPr>
          <w:rFonts w:ascii="Times New Roman" w:hAnsi="Times New Roman" w:cs="Times New Roman"/>
          <w:iCs/>
          <w:sz w:val="28"/>
          <w:szCs w:val="28"/>
        </w:rPr>
        <w:t>– верхняя граница ценового диапазона;</w:t>
      </w:r>
    </w:p>
    <w:p w:rsidR="00152866" w:rsidRPr="00152866" w:rsidRDefault="00152866" w:rsidP="00383AF0">
      <w:pPr>
        <w:spacing w:after="0" w:line="360" w:lineRule="auto"/>
        <w:jc w:val="center"/>
        <w:rPr>
          <w:rFonts w:ascii="Times New Roman" w:hAnsi="Times New Roman" w:cs="Times New Roman"/>
          <w:iCs/>
          <w:sz w:val="28"/>
          <w:szCs w:val="28"/>
        </w:rPr>
      </w:pPr>
      <w:r w:rsidRPr="00152866">
        <w:rPr>
          <w:rFonts w:ascii="Times New Roman" w:hAnsi="Times New Roman" w:cs="Times New Roman"/>
          <w:i/>
          <w:iCs/>
          <w:sz w:val="28"/>
          <w:szCs w:val="28"/>
          <w:lang w:val="en-US"/>
        </w:rPr>
        <w:t>P</w:t>
      </w:r>
      <w:r w:rsidRPr="005200DA">
        <w:rPr>
          <w:rFonts w:ascii="Times New Roman" w:hAnsi="Times New Roman" w:cs="Times New Roman"/>
          <w:i/>
          <w:iCs/>
          <w:sz w:val="28"/>
          <w:szCs w:val="28"/>
          <w:vertAlign w:val="subscript"/>
          <w:lang w:val="en-US"/>
        </w:rPr>
        <w:t>l</w:t>
      </w:r>
      <w:r w:rsidRPr="00152866">
        <w:rPr>
          <w:rFonts w:ascii="Times New Roman" w:hAnsi="Times New Roman" w:cs="Times New Roman"/>
          <w:iCs/>
          <w:sz w:val="28"/>
          <w:szCs w:val="28"/>
        </w:rPr>
        <w:t xml:space="preserve"> – нижняя граница ценового диапазона;</w:t>
      </w:r>
    </w:p>
    <w:p w:rsidR="00152866" w:rsidRPr="00152866" w:rsidRDefault="00152866" w:rsidP="00383AF0">
      <w:pPr>
        <w:spacing w:after="0" w:line="360" w:lineRule="auto"/>
        <w:jc w:val="center"/>
        <w:rPr>
          <w:rFonts w:ascii="Times New Roman" w:hAnsi="Times New Roman" w:cs="Times New Roman"/>
          <w:iCs/>
          <w:sz w:val="28"/>
          <w:szCs w:val="28"/>
        </w:rPr>
      </w:pPr>
      <w:r w:rsidRPr="00152866">
        <w:rPr>
          <w:rFonts w:ascii="Times New Roman" w:hAnsi="Times New Roman" w:cs="Times New Roman"/>
          <w:i/>
          <w:iCs/>
          <w:sz w:val="28"/>
          <w:szCs w:val="28"/>
          <w:lang w:val="en-US"/>
        </w:rPr>
        <w:t>P</w:t>
      </w:r>
      <w:r w:rsidRPr="005200DA">
        <w:rPr>
          <w:rFonts w:ascii="Times New Roman" w:hAnsi="Times New Roman" w:cs="Times New Roman"/>
          <w:i/>
          <w:iCs/>
          <w:sz w:val="28"/>
          <w:szCs w:val="28"/>
          <w:vertAlign w:val="subscript"/>
          <w:lang w:val="en-US"/>
        </w:rPr>
        <w:t>e</w:t>
      </w:r>
      <w:r w:rsidRPr="00152866">
        <w:rPr>
          <w:rFonts w:ascii="Times New Roman" w:hAnsi="Times New Roman" w:cs="Times New Roman"/>
          <w:iCs/>
          <w:sz w:val="28"/>
          <w:szCs w:val="28"/>
        </w:rPr>
        <w:t xml:space="preserve"> - середина ценового диапазона.</w:t>
      </w:r>
    </w:p>
    <w:p w:rsidR="00152866" w:rsidRPr="00D83315" w:rsidRDefault="00152866" w:rsidP="00383AF0">
      <w:pPr>
        <w:numPr>
          <w:ilvl w:val="0"/>
          <w:numId w:val="16"/>
        </w:numPr>
        <w:spacing w:after="0" w:line="360" w:lineRule="auto"/>
        <w:ind w:left="2058" w:hanging="357"/>
        <w:jc w:val="both"/>
        <w:rPr>
          <w:rFonts w:ascii="Times New Roman" w:hAnsi="Times New Roman" w:cs="Times New Roman"/>
          <w:iCs/>
          <w:sz w:val="28"/>
          <w:szCs w:val="28"/>
          <w:lang w:val="en-US"/>
        </w:rPr>
      </w:pPr>
      <w:r w:rsidRPr="00152866">
        <w:rPr>
          <w:rFonts w:ascii="Times New Roman" w:hAnsi="Times New Roman" w:cs="Times New Roman"/>
          <w:i/>
          <w:iCs/>
          <w:sz w:val="28"/>
          <w:szCs w:val="28"/>
          <w:lang w:val="en-US"/>
        </w:rPr>
        <w:t xml:space="preserve">             </w:t>
      </w:r>
      <w:r w:rsidR="00D83315">
        <w:rPr>
          <w:rFonts w:ascii="Times New Roman" w:hAnsi="Times New Roman" w:cs="Times New Roman"/>
          <w:i/>
          <w:iCs/>
          <w:sz w:val="28"/>
          <w:szCs w:val="28"/>
          <w:lang w:val="en-US"/>
        </w:rPr>
        <w:t>RTSI</w:t>
      </w:r>
      <w:r w:rsidRPr="00D83315">
        <w:rPr>
          <w:rFonts w:ascii="Times New Roman" w:hAnsi="Times New Roman" w:cs="Times New Roman"/>
          <w:i/>
          <w:iCs/>
          <w:sz w:val="28"/>
          <w:szCs w:val="28"/>
          <w:lang w:val="en-US"/>
        </w:rPr>
        <w:t xml:space="preserve">1 = </w:t>
      </w:r>
      <w:r w:rsidRPr="00D83315">
        <w:rPr>
          <w:rFonts w:ascii="Times New Roman" w:hAnsi="Times New Roman" w:cs="Times New Roman"/>
          <w:i/>
          <w:sz w:val="28"/>
          <w:szCs w:val="28"/>
          <w:lang w:val="en-US"/>
        </w:rPr>
        <w:t xml:space="preserve"> </w:t>
      </w:r>
      <m:oMath>
        <m:f>
          <m:fPr>
            <m:ctrlPr>
              <w:rPr>
                <w:rFonts w:ascii="Cambria Math" w:hAnsi="Cambria Math" w:cs="Times New Roman"/>
                <w:i/>
                <w:sz w:val="28"/>
                <w:szCs w:val="28"/>
              </w:rPr>
            </m:ctrlPr>
          </m:fPr>
          <m:num>
            <m:r>
              <w:rPr>
                <w:rFonts w:ascii="Cambria Math" w:hAnsi="Cambria Math" w:cs="Times New Roman"/>
                <w:sz w:val="28"/>
                <w:szCs w:val="28"/>
              </w:rPr>
              <m:t>RTSI</m:t>
            </m:r>
            <m:r>
              <w:rPr>
                <w:rFonts w:ascii="Cambria Math" w:hAnsi="Cambria Math" w:cs="Times New Roman"/>
                <w:sz w:val="28"/>
                <w:szCs w:val="28"/>
                <w:lang w:val="en-US"/>
              </w:rPr>
              <m:t>(</m:t>
            </m:r>
            <m:r>
              <w:rPr>
                <w:rFonts w:ascii="Cambria Math" w:hAnsi="Cambria Math" w:cs="Times New Roman"/>
                <w:sz w:val="28"/>
                <w:szCs w:val="28"/>
              </w:rPr>
              <m:t>t</m:t>
            </m:r>
            <m:r>
              <w:rPr>
                <w:rFonts w:ascii="Cambria Math" w:hAnsi="Cambria Math" w:cs="Times New Roman"/>
                <w:sz w:val="28"/>
                <w:szCs w:val="28"/>
                <w:lang w:val="en-US"/>
              </w:rPr>
              <m:t>)</m:t>
            </m:r>
          </m:num>
          <m:den>
            <m:r>
              <w:rPr>
                <w:rFonts w:ascii="Cambria Math" w:hAnsi="Cambria Math" w:cs="Times New Roman"/>
                <w:sz w:val="28"/>
                <w:szCs w:val="28"/>
                <w:lang w:val="en-US"/>
              </w:rPr>
              <m:t>RTSI(t-1)</m:t>
            </m:r>
          </m:den>
        </m:f>
        <m:r>
          <w:rPr>
            <w:rFonts w:ascii="Cambria Math" w:hAnsi="Cambria Math" w:cs="Times New Roman"/>
            <w:sz w:val="28"/>
            <w:szCs w:val="28"/>
            <w:lang w:val="en-US"/>
          </w:rPr>
          <m:t>-1</m:t>
        </m:r>
      </m:oMath>
      <w:r w:rsidRPr="00D83315">
        <w:rPr>
          <w:rFonts w:ascii="Times New Roman" w:hAnsi="Times New Roman" w:cs="Times New Roman"/>
          <w:i/>
          <w:sz w:val="28"/>
          <w:szCs w:val="28"/>
          <w:lang w:val="en-US"/>
        </w:rPr>
        <w:t>,</w:t>
      </w:r>
    </w:p>
    <w:p w:rsidR="00152866" w:rsidRPr="00152866" w:rsidRDefault="00152866" w:rsidP="00383AF0">
      <w:pPr>
        <w:spacing w:after="0" w:line="360" w:lineRule="auto"/>
        <w:contextualSpacing/>
        <w:jc w:val="center"/>
        <w:rPr>
          <w:rFonts w:ascii="Times New Roman" w:hAnsi="Times New Roman" w:cs="Times New Roman"/>
          <w:i/>
          <w:iCs/>
          <w:sz w:val="28"/>
          <w:szCs w:val="28"/>
        </w:rPr>
      </w:pPr>
      <w:r w:rsidRPr="00152866">
        <w:rPr>
          <w:rFonts w:ascii="Times New Roman" w:hAnsi="Times New Roman" w:cs="Times New Roman"/>
          <w:iCs/>
          <w:sz w:val="28"/>
          <w:szCs w:val="28"/>
        </w:rPr>
        <w:t>где</w:t>
      </w:r>
      <w:r w:rsidRPr="00152866">
        <w:rPr>
          <w:rFonts w:ascii="Times New Roman" w:hAnsi="Times New Roman" w:cs="Times New Roman"/>
          <w:i/>
          <w:iCs/>
          <w:sz w:val="28"/>
          <w:szCs w:val="28"/>
        </w:rPr>
        <w:t xml:space="preserve">  </w:t>
      </w:r>
      <w:r w:rsidR="00D83315">
        <w:rPr>
          <w:rFonts w:ascii="Times New Roman" w:hAnsi="Times New Roman" w:cs="Times New Roman"/>
          <w:i/>
          <w:iCs/>
          <w:sz w:val="28"/>
          <w:szCs w:val="28"/>
          <w:lang w:val="en-US"/>
        </w:rPr>
        <w:t>RTSI</w:t>
      </w:r>
      <w:r w:rsidRPr="00152866">
        <w:rPr>
          <w:rFonts w:ascii="Times New Roman" w:hAnsi="Times New Roman" w:cs="Times New Roman"/>
          <w:i/>
          <w:iCs/>
          <w:sz w:val="28"/>
          <w:szCs w:val="28"/>
        </w:rPr>
        <w:t xml:space="preserve">1 – </w:t>
      </w:r>
      <w:r w:rsidRPr="00152866">
        <w:rPr>
          <w:rFonts w:ascii="Times New Roman" w:hAnsi="Times New Roman" w:cs="Times New Roman"/>
          <w:iCs/>
          <w:sz w:val="28"/>
          <w:szCs w:val="28"/>
        </w:rPr>
        <w:t xml:space="preserve">показатель изменения индекса </w:t>
      </w:r>
      <w:r w:rsidR="00D56FDE">
        <w:rPr>
          <w:rFonts w:ascii="Times New Roman" w:hAnsi="Times New Roman" w:cs="Times New Roman"/>
          <w:iCs/>
          <w:sz w:val="28"/>
          <w:szCs w:val="28"/>
        </w:rPr>
        <w:t>РТС</w:t>
      </w:r>
      <w:r w:rsidRPr="00152866">
        <w:rPr>
          <w:rFonts w:ascii="Times New Roman" w:hAnsi="Times New Roman" w:cs="Times New Roman"/>
          <w:iCs/>
          <w:sz w:val="28"/>
          <w:szCs w:val="28"/>
        </w:rPr>
        <w:t xml:space="preserve"> в течение первого дня торгов</w:t>
      </w:r>
      <w:r w:rsidRPr="00152866">
        <w:rPr>
          <w:rFonts w:ascii="Times New Roman" w:hAnsi="Times New Roman" w:cs="Times New Roman"/>
          <w:i/>
          <w:iCs/>
          <w:sz w:val="28"/>
          <w:szCs w:val="28"/>
        </w:rPr>
        <w:t>;</w:t>
      </w:r>
    </w:p>
    <w:p w:rsidR="00152866" w:rsidRPr="00152866" w:rsidRDefault="00512108" w:rsidP="00383AF0">
      <w:pPr>
        <w:spacing w:after="0" w:line="360" w:lineRule="auto"/>
        <w:contextualSpacing/>
        <w:jc w:val="center"/>
        <w:rPr>
          <w:rFonts w:ascii="Times New Roman" w:hAnsi="Times New Roman" w:cs="Times New Roman"/>
          <w:i/>
          <w:iCs/>
          <w:sz w:val="28"/>
          <w:szCs w:val="28"/>
        </w:rPr>
      </w:pPr>
      <w:proofErr w:type="gramStart"/>
      <w:r>
        <w:rPr>
          <w:rFonts w:ascii="Times New Roman" w:hAnsi="Times New Roman" w:cs="Times New Roman"/>
          <w:i/>
          <w:iCs/>
          <w:sz w:val="28"/>
          <w:szCs w:val="28"/>
          <w:lang w:val="en-US"/>
        </w:rPr>
        <w:t>RTSI</w:t>
      </w:r>
      <w:r w:rsidR="00152866" w:rsidRPr="00152866">
        <w:rPr>
          <w:rFonts w:ascii="Times New Roman" w:hAnsi="Times New Roman" w:cs="Times New Roman"/>
          <w:i/>
          <w:iCs/>
          <w:sz w:val="28"/>
          <w:szCs w:val="28"/>
        </w:rPr>
        <w:t>(</w:t>
      </w:r>
      <w:proofErr w:type="gramEnd"/>
      <w:r w:rsidR="00152866" w:rsidRPr="00152866">
        <w:rPr>
          <w:rFonts w:ascii="Times New Roman" w:hAnsi="Times New Roman" w:cs="Times New Roman"/>
          <w:i/>
          <w:iCs/>
          <w:sz w:val="28"/>
          <w:szCs w:val="28"/>
          <w:lang w:val="en-US"/>
        </w:rPr>
        <w:t>t</w:t>
      </w:r>
      <w:r w:rsidR="00152866" w:rsidRPr="00152866">
        <w:rPr>
          <w:rFonts w:ascii="Times New Roman" w:hAnsi="Times New Roman" w:cs="Times New Roman"/>
          <w:i/>
          <w:iCs/>
          <w:sz w:val="28"/>
          <w:szCs w:val="28"/>
        </w:rPr>
        <w:t xml:space="preserve">) – </w:t>
      </w:r>
      <w:r w:rsidR="00152866" w:rsidRPr="00152866">
        <w:rPr>
          <w:rFonts w:ascii="Times New Roman" w:hAnsi="Times New Roman" w:cs="Times New Roman"/>
          <w:iCs/>
          <w:sz w:val="28"/>
          <w:szCs w:val="28"/>
        </w:rPr>
        <w:t xml:space="preserve">значение индекса </w:t>
      </w:r>
      <w:r>
        <w:rPr>
          <w:rFonts w:ascii="Times New Roman" w:hAnsi="Times New Roman" w:cs="Times New Roman"/>
          <w:iCs/>
          <w:sz w:val="28"/>
          <w:szCs w:val="28"/>
        </w:rPr>
        <w:t>РТС</w:t>
      </w:r>
      <w:r w:rsidR="00152866" w:rsidRPr="00152866">
        <w:rPr>
          <w:rFonts w:ascii="Times New Roman" w:hAnsi="Times New Roman" w:cs="Times New Roman"/>
          <w:iCs/>
          <w:sz w:val="28"/>
          <w:szCs w:val="28"/>
        </w:rPr>
        <w:t xml:space="preserve"> по ценам закрытия в первый день торгов</w:t>
      </w:r>
      <w:r w:rsidR="00152866" w:rsidRPr="00152866">
        <w:rPr>
          <w:rFonts w:ascii="Times New Roman" w:hAnsi="Times New Roman" w:cs="Times New Roman"/>
          <w:i/>
          <w:iCs/>
          <w:sz w:val="28"/>
          <w:szCs w:val="28"/>
        </w:rPr>
        <w:t>;</w:t>
      </w:r>
    </w:p>
    <w:p w:rsidR="00152866" w:rsidRPr="00152866" w:rsidRDefault="00512108" w:rsidP="00383AF0">
      <w:pPr>
        <w:spacing w:after="0" w:line="360" w:lineRule="auto"/>
        <w:jc w:val="center"/>
        <w:rPr>
          <w:rFonts w:ascii="Times New Roman" w:hAnsi="Times New Roman" w:cs="Times New Roman"/>
          <w:iCs/>
          <w:sz w:val="28"/>
          <w:szCs w:val="28"/>
        </w:rPr>
      </w:pPr>
      <w:proofErr w:type="gramStart"/>
      <w:r>
        <w:rPr>
          <w:rFonts w:ascii="Times New Roman" w:hAnsi="Times New Roman" w:cs="Times New Roman"/>
          <w:i/>
          <w:iCs/>
          <w:sz w:val="28"/>
          <w:szCs w:val="28"/>
          <w:lang w:val="en-US"/>
        </w:rPr>
        <w:t>RTSI</w:t>
      </w:r>
      <w:r w:rsidR="00152866" w:rsidRPr="00152866">
        <w:rPr>
          <w:rFonts w:ascii="Times New Roman" w:hAnsi="Times New Roman" w:cs="Times New Roman"/>
          <w:i/>
          <w:iCs/>
          <w:sz w:val="28"/>
          <w:szCs w:val="28"/>
        </w:rPr>
        <w:t>(</w:t>
      </w:r>
      <w:proofErr w:type="gramEnd"/>
      <w:r w:rsidR="00152866" w:rsidRPr="00152866">
        <w:rPr>
          <w:rFonts w:ascii="Times New Roman" w:hAnsi="Times New Roman" w:cs="Times New Roman"/>
          <w:i/>
          <w:iCs/>
          <w:sz w:val="28"/>
          <w:szCs w:val="28"/>
          <w:lang w:val="en-US"/>
        </w:rPr>
        <w:t>t</w:t>
      </w:r>
      <w:r w:rsidR="00152866" w:rsidRPr="00152866">
        <w:rPr>
          <w:rFonts w:ascii="Times New Roman" w:hAnsi="Times New Roman" w:cs="Times New Roman"/>
          <w:i/>
          <w:iCs/>
          <w:sz w:val="28"/>
          <w:szCs w:val="28"/>
        </w:rPr>
        <w:t xml:space="preserve">-1) – </w:t>
      </w:r>
      <w:r w:rsidR="00152866" w:rsidRPr="00152866">
        <w:rPr>
          <w:rFonts w:ascii="Times New Roman" w:hAnsi="Times New Roman" w:cs="Times New Roman"/>
          <w:iCs/>
          <w:sz w:val="28"/>
          <w:szCs w:val="28"/>
        </w:rPr>
        <w:t xml:space="preserve">значение индекса </w:t>
      </w:r>
      <w:r>
        <w:rPr>
          <w:rFonts w:ascii="Times New Roman" w:hAnsi="Times New Roman" w:cs="Times New Roman"/>
          <w:iCs/>
          <w:sz w:val="28"/>
          <w:szCs w:val="28"/>
        </w:rPr>
        <w:t>РТС</w:t>
      </w:r>
      <w:r w:rsidR="00152866" w:rsidRPr="00152866">
        <w:rPr>
          <w:rFonts w:ascii="Times New Roman" w:hAnsi="Times New Roman" w:cs="Times New Roman"/>
          <w:iCs/>
          <w:sz w:val="28"/>
          <w:szCs w:val="28"/>
        </w:rPr>
        <w:t xml:space="preserve"> по ценам закрытия в предшествующий дню торгов день.</w:t>
      </w:r>
    </w:p>
    <w:p w:rsidR="00152866" w:rsidRPr="00B03D37" w:rsidRDefault="00B03D37" w:rsidP="00383AF0">
      <w:pPr>
        <w:numPr>
          <w:ilvl w:val="0"/>
          <w:numId w:val="16"/>
        </w:numPr>
        <w:spacing w:after="0" w:line="360" w:lineRule="auto"/>
        <w:ind w:left="2058" w:hanging="357"/>
        <w:rPr>
          <w:rFonts w:ascii="Times New Roman" w:hAnsi="Times New Roman" w:cs="Times New Roman"/>
          <w:iCs/>
          <w:sz w:val="28"/>
          <w:szCs w:val="28"/>
          <w:lang w:val="en-US"/>
        </w:rPr>
      </w:pPr>
      <w:r w:rsidRPr="005630B3">
        <w:rPr>
          <w:rFonts w:ascii="Times New Roman" w:hAnsi="Times New Roman" w:cs="Times New Roman"/>
          <w:i/>
          <w:iCs/>
          <w:sz w:val="28"/>
          <w:szCs w:val="28"/>
        </w:rPr>
        <w:lastRenderedPageBreak/>
        <w:t xml:space="preserve">              </w:t>
      </w:r>
      <w:r>
        <w:rPr>
          <w:rFonts w:ascii="Times New Roman" w:hAnsi="Times New Roman" w:cs="Times New Roman"/>
          <w:i/>
          <w:iCs/>
          <w:sz w:val="28"/>
          <w:szCs w:val="28"/>
          <w:lang w:val="en-US"/>
        </w:rPr>
        <w:t>RTSI</w:t>
      </w:r>
      <w:r w:rsidR="00152866" w:rsidRPr="00B03D37">
        <w:rPr>
          <w:rFonts w:ascii="Times New Roman" w:hAnsi="Times New Roman" w:cs="Times New Roman"/>
          <w:i/>
          <w:iCs/>
          <w:sz w:val="28"/>
          <w:szCs w:val="28"/>
          <w:lang w:val="en-US"/>
        </w:rPr>
        <w:t xml:space="preserve">15= </w:t>
      </w:r>
      <w:r w:rsidR="00152866" w:rsidRPr="00B03D37">
        <w:rPr>
          <w:rFonts w:ascii="Times New Roman" w:hAnsi="Times New Roman" w:cs="Times New Roman"/>
          <w:i/>
          <w:sz w:val="28"/>
          <w:szCs w:val="28"/>
          <w:lang w:val="en-US"/>
        </w:rPr>
        <w:t xml:space="preserve"> </w:t>
      </w:r>
      <m:oMath>
        <m:f>
          <m:fPr>
            <m:ctrlPr>
              <w:rPr>
                <w:rFonts w:ascii="Cambria Math" w:hAnsi="Cambria Math" w:cs="Times New Roman"/>
                <w:i/>
                <w:sz w:val="28"/>
                <w:szCs w:val="28"/>
              </w:rPr>
            </m:ctrlPr>
          </m:fPr>
          <m:num>
            <m:r>
              <w:rPr>
                <w:rFonts w:ascii="Cambria Math" w:hAnsi="Cambria Math" w:cs="Times New Roman"/>
                <w:sz w:val="28"/>
                <w:szCs w:val="28"/>
              </w:rPr>
              <m:t>RTSI</m:t>
            </m:r>
            <m:r>
              <w:rPr>
                <w:rFonts w:ascii="Cambria Math" w:hAnsi="Cambria Math" w:cs="Times New Roman"/>
                <w:sz w:val="28"/>
                <w:szCs w:val="28"/>
                <w:lang w:val="en-US"/>
              </w:rPr>
              <m:t>(</m:t>
            </m:r>
            <m:r>
              <w:rPr>
                <w:rFonts w:ascii="Cambria Math" w:hAnsi="Cambria Math" w:cs="Times New Roman"/>
                <w:sz w:val="28"/>
                <w:szCs w:val="28"/>
              </w:rPr>
              <m:t>t</m:t>
            </m:r>
            <m:r>
              <w:rPr>
                <w:rFonts w:ascii="Cambria Math" w:hAnsi="Cambria Math" w:cs="Times New Roman"/>
                <w:sz w:val="28"/>
                <w:szCs w:val="28"/>
                <w:lang w:val="en-US"/>
              </w:rPr>
              <m:t>)</m:t>
            </m:r>
          </m:num>
          <m:den>
            <m:r>
              <w:rPr>
                <w:rFonts w:ascii="Cambria Math" w:hAnsi="Cambria Math" w:cs="Times New Roman"/>
                <w:sz w:val="28"/>
                <w:szCs w:val="28"/>
                <w:lang w:val="en-US"/>
              </w:rPr>
              <m:t>RTSI(t-15)</m:t>
            </m:r>
          </m:den>
        </m:f>
        <m:r>
          <m:rPr>
            <m:sty m:val="p"/>
          </m:rPr>
          <w:rPr>
            <w:rFonts w:ascii="Cambria Math" w:hAnsi="Cambria Math" w:cs="Times New Roman"/>
            <w:sz w:val="28"/>
            <w:szCs w:val="28"/>
            <w:lang w:val="en-US"/>
          </w:rPr>
          <m:t>-1</m:t>
        </m:r>
      </m:oMath>
      <w:r w:rsidR="00152866" w:rsidRPr="00B03D37">
        <w:rPr>
          <w:rFonts w:ascii="Times New Roman" w:hAnsi="Times New Roman" w:cs="Times New Roman"/>
          <w:i/>
          <w:sz w:val="28"/>
          <w:szCs w:val="28"/>
          <w:lang w:val="en-US"/>
        </w:rPr>
        <w:t>,</w:t>
      </w:r>
    </w:p>
    <w:p w:rsidR="00152866" w:rsidRPr="00152866" w:rsidRDefault="00152866" w:rsidP="00383AF0">
      <w:pPr>
        <w:spacing w:after="0" w:line="360" w:lineRule="auto"/>
        <w:contextualSpacing/>
        <w:jc w:val="center"/>
        <w:rPr>
          <w:rFonts w:ascii="Times New Roman" w:hAnsi="Times New Roman" w:cs="Times New Roman"/>
          <w:i/>
          <w:iCs/>
          <w:sz w:val="28"/>
          <w:szCs w:val="28"/>
        </w:rPr>
      </w:pPr>
      <w:r w:rsidRPr="00152866">
        <w:rPr>
          <w:rFonts w:ascii="Times New Roman" w:hAnsi="Times New Roman" w:cs="Times New Roman"/>
          <w:iCs/>
          <w:sz w:val="28"/>
          <w:szCs w:val="28"/>
        </w:rPr>
        <w:t>где</w:t>
      </w:r>
      <w:r w:rsidRPr="00152866">
        <w:rPr>
          <w:rFonts w:ascii="Times New Roman" w:hAnsi="Times New Roman" w:cs="Times New Roman"/>
          <w:i/>
          <w:iCs/>
          <w:sz w:val="28"/>
          <w:szCs w:val="28"/>
        </w:rPr>
        <w:t xml:space="preserve">  </w:t>
      </w:r>
      <w:r w:rsidR="00B03D37">
        <w:rPr>
          <w:rFonts w:ascii="Times New Roman" w:hAnsi="Times New Roman" w:cs="Times New Roman"/>
          <w:i/>
          <w:iCs/>
          <w:sz w:val="28"/>
          <w:szCs w:val="28"/>
          <w:lang w:val="en-US"/>
        </w:rPr>
        <w:t>RTSI</w:t>
      </w:r>
      <w:r w:rsidRPr="00152866">
        <w:rPr>
          <w:rFonts w:ascii="Times New Roman" w:hAnsi="Times New Roman" w:cs="Times New Roman"/>
          <w:i/>
          <w:iCs/>
          <w:sz w:val="28"/>
          <w:szCs w:val="28"/>
        </w:rPr>
        <w:t xml:space="preserve">15 – </w:t>
      </w:r>
      <w:r w:rsidRPr="00152866">
        <w:rPr>
          <w:rFonts w:ascii="Times New Roman" w:hAnsi="Times New Roman" w:cs="Times New Roman"/>
          <w:iCs/>
          <w:sz w:val="28"/>
          <w:szCs w:val="28"/>
        </w:rPr>
        <w:t>коэффициент, характеризующий рыночную конъюнктуру</w:t>
      </w:r>
      <w:r w:rsidRPr="00152866">
        <w:rPr>
          <w:rFonts w:ascii="Times New Roman" w:hAnsi="Times New Roman" w:cs="Times New Roman"/>
          <w:i/>
          <w:iCs/>
          <w:sz w:val="28"/>
          <w:szCs w:val="28"/>
        </w:rPr>
        <w:t>;</w:t>
      </w:r>
    </w:p>
    <w:p w:rsidR="00152866" w:rsidRPr="00152866" w:rsidRDefault="00B03D37" w:rsidP="00383AF0">
      <w:pPr>
        <w:spacing w:after="0" w:line="360" w:lineRule="auto"/>
        <w:contextualSpacing/>
        <w:jc w:val="center"/>
        <w:rPr>
          <w:rFonts w:ascii="Times New Roman" w:hAnsi="Times New Roman" w:cs="Times New Roman"/>
          <w:i/>
          <w:iCs/>
          <w:sz w:val="28"/>
          <w:szCs w:val="28"/>
        </w:rPr>
      </w:pPr>
      <w:proofErr w:type="gramStart"/>
      <w:r>
        <w:rPr>
          <w:rFonts w:ascii="Times New Roman" w:hAnsi="Times New Roman" w:cs="Times New Roman"/>
          <w:i/>
          <w:iCs/>
          <w:sz w:val="28"/>
          <w:szCs w:val="28"/>
          <w:lang w:val="en-US"/>
        </w:rPr>
        <w:t>RTSI</w:t>
      </w:r>
      <w:r w:rsidR="00152866" w:rsidRPr="00152866">
        <w:rPr>
          <w:rFonts w:ascii="Times New Roman" w:hAnsi="Times New Roman" w:cs="Times New Roman"/>
          <w:i/>
          <w:iCs/>
          <w:sz w:val="28"/>
          <w:szCs w:val="28"/>
        </w:rPr>
        <w:t>(</w:t>
      </w:r>
      <w:proofErr w:type="gramEnd"/>
      <w:r w:rsidR="00152866" w:rsidRPr="00152866">
        <w:rPr>
          <w:rFonts w:ascii="Times New Roman" w:hAnsi="Times New Roman" w:cs="Times New Roman"/>
          <w:i/>
          <w:iCs/>
          <w:sz w:val="28"/>
          <w:szCs w:val="28"/>
          <w:lang w:val="en-US"/>
        </w:rPr>
        <w:t>t</w:t>
      </w:r>
      <w:r w:rsidR="00152866" w:rsidRPr="00152866">
        <w:rPr>
          <w:rFonts w:ascii="Times New Roman" w:hAnsi="Times New Roman" w:cs="Times New Roman"/>
          <w:i/>
          <w:iCs/>
          <w:sz w:val="28"/>
          <w:szCs w:val="28"/>
        </w:rPr>
        <w:t xml:space="preserve">) </w:t>
      </w:r>
      <w:r w:rsidR="00152866" w:rsidRPr="00152866">
        <w:rPr>
          <w:rFonts w:ascii="Times New Roman" w:hAnsi="Times New Roman" w:cs="Times New Roman"/>
          <w:iCs/>
          <w:sz w:val="28"/>
          <w:szCs w:val="28"/>
        </w:rPr>
        <w:t xml:space="preserve">– значение индекса </w:t>
      </w:r>
      <w:r>
        <w:rPr>
          <w:rFonts w:ascii="Times New Roman" w:hAnsi="Times New Roman" w:cs="Times New Roman"/>
          <w:iCs/>
          <w:sz w:val="28"/>
          <w:szCs w:val="28"/>
        </w:rPr>
        <w:t>РТС</w:t>
      </w:r>
      <w:r w:rsidR="00152866" w:rsidRPr="00152866">
        <w:rPr>
          <w:rFonts w:ascii="Times New Roman" w:hAnsi="Times New Roman" w:cs="Times New Roman"/>
          <w:iCs/>
          <w:sz w:val="28"/>
          <w:szCs w:val="28"/>
        </w:rPr>
        <w:t xml:space="preserve"> по ценам закрытия в день проведения </w:t>
      </w:r>
      <w:r w:rsidR="00152866" w:rsidRPr="00152866">
        <w:rPr>
          <w:rFonts w:ascii="Times New Roman" w:hAnsi="Times New Roman" w:cs="Times New Roman"/>
          <w:iCs/>
          <w:sz w:val="28"/>
          <w:szCs w:val="28"/>
          <w:lang w:val="en-US"/>
        </w:rPr>
        <w:t>IPO</w:t>
      </w:r>
      <w:r w:rsidR="00152866" w:rsidRPr="00152866">
        <w:rPr>
          <w:rFonts w:ascii="Times New Roman" w:hAnsi="Times New Roman" w:cs="Times New Roman"/>
          <w:i/>
          <w:iCs/>
          <w:sz w:val="28"/>
          <w:szCs w:val="28"/>
        </w:rPr>
        <w:t>;</w:t>
      </w:r>
    </w:p>
    <w:p w:rsidR="00152866" w:rsidRPr="00152866" w:rsidRDefault="00B03D37" w:rsidP="00383AF0">
      <w:pPr>
        <w:spacing w:after="0" w:line="360" w:lineRule="auto"/>
        <w:contextualSpacing/>
        <w:jc w:val="center"/>
        <w:rPr>
          <w:rFonts w:ascii="Times New Roman" w:hAnsi="Times New Roman" w:cs="Times New Roman"/>
          <w:i/>
          <w:iCs/>
          <w:sz w:val="28"/>
          <w:szCs w:val="28"/>
        </w:rPr>
      </w:pPr>
      <w:proofErr w:type="gramStart"/>
      <w:r>
        <w:rPr>
          <w:rFonts w:ascii="Times New Roman" w:hAnsi="Times New Roman" w:cs="Times New Roman"/>
          <w:i/>
          <w:iCs/>
          <w:sz w:val="28"/>
          <w:szCs w:val="28"/>
          <w:lang w:val="en-US"/>
        </w:rPr>
        <w:t>RTSI</w:t>
      </w:r>
      <w:r w:rsidR="00152866" w:rsidRPr="00152866">
        <w:rPr>
          <w:rFonts w:ascii="Times New Roman" w:hAnsi="Times New Roman" w:cs="Times New Roman"/>
          <w:i/>
          <w:iCs/>
          <w:sz w:val="28"/>
          <w:szCs w:val="28"/>
        </w:rPr>
        <w:t>(</w:t>
      </w:r>
      <w:proofErr w:type="gramEnd"/>
      <w:r w:rsidR="00152866" w:rsidRPr="00152866">
        <w:rPr>
          <w:rFonts w:ascii="Times New Roman" w:hAnsi="Times New Roman" w:cs="Times New Roman"/>
          <w:i/>
          <w:iCs/>
          <w:sz w:val="28"/>
          <w:szCs w:val="28"/>
          <w:lang w:val="en-US"/>
        </w:rPr>
        <w:t>t</w:t>
      </w:r>
      <w:r w:rsidR="00B33B4A">
        <w:rPr>
          <w:rFonts w:ascii="Times New Roman" w:hAnsi="Times New Roman" w:cs="Times New Roman"/>
          <w:i/>
          <w:iCs/>
          <w:sz w:val="28"/>
          <w:szCs w:val="28"/>
        </w:rPr>
        <w:t>-15</w:t>
      </w:r>
      <w:r w:rsidR="00152866" w:rsidRPr="00152866">
        <w:rPr>
          <w:rFonts w:ascii="Times New Roman" w:hAnsi="Times New Roman" w:cs="Times New Roman"/>
          <w:i/>
          <w:iCs/>
          <w:sz w:val="28"/>
          <w:szCs w:val="28"/>
        </w:rPr>
        <w:t xml:space="preserve">) – </w:t>
      </w:r>
      <w:r w:rsidR="00152866" w:rsidRPr="00152866">
        <w:rPr>
          <w:rFonts w:ascii="Times New Roman" w:hAnsi="Times New Roman" w:cs="Times New Roman"/>
          <w:iCs/>
          <w:sz w:val="28"/>
          <w:szCs w:val="28"/>
        </w:rPr>
        <w:t xml:space="preserve">значение индекса </w:t>
      </w:r>
      <w:r>
        <w:rPr>
          <w:rFonts w:ascii="Times New Roman" w:hAnsi="Times New Roman" w:cs="Times New Roman"/>
          <w:iCs/>
          <w:sz w:val="28"/>
          <w:szCs w:val="28"/>
        </w:rPr>
        <w:t>РТС</w:t>
      </w:r>
      <w:r w:rsidR="00152866" w:rsidRPr="00152866">
        <w:rPr>
          <w:rFonts w:ascii="Times New Roman" w:hAnsi="Times New Roman" w:cs="Times New Roman"/>
          <w:iCs/>
          <w:sz w:val="28"/>
          <w:szCs w:val="28"/>
        </w:rPr>
        <w:t xml:space="preserve"> по ценам закрытия за 15 дней до проведения </w:t>
      </w:r>
      <w:r w:rsidR="00152866" w:rsidRPr="00152866">
        <w:rPr>
          <w:rFonts w:ascii="Times New Roman" w:hAnsi="Times New Roman" w:cs="Times New Roman"/>
          <w:iCs/>
          <w:sz w:val="28"/>
          <w:szCs w:val="28"/>
          <w:lang w:val="en-US"/>
        </w:rPr>
        <w:t>IPO</w:t>
      </w:r>
      <w:r w:rsidR="00152866" w:rsidRPr="00152866">
        <w:rPr>
          <w:rFonts w:ascii="Times New Roman" w:hAnsi="Times New Roman" w:cs="Times New Roman"/>
          <w:i/>
          <w:iCs/>
          <w:sz w:val="28"/>
          <w:szCs w:val="28"/>
        </w:rPr>
        <w:t>.</w:t>
      </w:r>
    </w:p>
    <w:p w:rsidR="00152866" w:rsidRPr="00152866" w:rsidRDefault="00152866" w:rsidP="00B03D37">
      <w:pPr>
        <w:spacing w:after="0" w:line="360" w:lineRule="auto"/>
        <w:jc w:val="both"/>
        <w:rPr>
          <w:rFonts w:ascii="Times New Roman" w:hAnsi="Times New Roman" w:cs="Times New Roman"/>
          <w:i/>
          <w:iCs/>
          <w:sz w:val="28"/>
          <w:szCs w:val="28"/>
        </w:rPr>
      </w:pPr>
      <w:proofErr w:type="gramStart"/>
      <w:r w:rsidRPr="00152866">
        <w:rPr>
          <w:rFonts w:ascii="Times New Roman" w:hAnsi="Times New Roman" w:cs="Times New Roman"/>
          <w:i/>
          <w:iCs/>
          <w:sz w:val="28"/>
          <w:szCs w:val="28"/>
          <w:lang w:val="en-US"/>
        </w:rPr>
        <w:t>D</w:t>
      </w:r>
      <w:r w:rsidRPr="00152866">
        <w:rPr>
          <w:rFonts w:ascii="Times New Roman" w:hAnsi="Times New Roman" w:cs="Times New Roman"/>
          <w:i/>
          <w:iCs/>
          <w:sz w:val="28"/>
          <w:szCs w:val="28"/>
        </w:rPr>
        <w:t>(</w:t>
      </w:r>
      <w:proofErr w:type="gramEnd"/>
      <w:r w:rsidRPr="00152866">
        <w:rPr>
          <w:rFonts w:ascii="Times New Roman" w:hAnsi="Times New Roman" w:cs="Times New Roman"/>
          <w:i/>
          <w:iCs/>
          <w:sz w:val="28"/>
          <w:szCs w:val="28"/>
          <w:lang w:val="en-US"/>
        </w:rPr>
        <w:t>stock</w:t>
      </w:r>
      <w:r w:rsidRPr="00152866">
        <w:rPr>
          <w:rFonts w:ascii="Times New Roman" w:hAnsi="Times New Roman" w:cs="Times New Roman"/>
          <w:i/>
          <w:iCs/>
          <w:sz w:val="28"/>
          <w:szCs w:val="28"/>
        </w:rPr>
        <w:t xml:space="preserve"> </w:t>
      </w:r>
      <w:r w:rsidRPr="00152866">
        <w:rPr>
          <w:rFonts w:ascii="Times New Roman" w:hAnsi="Times New Roman" w:cs="Times New Roman"/>
          <w:i/>
          <w:iCs/>
          <w:sz w:val="28"/>
          <w:szCs w:val="28"/>
          <w:lang w:val="en-US"/>
        </w:rPr>
        <w:t>exchange</w:t>
      </w:r>
      <w:r w:rsidRPr="00152866">
        <w:rPr>
          <w:rFonts w:ascii="Times New Roman" w:hAnsi="Times New Roman" w:cs="Times New Roman"/>
          <w:i/>
          <w:iCs/>
          <w:sz w:val="28"/>
          <w:szCs w:val="28"/>
        </w:rPr>
        <w:t>) –</w:t>
      </w:r>
      <w:r w:rsidRPr="00152866">
        <w:rPr>
          <w:rFonts w:ascii="Times New Roman" w:hAnsi="Times New Roman" w:cs="Times New Roman"/>
          <w:iCs/>
          <w:sz w:val="28"/>
          <w:szCs w:val="28"/>
        </w:rPr>
        <w:t xml:space="preserve"> фиктивная переменная, характеризующая </w:t>
      </w:r>
      <w:r w:rsidR="00B03D37">
        <w:rPr>
          <w:rFonts w:ascii="Times New Roman" w:hAnsi="Times New Roman" w:cs="Times New Roman"/>
          <w:iCs/>
          <w:sz w:val="28"/>
          <w:szCs w:val="28"/>
        </w:rPr>
        <w:t xml:space="preserve">площадку </w:t>
      </w:r>
      <w:r w:rsidRPr="00152866">
        <w:rPr>
          <w:rFonts w:ascii="Times New Roman" w:hAnsi="Times New Roman" w:cs="Times New Roman"/>
          <w:iCs/>
          <w:sz w:val="28"/>
          <w:szCs w:val="28"/>
        </w:rPr>
        <w:t>первичн</w:t>
      </w:r>
      <w:r w:rsidR="00B03D37">
        <w:rPr>
          <w:rFonts w:ascii="Times New Roman" w:hAnsi="Times New Roman" w:cs="Times New Roman"/>
          <w:iCs/>
          <w:sz w:val="28"/>
          <w:szCs w:val="28"/>
        </w:rPr>
        <w:t>ых</w:t>
      </w:r>
      <w:r w:rsidRPr="00152866">
        <w:rPr>
          <w:rFonts w:ascii="Times New Roman" w:hAnsi="Times New Roman" w:cs="Times New Roman"/>
          <w:iCs/>
          <w:sz w:val="28"/>
          <w:szCs w:val="28"/>
        </w:rPr>
        <w:t xml:space="preserve"> публичн</w:t>
      </w:r>
      <w:r w:rsidR="00B03D37">
        <w:rPr>
          <w:rFonts w:ascii="Times New Roman" w:hAnsi="Times New Roman" w:cs="Times New Roman"/>
          <w:iCs/>
          <w:sz w:val="28"/>
          <w:szCs w:val="28"/>
        </w:rPr>
        <w:t>ых</w:t>
      </w:r>
      <w:r w:rsidRPr="00152866">
        <w:rPr>
          <w:rFonts w:ascii="Times New Roman" w:hAnsi="Times New Roman" w:cs="Times New Roman"/>
          <w:iCs/>
          <w:sz w:val="28"/>
          <w:szCs w:val="28"/>
        </w:rPr>
        <w:t xml:space="preserve"> размещений, принимающая значение 1 в случае размещения на российской фондовой бирже, и 0 во всех остальных.</w:t>
      </w:r>
    </w:p>
    <w:p w:rsidR="00152866" w:rsidRPr="00433CCC" w:rsidRDefault="00565B5E" w:rsidP="00433CCC">
      <w:pPr>
        <w:pStyle w:val="a3"/>
        <w:numPr>
          <w:ilvl w:val="0"/>
          <w:numId w:val="30"/>
        </w:numPr>
        <w:spacing w:after="0" w:line="360" w:lineRule="auto"/>
        <w:jc w:val="both"/>
        <w:rPr>
          <w:rFonts w:ascii="Times New Roman" w:hAnsi="Times New Roman" w:cs="Times New Roman"/>
          <w:i/>
          <w:iCs/>
          <w:sz w:val="28"/>
          <w:szCs w:val="28"/>
        </w:rPr>
      </w:pPr>
      <w:r>
        <w:rPr>
          <w:rFonts w:ascii="Times New Roman" w:hAnsi="Times New Roman" w:cs="Times New Roman"/>
          <w:sz w:val="28"/>
          <w:szCs w:val="28"/>
        </w:rPr>
        <w:t>ч</w:t>
      </w:r>
      <w:r w:rsidR="00152866" w:rsidRPr="00433CCC">
        <w:rPr>
          <w:rFonts w:ascii="Times New Roman" w:hAnsi="Times New Roman" w:cs="Times New Roman"/>
          <w:sz w:val="28"/>
          <w:szCs w:val="28"/>
        </w:rPr>
        <w:t>тобы проанализировать влияние этих факторов на первоначальную недооценку акций б</w:t>
      </w:r>
      <w:r w:rsidR="00B03D37" w:rsidRPr="00433CCC">
        <w:rPr>
          <w:rFonts w:ascii="Times New Roman" w:hAnsi="Times New Roman" w:cs="Times New Roman"/>
          <w:sz w:val="28"/>
          <w:szCs w:val="28"/>
        </w:rPr>
        <w:t>удет</w:t>
      </w:r>
      <w:r w:rsidR="00152866" w:rsidRPr="00433CCC">
        <w:rPr>
          <w:rFonts w:ascii="Times New Roman" w:hAnsi="Times New Roman" w:cs="Times New Roman"/>
          <w:sz w:val="28"/>
          <w:szCs w:val="28"/>
        </w:rPr>
        <w:t xml:space="preserve"> построена следующая регрессионная модель</w:t>
      </w:r>
      <w:r w:rsidR="00E944BF">
        <w:rPr>
          <w:rFonts w:ascii="Times New Roman" w:hAnsi="Times New Roman" w:cs="Times New Roman"/>
          <w:sz w:val="28"/>
          <w:szCs w:val="28"/>
        </w:rPr>
        <w:t xml:space="preserve"> для выборки в целом и отдельных подвыборок</w:t>
      </w:r>
      <w:r w:rsidR="00152866" w:rsidRPr="00433CCC">
        <w:rPr>
          <w:rFonts w:ascii="Times New Roman" w:hAnsi="Times New Roman" w:cs="Times New Roman"/>
          <w:sz w:val="28"/>
          <w:szCs w:val="28"/>
        </w:rPr>
        <w:t>:</w:t>
      </w:r>
    </w:p>
    <w:p w:rsidR="00152866" w:rsidRPr="00152866" w:rsidRDefault="00152866" w:rsidP="0081543A">
      <w:pPr>
        <w:numPr>
          <w:ilvl w:val="0"/>
          <w:numId w:val="16"/>
        </w:numPr>
        <w:spacing w:after="0" w:line="360" w:lineRule="auto"/>
        <w:ind w:left="284" w:hanging="284"/>
        <w:jc w:val="center"/>
        <w:rPr>
          <w:rFonts w:ascii="Times New Roman" w:hAnsi="Times New Roman" w:cs="Times New Roman"/>
          <w:i/>
          <w:sz w:val="28"/>
          <w:szCs w:val="28"/>
          <w:lang w:val="en-US"/>
        </w:rPr>
      </w:pPr>
      <w:r w:rsidRPr="00152866">
        <w:rPr>
          <w:rFonts w:ascii="Times New Roman" w:hAnsi="Times New Roman" w:cs="Times New Roman"/>
          <w:i/>
          <w:sz w:val="28"/>
          <w:szCs w:val="28"/>
          <w:lang w:val="en-US"/>
        </w:rPr>
        <w:t>U</w:t>
      </w:r>
      <w:r w:rsidR="00B03D37">
        <w:rPr>
          <w:rFonts w:ascii="Times New Roman" w:hAnsi="Times New Roman" w:cs="Times New Roman"/>
          <w:i/>
          <w:sz w:val="28"/>
          <w:szCs w:val="28"/>
          <w:lang w:val="en-US"/>
        </w:rPr>
        <w:t>N</w:t>
      </w:r>
      <w:r w:rsidRPr="00152866">
        <w:rPr>
          <w:rFonts w:ascii="Times New Roman" w:hAnsi="Times New Roman" w:cs="Times New Roman"/>
          <w:i/>
          <w:sz w:val="28"/>
          <w:szCs w:val="28"/>
          <w:lang w:val="en-US"/>
        </w:rPr>
        <w:t>=α+b1*price revision index+ b2*WRP +b3*</w:t>
      </w:r>
      <w:r w:rsidR="0081543A">
        <w:rPr>
          <w:rFonts w:ascii="Times New Roman" w:hAnsi="Times New Roman" w:cs="Times New Roman"/>
          <w:i/>
          <w:sz w:val="28"/>
          <w:szCs w:val="28"/>
          <w:lang w:val="en-US"/>
        </w:rPr>
        <w:t>RTSI</w:t>
      </w:r>
      <w:r w:rsidRPr="00152866">
        <w:rPr>
          <w:rFonts w:ascii="Times New Roman" w:hAnsi="Times New Roman" w:cs="Times New Roman"/>
          <w:i/>
          <w:sz w:val="28"/>
          <w:szCs w:val="28"/>
          <w:lang w:val="en-US"/>
        </w:rPr>
        <w:t>1+b4*</w:t>
      </w:r>
      <w:r w:rsidR="0081543A">
        <w:rPr>
          <w:rFonts w:ascii="Times New Roman" w:hAnsi="Times New Roman" w:cs="Times New Roman"/>
          <w:i/>
          <w:sz w:val="28"/>
          <w:szCs w:val="28"/>
          <w:lang w:val="en-US"/>
        </w:rPr>
        <w:t>RTSI</w:t>
      </w:r>
      <w:r w:rsidRPr="00152866">
        <w:rPr>
          <w:rFonts w:ascii="Times New Roman" w:hAnsi="Times New Roman" w:cs="Times New Roman"/>
          <w:i/>
          <w:sz w:val="28"/>
          <w:szCs w:val="28"/>
          <w:lang w:val="en-US"/>
        </w:rPr>
        <w:t>15+b5*</w:t>
      </w:r>
      <w:proofErr w:type="gramStart"/>
      <w:r w:rsidRPr="00152866">
        <w:rPr>
          <w:rFonts w:ascii="Times New Roman" w:hAnsi="Times New Roman" w:cs="Times New Roman"/>
          <w:i/>
          <w:sz w:val="28"/>
          <w:szCs w:val="28"/>
          <w:lang w:val="en-US"/>
        </w:rPr>
        <w:t>D(</w:t>
      </w:r>
      <w:proofErr w:type="gramEnd"/>
      <w:r w:rsidRPr="00152866">
        <w:rPr>
          <w:rFonts w:ascii="Times New Roman" w:hAnsi="Times New Roman" w:cs="Times New Roman"/>
          <w:i/>
          <w:sz w:val="28"/>
          <w:szCs w:val="28"/>
          <w:lang w:val="en-US"/>
        </w:rPr>
        <w:t>stock exchange)+ε.</w:t>
      </w:r>
      <w:r w:rsidR="003835A2" w:rsidRPr="003835A2">
        <w:rPr>
          <w:rFonts w:ascii="Times New Roman" w:hAnsi="Times New Roman" w:cs="Times New Roman"/>
          <w:sz w:val="28"/>
          <w:szCs w:val="28"/>
          <w:lang w:val="en-US"/>
        </w:rPr>
        <w:t xml:space="preserve"> </w:t>
      </w:r>
    </w:p>
    <w:p w:rsidR="00152866" w:rsidRPr="006C07F6" w:rsidRDefault="00AE682C" w:rsidP="006C07F6">
      <w:pPr>
        <w:pStyle w:val="a3"/>
        <w:numPr>
          <w:ilvl w:val="0"/>
          <w:numId w:val="3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w:t>
      </w:r>
      <w:r w:rsidR="00E944BF">
        <w:rPr>
          <w:rFonts w:ascii="Times New Roman" w:hAnsi="Times New Roman" w:cs="Times New Roman"/>
          <w:sz w:val="28"/>
          <w:szCs w:val="28"/>
        </w:rPr>
        <w:t>алее будет</w:t>
      </w:r>
      <w:r w:rsidR="0081543A" w:rsidRPr="006C07F6">
        <w:rPr>
          <w:rFonts w:ascii="Times New Roman" w:hAnsi="Times New Roman" w:cs="Times New Roman"/>
          <w:sz w:val="28"/>
          <w:szCs w:val="28"/>
        </w:rPr>
        <w:t xml:space="preserve"> проведено тестирование </w:t>
      </w:r>
      <w:r w:rsidR="00152866" w:rsidRPr="006C07F6">
        <w:rPr>
          <w:rFonts w:ascii="Times New Roman" w:hAnsi="Times New Roman" w:cs="Times New Roman"/>
          <w:sz w:val="28"/>
          <w:szCs w:val="28"/>
        </w:rPr>
        <w:t>следующих гипотез:</w:t>
      </w:r>
    </w:p>
    <w:p w:rsidR="00152866" w:rsidRPr="006D69BC" w:rsidRDefault="00152866" w:rsidP="006D69BC">
      <w:pPr>
        <w:spacing w:after="0" w:line="360" w:lineRule="auto"/>
        <w:ind w:firstLine="709"/>
        <w:jc w:val="both"/>
        <w:rPr>
          <w:rFonts w:ascii="Times New Roman" w:hAnsi="Times New Roman" w:cs="Times New Roman"/>
          <w:i/>
          <w:sz w:val="28"/>
          <w:szCs w:val="28"/>
        </w:rPr>
      </w:pPr>
      <w:r w:rsidRPr="00152866">
        <w:rPr>
          <w:rFonts w:ascii="Times New Roman" w:hAnsi="Times New Roman" w:cs="Times New Roman"/>
          <w:b/>
          <w:i/>
          <w:sz w:val="28"/>
          <w:szCs w:val="28"/>
        </w:rPr>
        <w:t>Гипотез</w:t>
      </w:r>
      <w:r w:rsidR="0081543A">
        <w:rPr>
          <w:rFonts w:ascii="Times New Roman" w:hAnsi="Times New Roman" w:cs="Times New Roman"/>
          <w:b/>
          <w:i/>
          <w:sz w:val="28"/>
          <w:szCs w:val="28"/>
        </w:rPr>
        <w:t xml:space="preserve">а </w:t>
      </w:r>
      <w:r w:rsidR="00592A39">
        <w:rPr>
          <w:rFonts w:ascii="Times New Roman" w:hAnsi="Times New Roman" w:cs="Times New Roman"/>
          <w:b/>
          <w:i/>
          <w:sz w:val="28"/>
          <w:szCs w:val="28"/>
        </w:rPr>
        <w:t>3</w:t>
      </w:r>
      <w:r w:rsidR="00004D02">
        <w:rPr>
          <w:rFonts w:ascii="Times New Roman" w:hAnsi="Times New Roman" w:cs="Times New Roman"/>
          <w:b/>
          <w:i/>
          <w:sz w:val="28"/>
          <w:szCs w:val="28"/>
        </w:rPr>
        <w:t>:</w:t>
      </w:r>
      <w:r w:rsidRPr="00152866">
        <w:rPr>
          <w:rFonts w:ascii="Times New Roman" w:hAnsi="Times New Roman" w:cs="Times New Roman"/>
          <w:i/>
          <w:sz w:val="28"/>
          <w:szCs w:val="28"/>
        </w:rPr>
        <w:t xml:space="preserve"> </w:t>
      </w:r>
      <w:r w:rsidR="006D69BC">
        <w:rPr>
          <w:rFonts w:ascii="Times New Roman" w:hAnsi="Times New Roman" w:cs="Times New Roman"/>
          <w:i/>
          <w:sz w:val="28"/>
          <w:szCs w:val="28"/>
        </w:rPr>
        <w:t>И</w:t>
      </w:r>
      <w:r w:rsidRPr="0081543A">
        <w:rPr>
          <w:rFonts w:ascii="Times New Roman" w:hAnsi="Times New Roman" w:cs="Times New Roman"/>
          <w:i/>
          <w:sz w:val="28"/>
          <w:szCs w:val="28"/>
        </w:rPr>
        <w:t xml:space="preserve">ндекс изменения цены размещения, ширина ценового диапазона в процентном выражении, показатель изменения индекса </w:t>
      </w:r>
      <w:r w:rsidR="00E944BF">
        <w:rPr>
          <w:rFonts w:ascii="Times New Roman" w:hAnsi="Times New Roman" w:cs="Times New Roman"/>
          <w:i/>
          <w:sz w:val="28"/>
          <w:szCs w:val="28"/>
        </w:rPr>
        <w:t>РТС</w:t>
      </w:r>
      <w:r w:rsidRPr="0081543A">
        <w:rPr>
          <w:rFonts w:ascii="Times New Roman" w:hAnsi="Times New Roman" w:cs="Times New Roman"/>
          <w:i/>
          <w:sz w:val="28"/>
          <w:szCs w:val="28"/>
        </w:rPr>
        <w:t xml:space="preserve"> в течение первого дня торгов, коэффициент рыночной конъюнктуры, размещение на российской фондовой бирже оказывают значимое положительное влияние</w:t>
      </w:r>
      <w:r w:rsidR="00B15B2C">
        <w:rPr>
          <w:rFonts w:ascii="Times New Roman" w:hAnsi="Times New Roman" w:cs="Times New Roman"/>
          <w:i/>
          <w:sz w:val="28"/>
          <w:szCs w:val="28"/>
        </w:rPr>
        <w:t xml:space="preserve"> на</w:t>
      </w:r>
      <w:r w:rsidRPr="0081543A">
        <w:rPr>
          <w:rFonts w:ascii="Times New Roman" w:hAnsi="Times New Roman" w:cs="Times New Roman"/>
          <w:i/>
          <w:sz w:val="28"/>
          <w:szCs w:val="28"/>
        </w:rPr>
        <w:t xml:space="preserve"> первоначальную недооценку </w:t>
      </w:r>
      <w:r w:rsidRPr="0081543A">
        <w:rPr>
          <w:rFonts w:ascii="Times New Roman" w:hAnsi="Times New Roman" w:cs="Times New Roman"/>
          <w:i/>
          <w:sz w:val="28"/>
          <w:szCs w:val="28"/>
          <w:lang w:val="en-US"/>
        </w:rPr>
        <w:t>IPO</w:t>
      </w:r>
      <w:r w:rsidRPr="0081543A">
        <w:rPr>
          <w:rFonts w:ascii="Times New Roman" w:hAnsi="Times New Roman" w:cs="Times New Roman"/>
          <w:i/>
          <w:sz w:val="28"/>
          <w:szCs w:val="28"/>
        </w:rPr>
        <w:t>.</w:t>
      </w:r>
      <w:r w:rsidR="006C07F6" w:rsidRPr="006C07F6">
        <w:rPr>
          <w:rFonts w:ascii="Times New Roman" w:hAnsi="Times New Roman" w:cs="Times New Roman"/>
          <w:sz w:val="28"/>
          <w:szCs w:val="28"/>
        </w:rPr>
        <w:t xml:space="preserve"> </w:t>
      </w:r>
    </w:p>
    <w:p w:rsidR="006C07F6" w:rsidRDefault="00565B5E" w:rsidP="009330D7">
      <w:pPr>
        <w:pStyle w:val="a3"/>
        <w:numPr>
          <w:ilvl w:val="0"/>
          <w:numId w:val="30"/>
        </w:numPr>
        <w:spacing w:after="0" w:line="360" w:lineRule="auto"/>
        <w:ind w:left="1491" w:hanging="357"/>
        <w:jc w:val="both"/>
        <w:rPr>
          <w:rFonts w:ascii="Times New Roman" w:hAnsi="Times New Roman" w:cs="Times New Roman"/>
          <w:sz w:val="28"/>
          <w:szCs w:val="28"/>
        </w:rPr>
      </w:pPr>
      <w:r>
        <w:rPr>
          <w:rFonts w:ascii="Times New Roman" w:hAnsi="Times New Roman" w:cs="Times New Roman"/>
          <w:sz w:val="28"/>
          <w:szCs w:val="28"/>
        </w:rPr>
        <w:t>и</w:t>
      </w:r>
      <w:r w:rsidR="006C07F6" w:rsidRPr="006C07F6">
        <w:rPr>
          <w:rFonts w:ascii="Times New Roman" w:hAnsi="Times New Roman" w:cs="Times New Roman"/>
          <w:sz w:val="28"/>
          <w:szCs w:val="28"/>
        </w:rPr>
        <w:t xml:space="preserve">нтерпретация полученных </w:t>
      </w:r>
      <w:proofErr w:type="gramStart"/>
      <w:r w:rsidR="006C07F6" w:rsidRPr="006C07F6">
        <w:rPr>
          <w:rFonts w:ascii="Times New Roman" w:hAnsi="Times New Roman" w:cs="Times New Roman"/>
          <w:sz w:val="28"/>
          <w:szCs w:val="28"/>
        </w:rPr>
        <w:t>результатов</w:t>
      </w:r>
      <w:proofErr w:type="gramEnd"/>
      <w:r w:rsidR="006C07F6" w:rsidRPr="006C07F6">
        <w:rPr>
          <w:rFonts w:ascii="Times New Roman" w:hAnsi="Times New Roman" w:cs="Times New Roman"/>
          <w:sz w:val="28"/>
          <w:szCs w:val="28"/>
        </w:rPr>
        <w:t xml:space="preserve">: какие из факторов оказывают наибольшее влияние на </w:t>
      </w:r>
      <w:r w:rsidR="00947623">
        <w:rPr>
          <w:rFonts w:ascii="Times New Roman" w:hAnsi="Times New Roman" w:cs="Times New Roman"/>
          <w:sz w:val="28"/>
          <w:szCs w:val="28"/>
        </w:rPr>
        <w:t>первоначальную недооценку</w:t>
      </w:r>
      <w:r w:rsidR="006C07F6" w:rsidRPr="006C07F6">
        <w:rPr>
          <w:rFonts w:ascii="Times New Roman" w:hAnsi="Times New Roman" w:cs="Times New Roman"/>
          <w:sz w:val="28"/>
          <w:szCs w:val="28"/>
        </w:rPr>
        <w:t xml:space="preserve"> акций и чем это можно объяснить.</w:t>
      </w:r>
    </w:p>
    <w:p w:rsidR="00C521F1" w:rsidRDefault="00C11D3E" w:rsidP="00C521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для краткосрочных оценок также будут взяты периоды в 2, 3, 4, 5, 8 и 10 дней. Результаты любого </w:t>
      </w:r>
      <w:r>
        <w:rPr>
          <w:rFonts w:ascii="Times New Roman" w:hAnsi="Times New Roman" w:cs="Times New Roman"/>
          <w:sz w:val="28"/>
          <w:szCs w:val="28"/>
          <w:lang w:val="en-US"/>
        </w:rPr>
        <w:t>IPO</w:t>
      </w:r>
      <w:r w:rsidRPr="00C11D3E">
        <w:rPr>
          <w:rFonts w:ascii="Times New Roman" w:hAnsi="Times New Roman" w:cs="Times New Roman"/>
          <w:sz w:val="28"/>
          <w:szCs w:val="28"/>
        </w:rPr>
        <w:t xml:space="preserve"> </w:t>
      </w:r>
      <w:r>
        <w:rPr>
          <w:rFonts w:ascii="Times New Roman" w:hAnsi="Times New Roman" w:cs="Times New Roman"/>
          <w:sz w:val="28"/>
          <w:szCs w:val="28"/>
        </w:rPr>
        <w:t>исследуются по доходностям акций, вычисляемых по следующей формуле:</w:t>
      </w:r>
    </w:p>
    <w:p w:rsidR="008A0249" w:rsidRPr="008A0249" w:rsidRDefault="008A0249" w:rsidP="008A0249">
      <w:pPr>
        <w:pStyle w:val="a3"/>
        <w:spacing w:after="0" w:line="360" w:lineRule="auto"/>
        <w:ind w:left="567"/>
        <w:jc w:val="both"/>
        <w:rPr>
          <w:rFonts w:ascii="Times New Roman" w:hAnsi="Times New Roman" w:cs="Times New Roman"/>
          <w:iCs/>
          <w:sz w:val="28"/>
          <w:szCs w:val="28"/>
        </w:rPr>
      </w:pPr>
      <w:r>
        <w:t xml:space="preserve">                </w:t>
      </w:r>
      <w:r>
        <w:rPr>
          <w:rFonts w:ascii="Times New Roman" w:hAnsi="Times New Roman" w:cs="Times New Roman"/>
          <w:sz w:val="28"/>
          <w:szCs w:val="28"/>
        </w:rPr>
        <w:t>(8)</w:t>
      </w:r>
      <w:r>
        <w:t xml:space="preserve">                                        </w:t>
      </w:r>
      <w:r w:rsidR="00CD7210" w:rsidRPr="000271FF">
        <w:rPr>
          <w:rFonts w:ascii="Times New Roman" w:hAnsi="Times New Roman" w:cs="Times New Roman"/>
          <w:position w:val="-24"/>
          <w:sz w:val="28"/>
          <w:szCs w:val="28"/>
        </w:rPr>
        <w:object w:dxaOrig="11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75pt;height:37.5pt" o:ole="">
            <v:imagedata r:id="rId9" o:title=""/>
          </v:shape>
          <o:OLEObject Type="Embed" ProgID="Equation.3" ShapeID="_x0000_i1025" DrawAspect="Content" ObjectID="_1462298633" r:id="rId10"/>
        </w:object>
      </w:r>
      <w:r w:rsidRPr="000271FF">
        <w:rPr>
          <w:rFonts w:ascii="Times New Roman" w:hAnsi="Times New Roman" w:cs="Times New Roman"/>
          <w:sz w:val="28"/>
          <w:szCs w:val="28"/>
        </w:rPr>
        <w:t>,</w:t>
      </w:r>
      <w:r w:rsidR="003057D3" w:rsidRPr="000271FF">
        <w:rPr>
          <w:rFonts w:ascii="Times New Roman" w:hAnsi="Times New Roman" w:cs="Times New Roman"/>
          <w:sz w:val="28"/>
          <w:szCs w:val="28"/>
        </w:rPr>
        <w:t xml:space="preserve"> </w:t>
      </w:r>
      <w:r w:rsidR="003057D3" w:rsidRPr="008A0249">
        <w:rPr>
          <w:rFonts w:ascii="Times New Roman" w:hAnsi="Times New Roman" w:cs="Times New Roman"/>
          <w:sz w:val="28"/>
          <w:szCs w:val="28"/>
        </w:rPr>
        <w:t xml:space="preserve">                       </w:t>
      </w:r>
    </w:p>
    <w:p w:rsidR="003057D3" w:rsidRPr="008A0249" w:rsidRDefault="003057D3" w:rsidP="008A0249">
      <w:pPr>
        <w:pStyle w:val="a3"/>
        <w:spacing w:after="0" w:line="360" w:lineRule="auto"/>
        <w:ind w:left="567"/>
        <w:jc w:val="center"/>
        <w:rPr>
          <w:rFonts w:ascii="Times New Roman" w:hAnsi="Times New Roman" w:cs="Times New Roman"/>
          <w:iCs/>
          <w:sz w:val="28"/>
          <w:szCs w:val="28"/>
        </w:rPr>
      </w:pPr>
      <w:r w:rsidRPr="008A0249">
        <w:rPr>
          <w:rFonts w:ascii="Times New Roman" w:hAnsi="Times New Roman" w:cs="Times New Roman"/>
          <w:sz w:val="28"/>
          <w:szCs w:val="28"/>
        </w:rPr>
        <w:t xml:space="preserve">где </w:t>
      </w:r>
      <w:proofErr w:type="spellStart"/>
      <w:r w:rsidRPr="008A0249">
        <w:rPr>
          <w:rFonts w:ascii="Times New Roman" w:hAnsi="Times New Roman" w:cs="Times New Roman"/>
          <w:i/>
          <w:sz w:val="28"/>
          <w:szCs w:val="28"/>
          <w:lang w:val="en-US"/>
        </w:rPr>
        <w:t>R</w:t>
      </w:r>
      <w:r w:rsidRPr="008A0249">
        <w:rPr>
          <w:rFonts w:ascii="Times New Roman" w:hAnsi="Times New Roman" w:cs="Times New Roman"/>
          <w:i/>
          <w:sz w:val="28"/>
          <w:szCs w:val="28"/>
          <w:vertAlign w:val="subscript"/>
          <w:lang w:val="en-US"/>
        </w:rPr>
        <w:t>t</w:t>
      </w:r>
      <w:proofErr w:type="spellEnd"/>
      <w:r w:rsidRPr="009038D2">
        <w:rPr>
          <w:rFonts w:ascii="Times New Roman" w:hAnsi="Times New Roman" w:cs="Times New Roman"/>
          <w:i/>
          <w:sz w:val="28"/>
          <w:szCs w:val="28"/>
          <w:vertAlign w:val="subscript"/>
        </w:rPr>
        <w:softHyphen/>
      </w:r>
      <w:r w:rsidR="000271FF">
        <w:rPr>
          <w:rFonts w:ascii="Times New Roman" w:hAnsi="Times New Roman" w:cs="Times New Roman"/>
          <w:i/>
          <w:sz w:val="28"/>
          <w:szCs w:val="28"/>
          <w:vertAlign w:val="subscript"/>
        </w:rPr>
        <w:t xml:space="preserve"> </w:t>
      </w:r>
      <w:r w:rsidR="0092455B" w:rsidRPr="008A0249">
        <w:rPr>
          <w:rFonts w:ascii="Times New Roman" w:hAnsi="Times New Roman" w:cs="Times New Roman"/>
          <w:i/>
          <w:sz w:val="28"/>
          <w:szCs w:val="28"/>
          <w:vertAlign w:val="subscript"/>
        </w:rPr>
        <w:t xml:space="preserve"> </w:t>
      </w:r>
      <w:r w:rsidRPr="008A0249">
        <w:rPr>
          <w:rFonts w:ascii="Times New Roman" w:hAnsi="Times New Roman" w:cs="Times New Roman"/>
          <w:iCs/>
          <w:sz w:val="28"/>
          <w:szCs w:val="28"/>
        </w:rPr>
        <w:t>–</w:t>
      </w:r>
      <w:r w:rsidRPr="009038D2">
        <w:rPr>
          <w:rFonts w:ascii="Times New Roman" w:hAnsi="Times New Roman" w:cs="Times New Roman"/>
          <w:iCs/>
          <w:sz w:val="28"/>
          <w:szCs w:val="28"/>
        </w:rPr>
        <w:t xml:space="preserve"> </w:t>
      </w:r>
      <w:r w:rsidRPr="008A0249">
        <w:rPr>
          <w:rFonts w:ascii="Times New Roman" w:hAnsi="Times New Roman" w:cs="Times New Roman"/>
          <w:iCs/>
          <w:sz w:val="28"/>
          <w:szCs w:val="28"/>
        </w:rPr>
        <w:t>доходность акций</w:t>
      </w:r>
      <w:r w:rsidR="0092455B" w:rsidRPr="008A0249">
        <w:rPr>
          <w:rFonts w:ascii="Times New Roman" w:hAnsi="Times New Roman" w:cs="Times New Roman"/>
          <w:iCs/>
          <w:sz w:val="28"/>
          <w:szCs w:val="28"/>
        </w:rPr>
        <w:t>;</w:t>
      </w:r>
    </w:p>
    <w:p w:rsidR="003057D3" w:rsidRDefault="003057D3" w:rsidP="003057D3">
      <w:pPr>
        <w:pStyle w:val="a3"/>
        <w:spacing w:after="0" w:line="360" w:lineRule="auto"/>
        <w:ind w:left="567"/>
        <w:jc w:val="center"/>
        <w:rPr>
          <w:rFonts w:ascii="Times New Roman" w:hAnsi="Times New Roman" w:cs="Times New Roman"/>
          <w:iCs/>
          <w:sz w:val="28"/>
          <w:szCs w:val="28"/>
        </w:rPr>
      </w:pPr>
      <w:r w:rsidRPr="003057D3">
        <w:rPr>
          <w:rFonts w:ascii="Times New Roman" w:hAnsi="Times New Roman" w:cs="Times New Roman"/>
          <w:i/>
          <w:iCs/>
          <w:sz w:val="28"/>
          <w:szCs w:val="28"/>
          <w:lang w:val="en-US"/>
        </w:rPr>
        <w:lastRenderedPageBreak/>
        <w:t>P</w:t>
      </w:r>
      <w:r w:rsidRPr="003057D3">
        <w:rPr>
          <w:rFonts w:ascii="Times New Roman" w:hAnsi="Times New Roman" w:cs="Times New Roman"/>
          <w:i/>
          <w:iCs/>
          <w:sz w:val="28"/>
          <w:szCs w:val="28"/>
          <w:vertAlign w:val="subscript"/>
          <w:lang w:val="en-US"/>
        </w:rPr>
        <w:t>t</w:t>
      </w:r>
      <w:r w:rsidRPr="003057D3">
        <w:rPr>
          <w:rFonts w:ascii="Times New Roman" w:hAnsi="Times New Roman" w:cs="Times New Roman"/>
          <w:iCs/>
          <w:sz w:val="28"/>
          <w:szCs w:val="28"/>
        </w:rPr>
        <w:t xml:space="preserve"> – </w:t>
      </w:r>
      <w:r>
        <w:rPr>
          <w:rFonts w:ascii="Times New Roman" w:hAnsi="Times New Roman" w:cs="Times New Roman"/>
          <w:iCs/>
          <w:sz w:val="28"/>
          <w:szCs w:val="28"/>
        </w:rPr>
        <w:t xml:space="preserve">доходность акций через </w:t>
      </w:r>
      <w:r>
        <w:rPr>
          <w:rFonts w:ascii="Times New Roman" w:hAnsi="Times New Roman" w:cs="Times New Roman"/>
          <w:iCs/>
          <w:sz w:val="28"/>
          <w:szCs w:val="28"/>
          <w:lang w:val="en-US"/>
        </w:rPr>
        <w:t>t</w:t>
      </w:r>
      <w:r w:rsidRPr="003057D3">
        <w:rPr>
          <w:rFonts w:ascii="Times New Roman" w:hAnsi="Times New Roman" w:cs="Times New Roman"/>
          <w:iCs/>
          <w:sz w:val="28"/>
          <w:szCs w:val="28"/>
        </w:rPr>
        <w:t xml:space="preserve"> </w:t>
      </w:r>
      <w:r>
        <w:rPr>
          <w:rFonts w:ascii="Times New Roman" w:hAnsi="Times New Roman" w:cs="Times New Roman"/>
          <w:iCs/>
          <w:sz w:val="28"/>
          <w:szCs w:val="28"/>
        </w:rPr>
        <w:t>дней после</w:t>
      </w:r>
      <w:r w:rsidRPr="003057D3">
        <w:rPr>
          <w:rFonts w:ascii="Times New Roman" w:hAnsi="Times New Roman" w:cs="Times New Roman"/>
          <w:iCs/>
          <w:sz w:val="28"/>
          <w:szCs w:val="28"/>
        </w:rPr>
        <w:t xml:space="preserve"> </w:t>
      </w:r>
      <w:r>
        <w:rPr>
          <w:rFonts w:ascii="Times New Roman" w:hAnsi="Times New Roman" w:cs="Times New Roman"/>
          <w:iCs/>
          <w:sz w:val="28"/>
          <w:szCs w:val="28"/>
        </w:rPr>
        <w:t xml:space="preserve">проведения </w:t>
      </w:r>
      <w:r>
        <w:rPr>
          <w:rFonts w:ascii="Times New Roman" w:hAnsi="Times New Roman" w:cs="Times New Roman"/>
          <w:iCs/>
          <w:sz w:val="28"/>
          <w:szCs w:val="28"/>
          <w:lang w:val="en-US"/>
        </w:rPr>
        <w:t>IPO</w:t>
      </w:r>
      <w:r w:rsidR="0092455B">
        <w:rPr>
          <w:rFonts w:ascii="Times New Roman" w:hAnsi="Times New Roman" w:cs="Times New Roman"/>
          <w:iCs/>
          <w:sz w:val="28"/>
          <w:szCs w:val="28"/>
        </w:rPr>
        <w:t>;</w:t>
      </w:r>
    </w:p>
    <w:p w:rsidR="003057D3" w:rsidRDefault="0092455B" w:rsidP="003057D3">
      <w:pPr>
        <w:pStyle w:val="a3"/>
        <w:spacing w:after="0" w:line="360" w:lineRule="auto"/>
        <w:ind w:left="567"/>
        <w:jc w:val="center"/>
        <w:rPr>
          <w:rFonts w:ascii="Times New Roman" w:hAnsi="Times New Roman" w:cs="Times New Roman"/>
          <w:iCs/>
          <w:sz w:val="28"/>
          <w:szCs w:val="28"/>
        </w:rPr>
      </w:pPr>
      <w:r>
        <w:rPr>
          <w:rFonts w:ascii="Times New Roman" w:hAnsi="Times New Roman" w:cs="Times New Roman"/>
          <w:iCs/>
          <w:sz w:val="28"/>
          <w:szCs w:val="28"/>
        </w:rPr>
        <w:t>в</w:t>
      </w:r>
      <w:r w:rsidR="003057D3">
        <w:rPr>
          <w:rFonts w:ascii="Times New Roman" w:hAnsi="Times New Roman" w:cs="Times New Roman"/>
          <w:iCs/>
          <w:sz w:val="28"/>
          <w:szCs w:val="28"/>
        </w:rPr>
        <w:t>се остальные обозначения аналогичны предыдущим формулам.</w:t>
      </w:r>
    </w:p>
    <w:p w:rsidR="00F42C06" w:rsidRPr="0092455B" w:rsidRDefault="00565B5E" w:rsidP="00F42C06">
      <w:pPr>
        <w:pStyle w:val="a3"/>
        <w:numPr>
          <w:ilvl w:val="0"/>
          <w:numId w:val="30"/>
        </w:numPr>
        <w:spacing w:after="0" w:line="360" w:lineRule="auto"/>
        <w:jc w:val="both"/>
        <w:rPr>
          <w:rFonts w:ascii="Times New Roman" w:hAnsi="Times New Roman" w:cs="Times New Roman"/>
          <w:sz w:val="32"/>
          <w:szCs w:val="32"/>
        </w:rPr>
      </w:pPr>
      <w:r>
        <w:rPr>
          <w:rFonts w:ascii="Times New Roman" w:hAnsi="Times New Roman" w:cs="Times New Roman"/>
          <w:sz w:val="28"/>
          <w:szCs w:val="28"/>
        </w:rPr>
        <w:t>р</w:t>
      </w:r>
      <w:r w:rsidR="00F42C06">
        <w:rPr>
          <w:rFonts w:ascii="Times New Roman" w:hAnsi="Times New Roman" w:cs="Times New Roman"/>
          <w:sz w:val="28"/>
          <w:szCs w:val="28"/>
        </w:rPr>
        <w:t xml:space="preserve">асчет </w:t>
      </w:r>
      <w:r w:rsidR="0092455B">
        <w:rPr>
          <w:rFonts w:ascii="Times New Roman" w:hAnsi="Times New Roman" w:cs="Times New Roman"/>
          <w:sz w:val="28"/>
          <w:szCs w:val="28"/>
        </w:rPr>
        <w:t xml:space="preserve">средней доходности </w:t>
      </w:r>
      <w:r w:rsidR="003835A2">
        <w:rPr>
          <w:rFonts w:ascii="Times New Roman" w:hAnsi="Times New Roman" w:cs="Times New Roman"/>
          <w:sz w:val="28"/>
          <w:szCs w:val="28"/>
        </w:rPr>
        <w:t>по</w:t>
      </w:r>
      <w:r w:rsidR="0092455B">
        <w:rPr>
          <w:rFonts w:ascii="Times New Roman" w:hAnsi="Times New Roman" w:cs="Times New Roman"/>
          <w:sz w:val="28"/>
          <w:szCs w:val="28"/>
        </w:rPr>
        <w:t xml:space="preserve"> каждо</w:t>
      </w:r>
      <w:r w:rsidR="003835A2">
        <w:rPr>
          <w:rFonts w:ascii="Times New Roman" w:hAnsi="Times New Roman" w:cs="Times New Roman"/>
          <w:sz w:val="28"/>
          <w:szCs w:val="28"/>
        </w:rPr>
        <w:t>му</w:t>
      </w:r>
      <w:r w:rsidR="0092455B">
        <w:rPr>
          <w:rFonts w:ascii="Times New Roman" w:hAnsi="Times New Roman" w:cs="Times New Roman"/>
          <w:sz w:val="28"/>
          <w:szCs w:val="28"/>
        </w:rPr>
        <w:t xml:space="preserve"> из дней для всей выборки и отдельных подвыборок;</w:t>
      </w:r>
      <w:r w:rsidR="003835A2" w:rsidRPr="003835A2">
        <w:rPr>
          <w:rFonts w:ascii="Times New Roman" w:hAnsi="Times New Roman" w:cs="Times New Roman"/>
          <w:sz w:val="28"/>
          <w:szCs w:val="28"/>
        </w:rPr>
        <w:t xml:space="preserve"> </w:t>
      </w:r>
    </w:p>
    <w:p w:rsidR="00B831E2" w:rsidRPr="00BE3C33" w:rsidRDefault="00565B5E" w:rsidP="00BE3C33">
      <w:pPr>
        <w:pStyle w:val="a3"/>
        <w:numPr>
          <w:ilvl w:val="0"/>
          <w:numId w:val="30"/>
        </w:numPr>
        <w:spacing w:after="0" w:line="360" w:lineRule="auto"/>
        <w:jc w:val="both"/>
        <w:rPr>
          <w:rFonts w:ascii="Times New Roman" w:hAnsi="Times New Roman" w:cs="Times New Roman"/>
          <w:sz w:val="32"/>
          <w:szCs w:val="32"/>
        </w:rPr>
      </w:pPr>
      <w:r>
        <w:rPr>
          <w:rFonts w:ascii="Times New Roman" w:hAnsi="Times New Roman" w:cs="Times New Roman"/>
          <w:sz w:val="28"/>
          <w:szCs w:val="28"/>
        </w:rPr>
        <w:t>п</w:t>
      </w:r>
      <w:r w:rsidR="0092455B">
        <w:rPr>
          <w:rFonts w:ascii="Times New Roman" w:hAnsi="Times New Roman" w:cs="Times New Roman"/>
          <w:sz w:val="28"/>
          <w:szCs w:val="28"/>
        </w:rPr>
        <w:t xml:space="preserve">остроение графиков с целью анализа динамики краткосрочной доходности акций компаний, осуществивших </w:t>
      </w:r>
      <w:r w:rsidR="0092455B">
        <w:rPr>
          <w:rFonts w:ascii="Times New Roman" w:hAnsi="Times New Roman" w:cs="Times New Roman"/>
          <w:sz w:val="28"/>
          <w:szCs w:val="28"/>
          <w:lang w:val="en-US"/>
        </w:rPr>
        <w:t>IPO</w:t>
      </w:r>
      <w:r w:rsidR="0092455B">
        <w:rPr>
          <w:rFonts w:ascii="Times New Roman" w:hAnsi="Times New Roman" w:cs="Times New Roman"/>
          <w:sz w:val="28"/>
          <w:szCs w:val="28"/>
        </w:rPr>
        <w:t>, и выявления определенных тенденций, свойственных каждой подвыборке.</w:t>
      </w:r>
    </w:p>
    <w:p w:rsidR="00591839" w:rsidRPr="00DD025F" w:rsidRDefault="00491457" w:rsidP="003C1177">
      <w:pPr>
        <w:spacing w:after="0" w:line="360" w:lineRule="auto"/>
        <w:ind w:firstLine="709"/>
        <w:jc w:val="center"/>
        <w:rPr>
          <w:rFonts w:ascii="Times New Roman" w:hAnsi="Times New Roman" w:cs="Times New Roman"/>
          <w:sz w:val="28"/>
          <w:szCs w:val="28"/>
        </w:rPr>
      </w:pPr>
      <w:r>
        <w:rPr>
          <w:rFonts w:ascii="Times New Roman" w:hAnsi="Times New Roman" w:cs="Times New Roman"/>
          <w:b/>
          <w:i/>
          <w:sz w:val="28"/>
          <w:szCs w:val="28"/>
        </w:rPr>
        <w:t>2</w:t>
      </w:r>
      <w:r w:rsidRPr="004634DC">
        <w:rPr>
          <w:rFonts w:ascii="Times New Roman" w:hAnsi="Times New Roman" w:cs="Times New Roman"/>
          <w:b/>
          <w:i/>
          <w:sz w:val="28"/>
          <w:szCs w:val="28"/>
        </w:rPr>
        <w:t>.</w:t>
      </w:r>
      <w:r>
        <w:rPr>
          <w:rFonts w:ascii="Times New Roman" w:hAnsi="Times New Roman" w:cs="Times New Roman"/>
          <w:b/>
          <w:i/>
          <w:sz w:val="28"/>
          <w:szCs w:val="28"/>
        </w:rPr>
        <w:t>2</w:t>
      </w:r>
      <w:r w:rsidRPr="004634DC">
        <w:rPr>
          <w:rFonts w:ascii="Times New Roman" w:hAnsi="Times New Roman" w:cs="Times New Roman"/>
          <w:b/>
          <w:i/>
          <w:sz w:val="28"/>
          <w:szCs w:val="28"/>
        </w:rPr>
        <w:t>.</w:t>
      </w:r>
      <w:r w:rsidRPr="004634DC">
        <w:rPr>
          <w:rFonts w:ascii="Times New Roman" w:hAnsi="Times New Roman" w:cs="Times New Roman"/>
          <w:sz w:val="28"/>
          <w:szCs w:val="28"/>
        </w:rPr>
        <w:tab/>
      </w:r>
      <w:r>
        <w:rPr>
          <w:rFonts w:ascii="Times New Roman" w:hAnsi="Times New Roman" w:cs="Times New Roman"/>
          <w:b/>
          <w:i/>
          <w:sz w:val="28"/>
          <w:szCs w:val="28"/>
        </w:rPr>
        <w:t xml:space="preserve">Формирование гипотез для оценки среднесрочной эффективности и эмиссионной активности </w:t>
      </w:r>
      <w:r>
        <w:rPr>
          <w:rFonts w:ascii="Times New Roman" w:hAnsi="Times New Roman" w:cs="Times New Roman"/>
          <w:b/>
          <w:i/>
          <w:sz w:val="28"/>
          <w:szCs w:val="28"/>
          <w:lang w:val="en-US"/>
        </w:rPr>
        <w:t>IPO</w:t>
      </w:r>
      <w:r w:rsidRPr="00DD025F">
        <w:rPr>
          <w:rFonts w:ascii="Times New Roman" w:hAnsi="Times New Roman" w:cs="Times New Roman"/>
          <w:b/>
          <w:i/>
          <w:sz w:val="28"/>
          <w:szCs w:val="28"/>
        </w:rPr>
        <w:t xml:space="preserve"> </w:t>
      </w:r>
      <w:r>
        <w:rPr>
          <w:rFonts w:ascii="Times New Roman" w:hAnsi="Times New Roman" w:cs="Times New Roman"/>
          <w:b/>
          <w:i/>
          <w:sz w:val="28"/>
          <w:szCs w:val="28"/>
        </w:rPr>
        <w:t>российских компаний</w:t>
      </w:r>
      <w:r w:rsidR="00591839">
        <w:rPr>
          <w:rFonts w:ascii="Times New Roman" w:hAnsi="Times New Roman" w:cs="Times New Roman"/>
          <w:b/>
          <w:i/>
          <w:sz w:val="28"/>
          <w:szCs w:val="28"/>
        </w:rPr>
        <w:t>,</w:t>
      </w:r>
      <w:r w:rsidR="00591839" w:rsidRPr="00591839">
        <w:rPr>
          <w:rFonts w:ascii="Times New Roman" w:hAnsi="Times New Roman" w:cs="Times New Roman"/>
          <w:b/>
          <w:i/>
          <w:sz w:val="28"/>
          <w:szCs w:val="28"/>
        </w:rPr>
        <w:t xml:space="preserve"> </w:t>
      </w:r>
      <w:r w:rsidR="00591839">
        <w:rPr>
          <w:rFonts w:ascii="Times New Roman" w:hAnsi="Times New Roman" w:cs="Times New Roman"/>
          <w:b/>
          <w:i/>
          <w:sz w:val="28"/>
          <w:szCs w:val="28"/>
        </w:rPr>
        <w:t>использование графического и событийного анализов</w:t>
      </w:r>
    </w:p>
    <w:p w:rsidR="00491457" w:rsidRDefault="003C1177" w:rsidP="003835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целью проведения </w:t>
      </w:r>
      <w:proofErr w:type="gramStart"/>
      <w:r>
        <w:rPr>
          <w:rFonts w:ascii="Times New Roman" w:hAnsi="Times New Roman" w:cs="Times New Roman"/>
          <w:sz w:val="28"/>
          <w:szCs w:val="28"/>
        </w:rPr>
        <w:t>более комплексного</w:t>
      </w:r>
      <w:proofErr w:type="gramEnd"/>
      <w:r>
        <w:rPr>
          <w:rFonts w:ascii="Times New Roman" w:hAnsi="Times New Roman" w:cs="Times New Roman"/>
          <w:sz w:val="28"/>
          <w:szCs w:val="28"/>
        </w:rPr>
        <w:t xml:space="preserve"> анализа было решено также рассмотреть среднесрочную эффективность </w:t>
      </w:r>
      <w:r>
        <w:rPr>
          <w:rFonts w:ascii="Times New Roman" w:hAnsi="Times New Roman" w:cs="Times New Roman"/>
          <w:sz w:val="28"/>
          <w:szCs w:val="28"/>
          <w:lang w:val="en-US"/>
        </w:rPr>
        <w:t>IPO</w:t>
      </w:r>
      <w:r w:rsidRPr="003C1177">
        <w:rPr>
          <w:rFonts w:ascii="Times New Roman" w:hAnsi="Times New Roman" w:cs="Times New Roman"/>
          <w:sz w:val="28"/>
          <w:szCs w:val="28"/>
        </w:rPr>
        <w:t xml:space="preserve"> </w:t>
      </w:r>
      <w:r>
        <w:rPr>
          <w:rFonts w:ascii="Times New Roman" w:hAnsi="Times New Roman" w:cs="Times New Roman"/>
          <w:sz w:val="28"/>
          <w:szCs w:val="28"/>
        </w:rPr>
        <w:t>российских компаний в соответствии с методологией, используемой в следующих фундаментальных исследованиях по данной тематике: (</w:t>
      </w:r>
      <w:r>
        <w:rPr>
          <w:rFonts w:ascii="Times New Roman" w:hAnsi="Times New Roman" w:cs="Times New Roman"/>
          <w:sz w:val="28"/>
          <w:szCs w:val="28"/>
          <w:lang w:val="en-US"/>
        </w:rPr>
        <w:t>Ritter</w:t>
      </w:r>
      <w:r w:rsidRPr="00A849F8">
        <w:rPr>
          <w:rFonts w:ascii="Times New Roman" w:hAnsi="Times New Roman" w:cs="Times New Roman"/>
          <w:sz w:val="28"/>
          <w:szCs w:val="28"/>
        </w:rPr>
        <w:t>;1991)</w:t>
      </w:r>
      <w:r>
        <w:rPr>
          <w:rFonts w:ascii="Times New Roman" w:hAnsi="Times New Roman" w:cs="Times New Roman"/>
          <w:sz w:val="28"/>
          <w:szCs w:val="28"/>
        </w:rPr>
        <w:t xml:space="preserve">, </w:t>
      </w:r>
      <w:r w:rsidR="0061228F">
        <w:rPr>
          <w:rFonts w:ascii="Times New Roman" w:hAnsi="Times New Roman" w:cs="Times New Roman"/>
          <w:sz w:val="28"/>
          <w:szCs w:val="28"/>
        </w:rPr>
        <w:t>(</w:t>
      </w:r>
      <w:proofErr w:type="spellStart"/>
      <w:r>
        <w:rPr>
          <w:rFonts w:ascii="Times New Roman" w:hAnsi="Times New Roman" w:cs="Times New Roman"/>
          <w:sz w:val="28"/>
          <w:szCs w:val="28"/>
          <w:lang w:val="en-US"/>
        </w:rPr>
        <w:t>Loughran</w:t>
      </w:r>
      <w:proofErr w:type="spellEnd"/>
      <w:r w:rsidRPr="00055BA7">
        <w:rPr>
          <w:rFonts w:ascii="Times New Roman" w:hAnsi="Times New Roman" w:cs="Times New Roman"/>
          <w:sz w:val="28"/>
          <w:szCs w:val="28"/>
        </w:rPr>
        <w:t xml:space="preserve">, </w:t>
      </w:r>
      <w:r>
        <w:rPr>
          <w:rFonts w:ascii="Times New Roman" w:hAnsi="Times New Roman" w:cs="Times New Roman"/>
          <w:sz w:val="28"/>
          <w:szCs w:val="28"/>
          <w:lang w:val="en-US"/>
        </w:rPr>
        <w:t>Ritter</w:t>
      </w:r>
      <w:r w:rsidRPr="00055BA7">
        <w:rPr>
          <w:rFonts w:ascii="Times New Roman" w:hAnsi="Times New Roman" w:cs="Times New Roman"/>
          <w:sz w:val="28"/>
          <w:szCs w:val="28"/>
        </w:rPr>
        <w:t>; 1995</w:t>
      </w:r>
      <w:r>
        <w:rPr>
          <w:rFonts w:ascii="Times New Roman" w:hAnsi="Times New Roman" w:cs="Times New Roman"/>
          <w:sz w:val="28"/>
          <w:szCs w:val="28"/>
        </w:rPr>
        <w:t>), (</w:t>
      </w:r>
      <w:r>
        <w:rPr>
          <w:rFonts w:ascii="Times New Roman" w:hAnsi="Times New Roman" w:cs="Times New Roman"/>
          <w:sz w:val="28"/>
          <w:szCs w:val="28"/>
          <w:lang w:val="en-US"/>
        </w:rPr>
        <w:t>Gompers</w:t>
      </w:r>
      <w:r w:rsidRPr="006E1A52">
        <w:rPr>
          <w:rFonts w:ascii="Times New Roman" w:hAnsi="Times New Roman" w:cs="Times New Roman"/>
          <w:sz w:val="28"/>
          <w:szCs w:val="28"/>
        </w:rPr>
        <w:t xml:space="preserve">, </w:t>
      </w:r>
      <w:r>
        <w:rPr>
          <w:rFonts w:ascii="Times New Roman" w:hAnsi="Times New Roman" w:cs="Times New Roman"/>
          <w:sz w:val="28"/>
          <w:szCs w:val="28"/>
          <w:lang w:val="en-US"/>
        </w:rPr>
        <w:t>Lerner</w:t>
      </w:r>
      <w:r w:rsidRPr="006E1A52">
        <w:rPr>
          <w:rFonts w:ascii="Times New Roman" w:hAnsi="Times New Roman" w:cs="Times New Roman"/>
          <w:sz w:val="28"/>
          <w:szCs w:val="28"/>
        </w:rPr>
        <w:t>; 2003)</w:t>
      </w:r>
      <w:r>
        <w:rPr>
          <w:rFonts w:ascii="Times New Roman" w:hAnsi="Times New Roman" w:cs="Times New Roman"/>
          <w:sz w:val="28"/>
          <w:szCs w:val="28"/>
        </w:rPr>
        <w:t>, (</w:t>
      </w:r>
      <w:proofErr w:type="spellStart"/>
      <w:r>
        <w:rPr>
          <w:rFonts w:ascii="Times New Roman" w:hAnsi="Times New Roman" w:cs="Times New Roman"/>
          <w:sz w:val="28"/>
          <w:szCs w:val="28"/>
          <w:lang w:val="en-US"/>
        </w:rPr>
        <w:t>Otchere</w:t>
      </w:r>
      <w:proofErr w:type="spellEnd"/>
      <w:r w:rsidRPr="006958CB">
        <w:rPr>
          <w:rFonts w:ascii="Times New Roman" w:hAnsi="Times New Roman" w:cs="Times New Roman"/>
          <w:sz w:val="28"/>
          <w:szCs w:val="28"/>
        </w:rPr>
        <w:t xml:space="preserve"> </w:t>
      </w:r>
      <w:r>
        <w:rPr>
          <w:rFonts w:ascii="Times New Roman" w:hAnsi="Times New Roman" w:cs="Times New Roman"/>
          <w:sz w:val="28"/>
          <w:szCs w:val="28"/>
          <w:lang w:val="en-US"/>
        </w:rPr>
        <w:t>et</w:t>
      </w:r>
      <w:r w:rsidRPr="006958CB">
        <w:rPr>
          <w:rFonts w:ascii="Times New Roman" w:hAnsi="Times New Roman" w:cs="Times New Roman"/>
          <w:sz w:val="28"/>
          <w:szCs w:val="28"/>
        </w:rPr>
        <w:t xml:space="preserve"> </w:t>
      </w:r>
      <w:r>
        <w:rPr>
          <w:rFonts w:ascii="Times New Roman" w:hAnsi="Times New Roman" w:cs="Times New Roman"/>
          <w:sz w:val="28"/>
          <w:szCs w:val="28"/>
          <w:lang w:val="en-US"/>
        </w:rPr>
        <w:t>al</w:t>
      </w:r>
      <w:r w:rsidRPr="006958CB">
        <w:rPr>
          <w:rFonts w:ascii="Times New Roman" w:hAnsi="Times New Roman" w:cs="Times New Roman"/>
          <w:sz w:val="28"/>
          <w:szCs w:val="28"/>
        </w:rPr>
        <w:t>., 2013)</w:t>
      </w:r>
      <w:r>
        <w:rPr>
          <w:rFonts w:ascii="Times New Roman" w:hAnsi="Times New Roman" w:cs="Times New Roman"/>
          <w:sz w:val="28"/>
          <w:szCs w:val="28"/>
        </w:rPr>
        <w:t xml:space="preserve">. </w:t>
      </w:r>
    </w:p>
    <w:p w:rsidR="004F6623" w:rsidRPr="004F6623" w:rsidRDefault="004F6623" w:rsidP="004F6623">
      <w:pPr>
        <w:pStyle w:val="a3"/>
        <w:numPr>
          <w:ilvl w:val="0"/>
          <w:numId w:val="29"/>
        </w:numPr>
        <w:spacing w:after="0" w:line="360" w:lineRule="auto"/>
        <w:jc w:val="both"/>
        <w:rPr>
          <w:rFonts w:ascii="Times New Roman" w:hAnsi="Times New Roman" w:cs="Times New Roman"/>
          <w:sz w:val="28"/>
          <w:szCs w:val="28"/>
        </w:rPr>
      </w:pPr>
      <w:r w:rsidRPr="004F6623">
        <w:rPr>
          <w:rFonts w:ascii="Times New Roman" w:hAnsi="Times New Roman" w:cs="Times New Roman"/>
          <w:i/>
          <w:sz w:val="28"/>
          <w:szCs w:val="28"/>
          <w:u w:val="single"/>
        </w:rPr>
        <w:t xml:space="preserve">Оценка </w:t>
      </w:r>
      <w:r>
        <w:rPr>
          <w:rFonts w:ascii="Times New Roman" w:hAnsi="Times New Roman" w:cs="Times New Roman"/>
          <w:i/>
          <w:sz w:val="28"/>
          <w:szCs w:val="28"/>
          <w:u w:val="single"/>
        </w:rPr>
        <w:t>среднесрочной</w:t>
      </w:r>
      <w:r w:rsidRPr="004F6623">
        <w:rPr>
          <w:rFonts w:ascii="Times New Roman" w:hAnsi="Times New Roman" w:cs="Times New Roman"/>
          <w:i/>
          <w:sz w:val="28"/>
          <w:szCs w:val="28"/>
          <w:u w:val="single"/>
        </w:rPr>
        <w:t xml:space="preserve"> эффективности проведения </w:t>
      </w:r>
      <w:r w:rsidRPr="004F6623">
        <w:rPr>
          <w:rFonts w:ascii="Times New Roman" w:hAnsi="Times New Roman" w:cs="Times New Roman"/>
          <w:i/>
          <w:sz w:val="28"/>
          <w:szCs w:val="28"/>
          <w:u w:val="single"/>
          <w:lang w:val="en-US"/>
        </w:rPr>
        <w:t>IPO</w:t>
      </w:r>
      <w:r w:rsidRPr="004F6623">
        <w:rPr>
          <w:rFonts w:ascii="Times New Roman" w:hAnsi="Times New Roman" w:cs="Times New Roman"/>
          <w:i/>
          <w:sz w:val="28"/>
          <w:szCs w:val="28"/>
          <w:u w:val="single"/>
        </w:rPr>
        <w:t xml:space="preserve"> российскими компаниями</w:t>
      </w:r>
      <w:r w:rsidRPr="004F6623">
        <w:rPr>
          <w:rFonts w:ascii="Times New Roman" w:hAnsi="Times New Roman" w:cs="Times New Roman"/>
          <w:i/>
          <w:sz w:val="28"/>
          <w:szCs w:val="28"/>
        </w:rPr>
        <w:t xml:space="preserve"> (</w:t>
      </w:r>
      <w:r>
        <w:rPr>
          <w:rFonts w:ascii="Times New Roman" w:hAnsi="Times New Roman" w:cs="Times New Roman"/>
          <w:i/>
          <w:sz w:val="28"/>
          <w:szCs w:val="28"/>
        </w:rPr>
        <w:t>повышенная среднесрочная доходность имеет место быть и является статистически значимой</w:t>
      </w:r>
      <w:r w:rsidRPr="004F6623">
        <w:rPr>
          <w:rFonts w:ascii="Times New Roman" w:hAnsi="Times New Roman" w:cs="Times New Roman"/>
          <w:i/>
          <w:sz w:val="28"/>
          <w:szCs w:val="28"/>
        </w:rPr>
        <w:t>)</w:t>
      </w:r>
      <w:r w:rsidR="00565B5E">
        <w:rPr>
          <w:rFonts w:ascii="Times New Roman" w:hAnsi="Times New Roman" w:cs="Times New Roman"/>
          <w:i/>
          <w:sz w:val="28"/>
          <w:szCs w:val="28"/>
        </w:rPr>
        <w:t>:</w:t>
      </w:r>
    </w:p>
    <w:p w:rsidR="004F6623" w:rsidRPr="004F6623" w:rsidRDefault="00565B5E" w:rsidP="004F6623">
      <w:pPr>
        <w:pStyle w:val="a3"/>
        <w:numPr>
          <w:ilvl w:val="0"/>
          <w:numId w:val="35"/>
        </w:numPr>
        <w:spacing w:line="360" w:lineRule="auto"/>
        <w:ind w:left="1644" w:hanging="357"/>
        <w:jc w:val="both"/>
        <w:rPr>
          <w:rFonts w:ascii="Times New Roman" w:hAnsi="Times New Roman" w:cs="Times New Roman"/>
          <w:sz w:val="28"/>
          <w:szCs w:val="28"/>
        </w:rPr>
      </w:pPr>
      <w:r>
        <w:rPr>
          <w:rFonts w:ascii="Times New Roman" w:hAnsi="Times New Roman" w:cs="Times New Roman"/>
          <w:sz w:val="28"/>
          <w:szCs w:val="28"/>
        </w:rPr>
        <w:t>с</w:t>
      </w:r>
      <w:r w:rsidR="004F6623">
        <w:rPr>
          <w:rFonts w:ascii="Times New Roman" w:hAnsi="Times New Roman" w:cs="Times New Roman"/>
          <w:sz w:val="28"/>
          <w:szCs w:val="28"/>
        </w:rPr>
        <w:t>бор данных относительно котировок акций на среднесрочном временном горизонте (в</w:t>
      </w:r>
      <w:r w:rsidR="004F6623" w:rsidRPr="004F6623">
        <w:rPr>
          <w:rFonts w:ascii="Times New Roman" w:hAnsi="Times New Roman" w:cs="Times New Roman"/>
          <w:sz w:val="28"/>
          <w:szCs w:val="28"/>
        </w:rPr>
        <w:t xml:space="preserve"> качестве среднесрочных периодов будут рассмотрены 1, 2, 3, 5 и 6 месяцев после первичного публичного размещения акций российскими компаниями</w:t>
      </w:r>
      <w:r w:rsidR="004F6623">
        <w:rPr>
          <w:rFonts w:ascii="Times New Roman" w:hAnsi="Times New Roman" w:cs="Times New Roman"/>
          <w:sz w:val="28"/>
          <w:szCs w:val="28"/>
        </w:rPr>
        <w:t>,</w:t>
      </w:r>
      <w:r w:rsidR="004F6623" w:rsidRPr="004F6623">
        <w:rPr>
          <w:rFonts w:ascii="Times New Roman" w:hAnsi="Times New Roman" w:cs="Times New Roman"/>
          <w:sz w:val="28"/>
          <w:szCs w:val="28"/>
        </w:rPr>
        <w:t xml:space="preserve"> </w:t>
      </w:r>
      <w:r w:rsidR="004F6623">
        <w:rPr>
          <w:rFonts w:ascii="Times New Roman" w:hAnsi="Times New Roman" w:cs="Times New Roman"/>
          <w:sz w:val="28"/>
          <w:szCs w:val="28"/>
        </w:rPr>
        <w:t>к</w:t>
      </w:r>
      <w:r w:rsidR="004F6623" w:rsidRPr="004F6623">
        <w:rPr>
          <w:rFonts w:ascii="Times New Roman" w:hAnsi="Times New Roman" w:cs="Times New Roman"/>
          <w:sz w:val="28"/>
          <w:szCs w:val="28"/>
        </w:rPr>
        <w:t>аждый месяц принимается равным 20 рабочим дням</w:t>
      </w:r>
      <w:r w:rsidR="004F6623">
        <w:rPr>
          <w:rFonts w:ascii="Times New Roman" w:hAnsi="Times New Roman" w:cs="Times New Roman"/>
          <w:sz w:val="28"/>
          <w:szCs w:val="28"/>
        </w:rPr>
        <w:t xml:space="preserve">); </w:t>
      </w:r>
    </w:p>
    <w:p w:rsidR="004F6623" w:rsidRDefault="004F6623" w:rsidP="004F6623">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расчет доходностей акций компаний в соответствии с формулой (8);</w:t>
      </w:r>
    </w:p>
    <w:p w:rsidR="001343AF" w:rsidRDefault="003203BA" w:rsidP="004F6623">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вычисление скорректированных на эталонную доходность (доходность рыночного индекса РТС)</w:t>
      </w:r>
      <w:r w:rsidR="005630B3">
        <w:rPr>
          <w:rFonts w:ascii="Times New Roman" w:hAnsi="Times New Roman" w:cs="Times New Roman"/>
          <w:sz w:val="28"/>
          <w:szCs w:val="28"/>
        </w:rPr>
        <w:t xml:space="preserve"> так называемых избыточных</w:t>
      </w:r>
      <w:r>
        <w:rPr>
          <w:rFonts w:ascii="Times New Roman" w:hAnsi="Times New Roman" w:cs="Times New Roman"/>
          <w:sz w:val="28"/>
          <w:szCs w:val="28"/>
        </w:rPr>
        <w:t xml:space="preserve"> доходностей</w:t>
      </w:r>
      <w:r w:rsidR="00CD7210">
        <w:rPr>
          <w:rFonts w:ascii="Times New Roman" w:hAnsi="Times New Roman" w:cs="Times New Roman"/>
          <w:sz w:val="28"/>
          <w:szCs w:val="28"/>
        </w:rPr>
        <w:t xml:space="preserve"> (</w:t>
      </w:r>
      <w:r w:rsidR="00CD7210">
        <w:rPr>
          <w:rFonts w:ascii="Times New Roman" w:hAnsi="Times New Roman" w:cs="Times New Roman"/>
          <w:sz w:val="28"/>
          <w:szCs w:val="28"/>
          <w:lang w:val="en-US"/>
        </w:rPr>
        <w:t>abnormal</w:t>
      </w:r>
      <w:r w:rsidR="00CD7210" w:rsidRPr="00CD7210">
        <w:rPr>
          <w:rFonts w:ascii="Times New Roman" w:hAnsi="Times New Roman" w:cs="Times New Roman"/>
          <w:sz w:val="28"/>
          <w:szCs w:val="28"/>
        </w:rPr>
        <w:t xml:space="preserve"> </w:t>
      </w:r>
      <w:r w:rsidR="00CD7210">
        <w:rPr>
          <w:rFonts w:ascii="Times New Roman" w:hAnsi="Times New Roman" w:cs="Times New Roman"/>
          <w:sz w:val="28"/>
          <w:szCs w:val="28"/>
          <w:lang w:val="en-US"/>
        </w:rPr>
        <w:t>returns</w:t>
      </w:r>
      <w:r w:rsidR="00CD7210" w:rsidRPr="00CD7210">
        <w:rPr>
          <w:rFonts w:ascii="Times New Roman" w:hAnsi="Times New Roman" w:cs="Times New Roman"/>
          <w:sz w:val="28"/>
          <w:szCs w:val="28"/>
        </w:rPr>
        <w:t>)</w:t>
      </w:r>
      <w:r>
        <w:rPr>
          <w:rFonts w:ascii="Times New Roman" w:hAnsi="Times New Roman" w:cs="Times New Roman"/>
          <w:sz w:val="28"/>
          <w:szCs w:val="28"/>
        </w:rPr>
        <w:t xml:space="preserve"> каждой акции в соответствии со следующей формулой:</w:t>
      </w:r>
    </w:p>
    <w:p w:rsidR="003203BA" w:rsidRPr="00CD7210" w:rsidRDefault="00CD7210" w:rsidP="00CD7210">
      <w:pPr>
        <w:spacing w:after="0" w:line="360" w:lineRule="auto"/>
        <w:ind w:left="1702"/>
        <w:rPr>
          <w:rFonts w:ascii="Times New Roman" w:hAnsi="Times New Roman" w:cs="Times New Roman"/>
          <w:sz w:val="28"/>
          <w:szCs w:val="28"/>
        </w:rPr>
      </w:pPr>
      <w:r w:rsidRPr="009038D2">
        <w:rPr>
          <w:rFonts w:ascii="Times New Roman" w:hAnsi="Times New Roman" w:cs="Times New Roman"/>
          <w:sz w:val="28"/>
          <w:szCs w:val="28"/>
        </w:rPr>
        <w:lastRenderedPageBreak/>
        <w:t>(9)</w:t>
      </w:r>
      <w:r w:rsidR="007C23EE" w:rsidRPr="00CD7210">
        <w:rPr>
          <w:rFonts w:ascii="Times New Roman" w:hAnsi="Times New Roman" w:cs="Times New Roman"/>
          <w:sz w:val="28"/>
          <w:szCs w:val="28"/>
        </w:rPr>
        <w:t xml:space="preserve">                                       </w:t>
      </w:r>
      <w:r w:rsidRPr="003203BA">
        <w:rPr>
          <w:position w:val="-12"/>
          <w:lang w:val="en-US"/>
        </w:rPr>
        <w:object w:dxaOrig="1560" w:dyaOrig="360">
          <v:shape id="_x0000_i1026" type="#_x0000_t75" style="width:101.25pt;height:23.25pt" o:ole="">
            <v:imagedata r:id="rId11" o:title=""/>
          </v:shape>
          <o:OLEObject Type="Embed" ProgID="Equation.3" ShapeID="_x0000_i1026" DrawAspect="Content" ObjectID="_1462298634" r:id="rId12"/>
        </w:object>
      </w:r>
      <w:r w:rsidR="003203BA" w:rsidRPr="00CD7210">
        <w:rPr>
          <w:rFonts w:ascii="Times New Roman" w:hAnsi="Times New Roman" w:cs="Times New Roman"/>
          <w:sz w:val="28"/>
          <w:szCs w:val="28"/>
        </w:rPr>
        <w:t>,</w:t>
      </w:r>
    </w:p>
    <w:p w:rsidR="003203BA" w:rsidRPr="007C23EE" w:rsidRDefault="005630B3" w:rsidP="003203BA">
      <w:pPr>
        <w:pStyle w:val="a3"/>
        <w:spacing w:after="0" w:line="360" w:lineRule="auto"/>
        <w:ind w:left="1647"/>
        <w:jc w:val="center"/>
        <w:rPr>
          <w:rFonts w:ascii="Times New Roman" w:hAnsi="Times New Roman" w:cs="Times New Roman"/>
          <w:sz w:val="28"/>
          <w:szCs w:val="28"/>
        </w:rPr>
      </w:pPr>
      <w:r>
        <w:rPr>
          <w:rFonts w:ascii="Times New Roman" w:hAnsi="Times New Roman" w:cs="Times New Roman"/>
          <w:sz w:val="28"/>
          <w:szCs w:val="28"/>
        </w:rPr>
        <w:t>г</w:t>
      </w:r>
      <w:r w:rsidR="003203BA">
        <w:rPr>
          <w:rFonts w:ascii="Times New Roman" w:hAnsi="Times New Roman" w:cs="Times New Roman"/>
          <w:sz w:val="28"/>
          <w:szCs w:val="28"/>
        </w:rPr>
        <w:t>де</w:t>
      </w:r>
      <w:r>
        <w:rPr>
          <w:rFonts w:ascii="Times New Roman" w:hAnsi="Times New Roman" w:cs="Times New Roman"/>
          <w:sz w:val="28"/>
          <w:szCs w:val="28"/>
        </w:rPr>
        <w:t xml:space="preserve"> </w:t>
      </w:r>
      <w:r w:rsidR="00CD7210" w:rsidRPr="00DB0AB5">
        <w:rPr>
          <w:position w:val="-12"/>
        </w:rPr>
        <w:object w:dxaOrig="680" w:dyaOrig="360">
          <v:shape id="_x0000_i1027" type="#_x0000_t75" style="width:40.5pt;height:21.75pt" o:ole="">
            <v:imagedata r:id="rId13" o:title=""/>
          </v:shape>
          <o:OLEObject Type="Embed" ProgID="Equation.3" ShapeID="_x0000_i1027" DrawAspect="Content" ObjectID="_1462298635" r:id="rId14"/>
        </w:object>
      </w:r>
      <w:r w:rsidR="007C23EE">
        <w:t xml:space="preserve"> </w:t>
      </w:r>
      <w:r w:rsidR="007C23EE">
        <w:rPr>
          <w:rFonts w:ascii="Times New Roman" w:hAnsi="Times New Roman" w:cs="Times New Roman"/>
          <w:sz w:val="28"/>
          <w:szCs w:val="28"/>
        </w:rPr>
        <w:t>избыточная доходность акций</w:t>
      </w:r>
      <w:r w:rsidR="00576545" w:rsidRPr="00576545">
        <w:rPr>
          <w:rFonts w:ascii="Times New Roman" w:hAnsi="Times New Roman" w:cs="Times New Roman"/>
          <w:sz w:val="28"/>
          <w:szCs w:val="28"/>
        </w:rPr>
        <w:t xml:space="preserve"> </w:t>
      </w:r>
      <w:r w:rsidR="00576545">
        <w:rPr>
          <w:rFonts w:ascii="Times New Roman" w:hAnsi="Times New Roman" w:cs="Times New Roman"/>
          <w:sz w:val="28"/>
          <w:szCs w:val="28"/>
        </w:rPr>
        <w:t xml:space="preserve">за период времени </w:t>
      </w:r>
      <w:r w:rsidR="00576545">
        <w:rPr>
          <w:rFonts w:ascii="Times New Roman" w:hAnsi="Times New Roman" w:cs="Times New Roman"/>
          <w:sz w:val="28"/>
          <w:szCs w:val="28"/>
          <w:lang w:val="en-US"/>
        </w:rPr>
        <w:t>t</w:t>
      </w:r>
      <w:r w:rsidR="007C23EE" w:rsidRPr="007C23EE">
        <w:rPr>
          <w:rFonts w:ascii="Times New Roman" w:hAnsi="Times New Roman" w:cs="Times New Roman"/>
          <w:sz w:val="28"/>
          <w:szCs w:val="28"/>
        </w:rPr>
        <w:t>;</w:t>
      </w:r>
    </w:p>
    <w:p w:rsidR="005630B3" w:rsidRPr="007C23EE" w:rsidRDefault="00CD7210" w:rsidP="003203BA">
      <w:pPr>
        <w:pStyle w:val="a3"/>
        <w:spacing w:after="0" w:line="360" w:lineRule="auto"/>
        <w:ind w:left="1647"/>
        <w:jc w:val="center"/>
        <w:rPr>
          <w:rFonts w:ascii="Times New Roman" w:hAnsi="Times New Roman" w:cs="Times New Roman"/>
          <w:sz w:val="28"/>
          <w:szCs w:val="28"/>
        </w:rPr>
      </w:pPr>
      <w:r w:rsidRPr="00DB0AB5">
        <w:rPr>
          <w:position w:val="-12"/>
        </w:rPr>
        <w:object w:dxaOrig="320" w:dyaOrig="360">
          <v:shape id="_x0000_i1028" type="#_x0000_t75" style="width:22.5pt;height:25.5pt" o:ole="">
            <v:imagedata r:id="rId15" o:title=""/>
          </v:shape>
          <o:OLEObject Type="Embed" ProgID="Equation.3" ShapeID="_x0000_i1028" DrawAspect="Content" ObjectID="_1462298636" r:id="rId16"/>
        </w:object>
      </w:r>
      <w:r w:rsidR="007C23EE" w:rsidRPr="007C23EE">
        <w:t xml:space="preserve">- </w:t>
      </w:r>
      <w:r w:rsidR="007C23EE">
        <w:rPr>
          <w:rFonts w:ascii="Times New Roman" w:hAnsi="Times New Roman" w:cs="Times New Roman"/>
          <w:sz w:val="28"/>
          <w:szCs w:val="28"/>
        </w:rPr>
        <w:t>доходность акций</w:t>
      </w:r>
      <w:r w:rsidR="00576545" w:rsidRPr="00576545">
        <w:rPr>
          <w:rFonts w:ascii="Times New Roman" w:hAnsi="Times New Roman" w:cs="Times New Roman"/>
          <w:sz w:val="28"/>
          <w:szCs w:val="28"/>
        </w:rPr>
        <w:t xml:space="preserve"> </w:t>
      </w:r>
      <w:r w:rsidR="00576545">
        <w:rPr>
          <w:rFonts w:ascii="Times New Roman" w:hAnsi="Times New Roman" w:cs="Times New Roman"/>
          <w:sz w:val="28"/>
          <w:szCs w:val="28"/>
        </w:rPr>
        <w:t xml:space="preserve">за период времени </w:t>
      </w:r>
      <w:r w:rsidR="00576545">
        <w:rPr>
          <w:rFonts w:ascii="Times New Roman" w:hAnsi="Times New Roman" w:cs="Times New Roman"/>
          <w:sz w:val="28"/>
          <w:szCs w:val="28"/>
          <w:lang w:val="en-US"/>
        </w:rPr>
        <w:t>t</w:t>
      </w:r>
      <w:r w:rsidR="007C23EE" w:rsidRPr="007C23EE">
        <w:rPr>
          <w:rFonts w:ascii="Times New Roman" w:hAnsi="Times New Roman" w:cs="Times New Roman"/>
          <w:sz w:val="28"/>
          <w:szCs w:val="28"/>
        </w:rPr>
        <w:t>;</w:t>
      </w:r>
    </w:p>
    <w:p w:rsidR="005630B3" w:rsidRPr="00576545" w:rsidRDefault="00CD7210" w:rsidP="003203BA">
      <w:pPr>
        <w:pStyle w:val="a3"/>
        <w:spacing w:after="0" w:line="360" w:lineRule="auto"/>
        <w:ind w:left="1647"/>
        <w:jc w:val="center"/>
        <w:rPr>
          <w:rFonts w:ascii="Times New Roman" w:hAnsi="Times New Roman" w:cs="Times New Roman"/>
          <w:sz w:val="28"/>
          <w:szCs w:val="28"/>
        </w:rPr>
      </w:pPr>
      <w:r w:rsidRPr="00DB0AB5">
        <w:rPr>
          <w:position w:val="-12"/>
        </w:rPr>
        <w:object w:dxaOrig="380" w:dyaOrig="360">
          <v:shape id="_x0000_i1029" type="#_x0000_t75" style="width:24pt;height:23.25pt" o:ole="">
            <v:imagedata r:id="rId17" o:title=""/>
          </v:shape>
          <o:OLEObject Type="Embed" ProgID="Equation.3" ShapeID="_x0000_i1029" DrawAspect="Content" ObjectID="_1462298637" r:id="rId18"/>
        </w:object>
      </w:r>
      <w:r w:rsidR="007C23EE" w:rsidRPr="007C23EE">
        <w:t xml:space="preserve"> </w:t>
      </w:r>
      <w:r w:rsidR="007C23EE" w:rsidRPr="007C23EE">
        <w:rPr>
          <w:rFonts w:ascii="Times New Roman" w:hAnsi="Times New Roman" w:cs="Times New Roman"/>
          <w:sz w:val="28"/>
          <w:szCs w:val="28"/>
        </w:rPr>
        <w:t xml:space="preserve">- </w:t>
      </w:r>
      <w:r w:rsidR="007C23EE">
        <w:rPr>
          <w:rFonts w:ascii="Times New Roman" w:hAnsi="Times New Roman" w:cs="Times New Roman"/>
          <w:sz w:val="28"/>
          <w:szCs w:val="28"/>
        </w:rPr>
        <w:t>доходность эталона (индекса РТС)</w:t>
      </w:r>
      <w:r w:rsidR="00576545" w:rsidRPr="00576545">
        <w:rPr>
          <w:rFonts w:ascii="Times New Roman" w:hAnsi="Times New Roman" w:cs="Times New Roman"/>
          <w:sz w:val="28"/>
          <w:szCs w:val="28"/>
        </w:rPr>
        <w:t xml:space="preserve"> </w:t>
      </w:r>
      <w:r w:rsidR="00576545">
        <w:rPr>
          <w:rFonts w:ascii="Times New Roman" w:hAnsi="Times New Roman" w:cs="Times New Roman"/>
          <w:sz w:val="28"/>
          <w:szCs w:val="28"/>
        </w:rPr>
        <w:t xml:space="preserve">за период времени </w:t>
      </w:r>
      <w:r w:rsidR="00576545">
        <w:rPr>
          <w:rFonts w:ascii="Times New Roman" w:hAnsi="Times New Roman" w:cs="Times New Roman"/>
          <w:sz w:val="28"/>
          <w:szCs w:val="28"/>
          <w:lang w:val="en-US"/>
        </w:rPr>
        <w:t>t</w:t>
      </w:r>
      <w:r w:rsidR="007C23EE" w:rsidRPr="00576545">
        <w:rPr>
          <w:rFonts w:ascii="Times New Roman" w:hAnsi="Times New Roman" w:cs="Times New Roman"/>
          <w:sz w:val="28"/>
          <w:szCs w:val="28"/>
        </w:rPr>
        <w:t>.</w:t>
      </w:r>
    </w:p>
    <w:p w:rsidR="008A0249" w:rsidRDefault="00576545" w:rsidP="007C23EE">
      <w:pPr>
        <w:pStyle w:val="a3"/>
        <w:numPr>
          <w:ilvl w:val="0"/>
          <w:numId w:val="36"/>
        </w:numPr>
        <w:spacing w:after="0" w:line="360" w:lineRule="auto"/>
        <w:ind w:left="1644" w:hanging="357"/>
        <w:jc w:val="both"/>
        <w:rPr>
          <w:rFonts w:ascii="Times New Roman" w:hAnsi="Times New Roman" w:cs="Times New Roman"/>
          <w:sz w:val="28"/>
          <w:szCs w:val="28"/>
        </w:rPr>
      </w:pPr>
      <w:r>
        <w:rPr>
          <w:rFonts w:ascii="Times New Roman" w:hAnsi="Times New Roman" w:cs="Times New Roman"/>
          <w:sz w:val="28"/>
          <w:szCs w:val="28"/>
        </w:rPr>
        <w:t>расчет средних по выборк</w:t>
      </w:r>
      <w:r w:rsidR="000271FF">
        <w:rPr>
          <w:rFonts w:ascii="Times New Roman" w:hAnsi="Times New Roman" w:cs="Times New Roman"/>
          <w:sz w:val="28"/>
          <w:szCs w:val="28"/>
        </w:rPr>
        <w:t xml:space="preserve">е и </w:t>
      </w:r>
      <w:proofErr w:type="gramStart"/>
      <w:r>
        <w:rPr>
          <w:rFonts w:ascii="Times New Roman" w:hAnsi="Times New Roman" w:cs="Times New Roman"/>
          <w:sz w:val="28"/>
          <w:szCs w:val="28"/>
        </w:rPr>
        <w:t>отдельным</w:t>
      </w:r>
      <w:proofErr w:type="gramEnd"/>
      <w:r>
        <w:rPr>
          <w:rFonts w:ascii="Times New Roman" w:hAnsi="Times New Roman" w:cs="Times New Roman"/>
          <w:sz w:val="28"/>
          <w:szCs w:val="28"/>
        </w:rPr>
        <w:t xml:space="preserve"> подвыборкам значений избыточных доходностей акций</w:t>
      </w:r>
      <w:r w:rsidR="00CD7210">
        <w:rPr>
          <w:rFonts w:ascii="Times New Roman" w:hAnsi="Times New Roman" w:cs="Times New Roman"/>
          <w:sz w:val="28"/>
          <w:szCs w:val="28"/>
        </w:rPr>
        <w:t xml:space="preserve"> (</w:t>
      </w:r>
      <w:r w:rsidR="00CD7210">
        <w:rPr>
          <w:rFonts w:ascii="Times New Roman" w:hAnsi="Times New Roman" w:cs="Times New Roman"/>
          <w:sz w:val="28"/>
          <w:szCs w:val="28"/>
          <w:lang w:val="en-US"/>
        </w:rPr>
        <w:t>average</w:t>
      </w:r>
      <w:r w:rsidR="00CD7210" w:rsidRPr="00CD7210">
        <w:rPr>
          <w:rFonts w:ascii="Times New Roman" w:hAnsi="Times New Roman" w:cs="Times New Roman"/>
          <w:sz w:val="28"/>
          <w:szCs w:val="28"/>
        </w:rPr>
        <w:t xml:space="preserve"> </w:t>
      </w:r>
      <w:r w:rsidR="00CD7210">
        <w:rPr>
          <w:rFonts w:ascii="Times New Roman" w:hAnsi="Times New Roman" w:cs="Times New Roman"/>
          <w:sz w:val="28"/>
          <w:szCs w:val="28"/>
          <w:lang w:val="en-US"/>
        </w:rPr>
        <w:t>abnormal</w:t>
      </w:r>
      <w:r w:rsidR="00CD7210" w:rsidRPr="00CD7210">
        <w:rPr>
          <w:rFonts w:ascii="Times New Roman" w:hAnsi="Times New Roman" w:cs="Times New Roman"/>
          <w:sz w:val="28"/>
          <w:szCs w:val="28"/>
        </w:rPr>
        <w:t xml:space="preserve"> </w:t>
      </w:r>
      <w:r w:rsidR="00CD7210">
        <w:rPr>
          <w:rFonts w:ascii="Times New Roman" w:hAnsi="Times New Roman" w:cs="Times New Roman"/>
          <w:sz w:val="28"/>
          <w:szCs w:val="28"/>
          <w:lang w:val="en-US"/>
        </w:rPr>
        <w:t>returns</w:t>
      </w:r>
      <w:r w:rsidR="00CD7210" w:rsidRPr="00CD7210">
        <w:rPr>
          <w:rFonts w:ascii="Times New Roman" w:hAnsi="Times New Roman" w:cs="Times New Roman"/>
          <w:sz w:val="28"/>
          <w:szCs w:val="28"/>
        </w:rPr>
        <w:t>)</w:t>
      </w:r>
      <w:r w:rsidR="008A0249">
        <w:rPr>
          <w:rFonts w:ascii="Times New Roman" w:hAnsi="Times New Roman" w:cs="Times New Roman"/>
          <w:sz w:val="28"/>
          <w:szCs w:val="28"/>
        </w:rPr>
        <w:t>:</w:t>
      </w:r>
    </w:p>
    <w:p w:rsidR="00CD3FBF" w:rsidRPr="009038D2" w:rsidRDefault="008A0249" w:rsidP="008A0249">
      <w:pPr>
        <w:pStyle w:val="a3"/>
        <w:spacing w:after="0" w:line="360" w:lineRule="auto"/>
        <w:ind w:left="1644"/>
        <w:jc w:val="both"/>
        <w:rPr>
          <w:rFonts w:ascii="Times New Roman" w:hAnsi="Times New Roman" w:cs="Times New Roman"/>
          <w:sz w:val="28"/>
          <w:szCs w:val="28"/>
        </w:rPr>
      </w:pPr>
      <w:r>
        <w:rPr>
          <w:rFonts w:ascii="Times New Roman" w:hAnsi="Times New Roman" w:cs="Times New Roman"/>
          <w:sz w:val="28"/>
          <w:szCs w:val="28"/>
        </w:rPr>
        <w:t>(10)</w:t>
      </w:r>
      <w:r w:rsidR="00576545">
        <w:rPr>
          <w:rFonts w:ascii="Times New Roman" w:hAnsi="Times New Roman" w:cs="Times New Roman"/>
          <w:sz w:val="28"/>
          <w:szCs w:val="28"/>
        </w:rPr>
        <w:t xml:space="preserve">  </w:t>
      </w:r>
      <w:r>
        <w:rPr>
          <w:rFonts w:ascii="Times New Roman" w:hAnsi="Times New Roman" w:cs="Times New Roman"/>
          <w:sz w:val="28"/>
          <w:szCs w:val="28"/>
        </w:rPr>
        <w:t xml:space="preserve">                              </w:t>
      </w:r>
      <w:r w:rsidR="00CD7210" w:rsidRPr="00DB0AB5">
        <w:rPr>
          <w:position w:val="-24"/>
        </w:rPr>
        <w:object w:dxaOrig="1620" w:dyaOrig="820">
          <v:shape id="_x0000_i1030" type="#_x0000_t75" style="width:99pt;height:50.25pt" o:ole="">
            <v:imagedata r:id="rId19" o:title=""/>
          </v:shape>
          <o:OLEObject Type="Embed" ProgID="Equation.3" ShapeID="_x0000_i1030" DrawAspect="Content" ObjectID="_1462298638" r:id="rId20"/>
        </w:object>
      </w:r>
      <w:r w:rsidR="000271FF">
        <w:rPr>
          <w:rFonts w:ascii="Times New Roman" w:hAnsi="Times New Roman" w:cs="Times New Roman"/>
          <w:sz w:val="28"/>
          <w:szCs w:val="28"/>
        </w:rPr>
        <w:t xml:space="preserve">, </w:t>
      </w:r>
    </w:p>
    <w:p w:rsidR="000271FF" w:rsidRPr="00CD3FBF" w:rsidRDefault="000271FF" w:rsidP="00CD3FBF">
      <w:pPr>
        <w:pStyle w:val="a3"/>
        <w:spacing w:after="0" w:line="360" w:lineRule="auto"/>
        <w:ind w:left="1644"/>
        <w:jc w:val="both"/>
        <w:rPr>
          <w:rFonts w:ascii="Times New Roman" w:hAnsi="Times New Roman" w:cs="Times New Roman"/>
          <w:sz w:val="28"/>
          <w:szCs w:val="28"/>
        </w:rPr>
      </w:pPr>
      <w:r>
        <w:rPr>
          <w:rFonts w:ascii="Times New Roman" w:hAnsi="Times New Roman" w:cs="Times New Roman"/>
          <w:sz w:val="28"/>
          <w:szCs w:val="28"/>
        </w:rPr>
        <w:t>где</w:t>
      </w:r>
      <w:r w:rsidR="00CD3FBF" w:rsidRPr="005B4915">
        <w:rPr>
          <w:position w:val="-12"/>
          <w:sz w:val="28"/>
          <w:szCs w:val="28"/>
        </w:rPr>
        <w:object w:dxaOrig="580" w:dyaOrig="360">
          <v:shape id="_x0000_i1031" type="#_x0000_t75" style="width:29.25pt;height:18pt" o:ole="">
            <v:imagedata r:id="rId21" o:title=""/>
          </v:shape>
          <o:OLEObject Type="Embed" ProgID="Equation.3" ShapeID="_x0000_i1031" DrawAspect="Content" ObjectID="_1462298639" r:id="rId22"/>
        </w:object>
      </w:r>
      <w:r>
        <w:t xml:space="preserve"> </w:t>
      </w:r>
      <w:r w:rsidRPr="00CD3FBF">
        <w:rPr>
          <w:rFonts w:ascii="Times New Roman" w:hAnsi="Times New Roman" w:cs="Times New Roman"/>
          <w:sz w:val="28"/>
          <w:szCs w:val="28"/>
        </w:rPr>
        <w:t>-</w:t>
      </w:r>
      <w:r w:rsidR="00CD3FBF" w:rsidRPr="00CD3FBF">
        <w:rPr>
          <w:rFonts w:ascii="Times New Roman" w:hAnsi="Times New Roman" w:cs="Times New Roman"/>
          <w:sz w:val="28"/>
          <w:szCs w:val="28"/>
        </w:rPr>
        <w:t xml:space="preserve"> средняя избыточная доходность</w:t>
      </w:r>
      <w:r w:rsidR="00CD3FBF">
        <w:t xml:space="preserve"> </w:t>
      </w:r>
      <w:r w:rsidR="00CD3FBF" w:rsidRPr="00CD3FBF">
        <w:rPr>
          <w:rFonts w:ascii="Times New Roman" w:hAnsi="Times New Roman" w:cs="Times New Roman"/>
          <w:sz w:val="28"/>
          <w:szCs w:val="28"/>
        </w:rPr>
        <w:t xml:space="preserve">за период времени </w:t>
      </w:r>
      <w:r w:rsidR="00CD3FBF" w:rsidRPr="00CD3FBF">
        <w:rPr>
          <w:rFonts w:ascii="Times New Roman" w:hAnsi="Times New Roman" w:cs="Times New Roman"/>
          <w:sz w:val="28"/>
          <w:szCs w:val="28"/>
          <w:lang w:val="en-US"/>
        </w:rPr>
        <w:t>t</w:t>
      </w:r>
      <w:r w:rsidRPr="00CD3FBF">
        <w:rPr>
          <w:rFonts w:ascii="Times New Roman" w:hAnsi="Times New Roman" w:cs="Times New Roman"/>
          <w:sz w:val="28"/>
          <w:szCs w:val="28"/>
        </w:rPr>
        <w:t>,</w:t>
      </w:r>
    </w:p>
    <w:p w:rsidR="000271FF" w:rsidRDefault="00CD3FBF" w:rsidP="00CD3FBF">
      <w:pPr>
        <w:pStyle w:val="a3"/>
        <w:spacing w:after="0" w:line="360" w:lineRule="auto"/>
        <w:ind w:left="1644"/>
        <w:jc w:val="center"/>
        <w:rPr>
          <w:rFonts w:ascii="Times New Roman" w:hAnsi="Times New Roman" w:cs="Times New Roman"/>
          <w:sz w:val="28"/>
          <w:szCs w:val="28"/>
        </w:rPr>
      </w:pPr>
      <w:r w:rsidRPr="000271FF">
        <w:rPr>
          <w:position w:val="-10"/>
        </w:rPr>
        <w:object w:dxaOrig="180" w:dyaOrig="340">
          <v:shape id="_x0000_i1032" type="#_x0000_t75" style="width:9pt;height:17.25pt" o:ole="">
            <v:imagedata r:id="rId23" o:title=""/>
          </v:shape>
          <o:OLEObject Type="Embed" ProgID="Equation.3" ShapeID="_x0000_i1032" DrawAspect="Content" ObjectID="_1462298640" r:id="rId24"/>
        </w:object>
      </w:r>
      <w:r w:rsidRPr="00CD3FBF">
        <w:rPr>
          <w:rFonts w:ascii="Times New Roman" w:hAnsi="Times New Roman" w:cs="Times New Roman"/>
          <w:i/>
          <w:sz w:val="28"/>
          <w:szCs w:val="28"/>
          <w:lang w:val="en-US"/>
        </w:rPr>
        <w:t>N</w:t>
      </w:r>
      <w:r w:rsidRPr="009038D2">
        <w:rPr>
          <w:rFonts w:ascii="Times New Roman" w:hAnsi="Times New Roman" w:cs="Times New Roman"/>
          <w:sz w:val="28"/>
          <w:szCs w:val="28"/>
        </w:rPr>
        <w:t xml:space="preserve"> – </w:t>
      </w:r>
      <w:proofErr w:type="gramStart"/>
      <w:r>
        <w:rPr>
          <w:rFonts w:ascii="Times New Roman" w:hAnsi="Times New Roman" w:cs="Times New Roman"/>
          <w:sz w:val="28"/>
          <w:szCs w:val="28"/>
        </w:rPr>
        <w:t>количество</w:t>
      </w:r>
      <w:proofErr w:type="gramEnd"/>
      <w:r>
        <w:rPr>
          <w:rFonts w:ascii="Times New Roman" w:hAnsi="Times New Roman" w:cs="Times New Roman"/>
          <w:sz w:val="28"/>
          <w:szCs w:val="28"/>
        </w:rPr>
        <w:t xml:space="preserve"> компаний,</w:t>
      </w:r>
    </w:p>
    <w:p w:rsidR="00CD3FBF" w:rsidRDefault="003862E1" w:rsidP="00CD3FBF">
      <w:pPr>
        <w:pStyle w:val="a3"/>
        <w:spacing w:after="0" w:line="360" w:lineRule="auto"/>
        <w:ind w:left="1644"/>
        <w:jc w:val="center"/>
        <w:rPr>
          <w:rFonts w:ascii="Times New Roman" w:hAnsi="Times New Roman" w:cs="Times New Roman"/>
          <w:sz w:val="28"/>
          <w:szCs w:val="28"/>
        </w:rPr>
      </w:pPr>
      <w:r>
        <w:rPr>
          <w:rFonts w:ascii="Times New Roman" w:hAnsi="Times New Roman" w:cs="Times New Roman"/>
          <w:sz w:val="28"/>
          <w:szCs w:val="28"/>
        </w:rPr>
        <w:t>в</w:t>
      </w:r>
      <w:r w:rsidR="00CD3FBF">
        <w:rPr>
          <w:rFonts w:ascii="Times New Roman" w:hAnsi="Times New Roman" w:cs="Times New Roman"/>
          <w:sz w:val="28"/>
          <w:szCs w:val="28"/>
        </w:rPr>
        <w:t>се остальные обозначения аналогичные.</w:t>
      </w:r>
    </w:p>
    <w:p w:rsidR="00CD7210" w:rsidRDefault="00CD7210" w:rsidP="00CD7210">
      <w:pPr>
        <w:pStyle w:val="a3"/>
        <w:numPr>
          <w:ilvl w:val="0"/>
          <w:numId w:val="36"/>
        </w:numPr>
        <w:spacing w:after="0" w:line="360" w:lineRule="auto"/>
        <w:ind w:left="1644" w:hanging="357"/>
        <w:jc w:val="both"/>
        <w:rPr>
          <w:rFonts w:ascii="Times New Roman" w:hAnsi="Times New Roman" w:cs="Times New Roman"/>
          <w:sz w:val="28"/>
          <w:szCs w:val="28"/>
        </w:rPr>
      </w:pPr>
      <w:r>
        <w:rPr>
          <w:rFonts w:ascii="Times New Roman" w:hAnsi="Times New Roman" w:cs="Times New Roman"/>
          <w:sz w:val="28"/>
          <w:szCs w:val="28"/>
        </w:rPr>
        <w:t>вычисление накопленных</w:t>
      </w:r>
      <w:r w:rsidRPr="00CD7210">
        <w:rPr>
          <w:rFonts w:ascii="Times New Roman" w:hAnsi="Times New Roman" w:cs="Times New Roman"/>
          <w:sz w:val="28"/>
          <w:szCs w:val="28"/>
        </w:rPr>
        <w:t xml:space="preserve"> </w:t>
      </w:r>
      <w:r>
        <w:rPr>
          <w:rFonts w:ascii="Times New Roman" w:hAnsi="Times New Roman" w:cs="Times New Roman"/>
          <w:sz w:val="28"/>
          <w:szCs w:val="28"/>
        </w:rPr>
        <w:t>избыточных доходностей</w:t>
      </w:r>
      <w:r w:rsidR="0003511A">
        <w:rPr>
          <w:rFonts w:ascii="Times New Roman" w:hAnsi="Times New Roman" w:cs="Times New Roman"/>
          <w:sz w:val="28"/>
          <w:szCs w:val="28"/>
        </w:rPr>
        <w:t xml:space="preserve"> по выборке и отдельным подвыборкам</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cumulative</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abnormal</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returns</w:t>
      </w:r>
      <w:r w:rsidRPr="00CD7210">
        <w:rPr>
          <w:rFonts w:ascii="Times New Roman" w:hAnsi="Times New Roman" w:cs="Times New Roman"/>
          <w:sz w:val="28"/>
          <w:szCs w:val="28"/>
        </w:rPr>
        <w:t xml:space="preserve">) </w:t>
      </w:r>
      <w:r>
        <w:rPr>
          <w:rFonts w:ascii="Times New Roman" w:hAnsi="Times New Roman" w:cs="Times New Roman"/>
          <w:sz w:val="28"/>
          <w:szCs w:val="28"/>
        </w:rPr>
        <w:t xml:space="preserve">за период между первым днем и днем </w:t>
      </w:r>
      <w:r>
        <w:rPr>
          <w:rFonts w:ascii="Times New Roman" w:hAnsi="Times New Roman" w:cs="Times New Roman"/>
          <w:sz w:val="28"/>
          <w:szCs w:val="28"/>
          <w:lang w:val="en-US"/>
        </w:rPr>
        <w:t>t</w:t>
      </w:r>
      <w:r w:rsidRPr="00CD7210">
        <w:rPr>
          <w:rFonts w:ascii="Times New Roman" w:hAnsi="Times New Roman" w:cs="Times New Roman"/>
          <w:sz w:val="28"/>
          <w:szCs w:val="28"/>
        </w:rPr>
        <w:t>:</w:t>
      </w:r>
    </w:p>
    <w:p w:rsidR="002F4DC0" w:rsidRDefault="00CD7210" w:rsidP="00CD7210">
      <w:pPr>
        <w:pStyle w:val="a3"/>
        <w:spacing w:after="0" w:line="360" w:lineRule="auto"/>
        <w:ind w:left="1644"/>
        <w:rPr>
          <w:rFonts w:ascii="Times New Roman" w:hAnsi="Times New Roman" w:cs="Times New Roman"/>
          <w:sz w:val="28"/>
          <w:szCs w:val="28"/>
        </w:rPr>
      </w:pPr>
      <w:r w:rsidRPr="003862E1">
        <w:rPr>
          <w:rFonts w:ascii="Times New Roman" w:hAnsi="Times New Roman" w:cs="Times New Roman"/>
          <w:sz w:val="28"/>
          <w:szCs w:val="28"/>
        </w:rPr>
        <w:t xml:space="preserve">(11)                                  </w:t>
      </w:r>
      <w:r w:rsidRPr="00CD7210">
        <w:rPr>
          <w:rFonts w:ascii="Times New Roman" w:hAnsi="Times New Roman" w:cs="Times New Roman"/>
          <w:position w:val="-28"/>
          <w:sz w:val="28"/>
          <w:szCs w:val="28"/>
          <w:lang w:val="en-US"/>
        </w:rPr>
        <w:object w:dxaOrig="1540" w:dyaOrig="680">
          <v:shape id="_x0000_i1033" type="#_x0000_t75" style="width:97.5pt;height:42.75pt" o:ole="">
            <v:imagedata r:id="rId25" o:title=""/>
          </v:shape>
          <o:OLEObject Type="Embed" ProgID="Equation.3" ShapeID="_x0000_i1033" DrawAspect="Content" ObjectID="_1462298641" r:id="rId26"/>
        </w:object>
      </w:r>
      <w:r>
        <w:rPr>
          <w:rFonts w:ascii="Times New Roman" w:hAnsi="Times New Roman" w:cs="Times New Roman"/>
          <w:sz w:val="28"/>
          <w:szCs w:val="28"/>
        </w:rPr>
        <w:t>,</w:t>
      </w:r>
    </w:p>
    <w:p w:rsidR="00CD7210" w:rsidRPr="003862E1" w:rsidRDefault="003862E1" w:rsidP="003862E1">
      <w:pPr>
        <w:pStyle w:val="a3"/>
        <w:spacing w:after="0" w:line="360" w:lineRule="auto"/>
        <w:ind w:left="1644"/>
        <w:jc w:val="center"/>
        <w:rPr>
          <w:rFonts w:ascii="Times New Roman" w:hAnsi="Times New Roman" w:cs="Times New Roman"/>
          <w:sz w:val="28"/>
          <w:szCs w:val="28"/>
        </w:rPr>
      </w:pPr>
      <w:r>
        <w:rPr>
          <w:rFonts w:ascii="Times New Roman" w:hAnsi="Times New Roman" w:cs="Times New Roman"/>
          <w:sz w:val="28"/>
          <w:szCs w:val="28"/>
        </w:rPr>
        <w:t xml:space="preserve">где </w:t>
      </w:r>
      <w:proofErr w:type="spellStart"/>
      <w:r w:rsidRPr="003862E1">
        <w:rPr>
          <w:rFonts w:ascii="Times New Roman" w:hAnsi="Times New Roman" w:cs="Times New Roman"/>
          <w:i/>
          <w:sz w:val="28"/>
          <w:szCs w:val="28"/>
          <w:lang w:val="en-US"/>
        </w:rPr>
        <w:t>CAR</w:t>
      </w:r>
      <w:r w:rsidRPr="003862E1">
        <w:rPr>
          <w:rFonts w:ascii="Times New Roman" w:hAnsi="Times New Roman" w:cs="Times New Roman"/>
          <w:i/>
          <w:sz w:val="28"/>
          <w:szCs w:val="28"/>
          <w:vertAlign w:val="subscript"/>
          <w:lang w:val="en-US"/>
        </w:rPr>
        <w:t>t</w:t>
      </w:r>
      <w:proofErr w:type="spellEnd"/>
      <w:r w:rsidRPr="003862E1">
        <w:rPr>
          <w:rFonts w:ascii="Times New Roman" w:hAnsi="Times New Roman" w:cs="Times New Roman"/>
          <w:i/>
          <w:sz w:val="28"/>
          <w:szCs w:val="28"/>
          <w:vertAlign w:val="subscript"/>
        </w:rPr>
        <w:t xml:space="preserve"> </w:t>
      </w:r>
      <w:r w:rsidRPr="003862E1">
        <w:rPr>
          <w:rFonts w:ascii="Times New Roman" w:hAnsi="Times New Roman" w:cs="Times New Roman"/>
          <w:i/>
          <w:sz w:val="28"/>
          <w:szCs w:val="28"/>
        </w:rPr>
        <w:t xml:space="preserve">– </w:t>
      </w:r>
      <w:r w:rsidRPr="003862E1">
        <w:rPr>
          <w:rFonts w:ascii="Times New Roman" w:hAnsi="Times New Roman" w:cs="Times New Roman"/>
          <w:sz w:val="28"/>
          <w:szCs w:val="28"/>
        </w:rPr>
        <w:t>накопленная</w:t>
      </w:r>
      <w:r>
        <w:rPr>
          <w:rFonts w:ascii="Times New Roman" w:hAnsi="Times New Roman" w:cs="Times New Roman"/>
          <w:sz w:val="28"/>
          <w:szCs w:val="28"/>
        </w:rPr>
        <w:t xml:space="preserve"> избыточная доходность за период времени </w:t>
      </w:r>
      <w:r>
        <w:rPr>
          <w:rFonts w:ascii="Times New Roman" w:hAnsi="Times New Roman" w:cs="Times New Roman"/>
          <w:sz w:val="28"/>
          <w:szCs w:val="28"/>
          <w:lang w:val="en-US"/>
        </w:rPr>
        <w:t>t</w:t>
      </w:r>
      <w:r w:rsidRPr="003862E1">
        <w:rPr>
          <w:rFonts w:ascii="Times New Roman" w:hAnsi="Times New Roman" w:cs="Times New Roman"/>
          <w:sz w:val="28"/>
          <w:szCs w:val="28"/>
        </w:rPr>
        <w:t>,</w:t>
      </w:r>
    </w:p>
    <w:p w:rsidR="003862E1" w:rsidRDefault="003862E1" w:rsidP="003862E1">
      <w:pPr>
        <w:pStyle w:val="a3"/>
        <w:jc w:val="center"/>
        <w:rPr>
          <w:rFonts w:ascii="Times New Roman" w:hAnsi="Times New Roman" w:cs="Times New Roman"/>
          <w:sz w:val="28"/>
          <w:szCs w:val="28"/>
        </w:rPr>
      </w:pPr>
      <w:r w:rsidRPr="003862E1">
        <w:rPr>
          <w:rFonts w:ascii="Times New Roman" w:hAnsi="Times New Roman" w:cs="Times New Roman"/>
          <w:sz w:val="28"/>
          <w:szCs w:val="28"/>
        </w:rPr>
        <w:t>все остальные обозначения аналогичные.</w:t>
      </w:r>
    </w:p>
    <w:p w:rsidR="00D72BE9" w:rsidRPr="00D72BE9" w:rsidRDefault="00D72BE9" w:rsidP="00D72BE9">
      <w:pPr>
        <w:numPr>
          <w:ilvl w:val="0"/>
          <w:numId w:val="36"/>
        </w:numPr>
        <w:spacing w:after="0" w:line="360" w:lineRule="auto"/>
        <w:ind w:left="1644" w:hanging="357"/>
        <w:contextualSpacing/>
        <w:jc w:val="both"/>
        <w:rPr>
          <w:rFonts w:ascii="Times New Roman" w:hAnsi="Times New Roman" w:cs="Times New Roman"/>
          <w:sz w:val="28"/>
          <w:szCs w:val="28"/>
        </w:rPr>
      </w:pPr>
      <w:r w:rsidRPr="00D72BE9">
        <w:rPr>
          <w:rFonts w:ascii="Times New Roman" w:hAnsi="Times New Roman" w:cs="Times New Roman"/>
          <w:sz w:val="28"/>
          <w:szCs w:val="28"/>
        </w:rPr>
        <w:t xml:space="preserve">расчет средних по выборке и </w:t>
      </w:r>
      <w:proofErr w:type="gramStart"/>
      <w:r w:rsidRPr="00D72BE9">
        <w:rPr>
          <w:rFonts w:ascii="Times New Roman" w:hAnsi="Times New Roman" w:cs="Times New Roman"/>
          <w:sz w:val="28"/>
          <w:szCs w:val="28"/>
        </w:rPr>
        <w:t>отдельным</w:t>
      </w:r>
      <w:proofErr w:type="gramEnd"/>
      <w:r w:rsidRPr="00D72BE9">
        <w:rPr>
          <w:rFonts w:ascii="Times New Roman" w:hAnsi="Times New Roman" w:cs="Times New Roman"/>
          <w:sz w:val="28"/>
          <w:szCs w:val="28"/>
        </w:rPr>
        <w:t xml:space="preserve"> подвыборкам значений </w:t>
      </w:r>
      <w:r w:rsidR="000E1D69">
        <w:rPr>
          <w:rFonts w:ascii="Times New Roman" w:hAnsi="Times New Roman" w:cs="Times New Roman"/>
          <w:sz w:val="28"/>
          <w:szCs w:val="28"/>
        </w:rPr>
        <w:t>накопленных</w:t>
      </w:r>
      <w:r>
        <w:rPr>
          <w:rFonts w:ascii="Times New Roman" w:hAnsi="Times New Roman" w:cs="Times New Roman"/>
          <w:sz w:val="28"/>
          <w:szCs w:val="28"/>
        </w:rPr>
        <w:t xml:space="preserve"> </w:t>
      </w:r>
      <w:r w:rsidRPr="00D72BE9">
        <w:rPr>
          <w:rFonts w:ascii="Times New Roman" w:hAnsi="Times New Roman" w:cs="Times New Roman"/>
          <w:sz w:val="28"/>
          <w:szCs w:val="28"/>
        </w:rPr>
        <w:t>избыточных доходностей акций (</w:t>
      </w:r>
      <w:r w:rsidRPr="00D72BE9">
        <w:rPr>
          <w:rFonts w:ascii="Times New Roman" w:hAnsi="Times New Roman" w:cs="Times New Roman"/>
          <w:sz w:val="28"/>
          <w:szCs w:val="28"/>
          <w:lang w:val="en-US"/>
        </w:rPr>
        <w:t>average</w:t>
      </w:r>
      <w:r>
        <w:rPr>
          <w:rFonts w:ascii="Times New Roman" w:hAnsi="Times New Roman" w:cs="Times New Roman"/>
          <w:sz w:val="28"/>
          <w:szCs w:val="28"/>
        </w:rPr>
        <w:t xml:space="preserve"> </w:t>
      </w:r>
      <w:r>
        <w:rPr>
          <w:rFonts w:ascii="Times New Roman" w:hAnsi="Times New Roman" w:cs="Times New Roman"/>
          <w:sz w:val="28"/>
          <w:szCs w:val="28"/>
          <w:lang w:val="en-US"/>
        </w:rPr>
        <w:t>cumulative</w:t>
      </w:r>
      <w:r w:rsidRPr="00D72BE9">
        <w:rPr>
          <w:rFonts w:ascii="Times New Roman" w:hAnsi="Times New Roman" w:cs="Times New Roman"/>
          <w:sz w:val="28"/>
          <w:szCs w:val="28"/>
        </w:rPr>
        <w:t xml:space="preserve"> </w:t>
      </w:r>
      <w:r w:rsidRPr="00D72BE9">
        <w:rPr>
          <w:rFonts w:ascii="Times New Roman" w:hAnsi="Times New Roman" w:cs="Times New Roman"/>
          <w:sz w:val="28"/>
          <w:szCs w:val="28"/>
          <w:lang w:val="en-US"/>
        </w:rPr>
        <w:t>abnormal</w:t>
      </w:r>
      <w:r w:rsidRPr="00D72BE9">
        <w:rPr>
          <w:rFonts w:ascii="Times New Roman" w:hAnsi="Times New Roman" w:cs="Times New Roman"/>
          <w:sz w:val="28"/>
          <w:szCs w:val="28"/>
        </w:rPr>
        <w:t xml:space="preserve"> </w:t>
      </w:r>
      <w:r w:rsidRPr="00D72BE9">
        <w:rPr>
          <w:rFonts w:ascii="Times New Roman" w:hAnsi="Times New Roman" w:cs="Times New Roman"/>
          <w:sz w:val="28"/>
          <w:szCs w:val="28"/>
          <w:lang w:val="en-US"/>
        </w:rPr>
        <w:t>returns</w:t>
      </w:r>
      <w:r w:rsidRPr="00D72BE9">
        <w:rPr>
          <w:rFonts w:ascii="Times New Roman" w:hAnsi="Times New Roman" w:cs="Times New Roman"/>
          <w:sz w:val="28"/>
          <w:szCs w:val="28"/>
        </w:rPr>
        <w:t>):</w:t>
      </w:r>
    </w:p>
    <w:p w:rsidR="00D72BE9" w:rsidRPr="00D72BE9" w:rsidRDefault="00D72BE9" w:rsidP="00D72BE9">
      <w:pPr>
        <w:spacing w:after="0" w:line="360" w:lineRule="auto"/>
        <w:ind w:left="1644"/>
        <w:contextualSpacing/>
        <w:jc w:val="both"/>
        <w:rPr>
          <w:rFonts w:ascii="Times New Roman" w:hAnsi="Times New Roman" w:cs="Times New Roman"/>
          <w:sz w:val="28"/>
          <w:szCs w:val="28"/>
        </w:rPr>
      </w:pPr>
      <w:r w:rsidRPr="00D72BE9">
        <w:rPr>
          <w:rFonts w:ascii="Times New Roman" w:hAnsi="Times New Roman" w:cs="Times New Roman"/>
          <w:sz w:val="28"/>
          <w:szCs w:val="28"/>
        </w:rPr>
        <w:t>(1</w:t>
      </w:r>
      <w:r w:rsidR="00EC04CC">
        <w:rPr>
          <w:rFonts w:ascii="Times New Roman" w:hAnsi="Times New Roman" w:cs="Times New Roman"/>
          <w:sz w:val="28"/>
          <w:szCs w:val="28"/>
        </w:rPr>
        <w:t>2</w:t>
      </w:r>
      <w:r w:rsidRPr="00D72BE9">
        <w:rPr>
          <w:rFonts w:ascii="Times New Roman" w:hAnsi="Times New Roman" w:cs="Times New Roman"/>
          <w:sz w:val="28"/>
          <w:szCs w:val="28"/>
        </w:rPr>
        <w:t xml:space="preserve">)                                </w:t>
      </w:r>
      <w:r w:rsidRPr="00D72BE9">
        <w:rPr>
          <w:position w:val="-24"/>
        </w:rPr>
        <w:object w:dxaOrig="1920" w:dyaOrig="820">
          <v:shape id="_x0000_i1034" type="#_x0000_t75" style="width:117pt;height:50.25pt" o:ole="">
            <v:imagedata r:id="rId27" o:title=""/>
          </v:shape>
          <o:OLEObject Type="Embed" ProgID="Equation.3" ShapeID="_x0000_i1034" DrawAspect="Content" ObjectID="_1462298642" r:id="rId28"/>
        </w:object>
      </w:r>
      <w:r w:rsidRPr="00D72BE9">
        <w:rPr>
          <w:rFonts w:ascii="Times New Roman" w:hAnsi="Times New Roman" w:cs="Times New Roman"/>
          <w:sz w:val="28"/>
          <w:szCs w:val="28"/>
        </w:rPr>
        <w:t xml:space="preserve">, </w:t>
      </w:r>
    </w:p>
    <w:p w:rsidR="00D72BE9" w:rsidRPr="00D72BE9" w:rsidRDefault="00D72BE9" w:rsidP="00D72BE9">
      <w:pPr>
        <w:spacing w:after="0" w:line="360" w:lineRule="auto"/>
        <w:ind w:left="1644"/>
        <w:contextualSpacing/>
        <w:jc w:val="center"/>
        <w:rPr>
          <w:rFonts w:ascii="Times New Roman" w:hAnsi="Times New Roman" w:cs="Times New Roman"/>
          <w:sz w:val="28"/>
          <w:szCs w:val="28"/>
        </w:rPr>
      </w:pPr>
      <w:r>
        <w:rPr>
          <w:rFonts w:ascii="Times New Roman" w:hAnsi="Times New Roman" w:cs="Times New Roman"/>
          <w:sz w:val="28"/>
          <w:szCs w:val="28"/>
        </w:rPr>
        <w:t>г</w:t>
      </w:r>
      <w:r w:rsidRPr="00D72BE9">
        <w:rPr>
          <w:rFonts w:ascii="Times New Roman" w:hAnsi="Times New Roman" w:cs="Times New Roman"/>
          <w:sz w:val="28"/>
          <w:szCs w:val="28"/>
        </w:rPr>
        <w:t>де</w:t>
      </w:r>
      <w:r w:rsidRPr="00D72BE9">
        <w:rPr>
          <w:sz w:val="28"/>
          <w:szCs w:val="28"/>
        </w:rPr>
        <w:t xml:space="preserve"> </w:t>
      </w:r>
      <w:proofErr w:type="spellStart"/>
      <w:r w:rsidRPr="00D72BE9">
        <w:rPr>
          <w:rFonts w:ascii="Times New Roman" w:hAnsi="Times New Roman" w:cs="Times New Roman"/>
          <w:i/>
          <w:sz w:val="28"/>
          <w:szCs w:val="28"/>
          <w:lang w:val="en-US"/>
        </w:rPr>
        <w:t>ACAR</w:t>
      </w:r>
      <w:r w:rsidRPr="00D72BE9">
        <w:rPr>
          <w:rFonts w:ascii="Times New Roman" w:hAnsi="Times New Roman" w:cs="Times New Roman"/>
          <w:i/>
          <w:sz w:val="28"/>
          <w:szCs w:val="28"/>
          <w:vertAlign w:val="subscript"/>
          <w:lang w:val="en-US"/>
        </w:rPr>
        <w:t>t</w:t>
      </w:r>
      <w:proofErr w:type="spellEnd"/>
      <w:r w:rsidRPr="00D72BE9">
        <w:rPr>
          <w:i/>
          <w:vertAlign w:val="subscript"/>
        </w:rPr>
        <w:t xml:space="preserve"> </w:t>
      </w:r>
      <w:r w:rsidRPr="00D72BE9">
        <w:rPr>
          <w:rFonts w:ascii="Times New Roman" w:hAnsi="Times New Roman" w:cs="Times New Roman"/>
          <w:sz w:val="28"/>
          <w:szCs w:val="28"/>
        </w:rPr>
        <w:t>- средняя избыточная</w:t>
      </w:r>
      <w:r w:rsidR="000E1D69">
        <w:rPr>
          <w:rFonts w:ascii="Times New Roman" w:hAnsi="Times New Roman" w:cs="Times New Roman"/>
          <w:sz w:val="28"/>
          <w:szCs w:val="28"/>
        </w:rPr>
        <w:t xml:space="preserve"> накопленная</w:t>
      </w:r>
      <w:r w:rsidRPr="00D72BE9">
        <w:rPr>
          <w:rFonts w:ascii="Times New Roman" w:hAnsi="Times New Roman" w:cs="Times New Roman"/>
          <w:sz w:val="28"/>
          <w:szCs w:val="28"/>
        </w:rPr>
        <w:t xml:space="preserve"> доходность</w:t>
      </w:r>
      <w:r w:rsidRPr="00D72BE9">
        <w:t xml:space="preserve"> </w:t>
      </w:r>
      <w:r w:rsidRPr="00D72BE9">
        <w:rPr>
          <w:rFonts w:ascii="Times New Roman" w:hAnsi="Times New Roman" w:cs="Times New Roman"/>
          <w:sz w:val="28"/>
          <w:szCs w:val="28"/>
        </w:rPr>
        <w:t xml:space="preserve">за период времени </w:t>
      </w:r>
      <w:r w:rsidRPr="00D72BE9">
        <w:rPr>
          <w:rFonts w:ascii="Times New Roman" w:hAnsi="Times New Roman" w:cs="Times New Roman"/>
          <w:sz w:val="28"/>
          <w:szCs w:val="28"/>
          <w:lang w:val="en-US"/>
        </w:rPr>
        <w:t>t</w:t>
      </w:r>
      <w:r w:rsidRPr="00D72BE9">
        <w:rPr>
          <w:rFonts w:ascii="Times New Roman" w:hAnsi="Times New Roman" w:cs="Times New Roman"/>
          <w:sz w:val="28"/>
          <w:szCs w:val="28"/>
        </w:rPr>
        <w:t>,</w:t>
      </w:r>
    </w:p>
    <w:p w:rsidR="00D72BE9" w:rsidRPr="00D72BE9" w:rsidRDefault="00D72BE9" w:rsidP="00D72BE9">
      <w:pPr>
        <w:spacing w:after="0" w:line="360" w:lineRule="auto"/>
        <w:ind w:left="1644"/>
        <w:contextualSpacing/>
        <w:jc w:val="center"/>
        <w:rPr>
          <w:rFonts w:ascii="Times New Roman" w:hAnsi="Times New Roman" w:cs="Times New Roman"/>
          <w:sz w:val="28"/>
          <w:szCs w:val="28"/>
        </w:rPr>
      </w:pPr>
      <w:r w:rsidRPr="00D72BE9">
        <w:rPr>
          <w:rFonts w:ascii="Times New Roman" w:hAnsi="Times New Roman" w:cs="Times New Roman"/>
          <w:sz w:val="28"/>
          <w:szCs w:val="28"/>
        </w:rPr>
        <w:t>все остальные обозначения аналогичные.</w:t>
      </w:r>
    </w:p>
    <w:p w:rsidR="002A22E6" w:rsidRDefault="00D45BF6" w:rsidP="00D72BE9">
      <w:pPr>
        <w:pStyle w:val="a3"/>
        <w:numPr>
          <w:ilvl w:val="0"/>
          <w:numId w:val="36"/>
        </w:numPr>
        <w:spacing w:after="0" w:line="360" w:lineRule="auto"/>
        <w:ind w:left="1644" w:hanging="357"/>
        <w:jc w:val="both"/>
        <w:rPr>
          <w:rFonts w:ascii="Times New Roman" w:hAnsi="Times New Roman" w:cs="Times New Roman"/>
          <w:sz w:val="28"/>
          <w:szCs w:val="28"/>
        </w:rPr>
      </w:pPr>
      <w:r>
        <w:rPr>
          <w:rFonts w:ascii="Times New Roman" w:hAnsi="Times New Roman" w:cs="Times New Roman"/>
          <w:sz w:val="28"/>
          <w:szCs w:val="28"/>
        </w:rPr>
        <w:lastRenderedPageBreak/>
        <w:t>п</w:t>
      </w:r>
      <w:r w:rsidR="002A22E6">
        <w:rPr>
          <w:rFonts w:ascii="Times New Roman" w:hAnsi="Times New Roman" w:cs="Times New Roman"/>
          <w:sz w:val="28"/>
          <w:szCs w:val="28"/>
        </w:rPr>
        <w:t xml:space="preserve">роверка полученных результатов на значимость с использованием </w:t>
      </w:r>
      <w:r w:rsidR="002A22E6">
        <w:rPr>
          <w:rFonts w:ascii="Times New Roman" w:hAnsi="Times New Roman" w:cs="Times New Roman"/>
          <w:sz w:val="28"/>
          <w:szCs w:val="28"/>
          <w:lang w:val="en-US"/>
        </w:rPr>
        <w:t>t</w:t>
      </w:r>
      <w:r w:rsidR="002A22E6" w:rsidRPr="002A22E6">
        <w:rPr>
          <w:rFonts w:ascii="Times New Roman" w:hAnsi="Times New Roman" w:cs="Times New Roman"/>
          <w:sz w:val="28"/>
          <w:szCs w:val="28"/>
        </w:rPr>
        <w:t>-</w:t>
      </w:r>
      <w:r w:rsidR="002A22E6">
        <w:rPr>
          <w:rFonts w:ascii="Times New Roman" w:hAnsi="Times New Roman" w:cs="Times New Roman"/>
          <w:sz w:val="28"/>
          <w:szCs w:val="28"/>
        </w:rPr>
        <w:t>статистики.</w:t>
      </w:r>
      <w:r w:rsidR="00E86501">
        <w:rPr>
          <w:rFonts w:ascii="Times New Roman" w:hAnsi="Times New Roman" w:cs="Times New Roman"/>
          <w:sz w:val="28"/>
          <w:szCs w:val="28"/>
        </w:rPr>
        <w:t xml:space="preserve"> </w:t>
      </w:r>
    </w:p>
    <w:p w:rsidR="005B4915" w:rsidRPr="005B4915" w:rsidRDefault="009038D2" w:rsidP="00F21D89">
      <w:pPr>
        <w:spacing w:after="0" w:line="360" w:lineRule="auto"/>
        <w:ind w:firstLine="709"/>
        <w:jc w:val="both"/>
        <w:rPr>
          <w:rFonts w:ascii="Times New Roman" w:hAnsi="Times New Roman" w:cs="Times New Roman"/>
          <w:i/>
          <w:sz w:val="28"/>
          <w:szCs w:val="28"/>
        </w:rPr>
      </w:pPr>
      <w:r w:rsidRPr="00152866">
        <w:rPr>
          <w:rFonts w:ascii="Times New Roman" w:hAnsi="Times New Roman" w:cs="Times New Roman"/>
          <w:b/>
          <w:i/>
          <w:sz w:val="28"/>
          <w:szCs w:val="28"/>
        </w:rPr>
        <w:t>Гипотез</w:t>
      </w:r>
      <w:r>
        <w:rPr>
          <w:rFonts w:ascii="Times New Roman" w:hAnsi="Times New Roman" w:cs="Times New Roman"/>
          <w:b/>
          <w:i/>
          <w:sz w:val="28"/>
          <w:szCs w:val="28"/>
        </w:rPr>
        <w:t xml:space="preserve">а </w:t>
      </w:r>
      <w:r w:rsidR="00592A39">
        <w:rPr>
          <w:rFonts w:ascii="Times New Roman" w:hAnsi="Times New Roman" w:cs="Times New Roman"/>
          <w:b/>
          <w:i/>
          <w:sz w:val="28"/>
          <w:szCs w:val="28"/>
        </w:rPr>
        <w:t>4</w:t>
      </w:r>
      <w:r w:rsidR="00F21D89">
        <w:rPr>
          <w:rFonts w:ascii="Times New Roman" w:hAnsi="Times New Roman" w:cs="Times New Roman"/>
          <w:b/>
          <w:i/>
          <w:sz w:val="28"/>
          <w:szCs w:val="28"/>
        </w:rPr>
        <w:t xml:space="preserve">: </w:t>
      </w:r>
      <w:r w:rsidR="00F21D89">
        <w:rPr>
          <w:rFonts w:ascii="Times New Roman" w:hAnsi="Times New Roman" w:cs="Times New Roman"/>
          <w:i/>
          <w:sz w:val="28"/>
          <w:szCs w:val="28"/>
        </w:rPr>
        <w:t>И</w:t>
      </w:r>
      <w:r w:rsidR="005B4915" w:rsidRPr="005B4915">
        <w:rPr>
          <w:rFonts w:ascii="Times New Roman" w:hAnsi="Times New Roman" w:cs="Times New Roman"/>
          <w:i/>
          <w:sz w:val="28"/>
          <w:szCs w:val="28"/>
        </w:rPr>
        <w:t xml:space="preserve">збыточная доходность акций </w:t>
      </w:r>
      <w:r w:rsidR="00B526DB">
        <w:rPr>
          <w:rFonts w:ascii="Times New Roman" w:hAnsi="Times New Roman" w:cs="Times New Roman"/>
          <w:i/>
          <w:sz w:val="28"/>
          <w:szCs w:val="28"/>
        </w:rPr>
        <w:t>больше</w:t>
      </w:r>
      <w:r w:rsidR="005B4915" w:rsidRPr="005B4915">
        <w:rPr>
          <w:rFonts w:ascii="Times New Roman" w:hAnsi="Times New Roman" w:cs="Times New Roman"/>
          <w:i/>
          <w:sz w:val="28"/>
          <w:szCs w:val="28"/>
        </w:rPr>
        <w:t xml:space="preserve"> </w:t>
      </w:r>
      <w:r w:rsidR="00032907">
        <w:rPr>
          <w:rFonts w:ascii="Times New Roman" w:hAnsi="Times New Roman" w:cs="Times New Roman"/>
          <w:i/>
          <w:sz w:val="28"/>
          <w:szCs w:val="28"/>
        </w:rPr>
        <w:t>нул</w:t>
      </w:r>
      <w:r w:rsidR="00B526DB">
        <w:rPr>
          <w:rFonts w:ascii="Times New Roman" w:hAnsi="Times New Roman" w:cs="Times New Roman"/>
          <w:i/>
          <w:sz w:val="28"/>
          <w:szCs w:val="28"/>
        </w:rPr>
        <w:t>я</w:t>
      </w:r>
      <w:r w:rsidR="00F21D89">
        <w:rPr>
          <w:rFonts w:ascii="Times New Roman" w:hAnsi="Times New Roman" w:cs="Times New Roman"/>
          <w:i/>
          <w:sz w:val="28"/>
          <w:szCs w:val="28"/>
        </w:rPr>
        <w:t xml:space="preserve"> на</w:t>
      </w:r>
      <w:r w:rsidR="005B4915" w:rsidRPr="005B4915">
        <w:rPr>
          <w:rFonts w:ascii="Times New Roman" w:hAnsi="Times New Roman" w:cs="Times New Roman"/>
          <w:i/>
          <w:sz w:val="28"/>
          <w:szCs w:val="28"/>
        </w:rPr>
        <w:t xml:space="preserve"> среднесрочном временном горизонте, то есть компаниям, осуществившим </w:t>
      </w:r>
      <w:r w:rsidR="005B4915" w:rsidRPr="005B4915">
        <w:rPr>
          <w:rFonts w:ascii="Times New Roman" w:hAnsi="Times New Roman" w:cs="Times New Roman"/>
          <w:i/>
          <w:sz w:val="28"/>
          <w:szCs w:val="28"/>
          <w:lang w:val="en-US"/>
        </w:rPr>
        <w:t>IPO</w:t>
      </w:r>
      <w:r w:rsidR="00C838E0">
        <w:rPr>
          <w:rFonts w:ascii="Times New Roman" w:hAnsi="Times New Roman" w:cs="Times New Roman"/>
          <w:i/>
          <w:sz w:val="28"/>
          <w:szCs w:val="28"/>
        </w:rPr>
        <w:t>,</w:t>
      </w:r>
      <w:r w:rsidR="005B4915" w:rsidRPr="005B4915">
        <w:rPr>
          <w:rFonts w:ascii="Times New Roman" w:hAnsi="Times New Roman" w:cs="Times New Roman"/>
          <w:i/>
          <w:sz w:val="28"/>
          <w:szCs w:val="28"/>
        </w:rPr>
        <w:t xml:space="preserve"> характерна </w:t>
      </w:r>
      <w:r w:rsidR="00B526DB">
        <w:rPr>
          <w:rFonts w:ascii="Times New Roman" w:hAnsi="Times New Roman" w:cs="Times New Roman"/>
          <w:i/>
          <w:sz w:val="28"/>
          <w:szCs w:val="28"/>
        </w:rPr>
        <w:t>повышенная среднесрочная доходность</w:t>
      </w:r>
      <w:r w:rsidR="005B4915" w:rsidRPr="005B4915">
        <w:rPr>
          <w:rFonts w:ascii="Times New Roman" w:hAnsi="Times New Roman" w:cs="Times New Roman"/>
          <w:i/>
          <w:sz w:val="28"/>
          <w:szCs w:val="28"/>
        </w:rPr>
        <w:t xml:space="preserve"> акций;</w:t>
      </w:r>
    </w:p>
    <w:p w:rsidR="005B4915" w:rsidRPr="005B4915" w:rsidRDefault="005B4915" w:rsidP="00F21D89">
      <w:pPr>
        <w:spacing w:after="0" w:line="360" w:lineRule="auto"/>
        <w:ind w:firstLine="709"/>
        <w:jc w:val="both"/>
        <w:rPr>
          <w:rFonts w:ascii="Times New Roman" w:hAnsi="Times New Roman" w:cs="Times New Roman"/>
          <w:i/>
          <w:sz w:val="28"/>
          <w:szCs w:val="28"/>
        </w:rPr>
      </w:pPr>
      <w:r w:rsidRPr="00152866">
        <w:rPr>
          <w:rFonts w:ascii="Times New Roman" w:hAnsi="Times New Roman" w:cs="Times New Roman"/>
          <w:b/>
          <w:i/>
          <w:sz w:val="28"/>
          <w:szCs w:val="28"/>
        </w:rPr>
        <w:t>Гипотез</w:t>
      </w:r>
      <w:r>
        <w:rPr>
          <w:rFonts w:ascii="Times New Roman" w:hAnsi="Times New Roman" w:cs="Times New Roman"/>
          <w:b/>
          <w:i/>
          <w:sz w:val="28"/>
          <w:szCs w:val="28"/>
        </w:rPr>
        <w:t xml:space="preserve">а </w:t>
      </w:r>
      <w:r w:rsidR="00592A39">
        <w:rPr>
          <w:rFonts w:ascii="Times New Roman" w:hAnsi="Times New Roman" w:cs="Times New Roman"/>
          <w:b/>
          <w:i/>
          <w:sz w:val="28"/>
          <w:szCs w:val="28"/>
        </w:rPr>
        <w:t>5</w:t>
      </w:r>
      <w:r w:rsidR="00F21D89">
        <w:rPr>
          <w:rFonts w:ascii="Times New Roman" w:hAnsi="Times New Roman" w:cs="Times New Roman"/>
          <w:b/>
          <w:i/>
          <w:sz w:val="28"/>
          <w:szCs w:val="28"/>
        </w:rPr>
        <w:t>:</w:t>
      </w:r>
      <w:r w:rsidRPr="0081543A">
        <w:rPr>
          <w:rFonts w:ascii="Times New Roman" w:hAnsi="Times New Roman" w:cs="Times New Roman"/>
          <w:sz w:val="28"/>
          <w:szCs w:val="28"/>
        </w:rPr>
        <w:t xml:space="preserve"> </w:t>
      </w:r>
      <w:r w:rsidR="00F21D89">
        <w:rPr>
          <w:rFonts w:ascii="Times New Roman" w:hAnsi="Times New Roman" w:cs="Times New Roman"/>
          <w:i/>
          <w:sz w:val="28"/>
          <w:szCs w:val="28"/>
        </w:rPr>
        <w:t>К</w:t>
      </w:r>
      <w:r w:rsidR="00895050">
        <w:rPr>
          <w:rFonts w:ascii="Times New Roman" w:hAnsi="Times New Roman" w:cs="Times New Roman"/>
          <w:i/>
          <w:sz w:val="28"/>
          <w:szCs w:val="28"/>
        </w:rPr>
        <w:t xml:space="preserve">умулятивная </w:t>
      </w:r>
      <w:r w:rsidRPr="005B4915">
        <w:rPr>
          <w:rFonts w:ascii="Times New Roman" w:hAnsi="Times New Roman" w:cs="Times New Roman"/>
          <w:i/>
          <w:sz w:val="28"/>
          <w:szCs w:val="28"/>
        </w:rPr>
        <w:t xml:space="preserve">избыточная доходность акций </w:t>
      </w:r>
      <w:r w:rsidR="00B526DB">
        <w:rPr>
          <w:rFonts w:ascii="Times New Roman" w:hAnsi="Times New Roman" w:cs="Times New Roman"/>
          <w:i/>
          <w:sz w:val="28"/>
          <w:szCs w:val="28"/>
        </w:rPr>
        <w:t>больше</w:t>
      </w:r>
      <w:r w:rsidR="00032907">
        <w:rPr>
          <w:rFonts w:ascii="Times New Roman" w:hAnsi="Times New Roman" w:cs="Times New Roman"/>
          <w:i/>
          <w:sz w:val="28"/>
          <w:szCs w:val="28"/>
        </w:rPr>
        <w:t xml:space="preserve"> </w:t>
      </w:r>
      <w:r w:rsidRPr="005B4915">
        <w:rPr>
          <w:rFonts w:ascii="Times New Roman" w:hAnsi="Times New Roman" w:cs="Times New Roman"/>
          <w:i/>
          <w:sz w:val="28"/>
          <w:szCs w:val="28"/>
        </w:rPr>
        <w:t>нул</w:t>
      </w:r>
      <w:r w:rsidR="00B526DB">
        <w:rPr>
          <w:rFonts w:ascii="Times New Roman" w:hAnsi="Times New Roman" w:cs="Times New Roman"/>
          <w:i/>
          <w:sz w:val="28"/>
          <w:szCs w:val="28"/>
        </w:rPr>
        <w:t>я</w:t>
      </w:r>
      <w:r w:rsidRPr="005B4915">
        <w:rPr>
          <w:rFonts w:ascii="Times New Roman" w:hAnsi="Times New Roman" w:cs="Times New Roman"/>
          <w:i/>
          <w:sz w:val="28"/>
          <w:szCs w:val="28"/>
        </w:rPr>
        <w:t xml:space="preserve"> на среднесрочном временном горизонте, то есть компаниям, осуществившим </w:t>
      </w:r>
      <w:r w:rsidR="00C838E0">
        <w:rPr>
          <w:rFonts w:ascii="Times New Roman" w:hAnsi="Times New Roman" w:cs="Times New Roman"/>
          <w:i/>
          <w:sz w:val="28"/>
          <w:szCs w:val="28"/>
          <w:lang w:val="en-US"/>
        </w:rPr>
        <w:t>IPO</w:t>
      </w:r>
      <w:r w:rsidR="00C838E0" w:rsidRPr="00C838E0">
        <w:rPr>
          <w:rFonts w:ascii="Times New Roman" w:hAnsi="Times New Roman" w:cs="Times New Roman"/>
          <w:i/>
          <w:sz w:val="28"/>
          <w:szCs w:val="28"/>
        </w:rPr>
        <w:t xml:space="preserve">, </w:t>
      </w:r>
      <w:r w:rsidRPr="005B4915">
        <w:rPr>
          <w:rFonts w:ascii="Times New Roman" w:hAnsi="Times New Roman" w:cs="Times New Roman"/>
          <w:i/>
          <w:sz w:val="28"/>
          <w:szCs w:val="28"/>
        </w:rPr>
        <w:t xml:space="preserve"> характерна </w:t>
      </w:r>
      <w:r w:rsidR="00B526DB" w:rsidRPr="00B526DB">
        <w:rPr>
          <w:rFonts w:ascii="Times New Roman" w:hAnsi="Times New Roman" w:cs="Times New Roman"/>
          <w:i/>
          <w:sz w:val="28"/>
          <w:szCs w:val="28"/>
        </w:rPr>
        <w:t>повышенная среднесрочная доходность акций</w:t>
      </w:r>
      <w:r w:rsidRPr="005B4915">
        <w:rPr>
          <w:rFonts w:ascii="Times New Roman" w:hAnsi="Times New Roman" w:cs="Times New Roman"/>
          <w:i/>
          <w:sz w:val="28"/>
          <w:szCs w:val="28"/>
        </w:rPr>
        <w:t>;</w:t>
      </w:r>
    </w:p>
    <w:p w:rsidR="009038D2" w:rsidRPr="00895050" w:rsidRDefault="002D2F4F" w:rsidP="00895050">
      <w:pPr>
        <w:pStyle w:val="a3"/>
        <w:numPr>
          <w:ilvl w:val="0"/>
          <w:numId w:val="36"/>
        </w:numPr>
        <w:spacing w:after="0" w:line="360" w:lineRule="auto"/>
        <w:ind w:left="1644" w:hanging="357"/>
        <w:jc w:val="both"/>
        <w:rPr>
          <w:rFonts w:ascii="Times New Roman" w:hAnsi="Times New Roman" w:cs="Times New Roman"/>
          <w:sz w:val="28"/>
          <w:szCs w:val="28"/>
        </w:rPr>
      </w:pPr>
      <w:r>
        <w:rPr>
          <w:rFonts w:ascii="Times New Roman" w:hAnsi="Times New Roman" w:cs="Times New Roman"/>
          <w:sz w:val="28"/>
          <w:szCs w:val="28"/>
        </w:rPr>
        <w:t xml:space="preserve">построение графиков </w:t>
      </w:r>
      <w:r w:rsidR="005B4915">
        <w:rPr>
          <w:rFonts w:ascii="Times New Roman" w:hAnsi="Times New Roman" w:cs="Times New Roman"/>
          <w:sz w:val="28"/>
          <w:szCs w:val="28"/>
        </w:rPr>
        <w:t xml:space="preserve"> избыточной</w:t>
      </w:r>
      <w:r>
        <w:rPr>
          <w:rFonts w:ascii="Times New Roman" w:hAnsi="Times New Roman" w:cs="Times New Roman"/>
          <w:sz w:val="28"/>
          <w:szCs w:val="28"/>
        </w:rPr>
        <w:t xml:space="preserve"> и кумулятивной избыточной доходностей акций и интерпретация полученных результатов.</w:t>
      </w:r>
    </w:p>
    <w:p w:rsidR="00220479" w:rsidRPr="00A553A8" w:rsidRDefault="00CB7AB9" w:rsidP="00CB7AB9">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Также весьма целесообразно проанализировать эмиссионную активность первичных публичных размещений российских компаний. Для этого будут построен график числа проводимых </w:t>
      </w:r>
      <w:r>
        <w:rPr>
          <w:rFonts w:ascii="Times New Roman" w:hAnsi="Times New Roman" w:cs="Times New Roman"/>
          <w:sz w:val="28"/>
          <w:szCs w:val="28"/>
          <w:lang w:val="en-US"/>
        </w:rPr>
        <w:t>IPO</w:t>
      </w:r>
      <w:r>
        <w:rPr>
          <w:rFonts w:ascii="Times New Roman" w:hAnsi="Times New Roman" w:cs="Times New Roman"/>
          <w:sz w:val="28"/>
          <w:szCs w:val="28"/>
        </w:rPr>
        <w:t>,</w:t>
      </w:r>
      <w:r w:rsidRPr="00CB7AB9">
        <w:rPr>
          <w:rFonts w:ascii="Times New Roman" w:hAnsi="Times New Roman" w:cs="Times New Roman"/>
          <w:sz w:val="28"/>
          <w:szCs w:val="28"/>
        </w:rPr>
        <w:t xml:space="preserve"> </w:t>
      </w:r>
      <w:r w:rsidR="00F51B69">
        <w:rPr>
          <w:rFonts w:ascii="Times New Roman" w:hAnsi="Times New Roman" w:cs="Times New Roman"/>
          <w:sz w:val="28"/>
          <w:szCs w:val="28"/>
        </w:rPr>
        <w:t xml:space="preserve">и будет предпринята попытка </w:t>
      </w:r>
      <w:r>
        <w:rPr>
          <w:rFonts w:ascii="Times New Roman" w:hAnsi="Times New Roman" w:cs="Times New Roman"/>
          <w:sz w:val="28"/>
          <w:szCs w:val="28"/>
        </w:rPr>
        <w:t>объяснения</w:t>
      </w:r>
      <w:r w:rsidR="00F51B69">
        <w:rPr>
          <w:rFonts w:ascii="Times New Roman" w:hAnsi="Times New Roman" w:cs="Times New Roman"/>
          <w:sz w:val="28"/>
          <w:szCs w:val="28"/>
        </w:rPr>
        <w:t xml:space="preserve"> цикличности </w:t>
      </w:r>
      <w:r w:rsidR="00F51B69">
        <w:rPr>
          <w:rFonts w:ascii="Times New Roman" w:hAnsi="Times New Roman" w:cs="Times New Roman"/>
          <w:sz w:val="28"/>
          <w:szCs w:val="28"/>
          <w:lang w:val="en-US"/>
        </w:rPr>
        <w:t>IPO</w:t>
      </w:r>
      <w:r>
        <w:rPr>
          <w:rFonts w:ascii="Times New Roman" w:hAnsi="Times New Roman" w:cs="Times New Roman"/>
          <w:sz w:val="28"/>
          <w:szCs w:val="28"/>
        </w:rPr>
        <w:t xml:space="preserve"> с помощью имеющихся в настоящее время экономических теорий по данному вопросу.</w:t>
      </w:r>
    </w:p>
    <w:p w:rsidR="00491457" w:rsidRDefault="00491457" w:rsidP="00491457">
      <w:pPr>
        <w:spacing w:after="0" w:line="360" w:lineRule="auto"/>
        <w:ind w:firstLine="709"/>
        <w:jc w:val="center"/>
        <w:rPr>
          <w:rFonts w:ascii="Times New Roman" w:hAnsi="Times New Roman" w:cs="Times New Roman"/>
          <w:b/>
          <w:i/>
          <w:sz w:val="28"/>
          <w:szCs w:val="28"/>
        </w:rPr>
      </w:pPr>
      <w:r w:rsidRPr="00491457">
        <w:rPr>
          <w:rFonts w:ascii="Times New Roman" w:hAnsi="Times New Roman" w:cs="Times New Roman"/>
          <w:b/>
          <w:i/>
          <w:sz w:val="28"/>
          <w:szCs w:val="28"/>
        </w:rPr>
        <w:t>2.</w:t>
      </w:r>
      <w:r>
        <w:rPr>
          <w:rFonts w:ascii="Times New Roman" w:hAnsi="Times New Roman" w:cs="Times New Roman"/>
          <w:b/>
          <w:i/>
          <w:sz w:val="28"/>
          <w:szCs w:val="28"/>
        </w:rPr>
        <w:t>3</w:t>
      </w:r>
      <w:r w:rsidRPr="00491457">
        <w:rPr>
          <w:rFonts w:ascii="Times New Roman" w:hAnsi="Times New Roman" w:cs="Times New Roman"/>
          <w:b/>
          <w:i/>
          <w:sz w:val="28"/>
          <w:szCs w:val="28"/>
        </w:rPr>
        <w:t>.</w:t>
      </w:r>
      <w:r w:rsidRPr="00491457">
        <w:rPr>
          <w:rFonts w:ascii="Times New Roman" w:hAnsi="Times New Roman" w:cs="Times New Roman"/>
          <w:b/>
          <w:sz w:val="28"/>
          <w:szCs w:val="28"/>
        </w:rPr>
        <w:tab/>
      </w:r>
      <w:r>
        <w:rPr>
          <w:rFonts w:ascii="Times New Roman" w:hAnsi="Times New Roman" w:cs="Times New Roman"/>
          <w:b/>
          <w:i/>
          <w:sz w:val="28"/>
          <w:szCs w:val="28"/>
        </w:rPr>
        <w:t>Построение</w:t>
      </w:r>
      <w:r w:rsidRPr="00491457">
        <w:rPr>
          <w:rFonts w:ascii="Times New Roman" w:hAnsi="Times New Roman" w:cs="Times New Roman"/>
          <w:b/>
          <w:i/>
          <w:sz w:val="28"/>
          <w:szCs w:val="28"/>
        </w:rPr>
        <w:t xml:space="preserve"> гипотез для оценки </w:t>
      </w:r>
      <w:r>
        <w:rPr>
          <w:rFonts w:ascii="Times New Roman" w:hAnsi="Times New Roman" w:cs="Times New Roman"/>
          <w:b/>
          <w:i/>
          <w:sz w:val="28"/>
          <w:szCs w:val="28"/>
        </w:rPr>
        <w:t xml:space="preserve">долгосрочной </w:t>
      </w:r>
      <w:r w:rsidRPr="00491457">
        <w:rPr>
          <w:rFonts w:ascii="Times New Roman" w:hAnsi="Times New Roman" w:cs="Times New Roman"/>
          <w:b/>
          <w:i/>
          <w:sz w:val="28"/>
          <w:szCs w:val="28"/>
        </w:rPr>
        <w:t xml:space="preserve">эффективности </w:t>
      </w:r>
      <w:r>
        <w:rPr>
          <w:rFonts w:ascii="Times New Roman" w:hAnsi="Times New Roman" w:cs="Times New Roman"/>
          <w:b/>
          <w:i/>
          <w:sz w:val="28"/>
          <w:szCs w:val="28"/>
        </w:rPr>
        <w:t>осуществления</w:t>
      </w:r>
      <w:r w:rsidRPr="00491457">
        <w:rPr>
          <w:rFonts w:ascii="Times New Roman" w:hAnsi="Times New Roman" w:cs="Times New Roman"/>
          <w:b/>
          <w:i/>
          <w:sz w:val="28"/>
          <w:szCs w:val="28"/>
        </w:rPr>
        <w:t xml:space="preserve"> </w:t>
      </w:r>
      <w:r w:rsidRPr="00491457">
        <w:rPr>
          <w:rFonts w:ascii="Times New Roman" w:hAnsi="Times New Roman" w:cs="Times New Roman"/>
          <w:b/>
          <w:i/>
          <w:sz w:val="28"/>
          <w:szCs w:val="28"/>
          <w:lang w:val="en-US"/>
        </w:rPr>
        <w:t>IPO</w:t>
      </w:r>
      <w:r w:rsidRPr="00491457">
        <w:rPr>
          <w:rFonts w:ascii="Times New Roman" w:hAnsi="Times New Roman" w:cs="Times New Roman"/>
          <w:b/>
          <w:i/>
          <w:sz w:val="28"/>
          <w:szCs w:val="28"/>
        </w:rPr>
        <w:t xml:space="preserve"> российски</w:t>
      </w:r>
      <w:r>
        <w:rPr>
          <w:rFonts w:ascii="Times New Roman" w:hAnsi="Times New Roman" w:cs="Times New Roman"/>
          <w:b/>
          <w:i/>
          <w:sz w:val="28"/>
          <w:szCs w:val="28"/>
        </w:rPr>
        <w:t>ми</w:t>
      </w:r>
      <w:r w:rsidRPr="00491457">
        <w:rPr>
          <w:rFonts w:ascii="Times New Roman" w:hAnsi="Times New Roman" w:cs="Times New Roman"/>
          <w:b/>
          <w:i/>
          <w:sz w:val="28"/>
          <w:szCs w:val="28"/>
        </w:rPr>
        <w:t xml:space="preserve"> компани</w:t>
      </w:r>
      <w:r>
        <w:rPr>
          <w:rFonts w:ascii="Times New Roman" w:hAnsi="Times New Roman" w:cs="Times New Roman"/>
          <w:b/>
          <w:i/>
          <w:sz w:val="28"/>
          <w:szCs w:val="28"/>
        </w:rPr>
        <w:t>ями</w:t>
      </w:r>
      <w:r w:rsidR="00591839">
        <w:rPr>
          <w:rFonts w:ascii="Times New Roman" w:hAnsi="Times New Roman" w:cs="Times New Roman"/>
          <w:b/>
          <w:i/>
          <w:sz w:val="28"/>
          <w:szCs w:val="28"/>
        </w:rPr>
        <w:t>,</w:t>
      </w:r>
      <w:r w:rsidR="00591839" w:rsidRPr="00591839">
        <w:rPr>
          <w:rFonts w:ascii="Times New Roman" w:hAnsi="Times New Roman" w:cs="Times New Roman"/>
          <w:b/>
          <w:i/>
          <w:sz w:val="28"/>
          <w:szCs w:val="28"/>
        </w:rPr>
        <w:t xml:space="preserve"> </w:t>
      </w:r>
      <w:r w:rsidR="00591839">
        <w:rPr>
          <w:rFonts w:ascii="Times New Roman" w:hAnsi="Times New Roman" w:cs="Times New Roman"/>
          <w:b/>
          <w:i/>
          <w:sz w:val="28"/>
          <w:szCs w:val="28"/>
        </w:rPr>
        <w:t>использование графического и событийного анализов</w:t>
      </w:r>
    </w:p>
    <w:p w:rsidR="004D5444" w:rsidRPr="004D5444" w:rsidRDefault="004D5444" w:rsidP="004D5444">
      <w:pPr>
        <w:spacing w:after="0" w:line="360" w:lineRule="auto"/>
        <w:ind w:firstLine="709"/>
        <w:jc w:val="both"/>
        <w:rPr>
          <w:rFonts w:ascii="Times New Roman" w:hAnsi="Times New Roman" w:cs="Times New Roman"/>
          <w:sz w:val="28"/>
          <w:szCs w:val="28"/>
        </w:rPr>
      </w:pPr>
      <w:r w:rsidRPr="004D5444">
        <w:rPr>
          <w:rFonts w:ascii="Times New Roman" w:hAnsi="Times New Roman" w:cs="Times New Roman"/>
          <w:sz w:val="28"/>
          <w:szCs w:val="28"/>
        </w:rPr>
        <w:t>Для того чтобы сделать более всеобъемлющие выводы, целесообразно провести</w:t>
      </w:r>
      <w:r>
        <w:rPr>
          <w:rFonts w:ascii="Times New Roman" w:hAnsi="Times New Roman" w:cs="Times New Roman"/>
          <w:sz w:val="28"/>
          <w:szCs w:val="28"/>
        </w:rPr>
        <w:t xml:space="preserve"> оценку долгосрочной эффективности осуществления </w:t>
      </w:r>
      <w:r>
        <w:rPr>
          <w:rFonts w:ascii="Times New Roman" w:hAnsi="Times New Roman" w:cs="Times New Roman"/>
          <w:sz w:val="28"/>
          <w:szCs w:val="28"/>
          <w:lang w:val="en-US"/>
        </w:rPr>
        <w:t>IPO</w:t>
      </w:r>
      <w:r w:rsidRPr="004D5444">
        <w:rPr>
          <w:rFonts w:ascii="Times New Roman" w:hAnsi="Times New Roman" w:cs="Times New Roman"/>
          <w:sz w:val="28"/>
          <w:szCs w:val="28"/>
        </w:rPr>
        <w:t xml:space="preserve"> </w:t>
      </w:r>
      <w:r>
        <w:rPr>
          <w:rFonts w:ascii="Times New Roman" w:hAnsi="Times New Roman" w:cs="Times New Roman"/>
          <w:sz w:val="28"/>
          <w:szCs w:val="28"/>
        </w:rPr>
        <w:t>российскими компаниями</w:t>
      </w:r>
      <w:r w:rsidRPr="004D5444">
        <w:rPr>
          <w:rFonts w:ascii="Times New Roman" w:hAnsi="Times New Roman" w:cs="Times New Roman"/>
          <w:sz w:val="28"/>
          <w:szCs w:val="28"/>
        </w:rPr>
        <w:t xml:space="preserve"> </w:t>
      </w:r>
      <w:r>
        <w:rPr>
          <w:rFonts w:ascii="Times New Roman" w:hAnsi="Times New Roman" w:cs="Times New Roman"/>
          <w:sz w:val="28"/>
          <w:szCs w:val="28"/>
        </w:rPr>
        <w:t>и посмотреть характерен ли феномен пониженной долгосрочной доходности российскому рынку ценных бумаг. Данный анализ будет проведен в</w:t>
      </w:r>
      <w:r w:rsidRPr="004D5444">
        <w:rPr>
          <w:rFonts w:ascii="Times New Roman" w:hAnsi="Times New Roman" w:cs="Times New Roman"/>
          <w:sz w:val="28"/>
          <w:szCs w:val="28"/>
        </w:rPr>
        <w:t xml:space="preserve"> соответствии с методологией, используемой в следующих фундаментальных исследованиях по данной тематике: </w:t>
      </w:r>
      <w:proofErr w:type="gramStart"/>
      <w:r w:rsidRPr="004D5444">
        <w:rPr>
          <w:rFonts w:ascii="Times New Roman" w:hAnsi="Times New Roman" w:cs="Times New Roman"/>
          <w:sz w:val="28"/>
          <w:szCs w:val="28"/>
        </w:rPr>
        <w:t>(</w:t>
      </w:r>
      <w:r w:rsidRPr="004D5444">
        <w:rPr>
          <w:rFonts w:ascii="Times New Roman" w:hAnsi="Times New Roman" w:cs="Times New Roman"/>
          <w:sz w:val="28"/>
          <w:szCs w:val="28"/>
          <w:lang w:val="en-US"/>
        </w:rPr>
        <w:t>Ritter</w:t>
      </w:r>
      <w:r w:rsidRPr="004D5444">
        <w:rPr>
          <w:rFonts w:ascii="Times New Roman" w:hAnsi="Times New Roman" w:cs="Times New Roman"/>
          <w:sz w:val="28"/>
          <w:szCs w:val="28"/>
        </w:rPr>
        <w:t xml:space="preserve">;1991), </w:t>
      </w:r>
      <w:proofErr w:type="spellStart"/>
      <w:r w:rsidRPr="004D5444">
        <w:rPr>
          <w:rFonts w:ascii="Times New Roman" w:hAnsi="Times New Roman" w:cs="Times New Roman"/>
          <w:sz w:val="28"/>
          <w:szCs w:val="28"/>
          <w:lang w:val="en-US"/>
        </w:rPr>
        <w:t>Loughran</w:t>
      </w:r>
      <w:proofErr w:type="spellEnd"/>
      <w:r w:rsidRPr="004D5444">
        <w:rPr>
          <w:rFonts w:ascii="Times New Roman" w:hAnsi="Times New Roman" w:cs="Times New Roman"/>
          <w:sz w:val="28"/>
          <w:szCs w:val="28"/>
        </w:rPr>
        <w:t xml:space="preserve">, </w:t>
      </w:r>
      <w:r w:rsidRPr="004D5444">
        <w:rPr>
          <w:rFonts w:ascii="Times New Roman" w:hAnsi="Times New Roman" w:cs="Times New Roman"/>
          <w:sz w:val="28"/>
          <w:szCs w:val="28"/>
          <w:lang w:val="en-US"/>
        </w:rPr>
        <w:t>Ritter</w:t>
      </w:r>
      <w:r w:rsidRPr="004D5444">
        <w:rPr>
          <w:rFonts w:ascii="Times New Roman" w:hAnsi="Times New Roman" w:cs="Times New Roman"/>
          <w:sz w:val="28"/>
          <w:szCs w:val="28"/>
        </w:rPr>
        <w:t>; 1995), (</w:t>
      </w:r>
      <w:r w:rsidRPr="004D5444">
        <w:rPr>
          <w:rFonts w:ascii="Times New Roman" w:hAnsi="Times New Roman" w:cs="Times New Roman"/>
          <w:sz w:val="28"/>
          <w:szCs w:val="28"/>
          <w:lang w:val="en-US"/>
        </w:rPr>
        <w:t>Gompers</w:t>
      </w:r>
      <w:r w:rsidRPr="004D5444">
        <w:rPr>
          <w:rFonts w:ascii="Times New Roman" w:hAnsi="Times New Roman" w:cs="Times New Roman"/>
          <w:sz w:val="28"/>
          <w:szCs w:val="28"/>
        </w:rPr>
        <w:t xml:space="preserve">, </w:t>
      </w:r>
      <w:r w:rsidRPr="004D5444">
        <w:rPr>
          <w:rFonts w:ascii="Times New Roman" w:hAnsi="Times New Roman" w:cs="Times New Roman"/>
          <w:sz w:val="28"/>
          <w:szCs w:val="28"/>
          <w:lang w:val="en-US"/>
        </w:rPr>
        <w:t>Lerner</w:t>
      </w:r>
      <w:r w:rsidRPr="004D5444">
        <w:rPr>
          <w:rFonts w:ascii="Times New Roman" w:hAnsi="Times New Roman" w:cs="Times New Roman"/>
          <w:sz w:val="28"/>
          <w:szCs w:val="28"/>
        </w:rPr>
        <w:t>; 2003), (</w:t>
      </w:r>
      <w:proofErr w:type="spellStart"/>
      <w:r w:rsidRPr="004D5444">
        <w:rPr>
          <w:rFonts w:ascii="Times New Roman" w:hAnsi="Times New Roman" w:cs="Times New Roman"/>
          <w:sz w:val="28"/>
          <w:szCs w:val="28"/>
          <w:lang w:val="en-US"/>
        </w:rPr>
        <w:t>Otchere</w:t>
      </w:r>
      <w:proofErr w:type="spellEnd"/>
      <w:r w:rsidRPr="004D5444">
        <w:rPr>
          <w:rFonts w:ascii="Times New Roman" w:hAnsi="Times New Roman" w:cs="Times New Roman"/>
          <w:sz w:val="28"/>
          <w:szCs w:val="28"/>
        </w:rPr>
        <w:t xml:space="preserve"> </w:t>
      </w:r>
      <w:r w:rsidRPr="004D5444">
        <w:rPr>
          <w:rFonts w:ascii="Times New Roman" w:hAnsi="Times New Roman" w:cs="Times New Roman"/>
          <w:sz w:val="28"/>
          <w:szCs w:val="28"/>
          <w:lang w:val="en-US"/>
        </w:rPr>
        <w:t>et</w:t>
      </w:r>
      <w:r w:rsidRPr="004D5444">
        <w:rPr>
          <w:rFonts w:ascii="Times New Roman" w:hAnsi="Times New Roman" w:cs="Times New Roman"/>
          <w:sz w:val="28"/>
          <w:szCs w:val="28"/>
        </w:rPr>
        <w:t xml:space="preserve"> </w:t>
      </w:r>
      <w:r w:rsidRPr="004D5444">
        <w:rPr>
          <w:rFonts w:ascii="Times New Roman" w:hAnsi="Times New Roman" w:cs="Times New Roman"/>
          <w:sz w:val="28"/>
          <w:szCs w:val="28"/>
          <w:lang w:val="en-US"/>
        </w:rPr>
        <w:t>al</w:t>
      </w:r>
      <w:r w:rsidRPr="004D5444">
        <w:rPr>
          <w:rFonts w:ascii="Times New Roman" w:hAnsi="Times New Roman" w:cs="Times New Roman"/>
          <w:sz w:val="28"/>
          <w:szCs w:val="28"/>
        </w:rPr>
        <w:t xml:space="preserve">., 2013). </w:t>
      </w:r>
      <w:proofErr w:type="gramEnd"/>
    </w:p>
    <w:p w:rsidR="004D5444" w:rsidRPr="001E02DA" w:rsidRDefault="004D5444" w:rsidP="004D5444">
      <w:pPr>
        <w:pStyle w:val="a3"/>
        <w:numPr>
          <w:ilvl w:val="0"/>
          <w:numId w:val="29"/>
        </w:numPr>
        <w:spacing w:after="0" w:line="360" w:lineRule="auto"/>
        <w:jc w:val="both"/>
        <w:rPr>
          <w:rFonts w:ascii="Times New Roman" w:hAnsi="Times New Roman" w:cs="Times New Roman"/>
          <w:sz w:val="28"/>
          <w:szCs w:val="28"/>
        </w:rPr>
      </w:pPr>
      <w:r w:rsidRPr="004F6623">
        <w:rPr>
          <w:rFonts w:ascii="Times New Roman" w:hAnsi="Times New Roman" w:cs="Times New Roman"/>
          <w:i/>
          <w:sz w:val="28"/>
          <w:szCs w:val="28"/>
          <w:u w:val="single"/>
        </w:rPr>
        <w:t xml:space="preserve">Оценка </w:t>
      </w:r>
      <w:r>
        <w:rPr>
          <w:rFonts w:ascii="Times New Roman" w:hAnsi="Times New Roman" w:cs="Times New Roman"/>
          <w:i/>
          <w:sz w:val="28"/>
          <w:szCs w:val="28"/>
          <w:u w:val="single"/>
        </w:rPr>
        <w:t>долгосрочной</w:t>
      </w:r>
      <w:r w:rsidRPr="004F6623">
        <w:rPr>
          <w:rFonts w:ascii="Times New Roman" w:hAnsi="Times New Roman" w:cs="Times New Roman"/>
          <w:i/>
          <w:sz w:val="28"/>
          <w:szCs w:val="28"/>
          <w:u w:val="single"/>
        </w:rPr>
        <w:t xml:space="preserve"> эффективности проведения </w:t>
      </w:r>
      <w:r w:rsidRPr="004F6623">
        <w:rPr>
          <w:rFonts w:ascii="Times New Roman" w:hAnsi="Times New Roman" w:cs="Times New Roman"/>
          <w:i/>
          <w:sz w:val="28"/>
          <w:szCs w:val="28"/>
          <w:u w:val="single"/>
          <w:lang w:val="en-US"/>
        </w:rPr>
        <w:t>IPO</w:t>
      </w:r>
      <w:r w:rsidRPr="004F6623">
        <w:rPr>
          <w:rFonts w:ascii="Times New Roman" w:hAnsi="Times New Roman" w:cs="Times New Roman"/>
          <w:i/>
          <w:sz w:val="28"/>
          <w:szCs w:val="28"/>
          <w:u w:val="single"/>
        </w:rPr>
        <w:t xml:space="preserve"> российскими компаниями</w:t>
      </w:r>
      <w:r w:rsidRPr="004F6623">
        <w:rPr>
          <w:rFonts w:ascii="Times New Roman" w:hAnsi="Times New Roman" w:cs="Times New Roman"/>
          <w:i/>
          <w:sz w:val="28"/>
          <w:szCs w:val="28"/>
        </w:rPr>
        <w:t xml:space="preserve"> (</w:t>
      </w:r>
      <w:r>
        <w:rPr>
          <w:rFonts w:ascii="Times New Roman" w:hAnsi="Times New Roman" w:cs="Times New Roman"/>
          <w:i/>
          <w:sz w:val="28"/>
          <w:szCs w:val="28"/>
        </w:rPr>
        <w:t>пониженная долгосрочная доходность</w:t>
      </w:r>
      <w:r w:rsidR="00F9643B">
        <w:rPr>
          <w:rFonts w:ascii="Times New Roman" w:hAnsi="Times New Roman" w:cs="Times New Roman"/>
          <w:i/>
          <w:sz w:val="28"/>
          <w:szCs w:val="28"/>
        </w:rPr>
        <w:t xml:space="preserve"> </w:t>
      </w:r>
      <w:r w:rsidR="00F9643B" w:rsidRPr="00F9643B">
        <w:rPr>
          <w:rFonts w:ascii="Times New Roman" w:hAnsi="Times New Roman" w:cs="Times New Roman"/>
          <w:i/>
          <w:sz w:val="28"/>
          <w:szCs w:val="28"/>
        </w:rPr>
        <w:t xml:space="preserve">в результате проведения </w:t>
      </w:r>
      <w:r w:rsidR="00F9643B" w:rsidRPr="00F9643B">
        <w:rPr>
          <w:rFonts w:ascii="Times New Roman" w:hAnsi="Times New Roman" w:cs="Times New Roman"/>
          <w:i/>
          <w:sz w:val="28"/>
          <w:szCs w:val="28"/>
          <w:lang w:val="en-US"/>
        </w:rPr>
        <w:t>IPO</w:t>
      </w:r>
      <w:r>
        <w:rPr>
          <w:rFonts w:ascii="Times New Roman" w:hAnsi="Times New Roman" w:cs="Times New Roman"/>
          <w:i/>
          <w:sz w:val="28"/>
          <w:szCs w:val="28"/>
        </w:rPr>
        <w:t xml:space="preserve"> имеет место быть и является статистически значимой</w:t>
      </w:r>
      <w:r w:rsidR="00565B5E">
        <w:rPr>
          <w:rFonts w:ascii="Times New Roman" w:hAnsi="Times New Roman" w:cs="Times New Roman"/>
          <w:i/>
          <w:sz w:val="28"/>
          <w:szCs w:val="28"/>
        </w:rPr>
        <w:t>):</w:t>
      </w:r>
    </w:p>
    <w:p w:rsidR="001E02DA" w:rsidRDefault="001E02DA" w:rsidP="001E02DA">
      <w:pPr>
        <w:spacing w:after="0" w:line="360" w:lineRule="auto"/>
        <w:ind w:left="1644" w:hanging="357"/>
        <w:jc w:val="both"/>
        <w:rPr>
          <w:rFonts w:ascii="Times New Roman" w:hAnsi="Times New Roman" w:cs="Times New Roman"/>
          <w:sz w:val="28"/>
          <w:szCs w:val="28"/>
        </w:rPr>
      </w:pPr>
      <w:r w:rsidRPr="001E02DA">
        <w:rPr>
          <w:rFonts w:ascii="Times New Roman" w:hAnsi="Times New Roman" w:cs="Times New Roman"/>
          <w:sz w:val="28"/>
          <w:szCs w:val="28"/>
        </w:rPr>
        <w:lastRenderedPageBreak/>
        <w:t>o</w:t>
      </w:r>
      <w:r>
        <w:rPr>
          <w:rFonts w:ascii="Times New Roman" w:hAnsi="Times New Roman" w:cs="Times New Roman"/>
          <w:sz w:val="28"/>
          <w:szCs w:val="28"/>
        </w:rPr>
        <w:tab/>
      </w:r>
      <w:r w:rsidR="00565B5E">
        <w:rPr>
          <w:rFonts w:ascii="Times New Roman" w:hAnsi="Times New Roman" w:cs="Times New Roman"/>
          <w:sz w:val="28"/>
          <w:szCs w:val="28"/>
        </w:rPr>
        <w:t>с</w:t>
      </w:r>
      <w:r w:rsidRPr="001E02DA">
        <w:rPr>
          <w:rFonts w:ascii="Times New Roman" w:hAnsi="Times New Roman" w:cs="Times New Roman"/>
          <w:sz w:val="28"/>
          <w:szCs w:val="28"/>
        </w:rPr>
        <w:t>бор данных относительно котировок акций на долгосрочном временном горизонте (в качестве долгосрочных периодов будут рассмотрены 1, 2, и 3 года (12, 24 и 36 месяцев соответственно) после первичного публичного размещения акций российскими компаниями, каждый месяц принимается равным 20 рабочим дням);</w:t>
      </w:r>
    </w:p>
    <w:p w:rsidR="00565B5E" w:rsidRDefault="00565B5E" w:rsidP="00565B5E">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расчет доходностей акций компаний в соответствии с формулой (8);</w:t>
      </w:r>
    </w:p>
    <w:p w:rsidR="00565B5E" w:rsidRDefault="00565B5E" w:rsidP="00565B5E">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вычисление скорректированных на эталонную доходность (доходность рыночного индекса РТС) так называемых избыточных доходностей (</w:t>
      </w:r>
      <w:r>
        <w:rPr>
          <w:rFonts w:ascii="Times New Roman" w:hAnsi="Times New Roman" w:cs="Times New Roman"/>
          <w:sz w:val="28"/>
          <w:szCs w:val="28"/>
          <w:lang w:val="en-US"/>
        </w:rPr>
        <w:t>abnormal</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returns</w:t>
      </w:r>
      <w:r w:rsidRPr="00CD7210">
        <w:rPr>
          <w:rFonts w:ascii="Times New Roman" w:hAnsi="Times New Roman" w:cs="Times New Roman"/>
          <w:sz w:val="28"/>
          <w:szCs w:val="28"/>
        </w:rPr>
        <w:t>)</w:t>
      </w:r>
      <w:r>
        <w:rPr>
          <w:rFonts w:ascii="Times New Roman" w:hAnsi="Times New Roman" w:cs="Times New Roman"/>
          <w:sz w:val="28"/>
          <w:szCs w:val="28"/>
        </w:rPr>
        <w:t xml:space="preserve"> каждой акции согласно формуле (9);</w:t>
      </w:r>
    </w:p>
    <w:p w:rsidR="00522993" w:rsidRDefault="00522993" w:rsidP="00522993">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расчет средних по выборке и </w:t>
      </w:r>
      <w:proofErr w:type="gramStart"/>
      <w:r>
        <w:rPr>
          <w:rFonts w:ascii="Times New Roman" w:hAnsi="Times New Roman" w:cs="Times New Roman"/>
          <w:sz w:val="28"/>
          <w:szCs w:val="28"/>
        </w:rPr>
        <w:t>отдельным</w:t>
      </w:r>
      <w:proofErr w:type="gramEnd"/>
      <w:r>
        <w:rPr>
          <w:rFonts w:ascii="Times New Roman" w:hAnsi="Times New Roman" w:cs="Times New Roman"/>
          <w:sz w:val="28"/>
          <w:szCs w:val="28"/>
        </w:rPr>
        <w:t xml:space="preserve"> подвыборкам значений избыточных доходностей акций (</w:t>
      </w:r>
      <w:r>
        <w:rPr>
          <w:rFonts w:ascii="Times New Roman" w:hAnsi="Times New Roman" w:cs="Times New Roman"/>
          <w:sz w:val="28"/>
          <w:szCs w:val="28"/>
          <w:lang w:val="en-US"/>
        </w:rPr>
        <w:t>average</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abnormal</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returns</w:t>
      </w:r>
      <w:r w:rsidRPr="00CD7210">
        <w:rPr>
          <w:rFonts w:ascii="Times New Roman" w:hAnsi="Times New Roman" w:cs="Times New Roman"/>
          <w:sz w:val="28"/>
          <w:szCs w:val="28"/>
        </w:rPr>
        <w:t>)</w:t>
      </w:r>
      <w:r>
        <w:rPr>
          <w:rFonts w:ascii="Times New Roman" w:hAnsi="Times New Roman" w:cs="Times New Roman"/>
          <w:sz w:val="28"/>
          <w:szCs w:val="28"/>
        </w:rPr>
        <w:t xml:space="preserve"> в соответствии с формулой (10);</w:t>
      </w:r>
    </w:p>
    <w:p w:rsidR="0003511A" w:rsidRDefault="0003511A" w:rsidP="0003511A">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вычисление накопленных</w:t>
      </w:r>
      <w:r w:rsidRPr="00CD7210">
        <w:rPr>
          <w:rFonts w:ascii="Times New Roman" w:hAnsi="Times New Roman" w:cs="Times New Roman"/>
          <w:sz w:val="28"/>
          <w:szCs w:val="28"/>
        </w:rPr>
        <w:t xml:space="preserve"> </w:t>
      </w:r>
      <w:r>
        <w:rPr>
          <w:rFonts w:ascii="Times New Roman" w:hAnsi="Times New Roman" w:cs="Times New Roman"/>
          <w:sz w:val="28"/>
          <w:szCs w:val="28"/>
        </w:rPr>
        <w:t>избыточных доходностей</w:t>
      </w:r>
      <w:r w:rsidR="00F24E44">
        <w:rPr>
          <w:rFonts w:ascii="Times New Roman" w:hAnsi="Times New Roman" w:cs="Times New Roman"/>
          <w:sz w:val="28"/>
          <w:szCs w:val="28"/>
        </w:rPr>
        <w:t xml:space="preserve"> по выборке в целом и отдельным подвыборкам</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cumulative</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abnormal</w:t>
      </w:r>
      <w:r w:rsidRPr="00CD7210">
        <w:rPr>
          <w:rFonts w:ascii="Times New Roman" w:hAnsi="Times New Roman" w:cs="Times New Roman"/>
          <w:sz w:val="28"/>
          <w:szCs w:val="28"/>
        </w:rPr>
        <w:t xml:space="preserve"> </w:t>
      </w:r>
      <w:r>
        <w:rPr>
          <w:rFonts w:ascii="Times New Roman" w:hAnsi="Times New Roman" w:cs="Times New Roman"/>
          <w:sz w:val="28"/>
          <w:szCs w:val="28"/>
          <w:lang w:val="en-US"/>
        </w:rPr>
        <w:t>returns</w:t>
      </w:r>
      <w:r w:rsidRPr="00CD7210">
        <w:rPr>
          <w:rFonts w:ascii="Times New Roman" w:hAnsi="Times New Roman" w:cs="Times New Roman"/>
          <w:sz w:val="28"/>
          <w:szCs w:val="28"/>
        </w:rPr>
        <w:t xml:space="preserve">) </w:t>
      </w:r>
      <w:r>
        <w:rPr>
          <w:rFonts w:ascii="Times New Roman" w:hAnsi="Times New Roman" w:cs="Times New Roman"/>
          <w:sz w:val="28"/>
          <w:szCs w:val="28"/>
        </w:rPr>
        <w:t xml:space="preserve">за период между первым днем и днем </w:t>
      </w:r>
      <w:r>
        <w:rPr>
          <w:rFonts w:ascii="Times New Roman" w:hAnsi="Times New Roman" w:cs="Times New Roman"/>
          <w:sz w:val="28"/>
          <w:szCs w:val="28"/>
          <w:lang w:val="en-US"/>
        </w:rPr>
        <w:t>t</w:t>
      </w:r>
      <w:r w:rsidR="00F24E44">
        <w:rPr>
          <w:rFonts w:ascii="Times New Roman" w:hAnsi="Times New Roman" w:cs="Times New Roman"/>
          <w:sz w:val="28"/>
          <w:szCs w:val="28"/>
        </w:rPr>
        <w:t xml:space="preserve"> по формуле (11);</w:t>
      </w:r>
    </w:p>
    <w:p w:rsidR="00096453" w:rsidRPr="00D72BE9" w:rsidRDefault="00096453" w:rsidP="00096453">
      <w:pPr>
        <w:numPr>
          <w:ilvl w:val="0"/>
          <w:numId w:val="35"/>
        </w:numPr>
        <w:spacing w:after="0" w:line="360" w:lineRule="auto"/>
        <w:contextualSpacing/>
        <w:jc w:val="both"/>
        <w:rPr>
          <w:rFonts w:ascii="Times New Roman" w:hAnsi="Times New Roman" w:cs="Times New Roman"/>
          <w:sz w:val="28"/>
          <w:szCs w:val="28"/>
        </w:rPr>
      </w:pPr>
      <w:r w:rsidRPr="00D72BE9">
        <w:rPr>
          <w:rFonts w:ascii="Times New Roman" w:hAnsi="Times New Roman" w:cs="Times New Roman"/>
          <w:sz w:val="28"/>
          <w:szCs w:val="28"/>
        </w:rPr>
        <w:t xml:space="preserve">расчет средних по выборке и </w:t>
      </w:r>
      <w:proofErr w:type="gramStart"/>
      <w:r w:rsidRPr="00D72BE9">
        <w:rPr>
          <w:rFonts w:ascii="Times New Roman" w:hAnsi="Times New Roman" w:cs="Times New Roman"/>
          <w:sz w:val="28"/>
          <w:szCs w:val="28"/>
        </w:rPr>
        <w:t>отдельным</w:t>
      </w:r>
      <w:proofErr w:type="gramEnd"/>
      <w:r w:rsidRPr="00D72BE9">
        <w:rPr>
          <w:rFonts w:ascii="Times New Roman" w:hAnsi="Times New Roman" w:cs="Times New Roman"/>
          <w:sz w:val="28"/>
          <w:szCs w:val="28"/>
        </w:rPr>
        <w:t xml:space="preserve"> подвыборкам значений </w:t>
      </w:r>
      <w:r w:rsidR="006217AB">
        <w:rPr>
          <w:rFonts w:ascii="Times New Roman" w:hAnsi="Times New Roman" w:cs="Times New Roman"/>
          <w:sz w:val="28"/>
          <w:szCs w:val="28"/>
        </w:rPr>
        <w:t>накопленных</w:t>
      </w:r>
      <w:r>
        <w:rPr>
          <w:rFonts w:ascii="Times New Roman" w:hAnsi="Times New Roman" w:cs="Times New Roman"/>
          <w:sz w:val="28"/>
          <w:szCs w:val="28"/>
        </w:rPr>
        <w:t xml:space="preserve"> </w:t>
      </w:r>
      <w:r w:rsidRPr="00D72BE9">
        <w:rPr>
          <w:rFonts w:ascii="Times New Roman" w:hAnsi="Times New Roman" w:cs="Times New Roman"/>
          <w:sz w:val="28"/>
          <w:szCs w:val="28"/>
        </w:rPr>
        <w:t>избыточных доходностей акций (</w:t>
      </w:r>
      <w:r w:rsidRPr="00D72BE9">
        <w:rPr>
          <w:rFonts w:ascii="Times New Roman" w:hAnsi="Times New Roman" w:cs="Times New Roman"/>
          <w:sz w:val="28"/>
          <w:szCs w:val="28"/>
          <w:lang w:val="en-US"/>
        </w:rPr>
        <w:t>average</w:t>
      </w:r>
      <w:r>
        <w:rPr>
          <w:rFonts w:ascii="Times New Roman" w:hAnsi="Times New Roman" w:cs="Times New Roman"/>
          <w:sz w:val="28"/>
          <w:szCs w:val="28"/>
        </w:rPr>
        <w:t xml:space="preserve"> </w:t>
      </w:r>
      <w:r>
        <w:rPr>
          <w:rFonts w:ascii="Times New Roman" w:hAnsi="Times New Roman" w:cs="Times New Roman"/>
          <w:sz w:val="28"/>
          <w:szCs w:val="28"/>
          <w:lang w:val="en-US"/>
        </w:rPr>
        <w:t>cumulative</w:t>
      </w:r>
      <w:r w:rsidRPr="00D72BE9">
        <w:rPr>
          <w:rFonts w:ascii="Times New Roman" w:hAnsi="Times New Roman" w:cs="Times New Roman"/>
          <w:sz w:val="28"/>
          <w:szCs w:val="28"/>
        </w:rPr>
        <w:t xml:space="preserve"> </w:t>
      </w:r>
      <w:r w:rsidRPr="00D72BE9">
        <w:rPr>
          <w:rFonts w:ascii="Times New Roman" w:hAnsi="Times New Roman" w:cs="Times New Roman"/>
          <w:sz w:val="28"/>
          <w:szCs w:val="28"/>
          <w:lang w:val="en-US"/>
        </w:rPr>
        <w:t>abnormal</w:t>
      </w:r>
      <w:r w:rsidRPr="00D72BE9">
        <w:rPr>
          <w:rFonts w:ascii="Times New Roman" w:hAnsi="Times New Roman" w:cs="Times New Roman"/>
          <w:sz w:val="28"/>
          <w:szCs w:val="28"/>
        </w:rPr>
        <w:t xml:space="preserve"> </w:t>
      </w:r>
      <w:r w:rsidRPr="00D72BE9">
        <w:rPr>
          <w:rFonts w:ascii="Times New Roman" w:hAnsi="Times New Roman" w:cs="Times New Roman"/>
          <w:sz w:val="28"/>
          <w:szCs w:val="28"/>
          <w:lang w:val="en-US"/>
        </w:rPr>
        <w:t>returns</w:t>
      </w:r>
      <w:r w:rsidRPr="00D72BE9">
        <w:rPr>
          <w:rFonts w:ascii="Times New Roman" w:hAnsi="Times New Roman" w:cs="Times New Roman"/>
          <w:sz w:val="28"/>
          <w:szCs w:val="28"/>
        </w:rPr>
        <w:t>)</w:t>
      </w:r>
      <w:r>
        <w:rPr>
          <w:rFonts w:ascii="Times New Roman" w:hAnsi="Times New Roman" w:cs="Times New Roman"/>
          <w:sz w:val="28"/>
          <w:szCs w:val="28"/>
        </w:rPr>
        <w:t xml:space="preserve"> согласно формуле (12);</w:t>
      </w:r>
    </w:p>
    <w:p w:rsidR="00096453" w:rsidRDefault="00096453" w:rsidP="00096453">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проверка полученных результатов на значимость с использованием </w:t>
      </w:r>
      <w:r>
        <w:rPr>
          <w:rFonts w:ascii="Times New Roman" w:hAnsi="Times New Roman" w:cs="Times New Roman"/>
          <w:sz w:val="28"/>
          <w:szCs w:val="28"/>
          <w:lang w:val="en-US"/>
        </w:rPr>
        <w:t>t</w:t>
      </w:r>
      <w:r w:rsidRPr="002A22E6">
        <w:rPr>
          <w:rFonts w:ascii="Times New Roman" w:hAnsi="Times New Roman" w:cs="Times New Roman"/>
          <w:sz w:val="28"/>
          <w:szCs w:val="28"/>
        </w:rPr>
        <w:t>-</w:t>
      </w:r>
      <w:r>
        <w:rPr>
          <w:rFonts w:ascii="Times New Roman" w:hAnsi="Times New Roman" w:cs="Times New Roman"/>
          <w:sz w:val="28"/>
          <w:szCs w:val="28"/>
        </w:rPr>
        <w:t xml:space="preserve">статистики. </w:t>
      </w:r>
    </w:p>
    <w:p w:rsidR="00096453" w:rsidRPr="005B4915" w:rsidRDefault="00096453" w:rsidP="00977B40">
      <w:pPr>
        <w:spacing w:after="0" w:line="360" w:lineRule="auto"/>
        <w:ind w:firstLine="709"/>
        <w:jc w:val="both"/>
        <w:rPr>
          <w:rFonts w:ascii="Times New Roman" w:hAnsi="Times New Roman" w:cs="Times New Roman"/>
          <w:i/>
          <w:sz w:val="28"/>
          <w:szCs w:val="28"/>
        </w:rPr>
      </w:pPr>
      <w:r w:rsidRPr="00152866">
        <w:rPr>
          <w:rFonts w:ascii="Times New Roman" w:hAnsi="Times New Roman" w:cs="Times New Roman"/>
          <w:b/>
          <w:i/>
          <w:sz w:val="28"/>
          <w:szCs w:val="28"/>
        </w:rPr>
        <w:t>Гипотез</w:t>
      </w:r>
      <w:r>
        <w:rPr>
          <w:rFonts w:ascii="Times New Roman" w:hAnsi="Times New Roman" w:cs="Times New Roman"/>
          <w:b/>
          <w:i/>
          <w:sz w:val="28"/>
          <w:szCs w:val="28"/>
        </w:rPr>
        <w:t xml:space="preserve">а </w:t>
      </w:r>
      <w:r w:rsidR="00592A39">
        <w:rPr>
          <w:rFonts w:ascii="Times New Roman" w:hAnsi="Times New Roman" w:cs="Times New Roman"/>
          <w:b/>
          <w:i/>
          <w:sz w:val="28"/>
          <w:szCs w:val="28"/>
        </w:rPr>
        <w:t>6</w:t>
      </w:r>
      <w:r w:rsidR="00977B40">
        <w:rPr>
          <w:rFonts w:ascii="Times New Roman" w:hAnsi="Times New Roman" w:cs="Times New Roman"/>
          <w:b/>
          <w:i/>
          <w:sz w:val="28"/>
          <w:szCs w:val="28"/>
        </w:rPr>
        <w:t>:</w:t>
      </w:r>
      <w:r w:rsidR="00977B40">
        <w:rPr>
          <w:rFonts w:ascii="Times New Roman" w:hAnsi="Times New Roman" w:cs="Times New Roman"/>
          <w:i/>
          <w:sz w:val="28"/>
          <w:szCs w:val="28"/>
        </w:rPr>
        <w:t xml:space="preserve"> И</w:t>
      </w:r>
      <w:r w:rsidRPr="005B4915">
        <w:rPr>
          <w:rFonts w:ascii="Times New Roman" w:hAnsi="Times New Roman" w:cs="Times New Roman"/>
          <w:i/>
          <w:sz w:val="28"/>
          <w:szCs w:val="28"/>
        </w:rPr>
        <w:t xml:space="preserve">збыточная доходность акций </w:t>
      </w:r>
      <w:r>
        <w:rPr>
          <w:rFonts w:ascii="Times New Roman" w:hAnsi="Times New Roman" w:cs="Times New Roman"/>
          <w:i/>
          <w:sz w:val="28"/>
          <w:szCs w:val="28"/>
        </w:rPr>
        <w:t>меньше нуля</w:t>
      </w:r>
      <w:r w:rsidRPr="005B4915">
        <w:rPr>
          <w:rFonts w:ascii="Times New Roman" w:hAnsi="Times New Roman" w:cs="Times New Roman"/>
          <w:i/>
          <w:sz w:val="28"/>
          <w:szCs w:val="28"/>
        </w:rPr>
        <w:t xml:space="preserve"> на </w:t>
      </w:r>
      <w:r>
        <w:rPr>
          <w:rFonts w:ascii="Times New Roman" w:hAnsi="Times New Roman" w:cs="Times New Roman"/>
          <w:i/>
          <w:sz w:val="28"/>
          <w:szCs w:val="28"/>
        </w:rPr>
        <w:t>долгосрочном</w:t>
      </w:r>
      <w:r w:rsidRPr="005B4915">
        <w:rPr>
          <w:rFonts w:ascii="Times New Roman" w:hAnsi="Times New Roman" w:cs="Times New Roman"/>
          <w:i/>
          <w:sz w:val="28"/>
          <w:szCs w:val="28"/>
        </w:rPr>
        <w:t xml:space="preserve"> временном горизонте, то есть компаниям, осуществившим </w:t>
      </w:r>
      <w:r w:rsidRPr="005B4915">
        <w:rPr>
          <w:rFonts w:ascii="Times New Roman" w:hAnsi="Times New Roman" w:cs="Times New Roman"/>
          <w:i/>
          <w:sz w:val="28"/>
          <w:szCs w:val="28"/>
          <w:lang w:val="en-US"/>
        </w:rPr>
        <w:t>IPO</w:t>
      </w:r>
      <w:r w:rsidR="00714626" w:rsidRPr="00714626">
        <w:rPr>
          <w:rFonts w:ascii="Times New Roman" w:hAnsi="Times New Roman" w:cs="Times New Roman"/>
          <w:i/>
          <w:sz w:val="28"/>
          <w:szCs w:val="28"/>
        </w:rPr>
        <w:t>,</w:t>
      </w:r>
      <w:r w:rsidRPr="005B4915">
        <w:rPr>
          <w:rFonts w:ascii="Times New Roman" w:hAnsi="Times New Roman" w:cs="Times New Roman"/>
          <w:i/>
          <w:sz w:val="28"/>
          <w:szCs w:val="28"/>
        </w:rPr>
        <w:t xml:space="preserve"> характерна </w:t>
      </w:r>
      <w:r>
        <w:rPr>
          <w:rFonts w:ascii="Times New Roman" w:hAnsi="Times New Roman" w:cs="Times New Roman"/>
          <w:i/>
          <w:sz w:val="28"/>
          <w:szCs w:val="28"/>
        </w:rPr>
        <w:t>пониженная долгосрочная доходность</w:t>
      </w:r>
      <w:r w:rsidRPr="005B4915">
        <w:rPr>
          <w:rFonts w:ascii="Times New Roman" w:hAnsi="Times New Roman" w:cs="Times New Roman"/>
          <w:i/>
          <w:sz w:val="28"/>
          <w:szCs w:val="28"/>
        </w:rPr>
        <w:t>;</w:t>
      </w:r>
    </w:p>
    <w:p w:rsidR="00096453" w:rsidRPr="005B4915" w:rsidRDefault="00096453" w:rsidP="00977B40">
      <w:pPr>
        <w:spacing w:after="0" w:line="360" w:lineRule="auto"/>
        <w:ind w:firstLine="709"/>
        <w:jc w:val="both"/>
        <w:rPr>
          <w:rFonts w:ascii="Times New Roman" w:hAnsi="Times New Roman" w:cs="Times New Roman"/>
          <w:i/>
          <w:sz w:val="28"/>
          <w:szCs w:val="28"/>
        </w:rPr>
      </w:pPr>
      <w:r w:rsidRPr="00152866">
        <w:rPr>
          <w:rFonts w:ascii="Times New Roman" w:hAnsi="Times New Roman" w:cs="Times New Roman"/>
          <w:b/>
          <w:i/>
          <w:sz w:val="28"/>
          <w:szCs w:val="28"/>
        </w:rPr>
        <w:t>Гипотез</w:t>
      </w:r>
      <w:r>
        <w:rPr>
          <w:rFonts w:ascii="Times New Roman" w:hAnsi="Times New Roman" w:cs="Times New Roman"/>
          <w:b/>
          <w:i/>
          <w:sz w:val="28"/>
          <w:szCs w:val="28"/>
        </w:rPr>
        <w:t xml:space="preserve">а </w:t>
      </w:r>
      <w:r w:rsidR="0014405D">
        <w:rPr>
          <w:rFonts w:ascii="Times New Roman" w:hAnsi="Times New Roman" w:cs="Times New Roman"/>
          <w:b/>
          <w:i/>
          <w:sz w:val="28"/>
          <w:szCs w:val="28"/>
        </w:rPr>
        <w:t>7</w:t>
      </w:r>
      <w:r w:rsidR="00977B40">
        <w:rPr>
          <w:rFonts w:ascii="Times New Roman" w:hAnsi="Times New Roman" w:cs="Times New Roman"/>
          <w:b/>
          <w:i/>
          <w:sz w:val="28"/>
          <w:szCs w:val="28"/>
        </w:rPr>
        <w:t>:</w:t>
      </w:r>
      <w:r w:rsidRPr="0081543A">
        <w:rPr>
          <w:rFonts w:ascii="Times New Roman" w:hAnsi="Times New Roman" w:cs="Times New Roman"/>
          <w:sz w:val="28"/>
          <w:szCs w:val="28"/>
        </w:rPr>
        <w:t xml:space="preserve"> </w:t>
      </w:r>
      <w:r w:rsidR="00977B40">
        <w:rPr>
          <w:rFonts w:ascii="Times New Roman" w:hAnsi="Times New Roman" w:cs="Times New Roman"/>
          <w:i/>
          <w:sz w:val="28"/>
          <w:szCs w:val="28"/>
        </w:rPr>
        <w:t>К</w:t>
      </w:r>
      <w:r>
        <w:rPr>
          <w:rFonts w:ascii="Times New Roman" w:hAnsi="Times New Roman" w:cs="Times New Roman"/>
          <w:i/>
          <w:sz w:val="28"/>
          <w:szCs w:val="28"/>
        </w:rPr>
        <w:t xml:space="preserve">умулятивная </w:t>
      </w:r>
      <w:r w:rsidRPr="005B4915">
        <w:rPr>
          <w:rFonts w:ascii="Times New Roman" w:hAnsi="Times New Roman" w:cs="Times New Roman"/>
          <w:i/>
          <w:sz w:val="28"/>
          <w:szCs w:val="28"/>
        </w:rPr>
        <w:t xml:space="preserve">избыточная доходность акций </w:t>
      </w:r>
      <w:r>
        <w:rPr>
          <w:rFonts w:ascii="Times New Roman" w:hAnsi="Times New Roman" w:cs="Times New Roman"/>
          <w:i/>
          <w:sz w:val="28"/>
          <w:szCs w:val="28"/>
        </w:rPr>
        <w:t>меньше</w:t>
      </w:r>
      <w:r w:rsidRPr="005B4915">
        <w:rPr>
          <w:rFonts w:ascii="Times New Roman" w:hAnsi="Times New Roman" w:cs="Times New Roman"/>
          <w:i/>
          <w:sz w:val="28"/>
          <w:szCs w:val="28"/>
        </w:rPr>
        <w:t xml:space="preserve"> нул</w:t>
      </w:r>
      <w:r>
        <w:rPr>
          <w:rFonts w:ascii="Times New Roman" w:hAnsi="Times New Roman" w:cs="Times New Roman"/>
          <w:i/>
          <w:sz w:val="28"/>
          <w:szCs w:val="28"/>
        </w:rPr>
        <w:t>я</w:t>
      </w:r>
      <w:r w:rsidRPr="005B4915">
        <w:rPr>
          <w:rFonts w:ascii="Times New Roman" w:hAnsi="Times New Roman" w:cs="Times New Roman"/>
          <w:i/>
          <w:sz w:val="28"/>
          <w:szCs w:val="28"/>
        </w:rPr>
        <w:t xml:space="preserve"> на </w:t>
      </w:r>
      <w:r>
        <w:rPr>
          <w:rFonts w:ascii="Times New Roman" w:hAnsi="Times New Roman" w:cs="Times New Roman"/>
          <w:i/>
          <w:sz w:val="28"/>
          <w:szCs w:val="28"/>
        </w:rPr>
        <w:t>долгосрочном</w:t>
      </w:r>
      <w:r w:rsidRPr="005B4915">
        <w:rPr>
          <w:rFonts w:ascii="Times New Roman" w:hAnsi="Times New Roman" w:cs="Times New Roman"/>
          <w:i/>
          <w:sz w:val="28"/>
          <w:szCs w:val="28"/>
        </w:rPr>
        <w:t xml:space="preserve"> временном горизонте, то есть компаниям, осуществившим </w:t>
      </w:r>
      <w:r w:rsidRPr="005B4915">
        <w:rPr>
          <w:rFonts w:ascii="Times New Roman" w:hAnsi="Times New Roman" w:cs="Times New Roman"/>
          <w:i/>
          <w:sz w:val="28"/>
          <w:szCs w:val="28"/>
          <w:lang w:val="en-US"/>
        </w:rPr>
        <w:t>IPO</w:t>
      </w:r>
      <w:r w:rsidR="00714626" w:rsidRPr="00714626">
        <w:rPr>
          <w:rFonts w:ascii="Times New Roman" w:hAnsi="Times New Roman" w:cs="Times New Roman"/>
          <w:i/>
          <w:sz w:val="28"/>
          <w:szCs w:val="28"/>
        </w:rPr>
        <w:t>,</w:t>
      </w:r>
      <w:r w:rsidRPr="005B4915">
        <w:rPr>
          <w:rFonts w:ascii="Times New Roman" w:hAnsi="Times New Roman" w:cs="Times New Roman"/>
          <w:i/>
          <w:sz w:val="28"/>
          <w:szCs w:val="28"/>
        </w:rPr>
        <w:t xml:space="preserve"> характерна </w:t>
      </w:r>
      <w:r>
        <w:rPr>
          <w:rFonts w:ascii="Times New Roman" w:hAnsi="Times New Roman" w:cs="Times New Roman"/>
          <w:i/>
          <w:sz w:val="28"/>
          <w:szCs w:val="28"/>
        </w:rPr>
        <w:t>пониженная долгосрочная доходность</w:t>
      </w:r>
      <w:r w:rsidRPr="005B4915">
        <w:rPr>
          <w:rFonts w:ascii="Times New Roman" w:hAnsi="Times New Roman" w:cs="Times New Roman"/>
          <w:i/>
          <w:sz w:val="28"/>
          <w:szCs w:val="28"/>
        </w:rPr>
        <w:t>;</w:t>
      </w:r>
    </w:p>
    <w:p w:rsidR="00096453" w:rsidRPr="00895050" w:rsidRDefault="00096453" w:rsidP="00096453">
      <w:pPr>
        <w:pStyle w:val="a3"/>
        <w:numPr>
          <w:ilvl w:val="0"/>
          <w:numId w:val="3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построение графиков  избыточной и кумулятивной избыточной доходностей акций и интерпретация полученных результатов.</w:t>
      </w:r>
    </w:p>
    <w:p w:rsidR="007F4476" w:rsidRPr="007F4476" w:rsidRDefault="007F4476" w:rsidP="00096453">
      <w:pPr>
        <w:spacing w:after="0" w:line="360" w:lineRule="auto"/>
        <w:jc w:val="center"/>
        <w:rPr>
          <w:rFonts w:ascii="Times New Roman" w:hAnsi="Times New Roman" w:cs="Times New Roman"/>
          <w:b/>
          <w:sz w:val="28"/>
          <w:szCs w:val="28"/>
        </w:rPr>
      </w:pPr>
      <w:r w:rsidRPr="007F4476">
        <w:rPr>
          <w:rFonts w:ascii="Times New Roman" w:hAnsi="Times New Roman" w:cs="Times New Roman"/>
          <w:b/>
          <w:i/>
          <w:sz w:val="28"/>
          <w:szCs w:val="28"/>
        </w:rPr>
        <w:t>2.</w:t>
      </w:r>
      <w:r>
        <w:rPr>
          <w:rFonts w:ascii="Times New Roman" w:hAnsi="Times New Roman" w:cs="Times New Roman"/>
          <w:b/>
          <w:i/>
          <w:sz w:val="28"/>
          <w:szCs w:val="28"/>
        </w:rPr>
        <w:t>4</w:t>
      </w:r>
      <w:r w:rsidRPr="007F4476">
        <w:rPr>
          <w:rFonts w:ascii="Times New Roman" w:hAnsi="Times New Roman" w:cs="Times New Roman"/>
          <w:b/>
          <w:i/>
          <w:sz w:val="28"/>
          <w:szCs w:val="28"/>
        </w:rPr>
        <w:t>.</w:t>
      </w:r>
      <w:r w:rsidRPr="007F4476">
        <w:rPr>
          <w:rFonts w:ascii="Times New Roman" w:hAnsi="Times New Roman" w:cs="Times New Roman"/>
          <w:b/>
          <w:sz w:val="28"/>
          <w:szCs w:val="28"/>
        </w:rPr>
        <w:tab/>
      </w:r>
      <w:r w:rsidR="00891735">
        <w:rPr>
          <w:rFonts w:ascii="Times New Roman" w:hAnsi="Times New Roman" w:cs="Times New Roman"/>
          <w:b/>
          <w:i/>
          <w:sz w:val="28"/>
          <w:szCs w:val="28"/>
        </w:rPr>
        <w:t>Особенности</w:t>
      </w:r>
      <w:r>
        <w:rPr>
          <w:rFonts w:ascii="Times New Roman" w:hAnsi="Times New Roman" w:cs="Times New Roman"/>
          <w:b/>
          <w:i/>
          <w:sz w:val="28"/>
          <w:szCs w:val="28"/>
        </w:rPr>
        <w:t xml:space="preserve"> российского рынка </w:t>
      </w:r>
      <w:r>
        <w:rPr>
          <w:rFonts w:ascii="Times New Roman" w:hAnsi="Times New Roman" w:cs="Times New Roman"/>
          <w:b/>
          <w:i/>
          <w:sz w:val="28"/>
          <w:szCs w:val="28"/>
          <w:lang w:val="en-US"/>
        </w:rPr>
        <w:t>IPO</w:t>
      </w:r>
    </w:p>
    <w:p w:rsidR="009B5A60" w:rsidRPr="00850FBC" w:rsidRDefault="009B5A60" w:rsidP="009B5A6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Прежде чем приступить к описанию анализируемой выборки и проведенного исследования целесообразно дать краткую характеристику и выявить ключевые особенности, присущие российскому рынку </w:t>
      </w:r>
      <w:r>
        <w:rPr>
          <w:rFonts w:ascii="Times New Roman" w:hAnsi="Times New Roman" w:cs="Times New Roman"/>
          <w:sz w:val="28"/>
          <w:szCs w:val="28"/>
          <w:lang w:val="en-US"/>
        </w:rPr>
        <w:t>IPO</w:t>
      </w:r>
      <w:r w:rsidRPr="009B5A60">
        <w:rPr>
          <w:rFonts w:ascii="Times New Roman" w:hAnsi="Times New Roman" w:cs="Times New Roman"/>
          <w:sz w:val="28"/>
          <w:szCs w:val="28"/>
        </w:rPr>
        <w:t>.</w:t>
      </w:r>
    </w:p>
    <w:p w:rsidR="00E45976" w:rsidRDefault="00C76C61" w:rsidP="00E4597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Первичные публичные размещения акций</w:t>
      </w:r>
      <w:r w:rsidR="009B5A60">
        <w:rPr>
          <w:rFonts w:ascii="Times New Roman" w:hAnsi="Times New Roman" w:cs="Times New Roman"/>
          <w:sz w:val="28"/>
          <w:szCs w:val="28"/>
        </w:rPr>
        <w:t xml:space="preserve"> в России</w:t>
      </w:r>
      <w:r>
        <w:rPr>
          <w:rFonts w:ascii="Times New Roman" w:hAnsi="Times New Roman" w:cs="Times New Roman"/>
          <w:sz w:val="28"/>
          <w:szCs w:val="28"/>
        </w:rPr>
        <w:t xml:space="preserve"> не являются столь популярными и обширными как в Европе и США, а также ряде таких развивающихся стран как Бразилия, Индия и Китай.</w:t>
      </w:r>
      <w:r w:rsidR="00C61906" w:rsidRPr="00C61906">
        <w:rPr>
          <w:rFonts w:ascii="Times New Roman" w:hAnsi="Times New Roman" w:cs="Times New Roman"/>
          <w:sz w:val="28"/>
          <w:szCs w:val="28"/>
        </w:rPr>
        <w:t xml:space="preserve"> </w:t>
      </w:r>
      <w:r w:rsidR="00C61906">
        <w:rPr>
          <w:rFonts w:ascii="Times New Roman" w:hAnsi="Times New Roman" w:cs="Times New Roman"/>
          <w:sz w:val="28"/>
          <w:szCs w:val="28"/>
        </w:rPr>
        <w:t xml:space="preserve">Это связано с тем, что в нашей стране переход к рыночной экономике </w:t>
      </w:r>
      <w:r w:rsidR="00E45976">
        <w:rPr>
          <w:rFonts w:ascii="Times New Roman" w:hAnsi="Times New Roman" w:cs="Times New Roman"/>
          <w:sz w:val="28"/>
          <w:szCs w:val="28"/>
        </w:rPr>
        <w:t>начался</w:t>
      </w:r>
      <w:r w:rsidR="00C61906">
        <w:rPr>
          <w:rFonts w:ascii="Times New Roman" w:hAnsi="Times New Roman" w:cs="Times New Roman"/>
          <w:sz w:val="28"/>
          <w:szCs w:val="28"/>
        </w:rPr>
        <w:t xml:space="preserve"> лишь в начале 1990-х годов</w:t>
      </w:r>
      <w:r w:rsidR="00E45976">
        <w:rPr>
          <w:rFonts w:ascii="Times New Roman" w:hAnsi="Times New Roman" w:cs="Times New Roman"/>
          <w:sz w:val="28"/>
          <w:szCs w:val="28"/>
        </w:rPr>
        <w:t xml:space="preserve">, а во время передела собственности </w:t>
      </w:r>
      <w:r w:rsidR="00E45976">
        <w:rPr>
          <w:rFonts w:ascii="Times New Roman" w:hAnsi="Times New Roman" w:cs="Times New Roman"/>
          <w:sz w:val="28"/>
          <w:szCs w:val="28"/>
          <w:lang w:val="en-US"/>
        </w:rPr>
        <w:t>IPO</w:t>
      </w:r>
      <w:r w:rsidR="00E45976" w:rsidRPr="00E45976">
        <w:rPr>
          <w:rFonts w:ascii="Times New Roman" w:hAnsi="Times New Roman" w:cs="Times New Roman"/>
          <w:sz w:val="28"/>
          <w:szCs w:val="28"/>
        </w:rPr>
        <w:t xml:space="preserve"> </w:t>
      </w:r>
      <w:r w:rsidR="00E45976">
        <w:rPr>
          <w:rFonts w:ascii="Times New Roman" w:hAnsi="Times New Roman" w:cs="Times New Roman"/>
          <w:sz w:val="28"/>
          <w:szCs w:val="28"/>
        </w:rPr>
        <w:t>не представляет собой эффективный способ привлечения инвестиционных ресурсов.</w:t>
      </w:r>
    </w:p>
    <w:p w:rsidR="00E45976" w:rsidRDefault="00E45976" w:rsidP="00E4597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Принимая во внимание цикличность первичных публичных размещений, осуществленных российскими компаниями, выделяется четыре этапа современного развития </w:t>
      </w:r>
      <w:r>
        <w:rPr>
          <w:rFonts w:ascii="Times New Roman" w:hAnsi="Times New Roman" w:cs="Times New Roman"/>
          <w:sz w:val="28"/>
          <w:szCs w:val="28"/>
          <w:lang w:val="en-US"/>
        </w:rPr>
        <w:t>IPO</w:t>
      </w:r>
      <w:r>
        <w:rPr>
          <w:rFonts w:ascii="Times New Roman" w:hAnsi="Times New Roman" w:cs="Times New Roman"/>
          <w:sz w:val="28"/>
          <w:szCs w:val="28"/>
        </w:rPr>
        <w:t xml:space="preserve"> (Б. Рубцов, А. Напольнов, 2012):</w:t>
      </w:r>
    </w:p>
    <w:p w:rsidR="00E45976" w:rsidRDefault="009A7F25" w:rsidP="00E45976">
      <w:pPr>
        <w:pStyle w:val="a3"/>
        <w:numPr>
          <w:ilvl w:val="0"/>
          <w:numId w:val="38"/>
        </w:numPr>
        <w:spacing w:after="0" w:line="360" w:lineRule="auto"/>
        <w:jc w:val="both"/>
        <w:rPr>
          <w:rFonts w:ascii="Times New Roman" w:hAnsi="Times New Roman" w:cs="Times New Roman"/>
          <w:b/>
          <w:sz w:val="28"/>
          <w:szCs w:val="28"/>
        </w:rPr>
      </w:pPr>
      <w:r w:rsidRPr="009A7F25">
        <w:rPr>
          <w:rFonts w:ascii="Times New Roman" w:hAnsi="Times New Roman" w:cs="Times New Roman"/>
          <w:b/>
          <w:sz w:val="28"/>
          <w:szCs w:val="28"/>
        </w:rPr>
        <w:t>Формирование рынка (1996-2002)</w:t>
      </w:r>
      <w:r>
        <w:rPr>
          <w:rFonts w:ascii="Times New Roman" w:hAnsi="Times New Roman" w:cs="Times New Roman"/>
          <w:b/>
          <w:sz w:val="28"/>
          <w:szCs w:val="28"/>
        </w:rPr>
        <w:t xml:space="preserve">: малое количество проводимых </w:t>
      </w:r>
      <w:r>
        <w:rPr>
          <w:rFonts w:ascii="Times New Roman" w:hAnsi="Times New Roman" w:cs="Times New Roman"/>
          <w:b/>
          <w:sz w:val="28"/>
          <w:szCs w:val="28"/>
          <w:lang w:val="en-US"/>
        </w:rPr>
        <w:t>IPO</w:t>
      </w:r>
      <w:r w:rsidRPr="009A7F25">
        <w:rPr>
          <w:rFonts w:ascii="Times New Roman" w:hAnsi="Times New Roman" w:cs="Times New Roman"/>
          <w:b/>
          <w:sz w:val="28"/>
          <w:szCs w:val="28"/>
        </w:rPr>
        <w:t xml:space="preserve"> </w:t>
      </w:r>
      <w:r>
        <w:rPr>
          <w:rFonts w:ascii="Times New Roman" w:hAnsi="Times New Roman" w:cs="Times New Roman"/>
          <w:b/>
          <w:sz w:val="28"/>
          <w:szCs w:val="28"/>
        </w:rPr>
        <w:t>и их размещение на иностранных биржах.</w:t>
      </w:r>
    </w:p>
    <w:p w:rsidR="009A7F25" w:rsidRDefault="000C2C6F" w:rsidP="009A7F25">
      <w:pPr>
        <w:pStyle w:val="a3"/>
        <w:spacing w:after="0" w:line="360" w:lineRule="auto"/>
        <w:ind w:left="1500"/>
        <w:jc w:val="both"/>
        <w:rPr>
          <w:rFonts w:ascii="Times New Roman" w:hAnsi="Times New Roman" w:cs="Times New Roman"/>
          <w:sz w:val="28"/>
          <w:szCs w:val="28"/>
        </w:rPr>
      </w:pPr>
      <w:r>
        <w:rPr>
          <w:rFonts w:ascii="Times New Roman" w:hAnsi="Times New Roman" w:cs="Times New Roman"/>
          <w:sz w:val="28"/>
          <w:szCs w:val="28"/>
        </w:rPr>
        <w:t>Компания «</w:t>
      </w:r>
      <w:proofErr w:type="spellStart"/>
      <w:r>
        <w:rPr>
          <w:rFonts w:ascii="Times New Roman" w:hAnsi="Times New Roman" w:cs="Times New Roman"/>
          <w:sz w:val="28"/>
          <w:szCs w:val="28"/>
        </w:rPr>
        <w:t>Вымпелком</w:t>
      </w:r>
      <w:proofErr w:type="spellEnd"/>
      <w:r>
        <w:rPr>
          <w:rFonts w:ascii="Times New Roman" w:hAnsi="Times New Roman" w:cs="Times New Roman"/>
          <w:sz w:val="28"/>
          <w:szCs w:val="28"/>
        </w:rPr>
        <w:t>» 15 ноября 1996 года была первой российской организацией, осуществившей первичное публичное размещение акций на Нью-</w:t>
      </w:r>
      <w:proofErr w:type="spellStart"/>
      <w:r>
        <w:rPr>
          <w:rFonts w:ascii="Times New Roman" w:hAnsi="Times New Roman" w:cs="Times New Roman"/>
          <w:sz w:val="28"/>
          <w:szCs w:val="28"/>
        </w:rPr>
        <w:t>Йорской</w:t>
      </w:r>
      <w:proofErr w:type="spellEnd"/>
      <w:r>
        <w:rPr>
          <w:rFonts w:ascii="Times New Roman" w:hAnsi="Times New Roman" w:cs="Times New Roman"/>
          <w:sz w:val="28"/>
          <w:szCs w:val="28"/>
        </w:rPr>
        <w:t xml:space="preserve"> фондовой бирже и положившей начало этому процессу в нашей стране. Первое </w:t>
      </w:r>
      <w:r>
        <w:rPr>
          <w:rFonts w:ascii="Times New Roman" w:hAnsi="Times New Roman" w:cs="Times New Roman"/>
          <w:sz w:val="28"/>
          <w:szCs w:val="28"/>
          <w:lang w:val="en-US"/>
        </w:rPr>
        <w:t>IPO</w:t>
      </w:r>
      <w:r w:rsidRPr="000C2C6F">
        <w:rPr>
          <w:rFonts w:ascii="Times New Roman" w:hAnsi="Times New Roman" w:cs="Times New Roman"/>
          <w:sz w:val="28"/>
          <w:szCs w:val="28"/>
        </w:rPr>
        <w:t xml:space="preserve"> </w:t>
      </w:r>
      <w:r>
        <w:rPr>
          <w:rFonts w:ascii="Times New Roman" w:hAnsi="Times New Roman" w:cs="Times New Roman"/>
          <w:sz w:val="28"/>
          <w:szCs w:val="28"/>
        </w:rPr>
        <w:t>на российском рынке ценных бумаг было проведено в 2002 году компанией «РБК».</w:t>
      </w:r>
    </w:p>
    <w:p w:rsidR="000C2C6F" w:rsidRDefault="000C2C6F" w:rsidP="000C2C6F">
      <w:pPr>
        <w:pStyle w:val="a3"/>
        <w:numPr>
          <w:ilvl w:val="0"/>
          <w:numId w:val="38"/>
        </w:numPr>
        <w:spacing w:after="0" w:line="360" w:lineRule="auto"/>
        <w:jc w:val="both"/>
        <w:rPr>
          <w:rFonts w:ascii="Times New Roman" w:hAnsi="Times New Roman" w:cs="Times New Roman"/>
          <w:b/>
          <w:sz w:val="28"/>
          <w:szCs w:val="28"/>
        </w:rPr>
      </w:pPr>
      <w:r w:rsidRPr="000C2C6F">
        <w:rPr>
          <w:rFonts w:ascii="Times New Roman" w:hAnsi="Times New Roman" w:cs="Times New Roman"/>
          <w:b/>
          <w:sz w:val="28"/>
          <w:szCs w:val="28"/>
        </w:rPr>
        <w:t>Становление рынка (2003-2007):</w:t>
      </w:r>
      <w:r>
        <w:rPr>
          <w:rFonts w:ascii="Times New Roman" w:hAnsi="Times New Roman" w:cs="Times New Roman"/>
          <w:b/>
          <w:sz w:val="28"/>
          <w:szCs w:val="28"/>
        </w:rPr>
        <w:t xml:space="preserve"> стремительный рост числа первичных публичных размещений, совершенствование российских регулятивных стандартов.</w:t>
      </w:r>
    </w:p>
    <w:p w:rsidR="000C2C6F" w:rsidRDefault="00026423" w:rsidP="000C2C6F">
      <w:pPr>
        <w:pStyle w:val="a3"/>
        <w:spacing w:after="0" w:line="360" w:lineRule="auto"/>
        <w:ind w:left="1500"/>
        <w:jc w:val="both"/>
        <w:rPr>
          <w:rFonts w:ascii="Times New Roman" w:hAnsi="Times New Roman" w:cs="Times New Roman"/>
          <w:sz w:val="28"/>
          <w:szCs w:val="28"/>
        </w:rPr>
      </w:pPr>
      <w:r>
        <w:rPr>
          <w:rFonts w:ascii="Times New Roman" w:hAnsi="Times New Roman" w:cs="Times New Roman"/>
          <w:sz w:val="28"/>
          <w:szCs w:val="28"/>
        </w:rPr>
        <w:t xml:space="preserve">С 2003 года наблюдался значительный рост количества российских компаний, осуществивших </w:t>
      </w:r>
      <w:r>
        <w:rPr>
          <w:rFonts w:ascii="Times New Roman" w:hAnsi="Times New Roman" w:cs="Times New Roman"/>
          <w:sz w:val="28"/>
          <w:szCs w:val="28"/>
          <w:lang w:val="en-US"/>
        </w:rPr>
        <w:t>IPO</w:t>
      </w:r>
      <w:r w:rsidRPr="00026423">
        <w:rPr>
          <w:rFonts w:ascii="Times New Roman" w:hAnsi="Times New Roman" w:cs="Times New Roman"/>
          <w:sz w:val="28"/>
          <w:szCs w:val="28"/>
        </w:rPr>
        <w:t>.</w:t>
      </w:r>
      <w:r>
        <w:rPr>
          <w:rFonts w:ascii="Times New Roman" w:hAnsi="Times New Roman" w:cs="Times New Roman"/>
          <w:sz w:val="28"/>
          <w:szCs w:val="28"/>
        </w:rPr>
        <w:t xml:space="preserve"> </w:t>
      </w:r>
      <w:r w:rsidR="005A5AF0">
        <w:rPr>
          <w:rFonts w:ascii="Times New Roman" w:hAnsi="Times New Roman" w:cs="Times New Roman"/>
          <w:sz w:val="28"/>
          <w:szCs w:val="28"/>
        </w:rPr>
        <w:t xml:space="preserve">В </w:t>
      </w:r>
      <w:r>
        <w:rPr>
          <w:rFonts w:ascii="Times New Roman" w:hAnsi="Times New Roman" w:cs="Times New Roman"/>
          <w:sz w:val="28"/>
          <w:szCs w:val="28"/>
        </w:rPr>
        <w:t xml:space="preserve">2005-2007 гг. </w:t>
      </w:r>
      <w:r w:rsidR="005A5AF0">
        <w:rPr>
          <w:rFonts w:ascii="Times New Roman" w:hAnsi="Times New Roman" w:cs="Times New Roman"/>
          <w:sz w:val="28"/>
          <w:szCs w:val="28"/>
        </w:rPr>
        <w:t>данный процесс был наиболее существенным</w:t>
      </w:r>
      <w:r>
        <w:rPr>
          <w:rFonts w:ascii="Times New Roman" w:hAnsi="Times New Roman" w:cs="Times New Roman"/>
          <w:sz w:val="28"/>
          <w:szCs w:val="28"/>
        </w:rPr>
        <w:t>,</w:t>
      </w:r>
      <w:r w:rsidR="005A5AF0">
        <w:rPr>
          <w:rFonts w:ascii="Times New Roman" w:hAnsi="Times New Roman" w:cs="Times New Roman"/>
          <w:sz w:val="28"/>
          <w:szCs w:val="28"/>
        </w:rPr>
        <w:t xml:space="preserve"> а</w:t>
      </w:r>
      <w:r>
        <w:rPr>
          <w:rFonts w:ascii="Times New Roman" w:hAnsi="Times New Roman" w:cs="Times New Roman"/>
          <w:sz w:val="28"/>
          <w:szCs w:val="28"/>
        </w:rPr>
        <w:t xml:space="preserve"> в 2007 году </w:t>
      </w:r>
      <w:r w:rsidR="00A717B0">
        <w:rPr>
          <w:rFonts w:ascii="Times New Roman" w:hAnsi="Times New Roman" w:cs="Times New Roman"/>
          <w:sz w:val="28"/>
          <w:szCs w:val="28"/>
        </w:rPr>
        <w:t xml:space="preserve">и вовсе </w:t>
      </w:r>
      <w:r>
        <w:rPr>
          <w:rFonts w:ascii="Times New Roman" w:hAnsi="Times New Roman" w:cs="Times New Roman"/>
          <w:sz w:val="28"/>
          <w:szCs w:val="28"/>
        </w:rPr>
        <w:t xml:space="preserve">наблюдалось рекордное количество </w:t>
      </w:r>
      <w:r>
        <w:rPr>
          <w:rFonts w:ascii="Times New Roman" w:hAnsi="Times New Roman" w:cs="Times New Roman"/>
          <w:sz w:val="28"/>
          <w:szCs w:val="28"/>
          <w:lang w:val="en-US"/>
        </w:rPr>
        <w:t>IPO</w:t>
      </w:r>
      <w:r w:rsidR="00A717B0">
        <w:rPr>
          <w:rFonts w:ascii="Times New Roman" w:hAnsi="Times New Roman" w:cs="Times New Roman"/>
          <w:sz w:val="28"/>
          <w:szCs w:val="28"/>
        </w:rPr>
        <w:t>:</w:t>
      </w:r>
      <w:r w:rsidRPr="00026423">
        <w:rPr>
          <w:rFonts w:ascii="Times New Roman" w:hAnsi="Times New Roman" w:cs="Times New Roman"/>
          <w:sz w:val="28"/>
          <w:szCs w:val="28"/>
        </w:rPr>
        <w:t xml:space="preserve"> </w:t>
      </w:r>
      <w:r>
        <w:rPr>
          <w:rFonts w:ascii="Times New Roman" w:hAnsi="Times New Roman" w:cs="Times New Roman"/>
          <w:sz w:val="28"/>
          <w:szCs w:val="28"/>
        </w:rPr>
        <w:t xml:space="preserve">Россия </w:t>
      </w:r>
      <w:r w:rsidR="00A717B0">
        <w:rPr>
          <w:rFonts w:ascii="Times New Roman" w:hAnsi="Times New Roman" w:cs="Times New Roman"/>
          <w:sz w:val="28"/>
          <w:szCs w:val="28"/>
        </w:rPr>
        <w:t xml:space="preserve">занимала </w:t>
      </w:r>
      <w:r w:rsidR="00A717B0">
        <w:rPr>
          <w:rFonts w:ascii="Times New Roman" w:hAnsi="Times New Roman" w:cs="Times New Roman"/>
          <w:sz w:val="28"/>
          <w:szCs w:val="28"/>
        </w:rPr>
        <w:lastRenderedPageBreak/>
        <w:t>лидирующую позицию</w:t>
      </w:r>
      <w:r>
        <w:rPr>
          <w:rFonts w:ascii="Times New Roman" w:hAnsi="Times New Roman" w:cs="Times New Roman"/>
          <w:sz w:val="28"/>
          <w:szCs w:val="28"/>
        </w:rPr>
        <w:t xml:space="preserve"> среди европейских стран. Кроме того</w:t>
      </w:r>
      <w:r w:rsidR="005A5AF0">
        <w:rPr>
          <w:rFonts w:ascii="Times New Roman" w:hAnsi="Times New Roman" w:cs="Times New Roman"/>
          <w:sz w:val="28"/>
          <w:szCs w:val="28"/>
        </w:rPr>
        <w:t>,</w:t>
      </w:r>
      <w:r>
        <w:rPr>
          <w:rFonts w:ascii="Times New Roman" w:hAnsi="Times New Roman" w:cs="Times New Roman"/>
          <w:sz w:val="28"/>
          <w:szCs w:val="28"/>
        </w:rPr>
        <w:t xml:space="preserve"> российские фондовые биржи стали рассматриваться как существенная альтернатива</w:t>
      </w:r>
      <w:r w:rsidR="005A5AF0">
        <w:rPr>
          <w:rFonts w:ascii="Times New Roman" w:hAnsi="Times New Roman" w:cs="Times New Roman"/>
          <w:sz w:val="28"/>
          <w:szCs w:val="28"/>
        </w:rPr>
        <w:t xml:space="preserve"> для размещения по сравнению с</w:t>
      </w:r>
      <w:r>
        <w:rPr>
          <w:rFonts w:ascii="Times New Roman" w:hAnsi="Times New Roman" w:cs="Times New Roman"/>
          <w:sz w:val="28"/>
          <w:szCs w:val="28"/>
        </w:rPr>
        <w:t xml:space="preserve"> иностранным</w:t>
      </w:r>
      <w:r w:rsidR="005A5AF0">
        <w:rPr>
          <w:rFonts w:ascii="Times New Roman" w:hAnsi="Times New Roman" w:cs="Times New Roman"/>
          <w:sz w:val="28"/>
          <w:szCs w:val="28"/>
        </w:rPr>
        <w:t>и</w:t>
      </w:r>
      <w:r>
        <w:rPr>
          <w:rFonts w:ascii="Times New Roman" w:hAnsi="Times New Roman" w:cs="Times New Roman"/>
          <w:sz w:val="28"/>
          <w:szCs w:val="28"/>
        </w:rPr>
        <w:t xml:space="preserve"> площадкам</w:t>
      </w:r>
      <w:r w:rsidR="005A5AF0">
        <w:rPr>
          <w:rFonts w:ascii="Times New Roman" w:hAnsi="Times New Roman" w:cs="Times New Roman"/>
          <w:sz w:val="28"/>
          <w:szCs w:val="28"/>
        </w:rPr>
        <w:t>и</w:t>
      </w:r>
      <w:r>
        <w:rPr>
          <w:rFonts w:ascii="Times New Roman" w:hAnsi="Times New Roman" w:cs="Times New Roman"/>
          <w:sz w:val="28"/>
          <w:szCs w:val="28"/>
        </w:rPr>
        <w:t xml:space="preserve">.  </w:t>
      </w:r>
    </w:p>
    <w:p w:rsidR="00582145" w:rsidRDefault="00582145" w:rsidP="00582145">
      <w:pPr>
        <w:pStyle w:val="a3"/>
        <w:numPr>
          <w:ilvl w:val="0"/>
          <w:numId w:val="38"/>
        </w:numPr>
        <w:spacing w:after="0" w:line="360" w:lineRule="auto"/>
        <w:jc w:val="both"/>
        <w:rPr>
          <w:rFonts w:ascii="Times New Roman" w:hAnsi="Times New Roman" w:cs="Times New Roman"/>
          <w:b/>
          <w:sz w:val="28"/>
          <w:szCs w:val="28"/>
        </w:rPr>
      </w:pPr>
      <w:r w:rsidRPr="00582145">
        <w:rPr>
          <w:rFonts w:ascii="Times New Roman" w:hAnsi="Times New Roman" w:cs="Times New Roman"/>
          <w:b/>
          <w:sz w:val="28"/>
          <w:szCs w:val="28"/>
        </w:rPr>
        <w:t>Мировой финансовый кризис (2008-20</w:t>
      </w:r>
      <w:r w:rsidR="007B423D">
        <w:rPr>
          <w:rFonts w:ascii="Times New Roman" w:hAnsi="Times New Roman" w:cs="Times New Roman"/>
          <w:b/>
          <w:sz w:val="28"/>
          <w:szCs w:val="28"/>
        </w:rPr>
        <w:t>10</w:t>
      </w:r>
      <w:r w:rsidRPr="00582145">
        <w:rPr>
          <w:rFonts w:ascii="Times New Roman" w:hAnsi="Times New Roman" w:cs="Times New Roman"/>
          <w:b/>
          <w:sz w:val="28"/>
          <w:szCs w:val="28"/>
        </w:rPr>
        <w:t>):</w:t>
      </w:r>
      <w:r>
        <w:rPr>
          <w:rFonts w:ascii="Times New Roman" w:hAnsi="Times New Roman" w:cs="Times New Roman"/>
          <w:b/>
          <w:sz w:val="28"/>
          <w:szCs w:val="28"/>
        </w:rPr>
        <w:t xml:space="preserve"> отмена большинства объявленных ранее размещений.</w:t>
      </w:r>
    </w:p>
    <w:p w:rsidR="00582145" w:rsidRDefault="0079216E" w:rsidP="00582145">
      <w:pPr>
        <w:pStyle w:val="a3"/>
        <w:spacing w:after="0" w:line="360" w:lineRule="auto"/>
        <w:ind w:left="1500"/>
        <w:jc w:val="both"/>
        <w:rPr>
          <w:rFonts w:ascii="Times New Roman" w:hAnsi="Times New Roman" w:cs="Times New Roman"/>
          <w:sz w:val="28"/>
          <w:szCs w:val="28"/>
        </w:rPr>
      </w:pPr>
      <w:r>
        <w:rPr>
          <w:rFonts w:ascii="Times New Roman" w:hAnsi="Times New Roman" w:cs="Times New Roman"/>
          <w:sz w:val="28"/>
          <w:szCs w:val="28"/>
        </w:rPr>
        <w:t>Крайне малое число российских компаний стали публичными в данный период времени, подавляющая часть размещений была отменена или отложена на более поздние сроки.</w:t>
      </w:r>
    </w:p>
    <w:p w:rsidR="0079216E" w:rsidRDefault="007B423D" w:rsidP="0079216E">
      <w:pPr>
        <w:pStyle w:val="a3"/>
        <w:numPr>
          <w:ilvl w:val="0"/>
          <w:numId w:val="38"/>
        </w:numPr>
        <w:spacing w:after="0" w:line="360" w:lineRule="auto"/>
        <w:jc w:val="both"/>
        <w:rPr>
          <w:rFonts w:ascii="Times New Roman" w:hAnsi="Times New Roman" w:cs="Times New Roman"/>
          <w:b/>
          <w:sz w:val="28"/>
          <w:szCs w:val="28"/>
        </w:rPr>
      </w:pPr>
      <w:r w:rsidRPr="007B423D">
        <w:rPr>
          <w:rFonts w:ascii="Times New Roman" w:hAnsi="Times New Roman" w:cs="Times New Roman"/>
          <w:b/>
          <w:sz w:val="28"/>
          <w:szCs w:val="28"/>
        </w:rPr>
        <w:t>Восстановление рынка (2011-2013)</w:t>
      </w:r>
      <w:r>
        <w:rPr>
          <w:rFonts w:ascii="Times New Roman" w:hAnsi="Times New Roman" w:cs="Times New Roman"/>
          <w:b/>
          <w:sz w:val="28"/>
          <w:szCs w:val="28"/>
        </w:rPr>
        <w:t>: проведение первичных публичных размещений российскими компаниями.</w:t>
      </w:r>
    </w:p>
    <w:p w:rsidR="007B423D" w:rsidRDefault="00515B65" w:rsidP="009C02E7">
      <w:pPr>
        <w:pStyle w:val="a3"/>
        <w:spacing w:after="0" w:line="360" w:lineRule="auto"/>
        <w:ind w:left="1503"/>
        <w:jc w:val="both"/>
        <w:rPr>
          <w:rFonts w:ascii="Times New Roman" w:hAnsi="Times New Roman" w:cs="Times New Roman"/>
          <w:sz w:val="28"/>
          <w:szCs w:val="28"/>
        </w:rPr>
      </w:pPr>
      <w:r>
        <w:rPr>
          <w:rFonts w:ascii="Times New Roman" w:hAnsi="Times New Roman" w:cs="Times New Roman"/>
          <w:sz w:val="28"/>
          <w:szCs w:val="28"/>
        </w:rPr>
        <w:t>На данном временном горизонте наблюдается вновь рост числа осуществленных первичных размещений</w:t>
      </w:r>
      <w:r w:rsidR="00265B98">
        <w:rPr>
          <w:rFonts w:ascii="Times New Roman" w:hAnsi="Times New Roman" w:cs="Times New Roman"/>
          <w:sz w:val="28"/>
          <w:szCs w:val="28"/>
        </w:rPr>
        <w:t xml:space="preserve"> российскими компаниями</w:t>
      </w:r>
      <w:r>
        <w:rPr>
          <w:rFonts w:ascii="Times New Roman" w:hAnsi="Times New Roman" w:cs="Times New Roman"/>
          <w:sz w:val="28"/>
          <w:szCs w:val="28"/>
        </w:rPr>
        <w:t xml:space="preserve"> в соответствии с </w:t>
      </w:r>
      <w:r w:rsidR="00265B98">
        <w:rPr>
          <w:rFonts w:ascii="Times New Roman" w:hAnsi="Times New Roman" w:cs="Times New Roman"/>
          <w:sz w:val="28"/>
          <w:szCs w:val="28"/>
        </w:rPr>
        <w:t>ситуацией на мировых финансовых рынках.</w:t>
      </w:r>
    </w:p>
    <w:p w:rsidR="00265B98" w:rsidRDefault="00DA3505" w:rsidP="00DA3505">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Стоит отметить, что большинство российских компаний прибегают к данному источнику наращивания своих финансовых возможностей для реализации намеченных ими инвестиционных целей</w:t>
      </w:r>
      <w:r w:rsidR="00185AA3">
        <w:rPr>
          <w:rFonts w:ascii="Times New Roman" w:hAnsi="Times New Roman" w:cs="Times New Roman"/>
          <w:sz w:val="28"/>
          <w:szCs w:val="28"/>
        </w:rPr>
        <w:t>,</w:t>
      </w:r>
      <w:r>
        <w:rPr>
          <w:rFonts w:ascii="Times New Roman" w:hAnsi="Times New Roman" w:cs="Times New Roman"/>
          <w:sz w:val="28"/>
          <w:szCs w:val="28"/>
        </w:rPr>
        <w:t xml:space="preserve"> и лишь малая часть</w:t>
      </w:r>
      <w:r w:rsidR="00185AA3">
        <w:rPr>
          <w:rFonts w:ascii="Times New Roman" w:hAnsi="Times New Roman" w:cs="Times New Roman"/>
          <w:sz w:val="28"/>
          <w:szCs w:val="28"/>
        </w:rPr>
        <w:t xml:space="preserve"> -</w:t>
      </w:r>
      <w:r>
        <w:rPr>
          <w:rFonts w:ascii="Times New Roman" w:hAnsi="Times New Roman" w:cs="Times New Roman"/>
          <w:sz w:val="28"/>
          <w:szCs w:val="28"/>
        </w:rPr>
        <w:t xml:space="preserve"> для реструктуризации долга.</w:t>
      </w:r>
    </w:p>
    <w:p w:rsidR="00185AA3" w:rsidRDefault="00185AA3" w:rsidP="00DA3505">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Среди основных проблем, присущих российскому рынку </w:t>
      </w:r>
      <w:r>
        <w:rPr>
          <w:rFonts w:ascii="Times New Roman" w:hAnsi="Times New Roman" w:cs="Times New Roman"/>
          <w:sz w:val="28"/>
          <w:szCs w:val="28"/>
          <w:lang w:val="en-US"/>
        </w:rPr>
        <w:t>IPO</w:t>
      </w:r>
      <w:r>
        <w:rPr>
          <w:rFonts w:ascii="Times New Roman" w:hAnsi="Times New Roman" w:cs="Times New Roman"/>
          <w:sz w:val="28"/>
          <w:szCs w:val="28"/>
        </w:rPr>
        <w:t xml:space="preserve">, принято выделять </w:t>
      </w:r>
      <w:proofErr w:type="gramStart"/>
      <w:r>
        <w:rPr>
          <w:rFonts w:ascii="Times New Roman" w:hAnsi="Times New Roman" w:cs="Times New Roman"/>
          <w:sz w:val="28"/>
          <w:szCs w:val="28"/>
        </w:rPr>
        <w:t>следующие</w:t>
      </w:r>
      <w:proofErr w:type="gramEnd"/>
      <w:r>
        <w:rPr>
          <w:rFonts w:ascii="Times New Roman" w:hAnsi="Times New Roman" w:cs="Times New Roman"/>
          <w:sz w:val="28"/>
          <w:szCs w:val="28"/>
        </w:rPr>
        <w:t>:</w:t>
      </w:r>
    </w:p>
    <w:p w:rsidR="00185AA3" w:rsidRDefault="00A13FBC" w:rsidP="00185AA3">
      <w:pPr>
        <w:pStyle w:val="a3"/>
        <w:numPr>
          <w:ilvl w:val="0"/>
          <w:numId w:val="39"/>
        </w:numPr>
        <w:spacing w:after="0" w:line="360" w:lineRule="auto"/>
        <w:jc w:val="both"/>
        <w:rPr>
          <w:rFonts w:ascii="Times New Roman" w:hAnsi="Times New Roman" w:cs="Times New Roman"/>
          <w:sz w:val="28"/>
          <w:szCs w:val="28"/>
        </w:rPr>
      </w:pPr>
      <w:r w:rsidRPr="00A13FBC">
        <w:rPr>
          <w:rFonts w:ascii="Times New Roman" w:hAnsi="Times New Roman" w:cs="Times New Roman"/>
          <w:i/>
          <w:sz w:val="28"/>
          <w:szCs w:val="28"/>
        </w:rPr>
        <w:t>ликвидность и емкость российского фондового рынка</w:t>
      </w:r>
      <w:r>
        <w:rPr>
          <w:rFonts w:ascii="Times New Roman" w:hAnsi="Times New Roman" w:cs="Times New Roman"/>
          <w:sz w:val="28"/>
          <w:szCs w:val="28"/>
        </w:rPr>
        <w:t xml:space="preserve"> (низкая ликвидность и недостаточный спрос внутренних российских инвесторов);</w:t>
      </w:r>
    </w:p>
    <w:p w:rsidR="00A13FBC" w:rsidRDefault="00A13FBC" w:rsidP="00185AA3">
      <w:pPr>
        <w:pStyle w:val="a3"/>
        <w:numPr>
          <w:ilvl w:val="0"/>
          <w:numId w:val="39"/>
        </w:numPr>
        <w:spacing w:after="0" w:line="360" w:lineRule="auto"/>
        <w:jc w:val="both"/>
        <w:rPr>
          <w:rFonts w:ascii="Times New Roman" w:hAnsi="Times New Roman" w:cs="Times New Roman"/>
          <w:sz w:val="28"/>
          <w:szCs w:val="28"/>
        </w:rPr>
      </w:pPr>
      <w:r>
        <w:rPr>
          <w:rFonts w:ascii="Times New Roman" w:hAnsi="Times New Roman" w:cs="Times New Roman"/>
          <w:i/>
          <w:sz w:val="28"/>
          <w:szCs w:val="28"/>
        </w:rPr>
        <w:t xml:space="preserve">высокая доля депозитарных расписок в общем количестве </w:t>
      </w:r>
      <w:r>
        <w:rPr>
          <w:rFonts w:ascii="Times New Roman" w:hAnsi="Times New Roman" w:cs="Times New Roman"/>
          <w:i/>
          <w:sz w:val="28"/>
          <w:szCs w:val="28"/>
          <w:lang w:val="en-US"/>
        </w:rPr>
        <w:t>IPO</w:t>
      </w:r>
      <w:r>
        <w:rPr>
          <w:rFonts w:ascii="Times New Roman" w:hAnsi="Times New Roman" w:cs="Times New Roman"/>
          <w:i/>
          <w:sz w:val="28"/>
          <w:szCs w:val="28"/>
        </w:rPr>
        <w:t xml:space="preserve"> российских компаний </w:t>
      </w:r>
      <w:r w:rsidRPr="00A13FBC">
        <w:rPr>
          <w:rFonts w:ascii="Times New Roman" w:hAnsi="Times New Roman" w:cs="Times New Roman"/>
          <w:sz w:val="28"/>
          <w:szCs w:val="28"/>
        </w:rPr>
        <w:t>(</w:t>
      </w:r>
      <w:r>
        <w:rPr>
          <w:rFonts w:ascii="Times New Roman" w:hAnsi="Times New Roman" w:cs="Times New Roman"/>
          <w:sz w:val="28"/>
          <w:szCs w:val="28"/>
        </w:rPr>
        <w:t>с целью минимизации экономических и политических рисков, столь присущих российской экономике, многие инвесторы в соответствии со своими стереотипами предпочитают вкладывать средства в депозитарные расписки);</w:t>
      </w:r>
    </w:p>
    <w:p w:rsidR="00A13FBC" w:rsidRPr="00A13FBC" w:rsidRDefault="00A13FBC" w:rsidP="00185AA3">
      <w:pPr>
        <w:pStyle w:val="a3"/>
        <w:numPr>
          <w:ilvl w:val="0"/>
          <w:numId w:val="39"/>
        </w:numPr>
        <w:spacing w:after="0" w:line="360" w:lineRule="auto"/>
        <w:jc w:val="both"/>
        <w:rPr>
          <w:rFonts w:ascii="Times New Roman" w:hAnsi="Times New Roman" w:cs="Times New Roman"/>
          <w:i/>
          <w:sz w:val="28"/>
          <w:szCs w:val="28"/>
        </w:rPr>
      </w:pPr>
      <w:r w:rsidRPr="00A13FBC">
        <w:rPr>
          <w:rFonts w:ascii="Times New Roman" w:hAnsi="Times New Roman" w:cs="Times New Roman"/>
          <w:i/>
          <w:sz w:val="28"/>
          <w:szCs w:val="28"/>
        </w:rPr>
        <w:lastRenderedPageBreak/>
        <w:t>неэффективность функционирования учетно-клиринговой системы</w:t>
      </w:r>
      <w:r>
        <w:rPr>
          <w:rFonts w:ascii="Times New Roman" w:hAnsi="Times New Roman" w:cs="Times New Roman"/>
          <w:i/>
          <w:sz w:val="28"/>
          <w:szCs w:val="28"/>
        </w:rPr>
        <w:t xml:space="preserve"> </w:t>
      </w:r>
      <w:r>
        <w:rPr>
          <w:rFonts w:ascii="Times New Roman" w:hAnsi="Times New Roman" w:cs="Times New Roman"/>
          <w:sz w:val="28"/>
          <w:szCs w:val="28"/>
        </w:rPr>
        <w:t>(у зарубежных инвесторов имеются определенные ограничения к доступу на российский фондовый рынок, а также сложности с учетом их прав собственности);</w:t>
      </w:r>
    </w:p>
    <w:p w:rsidR="00A13FBC" w:rsidRDefault="00A13FBC" w:rsidP="00185AA3">
      <w:pPr>
        <w:pStyle w:val="a3"/>
        <w:numPr>
          <w:ilvl w:val="0"/>
          <w:numId w:val="39"/>
        </w:numPr>
        <w:spacing w:after="0" w:line="360" w:lineRule="auto"/>
        <w:jc w:val="both"/>
        <w:rPr>
          <w:rFonts w:ascii="Times New Roman" w:hAnsi="Times New Roman" w:cs="Times New Roman"/>
          <w:sz w:val="28"/>
          <w:szCs w:val="28"/>
        </w:rPr>
      </w:pPr>
      <w:r>
        <w:rPr>
          <w:rFonts w:ascii="Times New Roman" w:hAnsi="Times New Roman" w:cs="Times New Roman"/>
          <w:i/>
          <w:sz w:val="28"/>
          <w:szCs w:val="28"/>
        </w:rPr>
        <w:t xml:space="preserve">слабость российских финансовых институтов </w:t>
      </w:r>
      <w:r w:rsidRPr="00A13FBC">
        <w:rPr>
          <w:rFonts w:ascii="Times New Roman" w:hAnsi="Times New Roman" w:cs="Times New Roman"/>
          <w:sz w:val="28"/>
          <w:szCs w:val="28"/>
        </w:rPr>
        <w:t>(</w:t>
      </w:r>
      <w:r>
        <w:rPr>
          <w:rFonts w:ascii="Times New Roman" w:hAnsi="Times New Roman" w:cs="Times New Roman"/>
          <w:sz w:val="28"/>
          <w:szCs w:val="28"/>
        </w:rPr>
        <w:t xml:space="preserve">неразвитость и сильное отставание российских финансовых институтов также выступает в качестве ограничения для усиления позиций </w:t>
      </w:r>
      <w:r>
        <w:rPr>
          <w:rFonts w:ascii="Times New Roman" w:hAnsi="Times New Roman" w:cs="Times New Roman"/>
          <w:sz w:val="28"/>
          <w:szCs w:val="28"/>
          <w:lang w:val="en-US"/>
        </w:rPr>
        <w:t>IPO</w:t>
      </w:r>
      <w:r w:rsidRPr="00A13FBC">
        <w:rPr>
          <w:rFonts w:ascii="Times New Roman" w:hAnsi="Times New Roman" w:cs="Times New Roman"/>
          <w:sz w:val="28"/>
          <w:szCs w:val="28"/>
        </w:rPr>
        <w:t xml:space="preserve"> </w:t>
      </w:r>
      <w:r>
        <w:rPr>
          <w:rFonts w:ascii="Times New Roman" w:hAnsi="Times New Roman" w:cs="Times New Roman"/>
          <w:sz w:val="28"/>
          <w:szCs w:val="28"/>
        </w:rPr>
        <w:t>внутри России).</w:t>
      </w:r>
    </w:p>
    <w:p w:rsidR="00CC2E14" w:rsidRDefault="00CC2E14" w:rsidP="00CC2E1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числу основных перспектив российского рынка </w:t>
      </w:r>
      <w:r>
        <w:rPr>
          <w:rFonts w:ascii="Times New Roman" w:hAnsi="Times New Roman" w:cs="Times New Roman"/>
          <w:sz w:val="28"/>
          <w:szCs w:val="28"/>
          <w:lang w:val="en-US"/>
        </w:rPr>
        <w:t>IPO</w:t>
      </w:r>
      <w:r>
        <w:rPr>
          <w:rFonts w:ascii="Times New Roman" w:hAnsi="Times New Roman" w:cs="Times New Roman"/>
          <w:sz w:val="28"/>
          <w:szCs w:val="28"/>
        </w:rPr>
        <w:t xml:space="preserve"> целесообразно отнести:</w:t>
      </w:r>
    </w:p>
    <w:p w:rsidR="00A13FBC" w:rsidRDefault="00CC2E14" w:rsidP="00CC2E14">
      <w:pPr>
        <w:pStyle w:val="a3"/>
        <w:numPr>
          <w:ilvl w:val="0"/>
          <w:numId w:val="40"/>
        </w:numPr>
        <w:spacing w:after="0" w:line="360" w:lineRule="auto"/>
        <w:jc w:val="both"/>
        <w:rPr>
          <w:rFonts w:ascii="Times New Roman" w:hAnsi="Times New Roman" w:cs="Times New Roman"/>
          <w:i/>
          <w:sz w:val="28"/>
          <w:szCs w:val="28"/>
        </w:rPr>
      </w:pPr>
      <w:r w:rsidRPr="00CC2E14">
        <w:rPr>
          <w:rFonts w:ascii="Times New Roman" w:hAnsi="Times New Roman" w:cs="Times New Roman"/>
          <w:i/>
          <w:sz w:val="28"/>
          <w:szCs w:val="28"/>
        </w:rPr>
        <w:t>дальнейший рост активности эмитентов</w:t>
      </w:r>
      <w:r>
        <w:rPr>
          <w:rFonts w:ascii="Times New Roman" w:hAnsi="Times New Roman" w:cs="Times New Roman"/>
          <w:i/>
          <w:sz w:val="28"/>
          <w:szCs w:val="28"/>
        </w:rPr>
        <w:t>;</w:t>
      </w:r>
    </w:p>
    <w:p w:rsidR="00CC2E14" w:rsidRDefault="00CC2E14" w:rsidP="00CC2E14">
      <w:pPr>
        <w:pStyle w:val="a3"/>
        <w:numPr>
          <w:ilvl w:val="0"/>
          <w:numId w:val="40"/>
        </w:num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отраслевая диверсификация эмитентов;</w:t>
      </w:r>
    </w:p>
    <w:p w:rsidR="00CC2E14" w:rsidRDefault="00CC2E14" w:rsidP="00CC2E14">
      <w:pPr>
        <w:pStyle w:val="a3"/>
        <w:numPr>
          <w:ilvl w:val="0"/>
          <w:numId w:val="40"/>
        </w:num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рост доли ММВБ в общем объеме привлекаемых средств и увеличение ликвидности российского фондового рынка;</w:t>
      </w:r>
    </w:p>
    <w:p w:rsidR="00CC2E14" w:rsidRDefault="00CC2E14" w:rsidP="00CC2E14">
      <w:pPr>
        <w:pStyle w:val="a3"/>
        <w:numPr>
          <w:ilvl w:val="0"/>
          <w:numId w:val="40"/>
        </w:num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уменьшение среднего размера </w:t>
      </w:r>
      <w:r>
        <w:rPr>
          <w:rFonts w:ascii="Times New Roman" w:hAnsi="Times New Roman" w:cs="Times New Roman"/>
          <w:i/>
          <w:sz w:val="28"/>
          <w:szCs w:val="28"/>
          <w:lang w:val="en-US"/>
        </w:rPr>
        <w:t>IPO</w:t>
      </w:r>
      <w:r>
        <w:rPr>
          <w:rFonts w:ascii="Times New Roman" w:hAnsi="Times New Roman" w:cs="Times New Roman"/>
          <w:i/>
          <w:sz w:val="28"/>
          <w:szCs w:val="28"/>
        </w:rPr>
        <w:t>;</w:t>
      </w:r>
    </w:p>
    <w:p w:rsidR="00CC2E14" w:rsidRDefault="00CC2E14" w:rsidP="00CC2E14">
      <w:pPr>
        <w:pStyle w:val="a3"/>
        <w:numPr>
          <w:ilvl w:val="0"/>
          <w:numId w:val="40"/>
        </w:num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увеличение участия и активности в сделках </w:t>
      </w:r>
      <w:r>
        <w:rPr>
          <w:rFonts w:ascii="Times New Roman" w:hAnsi="Times New Roman" w:cs="Times New Roman"/>
          <w:i/>
          <w:sz w:val="28"/>
          <w:szCs w:val="28"/>
          <w:lang w:val="en-US"/>
        </w:rPr>
        <w:t>IPO</w:t>
      </w:r>
      <w:r w:rsidRPr="00CC2E14">
        <w:rPr>
          <w:rFonts w:ascii="Times New Roman" w:hAnsi="Times New Roman" w:cs="Times New Roman"/>
          <w:i/>
          <w:sz w:val="28"/>
          <w:szCs w:val="28"/>
        </w:rPr>
        <w:t xml:space="preserve"> </w:t>
      </w:r>
      <w:r>
        <w:rPr>
          <w:rFonts w:ascii="Times New Roman" w:hAnsi="Times New Roman" w:cs="Times New Roman"/>
          <w:i/>
          <w:sz w:val="28"/>
          <w:szCs w:val="28"/>
        </w:rPr>
        <w:t>розничных инвесторов.</w:t>
      </w:r>
    </w:p>
    <w:p w:rsidR="00CC2E14" w:rsidRPr="00B17CBD" w:rsidRDefault="007B3697" w:rsidP="00904697">
      <w:pPr>
        <w:spacing w:after="0" w:line="360" w:lineRule="auto"/>
        <w:ind w:firstLine="709"/>
        <w:jc w:val="both"/>
        <w:rPr>
          <w:rFonts w:ascii="Times New Roman" w:hAnsi="Times New Roman" w:cs="Times New Roman"/>
          <w:sz w:val="28"/>
          <w:szCs w:val="28"/>
        </w:rPr>
      </w:pPr>
      <w:r w:rsidRPr="007B3697">
        <w:rPr>
          <w:rFonts w:ascii="Times New Roman" w:hAnsi="Times New Roman" w:cs="Times New Roman"/>
          <w:sz w:val="28"/>
          <w:szCs w:val="28"/>
        </w:rPr>
        <w:t xml:space="preserve">В завершении этой главы хотелось бы отметить следующее: в современной экономической науке имеется масса различных методов, используемых для </w:t>
      </w:r>
      <w:r>
        <w:rPr>
          <w:rFonts w:ascii="Times New Roman" w:hAnsi="Times New Roman" w:cs="Times New Roman"/>
          <w:sz w:val="28"/>
          <w:szCs w:val="28"/>
        </w:rPr>
        <w:t>оценки эффективности осуществления первичного публичного размещения акций</w:t>
      </w:r>
      <w:r w:rsidRPr="007B3697">
        <w:rPr>
          <w:rFonts w:ascii="Times New Roman" w:hAnsi="Times New Roman" w:cs="Times New Roman"/>
          <w:sz w:val="28"/>
          <w:szCs w:val="28"/>
        </w:rPr>
        <w:t xml:space="preserve">, однако в рамках данной </w:t>
      </w:r>
      <w:r>
        <w:rPr>
          <w:rFonts w:ascii="Times New Roman" w:hAnsi="Times New Roman" w:cs="Times New Roman"/>
          <w:sz w:val="28"/>
          <w:szCs w:val="28"/>
        </w:rPr>
        <w:t>магистерской диссертации</w:t>
      </w:r>
      <w:r w:rsidRPr="007B3697">
        <w:rPr>
          <w:rFonts w:ascii="Times New Roman" w:hAnsi="Times New Roman" w:cs="Times New Roman"/>
          <w:sz w:val="28"/>
          <w:szCs w:val="28"/>
        </w:rPr>
        <w:t xml:space="preserve"> было решено остановиться на </w:t>
      </w:r>
      <w:r>
        <w:rPr>
          <w:rFonts w:ascii="Times New Roman" w:hAnsi="Times New Roman" w:cs="Times New Roman"/>
          <w:sz w:val="28"/>
          <w:szCs w:val="28"/>
        </w:rPr>
        <w:t>определенных видах анализа, изложенных выше. Р</w:t>
      </w:r>
      <w:r w:rsidRPr="007B3697">
        <w:rPr>
          <w:rFonts w:ascii="Times New Roman" w:hAnsi="Times New Roman" w:cs="Times New Roman"/>
          <w:sz w:val="28"/>
          <w:szCs w:val="28"/>
        </w:rPr>
        <w:t xml:space="preserve">ассмотрев множество имеющихся исследований </w:t>
      </w:r>
      <w:r>
        <w:rPr>
          <w:rFonts w:ascii="Times New Roman" w:hAnsi="Times New Roman" w:cs="Times New Roman"/>
          <w:sz w:val="28"/>
          <w:szCs w:val="28"/>
        </w:rPr>
        <w:t>по данной тематике</w:t>
      </w:r>
      <w:r w:rsidRPr="007B3697">
        <w:rPr>
          <w:rFonts w:ascii="Times New Roman" w:hAnsi="Times New Roman" w:cs="Times New Roman"/>
          <w:sz w:val="28"/>
          <w:szCs w:val="28"/>
        </w:rPr>
        <w:t xml:space="preserve">, упомянутые выше способы анализа являются, как наиболее универсальными и часто используемыми, так и позволяющими провести наиболее полный и содержательный анализ </w:t>
      </w:r>
      <w:r>
        <w:rPr>
          <w:rFonts w:ascii="Times New Roman" w:hAnsi="Times New Roman" w:cs="Times New Roman"/>
          <w:sz w:val="28"/>
          <w:szCs w:val="28"/>
        </w:rPr>
        <w:t xml:space="preserve">эффективности проведения </w:t>
      </w:r>
      <w:r>
        <w:rPr>
          <w:rFonts w:ascii="Times New Roman" w:hAnsi="Times New Roman" w:cs="Times New Roman"/>
          <w:sz w:val="28"/>
          <w:szCs w:val="28"/>
          <w:lang w:val="en-US"/>
        </w:rPr>
        <w:t>IPO</w:t>
      </w:r>
      <w:r w:rsidRPr="007B3697">
        <w:rPr>
          <w:rFonts w:ascii="Times New Roman" w:hAnsi="Times New Roman" w:cs="Times New Roman"/>
          <w:sz w:val="28"/>
          <w:szCs w:val="28"/>
        </w:rPr>
        <w:t>.</w:t>
      </w:r>
    </w:p>
    <w:p w:rsidR="00265B98" w:rsidRPr="00714523" w:rsidRDefault="00164984" w:rsidP="0071452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Говоря о российском рынке </w:t>
      </w:r>
      <w:r>
        <w:rPr>
          <w:rFonts w:ascii="Times New Roman" w:hAnsi="Times New Roman" w:cs="Times New Roman"/>
          <w:sz w:val="28"/>
          <w:szCs w:val="28"/>
          <w:lang w:val="en-US"/>
        </w:rPr>
        <w:t>IPO</w:t>
      </w:r>
      <w:r>
        <w:rPr>
          <w:rFonts w:ascii="Times New Roman" w:hAnsi="Times New Roman" w:cs="Times New Roman"/>
          <w:sz w:val="28"/>
          <w:szCs w:val="28"/>
        </w:rPr>
        <w:t>, хочется еще раз подчеркнуть, что за довольно короткий промежуток времени он стал одним из самых крупных в мире. Все это способствовало лучшему пониманию со стороны инвестиционных банков интересов и мотивов самих эмитентов.</w:t>
      </w:r>
    </w:p>
    <w:p w:rsidR="00B833EF" w:rsidRPr="00B833EF" w:rsidRDefault="00B833EF" w:rsidP="00772C80">
      <w:pPr>
        <w:spacing w:after="0" w:line="360" w:lineRule="auto"/>
        <w:ind w:firstLine="709"/>
        <w:jc w:val="center"/>
        <w:rPr>
          <w:rFonts w:ascii="Times New Roman" w:hAnsi="Times New Roman" w:cs="Times New Roman"/>
          <w:b/>
          <w:sz w:val="32"/>
          <w:szCs w:val="32"/>
        </w:rPr>
      </w:pPr>
      <w:r w:rsidRPr="00B833EF">
        <w:rPr>
          <w:rFonts w:ascii="Times New Roman" w:hAnsi="Times New Roman" w:cs="Times New Roman"/>
          <w:b/>
          <w:sz w:val="32"/>
          <w:szCs w:val="32"/>
        </w:rPr>
        <w:lastRenderedPageBreak/>
        <w:t xml:space="preserve">ГЛАВА </w:t>
      </w:r>
      <w:r w:rsidRPr="00B833EF">
        <w:rPr>
          <w:rFonts w:ascii="Times New Roman" w:hAnsi="Times New Roman" w:cs="Times New Roman"/>
          <w:b/>
          <w:sz w:val="32"/>
          <w:szCs w:val="32"/>
          <w:lang w:val="en-US"/>
        </w:rPr>
        <w:t>I</w:t>
      </w:r>
      <w:r w:rsidR="00220479">
        <w:rPr>
          <w:rFonts w:ascii="Times New Roman" w:hAnsi="Times New Roman" w:cs="Times New Roman"/>
          <w:b/>
          <w:sz w:val="32"/>
          <w:szCs w:val="32"/>
          <w:lang w:val="en-US"/>
        </w:rPr>
        <w:t>I</w:t>
      </w:r>
      <w:r>
        <w:rPr>
          <w:rFonts w:ascii="Times New Roman" w:hAnsi="Times New Roman" w:cs="Times New Roman"/>
          <w:b/>
          <w:sz w:val="32"/>
          <w:szCs w:val="32"/>
          <w:lang w:val="en-US"/>
        </w:rPr>
        <w:t>I</w:t>
      </w:r>
      <w:r w:rsidRPr="00B833EF">
        <w:rPr>
          <w:rFonts w:ascii="Times New Roman" w:hAnsi="Times New Roman" w:cs="Times New Roman"/>
          <w:b/>
          <w:sz w:val="32"/>
          <w:szCs w:val="32"/>
        </w:rPr>
        <w:t>.</w:t>
      </w:r>
      <w:r>
        <w:rPr>
          <w:rFonts w:ascii="Times New Roman" w:hAnsi="Times New Roman" w:cs="Times New Roman"/>
          <w:b/>
          <w:sz w:val="32"/>
          <w:szCs w:val="32"/>
          <w:lang w:val="en-US"/>
        </w:rPr>
        <w:t> </w:t>
      </w:r>
      <w:r>
        <w:rPr>
          <w:rFonts w:ascii="Times New Roman" w:hAnsi="Times New Roman" w:cs="Times New Roman"/>
          <w:b/>
          <w:sz w:val="32"/>
          <w:szCs w:val="32"/>
        </w:rPr>
        <w:t xml:space="preserve">ОЦЕНКА ЭФФЕКТИВНОСТИ ПРОВЕДЕНИЯ </w:t>
      </w:r>
      <w:r>
        <w:rPr>
          <w:rFonts w:ascii="Times New Roman" w:hAnsi="Times New Roman" w:cs="Times New Roman"/>
          <w:b/>
          <w:sz w:val="32"/>
          <w:szCs w:val="32"/>
          <w:lang w:val="en-US"/>
        </w:rPr>
        <w:t>IPO</w:t>
      </w:r>
      <w:r w:rsidRPr="00B833EF">
        <w:rPr>
          <w:rFonts w:ascii="Times New Roman" w:hAnsi="Times New Roman" w:cs="Times New Roman"/>
          <w:b/>
          <w:sz w:val="32"/>
          <w:szCs w:val="32"/>
        </w:rPr>
        <w:t xml:space="preserve"> </w:t>
      </w:r>
      <w:r>
        <w:rPr>
          <w:rFonts w:ascii="Times New Roman" w:hAnsi="Times New Roman" w:cs="Times New Roman"/>
          <w:b/>
          <w:sz w:val="32"/>
          <w:szCs w:val="32"/>
        </w:rPr>
        <w:t>РОССИЙСКИМИ КОМПАНИЯМИ</w:t>
      </w:r>
    </w:p>
    <w:p w:rsidR="004634DC" w:rsidRDefault="00EF124E" w:rsidP="00EF1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 глава будет посвящена</w:t>
      </w:r>
      <w:r w:rsidR="00E20A17">
        <w:rPr>
          <w:rFonts w:ascii="Times New Roman" w:hAnsi="Times New Roman" w:cs="Times New Roman"/>
          <w:sz w:val="28"/>
          <w:szCs w:val="28"/>
        </w:rPr>
        <w:t xml:space="preserve"> оценк</w:t>
      </w:r>
      <w:r>
        <w:rPr>
          <w:rFonts w:ascii="Times New Roman" w:hAnsi="Times New Roman" w:cs="Times New Roman"/>
          <w:sz w:val="28"/>
          <w:szCs w:val="28"/>
        </w:rPr>
        <w:t>е</w:t>
      </w:r>
      <w:r w:rsidR="00E20A17">
        <w:rPr>
          <w:rFonts w:ascii="Times New Roman" w:hAnsi="Times New Roman" w:cs="Times New Roman"/>
          <w:sz w:val="28"/>
          <w:szCs w:val="28"/>
        </w:rPr>
        <w:t xml:space="preserve"> </w:t>
      </w:r>
      <w:r w:rsidR="00B833EF">
        <w:rPr>
          <w:rFonts w:ascii="Times New Roman" w:hAnsi="Times New Roman" w:cs="Times New Roman"/>
          <w:sz w:val="28"/>
          <w:szCs w:val="28"/>
        </w:rPr>
        <w:t xml:space="preserve">эффективности проведения </w:t>
      </w:r>
      <w:r w:rsidR="00B833EF">
        <w:rPr>
          <w:rFonts w:ascii="Times New Roman" w:hAnsi="Times New Roman" w:cs="Times New Roman"/>
          <w:sz w:val="28"/>
          <w:szCs w:val="28"/>
          <w:lang w:val="en-US"/>
        </w:rPr>
        <w:t>IPO</w:t>
      </w:r>
      <w:r w:rsidR="00B833EF" w:rsidRPr="00B833EF">
        <w:rPr>
          <w:rFonts w:ascii="Times New Roman" w:hAnsi="Times New Roman" w:cs="Times New Roman"/>
          <w:sz w:val="28"/>
          <w:szCs w:val="28"/>
        </w:rPr>
        <w:t xml:space="preserve"> </w:t>
      </w:r>
      <w:r w:rsidR="00B833EF">
        <w:rPr>
          <w:rFonts w:ascii="Times New Roman" w:hAnsi="Times New Roman" w:cs="Times New Roman"/>
          <w:sz w:val="28"/>
          <w:szCs w:val="28"/>
        </w:rPr>
        <w:t>российскими компаниями</w:t>
      </w:r>
      <w:r w:rsidR="00E20A17">
        <w:rPr>
          <w:rFonts w:ascii="Times New Roman" w:hAnsi="Times New Roman" w:cs="Times New Roman"/>
          <w:sz w:val="28"/>
          <w:szCs w:val="28"/>
        </w:rPr>
        <w:t xml:space="preserve"> на краткосрочном, среднесрочном и долгосрочном временных горизонтах</w:t>
      </w:r>
      <w:r w:rsidR="00B833EF">
        <w:rPr>
          <w:rFonts w:ascii="Times New Roman" w:hAnsi="Times New Roman" w:cs="Times New Roman"/>
          <w:sz w:val="28"/>
          <w:szCs w:val="28"/>
        </w:rPr>
        <w:t>.</w:t>
      </w:r>
      <w:r w:rsidR="004634DC">
        <w:rPr>
          <w:rFonts w:ascii="Times New Roman" w:hAnsi="Times New Roman" w:cs="Times New Roman"/>
          <w:sz w:val="28"/>
          <w:szCs w:val="28"/>
        </w:rPr>
        <w:t xml:space="preserve"> </w:t>
      </w:r>
      <w:r w:rsidRPr="00EF124E">
        <w:rPr>
          <w:rFonts w:ascii="Times New Roman" w:hAnsi="Times New Roman" w:cs="Times New Roman"/>
          <w:sz w:val="28"/>
          <w:szCs w:val="28"/>
        </w:rPr>
        <w:t xml:space="preserve">Для ответа на выше поставленный вопрос было проведено </w:t>
      </w:r>
      <w:r>
        <w:rPr>
          <w:rFonts w:ascii="Times New Roman" w:hAnsi="Times New Roman" w:cs="Times New Roman"/>
          <w:sz w:val="28"/>
          <w:szCs w:val="28"/>
        </w:rPr>
        <w:t>три</w:t>
      </w:r>
      <w:r w:rsidRPr="00EF124E">
        <w:rPr>
          <w:rFonts w:ascii="Times New Roman" w:hAnsi="Times New Roman" w:cs="Times New Roman"/>
          <w:sz w:val="28"/>
          <w:szCs w:val="28"/>
        </w:rPr>
        <w:t xml:space="preserve"> взаимодополняющих исследования, особенности которых изложены в предыдущей главе.</w:t>
      </w:r>
    </w:p>
    <w:p w:rsidR="004634DC" w:rsidRPr="00EF124E" w:rsidRDefault="0055068B" w:rsidP="00DB655B">
      <w:pPr>
        <w:spacing w:after="0" w:line="360" w:lineRule="auto"/>
        <w:ind w:firstLine="709"/>
        <w:jc w:val="center"/>
        <w:rPr>
          <w:rFonts w:ascii="Times New Roman" w:hAnsi="Times New Roman" w:cs="Times New Roman"/>
          <w:sz w:val="28"/>
          <w:szCs w:val="28"/>
        </w:rPr>
      </w:pPr>
      <w:r>
        <w:rPr>
          <w:rFonts w:ascii="Times New Roman" w:hAnsi="Times New Roman" w:cs="Times New Roman"/>
          <w:b/>
          <w:i/>
          <w:sz w:val="28"/>
          <w:szCs w:val="28"/>
        </w:rPr>
        <w:t>3</w:t>
      </w:r>
      <w:r w:rsidR="004634DC" w:rsidRPr="004634DC">
        <w:rPr>
          <w:rFonts w:ascii="Times New Roman" w:hAnsi="Times New Roman" w:cs="Times New Roman"/>
          <w:b/>
          <w:i/>
          <w:sz w:val="28"/>
          <w:szCs w:val="28"/>
        </w:rPr>
        <w:t>.1.</w:t>
      </w:r>
      <w:r w:rsidR="004634DC" w:rsidRPr="004634DC">
        <w:rPr>
          <w:rFonts w:ascii="Times New Roman" w:hAnsi="Times New Roman" w:cs="Times New Roman"/>
          <w:sz w:val="28"/>
          <w:szCs w:val="28"/>
        </w:rPr>
        <w:tab/>
      </w:r>
      <w:r w:rsidR="007C1E17">
        <w:rPr>
          <w:rFonts w:ascii="Times New Roman" w:hAnsi="Times New Roman" w:cs="Times New Roman"/>
          <w:b/>
          <w:i/>
          <w:sz w:val="28"/>
          <w:szCs w:val="28"/>
        </w:rPr>
        <w:t>Результаты и</w:t>
      </w:r>
      <w:r w:rsidR="00EF124E">
        <w:rPr>
          <w:rFonts w:ascii="Times New Roman" w:hAnsi="Times New Roman" w:cs="Times New Roman"/>
          <w:b/>
          <w:i/>
          <w:sz w:val="28"/>
          <w:szCs w:val="28"/>
        </w:rPr>
        <w:t>сследовани</w:t>
      </w:r>
      <w:r w:rsidR="00087908">
        <w:rPr>
          <w:rFonts w:ascii="Times New Roman" w:hAnsi="Times New Roman" w:cs="Times New Roman"/>
          <w:b/>
          <w:i/>
          <w:sz w:val="28"/>
          <w:szCs w:val="28"/>
        </w:rPr>
        <w:t>я</w:t>
      </w:r>
      <w:r w:rsidR="00EF124E">
        <w:rPr>
          <w:rFonts w:ascii="Times New Roman" w:hAnsi="Times New Roman" w:cs="Times New Roman"/>
          <w:b/>
          <w:i/>
          <w:sz w:val="28"/>
          <w:szCs w:val="28"/>
        </w:rPr>
        <w:t xml:space="preserve"> краткосрочной эффективности проведения </w:t>
      </w:r>
      <w:r w:rsidR="00EF124E">
        <w:rPr>
          <w:rFonts w:ascii="Times New Roman" w:hAnsi="Times New Roman" w:cs="Times New Roman"/>
          <w:b/>
          <w:i/>
          <w:sz w:val="28"/>
          <w:szCs w:val="28"/>
          <w:lang w:val="en-US"/>
        </w:rPr>
        <w:t>IPO</w:t>
      </w:r>
      <w:r w:rsidR="00EF124E" w:rsidRPr="00EF124E">
        <w:rPr>
          <w:rFonts w:ascii="Times New Roman" w:hAnsi="Times New Roman" w:cs="Times New Roman"/>
          <w:b/>
          <w:i/>
          <w:sz w:val="28"/>
          <w:szCs w:val="28"/>
        </w:rPr>
        <w:t xml:space="preserve"> </w:t>
      </w:r>
      <w:r w:rsidR="00EF124E">
        <w:rPr>
          <w:rFonts w:ascii="Times New Roman" w:hAnsi="Times New Roman" w:cs="Times New Roman"/>
          <w:b/>
          <w:i/>
          <w:sz w:val="28"/>
          <w:szCs w:val="28"/>
        </w:rPr>
        <w:t>российскими компаниями</w:t>
      </w:r>
    </w:p>
    <w:p w:rsidR="00534A96" w:rsidRPr="00534A96" w:rsidRDefault="00534A96" w:rsidP="00534A96">
      <w:pPr>
        <w:spacing w:after="0" w:line="360" w:lineRule="auto"/>
        <w:ind w:firstLine="709"/>
        <w:jc w:val="both"/>
        <w:rPr>
          <w:rFonts w:ascii="Times New Roman" w:hAnsi="Times New Roman" w:cs="Times New Roman"/>
          <w:sz w:val="28"/>
          <w:szCs w:val="28"/>
        </w:rPr>
      </w:pPr>
      <w:r w:rsidRPr="00534A96">
        <w:rPr>
          <w:rFonts w:ascii="Times New Roman" w:hAnsi="Times New Roman" w:cs="Times New Roman"/>
          <w:sz w:val="28"/>
          <w:szCs w:val="28"/>
        </w:rPr>
        <w:t xml:space="preserve">Ключевым вопросом, поставленным в рамках данного исследования, является оценка эффективности проведения </w:t>
      </w:r>
      <w:r w:rsidRPr="00534A96">
        <w:rPr>
          <w:rFonts w:ascii="Times New Roman" w:hAnsi="Times New Roman" w:cs="Times New Roman"/>
          <w:sz w:val="28"/>
          <w:szCs w:val="28"/>
          <w:lang w:val="en-US"/>
        </w:rPr>
        <w:t>IPO</w:t>
      </w:r>
      <w:r w:rsidRPr="00534A96">
        <w:rPr>
          <w:rFonts w:ascii="Times New Roman" w:hAnsi="Times New Roman" w:cs="Times New Roman"/>
          <w:sz w:val="28"/>
          <w:szCs w:val="28"/>
        </w:rPr>
        <w:t xml:space="preserve"> российскими компаниями с 2005 по 201</w:t>
      </w:r>
      <w:r w:rsidR="00EF124E">
        <w:rPr>
          <w:rFonts w:ascii="Times New Roman" w:hAnsi="Times New Roman" w:cs="Times New Roman"/>
          <w:sz w:val="28"/>
          <w:szCs w:val="28"/>
        </w:rPr>
        <w:t>3</w:t>
      </w:r>
      <w:r w:rsidRPr="00534A96">
        <w:rPr>
          <w:rFonts w:ascii="Times New Roman" w:hAnsi="Times New Roman" w:cs="Times New Roman"/>
          <w:sz w:val="28"/>
          <w:szCs w:val="28"/>
        </w:rPr>
        <w:t xml:space="preserve"> гг. Другими словами, будут рассмотрены специфические проблемы, присущие </w:t>
      </w:r>
      <w:r w:rsidRPr="00534A96">
        <w:rPr>
          <w:rFonts w:ascii="Times New Roman" w:hAnsi="Times New Roman" w:cs="Times New Roman"/>
          <w:sz w:val="28"/>
          <w:szCs w:val="28"/>
          <w:lang w:val="en-US"/>
        </w:rPr>
        <w:t>IPO</w:t>
      </w:r>
      <w:r w:rsidR="00EF124E">
        <w:rPr>
          <w:rFonts w:ascii="Times New Roman" w:hAnsi="Times New Roman" w:cs="Times New Roman"/>
          <w:sz w:val="28"/>
          <w:szCs w:val="28"/>
        </w:rPr>
        <w:t>, такие как недооценка акций, цикличность размещений и пониженная долгосрочная доходность,</w:t>
      </w:r>
      <w:r w:rsidRPr="00534A96">
        <w:rPr>
          <w:rFonts w:ascii="Times New Roman" w:hAnsi="Times New Roman" w:cs="Times New Roman"/>
          <w:sz w:val="28"/>
          <w:szCs w:val="28"/>
        </w:rPr>
        <w:t xml:space="preserve"> из анализа которых и вытекает оценка эффективности осуществления первичного публичного размещения акций. </w:t>
      </w:r>
    </w:p>
    <w:p w:rsidR="0055068B" w:rsidRPr="0055068B" w:rsidRDefault="00534A96" w:rsidP="0055068B">
      <w:pPr>
        <w:spacing w:after="0" w:line="360" w:lineRule="auto"/>
        <w:ind w:firstLine="709"/>
        <w:jc w:val="both"/>
        <w:rPr>
          <w:rFonts w:ascii="Times New Roman" w:hAnsi="Times New Roman" w:cs="Times New Roman"/>
          <w:sz w:val="28"/>
          <w:szCs w:val="28"/>
        </w:rPr>
      </w:pPr>
      <w:r w:rsidRPr="00534A96">
        <w:rPr>
          <w:rFonts w:ascii="Times New Roman" w:hAnsi="Times New Roman" w:cs="Times New Roman"/>
          <w:sz w:val="28"/>
          <w:szCs w:val="28"/>
        </w:rPr>
        <w:t>Согласно поставленной цели была сформирована выборка, включающая проведенные российскими компаниями первичные публичные размещения акций с 2005 по 201</w:t>
      </w:r>
      <w:r w:rsidR="0019250E">
        <w:rPr>
          <w:rFonts w:ascii="Times New Roman" w:hAnsi="Times New Roman" w:cs="Times New Roman"/>
          <w:sz w:val="28"/>
          <w:szCs w:val="28"/>
        </w:rPr>
        <w:t>3</w:t>
      </w:r>
      <w:r w:rsidRPr="00534A96">
        <w:rPr>
          <w:rFonts w:ascii="Times New Roman" w:hAnsi="Times New Roman" w:cs="Times New Roman"/>
          <w:sz w:val="28"/>
          <w:szCs w:val="28"/>
        </w:rPr>
        <w:t xml:space="preserve"> гг.</w:t>
      </w:r>
      <w:r w:rsidR="00814B57">
        <w:rPr>
          <w:rFonts w:ascii="Times New Roman" w:hAnsi="Times New Roman" w:cs="Times New Roman"/>
          <w:sz w:val="28"/>
          <w:szCs w:val="28"/>
        </w:rPr>
        <w:t xml:space="preserve"> В итоговую выборку </w:t>
      </w:r>
      <w:r w:rsidR="0055068B">
        <w:rPr>
          <w:rFonts w:ascii="Times New Roman" w:hAnsi="Times New Roman" w:cs="Times New Roman"/>
          <w:sz w:val="28"/>
          <w:szCs w:val="28"/>
        </w:rPr>
        <w:t>вошло</w:t>
      </w:r>
      <w:r w:rsidR="00814B57">
        <w:rPr>
          <w:rFonts w:ascii="Times New Roman" w:hAnsi="Times New Roman" w:cs="Times New Roman"/>
          <w:sz w:val="28"/>
          <w:szCs w:val="28"/>
        </w:rPr>
        <w:t xml:space="preserve"> </w:t>
      </w:r>
      <w:r w:rsidR="0019250E">
        <w:rPr>
          <w:rFonts w:ascii="Times New Roman" w:hAnsi="Times New Roman" w:cs="Times New Roman"/>
          <w:sz w:val="28"/>
          <w:szCs w:val="28"/>
        </w:rPr>
        <w:t>88</w:t>
      </w:r>
      <w:r w:rsidR="00814B57">
        <w:rPr>
          <w:rFonts w:ascii="Times New Roman" w:hAnsi="Times New Roman" w:cs="Times New Roman"/>
          <w:sz w:val="28"/>
          <w:szCs w:val="28"/>
        </w:rPr>
        <w:t xml:space="preserve"> размещений, </w:t>
      </w:r>
      <w:r w:rsidR="00D146E5">
        <w:rPr>
          <w:rFonts w:ascii="Times New Roman" w:hAnsi="Times New Roman" w:cs="Times New Roman"/>
          <w:sz w:val="28"/>
          <w:szCs w:val="28"/>
        </w:rPr>
        <w:t>осуществленных</w:t>
      </w:r>
      <w:r w:rsidR="003A7ED3">
        <w:rPr>
          <w:rFonts w:ascii="Times New Roman" w:hAnsi="Times New Roman" w:cs="Times New Roman"/>
          <w:sz w:val="28"/>
          <w:szCs w:val="28"/>
        </w:rPr>
        <w:t xml:space="preserve"> </w:t>
      </w:r>
      <w:r w:rsidR="00814B57">
        <w:rPr>
          <w:rFonts w:ascii="Times New Roman" w:hAnsi="Times New Roman" w:cs="Times New Roman"/>
          <w:sz w:val="28"/>
          <w:szCs w:val="28"/>
        </w:rPr>
        <w:t>российскими компаниями за анализируемый период (таблица №1 в приложении).</w:t>
      </w:r>
      <w:r w:rsidR="00CB754F">
        <w:rPr>
          <w:rFonts w:ascii="Times New Roman" w:hAnsi="Times New Roman" w:cs="Times New Roman"/>
          <w:sz w:val="28"/>
          <w:szCs w:val="28"/>
        </w:rPr>
        <w:t xml:space="preserve"> В качестве источников данных по ценам первичного размещения, предложенным ценовым диапазонам, датам размещения, отраслям экономики и фондовым биржам за 2005 год были взяты исследования </w:t>
      </w:r>
      <w:r w:rsidR="00CB754F">
        <w:rPr>
          <w:rFonts w:ascii="Times New Roman" w:hAnsi="Times New Roman" w:cs="Times New Roman"/>
          <w:sz w:val="28"/>
          <w:szCs w:val="28"/>
          <w:lang w:val="en-US"/>
        </w:rPr>
        <w:t>PBN</w:t>
      </w:r>
      <w:r w:rsidR="00CB754F" w:rsidRPr="00CB754F">
        <w:rPr>
          <w:rFonts w:ascii="Times New Roman" w:hAnsi="Times New Roman" w:cs="Times New Roman"/>
          <w:sz w:val="28"/>
          <w:szCs w:val="28"/>
        </w:rPr>
        <w:t xml:space="preserve"> </w:t>
      </w:r>
      <w:r w:rsidR="00CB754F">
        <w:rPr>
          <w:rFonts w:ascii="Times New Roman" w:hAnsi="Times New Roman" w:cs="Times New Roman"/>
          <w:sz w:val="28"/>
          <w:szCs w:val="28"/>
          <w:lang w:val="en-US"/>
        </w:rPr>
        <w:t>Company</w:t>
      </w:r>
      <w:r w:rsidR="00CB754F" w:rsidRPr="00CB754F">
        <w:rPr>
          <w:rFonts w:ascii="Times New Roman" w:hAnsi="Times New Roman" w:cs="Times New Roman"/>
          <w:sz w:val="28"/>
          <w:szCs w:val="28"/>
        </w:rPr>
        <w:t xml:space="preserve"> </w:t>
      </w:r>
      <w:r w:rsidR="00D146E5">
        <w:rPr>
          <w:rFonts w:ascii="Times New Roman" w:hAnsi="Times New Roman" w:cs="Times New Roman"/>
          <w:sz w:val="28"/>
          <w:szCs w:val="28"/>
        </w:rPr>
        <w:t>(</w:t>
      </w:r>
      <w:r w:rsidR="00CB754F">
        <w:rPr>
          <w:rFonts w:ascii="Times New Roman" w:hAnsi="Times New Roman" w:cs="Times New Roman"/>
          <w:sz w:val="28"/>
          <w:szCs w:val="28"/>
        </w:rPr>
        <w:t>сери</w:t>
      </w:r>
      <w:r w:rsidR="00D146E5">
        <w:rPr>
          <w:rFonts w:ascii="Times New Roman" w:hAnsi="Times New Roman" w:cs="Times New Roman"/>
          <w:sz w:val="28"/>
          <w:szCs w:val="28"/>
        </w:rPr>
        <w:t>я</w:t>
      </w:r>
      <w:r w:rsidR="00CB754F">
        <w:rPr>
          <w:rFonts w:ascii="Times New Roman" w:hAnsi="Times New Roman" w:cs="Times New Roman"/>
          <w:sz w:val="28"/>
          <w:szCs w:val="28"/>
        </w:rPr>
        <w:t xml:space="preserve"> «Пионеры </w:t>
      </w:r>
      <w:r w:rsidR="00CB754F">
        <w:rPr>
          <w:rFonts w:ascii="Times New Roman" w:hAnsi="Times New Roman" w:cs="Times New Roman"/>
          <w:sz w:val="28"/>
          <w:szCs w:val="28"/>
          <w:lang w:val="en-US"/>
        </w:rPr>
        <w:t>IPO</w:t>
      </w:r>
      <w:r w:rsidR="00CB754F">
        <w:rPr>
          <w:rFonts w:ascii="Times New Roman" w:hAnsi="Times New Roman" w:cs="Times New Roman"/>
          <w:sz w:val="28"/>
          <w:szCs w:val="28"/>
        </w:rPr>
        <w:t>»</w:t>
      </w:r>
      <w:r w:rsidR="00D146E5">
        <w:rPr>
          <w:rFonts w:ascii="Times New Roman" w:hAnsi="Times New Roman" w:cs="Times New Roman"/>
          <w:sz w:val="28"/>
          <w:szCs w:val="28"/>
        </w:rPr>
        <w:t>)</w:t>
      </w:r>
      <w:r w:rsidR="00CB754F">
        <w:rPr>
          <w:rFonts w:ascii="Times New Roman" w:hAnsi="Times New Roman" w:cs="Times New Roman"/>
          <w:sz w:val="28"/>
          <w:szCs w:val="28"/>
        </w:rPr>
        <w:t>, баз</w:t>
      </w:r>
      <w:r w:rsidR="0083486A">
        <w:rPr>
          <w:rFonts w:ascii="Times New Roman" w:hAnsi="Times New Roman" w:cs="Times New Roman"/>
          <w:sz w:val="28"/>
          <w:szCs w:val="28"/>
        </w:rPr>
        <w:t>ы</w:t>
      </w:r>
      <w:r w:rsidR="00CB754F">
        <w:rPr>
          <w:rFonts w:ascii="Times New Roman" w:hAnsi="Times New Roman" w:cs="Times New Roman"/>
          <w:sz w:val="28"/>
          <w:szCs w:val="28"/>
        </w:rPr>
        <w:t xml:space="preserve"> данных ИК «</w:t>
      </w:r>
      <w:proofErr w:type="spellStart"/>
      <w:r w:rsidR="00CB754F">
        <w:rPr>
          <w:rFonts w:ascii="Times New Roman" w:hAnsi="Times New Roman" w:cs="Times New Roman"/>
          <w:sz w:val="28"/>
          <w:szCs w:val="28"/>
        </w:rPr>
        <w:t>Финам</w:t>
      </w:r>
      <w:proofErr w:type="spellEnd"/>
      <w:r w:rsidR="00CB754F">
        <w:rPr>
          <w:rFonts w:ascii="Times New Roman" w:hAnsi="Times New Roman" w:cs="Times New Roman"/>
          <w:sz w:val="28"/>
          <w:szCs w:val="28"/>
        </w:rPr>
        <w:t>»</w:t>
      </w:r>
      <w:r w:rsidR="00735019">
        <w:rPr>
          <w:rFonts w:ascii="Times New Roman" w:hAnsi="Times New Roman" w:cs="Times New Roman"/>
          <w:sz w:val="28"/>
          <w:szCs w:val="28"/>
        </w:rPr>
        <w:t xml:space="preserve"> и «</w:t>
      </w:r>
      <w:r w:rsidR="00735019">
        <w:rPr>
          <w:rFonts w:ascii="Times New Roman" w:hAnsi="Times New Roman" w:cs="Times New Roman"/>
          <w:sz w:val="28"/>
          <w:szCs w:val="28"/>
          <w:lang w:val="en-US"/>
        </w:rPr>
        <w:t>IPO</w:t>
      </w:r>
      <w:r w:rsidR="00735019">
        <w:rPr>
          <w:rFonts w:ascii="Times New Roman" w:hAnsi="Times New Roman" w:cs="Times New Roman"/>
          <w:sz w:val="28"/>
          <w:szCs w:val="28"/>
        </w:rPr>
        <w:t>-конгресс».  Информация о проведенных первичных публичных размещениях российскими компаниями за 2006-201</w:t>
      </w:r>
      <w:r w:rsidR="005568AD">
        <w:rPr>
          <w:rFonts w:ascii="Times New Roman" w:hAnsi="Times New Roman" w:cs="Times New Roman"/>
          <w:sz w:val="28"/>
          <w:szCs w:val="28"/>
        </w:rPr>
        <w:t>3</w:t>
      </w:r>
      <w:r w:rsidR="00735019">
        <w:rPr>
          <w:rFonts w:ascii="Times New Roman" w:hAnsi="Times New Roman" w:cs="Times New Roman"/>
          <w:sz w:val="28"/>
          <w:szCs w:val="28"/>
        </w:rPr>
        <w:t xml:space="preserve"> гг. была собрана </w:t>
      </w:r>
      <w:r w:rsidR="00772C80">
        <w:rPr>
          <w:rFonts w:ascii="Times New Roman" w:hAnsi="Times New Roman" w:cs="Times New Roman"/>
          <w:sz w:val="28"/>
          <w:szCs w:val="28"/>
        </w:rPr>
        <w:t>на</w:t>
      </w:r>
      <w:r w:rsidR="00735019">
        <w:rPr>
          <w:rFonts w:ascii="Times New Roman" w:hAnsi="Times New Roman" w:cs="Times New Roman"/>
          <w:sz w:val="28"/>
          <w:szCs w:val="28"/>
        </w:rPr>
        <w:t xml:space="preserve"> информационных портал</w:t>
      </w:r>
      <w:r w:rsidR="00772C80">
        <w:rPr>
          <w:rFonts w:ascii="Times New Roman" w:hAnsi="Times New Roman" w:cs="Times New Roman"/>
          <w:sz w:val="28"/>
          <w:szCs w:val="28"/>
        </w:rPr>
        <w:t>ах</w:t>
      </w:r>
      <w:r w:rsidR="004141CA">
        <w:rPr>
          <w:rFonts w:ascii="Times New Roman" w:hAnsi="Times New Roman" w:cs="Times New Roman"/>
          <w:sz w:val="28"/>
          <w:szCs w:val="28"/>
        </w:rPr>
        <w:t xml:space="preserve"> </w:t>
      </w:r>
      <w:hyperlink r:id="rId29" w:history="1">
        <w:r w:rsidR="00720D8B" w:rsidRPr="00CF5CBC">
          <w:rPr>
            <w:rStyle w:val="af"/>
            <w:rFonts w:ascii="Times New Roman" w:hAnsi="Times New Roman" w:cs="Times New Roman"/>
            <w:sz w:val="28"/>
            <w:szCs w:val="28"/>
          </w:rPr>
          <w:t>http://offerings.ru/</w:t>
        </w:r>
      </w:hyperlink>
      <w:r w:rsidR="00720D8B">
        <w:rPr>
          <w:rFonts w:ascii="Times New Roman" w:hAnsi="Times New Roman" w:cs="Times New Roman"/>
          <w:sz w:val="28"/>
          <w:szCs w:val="28"/>
        </w:rPr>
        <w:t xml:space="preserve">, </w:t>
      </w:r>
      <w:r w:rsidR="00735019" w:rsidRPr="00735019">
        <w:rPr>
          <w:rFonts w:ascii="Times New Roman" w:hAnsi="Times New Roman" w:cs="Times New Roman"/>
          <w:sz w:val="28"/>
          <w:szCs w:val="28"/>
        </w:rPr>
        <w:t xml:space="preserve"> </w:t>
      </w:r>
      <w:hyperlink r:id="rId30" w:history="1">
        <w:r w:rsidR="00735019" w:rsidRPr="00735019">
          <w:rPr>
            <w:rStyle w:val="af"/>
            <w:rFonts w:ascii="Times New Roman" w:hAnsi="Times New Roman" w:cs="Times New Roman"/>
            <w:sz w:val="28"/>
            <w:szCs w:val="28"/>
          </w:rPr>
          <w:t>http://quote.rbc.ru/shares/ipo/pricings/</w:t>
        </w:r>
      </w:hyperlink>
      <w:r w:rsidR="00720D8B">
        <w:rPr>
          <w:rFonts w:ascii="Times New Roman" w:hAnsi="Times New Roman" w:cs="Times New Roman"/>
          <w:sz w:val="28"/>
          <w:szCs w:val="28"/>
        </w:rPr>
        <w:t xml:space="preserve"> и </w:t>
      </w:r>
      <w:r w:rsidR="0019250E">
        <w:rPr>
          <w:rFonts w:ascii="Times New Roman" w:hAnsi="Times New Roman" w:cs="Times New Roman"/>
          <w:sz w:val="28"/>
          <w:szCs w:val="28"/>
        </w:rPr>
        <w:t xml:space="preserve"> </w:t>
      </w:r>
      <w:hyperlink r:id="rId31" w:history="1">
        <w:r w:rsidR="0019250E" w:rsidRPr="0019250E">
          <w:rPr>
            <w:rStyle w:val="af"/>
            <w:rFonts w:ascii="Times New Roman" w:hAnsi="Times New Roman" w:cs="Times New Roman"/>
            <w:sz w:val="28"/>
            <w:szCs w:val="28"/>
          </w:rPr>
          <w:t>http://www.preqveca.ru/</w:t>
        </w:r>
      </w:hyperlink>
      <w:r w:rsidR="0019250E" w:rsidRPr="0019250E">
        <w:rPr>
          <w:rFonts w:ascii="Times New Roman" w:hAnsi="Times New Roman" w:cs="Times New Roman"/>
          <w:sz w:val="28"/>
          <w:szCs w:val="28"/>
        </w:rPr>
        <w:t xml:space="preserve"> </w:t>
      </w:r>
      <w:r w:rsidR="00720D8B">
        <w:rPr>
          <w:rFonts w:ascii="Times New Roman" w:hAnsi="Times New Roman" w:cs="Times New Roman"/>
          <w:sz w:val="28"/>
          <w:szCs w:val="28"/>
        </w:rPr>
        <w:t>,</w:t>
      </w:r>
      <w:r w:rsidR="00735019">
        <w:rPr>
          <w:rFonts w:ascii="Times New Roman" w:hAnsi="Times New Roman" w:cs="Times New Roman"/>
          <w:sz w:val="28"/>
          <w:szCs w:val="28"/>
        </w:rPr>
        <w:t xml:space="preserve"> а также </w:t>
      </w:r>
      <w:r w:rsidR="004141CA">
        <w:rPr>
          <w:rFonts w:ascii="Times New Roman" w:hAnsi="Times New Roman" w:cs="Times New Roman"/>
          <w:sz w:val="28"/>
          <w:szCs w:val="28"/>
        </w:rPr>
        <w:t>в</w:t>
      </w:r>
      <w:r w:rsidR="00735019">
        <w:rPr>
          <w:rFonts w:ascii="Times New Roman" w:hAnsi="Times New Roman" w:cs="Times New Roman"/>
          <w:sz w:val="28"/>
          <w:szCs w:val="28"/>
        </w:rPr>
        <w:t xml:space="preserve"> баз</w:t>
      </w:r>
      <w:r w:rsidR="004141CA">
        <w:rPr>
          <w:rFonts w:ascii="Times New Roman" w:hAnsi="Times New Roman" w:cs="Times New Roman"/>
          <w:sz w:val="28"/>
          <w:szCs w:val="28"/>
        </w:rPr>
        <w:t>е</w:t>
      </w:r>
      <w:r w:rsidR="00735019">
        <w:rPr>
          <w:rFonts w:ascii="Times New Roman" w:hAnsi="Times New Roman" w:cs="Times New Roman"/>
          <w:sz w:val="28"/>
          <w:szCs w:val="28"/>
        </w:rPr>
        <w:t xml:space="preserve"> данных </w:t>
      </w:r>
      <w:r w:rsidR="00735019" w:rsidRPr="00735019">
        <w:rPr>
          <w:rFonts w:ascii="Times New Roman" w:hAnsi="Times New Roman" w:cs="Times New Roman"/>
          <w:sz w:val="28"/>
          <w:szCs w:val="28"/>
        </w:rPr>
        <w:t>ИК «</w:t>
      </w:r>
      <w:proofErr w:type="spellStart"/>
      <w:r w:rsidR="00735019" w:rsidRPr="00735019">
        <w:rPr>
          <w:rFonts w:ascii="Times New Roman" w:hAnsi="Times New Roman" w:cs="Times New Roman"/>
          <w:sz w:val="28"/>
          <w:szCs w:val="28"/>
        </w:rPr>
        <w:t>Финам</w:t>
      </w:r>
      <w:proofErr w:type="spellEnd"/>
      <w:r w:rsidR="00735019" w:rsidRPr="00735019">
        <w:rPr>
          <w:rFonts w:ascii="Times New Roman" w:hAnsi="Times New Roman" w:cs="Times New Roman"/>
          <w:sz w:val="28"/>
          <w:szCs w:val="28"/>
        </w:rPr>
        <w:t>»</w:t>
      </w:r>
      <w:r w:rsidR="00735019">
        <w:rPr>
          <w:rFonts w:ascii="Times New Roman" w:hAnsi="Times New Roman" w:cs="Times New Roman"/>
          <w:sz w:val="28"/>
          <w:szCs w:val="28"/>
        </w:rPr>
        <w:t xml:space="preserve">. Что касается котировок на вторичных торгах (ценам </w:t>
      </w:r>
      <w:r w:rsidR="00735019">
        <w:rPr>
          <w:rFonts w:ascii="Times New Roman" w:hAnsi="Times New Roman" w:cs="Times New Roman"/>
          <w:sz w:val="28"/>
          <w:szCs w:val="28"/>
        </w:rPr>
        <w:lastRenderedPageBreak/>
        <w:t>закрытия),</w:t>
      </w:r>
      <w:r w:rsidR="002A21B3">
        <w:rPr>
          <w:rFonts w:ascii="Times New Roman" w:hAnsi="Times New Roman" w:cs="Times New Roman"/>
          <w:sz w:val="28"/>
          <w:szCs w:val="28"/>
        </w:rPr>
        <w:t xml:space="preserve"> а также значениях индекса </w:t>
      </w:r>
      <w:r w:rsidR="005568AD">
        <w:rPr>
          <w:rFonts w:ascii="Times New Roman" w:hAnsi="Times New Roman" w:cs="Times New Roman"/>
          <w:sz w:val="28"/>
          <w:szCs w:val="28"/>
        </w:rPr>
        <w:t>РТС</w:t>
      </w:r>
      <w:r w:rsidR="002A21B3">
        <w:rPr>
          <w:rFonts w:ascii="Times New Roman" w:hAnsi="Times New Roman" w:cs="Times New Roman"/>
          <w:sz w:val="28"/>
          <w:szCs w:val="28"/>
        </w:rPr>
        <w:t>,</w:t>
      </w:r>
      <w:r w:rsidR="00735019">
        <w:rPr>
          <w:rFonts w:ascii="Times New Roman" w:hAnsi="Times New Roman" w:cs="Times New Roman"/>
          <w:sz w:val="28"/>
          <w:szCs w:val="28"/>
        </w:rPr>
        <w:t xml:space="preserve"> </w:t>
      </w:r>
      <w:r w:rsidR="000925E0">
        <w:rPr>
          <w:rFonts w:ascii="Times New Roman" w:hAnsi="Times New Roman" w:cs="Times New Roman"/>
          <w:sz w:val="28"/>
          <w:szCs w:val="28"/>
        </w:rPr>
        <w:t xml:space="preserve">то данные показатели для всех эмитентов были скачаны из аналитической базы </w:t>
      </w:r>
      <w:r w:rsidR="000925E0">
        <w:rPr>
          <w:rFonts w:ascii="Times New Roman" w:hAnsi="Times New Roman" w:cs="Times New Roman"/>
          <w:sz w:val="28"/>
          <w:szCs w:val="28"/>
          <w:lang w:val="en-US"/>
        </w:rPr>
        <w:t>Bloomberg</w:t>
      </w:r>
      <w:r w:rsidR="000925E0" w:rsidRPr="000925E0">
        <w:rPr>
          <w:rFonts w:ascii="Times New Roman" w:hAnsi="Times New Roman" w:cs="Times New Roman"/>
          <w:sz w:val="28"/>
          <w:szCs w:val="28"/>
        </w:rPr>
        <w:t>.</w:t>
      </w:r>
      <w:r w:rsidR="000925E0">
        <w:rPr>
          <w:rFonts w:ascii="Times New Roman" w:hAnsi="Times New Roman" w:cs="Times New Roman"/>
          <w:sz w:val="28"/>
          <w:szCs w:val="28"/>
        </w:rPr>
        <w:t xml:space="preserve"> Немаловажно отметить, что в итоговую выборку попали не все российские компании, осуществившие </w:t>
      </w:r>
      <w:r w:rsidR="000925E0">
        <w:rPr>
          <w:rFonts w:ascii="Times New Roman" w:hAnsi="Times New Roman" w:cs="Times New Roman"/>
          <w:sz w:val="28"/>
          <w:szCs w:val="28"/>
          <w:lang w:val="en-US"/>
        </w:rPr>
        <w:t>IPO</w:t>
      </w:r>
      <w:r w:rsidR="000925E0">
        <w:rPr>
          <w:rFonts w:ascii="Times New Roman" w:hAnsi="Times New Roman" w:cs="Times New Roman"/>
          <w:sz w:val="28"/>
          <w:szCs w:val="28"/>
        </w:rPr>
        <w:t xml:space="preserve"> за исследуемый период. В первую очередь это связано с тем, что для некоторых эмитентов наблюдалась низкая активность на вторичных торгах из-за значительной задержки в их наступлении</w:t>
      </w:r>
      <w:r w:rsidR="004141CA">
        <w:rPr>
          <w:rFonts w:ascii="Times New Roman" w:hAnsi="Times New Roman" w:cs="Times New Roman"/>
          <w:sz w:val="28"/>
          <w:szCs w:val="28"/>
        </w:rPr>
        <w:t>, что препятствовало бы проведению полноценного анализа. Также одн</w:t>
      </w:r>
      <w:r w:rsidR="00D8741B">
        <w:rPr>
          <w:rFonts w:ascii="Times New Roman" w:hAnsi="Times New Roman" w:cs="Times New Roman"/>
          <w:sz w:val="28"/>
          <w:szCs w:val="28"/>
        </w:rPr>
        <w:t>им</w:t>
      </w:r>
      <w:r w:rsidR="004141CA">
        <w:rPr>
          <w:rFonts w:ascii="Times New Roman" w:hAnsi="Times New Roman" w:cs="Times New Roman"/>
          <w:sz w:val="28"/>
          <w:szCs w:val="28"/>
        </w:rPr>
        <w:t xml:space="preserve"> из основополагающих предпо</w:t>
      </w:r>
      <w:r w:rsidR="00D8741B">
        <w:rPr>
          <w:rFonts w:ascii="Times New Roman" w:hAnsi="Times New Roman" w:cs="Times New Roman"/>
          <w:sz w:val="28"/>
          <w:szCs w:val="28"/>
        </w:rPr>
        <w:t>ложений</w:t>
      </w:r>
      <w:r w:rsidR="004141CA">
        <w:rPr>
          <w:rFonts w:ascii="Times New Roman" w:hAnsi="Times New Roman" w:cs="Times New Roman"/>
          <w:sz w:val="28"/>
          <w:szCs w:val="28"/>
        </w:rPr>
        <w:t xml:space="preserve">, сделанных в ходе формирования выборки, </w:t>
      </w:r>
      <w:r w:rsidR="00D8741B">
        <w:rPr>
          <w:rFonts w:ascii="Times New Roman" w:hAnsi="Times New Roman" w:cs="Times New Roman"/>
          <w:sz w:val="28"/>
          <w:szCs w:val="28"/>
        </w:rPr>
        <w:t>выступает</w:t>
      </w:r>
      <w:r w:rsidR="004141CA">
        <w:rPr>
          <w:rFonts w:ascii="Times New Roman" w:hAnsi="Times New Roman" w:cs="Times New Roman"/>
          <w:sz w:val="28"/>
          <w:szCs w:val="28"/>
        </w:rPr>
        <w:t xml:space="preserve"> несущественн</w:t>
      </w:r>
      <w:r w:rsidR="00D8741B">
        <w:rPr>
          <w:rFonts w:ascii="Times New Roman" w:hAnsi="Times New Roman" w:cs="Times New Roman"/>
          <w:sz w:val="28"/>
          <w:szCs w:val="28"/>
        </w:rPr>
        <w:t>ая</w:t>
      </w:r>
      <w:r w:rsidR="004141CA">
        <w:rPr>
          <w:rFonts w:ascii="Times New Roman" w:hAnsi="Times New Roman" w:cs="Times New Roman"/>
          <w:sz w:val="28"/>
          <w:szCs w:val="28"/>
        </w:rPr>
        <w:t xml:space="preserve"> зависимост</w:t>
      </w:r>
      <w:r w:rsidR="00D8741B">
        <w:rPr>
          <w:rFonts w:ascii="Times New Roman" w:hAnsi="Times New Roman" w:cs="Times New Roman"/>
          <w:sz w:val="28"/>
          <w:szCs w:val="28"/>
        </w:rPr>
        <w:t>ь</w:t>
      </w:r>
      <w:r w:rsidR="004141CA">
        <w:rPr>
          <w:rFonts w:ascii="Times New Roman" w:hAnsi="Times New Roman" w:cs="Times New Roman"/>
          <w:sz w:val="28"/>
          <w:szCs w:val="28"/>
        </w:rPr>
        <w:t xml:space="preserve"> между вторичными торгами на российской и иностранных биржах. </w:t>
      </w:r>
      <w:r w:rsidR="00580C78">
        <w:rPr>
          <w:rFonts w:ascii="Times New Roman" w:hAnsi="Times New Roman" w:cs="Times New Roman"/>
          <w:sz w:val="28"/>
          <w:szCs w:val="28"/>
        </w:rPr>
        <w:t xml:space="preserve">Благодаря данному допущению </w:t>
      </w:r>
      <w:proofErr w:type="gramStart"/>
      <w:r w:rsidR="00580C78">
        <w:rPr>
          <w:rFonts w:ascii="Times New Roman" w:hAnsi="Times New Roman" w:cs="Times New Roman"/>
          <w:sz w:val="28"/>
          <w:szCs w:val="28"/>
        </w:rPr>
        <w:t>совмещенные</w:t>
      </w:r>
      <w:proofErr w:type="gramEnd"/>
      <w:r w:rsidR="00580C78">
        <w:rPr>
          <w:rFonts w:ascii="Times New Roman" w:hAnsi="Times New Roman" w:cs="Times New Roman"/>
          <w:sz w:val="28"/>
          <w:szCs w:val="28"/>
        </w:rPr>
        <w:t xml:space="preserve"> </w:t>
      </w:r>
      <w:r w:rsidR="00580C78">
        <w:rPr>
          <w:rFonts w:ascii="Times New Roman" w:hAnsi="Times New Roman" w:cs="Times New Roman"/>
          <w:sz w:val="28"/>
          <w:szCs w:val="28"/>
          <w:lang w:val="en-US"/>
        </w:rPr>
        <w:t>IPO</w:t>
      </w:r>
      <w:r w:rsidR="00580C78" w:rsidRPr="00580C78">
        <w:rPr>
          <w:rFonts w:ascii="Times New Roman" w:hAnsi="Times New Roman" w:cs="Times New Roman"/>
          <w:sz w:val="28"/>
          <w:szCs w:val="28"/>
        </w:rPr>
        <w:t xml:space="preserve"> </w:t>
      </w:r>
      <w:r w:rsidR="00580C78">
        <w:rPr>
          <w:rFonts w:ascii="Times New Roman" w:hAnsi="Times New Roman" w:cs="Times New Roman"/>
          <w:sz w:val="28"/>
          <w:szCs w:val="28"/>
        </w:rPr>
        <w:t>рассматривались как независимые и позволили расширить исследуемую выборку.</w:t>
      </w:r>
      <w:r w:rsidR="0055068B">
        <w:rPr>
          <w:rFonts w:ascii="Times New Roman" w:hAnsi="Times New Roman" w:cs="Times New Roman"/>
          <w:sz w:val="28"/>
          <w:szCs w:val="28"/>
        </w:rPr>
        <w:t xml:space="preserve"> </w:t>
      </w:r>
      <w:r w:rsidR="0055068B" w:rsidRPr="0055068B">
        <w:rPr>
          <w:rFonts w:ascii="Times New Roman" w:hAnsi="Times New Roman" w:cs="Times New Roman"/>
          <w:sz w:val="28"/>
          <w:szCs w:val="28"/>
        </w:rPr>
        <w:t xml:space="preserve">Данная выборка является репрезентативной, так как в нее включены крупнейшие </w:t>
      </w:r>
      <w:r w:rsidR="0055068B">
        <w:rPr>
          <w:rFonts w:ascii="Times New Roman" w:hAnsi="Times New Roman" w:cs="Times New Roman"/>
          <w:sz w:val="28"/>
          <w:szCs w:val="28"/>
        </w:rPr>
        <w:t>размещения, проведенные российскими компаниями</w:t>
      </w:r>
      <w:r w:rsidR="0055068B" w:rsidRPr="0055068B">
        <w:rPr>
          <w:rFonts w:ascii="Times New Roman" w:hAnsi="Times New Roman" w:cs="Times New Roman"/>
          <w:sz w:val="28"/>
          <w:szCs w:val="28"/>
        </w:rPr>
        <w:t xml:space="preserve"> из различных сфер бизнеса.</w:t>
      </w:r>
    </w:p>
    <w:p w:rsidR="000925E0" w:rsidRDefault="00112D63" w:rsidP="001B289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большой распространенностью феномена первоначальной недооценки при осуществлении </w:t>
      </w:r>
      <w:r>
        <w:rPr>
          <w:rFonts w:ascii="Times New Roman" w:hAnsi="Times New Roman" w:cs="Times New Roman"/>
          <w:sz w:val="28"/>
          <w:szCs w:val="28"/>
          <w:lang w:val="en-US"/>
        </w:rPr>
        <w:t>IPO</w:t>
      </w:r>
      <w:r w:rsidR="002A21B3">
        <w:rPr>
          <w:rFonts w:ascii="Times New Roman" w:hAnsi="Times New Roman" w:cs="Times New Roman"/>
          <w:sz w:val="28"/>
          <w:szCs w:val="28"/>
        </w:rPr>
        <w:t xml:space="preserve"> как на развитых, так и на развивающихся рынках</w:t>
      </w:r>
      <w:r>
        <w:rPr>
          <w:rFonts w:ascii="Times New Roman" w:hAnsi="Times New Roman" w:cs="Times New Roman"/>
          <w:sz w:val="28"/>
          <w:szCs w:val="28"/>
        </w:rPr>
        <w:t>, было</w:t>
      </w:r>
      <w:r w:rsidR="002A21B3">
        <w:rPr>
          <w:rFonts w:ascii="Times New Roman" w:hAnsi="Times New Roman" w:cs="Times New Roman"/>
          <w:sz w:val="28"/>
          <w:szCs w:val="28"/>
        </w:rPr>
        <w:t xml:space="preserve"> весьма интересно проанализировать: характерна ли данная аномалия для российских компаний</w:t>
      </w:r>
      <w:r w:rsidR="00ED4BD2">
        <w:rPr>
          <w:rFonts w:ascii="Times New Roman" w:hAnsi="Times New Roman" w:cs="Times New Roman"/>
          <w:sz w:val="28"/>
          <w:szCs w:val="28"/>
        </w:rPr>
        <w:t xml:space="preserve">. </w:t>
      </w:r>
      <w:r w:rsidR="002A21B3">
        <w:rPr>
          <w:rFonts w:ascii="Times New Roman" w:hAnsi="Times New Roman" w:cs="Times New Roman"/>
          <w:sz w:val="28"/>
          <w:szCs w:val="28"/>
        </w:rPr>
        <w:t>Расчет п</w:t>
      </w:r>
      <w:r>
        <w:rPr>
          <w:rFonts w:ascii="Times New Roman" w:hAnsi="Times New Roman" w:cs="Times New Roman"/>
          <w:sz w:val="28"/>
          <w:szCs w:val="28"/>
        </w:rPr>
        <w:t>ервоначальн</w:t>
      </w:r>
      <w:r w:rsidR="002A21B3">
        <w:rPr>
          <w:rFonts w:ascii="Times New Roman" w:hAnsi="Times New Roman" w:cs="Times New Roman"/>
          <w:sz w:val="28"/>
          <w:szCs w:val="28"/>
        </w:rPr>
        <w:t>ой</w:t>
      </w:r>
      <w:r>
        <w:rPr>
          <w:rFonts w:ascii="Times New Roman" w:hAnsi="Times New Roman" w:cs="Times New Roman"/>
          <w:sz w:val="28"/>
          <w:szCs w:val="28"/>
        </w:rPr>
        <w:t xml:space="preserve"> недооценк</w:t>
      </w:r>
      <w:r w:rsidR="002A21B3">
        <w:rPr>
          <w:rFonts w:ascii="Times New Roman" w:hAnsi="Times New Roman" w:cs="Times New Roman"/>
          <w:sz w:val="28"/>
          <w:szCs w:val="28"/>
        </w:rPr>
        <w:t>и</w:t>
      </w:r>
      <w:r>
        <w:rPr>
          <w:rFonts w:ascii="Times New Roman" w:hAnsi="Times New Roman" w:cs="Times New Roman"/>
          <w:sz w:val="28"/>
          <w:szCs w:val="28"/>
        </w:rPr>
        <w:t xml:space="preserve"> для всех российских </w:t>
      </w:r>
      <w:r w:rsidR="00ED4BD2">
        <w:rPr>
          <w:rFonts w:ascii="Times New Roman" w:hAnsi="Times New Roman" w:cs="Times New Roman"/>
          <w:sz w:val="28"/>
          <w:szCs w:val="28"/>
        </w:rPr>
        <w:t>эмитентов</w:t>
      </w:r>
      <w:r>
        <w:rPr>
          <w:rFonts w:ascii="Times New Roman" w:hAnsi="Times New Roman" w:cs="Times New Roman"/>
          <w:sz w:val="28"/>
          <w:szCs w:val="28"/>
        </w:rPr>
        <w:t>, попавших в выборку, осуществлял</w:t>
      </w:r>
      <w:r w:rsidR="002A21B3">
        <w:rPr>
          <w:rFonts w:ascii="Times New Roman" w:hAnsi="Times New Roman" w:cs="Times New Roman"/>
          <w:sz w:val="28"/>
          <w:szCs w:val="28"/>
        </w:rPr>
        <w:t>ся</w:t>
      </w:r>
      <w:r>
        <w:rPr>
          <w:rFonts w:ascii="Times New Roman" w:hAnsi="Times New Roman" w:cs="Times New Roman"/>
          <w:sz w:val="28"/>
          <w:szCs w:val="28"/>
        </w:rPr>
        <w:t xml:space="preserve"> по формуле (1)</w:t>
      </w:r>
      <w:r w:rsidR="00ED4BD2">
        <w:rPr>
          <w:rFonts w:ascii="Times New Roman" w:hAnsi="Times New Roman" w:cs="Times New Roman"/>
          <w:sz w:val="28"/>
          <w:szCs w:val="28"/>
        </w:rPr>
        <w:t>,</w:t>
      </w:r>
      <w:r w:rsidR="00327818">
        <w:rPr>
          <w:rFonts w:ascii="Times New Roman" w:hAnsi="Times New Roman" w:cs="Times New Roman"/>
          <w:sz w:val="28"/>
          <w:szCs w:val="28"/>
        </w:rPr>
        <w:t xml:space="preserve"> </w:t>
      </w:r>
      <w:r w:rsidR="00ED4BD2">
        <w:rPr>
          <w:rFonts w:ascii="Times New Roman" w:hAnsi="Times New Roman" w:cs="Times New Roman"/>
          <w:sz w:val="28"/>
          <w:szCs w:val="28"/>
        </w:rPr>
        <w:t>(</w:t>
      </w:r>
      <w:r w:rsidR="00327818">
        <w:rPr>
          <w:rFonts w:ascii="Times New Roman" w:hAnsi="Times New Roman" w:cs="Times New Roman"/>
          <w:sz w:val="28"/>
          <w:szCs w:val="28"/>
        </w:rPr>
        <w:t>таблица №2 в приложении</w:t>
      </w:r>
      <w:r w:rsidR="00ED4BD2">
        <w:rPr>
          <w:rFonts w:ascii="Times New Roman" w:hAnsi="Times New Roman" w:cs="Times New Roman"/>
          <w:sz w:val="28"/>
          <w:szCs w:val="28"/>
        </w:rPr>
        <w:t>)</w:t>
      </w:r>
      <w:r>
        <w:rPr>
          <w:rFonts w:ascii="Times New Roman" w:hAnsi="Times New Roman" w:cs="Times New Roman"/>
          <w:sz w:val="28"/>
          <w:szCs w:val="28"/>
        </w:rPr>
        <w:t xml:space="preserve">. </w:t>
      </w:r>
      <w:r w:rsidR="002A21B3">
        <w:rPr>
          <w:rFonts w:ascii="Times New Roman" w:hAnsi="Times New Roman" w:cs="Times New Roman"/>
          <w:sz w:val="28"/>
          <w:szCs w:val="28"/>
        </w:rPr>
        <w:t>В результате проведенного анализа было выявлено, что</w:t>
      </w:r>
      <w:r w:rsidR="00055DC1">
        <w:rPr>
          <w:rFonts w:ascii="Times New Roman" w:hAnsi="Times New Roman" w:cs="Times New Roman"/>
          <w:sz w:val="28"/>
          <w:szCs w:val="28"/>
        </w:rPr>
        <w:t xml:space="preserve"> первоначальная</w:t>
      </w:r>
      <w:r w:rsidR="002A21B3">
        <w:rPr>
          <w:rFonts w:ascii="Times New Roman" w:hAnsi="Times New Roman" w:cs="Times New Roman"/>
          <w:sz w:val="28"/>
          <w:szCs w:val="28"/>
        </w:rPr>
        <w:t xml:space="preserve"> недооценка </w:t>
      </w:r>
      <w:r w:rsidR="002A21B3">
        <w:rPr>
          <w:rFonts w:ascii="Times New Roman" w:hAnsi="Times New Roman" w:cs="Times New Roman"/>
          <w:sz w:val="28"/>
          <w:szCs w:val="28"/>
          <w:lang w:val="en-US"/>
        </w:rPr>
        <w:t>IPO</w:t>
      </w:r>
      <w:r w:rsidR="002A21B3" w:rsidRPr="002A21B3">
        <w:rPr>
          <w:rFonts w:ascii="Times New Roman" w:hAnsi="Times New Roman" w:cs="Times New Roman"/>
          <w:sz w:val="28"/>
          <w:szCs w:val="28"/>
        </w:rPr>
        <w:t xml:space="preserve"> </w:t>
      </w:r>
      <w:r w:rsidR="002A21B3">
        <w:rPr>
          <w:rFonts w:ascii="Times New Roman" w:hAnsi="Times New Roman" w:cs="Times New Roman"/>
          <w:sz w:val="28"/>
          <w:szCs w:val="28"/>
        </w:rPr>
        <w:t>российских компаний имеет место быть,</w:t>
      </w:r>
      <w:r w:rsidR="00503DC7">
        <w:rPr>
          <w:rFonts w:ascii="Times New Roman" w:hAnsi="Times New Roman" w:cs="Times New Roman"/>
          <w:sz w:val="28"/>
          <w:szCs w:val="28"/>
        </w:rPr>
        <w:t xml:space="preserve"> то есть цена размещения несколько ниже, нежели цена закрытия первого дня торгов,</w:t>
      </w:r>
      <w:r w:rsidR="002A21B3">
        <w:rPr>
          <w:rFonts w:ascii="Times New Roman" w:hAnsi="Times New Roman" w:cs="Times New Roman"/>
          <w:sz w:val="28"/>
          <w:szCs w:val="28"/>
        </w:rPr>
        <w:t xml:space="preserve"> что наглядно проиллюстрировано на графике №1.</w:t>
      </w:r>
      <w:r w:rsidR="001C64C9">
        <w:rPr>
          <w:rFonts w:ascii="Times New Roman" w:hAnsi="Times New Roman" w:cs="Times New Roman"/>
          <w:sz w:val="28"/>
          <w:szCs w:val="28"/>
        </w:rPr>
        <w:t xml:space="preserve"> </w:t>
      </w:r>
      <w:r w:rsidR="002F2C11">
        <w:rPr>
          <w:rFonts w:ascii="Times New Roman" w:hAnsi="Times New Roman" w:cs="Times New Roman"/>
          <w:sz w:val="28"/>
          <w:szCs w:val="28"/>
        </w:rPr>
        <w:t>По оси абсцисс отмечены номера компаний, расшифровка которых также содержится в таблице №2 в приложении.</w:t>
      </w:r>
    </w:p>
    <w:p w:rsidR="002A21B3" w:rsidRPr="002A21B3" w:rsidRDefault="00AE4A2E" w:rsidP="00D446CA">
      <w:pPr>
        <w:spacing w:line="360" w:lineRule="auto"/>
        <w:ind w:right="141"/>
        <w:jc w:val="both"/>
        <w:rPr>
          <w:rFonts w:ascii="Times New Roman" w:hAnsi="Times New Roman" w:cs="Times New Roman"/>
          <w:sz w:val="28"/>
          <w:szCs w:val="28"/>
        </w:rPr>
      </w:pPr>
      <w:r>
        <w:rPr>
          <w:noProof/>
          <w:lang w:eastAsia="ru-RU"/>
        </w:rPr>
        <w:lastRenderedPageBreak/>
        <w:drawing>
          <wp:inline distT="0" distB="0" distL="0" distR="0" wp14:anchorId="7C90802B" wp14:editId="37EFCEF1">
            <wp:extent cx="6076950" cy="34004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833EF" w:rsidRDefault="002A21B3" w:rsidP="00ED4BD2">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График №1</w:t>
      </w:r>
      <w:r>
        <w:rPr>
          <w:rFonts w:ascii="Times New Roman" w:hAnsi="Times New Roman" w:cs="Times New Roman"/>
          <w:sz w:val="28"/>
          <w:szCs w:val="28"/>
        </w:rPr>
        <w:t xml:space="preserve">. </w:t>
      </w:r>
      <w:r w:rsidR="003C0F9F">
        <w:rPr>
          <w:rFonts w:ascii="Times New Roman" w:hAnsi="Times New Roman" w:cs="Times New Roman"/>
          <w:sz w:val="28"/>
          <w:szCs w:val="28"/>
        </w:rPr>
        <w:t>Первоначальная н</w:t>
      </w:r>
      <w:r>
        <w:rPr>
          <w:rFonts w:ascii="Times New Roman" w:hAnsi="Times New Roman" w:cs="Times New Roman"/>
          <w:sz w:val="28"/>
          <w:szCs w:val="28"/>
        </w:rPr>
        <w:t xml:space="preserve">едооценка акций российских компаний, осуществивших </w:t>
      </w:r>
      <w:r>
        <w:rPr>
          <w:rFonts w:ascii="Times New Roman" w:hAnsi="Times New Roman" w:cs="Times New Roman"/>
          <w:sz w:val="28"/>
          <w:szCs w:val="28"/>
          <w:lang w:val="en-US"/>
        </w:rPr>
        <w:t>IPO</w:t>
      </w:r>
      <w:r w:rsidRPr="002A21B3">
        <w:rPr>
          <w:rFonts w:ascii="Times New Roman" w:hAnsi="Times New Roman" w:cs="Times New Roman"/>
          <w:sz w:val="28"/>
          <w:szCs w:val="28"/>
        </w:rPr>
        <w:t xml:space="preserve"> </w:t>
      </w:r>
      <w:r>
        <w:rPr>
          <w:rFonts w:ascii="Times New Roman" w:hAnsi="Times New Roman" w:cs="Times New Roman"/>
          <w:sz w:val="28"/>
          <w:szCs w:val="28"/>
        </w:rPr>
        <w:t>в период с 2005 по 201</w:t>
      </w:r>
      <w:r w:rsidR="003C0F9F">
        <w:rPr>
          <w:rFonts w:ascii="Times New Roman" w:hAnsi="Times New Roman" w:cs="Times New Roman"/>
          <w:sz w:val="28"/>
          <w:szCs w:val="28"/>
        </w:rPr>
        <w:t>3</w:t>
      </w:r>
      <w:r>
        <w:rPr>
          <w:rFonts w:ascii="Times New Roman" w:hAnsi="Times New Roman" w:cs="Times New Roman"/>
          <w:sz w:val="28"/>
          <w:szCs w:val="28"/>
        </w:rPr>
        <w:t xml:space="preserve"> гг. (расчеты автора)</w:t>
      </w:r>
    </w:p>
    <w:p w:rsidR="001C64C9" w:rsidRDefault="00503DC7" w:rsidP="00ED4B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Что касается средн</w:t>
      </w:r>
      <w:r w:rsidR="004311E7">
        <w:rPr>
          <w:rFonts w:ascii="Times New Roman" w:hAnsi="Times New Roman" w:cs="Times New Roman"/>
          <w:sz w:val="28"/>
          <w:szCs w:val="28"/>
        </w:rPr>
        <w:t>его и медианных</w:t>
      </w:r>
      <w:r>
        <w:rPr>
          <w:rFonts w:ascii="Times New Roman" w:hAnsi="Times New Roman" w:cs="Times New Roman"/>
          <w:sz w:val="28"/>
          <w:szCs w:val="28"/>
        </w:rPr>
        <w:t xml:space="preserve"> значени</w:t>
      </w:r>
      <w:r w:rsidR="004311E7">
        <w:rPr>
          <w:rFonts w:ascii="Times New Roman" w:hAnsi="Times New Roman" w:cs="Times New Roman"/>
          <w:sz w:val="28"/>
          <w:szCs w:val="28"/>
        </w:rPr>
        <w:t>й</w:t>
      </w:r>
      <w:r w:rsidR="000C3DF9">
        <w:rPr>
          <w:rFonts w:ascii="Times New Roman" w:hAnsi="Times New Roman" w:cs="Times New Roman"/>
          <w:sz w:val="28"/>
          <w:szCs w:val="28"/>
        </w:rPr>
        <w:t xml:space="preserve"> первоначальной</w:t>
      </w:r>
      <w:r>
        <w:rPr>
          <w:rFonts w:ascii="Times New Roman" w:hAnsi="Times New Roman" w:cs="Times New Roman"/>
          <w:sz w:val="28"/>
          <w:szCs w:val="28"/>
        </w:rPr>
        <w:t xml:space="preserve"> недооценки </w:t>
      </w:r>
      <w:r>
        <w:rPr>
          <w:rFonts w:ascii="Times New Roman" w:hAnsi="Times New Roman" w:cs="Times New Roman"/>
          <w:sz w:val="28"/>
          <w:szCs w:val="28"/>
          <w:lang w:val="en-US"/>
        </w:rPr>
        <w:t>IPO</w:t>
      </w:r>
      <w:r w:rsidRPr="00503DC7">
        <w:rPr>
          <w:rFonts w:ascii="Times New Roman" w:hAnsi="Times New Roman" w:cs="Times New Roman"/>
          <w:sz w:val="28"/>
          <w:szCs w:val="28"/>
        </w:rPr>
        <w:t xml:space="preserve"> </w:t>
      </w:r>
      <w:r>
        <w:rPr>
          <w:rFonts w:ascii="Times New Roman" w:hAnsi="Times New Roman" w:cs="Times New Roman"/>
          <w:sz w:val="28"/>
          <w:szCs w:val="28"/>
        </w:rPr>
        <w:t>российских компаний, то данный показатель был рассчитан как для выборки в целом, так и в зависимости от биржи, на которой происходило размещение.</w:t>
      </w:r>
      <w:r w:rsidR="005D4322">
        <w:rPr>
          <w:rFonts w:ascii="Times New Roman" w:hAnsi="Times New Roman" w:cs="Times New Roman"/>
          <w:sz w:val="28"/>
          <w:szCs w:val="28"/>
        </w:rPr>
        <w:t xml:space="preserve"> Также были произведены расчеты минимального и максимального значений первоначального уровня недооценки.</w:t>
      </w:r>
      <w:r>
        <w:rPr>
          <w:rFonts w:ascii="Times New Roman" w:hAnsi="Times New Roman" w:cs="Times New Roman"/>
          <w:sz w:val="28"/>
          <w:szCs w:val="28"/>
        </w:rPr>
        <w:t xml:space="preserve"> Полученные результаты приведены в таблице №3.</w:t>
      </w:r>
    </w:p>
    <w:p w:rsidR="00503DC7" w:rsidRDefault="00503DC7" w:rsidP="00503DC7">
      <w:pPr>
        <w:pStyle w:val="a3"/>
        <w:ind w:firstLine="709"/>
        <w:jc w:val="right"/>
        <w:rPr>
          <w:rFonts w:ascii="Times New Roman" w:hAnsi="Times New Roman" w:cs="Times New Roman"/>
          <w:b/>
          <w:sz w:val="28"/>
          <w:szCs w:val="28"/>
        </w:rPr>
      </w:pPr>
      <w:r>
        <w:rPr>
          <w:rFonts w:ascii="Times New Roman" w:hAnsi="Times New Roman" w:cs="Times New Roman"/>
          <w:b/>
          <w:sz w:val="28"/>
          <w:szCs w:val="28"/>
        </w:rPr>
        <w:t>Таблица №3</w:t>
      </w:r>
    </w:p>
    <w:p w:rsidR="00503DC7" w:rsidRPr="001512B1" w:rsidRDefault="008D4A9E" w:rsidP="00937FC3">
      <w:pPr>
        <w:pStyle w:val="a3"/>
        <w:ind w:firstLine="709"/>
        <w:jc w:val="center"/>
        <w:rPr>
          <w:rFonts w:ascii="Times New Roman" w:hAnsi="Times New Roman" w:cs="Times New Roman"/>
          <w:b/>
          <w:sz w:val="28"/>
          <w:szCs w:val="28"/>
        </w:rPr>
      </w:pPr>
      <w:r>
        <w:rPr>
          <w:rFonts w:ascii="Times New Roman" w:hAnsi="Times New Roman" w:cs="Times New Roman"/>
          <w:b/>
          <w:sz w:val="28"/>
          <w:szCs w:val="28"/>
        </w:rPr>
        <w:t>Первоначальная недооценка</w:t>
      </w:r>
      <w:r w:rsidR="00503DC7">
        <w:rPr>
          <w:rFonts w:ascii="Times New Roman" w:hAnsi="Times New Roman" w:cs="Times New Roman"/>
          <w:b/>
          <w:sz w:val="28"/>
          <w:szCs w:val="28"/>
        </w:rPr>
        <w:t xml:space="preserve"> </w:t>
      </w:r>
      <w:r w:rsidR="00503DC7">
        <w:rPr>
          <w:rFonts w:ascii="Times New Roman" w:hAnsi="Times New Roman" w:cs="Times New Roman"/>
          <w:b/>
          <w:sz w:val="28"/>
          <w:szCs w:val="28"/>
          <w:lang w:val="en-US"/>
        </w:rPr>
        <w:t>IPO</w:t>
      </w:r>
      <w:r w:rsidR="00503DC7" w:rsidRPr="00503DC7">
        <w:rPr>
          <w:rFonts w:ascii="Times New Roman" w:hAnsi="Times New Roman" w:cs="Times New Roman"/>
          <w:b/>
          <w:sz w:val="28"/>
          <w:szCs w:val="28"/>
        </w:rPr>
        <w:t xml:space="preserve"> </w:t>
      </w:r>
      <w:r w:rsidR="00503DC7">
        <w:rPr>
          <w:rFonts w:ascii="Times New Roman" w:hAnsi="Times New Roman" w:cs="Times New Roman"/>
          <w:b/>
          <w:sz w:val="28"/>
          <w:szCs w:val="28"/>
        </w:rPr>
        <w:t>российских компаний с 2005 -201</w:t>
      </w:r>
      <w:r w:rsidR="001512B1" w:rsidRPr="001512B1">
        <w:rPr>
          <w:rFonts w:ascii="Times New Roman" w:hAnsi="Times New Roman" w:cs="Times New Roman"/>
          <w:b/>
          <w:sz w:val="28"/>
          <w:szCs w:val="28"/>
        </w:rPr>
        <w:t>3</w:t>
      </w:r>
      <w:r w:rsidR="00503DC7">
        <w:rPr>
          <w:rFonts w:ascii="Times New Roman" w:hAnsi="Times New Roman" w:cs="Times New Roman"/>
          <w:b/>
          <w:sz w:val="28"/>
          <w:szCs w:val="28"/>
        </w:rPr>
        <w:t xml:space="preserve"> гг. по выборке в целом и в разбивке на биржи (расчеты автора)</w:t>
      </w:r>
    </w:p>
    <w:tbl>
      <w:tblPr>
        <w:tblW w:w="8651" w:type="dxa"/>
        <w:tblInd w:w="819" w:type="dxa"/>
        <w:tblLook w:val="04A0" w:firstRow="1" w:lastRow="0" w:firstColumn="1" w:lastColumn="0" w:noHBand="0" w:noVBand="1"/>
      </w:tblPr>
      <w:tblGrid>
        <w:gridCol w:w="2890"/>
        <w:gridCol w:w="2284"/>
        <w:gridCol w:w="2163"/>
        <w:gridCol w:w="1314"/>
      </w:tblGrid>
      <w:tr w:rsidR="001512B1" w:rsidRPr="001512B1" w:rsidTr="00D51488">
        <w:trPr>
          <w:trHeight w:val="310"/>
        </w:trPr>
        <w:tc>
          <w:tcPr>
            <w:tcW w:w="28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12B1" w:rsidRPr="001512B1" w:rsidRDefault="001512B1" w:rsidP="008F133E">
            <w:pPr>
              <w:spacing w:after="0" w:line="240" w:lineRule="auto"/>
              <w:jc w:val="center"/>
              <w:rPr>
                <w:rFonts w:ascii="Calibri" w:eastAsia="Times New Roman" w:hAnsi="Calibri" w:cs="Times New Roman"/>
                <w:b/>
                <w:bCs/>
                <w:color w:val="000000"/>
                <w:lang w:eastAsia="ru-RU"/>
              </w:rPr>
            </w:pPr>
            <w:r w:rsidRPr="001512B1">
              <w:rPr>
                <w:rFonts w:ascii="Calibri" w:eastAsia="Times New Roman" w:hAnsi="Calibri" w:cs="Times New Roman"/>
                <w:b/>
                <w:bCs/>
                <w:color w:val="000000"/>
                <w:lang w:eastAsia="ru-RU"/>
              </w:rPr>
              <w:t>Показатель</w:t>
            </w:r>
          </w:p>
        </w:tc>
        <w:tc>
          <w:tcPr>
            <w:tcW w:w="2284" w:type="dxa"/>
            <w:tcBorders>
              <w:top w:val="single" w:sz="4" w:space="0" w:color="auto"/>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b/>
                <w:bCs/>
                <w:color w:val="000000"/>
                <w:lang w:eastAsia="ru-RU"/>
              </w:rPr>
            </w:pPr>
            <w:r w:rsidRPr="001512B1">
              <w:rPr>
                <w:rFonts w:ascii="Calibri" w:eastAsia="Times New Roman" w:hAnsi="Calibri" w:cs="Times New Roman"/>
                <w:b/>
                <w:bCs/>
                <w:color w:val="000000"/>
                <w:lang w:eastAsia="ru-RU"/>
              </w:rPr>
              <w:t>Российские биржи</w:t>
            </w:r>
          </w:p>
        </w:tc>
        <w:tc>
          <w:tcPr>
            <w:tcW w:w="2163" w:type="dxa"/>
            <w:tcBorders>
              <w:top w:val="single" w:sz="4" w:space="0" w:color="auto"/>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b/>
                <w:bCs/>
                <w:color w:val="000000"/>
                <w:lang w:eastAsia="ru-RU"/>
              </w:rPr>
            </w:pPr>
            <w:r w:rsidRPr="001512B1">
              <w:rPr>
                <w:rFonts w:ascii="Calibri" w:eastAsia="Times New Roman" w:hAnsi="Calibri" w:cs="Times New Roman"/>
                <w:b/>
                <w:bCs/>
                <w:color w:val="000000"/>
                <w:lang w:eastAsia="ru-RU"/>
              </w:rPr>
              <w:t>Иностранные биржи</w:t>
            </w:r>
          </w:p>
        </w:tc>
        <w:tc>
          <w:tcPr>
            <w:tcW w:w="1314" w:type="dxa"/>
            <w:tcBorders>
              <w:top w:val="single" w:sz="4" w:space="0" w:color="auto"/>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b/>
                <w:bCs/>
                <w:color w:val="000000"/>
                <w:lang w:eastAsia="ru-RU"/>
              </w:rPr>
            </w:pPr>
            <w:r w:rsidRPr="001512B1">
              <w:rPr>
                <w:rFonts w:ascii="Calibri" w:eastAsia="Times New Roman" w:hAnsi="Calibri" w:cs="Times New Roman"/>
                <w:b/>
                <w:bCs/>
                <w:color w:val="000000"/>
                <w:lang w:eastAsia="ru-RU"/>
              </w:rPr>
              <w:t>Вся выборка</w:t>
            </w:r>
          </w:p>
        </w:tc>
      </w:tr>
      <w:tr w:rsidR="001512B1" w:rsidRPr="001512B1" w:rsidTr="00D51488">
        <w:trPr>
          <w:trHeight w:val="310"/>
        </w:trPr>
        <w:tc>
          <w:tcPr>
            <w:tcW w:w="2890" w:type="dxa"/>
            <w:tcBorders>
              <w:top w:val="nil"/>
              <w:left w:val="single" w:sz="4" w:space="0" w:color="auto"/>
              <w:bottom w:val="single" w:sz="4" w:space="0" w:color="auto"/>
              <w:right w:val="single" w:sz="4" w:space="0" w:color="auto"/>
            </w:tcBorders>
            <w:shd w:val="clear" w:color="auto" w:fill="auto"/>
            <w:noWrap/>
            <w:vAlign w:val="bottom"/>
            <w:hideMark/>
          </w:tcPr>
          <w:p w:rsidR="001512B1" w:rsidRPr="001512B1" w:rsidRDefault="001512B1" w:rsidP="008F133E">
            <w:pPr>
              <w:spacing w:after="0" w:line="240" w:lineRule="auto"/>
              <w:jc w:val="center"/>
              <w:rPr>
                <w:rFonts w:ascii="Calibri" w:eastAsia="Times New Roman" w:hAnsi="Calibri" w:cs="Times New Roman"/>
                <w:b/>
                <w:bCs/>
                <w:color w:val="000000"/>
                <w:lang w:eastAsia="ru-RU"/>
              </w:rPr>
            </w:pPr>
            <w:proofErr w:type="spellStart"/>
            <w:r w:rsidRPr="001512B1">
              <w:rPr>
                <w:rFonts w:ascii="Calibri" w:eastAsia="Times New Roman" w:hAnsi="Calibri" w:cs="Times New Roman"/>
                <w:b/>
                <w:bCs/>
                <w:color w:val="000000"/>
                <w:lang w:eastAsia="ru-RU"/>
              </w:rPr>
              <w:t>UN_average</w:t>
            </w:r>
            <w:proofErr w:type="spellEnd"/>
          </w:p>
        </w:tc>
        <w:tc>
          <w:tcPr>
            <w:tcW w:w="228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9,31%</w:t>
            </w:r>
          </w:p>
        </w:tc>
        <w:tc>
          <w:tcPr>
            <w:tcW w:w="2163"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5,14%</w:t>
            </w:r>
          </w:p>
        </w:tc>
        <w:tc>
          <w:tcPr>
            <w:tcW w:w="131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7,44%</w:t>
            </w:r>
          </w:p>
        </w:tc>
      </w:tr>
      <w:tr w:rsidR="001512B1" w:rsidRPr="001512B1" w:rsidTr="00D51488">
        <w:trPr>
          <w:trHeight w:val="310"/>
        </w:trPr>
        <w:tc>
          <w:tcPr>
            <w:tcW w:w="2890" w:type="dxa"/>
            <w:tcBorders>
              <w:top w:val="nil"/>
              <w:left w:val="single" w:sz="4" w:space="0" w:color="auto"/>
              <w:bottom w:val="single" w:sz="4" w:space="0" w:color="auto"/>
              <w:right w:val="single" w:sz="4" w:space="0" w:color="auto"/>
            </w:tcBorders>
            <w:shd w:val="clear" w:color="auto" w:fill="auto"/>
            <w:noWrap/>
            <w:vAlign w:val="bottom"/>
            <w:hideMark/>
          </w:tcPr>
          <w:p w:rsidR="001512B1" w:rsidRPr="001512B1" w:rsidRDefault="001512B1" w:rsidP="008F133E">
            <w:pPr>
              <w:spacing w:after="0" w:line="240" w:lineRule="auto"/>
              <w:jc w:val="center"/>
              <w:rPr>
                <w:rFonts w:ascii="Calibri" w:eastAsia="Times New Roman" w:hAnsi="Calibri" w:cs="Times New Roman"/>
                <w:b/>
                <w:bCs/>
                <w:color w:val="000000"/>
                <w:lang w:eastAsia="ru-RU"/>
              </w:rPr>
            </w:pPr>
            <w:proofErr w:type="spellStart"/>
            <w:r w:rsidRPr="001512B1">
              <w:rPr>
                <w:rFonts w:ascii="Calibri" w:eastAsia="Times New Roman" w:hAnsi="Calibri" w:cs="Times New Roman"/>
                <w:b/>
                <w:bCs/>
                <w:color w:val="000000"/>
                <w:lang w:eastAsia="ru-RU"/>
              </w:rPr>
              <w:t>UN_median</w:t>
            </w:r>
            <w:proofErr w:type="spellEnd"/>
          </w:p>
        </w:tc>
        <w:tc>
          <w:tcPr>
            <w:tcW w:w="228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3,70%</w:t>
            </w:r>
          </w:p>
        </w:tc>
        <w:tc>
          <w:tcPr>
            <w:tcW w:w="2163"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2,86%</w:t>
            </w:r>
          </w:p>
        </w:tc>
        <w:tc>
          <w:tcPr>
            <w:tcW w:w="131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3,39%</w:t>
            </w:r>
          </w:p>
        </w:tc>
      </w:tr>
      <w:tr w:rsidR="001512B1" w:rsidRPr="001512B1" w:rsidTr="00D51488">
        <w:trPr>
          <w:trHeight w:val="310"/>
        </w:trPr>
        <w:tc>
          <w:tcPr>
            <w:tcW w:w="2890" w:type="dxa"/>
            <w:tcBorders>
              <w:top w:val="nil"/>
              <w:left w:val="single" w:sz="4" w:space="0" w:color="auto"/>
              <w:bottom w:val="single" w:sz="4" w:space="0" w:color="auto"/>
              <w:right w:val="single" w:sz="4" w:space="0" w:color="auto"/>
            </w:tcBorders>
            <w:shd w:val="clear" w:color="auto" w:fill="auto"/>
            <w:noWrap/>
            <w:vAlign w:val="bottom"/>
            <w:hideMark/>
          </w:tcPr>
          <w:p w:rsidR="001512B1" w:rsidRPr="001512B1" w:rsidRDefault="001512B1" w:rsidP="008F133E">
            <w:pPr>
              <w:spacing w:after="0" w:line="240" w:lineRule="auto"/>
              <w:jc w:val="center"/>
              <w:rPr>
                <w:rFonts w:ascii="Calibri" w:eastAsia="Times New Roman" w:hAnsi="Calibri" w:cs="Times New Roman"/>
                <w:b/>
                <w:bCs/>
                <w:color w:val="000000"/>
                <w:lang w:eastAsia="ru-RU"/>
              </w:rPr>
            </w:pPr>
            <w:proofErr w:type="spellStart"/>
            <w:r w:rsidRPr="001512B1">
              <w:rPr>
                <w:rFonts w:ascii="Calibri" w:eastAsia="Times New Roman" w:hAnsi="Calibri" w:cs="Times New Roman"/>
                <w:b/>
                <w:bCs/>
                <w:color w:val="000000"/>
                <w:lang w:eastAsia="ru-RU"/>
              </w:rPr>
              <w:t>UN_max</w:t>
            </w:r>
            <w:proofErr w:type="spellEnd"/>
          </w:p>
        </w:tc>
        <w:tc>
          <w:tcPr>
            <w:tcW w:w="228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56,25%</w:t>
            </w:r>
          </w:p>
        </w:tc>
        <w:tc>
          <w:tcPr>
            <w:tcW w:w="2163"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35,00%</w:t>
            </w:r>
          </w:p>
        </w:tc>
        <w:tc>
          <w:tcPr>
            <w:tcW w:w="131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56,25%</w:t>
            </w:r>
          </w:p>
        </w:tc>
      </w:tr>
      <w:tr w:rsidR="001512B1" w:rsidRPr="001512B1" w:rsidTr="00D51488">
        <w:trPr>
          <w:trHeight w:val="310"/>
        </w:trPr>
        <w:tc>
          <w:tcPr>
            <w:tcW w:w="2890" w:type="dxa"/>
            <w:tcBorders>
              <w:top w:val="nil"/>
              <w:left w:val="single" w:sz="4" w:space="0" w:color="auto"/>
              <w:bottom w:val="single" w:sz="4" w:space="0" w:color="auto"/>
              <w:right w:val="single" w:sz="4" w:space="0" w:color="auto"/>
            </w:tcBorders>
            <w:shd w:val="clear" w:color="auto" w:fill="auto"/>
            <w:noWrap/>
            <w:vAlign w:val="bottom"/>
            <w:hideMark/>
          </w:tcPr>
          <w:p w:rsidR="001512B1" w:rsidRPr="001512B1" w:rsidRDefault="001512B1" w:rsidP="008F133E">
            <w:pPr>
              <w:spacing w:after="0" w:line="240" w:lineRule="auto"/>
              <w:jc w:val="center"/>
              <w:rPr>
                <w:rFonts w:ascii="Calibri" w:eastAsia="Times New Roman" w:hAnsi="Calibri" w:cs="Times New Roman"/>
                <w:b/>
                <w:bCs/>
                <w:color w:val="000000"/>
                <w:lang w:eastAsia="ru-RU"/>
              </w:rPr>
            </w:pPr>
            <w:proofErr w:type="spellStart"/>
            <w:r w:rsidRPr="001512B1">
              <w:rPr>
                <w:rFonts w:ascii="Calibri" w:eastAsia="Times New Roman" w:hAnsi="Calibri" w:cs="Times New Roman"/>
                <w:b/>
                <w:bCs/>
                <w:color w:val="000000"/>
                <w:lang w:eastAsia="ru-RU"/>
              </w:rPr>
              <w:t>UN_min</w:t>
            </w:r>
            <w:proofErr w:type="spellEnd"/>
          </w:p>
        </w:tc>
        <w:tc>
          <w:tcPr>
            <w:tcW w:w="228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-0,93%</w:t>
            </w:r>
          </w:p>
        </w:tc>
        <w:tc>
          <w:tcPr>
            <w:tcW w:w="2163"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-3,85%</w:t>
            </w:r>
          </w:p>
        </w:tc>
        <w:tc>
          <w:tcPr>
            <w:tcW w:w="1314" w:type="dxa"/>
            <w:tcBorders>
              <w:top w:val="nil"/>
              <w:left w:val="nil"/>
              <w:bottom w:val="single" w:sz="4" w:space="0" w:color="auto"/>
              <w:right w:val="single" w:sz="4" w:space="0" w:color="auto"/>
            </w:tcBorders>
            <w:shd w:val="clear" w:color="auto" w:fill="auto"/>
            <w:noWrap/>
            <w:vAlign w:val="bottom"/>
            <w:hideMark/>
          </w:tcPr>
          <w:p w:rsidR="001512B1" w:rsidRPr="001512B1" w:rsidRDefault="001512B1" w:rsidP="001512B1">
            <w:pPr>
              <w:spacing w:after="0" w:line="240" w:lineRule="auto"/>
              <w:jc w:val="center"/>
              <w:rPr>
                <w:rFonts w:ascii="Calibri" w:eastAsia="Times New Roman" w:hAnsi="Calibri" w:cs="Times New Roman"/>
                <w:color w:val="000000"/>
                <w:lang w:eastAsia="ru-RU"/>
              </w:rPr>
            </w:pPr>
            <w:r w:rsidRPr="001512B1">
              <w:rPr>
                <w:rFonts w:ascii="Calibri" w:eastAsia="Times New Roman" w:hAnsi="Calibri" w:cs="Times New Roman"/>
                <w:color w:val="000000"/>
                <w:lang w:eastAsia="ru-RU"/>
              </w:rPr>
              <w:t>-3,85%</w:t>
            </w:r>
          </w:p>
        </w:tc>
      </w:tr>
    </w:tbl>
    <w:p w:rsidR="00726ED6" w:rsidRDefault="00726ED6" w:rsidP="00726ED6">
      <w:pPr>
        <w:pStyle w:val="a3"/>
        <w:spacing w:line="360" w:lineRule="auto"/>
        <w:ind w:left="0"/>
        <w:jc w:val="both"/>
        <w:rPr>
          <w:rFonts w:ascii="Times New Roman" w:hAnsi="Times New Roman" w:cs="Times New Roman"/>
          <w:sz w:val="28"/>
          <w:szCs w:val="28"/>
          <w:lang w:val="en-US"/>
        </w:rPr>
      </w:pPr>
    </w:p>
    <w:p w:rsidR="00CB627F" w:rsidRDefault="00503DC7" w:rsidP="0060679C">
      <w:pPr>
        <w:pStyle w:val="a3"/>
        <w:spacing w:after="0" w:line="360" w:lineRule="auto"/>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Немаловажно подчеркнуть тот факт, что</w:t>
      </w:r>
      <w:r w:rsidR="000C3DF9">
        <w:rPr>
          <w:rFonts w:ascii="Times New Roman" w:hAnsi="Times New Roman" w:cs="Times New Roman"/>
          <w:sz w:val="28"/>
          <w:szCs w:val="28"/>
        </w:rPr>
        <w:t xml:space="preserve"> первоначальная</w:t>
      </w:r>
      <w:r>
        <w:rPr>
          <w:rFonts w:ascii="Times New Roman" w:hAnsi="Times New Roman" w:cs="Times New Roman"/>
          <w:sz w:val="28"/>
          <w:szCs w:val="28"/>
        </w:rPr>
        <w:t xml:space="preserve"> недооценка </w:t>
      </w:r>
      <w:r>
        <w:rPr>
          <w:rFonts w:ascii="Times New Roman" w:hAnsi="Times New Roman" w:cs="Times New Roman"/>
          <w:sz w:val="28"/>
          <w:szCs w:val="28"/>
          <w:lang w:val="en-US"/>
        </w:rPr>
        <w:t>IPO</w:t>
      </w:r>
      <w:r w:rsidRPr="00503DC7">
        <w:rPr>
          <w:rFonts w:ascii="Times New Roman" w:hAnsi="Times New Roman" w:cs="Times New Roman"/>
          <w:sz w:val="28"/>
          <w:szCs w:val="28"/>
        </w:rPr>
        <w:t xml:space="preserve"> </w:t>
      </w:r>
      <w:r>
        <w:rPr>
          <w:rFonts w:ascii="Times New Roman" w:hAnsi="Times New Roman" w:cs="Times New Roman"/>
          <w:sz w:val="28"/>
          <w:szCs w:val="28"/>
        </w:rPr>
        <w:t>российских</w:t>
      </w:r>
      <w:r w:rsidR="00CB627F">
        <w:rPr>
          <w:rFonts w:ascii="Times New Roman" w:hAnsi="Times New Roman" w:cs="Times New Roman"/>
          <w:sz w:val="28"/>
          <w:szCs w:val="28"/>
        </w:rPr>
        <w:t xml:space="preserve"> компаний значительно ниже по сравнению с ее уровнем в </w:t>
      </w:r>
      <w:r w:rsidR="00CB627F">
        <w:rPr>
          <w:rFonts w:ascii="Times New Roman" w:hAnsi="Times New Roman" w:cs="Times New Roman"/>
          <w:sz w:val="28"/>
          <w:szCs w:val="28"/>
        </w:rPr>
        <w:lastRenderedPageBreak/>
        <w:t>р</w:t>
      </w:r>
      <w:r w:rsidR="00421359">
        <w:rPr>
          <w:rFonts w:ascii="Times New Roman" w:hAnsi="Times New Roman" w:cs="Times New Roman"/>
          <w:sz w:val="28"/>
          <w:szCs w:val="28"/>
        </w:rPr>
        <w:t>азмере</w:t>
      </w:r>
      <w:r w:rsidR="00CB627F">
        <w:rPr>
          <w:rFonts w:ascii="Times New Roman" w:hAnsi="Times New Roman" w:cs="Times New Roman"/>
          <w:sz w:val="28"/>
          <w:szCs w:val="28"/>
        </w:rPr>
        <w:t xml:space="preserve"> 10-15%, свойственн</w:t>
      </w:r>
      <w:r w:rsidR="00511DB7">
        <w:rPr>
          <w:rFonts w:ascii="Times New Roman" w:hAnsi="Times New Roman" w:cs="Times New Roman"/>
          <w:sz w:val="28"/>
          <w:szCs w:val="28"/>
        </w:rPr>
        <w:t>ом</w:t>
      </w:r>
      <w:r w:rsidR="00CB627F">
        <w:rPr>
          <w:rFonts w:ascii="Times New Roman" w:hAnsi="Times New Roman" w:cs="Times New Roman"/>
          <w:sz w:val="28"/>
          <w:szCs w:val="28"/>
        </w:rPr>
        <w:t xml:space="preserve"> развитым странам,</w:t>
      </w:r>
      <w:r w:rsidR="00447741">
        <w:rPr>
          <w:rFonts w:ascii="Times New Roman" w:hAnsi="Times New Roman" w:cs="Times New Roman"/>
          <w:sz w:val="28"/>
          <w:szCs w:val="28"/>
        </w:rPr>
        <w:t xml:space="preserve"> и 20-60%, характерными развивающимся странам,</w:t>
      </w:r>
      <w:r w:rsidR="00CB627F">
        <w:rPr>
          <w:rFonts w:ascii="Times New Roman" w:hAnsi="Times New Roman" w:cs="Times New Roman"/>
          <w:sz w:val="28"/>
          <w:szCs w:val="28"/>
        </w:rPr>
        <w:t xml:space="preserve"> исследования которых были проанализированы ранее.</w:t>
      </w:r>
      <w:proofErr w:type="gramEnd"/>
      <w:r w:rsidR="00CB627F">
        <w:rPr>
          <w:rFonts w:ascii="Times New Roman" w:hAnsi="Times New Roman" w:cs="Times New Roman"/>
          <w:sz w:val="28"/>
          <w:szCs w:val="28"/>
        </w:rPr>
        <w:t xml:space="preserve"> Данное наблюдение вызывает ещё больший интерес к первичным публичным размещениям, проведенных российскими эмитентами, оценке их эффективности и объяснени</w:t>
      </w:r>
      <w:r w:rsidR="00071DAF">
        <w:rPr>
          <w:rFonts w:ascii="Times New Roman" w:hAnsi="Times New Roman" w:cs="Times New Roman"/>
          <w:sz w:val="28"/>
          <w:szCs w:val="28"/>
        </w:rPr>
        <w:t>ю</w:t>
      </w:r>
      <w:r w:rsidR="00CB627F">
        <w:rPr>
          <w:rFonts w:ascii="Times New Roman" w:hAnsi="Times New Roman" w:cs="Times New Roman"/>
          <w:sz w:val="28"/>
          <w:szCs w:val="28"/>
        </w:rPr>
        <w:t xml:space="preserve"> существования этого феномена.</w:t>
      </w:r>
      <w:r w:rsidR="007949A0">
        <w:rPr>
          <w:rFonts w:ascii="Times New Roman" w:hAnsi="Times New Roman" w:cs="Times New Roman"/>
          <w:sz w:val="28"/>
          <w:szCs w:val="28"/>
        </w:rPr>
        <w:t xml:space="preserve"> </w:t>
      </w:r>
      <w:r w:rsidR="00A410F4" w:rsidRPr="00A410F4">
        <w:rPr>
          <w:rFonts w:ascii="Times New Roman" w:hAnsi="Times New Roman" w:cs="Times New Roman"/>
          <w:sz w:val="28"/>
          <w:szCs w:val="28"/>
        </w:rPr>
        <w:t xml:space="preserve">Кроме того, первоначальная недооценка размещений на российской бирже выше, нежели </w:t>
      </w:r>
      <w:proofErr w:type="gramStart"/>
      <w:r w:rsidR="00A410F4" w:rsidRPr="00A410F4">
        <w:rPr>
          <w:rFonts w:ascii="Times New Roman" w:hAnsi="Times New Roman" w:cs="Times New Roman"/>
          <w:sz w:val="28"/>
          <w:szCs w:val="28"/>
        </w:rPr>
        <w:t>на</w:t>
      </w:r>
      <w:proofErr w:type="gramEnd"/>
      <w:r w:rsidR="00A410F4" w:rsidRPr="00A410F4">
        <w:rPr>
          <w:rFonts w:ascii="Times New Roman" w:hAnsi="Times New Roman" w:cs="Times New Roman"/>
          <w:sz w:val="28"/>
          <w:szCs w:val="28"/>
        </w:rPr>
        <w:t xml:space="preserve"> </w:t>
      </w:r>
      <w:proofErr w:type="gramStart"/>
      <w:r w:rsidR="00A410F4" w:rsidRPr="00A410F4">
        <w:rPr>
          <w:rFonts w:ascii="Times New Roman" w:hAnsi="Times New Roman" w:cs="Times New Roman"/>
          <w:sz w:val="28"/>
          <w:szCs w:val="28"/>
        </w:rPr>
        <w:t>иностранной</w:t>
      </w:r>
      <w:proofErr w:type="gramEnd"/>
      <w:r w:rsidR="00A410F4" w:rsidRPr="00A410F4">
        <w:rPr>
          <w:rFonts w:ascii="Times New Roman" w:hAnsi="Times New Roman" w:cs="Times New Roman"/>
          <w:sz w:val="28"/>
          <w:szCs w:val="28"/>
        </w:rPr>
        <w:t>, что объясняется большей рискованностью</w:t>
      </w:r>
      <w:r w:rsidR="00A410F4">
        <w:rPr>
          <w:rFonts w:ascii="Times New Roman" w:hAnsi="Times New Roman" w:cs="Times New Roman"/>
          <w:sz w:val="28"/>
          <w:szCs w:val="28"/>
        </w:rPr>
        <w:t xml:space="preserve"> российской экономики.</w:t>
      </w:r>
    </w:p>
    <w:p w:rsidR="007949A0" w:rsidRDefault="007949A0" w:rsidP="00726ED6">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того чтобы понять почему же российским первичным публичным размещениям свойственна более низкая первоначальная недооценка и какие специфические причины ее объясняют, необходимо проанализировать конфликты интересов между основными участниками сделки.</w:t>
      </w:r>
      <w:r w:rsidR="00460E66">
        <w:rPr>
          <w:rFonts w:ascii="Times New Roman" w:hAnsi="Times New Roman" w:cs="Times New Roman"/>
          <w:sz w:val="28"/>
          <w:szCs w:val="28"/>
        </w:rPr>
        <w:t xml:space="preserve"> Важно подчеркнуть, что эмитенты на российском рынке имеют более </w:t>
      </w:r>
      <w:r w:rsidR="00575BD6">
        <w:rPr>
          <w:rFonts w:ascii="Times New Roman" w:hAnsi="Times New Roman" w:cs="Times New Roman"/>
          <w:sz w:val="28"/>
          <w:szCs w:val="28"/>
        </w:rPr>
        <w:t xml:space="preserve">высокую </w:t>
      </w:r>
      <w:r w:rsidR="00460E66">
        <w:rPr>
          <w:rFonts w:ascii="Times New Roman" w:hAnsi="Times New Roman" w:cs="Times New Roman"/>
          <w:sz w:val="28"/>
          <w:szCs w:val="28"/>
        </w:rPr>
        <w:t>переговорную силу по сравнению с инвестиционными банками. Так как российский фондовый рынок является достаточно молодым и перспективным, имеет место быть серьезная конкуренция между инвестиционными банками, желающими занять прочную позицию в данной области. В связи с этим, многие инвестиционные банки готовы принять условия эмитентов, в том числе и относительно цены размещения.</w:t>
      </w:r>
      <w:r w:rsidR="00015E3F">
        <w:rPr>
          <w:rFonts w:ascii="Times New Roman" w:hAnsi="Times New Roman" w:cs="Times New Roman"/>
          <w:sz w:val="28"/>
          <w:szCs w:val="28"/>
        </w:rPr>
        <w:t xml:space="preserve"> Более того, к процессу первичного публичного размещения акций в России прибегают в основном крупные компании, в то время как на развитых и развивающихся рынках данный способ увеличения финансовых возможностей фирм более характерен мелким и средним компаниям. </w:t>
      </w:r>
      <w:r w:rsidR="00575BD6">
        <w:rPr>
          <w:rFonts w:ascii="Times New Roman" w:hAnsi="Times New Roman" w:cs="Times New Roman"/>
          <w:sz w:val="28"/>
          <w:szCs w:val="28"/>
        </w:rPr>
        <w:t>Таким образом, российские компании действительно имеют преимущества перед инвестиционными банками при согласовании цены размещения и могут оказ</w:t>
      </w:r>
      <w:r w:rsidR="00ED205F">
        <w:rPr>
          <w:rFonts w:ascii="Times New Roman" w:hAnsi="Times New Roman" w:cs="Times New Roman"/>
          <w:sz w:val="28"/>
          <w:szCs w:val="28"/>
        </w:rPr>
        <w:t>ыва</w:t>
      </w:r>
      <w:r w:rsidR="00575BD6">
        <w:rPr>
          <w:rFonts w:ascii="Times New Roman" w:hAnsi="Times New Roman" w:cs="Times New Roman"/>
          <w:sz w:val="28"/>
          <w:szCs w:val="28"/>
        </w:rPr>
        <w:t>ть на них давление. В свою очередь банк, опасаясь потери клиента, готов пойти на условия компаний относительно ус</w:t>
      </w:r>
      <w:r w:rsidR="009016BB">
        <w:rPr>
          <w:rFonts w:ascii="Times New Roman" w:hAnsi="Times New Roman" w:cs="Times New Roman"/>
          <w:sz w:val="28"/>
          <w:szCs w:val="28"/>
        </w:rPr>
        <w:t>танавливаемой цены размещения, ведь многие из данных крупных фирм затем прибегают и к вторичным публичным размещениям.</w:t>
      </w:r>
    </w:p>
    <w:p w:rsidR="00D52D9A" w:rsidRDefault="000A5759" w:rsidP="00726ED6">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 целью выявления и других специфических особенностей, характерных российским </w:t>
      </w:r>
      <w:r>
        <w:rPr>
          <w:rFonts w:ascii="Times New Roman" w:hAnsi="Times New Roman" w:cs="Times New Roman"/>
          <w:sz w:val="28"/>
          <w:szCs w:val="28"/>
          <w:lang w:val="en-US"/>
        </w:rPr>
        <w:t>IPO</w:t>
      </w:r>
      <w:r>
        <w:rPr>
          <w:rFonts w:ascii="Times New Roman" w:hAnsi="Times New Roman" w:cs="Times New Roman"/>
          <w:sz w:val="28"/>
          <w:szCs w:val="28"/>
        </w:rPr>
        <w:t xml:space="preserve">, было произведено деление выборки в целом на следующие подвыборки: первичные публичные размещения российских компаний, осуществленные с 2005 – 2007 гг. (предкризисный период); первичные публичные размещения российских компаний, проведенные с 2008 – 2010 гг. (кризисный период); первичные публичные размещения российских компаний, проведенные с 2011 – 2013 гг. (посткризисный период). Также была </w:t>
      </w:r>
      <w:r w:rsidR="00FB0573">
        <w:rPr>
          <w:rFonts w:ascii="Times New Roman" w:hAnsi="Times New Roman" w:cs="Times New Roman"/>
          <w:sz w:val="28"/>
          <w:szCs w:val="28"/>
        </w:rPr>
        <w:t>осуществлена</w:t>
      </w:r>
      <w:r>
        <w:rPr>
          <w:rFonts w:ascii="Times New Roman" w:hAnsi="Times New Roman" w:cs="Times New Roman"/>
          <w:sz w:val="28"/>
          <w:szCs w:val="28"/>
        </w:rPr>
        <w:t xml:space="preserve"> классификация</w:t>
      </w:r>
      <w:r w:rsidR="00927AF8">
        <w:rPr>
          <w:rFonts w:ascii="Times New Roman" w:hAnsi="Times New Roman" w:cs="Times New Roman"/>
          <w:sz w:val="28"/>
          <w:szCs w:val="28"/>
        </w:rPr>
        <w:t xml:space="preserve"> </w:t>
      </w:r>
      <w:proofErr w:type="gramStart"/>
      <w:r w:rsidR="00927AF8">
        <w:rPr>
          <w:rFonts w:ascii="Times New Roman" w:hAnsi="Times New Roman" w:cs="Times New Roman"/>
          <w:sz w:val="28"/>
          <w:szCs w:val="28"/>
        </w:rPr>
        <w:t>российских</w:t>
      </w:r>
      <w:proofErr w:type="gramEnd"/>
      <w:r w:rsidR="00927AF8">
        <w:rPr>
          <w:rFonts w:ascii="Times New Roman" w:hAnsi="Times New Roman" w:cs="Times New Roman"/>
          <w:sz w:val="28"/>
          <w:szCs w:val="28"/>
        </w:rPr>
        <w:t xml:space="preserve"> </w:t>
      </w:r>
      <w:r w:rsidR="00927AF8">
        <w:rPr>
          <w:rFonts w:ascii="Times New Roman" w:hAnsi="Times New Roman" w:cs="Times New Roman"/>
          <w:sz w:val="28"/>
          <w:szCs w:val="28"/>
          <w:lang w:val="en-US"/>
        </w:rPr>
        <w:t>IPO</w:t>
      </w:r>
      <w:r>
        <w:rPr>
          <w:rFonts w:ascii="Times New Roman" w:hAnsi="Times New Roman" w:cs="Times New Roman"/>
          <w:sz w:val="28"/>
          <w:szCs w:val="28"/>
        </w:rPr>
        <w:t xml:space="preserve"> по отраслевому признаку. В результате было получено 13 следующих подвыборок:</w:t>
      </w:r>
      <w:r w:rsidR="00927AF8" w:rsidRPr="00927AF8">
        <w:rPr>
          <w:rFonts w:ascii="Times New Roman" w:hAnsi="Times New Roman" w:cs="Times New Roman"/>
          <w:sz w:val="28"/>
          <w:szCs w:val="28"/>
        </w:rPr>
        <w:t xml:space="preserve"> </w:t>
      </w:r>
      <w:r w:rsidR="00927AF8">
        <w:rPr>
          <w:rFonts w:ascii="Times New Roman" w:hAnsi="Times New Roman" w:cs="Times New Roman"/>
          <w:sz w:val="28"/>
          <w:szCs w:val="28"/>
        </w:rPr>
        <w:t>финансовые услуги, пищевая промышленность, промышленное производство, розничная торговля, индустрия развлечений и СМИ, металлургическая и горнодобывающая промышленность,</w:t>
      </w:r>
      <w:r w:rsidR="008A1832">
        <w:rPr>
          <w:rFonts w:ascii="Times New Roman" w:hAnsi="Times New Roman" w:cs="Times New Roman"/>
          <w:sz w:val="28"/>
          <w:szCs w:val="28"/>
        </w:rPr>
        <w:t xml:space="preserve"> нефтегазовая отрасль, высокие технологии и телекоммуникации, транспорт и логистика, фармацевтика, недвижимость, электроэнергетика и другие отрасли.</w:t>
      </w:r>
    </w:p>
    <w:p w:rsidR="00F6062B" w:rsidRDefault="008D4A9E" w:rsidP="0060679C">
      <w:pPr>
        <w:pStyle w:val="a3"/>
        <w:spacing w:after="0" w:line="360" w:lineRule="auto"/>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 </w:t>
      </w:r>
      <w:r w:rsidR="00201776">
        <w:rPr>
          <w:rFonts w:ascii="Times New Roman" w:hAnsi="Times New Roman" w:cs="Times New Roman"/>
          <w:sz w:val="28"/>
          <w:szCs w:val="28"/>
        </w:rPr>
        <w:t>ходе</w:t>
      </w:r>
      <w:r>
        <w:rPr>
          <w:rFonts w:ascii="Times New Roman" w:hAnsi="Times New Roman" w:cs="Times New Roman"/>
          <w:sz w:val="28"/>
          <w:szCs w:val="28"/>
        </w:rPr>
        <w:t xml:space="preserve"> проведенного анализа первоначальной недооценки акций для подвыборок относительно мирового финансового кризиса, было выявлено, что наибольшая первоначальная недооценка характерна первичным публичным размещениям российских компаний, осуществленных в посткризисный период, а наименьшая – в предкризисный; показатели же кризисного периода являются промежуточными (таблица №4,5,6).</w:t>
      </w:r>
      <w:proofErr w:type="gramEnd"/>
      <w:r>
        <w:rPr>
          <w:rFonts w:ascii="Times New Roman" w:hAnsi="Times New Roman" w:cs="Times New Roman"/>
          <w:sz w:val="28"/>
          <w:szCs w:val="28"/>
        </w:rPr>
        <w:t xml:space="preserve"> </w:t>
      </w:r>
      <w:r w:rsidR="004165CF">
        <w:rPr>
          <w:rFonts w:ascii="Times New Roman" w:hAnsi="Times New Roman" w:cs="Times New Roman"/>
          <w:sz w:val="28"/>
          <w:szCs w:val="28"/>
        </w:rPr>
        <w:t xml:space="preserve">Данные </w:t>
      </w:r>
      <w:r w:rsidR="00201776">
        <w:rPr>
          <w:rFonts w:ascii="Times New Roman" w:hAnsi="Times New Roman" w:cs="Times New Roman"/>
          <w:sz w:val="28"/>
          <w:szCs w:val="28"/>
        </w:rPr>
        <w:t>результаты можно вновь объяснить тем фактом, что наиболее крупные компании осуществили первичные публичные размещения в предкризисный период.</w:t>
      </w:r>
    </w:p>
    <w:p w:rsidR="0060679C" w:rsidRDefault="0060679C" w:rsidP="0060679C">
      <w:pPr>
        <w:pStyle w:val="a3"/>
        <w:spacing w:after="0" w:line="360" w:lineRule="auto"/>
        <w:ind w:left="0" w:firstLine="709"/>
        <w:jc w:val="both"/>
        <w:rPr>
          <w:rFonts w:ascii="Times New Roman" w:hAnsi="Times New Roman" w:cs="Times New Roman"/>
          <w:sz w:val="28"/>
          <w:szCs w:val="28"/>
        </w:rPr>
      </w:pPr>
    </w:p>
    <w:p w:rsidR="0060679C" w:rsidRDefault="0060679C" w:rsidP="0060679C">
      <w:pPr>
        <w:pStyle w:val="a3"/>
        <w:spacing w:after="0" w:line="360" w:lineRule="auto"/>
        <w:ind w:left="0" w:firstLine="709"/>
        <w:jc w:val="both"/>
        <w:rPr>
          <w:rFonts w:ascii="Times New Roman" w:hAnsi="Times New Roman" w:cs="Times New Roman"/>
          <w:sz w:val="28"/>
          <w:szCs w:val="28"/>
        </w:rPr>
      </w:pPr>
    </w:p>
    <w:p w:rsidR="0060679C" w:rsidRDefault="0060679C" w:rsidP="0060679C">
      <w:pPr>
        <w:pStyle w:val="a3"/>
        <w:spacing w:after="0" w:line="360" w:lineRule="auto"/>
        <w:ind w:left="0" w:firstLine="709"/>
        <w:jc w:val="both"/>
        <w:rPr>
          <w:rFonts w:ascii="Times New Roman" w:hAnsi="Times New Roman" w:cs="Times New Roman"/>
          <w:sz w:val="28"/>
          <w:szCs w:val="28"/>
        </w:rPr>
      </w:pPr>
    </w:p>
    <w:p w:rsidR="0060679C" w:rsidRDefault="0060679C" w:rsidP="0060679C">
      <w:pPr>
        <w:pStyle w:val="a3"/>
        <w:spacing w:after="0" w:line="360" w:lineRule="auto"/>
        <w:ind w:left="0" w:firstLine="709"/>
        <w:jc w:val="both"/>
        <w:rPr>
          <w:rFonts w:ascii="Times New Roman" w:hAnsi="Times New Roman" w:cs="Times New Roman"/>
          <w:sz w:val="28"/>
          <w:szCs w:val="28"/>
        </w:rPr>
      </w:pPr>
    </w:p>
    <w:p w:rsidR="0060679C" w:rsidRDefault="0060679C" w:rsidP="0060679C">
      <w:pPr>
        <w:pStyle w:val="a3"/>
        <w:spacing w:after="0" w:line="360" w:lineRule="auto"/>
        <w:ind w:left="0" w:firstLine="709"/>
        <w:jc w:val="both"/>
        <w:rPr>
          <w:rFonts w:ascii="Times New Roman" w:hAnsi="Times New Roman" w:cs="Times New Roman"/>
          <w:sz w:val="28"/>
          <w:szCs w:val="28"/>
        </w:rPr>
      </w:pPr>
    </w:p>
    <w:p w:rsidR="006577EA" w:rsidRDefault="006577EA" w:rsidP="0060679C">
      <w:pPr>
        <w:pStyle w:val="a3"/>
        <w:spacing w:after="0" w:line="360" w:lineRule="auto"/>
        <w:ind w:left="0" w:firstLine="709"/>
        <w:jc w:val="both"/>
        <w:rPr>
          <w:rFonts w:ascii="Times New Roman" w:hAnsi="Times New Roman" w:cs="Times New Roman"/>
          <w:sz w:val="28"/>
          <w:szCs w:val="28"/>
        </w:rPr>
      </w:pPr>
    </w:p>
    <w:p w:rsidR="006577EA" w:rsidRDefault="006577EA" w:rsidP="0060679C">
      <w:pPr>
        <w:pStyle w:val="a3"/>
        <w:spacing w:after="0" w:line="360" w:lineRule="auto"/>
        <w:ind w:left="0" w:firstLine="709"/>
        <w:jc w:val="both"/>
        <w:rPr>
          <w:rFonts w:ascii="Times New Roman" w:hAnsi="Times New Roman" w:cs="Times New Roman"/>
          <w:sz w:val="28"/>
          <w:szCs w:val="28"/>
        </w:rPr>
      </w:pPr>
    </w:p>
    <w:p w:rsidR="008D4A9E" w:rsidRDefault="008D4A9E" w:rsidP="008D4A9E">
      <w:pPr>
        <w:pStyle w:val="a3"/>
        <w:ind w:firstLine="709"/>
        <w:jc w:val="right"/>
        <w:rPr>
          <w:rFonts w:ascii="Times New Roman" w:hAnsi="Times New Roman" w:cs="Times New Roman"/>
          <w:b/>
          <w:sz w:val="28"/>
          <w:szCs w:val="28"/>
        </w:rPr>
      </w:pPr>
      <w:r>
        <w:rPr>
          <w:rFonts w:ascii="Times New Roman" w:hAnsi="Times New Roman" w:cs="Times New Roman"/>
          <w:b/>
          <w:sz w:val="28"/>
          <w:szCs w:val="28"/>
        </w:rPr>
        <w:lastRenderedPageBreak/>
        <w:t>Таблица №4</w:t>
      </w:r>
    </w:p>
    <w:p w:rsidR="008D4A9E" w:rsidRPr="001512B1" w:rsidRDefault="008D4A9E" w:rsidP="008D4A9E">
      <w:pPr>
        <w:pStyle w:val="a3"/>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Первоначальная недооценка </w:t>
      </w:r>
      <w:r>
        <w:rPr>
          <w:rFonts w:ascii="Times New Roman" w:hAnsi="Times New Roman" w:cs="Times New Roman"/>
          <w:b/>
          <w:sz w:val="28"/>
          <w:szCs w:val="28"/>
          <w:lang w:val="en-US"/>
        </w:rPr>
        <w:t>IPO</w:t>
      </w:r>
      <w:r w:rsidRPr="00503DC7">
        <w:rPr>
          <w:rFonts w:ascii="Times New Roman" w:hAnsi="Times New Roman" w:cs="Times New Roman"/>
          <w:b/>
          <w:sz w:val="28"/>
          <w:szCs w:val="28"/>
        </w:rPr>
        <w:t xml:space="preserve"> </w:t>
      </w:r>
      <w:r>
        <w:rPr>
          <w:rFonts w:ascii="Times New Roman" w:hAnsi="Times New Roman" w:cs="Times New Roman"/>
          <w:b/>
          <w:sz w:val="28"/>
          <w:szCs w:val="28"/>
        </w:rPr>
        <w:t xml:space="preserve">российских компаний в предкризисный период с 2005 -2007 гг. </w:t>
      </w:r>
      <w:r w:rsidR="009815DE">
        <w:rPr>
          <w:rFonts w:ascii="Times New Roman" w:hAnsi="Times New Roman" w:cs="Times New Roman"/>
          <w:b/>
          <w:sz w:val="28"/>
          <w:szCs w:val="28"/>
        </w:rPr>
        <w:t xml:space="preserve">по выборке в целом и в разбивке на биржи </w:t>
      </w:r>
      <w:r>
        <w:rPr>
          <w:rFonts w:ascii="Times New Roman" w:hAnsi="Times New Roman" w:cs="Times New Roman"/>
          <w:b/>
          <w:sz w:val="28"/>
          <w:szCs w:val="28"/>
        </w:rPr>
        <w:t>(расчеты автора)</w:t>
      </w:r>
    </w:p>
    <w:tbl>
      <w:tblPr>
        <w:tblpPr w:leftFromText="180" w:rightFromText="180" w:vertAnchor="text" w:horzAnchor="margin" w:tblpXSpec="right" w:tblpY="207"/>
        <w:tblW w:w="9107" w:type="dxa"/>
        <w:tblLook w:val="04A0" w:firstRow="1" w:lastRow="0" w:firstColumn="1" w:lastColumn="0" w:noHBand="0" w:noVBand="1"/>
      </w:tblPr>
      <w:tblGrid>
        <w:gridCol w:w="2782"/>
        <w:gridCol w:w="2076"/>
        <w:gridCol w:w="2638"/>
        <w:gridCol w:w="1611"/>
      </w:tblGrid>
      <w:tr w:rsidR="00AA3530" w:rsidRPr="009815DE" w:rsidTr="00626DC8">
        <w:trPr>
          <w:trHeight w:val="303"/>
        </w:trPr>
        <w:tc>
          <w:tcPr>
            <w:tcW w:w="27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ind w:left="-426" w:firstLine="426"/>
              <w:jc w:val="center"/>
              <w:rPr>
                <w:rFonts w:ascii="Calibri" w:eastAsia="Times New Roman" w:hAnsi="Calibri" w:cs="Times New Roman"/>
                <w:b/>
                <w:bCs/>
                <w:color w:val="000000"/>
                <w:lang w:eastAsia="ru-RU"/>
              </w:rPr>
            </w:pPr>
            <w:r w:rsidRPr="0060679C">
              <w:rPr>
                <w:rFonts w:ascii="Calibri" w:eastAsia="Times New Roman" w:hAnsi="Calibri" w:cs="Times New Roman"/>
                <w:b/>
                <w:bCs/>
                <w:color w:val="000000"/>
                <w:lang w:eastAsia="ru-RU"/>
              </w:rPr>
              <w:t>Показатель</w:t>
            </w:r>
          </w:p>
        </w:tc>
        <w:tc>
          <w:tcPr>
            <w:tcW w:w="2076" w:type="dxa"/>
            <w:tcBorders>
              <w:top w:val="single" w:sz="4" w:space="0" w:color="auto"/>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r w:rsidRPr="0060679C">
              <w:rPr>
                <w:rFonts w:ascii="Calibri" w:eastAsia="Times New Roman" w:hAnsi="Calibri" w:cs="Times New Roman"/>
                <w:b/>
                <w:bCs/>
                <w:color w:val="000000"/>
                <w:lang w:eastAsia="ru-RU"/>
              </w:rPr>
              <w:t>Российские биржи</w:t>
            </w:r>
          </w:p>
        </w:tc>
        <w:tc>
          <w:tcPr>
            <w:tcW w:w="2638" w:type="dxa"/>
            <w:tcBorders>
              <w:top w:val="single" w:sz="4" w:space="0" w:color="auto"/>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r w:rsidRPr="0060679C">
              <w:rPr>
                <w:rFonts w:ascii="Calibri" w:eastAsia="Times New Roman" w:hAnsi="Calibri" w:cs="Times New Roman"/>
                <w:b/>
                <w:bCs/>
                <w:color w:val="000000"/>
                <w:lang w:eastAsia="ru-RU"/>
              </w:rPr>
              <w:t>Иностранные биржи</w:t>
            </w:r>
          </w:p>
        </w:tc>
        <w:tc>
          <w:tcPr>
            <w:tcW w:w="1611" w:type="dxa"/>
            <w:tcBorders>
              <w:top w:val="single" w:sz="4" w:space="0" w:color="auto"/>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r w:rsidRPr="0060679C">
              <w:rPr>
                <w:rFonts w:ascii="Calibri" w:eastAsia="Times New Roman" w:hAnsi="Calibri" w:cs="Times New Roman"/>
                <w:b/>
                <w:bCs/>
                <w:color w:val="000000"/>
                <w:lang w:eastAsia="ru-RU"/>
              </w:rPr>
              <w:t>Вся выборка</w:t>
            </w:r>
          </w:p>
        </w:tc>
      </w:tr>
      <w:tr w:rsidR="00AA3530" w:rsidRPr="009815DE" w:rsidTr="00626DC8">
        <w:trPr>
          <w:trHeight w:val="303"/>
        </w:trPr>
        <w:tc>
          <w:tcPr>
            <w:tcW w:w="2782" w:type="dxa"/>
            <w:tcBorders>
              <w:top w:val="nil"/>
              <w:left w:val="single" w:sz="4" w:space="0" w:color="auto"/>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proofErr w:type="spellStart"/>
            <w:r w:rsidRPr="0060679C">
              <w:rPr>
                <w:rFonts w:ascii="Calibri" w:eastAsia="Times New Roman" w:hAnsi="Calibri" w:cs="Times New Roman"/>
                <w:b/>
                <w:bCs/>
                <w:color w:val="000000"/>
                <w:lang w:eastAsia="ru-RU"/>
              </w:rPr>
              <w:t>UN_average</w:t>
            </w:r>
            <w:proofErr w:type="spellEnd"/>
          </w:p>
        </w:tc>
        <w:tc>
          <w:tcPr>
            <w:tcW w:w="2076"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8,21%</w:t>
            </w:r>
          </w:p>
        </w:tc>
        <w:tc>
          <w:tcPr>
            <w:tcW w:w="2638"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3,47%</w:t>
            </w:r>
          </w:p>
        </w:tc>
        <w:tc>
          <w:tcPr>
            <w:tcW w:w="1611"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6,05%</w:t>
            </w:r>
          </w:p>
        </w:tc>
      </w:tr>
      <w:tr w:rsidR="00AA3530" w:rsidRPr="009815DE" w:rsidTr="00626DC8">
        <w:trPr>
          <w:trHeight w:val="303"/>
        </w:trPr>
        <w:tc>
          <w:tcPr>
            <w:tcW w:w="2782" w:type="dxa"/>
            <w:tcBorders>
              <w:top w:val="nil"/>
              <w:left w:val="single" w:sz="4" w:space="0" w:color="auto"/>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proofErr w:type="spellStart"/>
            <w:r w:rsidRPr="0060679C">
              <w:rPr>
                <w:rFonts w:ascii="Calibri" w:eastAsia="Times New Roman" w:hAnsi="Calibri" w:cs="Times New Roman"/>
                <w:b/>
                <w:bCs/>
                <w:color w:val="000000"/>
                <w:lang w:eastAsia="ru-RU"/>
              </w:rPr>
              <w:t>UN_median</w:t>
            </w:r>
            <w:proofErr w:type="spellEnd"/>
          </w:p>
        </w:tc>
        <w:tc>
          <w:tcPr>
            <w:tcW w:w="2076"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3,33%</w:t>
            </w:r>
          </w:p>
        </w:tc>
        <w:tc>
          <w:tcPr>
            <w:tcW w:w="2638"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2,86%</w:t>
            </w:r>
          </w:p>
        </w:tc>
        <w:tc>
          <w:tcPr>
            <w:tcW w:w="1611"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2,78%</w:t>
            </w:r>
          </w:p>
        </w:tc>
      </w:tr>
      <w:tr w:rsidR="00AA3530" w:rsidRPr="009815DE" w:rsidTr="00626DC8">
        <w:trPr>
          <w:trHeight w:val="303"/>
        </w:trPr>
        <w:tc>
          <w:tcPr>
            <w:tcW w:w="2782" w:type="dxa"/>
            <w:tcBorders>
              <w:top w:val="nil"/>
              <w:left w:val="single" w:sz="4" w:space="0" w:color="auto"/>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proofErr w:type="spellStart"/>
            <w:r w:rsidRPr="0060679C">
              <w:rPr>
                <w:rFonts w:ascii="Calibri" w:eastAsia="Times New Roman" w:hAnsi="Calibri" w:cs="Times New Roman"/>
                <w:b/>
                <w:bCs/>
                <w:color w:val="000000"/>
                <w:lang w:eastAsia="ru-RU"/>
              </w:rPr>
              <w:t>UN_max</w:t>
            </w:r>
            <w:proofErr w:type="spellEnd"/>
          </w:p>
        </w:tc>
        <w:tc>
          <w:tcPr>
            <w:tcW w:w="2076"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56,25%</w:t>
            </w:r>
          </w:p>
        </w:tc>
        <w:tc>
          <w:tcPr>
            <w:tcW w:w="2638"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13,43%</w:t>
            </w:r>
          </w:p>
        </w:tc>
        <w:tc>
          <w:tcPr>
            <w:tcW w:w="1611"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56,25%</w:t>
            </w:r>
          </w:p>
        </w:tc>
      </w:tr>
      <w:tr w:rsidR="00AA3530" w:rsidRPr="009815DE" w:rsidTr="00626DC8">
        <w:trPr>
          <w:trHeight w:val="303"/>
        </w:trPr>
        <w:tc>
          <w:tcPr>
            <w:tcW w:w="2782" w:type="dxa"/>
            <w:tcBorders>
              <w:top w:val="nil"/>
              <w:left w:val="single" w:sz="4" w:space="0" w:color="auto"/>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
                <w:bCs/>
                <w:color w:val="000000"/>
                <w:lang w:eastAsia="ru-RU"/>
              </w:rPr>
            </w:pPr>
            <w:proofErr w:type="spellStart"/>
            <w:r w:rsidRPr="0060679C">
              <w:rPr>
                <w:rFonts w:ascii="Calibri" w:eastAsia="Times New Roman" w:hAnsi="Calibri" w:cs="Times New Roman"/>
                <w:b/>
                <w:bCs/>
                <w:color w:val="000000"/>
                <w:lang w:eastAsia="ru-RU"/>
              </w:rPr>
              <w:t>UN_min</w:t>
            </w:r>
            <w:proofErr w:type="spellEnd"/>
          </w:p>
        </w:tc>
        <w:tc>
          <w:tcPr>
            <w:tcW w:w="2076"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-0,93%</w:t>
            </w:r>
          </w:p>
        </w:tc>
        <w:tc>
          <w:tcPr>
            <w:tcW w:w="2638"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-3,85%</w:t>
            </w:r>
          </w:p>
        </w:tc>
        <w:tc>
          <w:tcPr>
            <w:tcW w:w="1611" w:type="dxa"/>
            <w:tcBorders>
              <w:top w:val="nil"/>
              <w:left w:val="nil"/>
              <w:bottom w:val="single" w:sz="4" w:space="0" w:color="auto"/>
              <w:right w:val="single" w:sz="4" w:space="0" w:color="auto"/>
            </w:tcBorders>
            <w:shd w:val="clear" w:color="auto" w:fill="auto"/>
            <w:noWrap/>
            <w:vAlign w:val="bottom"/>
            <w:hideMark/>
          </w:tcPr>
          <w:p w:rsidR="00AA3530" w:rsidRPr="0060679C" w:rsidRDefault="00AA3530" w:rsidP="00AA3530">
            <w:pPr>
              <w:spacing w:after="0" w:line="240" w:lineRule="auto"/>
              <w:jc w:val="center"/>
              <w:rPr>
                <w:rFonts w:ascii="Calibri" w:eastAsia="Times New Roman" w:hAnsi="Calibri" w:cs="Times New Roman"/>
                <w:bCs/>
                <w:color w:val="000000"/>
                <w:lang w:eastAsia="ru-RU"/>
              </w:rPr>
            </w:pPr>
            <w:r w:rsidRPr="0060679C">
              <w:rPr>
                <w:rFonts w:ascii="Calibri" w:eastAsia="Times New Roman" w:hAnsi="Calibri" w:cs="Times New Roman"/>
                <w:bCs/>
                <w:color w:val="000000"/>
                <w:lang w:eastAsia="ru-RU"/>
              </w:rPr>
              <w:t>-3,85%</w:t>
            </w:r>
          </w:p>
        </w:tc>
      </w:tr>
    </w:tbl>
    <w:p w:rsidR="00AA3530" w:rsidRDefault="00AA3530" w:rsidP="002F79C0">
      <w:pPr>
        <w:pStyle w:val="a3"/>
        <w:ind w:firstLine="709"/>
        <w:jc w:val="right"/>
        <w:rPr>
          <w:rFonts w:ascii="Times New Roman" w:hAnsi="Times New Roman" w:cs="Times New Roman"/>
          <w:b/>
          <w:sz w:val="28"/>
          <w:szCs w:val="28"/>
        </w:rPr>
      </w:pPr>
    </w:p>
    <w:p w:rsidR="008D4A9E" w:rsidRPr="002F79C0" w:rsidRDefault="008D4A9E" w:rsidP="002F79C0">
      <w:pPr>
        <w:pStyle w:val="a3"/>
        <w:ind w:firstLine="709"/>
        <w:jc w:val="right"/>
        <w:rPr>
          <w:rFonts w:ascii="Times New Roman" w:hAnsi="Times New Roman" w:cs="Times New Roman"/>
          <w:b/>
          <w:sz w:val="28"/>
          <w:szCs w:val="28"/>
        </w:rPr>
      </w:pPr>
      <w:r>
        <w:rPr>
          <w:rFonts w:ascii="Times New Roman" w:hAnsi="Times New Roman" w:cs="Times New Roman"/>
          <w:b/>
          <w:sz w:val="28"/>
          <w:szCs w:val="28"/>
        </w:rPr>
        <w:t>Таб</w:t>
      </w:r>
      <w:r w:rsidRPr="002F79C0">
        <w:rPr>
          <w:rFonts w:ascii="Times New Roman" w:hAnsi="Times New Roman" w:cs="Times New Roman"/>
          <w:b/>
          <w:sz w:val="28"/>
          <w:szCs w:val="28"/>
        </w:rPr>
        <w:t>лица №</w:t>
      </w:r>
      <w:r w:rsidR="009815DE" w:rsidRPr="002F79C0">
        <w:rPr>
          <w:rFonts w:ascii="Times New Roman" w:hAnsi="Times New Roman" w:cs="Times New Roman"/>
          <w:b/>
          <w:sz w:val="28"/>
          <w:szCs w:val="28"/>
        </w:rPr>
        <w:t>5</w:t>
      </w:r>
    </w:p>
    <w:p w:rsidR="008D4A9E" w:rsidRPr="001512B1" w:rsidRDefault="008D4A9E" w:rsidP="008D4A9E">
      <w:pPr>
        <w:pStyle w:val="a3"/>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Первоначальная недооценка </w:t>
      </w:r>
      <w:r>
        <w:rPr>
          <w:rFonts w:ascii="Times New Roman" w:hAnsi="Times New Roman" w:cs="Times New Roman"/>
          <w:b/>
          <w:sz w:val="28"/>
          <w:szCs w:val="28"/>
          <w:lang w:val="en-US"/>
        </w:rPr>
        <w:t>IPO</w:t>
      </w:r>
      <w:r w:rsidRPr="00503DC7">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в кризисный период с 2008 -2010 гг.</w:t>
      </w:r>
      <w:r w:rsidR="009815DE">
        <w:rPr>
          <w:rFonts w:ascii="Times New Roman" w:hAnsi="Times New Roman" w:cs="Times New Roman"/>
          <w:b/>
          <w:sz w:val="28"/>
          <w:szCs w:val="28"/>
        </w:rPr>
        <w:t xml:space="preserve"> по выборке в целом и в разбивке на биржи</w:t>
      </w:r>
      <w:r>
        <w:rPr>
          <w:rFonts w:ascii="Times New Roman" w:hAnsi="Times New Roman" w:cs="Times New Roman"/>
          <w:b/>
          <w:sz w:val="28"/>
          <w:szCs w:val="28"/>
        </w:rPr>
        <w:t xml:space="preserve"> (расчеты автора)</w:t>
      </w:r>
    </w:p>
    <w:tbl>
      <w:tblPr>
        <w:tblW w:w="9017" w:type="dxa"/>
        <w:tblInd w:w="444" w:type="dxa"/>
        <w:tblLook w:val="04A0" w:firstRow="1" w:lastRow="0" w:firstColumn="1" w:lastColumn="0" w:noHBand="0" w:noVBand="1"/>
      </w:tblPr>
      <w:tblGrid>
        <w:gridCol w:w="2641"/>
        <w:gridCol w:w="2126"/>
        <w:gridCol w:w="2552"/>
        <w:gridCol w:w="1698"/>
      </w:tblGrid>
      <w:tr w:rsidR="009815DE" w:rsidRPr="009815DE" w:rsidTr="00AA3530">
        <w:trPr>
          <w:trHeight w:val="519"/>
        </w:trPr>
        <w:tc>
          <w:tcPr>
            <w:tcW w:w="2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9815DE">
              <w:rPr>
                <w:rFonts w:ascii="Calibri" w:eastAsia="Times New Roman" w:hAnsi="Calibri" w:cs="Times New Roman"/>
                <w:b/>
                <w:bCs/>
                <w:color w:val="000000"/>
                <w:lang w:eastAsia="ru-RU"/>
              </w:rPr>
              <w:t>Показатель</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9815DE">
              <w:rPr>
                <w:rFonts w:ascii="Calibri" w:eastAsia="Times New Roman" w:hAnsi="Calibri" w:cs="Times New Roman"/>
                <w:b/>
                <w:bCs/>
                <w:color w:val="000000"/>
                <w:lang w:eastAsia="ru-RU"/>
              </w:rPr>
              <w:t>Российские биржи</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9815DE">
              <w:rPr>
                <w:rFonts w:ascii="Calibri" w:eastAsia="Times New Roman" w:hAnsi="Calibri" w:cs="Times New Roman"/>
                <w:b/>
                <w:bCs/>
                <w:color w:val="000000"/>
                <w:lang w:eastAsia="ru-RU"/>
              </w:rPr>
              <w:t>Иностранные биржи</w:t>
            </w:r>
          </w:p>
        </w:tc>
        <w:tc>
          <w:tcPr>
            <w:tcW w:w="1698" w:type="dxa"/>
            <w:tcBorders>
              <w:top w:val="single" w:sz="4" w:space="0" w:color="auto"/>
              <w:left w:val="nil"/>
              <w:bottom w:val="single" w:sz="4" w:space="0" w:color="auto"/>
              <w:right w:val="single" w:sz="4" w:space="0" w:color="auto"/>
            </w:tcBorders>
            <w:shd w:val="clear" w:color="auto" w:fill="auto"/>
            <w:noWrap/>
            <w:vAlign w:val="center"/>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9815DE">
              <w:rPr>
                <w:rFonts w:ascii="Calibri" w:eastAsia="Times New Roman" w:hAnsi="Calibri" w:cs="Times New Roman"/>
                <w:b/>
                <w:bCs/>
                <w:color w:val="000000"/>
                <w:lang w:eastAsia="ru-RU"/>
              </w:rPr>
              <w:t>Вся выборка</w:t>
            </w:r>
          </w:p>
        </w:tc>
      </w:tr>
      <w:tr w:rsidR="009815DE" w:rsidRPr="009815DE" w:rsidTr="00AA3530">
        <w:trPr>
          <w:trHeight w:val="324"/>
        </w:trPr>
        <w:tc>
          <w:tcPr>
            <w:tcW w:w="2641" w:type="dxa"/>
            <w:tcBorders>
              <w:top w:val="nil"/>
              <w:left w:val="single" w:sz="4" w:space="0" w:color="auto"/>
              <w:bottom w:val="single" w:sz="4" w:space="0" w:color="auto"/>
              <w:right w:val="single" w:sz="4" w:space="0" w:color="auto"/>
            </w:tcBorders>
            <w:shd w:val="clear" w:color="auto" w:fill="auto"/>
            <w:noWrap/>
            <w:vAlign w:val="bottom"/>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proofErr w:type="spellStart"/>
            <w:r w:rsidRPr="009815DE">
              <w:rPr>
                <w:rFonts w:ascii="Calibri" w:eastAsia="Times New Roman" w:hAnsi="Calibri" w:cs="Times New Roman"/>
                <w:b/>
                <w:bCs/>
                <w:color w:val="000000"/>
                <w:lang w:eastAsia="ru-RU"/>
              </w:rPr>
              <w:t>UN_average</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10,99%</w:t>
            </w:r>
          </w:p>
        </w:tc>
        <w:tc>
          <w:tcPr>
            <w:tcW w:w="2552"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2,89%</w:t>
            </w:r>
          </w:p>
        </w:tc>
        <w:tc>
          <w:tcPr>
            <w:tcW w:w="1698"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7,61%</w:t>
            </w:r>
          </w:p>
        </w:tc>
      </w:tr>
      <w:tr w:rsidR="009815DE" w:rsidRPr="009815DE" w:rsidTr="00AA3530">
        <w:trPr>
          <w:trHeight w:val="292"/>
        </w:trPr>
        <w:tc>
          <w:tcPr>
            <w:tcW w:w="2641" w:type="dxa"/>
            <w:tcBorders>
              <w:top w:val="nil"/>
              <w:left w:val="single" w:sz="4" w:space="0" w:color="auto"/>
              <w:bottom w:val="single" w:sz="4" w:space="0" w:color="auto"/>
              <w:right w:val="single" w:sz="4" w:space="0" w:color="auto"/>
            </w:tcBorders>
            <w:shd w:val="clear" w:color="auto" w:fill="auto"/>
            <w:noWrap/>
            <w:vAlign w:val="bottom"/>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proofErr w:type="spellStart"/>
            <w:r w:rsidRPr="009815DE">
              <w:rPr>
                <w:rFonts w:ascii="Calibri" w:eastAsia="Times New Roman" w:hAnsi="Calibri" w:cs="Times New Roman"/>
                <w:b/>
                <w:bCs/>
                <w:color w:val="000000"/>
                <w:lang w:eastAsia="ru-RU"/>
              </w:rPr>
              <w:t>UN_median</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7,14%</w:t>
            </w:r>
          </w:p>
        </w:tc>
        <w:tc>
          <w:tcPr>
            <w:tcW w:w="2552"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2,27%</w:t>
            </w:r>
          </w:p>
        </w:tc>
        <w:tc>
          <w:tcPr>
            <w:tcW w:w="1698"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4,43%</w:t>
            </w:r>
          </w:p>
        </w:tc>
      </w:tr>
      <w:tr w:rsidR="009815DE" w:rsidRPr="009815DE" w:rsidTr="00AA3530">
        <w:trPr>
          <w:trHeight w:val="269"/>
        </w:trPr>
        <w:tc>
          <w:tcPr>
            <w:tcW w:w="2641" w:type="dxa"/>
            <w:tcBorders>
              <w:top w:val="nil"/>
              <w:left w:val="single" w:sz="4" w:space="0" w:color="auto"/>
              <w:bottom w:val="single" w:sz="4" w:space="0" w:color="auto"/>
              <w:right w:val="single" w:sz="4" w:space="0" w:color="auto"/>
            </w:tcBorders>
            <w:shd w:val="clear" w:color="auto" w:fill="auto"/>
            <w:noWrap/>
            <w:vAlign w:val="bottom"/>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proofErr w:type="spellStart"/>
            <w:r w:rsidRPr="009815DE">
              <w:rPr>
                <w:rFonts w:ascii="Calibri" w:eastAsia="Times New Roman" w:hAnsi="Calibri" w:cs="Times New Roman"/>
                <w:b/>
                <w:bCs/>
                <w:color w:val="000000"/>
                <w:lang w:eastAsia="ru-RU"/>
              </w:rPr>
              <w:t>UN_max</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28,95%</w:t>
            </w:r>
          </w:p>
        </w:tc>
        <w:tc>
          <w:tcPr>
            <w:tcW w:w="2552"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6,80%</w:t>
            </w:r>
          </w:p>
        </w:tc>
        <w:tc>
          <w:tcPr>
            <w:tcW w:w="1698"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28,95%</w:t>
            </w:r>
          </w:p>
        </w:tc>
      </w:tr>
      <w:tr w:rsidR="009815DE" w:rsidRPr="009815DE" w:rsidTr="00AA3530">
        <w:trPr>
          <w:trHeight w:val="269"/>
        </w:trPr>
        <w:tc>
          <w:tcPr>
            <w:tcW w:w="2641" w:type="dxa"/>
            <w:tcBorders>
              <w:top w:val="nil"/>
              <w:left w:val="single" w:sz="4" w:space="0" w:color="auto"/>
              <w:bottom w:val="single" w:sz="4" w:space="0" w:color="auto"/>
              <w:right w:val="single" w:sz="4" w:space="0" w:color="auto"/>
            </w:tcBorders>
            <w:shd w:val="clear" w:color="auto" w:fill="auto"/>
            <w:noWrap/>
            <w:vAlign w:val="bottom"/>
            <w:hideMark/>
          </w:tcPr>
          <w:p w:rsidR="009815DE" w:rsidRPr="009815DE" w:rsidRDefault="009815DE" w:rsidP="00AA3530">
            <w:pPr>
              <w:spacing w:after="0" w:line="240" w:lineRule="auto"/>
              <w:ind w:left="-426" w:firstLine="426"/>
              <w:jc w:val="center"/>
              <w:rPr>
                <w:rFonts w:ascii="Calibri" w:eastAsia="Times New Roman" w:hAnsi="Calibri" w:cs="Times New Roman"/>
                <w:b/>
                <w:bCs/>
                <w:color w:val="000000"/>
                <w:lang w:eastAsia="ru-RU"/>
              </w:rPr>
            </w:pPr>
            <w:proofErr w:type="spellStart"/>
            <w:r w:rsidRPr="009815DE">
              <w:rPr>
                <w:rFonts w:ascii="Calibri" w:eastAsia="Times New Roman" w:hAnsi="Calibri" w:cs="Times New Roman"/>
                <w:b/>
                <w:bCs/>
                <w:color w:val="000000"/>
                <w:lang w:eastAsia="ru-RU"/>
              </w:rPr>
              <w:t>UN_min</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2,17%</w:t>
            </w:r>
          </w:p>
        </w:tc>
        <w:tc>
          <w:tcPr>
            <w:tcW w:w="2552"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0,16%</w:t>
            </w:r>
          </w:p>
        </w:tc>
        <w:tc>
          <w:tcPr>
            <w:tcW w:w="1698" w:type="dxa"/>
            <w:tcBorders>
              <w:top w:val="nil"/>
              <w:left w:val="nil"/>
              <w:bottom w:val="single" w:sz="4" w:space="0" w:color="auto"/>
              <w:right w:val="single" w:sz="4" w:space="0" w:color="auto"/>
            </w:tcBorders>
            <w:shd w:val="clear" w:color="auto" w:fill="auto"/>
            <w:noWrap/>
            <w:vAlign w:val="bottom"/>
            <w:hideMark/>
          </w:tcPr>
          <w:p w:rsidR="009815DE" w:rsidRPr="00AA3530" w:rsidRDefault="009815DE" w:rsidP="00AA3530">
            <w:pPr>
              <w:spacing w:after="0" w:line="240" w:lineRule="auto"/>
              <w:ind w:left="-426" w:firstLine="426"/>
              <w:jc w:val="center"/>
              <w:rPr>
                <w:rFonts w:ascii="Calibri" w:eastAsia="Times New Roman" w:hAnsi="Calibri" w:cs="Times New Roman"/>
                <w:b/>
                <w:bCs/>
                <w:color w:val="000000"/>
                <w:lang w:eastAsia="ru-RU"/>
              </w:rPr>
            </w:pPr>
            <w:r w:rsidRPr="00AA3530">
              <w:rPr>
                <w:rFonts w:ascii="Calibri" w:eastAsia="Times New Roman" w:hAnsi="Calibri" w:cs="Times New Roman"/>
                <w:b/>
                <w:bCs/>
                <w:color w:val="000000"/>
                <w:lang w:eastAsia="ru-RU"/>
              </w:rPr>
              <w:t>0,16%</w:t>
            </w:r>
          </w:p>
        </w:tc>
      </w:tr>
    </w:tbl>
    <w:p w:rsidR="008D4A9E" w:rsidRPr="009815DE" w:rsidRDefault="008D4A9E" w:rsidP="009815DE">
      <w:pPr>
        <w:spacing w:line="360" w:lineRule="auto"/>
        <w:jc w:val="both"/>
        <w:rPr>
          <w:rFonts w:ascii="Times New Roman" w:hAnsi="Times New Roman" w:cs="Times New Roman"/>
          <w:sz w:val="28"/>
          <w:szCs w:val="28"/>
        </w:rPr>
      </w:pPr>
    </w:p>
    <w:p w:rsidR="008D4A9E" w:rsidRDefault="008D4A9E" w:rsidP="008D4A9E">
      <w:pPr>
        <w:pStyle w:val="a3"/>
        <w:ind w:firstLine="709"/>
        <w:jc w:val="right"/>
        <w:rPr>
          <w:rFonts w:ascii="Times New Roman" w:hAnsi="Times New Roman" w:cs="Times New Roman"/>
          <w:b/>
          <w:sz w:val="28"/>
          <w:szCs w:val="28"/>
        </w:rPr>
      </w:pPr>
      <w:r>
        <w:rPr>
          <w:rFonts w:ascii="Times New Roman" w:hAnsi="Times New Roman" w:cs="Times New Roman"/>
          <w:b/>
          <w:sz w:val="28"/>
          <w:szCs w:val="28"/>
        </w:rPr>
        <w:t>Таблица №</w:t>
      </w:r>
      <w:r w:rsidR="009815DE">
        <w:rPr>
          <w:rFonts w:ascii="Times New Roman" w:hAnsi="Times New Roman" w:cs="Times New Roman"/>
          <w:b/>
          <w:sz w:val="28"/>
          <w:szCs w:val="28"/>
        </w:rPr>
        <w:t>6</w:t>
      </w:r>
    </w:p>
    <w:p w:rsidR="008D4A9E" w:rsidRDefault="00027712" w:rsidP="008F133E">
      <w:pPr>
        <w:pStyle w:val="a3"/>
        <w:spacing w:after="0"/>
        <w:ind w:firstLine="709"/>
        <w:jc w:val="center"/>
        <w:rPr>
          <w:rFonts w:ascii="Times New Roman" w:hAnsi="Times New Roman" w:cs="Times New Roman"/>
          <w:b/>
          <w:sz w:val="28"/>
          <w:szCs w:val="28"/>
        </w:rPr>
      </w:pPr>
      <w:r>
        <w:rPr>
          <w:rFonts w:ascii="Times New Roman" w:hAnsi="Times New Roman" w:cs="Times New Roman"/>
          <w:b/>
          <w:sz w:val="28"/>
          <w:szCs w:val="28"/>
        </w:rPr>
        <w:t>Первоначальная н</w:t>
      </w:r>
      <w:r w:rsidR="008D4A9E">
        <w:rPr>
          <w:rFonts w:ascii="Times New Roman" w:hAnsi="Times New Roman" w:cs="Times New Roman"/>
          <w:b/>
          <w:sz w:val="28"/>
          <w:szCs w:val="28"/>
        </w:rPr>
        <w:t xml:space="preserve">едооценка </w:t>
      </w:r>
      <w:r w:rsidR="008D4A9E">
        <w:rPr>
          <w:rFonts w:ascii="Times New Roman" w:hAnsi="Times New Roman" w:cs="Times New Roman"/>
          <w:b/>
          <w:sz w:val="28"/>
          <w:szCs w:val="28"/>
          <w:lang w:val="en-US"/>
        </w:rPr>
        <w:t>IPO</w:t>
      </w:r>
      <w:r w:rsidR="008D4A9E" w:rsidRPr="00503DC7">
        <w:rPr>
          <w:rFonts w:ascii="Times New Roman" w:hAnsi="Times New Roman" w:cs="Times New Roman"/>
          <w:b/>
          <w:sz w:val="28"/>
          <w:szCs w:val="28"/>
        </w:rPr>
        <w:t xml:space="preserve"> </w:t>
      </w:r>
      <w:r w:rsidR="008D4A9E">
        <w:rPr>
          <w:rFonts w:ascii="Times New Roman" w:hAnsi="Times New Roman" w:cs="Times New Roman"/>
          <w:b/>
          <w:sz w:val="28"/>
          <w:szCs w:val="28"/>
        </w:rPr>
        <w:t>российских компаний</w:t>
      </w:r>
      <w:r w:rsidR="009815DE">
        <w:rPr>
          <w:rFonts w:ascii="Times New Roman" w:hAnsi="Times New Roman" w:cs="Times New Roman"/>
          <w:b/>
          <w:sz w:val="28"/>
          <w:szCs w:val="28"/>
        </w:rPr>
        <w:t xml:space="preserve"> в посткризисный период</w:t>
      </w:r>
      <w:r w:rsidR="008D4A9E">
        <w:rPr>
          <w:rFonts w:ascii="Times New Roman" w:hAnsi="Times New Roman" w:cs="Times New Roman"/>
          <w:b/>
          <w:sz w:val="28"/>
          <w:szCs w:val="28"/>
        </w:rPr>
        <w:t xml:space="preserve"> с 20</w:t>
      </w:r>
      <w:r w:rsidR="009815DE">
        <w:rPr>
          <w:rFonts w:ascii="Times New Roman" w:hAnsi="Times New Roman" w:cs="Times New Roman"/>
          <w:b/>
          <w:sz w:val="28"/>
          <w:szCs w:val="28"/>
        </w:rPr>
        <w:t>11</w:t>
      </w:r>
      <w:r w:rsidR="008D4A9E">
        <w:rPr>
          <w:rFonts w:ascii="Times New Roman" w:hAnsi="Times New Roman" w:cs="Times New Roman"/>
          <w:b/>
          <w:sz w:val="28"/>
          <w:szCs w:val="28"/>
        </w:rPr>
        <w:t xml:space="preserve"> -201</w:t>
      </w:r>
      <w:r w:rsidR="008D4A9E" w:rsidRPr="001512B1">
        <w:rPr>
          <w:rFonts w:ascii="Times New Roman" w:hAnsi="Times New Roman" w:cs="Times New Roman"/>
          <w:b/>
          <w:sz w:val="28"/>
          <w:szCs w:val="28"/>
        </w:rPr>
        <w:t>3</w:t>
      </w:r>
      <w:r w:rsidR="008D4A9E">
        <w:rPr>
          <w:rFonts w:ascii="Times New Roman" w:hAnsi="Times New Roman" w:cs="Times New Roman"/>
          <w:b/>
          <w:sz w:val="28"/>
          <w:szCs w:val="28"/>
        </w:rPr>
        <w:t xml:space="preserve"> гг.</w:t>
      </w:r>
      <w:r w:rsidR="009815DE">
        <w:rPr>
          <w:rFonts w:ascii="Times New Roman" w:hAnsi="Times New Roman" w:cs="Times New Roman"/>
          <w:b/>
          <w:sz w:val="28"/>
          <w:szCs w:val="28"/>
        </w:rPr>
        <w:t xml:space="preserve"> по выборке в целом и в разбивке на биржи</w:t>
      </w:r>
      <w:r w:rsidR="008D4A9E">
        <w:rPr>
          <w:rFonts w:ascii="Times New Roman" w:hAnsi="Times New Roman" w:cs="Times New Roman"/>
          <w:b/>
          <w:sz w:val="28"/>
          <w:szCs w:val="28"/>
        </w:rPr>
        <w:t xml:space="preserve"> (расчеты автора)</w:t>
      </w:r>
    </w:p>
    <w:tbl>
      <w:tblPr>
        <w:tblpPr w:leftFromText="180" w:rightFromText="180" w:vertAnchor="text" w:horzAnchor="page" w:tblpX="2146" w:tblpY="288"/>
        <w:tblW w:w="9039" w:type="dxa"/>
        <w:tblLook w:val="04A0" w:firstRow="1" w:lastRow="0" w:firstColumn="1" w:lastColumn="0" w:noHBand="0" w:noVBand="1"/>
      </w:tblPr>
      <w:tblGrid>
        <w:gridCol w:w="2660"/>
        <w:gridCol w:w="2126"/>
        <w:gridCol w:w="2552"/>
        <w:gridCol w:w="1701"/>
      </w:tblGrid>
      <w:tr w:rsidR="00AA3530" w:rsidRPr="004A7EB2" w:rsidTr="00A763F2">
        <w:trPr>
          <w:trHeight w:val="438"/>
        </w:trPr>
        <w:tc>
          <w:tcPr>
            <w:tcW w:w="2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ind w:left="-284" w:hanging="142"/>
              <w:jc w:val="center"/>
              <w:rPr>
                <w:rFonts w:ascii="Calibri" w:eastAsia="Times New Roman" w:hAnsi="Calibri" w:cs="Times New Roman"/>
                <w:b/>
                <w:bCs/>
                <w:color w:val="000000"/>
                <w:lang w:eastAsia="ru-RU"/>
              </w:rPr>
            </w:pPr>
            <w:r w:rsidRPr="004A7EB2">
              <w:rPr>
                <w:rFonts w:ascii="Calibri" w:eastAsia="Times New Roman" w:hAnsi="Calibri" w:cs="Times New Roman"/>
                <w:b/>
                <w:bCs/>
                <w:color w:val="000000"/>
                <w:lang w:eastAsia="ru-RU"/>
              </w:rPr>
              <w:t>Показатель</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r w:rsidRPr="004A7EB2">
              <w:rPr>
                <w:rFonts w:ascii="Calibri" w:eastAsia="Times New Roman" w:hAnsi="Calibri" w:cs="Times New Roman"/>
                <w:b/>
                <w:bCs/>
                <w:color w:val="000000"/>
                <w:lang w:eastAsia="ru-RU"/>
              </w:rPr>
              <w:t>Российские биржи</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r w:rsidRPr="004A7EB2">
              <w:rPr>
                <w:rFonts w:ascii="Calibri" w:eastAsia="Times New Roman" w:hAnsi="Calibri" w:cs="Times New Roman"/>
                <w:b/>
                <w:bCs/>
                <w:color w:val="000000"/>
                <w:lang w:eastAsia="ru-RU"/>
              </w:rPr>
              <w:t>Иностранные биржи</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r w:rsidRPr="004A7EB2">
              <w:rPr>
                <w:rFonts w:ascii="Calibri" w:eastAsia="Times New Roman" w:hAnsi="Calibri" w:cs="Times New Roman"/>
                <w:b/>
                <w:bCs/>
                <w:color w:val="000000"/>
                <w:lang w:eastAsia="ru-RU"/>
              </w:rPr>
              <w:t>Вся выборка</w:t>
            </w:r>
          </w:p>
        </w:tc>
      </w:tr>
      <w:tr w:rsidR="00AA3530" w:rsidRPr="004A7EB2" w:rsidTr="00A763F2">
        <w:trPr>
          <w:trHeight w:val="326"/>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proofErr w:type="spellStart"/>
            <w:r w:rsidRPr="004A7EB2">
              <w:rPr>
                <w:rFonts w:ascii="Calibri" w:eastAsia="Times New Roman" w:hAnsi="Calibri" w:cs="Times New Roman"/>
                <w:b/>
                <w:bCs/>
                <w:color w:val="000000"/>
                <w:lang w:eastAsia="ru-RU"/>
              </w:rPr>
              <w:t>UN_average</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13,78%</w:t>
            </w:r>
          </w:p>
        </w:tc>
        <w:tc>
          <w:tcPr>
            <w:tcW w:w="2552"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9,94%</w:t>
            </w:r>
          </w:p>
        </w:tc>
        <w:tc>
          <w:tcPr>
            <w:tcW w:w="1701"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11,44%</w:t>
            </w:r>
          </w:p>
        </w:tc>
      </w:tr>
      <w:tr w:rsidR="00AA3530" w:rsidRPr="004A7EB2" w:rsidTr="00A763F2">
        <w:trPr>
          <w:trHeight w:val="326"/>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proofErr w:type="spellStart"/>
            <w:r w:rsidRPr="004A7EB2">
              <w:rPr>
                <w:rFonts w:ascii="Calibri" w:eastAsia="Times New Roman" w:hAnsi="Calibri" w:cs="Times New Roman"/>
                <w:b/>
                <w:bCs/>
                <w:color w:val="000000"/>
                <w:lang w:eastAsia="ru-RU"/>
              </w:rPr>
              <w:t>UN_median</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7,50%</w:t>
            </w:r>
          </w:p>
        </w:tc>
        <w:tc>
          <w:tcPr>
            <w:tcW w:w="2552"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6,47%</w:t>
            </w:r>
          </w:p>
        </w:tc>
        <w:tc>
          <w:tcPr>
            <w:tcW w:w="1701"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6,99%</w:t>
            </w:r>
          </w:p>
        </w:tc>
      </w:tr>
      <w:tr w:rsidR="00AA3530" w:rsidRPr="004A7EB2" w:rsidTr="00A763F2">
        <w:trPr>
          <w:trHeight w:val="326"/>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proofErr w:type="spellStart"/>
            <w:r w:rsidRPr="004A7EB2">
              <w:rPr>
                <w:rFonts w:ascii="Calibri" w:eastAsia="Times New Roman" w:hAnsi="Calibri" w:cs="Times New Roman"/>
                <w:b/>
                <w:bCs/>
                <w:color w:val="000000"/>
                <w:lang w:eastAsia="ru-RU"/>
              </w:rPr>
              <w:t>UN_max</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50,00%</w:t>
            </w:r>
          </w:p>
        </w:tc>
        <w:tc>
          <w:tcPr>
            <w:tcW w:w="2552"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35,00%</w:t>
            </w:r>
          </w:p>
        </w:tc>
        <w:tc>
          <w:tcPr>
            <w:tcW w:w="1701"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50,00%</w:t>
            </w:r>
          </w:p>
        </w:tc>
      </w:tr>
      <w:tr w:rsidR="00AA3530" w:rsidRPr="004A7EB2" w:rsidTr="00A763F2">
        <w:trPr>
          <w:trHeight w:val="326"/>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
                <w:bCs/>
                <w:color w:val="000000"/>
                <w:lang w:eastAsia="ru-RU"/>
              </w:rPr>
            </w:pPr>
            <w:proofErr w:type="spellStart"/>
            <w:r w:rsidRPr="004A7EB2">
              <w:rPr>
                <w:rFonts w:ascii="Calibri" w:eastAsia="Times New Roman" w:hAnsi="Calibri" w:cs="Times New Roman"/>
                <w:b/>
                <w:bCs/>
                <w:color w:val="000000"/>
                <w:lang w:eastAsia="ru-RU"/>
              </w:rPr>
              <w:t>UN_min</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2,29%</w:t>
            </w:r>
          </w:p>
        </w:tc>
        <w:tc>
          <w:tcPr>
            <w:tcW w:w="2552"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0,61%</w:t>
            </w:r>
          </w:p>
        </w:tc>
        <w:tc>
          <w:tcPr>
            <w:tcW w:w="1701" w:type="dxa"/>
            <w:tcBorders>
              <w:top w:val="nil"/>
              <w:left w:val="nil"/>
              <w:bottom w:val="single" w:sz="4" w:space="0" w:color="auto"/>
              <w:right w:val="single" w:sz="4" w:space="0" w:color="auto"/>
            </w:tcBorders>
            <w:shd w:val="clear" w:color="auto" w:fill="auto"/>
            <w:noWrap/>
            <w:vAlign w:val="bottom"/>
            <w:hideMark/>
          </w:tcPr>
          <w:p w:rsidR="00AA3530" w:rsidRPr="004A7EB2" w:rsidRDefault="00AA3530" w:rsidP="00A763F2">
            <w:pPr>
              <w:spacing w:after="0" w:line="240" w:lineRule="auto"/>
              <w:jc w:val="center"/>
              <w:rPr>
                <w:rFonts w:ascii="Calibri" w:eastAsia="Times New Roman" w:hAnsi="Calibri" w:cs="Times New Roman"/>
                <w:bCs/>
                <w:color w:val="000000"/>
                <w:lang w:eastAsia="ru-RU"/>
              </w:rPr>
            </w:pPr>
            <w:r w:rsidRPr="004A7EB2">
              <w:rPr>
                <w:rFonts w:ascii="Calibri" w:eastAsia="Times New Roman" w:hAnsi="Calibri" w:cs="Times New Roman"/>
                <w:bCs/>
                <w:color w:val="000000"/>
                <w:lang w:eastAsia="ru-RU"/>
              </w:rPr>
              <w:t>0,61%</w:t>
            </w:r>
          </w:p>
        </w:tc>
      </w:tr>
    </w:tbl>
    <w:p w:rsidR="009815DE" w:rsidRPr="001512B1" w:rsidRDefault="009815DE" w:rsidP="000A4B1A">
      <w:pPr>
        <w:pStyle w:val="a3"/>
        <w:spacing w:line="360" w:lineRule="auto"/>
        <w:ind w:firstLine="709"/>
        <w:jc w:val="center"/>
        <w:rPr>
          <w:rFonts w:ascii="Times New Roman" w:hAnsi="Times New Roman" w:cs="Times New Roman"/>
          <w:b/>
          <w:sz w:val="28"/>
          <w:szCs w:val="28"/>
        </w:rPr>
      </w:pPr>
    </w:p>
    <w:p w:rsidR="004A7EB2" w:rsidRDefault="00027712" w:rsidP="00A763F2">
      <w:pPr>
        <w:pStyle w:val="a3"/>
        <w:spacing w:line="360" w:lineRule="auto"/>
        <w:ind w:left="0" w:right="142" w:firstLine="709"/>
        <w:jc w:val="both"/>
        <w:rPr>
          <w:rFonts w:ascii="Times New Roman" w:hAnsi="Times New Roman" w:cs="Times New Roman"/>
          <w:sz w:val="28"/>
          <w:szCs w:val="28"/>
        </w:rPr>
      </w:pPr>
      <w:r>
        <w:rPr>
          <w:rFonts w:ascii="Times New Roman" w:hAnsi="Times New Roman" w:cs="Times New Roman"/>
          <w:sz w:val="28"/>
          <w:szCs w:val="28"/>
        </w:rPr>
        <w:t>Т</w:t>
      </w:r>
      <w:r w:rsidR="00DB1BB0">
        <w:rPr>
          <w:rFonts w:ascii="Times New Roman" w:hAnsi="Times New Roman" w:cs="Times New Roman"/>
          <w:sz w:val="28"/>
          <w:szCs w:val="28"/>
        </w:rPr>
        <w:t xml:space="preserve">акже немаловажно отметить, что и </w:t>
      </w:r>
      <w:r w:rsidR="00380433">
        <w:rPr>
          <w:rFonts w:ascii="Times New Roman" w:hAnsi="Times New Roman" w:cs="Times New Roman"/>
          <w:sz w:val="28"/>
          <w:szCs w:val="28"/>
        </w:rPr>
        <w:t>в разрезе отдельных</w:t>
      </w:r>
      <w:r w:rsidR="00DB1BB0">
        <w:rPr>
          <w:rFonts w:ascii="Times New Roman" w:hAnsi="Times New Roman" w:cs="Times New Roman"/>
          <w:sz w:val="28"/>
          <w:szCs w:val="28"/>
        </w:rPr>
        <w:t xml:space="preserve"> подвыборок большая первоначальная недооценка</w:t>
      </w:r>
      <w:r w:rsidR="00380433">
        <w:rPr>
          <w:rFonts w:ascii="Times New Roman" w:hAnsi="Times New Roman" w:cs="Times New Roman"/>
          <w:sz w:val="28"/>
          <w:szCs w:val="28"/>
        </w:rPr>
        <w:t xml:space="preserve"> присуща</w:t>
      </w:r>
      <w:r w:rsidR="00DB1BB0">
        <w:rPr>
          <w:rFonts w:ascii="Times New Roman" w:hAnsi="Times New Roman" w:cs="Times New Roman"/>
          <w:sz w:val="28"/>
          <w:szCs w:val="28"/>
        </w:rPr>
        <w:t xml:space="preserve"> </w:t>
      </w:r>
      <w:r w:rsidR="00380433">
        <w:rPr>
          <w:rFonts w:ascii="Times New Roman" w:hAnsi="Times New Roman" w:cs="Times New Roman"/>
          <w:sz w:val="28"/>
          <w:szCs w:val="28"/>
        </w:rPr>
        <w:t>тем</w:t>
      </w:r>
      <w:r w:rsidR="00DB1BB0">
        <w:rPr>
          <w:rFonts w:ascii="Times New Roman" w:hAnsi="Times New Roman" w:cs="Times New Roman"/>
          <w:sz w:val="28"/>
          <w:szCs w:val="28"/>
        </w:rPr>
        <w:t xml:space="preserve"> размещени</w:t>
      </w:r>
      <w:r w:rsidR="00380433">
        <w:rPr>
          <w:rFonts w:ascii="Times New Roman" w:hAnsi="Times New Roman" w:cs="Times New Roman"/>
          <w:sz w:val="28"/>
          <w:szCs w:val="28"/>
        </w:rPr>
        <w:t>ям</w:t>
      </w:r>
      <w:r w:rsidR="00DB1BB0">
        <w:rPr>
          <w:rFonts w:ascii="Times New Roman" w:hAnsi="Times New Roman" w:cs="Times New Roman"/>
          <w:sz w:val="28"/>
          <w:szCs w:val="28"/>
        </w:rPr>
        <w:t>, которы</w:t>
      </w:r>
      <w:r w:rsidR="000A4B1A">
        <w:rPr>
          <w:rFonts w:ascii="Times New Roman" w:hAnsi="Times New Roman" w:cs="Times New Roman"/>
          <w:sz w:val="28"/>
          <w:szCs w:val="28"/>
        </w:rPr>
        <w:t>е</w:t>
      </w:r>
      <w:r w:rsidR="00DB1BB0">
        <w:rPr>
          <w:rFonts w:ascii="Times New Roman" w:hAnsi="Times New Roman" w:cs="Times New Roman"/>
          <w:sz w:val="28"/>
          <w:szCs w:val="28"/>
        </w:rPr>
        <w:t xml:space="preserve"> были проведены на российской бирже.</w:t>
      </w:r>
      <w:r w:rsidR="004165CF">
        <w:rPr>
          <w:rFonts w:ascii="Times New Roman" w:hAnsi="Times New Roman" w:cs="Times New Roman"/>
          <w:sz w:val="28"/>
          <w:szCs w:val="28"/>
        </w:rPr>
        <w:t xml:space="preserve"> </w:t>
      </w:r>
      <w:r w:rsidR="00AC76A8">
        <w:rPr>
          <w:rFonts w:ascii="Times New Roman" w:hAnsi="Times New Roman" w:cs="Times New Roman"/>
          <w:sz w:val="28"/>
          <w:szCs w:val="28"/>
        </w:rPr>
        <w:t xml:space="preserve">Гипотеза 1 для данных подвыборок </w:t>
      </w:r>
      <w:r w:rsidR="006577EA">
        <w:rPr>
          <w:rFonts w:ascii="Times New Roman" w:hAnsi="Times New Roman" w:cs="Times New Roman"/>
          <w:sz w:val="28"/>
          <w:szCs w:val="28"/>
        </w:rPr>
        <w:t>подтверждается</w:t>
      </w:r>
      <w:r w:rsidR="00AC76A8">
        <w:rPr>
          <w:rFonts w:ascii="Times New Roman" w:hAnsi="Times New Roman" w:cs="Times New Roman"/>
          <w:sz w:val="28"/>
          <w:szCs w:val="28"/>
        </w:rPr>
        <w:t xml:space="preserve">, то есть первоначальная недооценка акций имеет место </w:t>
      </w:r>
      <w:r w:rsidR="00AC76A8">
        <w:rPr>
          <w:rFonts w:ascii="Times New Roman" w:hAnsi="Times New Roman" w:cs="Times New Roman"/>
          <w:sz w:val="28"/>
          <w:szCs w:val="28"/>
        </w:rPr>
        <w:lastRenderedPageBreak/>
        <w:t>быть и является</w:t>
      </w:r>
      <w:r w:rsidR="00025A36">
        <w:rPr>
          <w:rFonts w:ascii="Times New Roman" w:hAnsi="Times New Roman" w:cs="Times New Roman"/>
          <w:sz w:val="28"/>
          <w:szCs w:val="28"/>
        </w:rPr>
        <w:t xml:space="preserve"> статистически</w:t>
      </w:r>
      <w:r w:rsidR="00AC76A8">
        <w:rPr>
          <w:rFonts w:ascii="Times New Roman" w:hAnsi="Times New Roman" w:cs="Times New Roman"/>
          <w:sz w:val="28"/>
          <w:szCs w:val="28"/>
        </w:rPr>
        <w:t xml:space="preserve"> значимой</w:t>
      </w:r>
      <w:r w:rsidR="00A818D8">
        <w:rPr>
          <w:rFonts w:ascii="Times New Roman" w:hAnsi="Times New Roman" w:cs="Times New Roman"/>
          <w:sz w:val="28"/>
          <w:szCs w:val="28"/>
        </w:rPr>
        <w:t xml:space="preserve"> (об этом свидетельствуют </w:t>
      </w:r>
      <w:proofErr w:type="gramStart"/>
      <w:r w:rsidR="00A818D8">
        <w:rPr>
          <w:rFonts w:ascii="Times New Roman" w:hAnsi="Times New Roman" w:cs="Times New Roman"/>
          <w:sz w:val="28"/>
          <w:szCs w:val="28"/>
        </w:rPr>
        <w:t>полученные</w:t>
      </w:r>
      <w:proofErr w:type="gramEnd"/>
      <w:r w:rsidR="00A818D8">
        <w:rPr>
          <w:rFonts w:ascii="Times New Roman" w:hAnsi="Times New Roman" w:cs="Times New Roman"/>
          <w:sz w:val="28"/>
          <w:szCs w:val="28"/>
        </w:rPr>
        <w:t xml:space="preserve"> </w:t>
      </w:r>
      <w:r w:rsidR="00A818D8">
        <w:rPr>
          <w:rFonts w:ascii="Times New Roman" w:hAnsi="Times New Roman" w:cs="Times New Roman"/>
          <w:sz w:val="28"/>
          <w:szCs w:val="28"/>
          <w:lang w:val="en-US"/>
        </w:rPr>
        <w:t>t</w:t>
      </w:r>
      <w:r w:rsidR="00A818D8" w:rsidRPr="00A818D8">
        <w:rPr>
          <w:rFonts w:ascii="Times New Roman" w:hAnsi="Times New Roman" w:cs="Times New Roman"/>
          <w:sz w:val="28"/>
          <w:szCs w:val="28"/>
        </w:rPr>
        <w:t>-</w:t>
      </w:r>
      <w:r w:rsidR="00A818D8">
        <w:rPr>
          <w:rFonts w:ascii="Times New Roman" w:hAnsi="Times New Roman" w:cs="Times New Roman"/>
          <w:sz w:val="28"/>
          <w:szCs w:val="28"/>
        </w:rPr>
        <w:t>статистики)</w:t>
      </w:r>
      <w:r w:rsidR="00095820">
        <w:rPr>
          <w:rFonts w:ascii="Times New Roman" w:hAnsi="Times New Roman" w:cs="Times New Roman"/>
          <w:sz w:val="28"/>
          <w:szCs w:val="28"/>
        </w:rPr>
        <w:t>.</w:t>
      </w:r>
    </w:p>
    <w:p w:rsidR="004A7EB2" w:rsidRPr="00962417" w:rsidRDefault="007A40D5" w:rsidP="00962417">
      <w:pPr>
        <w:pStyle w:val="a3"/>
        <w:spacing w:line="360" w:lineRule="auto"/>
        <w:ind w:left="0" w:right="141"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оценки феномена первоначальной недооценки для отдельных отраслей, то в результате проведенного исследования были получены следующие результаты (таблица </w:t>
      </w:r>
      <w:r w:rsidR="00E56BA5">
        <w:rPr>
          <w:rFonts w:ascii="Times New Roman" w:hAnsi="Times New Roman" w:cs="Times New Roman"/>
          <w:sz w:val="28"/>
          <w:szCs w:val="28"/>
        </w:rPr>
        <w:t xml:space="preserve">№7 в приложении): </w:t>
      </w:r>
      <w:r w:rsidR="00CF46B2">
        <w:rPr>
          <w:rFonts w:ascii="Times New Roman" w:hAnsi="Times New Roman" w:cs="Times New Roman"/>
          <w:sz w:val="28"/>
          <w:szCs w:val="28"/>
        </w:rPr>
        <w:t xml:space="preserve">наибольшая первоначальная недооценка характерна сектору финансовых услуг, промышленному производству, индустрии развлечений и СМИ, а также нефтегазовой отрасли. Немаловажно подчеркнуть, что для данных отраслей гипотеза 1 </w:t>
      </w:r>
      <w:r w:rsidR="00CC5D57">
        <w:rPr>
          <w:rFonts w:ascii="Times New Roman" w:hAnsi="Times New Roman" w:cs="Times New Roman"/>
          <w:sz w:val="28"/>
          <w:szCs w:val="28"/>
        </w:rPr>
        <w:t>подтверждается</w:t>
      </w:r>
      <w:r w:rsidR="00CF46B2">
        <w:rPr>
          <w:rFonts w:ascii="Times New Roman" w:hAnsi="Times New Roman" w:cs="Times New Roman"/>
          <w:sz w:val="28"/>
          <w:szCs w:val="28"/>
        </w:rPr>
        <w:t>, то есть первоначальная недооценка акций имеет место быть и является статистически значимой. Это можно объяснить тем фактом, что данные сектора представляют наиболее крупные и успешно функционирующие компании на российском финансовом рынке.</w:t>
      </w:r>
    </w:p>
    <w:p w:rsidR="007D0893" w:rsidRDefault="00ED4BD2" w:rsidP="00103B1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Как уже было сказано в первой главе, по результатам многочисленных исследований при анализе</w:t>
      </w:r>
      <w:r w:rsidR="000C3DF9">
        <w:rPr>
          <w:rFonts w:ascii="Times New Roman" w:hAnsi="Times New Roman" w:cs="Times New Roman"/>
          <w:sz w:val="28"/>
          <w:szCs w:val="28"/>
        </w:rPr>
        <w:t xml:space="preserve"> первоначальной</w:t>
      </w:r>
      <w:r>
        <w:rPr>
          <w:rFonts w:ascii="Times New Roman" w:hAnsi="Times New Roman" w:cs="Times New Roman"/>
          <w:sz w:val="28"/>
          <w:szCs w:val="28"/>
        </w:rPr>
        <w:t xml:space="preserve"> недооценки было выявлено также наличие феномена частичного приспособления, как на развитых, так и на развивающихся рынках.</w:t>
      </w:r>
      <w:r w:rsidR="004901CB">
        <w:rPr>
          <w:rFonts w:ascii="Times New Roman" w:hAnsi="Times New Roman" w:cs="Times New Roman"/>
          <w:sz w:val="28"/>
          <w:szCs w:val="28"/>
        </w:rPr>
        <w:t xml:space="preserve"> Суть его заключается</w:t>
      </w:r>
      <w:r w:rsidR="007771CE" w:rsidRPr="007771CE">
        <w:rPr>
          <w:rFonts w:ascii="Times New Roman" w:hAnsi="Times New Roman" w:cs="Times New Roman"/>
          <w:sz w:val="28"/>
          <w:szCs w:val="28"/>
        </w:rPr>
        <w:t xml:space="preserve"> </w:t>
      </w:r>
      <w:r w:rsidR="007771CE">
        <w:rPr>
          <w:rFonts w:ascii="Times New Roman" w:hAnsi="Times New Roman" w:cs="Times New Roman"/>
          <w:sz w:val="28"/>
          <w:szCs w:val="28"/>
        </w:rPr>
        <w:t>в том, что чем выше в среднем курс размещения по сравнению с серединой ценового диапазона, тем существеннее</w:t>
      </w:r>
      <w:r w:rsidR="000C3DF9">
        <w:rPr>
          <w:rFonts w:ascii="Times New Roman" w:hAnsi="Times New Roman" w:cs="Times New Roman"/>
          <w:sz w:val="28"/>
          <w:szCs w:val="28"/>
        </w:rPr>
        <w:t xml:space="preserve"> первоначальная</w:t>
      </w:r>
      <w:r w:rsidR="007771CE">
        <w:rPr>
          <w:rFonts w:ascii="Times New Roman" w:hAnsi="Times New Roman" w:cs="Times New Roman"/>
          <w:sz w:val="28"/>
          <w:szCs w:val="28"/>
        </w:rPr>
        <w:t xml:space="preserve"> недооценка </w:t>
      </w:r>
      <w:r w:rsidR="007771CE">
        <w:rPr>
          <w:rFonts w:ascii="Times New Roman" w:hAnsi="Times New Roman" w:cs="Times New Roman"/>
          <w:sz w:val="28"/>
          <w:szCs w:val="28"/>
          <w:lang w:val="en-US"/>
        </w:rPr>
        <w:t>IPO</w:t>
      </w:r>
      <w:r w:rsidR="007771CE" w:rsidRPr="007771CE">
        <w:rPr>
          <w:rFonts w:ascii="Times New Roman" w:hAnsi="Times New Roman" w:cs="Times New Roman"/>
          <w:sz w:val="28"/>
          <w:szCs w:val="28"/>
        </w:rPr>
        <w:t>.</w:t>
      </w:r>
      <w:r>
        <w:rPr>
          <w:rFonts w:ascii="Times New Roman" w:hAnsi="Times New Roman" w:cs="Times New Roman"/>
          <w:sz w:val="28"/>
          <w:szCs w:val="28"/>
        </w:rPr>
        <w:t xml:space="preserve"> </w:t>
      </w:r>
      <w:r w:rsidR="00B92950">
        <w:rPr>
          <w:rFonts w:ascii="Times New Roman" w:hAnsi="Times New Roman" w:cs="Times New Roman"/>
          <w:sz w:val="28"/>
          <w:szCs w:val="28"/>
        </w:rPr>
        <w:t xml:space="preserve">Для выявления наличия или отсутствия данного феномена на российском фондовом рынке, была проанализирована взаимосвязь таких показателей, как недооценка </w:t>
      </w:r>
      <w:r w:rsidR="00B92950">
        <w:rPr>
          <w:rFonts w:ascii="Times New Roman" w:hAnsi="Times New Roman" w:cs="Times New Roman"/>
          <w:sz w:val="28"/>
          <w:szCs w:val="28"/>
          <w:lang w:val="en-US"/>
        </w:rPr>
        <w:t>IPO</w:t>
      </w:r>
      <w:r w:rsidR="00B92950" w:rsidRPr="00B92950">
        <w:rPr>
          <w:rFonts w:ascii="Times New Roman" w:hAnsi="Times New Roman" w:cs="Times New Roman"/>
          <w:sz w:val="28"/>
          <w:szCs w:val="28"/>
        </w:rPr>
        <w:t xml:space="preserve"> </w:t>
      </w:r>
      <w:r w:rsidR="00B92950">
        <w:rPr>
          <w:rFonts w:ascii="Times New Roman" w:hAnsi="Times New Roman" w:cs="Times New Roman"/>
          <w:sz w:val="28"/>
          <w:szCs w:val="28"/>
        </w:rPr>
        <w:t xml:space="preserve">и индекса изменения цены размещения. </w:t>
      </w:r>
    </w:p>
    <w:p w:rsidR="00A66A49" w:rsidRDefault="00A66A49" w:rsidP="00103B1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Наличие феномена частичного приспособления на данных по российским компаниям также подтверждается (график №2). На данном графике четко прослеживается следующая закономерность: чем индекс изменения цены размещения больше, тем выше величина недооценки </w:t>
      </w:r>
      <w:r>
        <w:rPr>
          <w:rFonts w:ascii="Times New Roman" w:hAnsi="Times New Roman" w:cs="Times New Roman"/>
          <w:sz w:val="28"/>
          <w:szCs w:val="28"/>
          <w:lang w:val="en-US"/>
        </w:rPr>
        <w:t>IPO</w:t>
      </w:r>
      <w:r w:rsidRPr="00A66A49">
        <w:rPr>
          <w:rFonts w:ascii="Times New Roman" w:hAnsi="Times New Roman" w:cs="Times New Roman"/>
          <w:sz w:val="28"/>
          <w:szCs w:val="28"/>
        </w:rPr>
        <w:t>.</w:t>
      </w:r>
      <w:r>
        <w:rPr>
          <w:rFonts w:ascii="Times New Roman" w:hAnsi="Times New Roman" w:cs="Times New Roman"/>
          <w:sz w:val="28"/>
          <w:szCs w:val="28"/>
        </w:rPr>
        <w:t xml:space="preserve"> Это можно трактовать с помощью идеи мотивации ценой размещения, состоящей в том, что в случае повышенного интереса со стороны инвесторов к первичному публичному размещению</w:t>
      </w:r>
      <w:r w:rsidR="00774AA3">
        <w:rPr>
          <w:rFonts w:ascii="Times New Roman" w:hAnsi="Times New Roman" w:cs="Times New Roman"/>
          <w:sz w:val="28"/>
          <w:szCs w:val="28"/>
        </w:rPr>
        <w:t>,</w:t>
      </w:r>
      <w:r>
        <w:rPr>
          <w:rFonts w:ascii="Times New Roman" w:hAnsi="Times New Roman" w:cs="Times New Roman"/>
          <w:sz w:val="28"/>
          <w:szCs w:val="28"/>
        </w:rPr>
        <w:t xml:space="preserve"> эмитент лишь частично приспосабливает цену размещения</w:t>
      </w:r>
      <w:r w:rsidR="00103B1B">
        <w:rPr>
          <w:rFonts w:ascii="Times New Roman" w:hAnsi="Times New Roman" w:cs="Times New Roman"/>
          <w:sz w:val="28"/>
          <w:szCs w:val="28"/>
        </w:rPr>
        <w:t xml:space="preserve"> к цене, диктуемой спросом на данные ценные бумаги.</w:t>
      </w:r>
    </w:p>
    <w:p w:rsidR="00B833EF" w:rsidRPr="00104F22" w:rsidRDefault="003F38AA" w:rsidP="00104F22">
      <w:pPr>
        <w:pStyle w:val="a3"/>
        <w:spacing w:line="360" w:lineRule="auto"/>
        <w:ind w:left="0" w:firstLine="142"/>
        <w:jc w:val="both"/>
        <w:rPr>
          <w:rFonts w:ascii="Times New Roman" w:hAnsi="Times New Roman" w:cs="Times New Roman"/>
          <w:sz w:val="28"/>
          <w:szCs w:val="28"/>
        </w:rPr>
      </w:pPr>
      <w:r>
        <w:rPr>
          <w:noProof/>
          <w:lang w:eastAsia="ru-RU"/>
        </w:rPr>
        <w:lastRenderedPageBreak/>
        <w:drawing>
          <wp:inline distT="0" distB="0" distL="0" distR="0" wp14:anchorId="78E29395" wp14:editId="4F462AAD">
            <wp:extent cx="6086475" cy="3076575"/>
            <wp:effectExtent l="0" t="0" r="952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66A49" w:rsidRDefault="00A66A49" w:rsidP="00A66A49">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График №2</w:t>
      </w:r>
      <w:r>
        <w:rPr>
          <w:rFonts w:ascii="Times New Roman" w:hAnsi="Times New Roman" w:cs="Times New Roman"/>
          <w:sz w:val="28"/>
          <w:szCs w:val="28"/>
        </w:rPr>
        <w:t xml:space="preserve">. Феномен частичного приспособления на данных по </w:t>
      </w:r>
      <w:r>
        <w:rPr>
          <w:rFonts w:ascii="Times New Roman" w:hAnsi="Times New Roman" w:cs="Times New Roman"/>
          <w:sz w:val="28"/>
          <w:szCs w:val="28"/>
          <w:lang w:val="en-US"/>
        </w:rPr>
        <w:t>IPO</w:t>
      </w:r>
      <w:r>
        <w:rPr>
          <w:rFonts w:ascii="Times New Roman" w:hAnsi="Times New Roman" w:cs="Times New Roman"/>
          <w:sz w:val="28"/>
          <w:szCs w:val="28"/>
        </w:rPr>
        <w:t xml:space="preserve"> российских компаний</w:t>
      </w:r>
      <w:r w:rsidRPr="002A21B3">
        <w:rPr>
          <w:rFonts w:ascii="Times New Roman" w:hAnsi="Times New Roman" w:cs="Times New Roman"/>
          <w:sz w:val="28"/>
          <w:szCs w:val="28"/>
        </w:rPr>
        <w:t xml:space="preserve"> </w:t>
      </w:r>
      <w:r>
        <w:rPr>
          <w:rFonts w:ascii="Times New Roman" w:hAnsi="Times New Roman" w:cs="Times New Roman"/>
          <w:sz w:val="28"/>
          <w:szCs w:val="28"/>
        </w:rPr>
        <w:t>в период с 2005 по 201</w:t>
      </w:r>
      <w:r w:rsidR="00104F22">
        <w:rPr>
          <w:rFonts w:ascii="Times New Roman" w:hAnsi="Times New Roman" w:cs="Times New Roman"/>
          <w:sz w:val="28"/>
          <w:szCs w:val="28"/>
        </w:rPr>
        <w:t>3</w:t>
      </w:r>
      <w:r>
        <w:rPr>
          <w:rFonts w:ascii="Times New Roman" w:hAnsi="Times New Roman" w:cs="Times New Roman"/>
          <w:sz w:val="28"/>
          <w:szCs w:val="28"/>
        </w:rPr>
        <w:t xml:space="preserve"> гг. (расчеты автора)</w:t>
      </w:r>
    </w:p>
    <w:p w:rsidR="00FB6D5F" w:rsidRDefault="00FB6D5F" w:rsidP="00103B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Построение и анализ регрессионной модели служили дополнительным подтверждением наличия феномена частичного приспособления на данных по </w:t>
      </w:r>
      <w:r>
        <w:rPr>
          <w:rFonts w:ascii="Times New Roman" w:hAnsi="Times New Roman" w:cs="Times New Roman"/>
          <w:sz w:val="28"/>
          <w:szCs w:val="28"/>
          <w:lang w:val="en-US"/>
        </w:rPr>
        <w:t>IPO</w:t>
      </w:r>
      <w:r w:rsidRPr="00FB6D5F">
        <w:rPr>
          <w:rFonts w:ascii="Times New Roman" w:hAnsi="Times New Roman" w:cs="Times New Roman"/>
          <w:sz w:val="28"/>
          <w:szCs w:val="28"/>
        </w:rPr>
        <w:t xml:space="preserve"> </w:t>
      </w:r>
      <w:r>
        <w:rPr>
          <w:rFonts w:ascii="Times New Roman" w:hAnsi="Times New Roman" w:cs="Times New Roman"/>
          <w:sz w:val="28"/>
          <w:szCs w:val="28"/>
        </w:rPr>
        <w:t>российских компаний</w:t>
      </w:r>
      <w:r w:rsidR="00D91F1A">
        <w:rPr>
          <w:rFonts w:ascii="Times New Roman" w:hAnsi="Times New Roman" w:cs="Times New Roman"/>
          <w:sz w:val="28"/>
          <w:szCs w:val="28"/>
        </w:rPr>
        <w:t xml:space="preserve"> (3)</w:t>
      </w:r>
      <w:r>
        <w:rPr>
          <w:rFonts w:ascii="Times New Roman" w:hAnsi="Times New Roman" w:cs="Times New Roman"/>
          <w:sz w:val="28"/>
          <w:szCs w:val="28"/>
        </w:rPr>
        <w:t>:</w:t>
      </w:r>
    </w:p>
    <w:p w:rsidR="00FB6D5F" w:rsidRPr="00D07926" w:rsidRDefault="00FB6D5F" w:rsidP="00D91F1A">
      <w:pPr>
        <w:pStyle w:val="a3"/>
        <w:spacing w:line="360" w:lineRule="auto"/>
        <w:ind w:left="2062"/>
        <w:jc w:val="both"/>
        <w:rPr>
          <w:rFonts w:ascii="Times New Roman" w:hAnsi="Times New Roman" w:cs="Times New Roman"/>
          <w:i/>
          <w:sz w:val="28"/>
          <w:szCs w:val="28"/>
        </w:rPr>
      </w:pPr>
      <w:r w:rsidRPr="00D07926">
        <w:rPr>
          <w:rFonts w:ascii="Times New Roman" w:hAnsi="Times New Roman" w:cs="Times New Roman"/>
          <w:i/>
          <w:sz w:val="28"/>
          <w:szCs w:val="28"/>
        </w:rPr>
        <w:t xml:space="preserve">         </w:t>
      </w:r>
      <w:r w:rsidRPr="00FB6D5F">
        <w:rPr>
          <w:rFonts w:ascii="Times New Roman" w:hAnsi="Times New Roman" w:cs="Times New Roman"/>
          <w:i/>
          <w:sz w:val="28"/>
          <w:szCs w:val="28"/>
          <w:lang w:val="en-US"/>
        </w:rPr>
        <w:t>U</w:t>
      </w:r>
      <w:r w:rsidR="00D91F1A">
        <w:rPr>
          <w:rFonts w:ascii="Times New Roman" w:hAnsi="Times New Roman" w:cs="Times New Roman"/>
          <w:i/>
          <w:sz w:val="28"/>
          <w:szCs w:val="28"/>
          <w:lang w:val="en-US"/>
        </w:rPr>
        <w:t>N</w:t>
      </w:r>
      <w:r w:rsidRPr="00D07926">
        <w:rPr>
          <w:rFonts w:ascii="Times New Roman" w:hAnsi="Times New Roman" w:cs="Times New Roman"/>
          <w:i/>
          <w:sz w:val="28"/>
          <w:szCs w:val="28"/>
        </w:rPr>
        <w:t xml:space="preserve"> = </w:t>
      </w:r>
      <w:r w:rsidRPr="00FB6D5F">
        <w:rPr>
          <w:rFonts w:ascii="Times New Roman" w:hAnsi="Times New Roman" w:cs="Times New Roman"/>
          <w:i/>
          <w:sz w:val="28"/>
          <w:szCs w:val="28"/>
        </w:rPr>
        <w:t>α</w:t>
      </w:r>
      <w:r w:rsidRPr="00D07926">
        <w:rPr>
          <w:rFonts w:ascii="Times New Roman" w:hAnsi="Times New Roman" w:cs="Times New Roman"/>
          <w:i/>
          <w:sz w:val="28"/>
          <w:szCs w:val="28"/>
        </w:rPr>
        <w:t>+</w:t>
      </w:r>
      <w:r w:rsidRPr="00FB6D5F">
        <w:rPr>
          <w:rFonts w:ascii="Times New Roman" w:hAnsi="Times New Roman" w:cs="Times New Roman"/>
          <w:i/>
          <w:sz w:val="28"/>
          <w:szCs w:val="28"/>
          <w:lang w:val="en-US"/>
        </w:rPr>
        <w:t>b</w:t>
      </w:r>
      <w:r w:rsidRPr="00D07926">
        <w:rPr>
          <w:rFonts w:ascii="Times New Roman" w:hAnsi="Times New Roman" w:cs="Times New Roman"/>
          <w:i/>
          <w:sz w:val="28"/>
          <w:szCs w:val="28"/>
        </w:rPr>
        <w:t xml:space="preserve">* </w:t>
      </w:r>
      <w:r w:rsidR="00D91F1A">
        <w:rPr>
          <w:rFonts w:ascii="Times New Roman" w:hAnsi="Times New Roman" w:cs="Times New Roman"/>
          <w:i/>
          <w:sz w:val="28"/>
          <w:szCs w:val="28"/>
          <w:lang w:val="en-US"/>
        </w:rPr>
        <w:t>PRI</w:t>
      </w:r>
      <w:r w:rsidRPr="00D07926">
        <w:rPr>
          <w:rFonts w:ascii="Times New Roman" w:hAnsi="Times New Roman" w:cs="Times New Roman"/>
          <w:i/>
          <w:sz w:val="28"/>
          <w:szCs w:val="28"/>
        </w:rPr>
        <w:t>+</w:t>
      </w:r>
      <w:r w:rsidRPr="00FB6D5F">
        <w:rPr>
          <w:rFonts w:ascii="Times New Roman" w:hAnsi="Times New Roman" w:cs="Times New Roman"/>
          <w:i/>
          <w:sz w:val="28"/>
          <w:szCs w:val="28"/>
          <w:lang w:val="en-US"/>
        </w:rPr>
        <w:t>ε</w:t>
      </w:r>
    </w:p>
    <w:p w:rsidR="003737F5" w:rsidRPr="003737F5" w:rsidRDefault="00427153" w:rsidP="003737F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Полученные результаты проиллюстрированы в таблице №8</w:t>
      </w:r>
      <w:r w:rsidR="003737F5">
        <w:rPr>
          <w:rFonts w:ascii="Times New Roman" w:hAnsi="Times New Roman" w:cs="Times New Roman"/>
          <w:sz w:val="28"/>
          <w:szCs w:val="28"/>
        </w:rPr>
        <w:t>:</w:t>
      </w:r>
    </w:p>
    <w:p w:rsidR="00EF5A1F" w:rsidRDefault="00EF5A1F" w:rsidP="00EF5A1F">
      <w:pPr>
        <w:pStyle w:val="a3"/>
        <w:spacing w:line="360" w:lineRule="auto"/>
        <w:jc w:val="right"/>
        <w:rPr>
          <w:rFonts w:ascii="Times New Roman" w:hAnsi="Times New Roman" w:cs="Times New Roman"/>
          <w:b/>
          <w:sz w:val="28"/>
          <w:szCs w:val="28"/>
        </w:rPr>
      </w:pPr>
      <w:r>
        <w:rPr>
          <w:rFonts w:ascii="Times New Roman" w:hAnsi="Times New Roman" w:cs="Times New Roman"/>
          <w:b/>
          <w:sz w:val="28"/>
          <w:szCs w:val="28"/>
        </w:rPr>
        <w:t>Таблица №</w:t>
      </w:r>
      <w:r w:rsidR="00D07926">
        <w:rPr>
          <w:rFonts w:ascii="Times New Roman" w:hAnsi="Times New Roman" w:cs="Times New Roman"/>
          <w:b/>
          <w:sz w:val="28"/>
          <w:szCs w:val="28"/>
        </w:rPr>
        <w:t>8</w:t>
      </w:r>
    </w:p>
    <w:p w:rsidR="00EF5A1F" w:rsidRPr="00EF5A1F" w:rsidRDefault="00EF5A1F" w:rsidP="00EF5A1F">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Результаты оценки регрессионной модели, объясняющей феномен частичного приспособления</w:t>
      </w:r>
      <w:r w:rsidR="0013704F">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w:t>
      </w:r>
      <w:r w:rsidR="007768D6">
        <w:rPr>
          <w:rFonts w:ascii="Times New Roman" w:hAnsi="Times New Roman" w:cs="Times New Roman"/>
          <w:b/>
          <w:sz w:val="28"/>
          <w:szCs w:val="28"/>
        </w:rPr>
        <w:t xml:space="preserve"> (расчеты автора)</w:t>
      </w:r>
    </w:p>
    <w:tbl>
      <w:tblPr>
        <w:tblW w:w="9825" w:type="dxa"/>
        <w:tblInd w:w="-34" w:type="dxa"/>
        <w:tblLook w:val="04A0" w:firstRow="1" w:lastRow="0" w:firstColumn="1" w:lastColumn="0" w:noHBand="0" w:noVBand="1"/>
      </w:tblPr>
      <w:tblGrid>
        <w:gridCol w:w="2694"/>
        <w:gridCol w:w="1603"/>
        <w:gridCol w:w="1459"/>
        <w:gridCol w:w="1362"/>
        <w:gridCol w:w="1280"/>
        <w:gridCol w:w="1427"/>
      </w:tblGrid>
      <w:tr w:rsidR="00180AFB" w:rsidRPr="00180AFB" w:rsidTr="006A2188">
        <w:trPr>
          <w:trHeight w:val="300"/>
        </w:trPr>
        <w:tc>
          <w:tcPr>
            <w:tcW w:w="4297" w:type="dxa"/>
            <w:gridSpan w:val="2"/>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Регрессионная статистика</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0,544659181</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0,359858115</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0,448926232</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0,113014888</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15"/>
        </w:trPr>
        <w:tc>
          <w:tcPr>
            <w:tcW w:w="2694"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88</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15"/>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Дисперсионный анализ</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proofErr w:type="spellStart"/>
            <w:r w:rsidRPr="00180AFB">
              <w:rPr>
                <w:rFonts w:ascii="Calibri" w:eastAsia="Times New Roman" w:hAnsi="Calibri" w:cs="Times New Roman"/>
                <w:i/>
                <w:iCs/>
                <w:color w:val="000000"/>
                <w:sz w:val="20"/>
                <w:szCs w:val="20"/>
                <w:lang w:eastAsia="ru-RU"/>
              </w:rPr>
              <w:t>df</w:t>
            </w:r>
            <w:proofErr w:type="spellEnd"/>
          </w:p>
        </w:tc>
        <w:tc>
          <w:tcPr>
            <w:tcW w:w="1459"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SS</w:t>
            </w:r>
          </w:p>
        </w:tc>
        <w:tc>
          <w:tcPr>
            <w:tcW w:w="1362"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F</w:t>
            </w:r>
          </w:p>
        </w:tc>
        <w:tc>
          <w:tcPr>
            <w:tcW w:w="1427"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Значимость F</w:t>
            </w: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1</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0,279935776</w:t>
            </w: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0,081993578</w:t>
            </w: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5,475554221</w:t>
            </w: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0,007160037</w:t>
            </w: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lastRenderedPageBreak/>
              <w:t>Остаток</w:t>
            </w: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86</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1,098423373</w:t>
            </w: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0,012772365</w:t>
            </w: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15"/>
        </w:trPr>
        <w:tc>
          <w:tcPr>
            <w:tcW w:w="2694"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87</w:t>
            </w:r>
          </w:p>
        </w:tc>
        <w:tc>
          <w:tcPr>
            <w:tcW w:w="1459"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1,16835915</w:t>
            </w:r>
          </w:p>
        </w:tc>
        <w:tc>
          <w:tcPr>
            <w:tcW w:w="1362"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 </w:t>
            </w: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15"/>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00"/>
        </w:trPr>
        <w:tc>
          <w:tcPr>
            <w:tcW w:w="2694"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Коэффициенты</w:t>
            </w:r>
          </w:p>
        </w:tc>
        <w:tc>
          <w:tcPr>
            <w:tcW w:w="1459"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Стандартная ошибка</w:t>
            </w:r>
          </w:p>
        </w:tc>
        <w:tc>
          <w:tcPr>
            <w:tcW w:w="1362"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r w:rsidRPr="00180AFB">
              <w:rPr>
                <w:rFonts w:ascii="Calibri" w:eastAsia="Times New Roman" w:hAnsi="Calibri" w:cs="Times New Roman"/>
                <w:i/>
                <w:iCs/>
                <w:color w:val="000000"/>
                <w:sz w:val="20"/>
                <w:szCs w:val="20"/>
                <w:lang w:eastAsia="ru-RU"/>
              </w:rPr>
              <w:t>P-Значение</w:t>
            </w: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center"/>
              <w:rPr>
                <w:rFonts w:ascii="Calibri" w:eastAsia="Times New Roman" w:hAnsi="Calibri" w:cs="Times New Roman"/>
                <w:i/>
                <w:iCs/>
                <w:color w:val="000000"/>
                <w:sz w:val="20"/>
                <w:szCs w:val="20"/>
                <w:lang w:eastAsia="ru-RU"/>
              </w:rPr>
            </w:pPr>
          </w:p>
        </w:tc>
      </w:tr>
      <w:tr w:rsidR="00180AFB" w:rsidRPr="00180AFB" w:rsidTr="006A2188">
        <w:trPr>
          <w:trHeight w:val="300"/>
        </w:trPr>
        <w:tc>
          <w:tcPr>
            <w:tcW w:w="2694"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b/>
                <w:bCs/>
                <w:color w:val="000000"/>
                <w:sz w:val="20"/>
                <w:szCs w:val="20"/>
                <w:lang w:eastAsia="ru-RU"/>
              </w:rPr>
            </w:pPr>
            <w:proofErr w:type="spellStart"/>
            <w:r w:rsidRPr="00180AFB">
              <w:rPr>
                <w:rFonts w:ascii="Calibri" w:eastAsia="Times New Roman" w:hAnsi="Calibri" w:cs="Times New Roman"/>
                <w:b/>
                <w:bCs/>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0,073362311</w:t>
            </w:r>
          </w:p>
        </w:tc>
        <w:tc>
          <w:tcPr>
            <w:tcW w:w="1459"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0,012079787</w:t>
            </w:r>
          </w:p>
        </w:tc>
        <w:tc>
          <w:tcPr>
            <w:tcW w:w="1362"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6,073145797</w:t>
            </w:r>
          </w:p>
        </w:tc>
        <w:tc>
          <w:tcPr>
            <w:tcW w:w="1280"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3,30512E-08</w:t>
            </w: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r w:rsidR="00180AFB" w:rsidRPr="00180AFB" w:rsidTr="006A2188">
        <w:trPr>
          <w:trHeight w:val="315"/>
        </w:trPr>
        <w:tc>
          <w:tcPr>
            <w:tcW w:w="2694"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b/>
                <w:bCs/>
                <w:color w:val="000000"/>
                <w:sz w:val="20"/>
                <w:szCs w:val="20"/>
                <w:lang w:eastAsia="ru-RU"/>
              </w:rPr>
            </w:pPr>
            <w:proofErr w:type="spellStart"/>
            <w:r w:rsidRPr="00180AFB">
              <w:rPr>
                <w:rFonts w:ascii="Calibri" w:eastAsia="Times New Roman" w:hAnsi="Calibri" w:cs="Times New Roman"/>
                <w:b/>
                <w:bCs/>
                <w:color w:val="000000"/>
                <w:sz w:val="20"/>
                <w:szCs w:val="20"/>
                <w:lang w:eastAsia="ru-RU"/>
              </w:rPr>
              <w:t>Price</w:t>
            </w:r>
            <w:proofErr w:type="spellEnd"/>
            <w:r w:rsidRPr="00180AFB">
              <w:rPr>
                <w:rFonts w:ascii="Calibri" w:eastAsia="Times New Roman" w:hAnsi="Calibri" w:cs="Times New Roman"/>
                <w:b/>
                <w:bCs/>
                <w:color w:val="000000"/>
                <w:sz w:val="20"/>
                <w:szCs w:val="20"/>
                <w:lang w:eastAsia="ru-RU"/>
              </w:rPr>
              <w:t xml:space="preserve"> </w:t>
            </w:r>
            <w:proofErr w:type="spellStart"/>
            <w:r w:rsidRPr="00180AFB">
              <w:rPr>
                <w:rFonts w:ascii="Calibri" w:eastAsia="Times New Roman" w:hAnsi="Calibri" w:cs="Times New Roman"/>
                <w:b/>
                <w:bCs/>
                <w:color w:val="000000"/>
                <w:sz w:val="20"/>
                <w:szCs w:val="20"/>
                <w:lang w:eastAsia="ru-RU"/>
              </w:rPr>
              <w:t>Revision</w:t>
            </w:r>
            <w:proofErr w:type="spellEnd"/>
            <w:r w:rsidRPr="00180AFB">
              <w:rPr>
                <w:rFonts w:ascii="Calibri" w:eastAsia="Times New Roman" w:hAnsi="Calibri" w:cs="Times New Roman"/>
                <w:b/>
                <w:bCs/>
                <w:color w:val="000000"/>
                <w:sz w:val="20"/>
                <w:szCs w:val="20"/>
                <w:lang w:eastAsia="ru-RU"/>
              </w:rPr>
              <w:t xml:space="preserve"> </w:t>
            </w:r>
            <w:proofErr w:type="spellStart"/>
            <w:r w:rsidRPr="00180AFB">
              <w:rPr>
                <w:rFonts w:ascii="Calibri" w:eastAsia="Times New Roman" w:hAnsi="Calibri" w:cs="Times New Roman"/>
                <w:b/>
                <w:bCs/>
                <w:color w:val="000000"/>
                <w:sz w:val="20"/>
                <w:szCs w:val="20"/>
                <w:lang w:eastAsia="ru-RU"/>
              </w:rPr>
              <w:t>Index</w:t>
            </w:r>
            <w:proofErr w:type="spellEnd"/>
          </w:p>
        </w:tc>
        <w:tc>
          <w:tcPr>
            <w:tcW w:w="1603"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0,201168628</w:t>
            </w:r>
          </w:p>
        </w:tc>
        <w:tc>
          <w:tcPr>
            <w:tcW w:w="1459"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0,085969859</w:t>
            </w:r>
          </w:p>
        </w:tc>
        <w:tc>
          <w:tcPr>
            <w:tcW w:w="1362"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3,339990218</w:t>
            </w:r>
          </w:p>
        </w:tc>
        <w:tc>
          <w:tcPr>
            <w:tcW w:w="1280" w:type="dxa"/>
            <w:tcBorders>
              <w:top w:val="nil"/>
              <w:left w:val="nil"/>
              <w:bottom w:val="single" w:sz="8" w:space="0" w:color="auto"/>
              <w:right w:val="nil"/>
            </w:tcBorders>
            <w:shd w:val="clear" w:color="auto" w:fill="auto"/>
            <w:noWrap/>
            <w:vAlign w:val="bottom"/>
            <w:hideMark/>
          </w:tcPr>
          <w:p w:rsidR="00180AFB" w:rsidRPr="00180AFB" w:rsidRDefault="00180AFB" w:rsidP="00180AFB">
            <w:pPr>
              <w:spacing w:after="0" w:line="240" w:lineRule="auto"/>
              <w:jc w:val="right"/>
              <w:rPr>
                <w:rFonts w:ascii="Calibri" w:eastAsia="Times New Roman" w:hAnsi="Calibri" w:cs="Times New Roman"/>
                <w:color w:val="000000"/>
                <w:sz w:val="20"/>
                <w:szCs w:val="20"/>
                <w:lang w:eastAsia="ru-RU"/>
              </w:rPr>
            </w:pPr>
            <w:r w:rsidRPr="00180AFB">
              <w:rPr>
                <w:rFonts w:ascii="Calibri" w:eastAsia="Times New Roman" w:hAnsi="Calibri" w:cs="Times New Roman"/>
                <w:color w:val="000000"/>
                <w:sz w:val="20"/>
                <w:szCs w:val="20"/>
                <w:lang w:eastAsia="ru-RU"/>
              </w:rPr>
              <w:t>0,007160037</w:t>
            </w:r>
          </w:p>
        </w:tc>
        <w:tc>
          <w:tcPr>
            <w:tcW w:w="1427" w:type="dxa"/>
            <w:tcBorders>
              <w:top w:val="nil"/>
              <w:left w:val="nil"/>
              <w:bottom w:val="nil"/>
              <w:right w:val="nil"/>
            </w:tcBorders>
            <w:shd w:val="clear" w:color="auto" w:fill="auto"/>
            <w:noWrap/>
            <w:vAlign w:val="bottom"/>
            <w:hideMark/>
          </w:tcPr>
          <w:p w:rsidR="00180AFB" w:rsidRPr="00180AFB" w:rsidRDefault="00180AFB" w:rsidP="00180AFB">
            <w:pPr>
              <w:spacing w:after="0" w:line="240" w:lineRule="auto"/>
              <w:rPr>
                <w:rFonts w:ascii="Calibri" w:eastAsia="Times New Roman" w:hAnsi="Calibri" w:cs="Times New Roman"/>
                <w:color w:val="000000"/>
                <w:sz w:val="20"/>
                <w:szCs w:val="20"/>
                <w:lang w:eastAsia="ru-RU"/>
              </w:rPr>
            </w:pPr>
          </w:p>
        </w:tc>
      </w:tr>
    </w:tbl>
    <w:p w:rsidR="00B833EF" w:rsidRPr="00FB6D5F" w:rsidRDefault="00B833EF" w:rsidP="00FB6D5F">
      <w:pPr>
        <w:spacing w:line="360" w:lineRule="auto"/>
        <w:jc w:val="both"/>
        <w:rPr>
          <w:rFonts w:ascii="Times New Roman" w:hAnsi="Times New Roman" w:cs="Times New Roman"/>
          <w:sz w:val="18"/>
          <w:szCs w:val="18"/>
        </w:rPr>
      </w:pPr>
    </w:p>
    <w:p w:rsidR="00FB6D5F" w:rsidRDefault="007768D6" w:rsidP="000C3D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выше приведенной таблицы наглядно видно, что между </w:t>
      </w:r>
      <w:r w:rsidR="000C3DF9">
        <w:rPr>
          <w:rFonts w:ascii="Times New Roman" w:hAnsi="Times New Roman" w:cs="Times New Roman"/>
          <w:sz w:val="28"/>
          <w:szCs w:val="28"/>
        </w:rPr>
        <w:t xml:space="preserve">первоначальной </w:t>
      </w:r>
      <w:r>
        <w:rPr>
          <w:rFonts w:ascii="Times New Roman" w:hAnsi="Times New Roman" w:cs="Times New Roman"/>
          <w:sz w:val="28"/>
          <w:szCs w:val="28"/>
        </w:rPr>
        <w:t>недооценкой и индексом изменения цены размещения существует значимая положительная взаимосвязь (при увеличении индекса на 1</w:t>
      </w:r>
      <w:r w:rsidRPr="007768D6">
        <w:rPr>
          <w:rFonts w:ascii="Times New Roman" w:hAnsi="Times New Roman" w:cs="Times New Roman"/>
          <w:sz w:val="28"/>
          <w:szCs w:val="28"/>
        </w:rPr>
        <w:t xml:space="preserve">% </w:t>
      </w:r>
      <w:r>
        <w:rPr>
          <w:rFonts w:ascii="Times New Roman" w:hAnsi="Times New Roman" w:cs="Times New Roman"/>
          <w:sz w:val="28"/>
          <w:szCs w:val="28"/>
        </w:rPr>
        <w:t>недооценка растет на 0,</w:t>
      </w:r>
      <w:r w:rsidR="00374FF6">
        <w:rPr>
          <w:rFonts w:ascii="Times New Roman" w:hAnsi="Times New Roman" w:cs="Times New Roman"/>
          <w:sz w:val="28"/>
          <w:szCs w:val="28"/>
        </w:rPr>
        <w:t>2</w:t>
      </w:r>
      <w:r>
        <w:rPr>
          <w:rFonts w:ascii="Times New Roman" w:hAnsi="Times New Roman" w:cs="Times New Roman"/>
          <w:sz w:val="28"/>
          <w:szCs w:val="28"/>
        </w:rPr>
        <w:t xml:space="preserve">%). Регрессия является адекватной, о чем свидетельствует статистически значимая </w:t>
      </w:r>
      <w:r>
        <w:rPr>
          <w:rFonts w:ascii="Times New Roman" w:hAnsi="Times New Roman" w:cs="Times New Roman"/>
          <w:sz w:val="28"/>
          <w:szCs w:val="28"/>
          <w:lang w:val="en-US"/>
        </w:rPr>
        <w:t>F</w:t>
      </w:r>
      <w:r w:rsidRPr="007768D6">
        <w:rPr>
          <w:rFonts w:ascii="Times New Roman" w:hAnsi="Times New Roman" w:cs="Times New Roman"/>
          <w:sz w:val="28"/>
          <w:szCs w:val="28"/>
        </w:rPr>
        <w:t>-</w:t>
      </w:r>
      <w:r>
        <w:rPr>
          <w:rFonts w:ascii="Times New Roman" w:hAnsi="Times New Roman" w:cs="Times New Roman"/>
          <w:sz w:val="28"/>
          <w:szCs w:val="28"/>
        </w:rPr>
        <w:t>статистика. Таким образом, можно сделать следующий вывод: на величину</w:t>
      </w:r>
      <w:r w:rsidR="000C3DF9">
        <w:rPr>
          <w:rFonts w:ascii="Times New Roman" w:hAnsi="Times New Roman" w:cs="Times New Roman"/>
          <w:sz w:val="28"/>
          <w:szCs w:val="28"/>
        </w:rPr>
        <w:t xml:space="preserve"> первоначальной</w:t>
      </w:r>
      <w:r>
        <w:rPr>
          <w:rFonts w:ascii="Times New Roman" w:hAnsi="Times New Roman" w:cs="Times New Roman"/>
          <w:sz w:val="28"/>
          <w:szCs w:val="28"/>
        </w:rPr>
        <w:t xml:space="preserve"> недооценки оказывает влияние и</w:t>
      </w:r>
      <w:r w:rsidR="00374FF6">
        <w:rPr>
          <w:rFonts w:ascii="Times New Roman" w:hAnsi="Times New Roman" w:cs="Times New Roman"/>
          <w:sz w:val="28"/>
          <w:szCs w:val="28"/>
        </w:rPr>
        <w:t xml:space="preserve">ндекс изменения цены размещения, то есть гипотеза 2 </w:t>
      </w:r>
      <w:r w:rsidR="00CC5D57">
        <w:rPr>
          <w:rFonts w:ascii="Times New Roman" w:hAnsi="Times New Roman" w:cs="Times New Roman"/>
          <w:sz w:val="28"/>
          <w:szCs w:val="28"/>
        </w:rPr>
        <w:t>подтверждается</w:t>
      </w:r>
      <w:r w:rsidR="00374FF6">
        <w:rPr>
          <w:rFonts w:ascii="Times New Roman" w:hAnsi="Times New Roman" w:cs="Times New Roman"/>
          <w:sz w:val="28"/>
          <w:szCs w:val="28"/>
        </w:rPr>
        <w:t xml:space="preserve">, и феномен частичного приспособления характерен для </w:t>
      </w:r>
      <w:r w:rsidR="00374FF6">
        <w:rPr>
          <w:rFonts w:ascii="Times New Roman" w:hAnsi="Times New Roman" w:cs="Times New Roman"/>
          <w:sz w:val="28"/>
          <w:szCs w:val="28"/>
          <w:lang w:val="en-US"/>
        </w:rPr>
        <w:t>IPO</w:t>
      </w:r>
      <w:r w:rsidR="006F6390">
        <w:rPr>
          <w:rFonts w:ascii="Times New Roman" w:hAnsi="Times New Roman" w:cs="Times New Roman"/>
          <w:sz w:val="28"/>
          <w:szCs w:val="28"/>
        </w:rPr>
        <w:t xml:space="preserve">, </w:t>
      </w:r>
      <w:proofErr w:type="gramStart"/>
      <w:r w:rsidR="006F6390">
        <w:rPr>
          <w:rFonts w:ascii="Times New Roman" w:hAnsi="Times New Roman" w:cs="Times New Roman"/>
          <w:sz w:val="28"/>
          <w:szCs w:val="28"/>
        </w:rPr>
        <w:t>осуществленных</w:t>
      </w:r>
      <w:proofErr w:type="gramEnd"/>
      <w:r w:rsidR="00374FF6" w:rsidRPr="00374FF6">
        <w:rPr>
          <w:rFonts w:ascii="Times New Roman" w:hAnsi="Times New Roman" w:cs="Times New Roman"/>
          <w:sz w:val="28"/>
          <w:szCs w:val="28"/>
        </w:rPr>
        <w:t xml:space="preserve"> </w:t>
      </w:r>
      <w:r w:rsidR="00374FF6">
        <w:rPr>
          <w:rFonts w:ascii="Times New Roman" w:hAnsi="Times New Roman" w:cs="Times New Roman"/>
          <w:sz w:val="28"/>
          <w:szCs w:val="28"/>
        </w:rPr>
        <w:t>российски</w:t>
      </w:r>
      <w:r w:rsidR="006F6390">
        <w:rPr>
          <w:rFonts w:ascii="Times New Roman" w:hAnsi="Times New Roman" w:cs="Times New Roman"/>
          <w:sz w:val="28"/>
          <w:szCs w:val="28"/>
        </w:rPr>
        <w:t>ми</w:t>
      </w:r>
      <w:r w:rsidR="00374FF6">
        <w:rPr>
          <w:rFonts w:ascii="Times New Roman" w:hAnsi="Times New Roman" w:cs="Times New Roman"/>
          <w:sz w:val="28"/>
          <w:szCs w:val="28"/>
        </w:rPr>
        <w:t xml:space="preserve"> компани</w:t>
      </w:r>
      <w:r w:rsidR="006F6390">
        <w:rPr>
          <w:rFonts w:ascii="Times New Roman" w:hAnsi="Times New Roman" w:cs="Times New Roman"/>
          <w:sz w:val="28"/>
          <w:szCs w:val="28"/>
        </w:rPr>
        <w:t>ями</w:t>
      </w:r>
      <w:r w:rsidR="00374FF6">
        <w:rPr>
          <w:rFonts w:ascii="Times New Roman" w:hAnsi="Times New Roman" w:cs="Times New Roman"/>
          <w:sz w:val="28"/>
          <w:szCs w:val="28"/>
        </w:rPr>
        <w:t>.</w:t>
      </w:r>
      <w:r>
        <w:rPr>
          <w:rFonts w:ascii="Times New Roman" w:hAnsi="Times New Roman" w:cs="Times New Roman"/>
          <w:sz w:val="28"/>
          <w:szCs w:val="28"/>
        </w:rPr>
        <w:t xml:space="preserve"> С точки зрения эффективности это говорит о том, что для ее повышения необходимо сокращать величину</w:t>
      </w:r>
      <w:r w:rsidR="000C3DF9">
        <w:rPr>
          <w:rFonts w:ascii="Times New Roman" w:hAnsi="Times New Roman" w:cs="Times New Roman"/>
          <w:sz w:val="28"/>
          <w:szCs w:val="28"/>
        </w:rPr>
        <w:t xml:space="preserve"> первоначальной</w:t>
      </w:r>
      <w:r>
        <w:rPr>
          <w:rFonts w:ascii="Times New Roman" w:hAnsi="Times New Roman" w:cs="Times New Roman"/>
          <w:sz w:val="28"/>
          <w:szCs w:val="28"/>
        </w:rPr>
        <w:t xml:space="preserve"> недооценки, однако необходимо </w:t>
      </w:r>
      <w:r w:rsidR="00696F06">
        <w:rPr>
          <w:rFonts w:ascii="Times New Roman" w:hAnsi="Times New Roman" w:cs="Times New Roman"/>
          <w:sz w:val="28"/>
          <w:szCs w:val="28"/>
        </w:rPr>
        <w:t>иметь в</w:t>
      </w:r>
      <w:r w:rsidR="000C3DF9">
        <w:rPr>
          <w:rFonts w:ascii="Times New Roman" w:hAnsi="Times New Roman" w:cs="Times New Roman"/>
          <w:sz w:val="28"/>
          <w:szCs w:val="28"/>
        </w:rPr>
        <w:t xml:space="preserve"> </w:t>
      </w:r>
      <w:r w:rsidR="00696F06">
        <w:rPr>
          <w:rFonts w:ascii="Times New Roman" w:hAnsi="Times New Roman" w:cs="Times New Roman"/>
          <w:sz w:val="28"/>
          <w:szCs w:val="28"/>
        </w:rPr>
        <w:t xml:space="preserve">виду также </w:t>
      </w:r>
      <w:r>
        <w:rPr>
          <w:rFonts w:ascii="Times New Roman" w:hAnsi="Times New Roman" w:cs="Times New Roman"/>
          <w:sz w:val="28"/>
          <w:szCs w:val="28"/>
        </w:rPr>
        <w:t xml:space="preserve">существование феномена частичного приспособления, который способствует усугублению одной из основных аномалий </w:t>
      </w:r>
      <w:r>
        <w:rPr>
          <w:rFonts w:ascii="Times New Roman" w:hAnsi="Times New Roman" w:cs="Times New Roman"/>
          <w:sz w:val="28"/>
          <w:szCs w:val="28"/>
          <w:lang w:val="en-US"/>
        </w:rPr>
        <w:t>IPO</w:t>
      </w:r>
      <w:r w:rsidRPr="007768D6">
        <w:rPr>
          <w:rFonts w:ascii="Times New Roman" w:hAnsi="Times New Roman" w:cs="Times New Roman"/>
          <w:sz w:val="28"/>
          <w:szCs w:val="28"/>
        </w:rPr>
        <w:t>.</w:t>
      </w:r>
    </w:p>
    <w:p w:rsidR="00C552FD" w:rsidRDefault="00C552FD" w:rsidP="000C3D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целью проведения более содержательного анализа феномена первоначальной недооценки была построена следующая многофакторная регрессионная модель, как для выборки в целом, так и для </w:t>
      </w:r>
      <w:proofErr w:type="gramStart"/>
      <w:r>
        <w:rPr>
          <w:rFonts w:ascii="Times New Roman" w:hAnsi="Times New Roman" w:cs="Times New Roman"/>
          <w:sz w:val="28"/>
          <w:szCs w:val="28"/>
        </w:rPr>
        <w:t>отдельных</w:t>
      </w:r>
      <w:proofErr w:type="gramEnd"/>
      <w:r>
        <w:rPr>
          <w:rFonts w:ascii="Times New Roman" w:hAnsi="Times New Roman" w:cs="Times New Roman"/>
          <w:sz w:val="28"/>
          <w:szCs w:val="28"/>
        </w:rPr>
        <w:t xml:space="preserve"> подвыборок (7):</w:t>
      </w:r>
    </w:p>
    <w:p w:rsidR="00C552FD" w:rsidRPr="00FA0304" w:rsidRDefault="006841D8" w:rsidP="006841D8">
      <w:pPr>
        <w:spacing w:after="0" w:line="360" w:lineRule="auto"/>
        <w:ind w:left="2062"/>
        <w:jc w:val="center"/>
        <w:rPr>
          <w:rFonts w:ascii="Times New Roman" w:hAnsi="Times New Roman" w:cs="Times New Roman"/>
          <w:i/>
          <w:sz w:val="28"/>
          <w:szCs w:val="28"/>
          <w:lang w:val="en-US"/>
        </w:rPr>
      </w:pPr>
      <w:r w:rsidRPr="00152866">
        <w:rPr>
          <w:rFonts w:ascii="Times New Roman" w:hAnsi="Times New Roman" w:cs="Times New Roman"/>
          <w:i/>
          <w:sz w:val="28"/>
          <w:szCs w:val="28"/>
          <w:lang w:val="en-US"/>
        </w:rPr>
        <w:t>U</w:t>
      </w:r>
      <w:r>
        <w:rPr>
          <w:rFonts w:ascii="Times New Roman" w:hAnsi="Times New Roman" w:cs="Times New Roman"/>
          <w:i/>
          <w:sz w:val="28"/>
          <w:szCs w:val="28"/>
          <w:lang w:val="en-US"/>
        </w:rPr>
        <w:t>N</w:t>
      </w:r>
      <w:r w:rsidRPr="00152866">
        <w:rPr>
          <w:rFonts w:ascii="Times New Roman" w:hAnsi="Times New Roman" w:cs="Times New Roman"/>
          <w:i/>
          <w:sz w:val="28"/>
          <w:szCs w:val="28"/>
          <w:lang w:val="en-US"/>
        </w:rPr>
        <w:t>=α+b1*price revision index+ b2*WRP +b3*</w:t>
      </w:r>
      <w:r>
        <w:rPr>
          <w:rFonts w:ascii="Times New Roman" w:hAnsi="Times New Roman" w:cs="Times New Roman"/>
          <w:i/>
          <w:sz w:val="28"/>
          <w:szCs w:val="28"/>
          <w:lang w:val="en-US"/>
        </w:rPr>
        <w:t>RTSI</w:t>
      </w:r>
      <w:r w:rsidRPr="00152866">
        <w:rPr>
          <w:rFonts w:ascii="Times New Roman" w:hAnsi="Times New Roman" w:cs="Times New Roman"/>
          <w:i/>
          <w:sz w:val="28"/>
          <w:szCs w:val="28"/>
          <w:lang w:val="en-US"/>
        </w:rPr>
        <w:t>1+b4*</w:t>
      </w:r>
      <w:r>
        <w:rPr>
          <w:rFonts w:ascii="Times New Roman" w:hAnsi="Times New Roman" w:cs="Times New Roman"/>
          <w:i/>
          <w:sz w:val="28"/>
          <w:szCs w:val="28"/>
          <w:lang w:val="en-US"/>
        </w:rPr>
        <w:t>RTSI</w:t>
      </w:r>
      <w:r w:rsidRPr="00152866">
        <w:rPr>
          <w:rFonts w:ascii="Times New Roman" w:hAnsi="Times New Roman" w:cs="Times New Roman"/>
          <w:i/>
          <w:sz w:val="28"/>
          <w:szCs w:val="28"/>
          <w:lang w:val="en-US"/>
        </w:rPr>
        <w:t>15+b5*</w:t>
      </w:r>
      <w:proofErr w:type="gramStart"/>
      <w:r w:rsidRPr="00152866">
        <w:rPr>
          <w:rFonts w:ascii="Times New Roman" w:hAnsi="Times New Roman" w:cs="Times New Roman"/>
          <w:i/>
          <w:sz w:val="28"/>
          <w:szCs w:val="28"/>
          <w:lang w:val="en-US"/>
        </w:rPr>
        <w:t>D(</w:t>
      </w:r>
      <w:proofErr w:type="gramEnd"/>
      <w:r w:rsidRPr="00152866">
        <w:rPr>
          <w:rFonts w:ascii="Times New Roman" w:hAnsi="Times New Roman" w:cs="Times New Roman"/>
          <w:i/>
          <w:sz w:val="28"/>
          <w:szCs w:val="28"/>
          <w:lang w:val="en-US"/>
        </w:rPr>
        <w:t>stock exchange)+ε.</w:t>
      </w:r>
    </w:p>
    <w:p w:rsidR="00AE4B46" w:rsidRPr="00AE4B46" w:rsidRDefault="002B6218" w:rsidP="002B621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Рассчитанные для анализа показатели проиллюстрированы в таблице №9 в приложении.</w:t>
      </w:r>
    </w:p>
    <w:p w:rsidR="00B53E21" w:rsidRDefault="006E50BC" w:rsidP="002B6218">
      <w:pPr>
        <w:pStyle w:val="a3"/>
        <w:spacing w:line="360" w:lineRule="auto"/>
        <w:ind w:left="0" w:firstLine="709"/>
        <w:rPr>
          <w:rFonts w:ascii="Times New Roman" w:hAnsi="Times New Roman" w:cs="Times New Roman"/>
          <w:sz w:val="28"/>
          <w:szCs w:val="28"/>
        </w:rPr>
      </w:pPr>
      <w:r>
        <w:rPr>
          <w:rFonts w:ascii="Times New Roman" w:hAnsi="Times New Roman" w:cs="Times New Roman"/>
          <w:sz w:val="28"/>
          <w:szCs w:val="28"/>
        </w:rPr>
        <w:t>Результаты оцененной регрессии</w:t>
      </w:r>
      <w:r w:rsidR="006841D8">
        <w:rPr>
          <w:rFonts w:ascii="Times New Roman" w:hAnsi="Times New Roman" w:cs="Times New Roman"/>
          <w:sz w:val="28"/>
          <w:szCs w:val="28"/>
        </w:rPr>
        <w:t xml:space="preserve"> для выборки в целом</w:t>
      </w:r>
      <w:r>
        <w:rPr>
          <w:rFonts w:ascii="Times New Roman" w:hAnsi="Times New Roman" w:cs="Times New Roman"/>
          <w:sz w:val="28"/>
          <w:szCs w:val="28"/>
        </w:rPr>
        <w:t xml:space="preserve"> представлены в таблице №</w:t>
      </w:r>
      <w:r w:rsidR="002B6218">
        <w:rPr>
          <w:rFonts w:ascii="Times New Roman" w:hAnsi="Times New Roman" w:cs="Times New Roman"/>
          <w:sz w:val="28"/>
          <w:szCs w:val="28"/>
        </w:rPr>
        <w:t>10</w:t>
      </w:r>
      <w:r>
        <w:rPr>
          <w:rFonts w:ascii="Times New Roman" w:hAnsi="Times New Roman" w:cs="Times New Roman"/>
          <w:sz w:val="28"/>
          <w:szCs w:val="28"/>
        </w:rPr>
        <w:t>:</w:t>
      </w:r>
    </w:p>
    <w:p w:rsidR="002B6218" w:rsidRPr="002B6218" w:rsidRDefault="002B6218" w:rsidP="002B6218">
      <w:pPr>
        <w:pStyle w:val="a3"/>
        <w:spacing w:line="360" w:lineRule="auto"/>
        <w:ind w:left="0" w:firstLine="709"/>
        <w:rPr>
          <w:rFonts w:ascii="Times New Roman" w:hAnsi="Times New Roman" w:cs="Times New Roman"/>
          <w:sz w:val="28"/>
          <w:szCs w:val="28"/>
        </w:rPr>
      </w:pPr>
    </w:p>
    <w:p w:rsidR="002B7257" w:rsidRDefault="002B7257" w:rsidP="002B7257">
      <w:pPr>
        <w:pStyle w:val="a3"/>
        <w:spacing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Таблица №</w:t>
      </w:r>
      <w:r w:rsidR="002B6218">
        <w:rPr>
          <w:rFonts w:ascii="Times New Roman" w:hAnsi="Times New Roman" w:cs="Times New Roman"/>
          <w:b/>
          <w:sz w:val="28"/>
          <w:szCs w:val="28"/>
        </w:rPr>
        <w:t>10</w:t>
      </w:r>
    </w:p>
    <w:p w:rsidR="002B7257" w:rsidRDefault="002B7257" w:rsidP="002B7257">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Результаты оценки</w:t>
      </w:r>
      <w:r w:rsidR="0026120D">
        <w:rPr>
          <w:rFonts w:ascii="Times New Roman" w:hAnsi="Times New Roman" w:cs="Times New Roman"/>
          <w:b/>
          <w:sz w:val="28"/>
          <w:szCs w:val="28"/>
        </w:rPr>
        <w:t xml:space="preserve"> многофакторной</w:t>
      </w:r>
      <w:r>
        <w:rPr>
          <w:rFonts w:ascii="Times New Roman" w:hAnsi="Times New Roman" w:cs="Times New Roman"/>
          <w:b/>
          <w:sz w:val="28"/>
          <w:szCs w:val="28"/>
        </w:rPr>
        <w:t xml:space="preserve"> регрессионной модели, объясняющей первоначальную недооценку акций</w:t>
      </w:r>
      <w:r w:rsidR="0013704F">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(расчеты автора)</w:t>
      </w:r>
    </w:p>
    <w:tbl>
      <w:tblPr>
        <w:tblW w:w="10097" w:type="dxa"/>
        <w:tblInd w:w="-318" w:type="dxa"/>
        <w:tblLook w:val="04A0" w:firstRow="1" w:lastRow="0" w:firstColumn="1" w:lastColumn="0" w:noHBand="0" w:noVBand="1"/>
      </w:tblPr>
      <w:tblGrid>
        <w:gridCol w:w="2425"/>
        <w:gridCol w:w="1603"/>
        <w:gridCol w:w="1941"/>
        <w:gridCol w:w="1559"/>
        <w:gridCol w:w="1280"/>
        <w:gridCol w:w="1289"/>
      </w:tblGrid>
      <w:tr w:rsidR="00AC20F9" w:rsidRPr="00AC20F9" w:rsidTr="00AC20F9">
        <w:trPr>
          <w:trHeight w:val="300"/>
        </w:trPr>
        <w:tc>
          <w:tcPr>
            <w:tcW w:w="4028" w:type="dxa"/>
            <w:gridSpan w:val="2"/>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Регрессионная статистика</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0,451057168</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0,603452569</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0,554882604</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0,106533716</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15"/>
        </w:trPr>
        <w:tc>
          <w:tcPr>
            <w:tcW w:w="2425"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88</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15"/>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Дисперсионный анализ</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proofErr w:type="spellStart"/>
            <w:r w:rsidRPr="00AC20F9">
              <w:rPr>
                <w:rFonts w:ascii="Calibri" w:eastAsia="Times New Roman" w:hAnsi="Calibri" w:cs="Times New Roman"/>
                <w:i/>
                <w:iCs/>
                <w:color w:val="000000"/>
                <w:sz w:val="20"/>
                <w:szCs w:val="20"/>
                <w:lang w:eastAsia="ru-RU"/>
              </w:rPr>
              <w:t>df</w:t>
            </w:r>
            <w:proofErr w:type="spellEnd"/>
          </w:p>
        </w:tc>
        <w:tc>
          <w:tcPr>
            <w:tcW w:w="1941"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SS</w:t>
            </w:r>
          </w:p>
        </w:tc>
        <w:tc>
          <w:tcPr>
            <w:tcW w:w="1559"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Значимость F</w:t>
            </w: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5</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0,237705671</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0,047541134</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4,188855559</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0,001934723</w:t>
            </w: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Остаток</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82</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0,930653479</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0,011349433</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15"/>
        </w:trPr>
        <w:tc>
          <w:tcPr>
            <w:tcW w:w="2425"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87</w:t>
            </w:r>
          </w:p>
        </w:tc>
        <w:tc>
          <w:tcPr>
            <w:tcW w:w="1941"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1,16835915</w:t>
            </w:r>
          </w:p>
        </w:tc>
        <w:tc>
          <w:tcPr>
            <w:tcW w:w="1559"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 </w:t>
            </w:r>
          </w:p>
        </w:tc>
      </w:tr>
      <w:tr w:rsidR="00AC20F9" w:rsidRPr="00AC20F9" w:rsidTr="00AC20F9">
        <w:trPr>
          <w:trHeight w:val="315"/>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Коэффициенты</w:t>
            </w:r>
          </w:p>
        </w:tc>
        <w:tc>
          <w:tcPr>
            <w:tcW w:w="1941"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Стандартная ошибка</w:t>
            </w:r>
          </w:p>
        </w:tc>
        <w:tc>
          <w:tcPr>
            <w:tcW w:w="1559"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center"/>
              <w:rPr>
                <w:rFonts w:ascii="Calibri" w:eastAsia="Times New Roman" w:hAnsi="Calibri" w:cs="Times New Roman"/>
                <w:i/>
                <w:iCs/>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i/>
                <w:iCs/>
                <w:color w:val="000000"/>
                <w:sz w:val="20"/>
                <w:szCs w:val="20"/>
                <w:lang w:eastAsia="ru-RU"/>
              </w:rPr>
            </w:pPr>
            <w:proofErr w:type="spellStart"/>
            <w:r w:rsidRPr="00AC20F9">
              <w:rPr>
                <w:rFonts w:ascii="Calibri" w:eastAsia="Times New Roman" w:hAnsi="Calibri" w:cs="Times New Roman"/>
                <w:i/>
                <w:iCs/>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0,005366536</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0,022612101</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0,23733027</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0,068129925</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b/>
                <w:bCs/>
                <w:i/>
                <w:iCs/>
                <w:color w:val="000000"/>
                <w:sz w:val="20"/>
                <w:szCs w:val="20"/>
                <w:lang w:eastAsia="ru-RU"/>
              </w:rPr>
            </w:pPr>
            <w:proofErr w:type="spellStart"/>
            <w:r w:rsidRPr="00AC20F9">
              <w:rPr>
                <w:rFonts w:ascii="Calibri" w:eastAsia="Times New Roman" w:hAnsi="Calibri" w:cs="Times New Roman"/>
                <w:b/>
                <w:bCs/>
                <w:i/>
                <w:iCs/>
                <w:color w:val="000000"/>
                <w:sz w:val="20"/>
                <w:szCs w:val="20"/>
                <w:lang w:eastAsia="ru-RU"/>
              </w:rPr>
              <w:t>Price</w:t>
            </w:r>
            <w:proofErr w:type="spellEnd"/>
            <w:r w:rsidRPr="00AC20F9">
              <w:rPr>
                <w:rFonts w:ascii="Calibri" w:eastAsia="Times New Roman" w:hAnsi="Calibri" w:cs="Times New Roman"/>
                <w:b/>
                <w:bCs/>
                <w:i/>
                <w:iCs/>
                <w:color w:val="000000"/>
                <w:sz w:val="20"/>
                <w:szCs w:val="20"/>
                <w:lang w:eastAsia="ru-RU"/>
              </w:rPr>
              <w:t xml:space="preserve"> </w:t>
            </w:r>
            <w:proofErr w:type="spellStart"/>
            <w:r w:rsidRPr="00AC20F9">
              <w:rPr>
                <w:rFonts w:ascii="Calibri" w:eastAsia="Times New Roman" w:hAnsi="Calibri" w:cs="Times New Roman"/>
                <w:b/>
                <w:bCs/>
                <w:i/>
                <w:iCs/>
                <w:color w:val="000000"/>
                <w:sz w:val="20"/>
                <w:szCs w:val="20"/>
                <w:lang w:eastAsia="ru-RU"/>
              </w:rPr>
              <w:t>Revision</w:t>
            </w:r>
            <w:proofErr w:type="spellEnd"/>
            <w:r w:rsidRPr="00AC20F9">
              <w:rPr>
                <w:rFonts w:ascii="Calibri" w:eastAsia="Times New Roman" w:hAnsi="Calibri" w:cs="Times New Roman"/>
                <w:b/>
                <w:bCs/>
                <w:i/>
                <w:iCs/>
                <w:color w:val="000000"/>
                <w:sz w:val="20"/>
                <w:szCs w:val="20"/>
                <w:lang w:eastAsia="ru-RU"/>
              </w:rPr>
              <w:t xml:space="preserve"> </w:t>
            </w:r>
            <w:proofErr w:type="spellStart"/>
            <w:r w:rsidRPr="00AC20F9">
              <w:rPr>
                <w:rFonts w:ascii="Calibri" w:eastAsia="Times New Roman" w:hAnsi="Calibri" w:cs="Times New Roman"/>
                <w:b/>
                <w:bCs/>
                <w:i/>
                <w:iCs/>
                <w:color w:val="000000"/>
                <w:sz w:val="20"/>
                <w:szCs w:val="20"/>
                <w:lang w:eastAsia="ru-RU"/>
              </w:rPr>
              <w:t>Index</w:t>
            </w:r>
            <w:proofErr w:type="spellEnd"/>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0,15999928</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0,109022659</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4,550337708</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0,038358387</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b/>
                <w:bCs/>
                <w:i/>
                <w:iCs/>
                <w:color w:val="000000"/>
                <w:sz w:val="20"/>
                <w:szCs w:val="20"/>
                <w:lang w:eastAsia="ru-RU"/>
              </w:rPr>
            </w:pPr>
            <w:r w:rsidRPr="00AC20F9">
              <w:rPr>
                <w:rFonts w:ascii="Calibri" w:eastAsia="Times New Roman" w:hAnsi="Calibri" w:cs="Times New Roman"/>
                <w:b/>
                <w:bCs/>
                <w:i/>
                <w:iCs/>
                <w:color w:val="000000"/>
                <w:sz w:val="20"/>
                <w:szCs w:val="20"/>
                <w:lang w:eastAsia="ru-RU"/>
              </w:rPr>
              <w:t>WRP</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0,246837879</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0,068523667</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3,602228107</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0,000539503</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i/>
                <w:iCs/>
                <w:color w:val="000000"/>
                <w:sz w:val="20"/>
                <w:szCs w:val="20"/>
                <w:lang w:eastAsia="ru-RU"/>
              </w:rPr>
            </w:pPr>
            <w:r w:rsidRPr="00AC20F9">
              <w:rPr>
                <w:rFonts w:ascii="Calibri" w:eastAsia="Times New Roman" w:hAnsi="Calibri" w:cs="Times New Roman"/>
                <w:i/>
                <w:iCs/>
                <w:color w:val="000000"/>
                <w:sz w:val="20"/>
                <w:szCs w:val="20"/>
                <w:lang w:eastAsia="ru-RU"/>
              </w:rPr>
              <w:t>RTSI1</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0,269576264</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0,874347148</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0,308317199</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0,758622855</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00"/>
        </w:trPr>
        <w:tc>
          <w:tcPr>
            <w:tcW w:w="2425"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b/>
                <w:bCs/>
                <w:i/>
                <w:iCs/>
                <w:color w:val="000000"/>
                <w:sz w:val="20"/>
                <w:szCs w:val="20"/>
                <w:lang w:eastAsia="ru-RU"/>
              </w:rPr>
            </w:pPr>
            <w:r w:rsidRPr="00AC20F9">
              <w:rPr>
                <w:rFonts w:ascii="Calibri" w:eastAsia="Times New Roman" w:hAnsi="Calibri" w:cs="Times New Roman"/>
                <w:b/>
                <w:bCs/>
                <w:i/>
                <w:iCs/>
                <w:color w:val="000000"/>
                <w:sz w:val="20"/>
                <w:szCs w:val="20"/>
                <w:lang w:eastAsia="ru-RU"/>
              </w:rPr>
              <w:t>RTSI15</w:t>
            </w:r>
          </w:p>
        </w:tc>
        <w:tc>
          <w:tcPr>
            <w:tcW w:w="1603"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0,021570913</w:t>
            </w:r>
          </w:p>
        </w:tc>
        <w:tc>
          <w:tcPr>
            <w:tcW w:w="1941"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0,161738853</w:t>
            </w:r>
          </w:p>
        </w:tc>
        <w:tc>
          <w:tcPr>
            <w:tcW w:w="155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3,195196839</w:t>
            </w:r>
          </w:p>
        </w:tc>
        <w:tc>
          <w:tcPr>
            <w:tcW w:w="1280"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0,045721706</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r w:rsidR="00AC20F9" w:rsidRPr="00AC20F9" w:rsidTr="00AC20F9">
        <w:trPr>
          <w:trHeight w:val="315"/>
        </w:trPr>
        <w:tc>
          <w:tcPr>
            <w:tcW w:w="2425"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b/>
                <w:bCs/>
                <w:i/>
                <w:iCs/>
                <w:color w:val="000000"/>
                <w:sz w:val="20"/>
                <w:szCs w:val="20"/>
                <w:lang w:eastAsia="ru-RU"/>
              </w:rPr>
            </w:pPr>
            <w:proofErr w:type="spellStart"/>
            <w:r w:rsidRPr="00AC20F9">
              <w:rPr>
                <w:rFonts w:ascii="Calibri" w:eastAsia="Times New Roman" w:hAnsi="Calibri" w:cs="Times New Roman"/>
                <w:b/>
                <w:bCs/>
                <w:i/>
                <w:iCs/>
                <w:color w:val="000000"/>
                <w:sz w:val="20"/>
                <w:szCs w:val="20"/>
                <w:lang w:eastAsia="ru-RU"/>
              </w:rPr>
              <w:t>Stock</w:t>
            </w:r>
            <w:proofErr w:type="spellEnd"/>
            <w:r w:rsidRPr="00AC20F9">
              <w:rPr>
                <w:rFonts w:ascii="Calibri" w:eastAsia="Times New Roman" w:hAnsi="Calibri" w:cs="Times New Roman"/>
                <w:b/>
                <w:bCs/>
                <w:i/>
                <w:iCs/>
                <w:color w:val="000000"/>
                <w:sz w:val="20"/>
                <w:szCs w:val="20"/>
                <w:lang w:eastAsia="ru-RU"/>
              </w:rPr>
              <w:t xml:space="preserve"> </w:t>
            </w:r>
            <w:proofErr w:type="spellStart"/>
            <w:r w:rsidRPr="00AC20F9">
              <w:rPr>
                <w:rFonts w:ascii="Calibri" w:eastAsia="Times New Roman" w:hAnsi="Calibri" w:cs="Times New Roman"/>
                <w:b/>
                <w:bCs/>
                <w:i/>
                <w:iCs/>
                <w:color w:val="000000"/>
                <w:sz w:val="20"/>
                <w:szCs w:val="20"/>
                <w:lang w:eastAsia="ru-RU"/>
              </w:rPr>
              <w:t>Exchange</w:t>
            </w:r>
            <w:proofErr w:type="spellEnd"/>
          </w:p>
        </w:tc>
        <w:tc>
          <w:tcPr>
            <w:tcW w:w="1603"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0,048462738</w:t>
            </w:r>
          </w:p>
        </w:tc>
        <w:tc>
          <w:tcPr>
            <w:tcW w:w="1941"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0,023173668</w:t>
            </w:r>
          </w:p>
        </w:tc>
        <w:tc>
          <w:tcPr>
            <w:tcW w:w="1559"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3,228236215</w:t>
            </w:r>
          </w:p>
        </w:tc>
        <w:tc>
          <w:tcPr>
            <w:tcW w:w="1280" w:type="dxa"/>
            <w:tcBorders>
              <w:top w:val="nil"/>
              <w:left w:val="nil"/>
              <w:bottom w:val="single" w:sz="8" w:space="0" w:color="auto"/>
              <w:right w:val="nil"/>
            </w:tcBorders>
            <w:shd w:val="clear" w:color="auto" w:fill="auto"/>
            <w:noWrap/>
            <w:vAlign w:val="bottom"/>
            <w:hideMark/>
          </w:tcPr>
          <w:p w:rsidR="00AC20F9" w:rsidRPr="00AC20F9" w:rsidRDefault="00AC20F9" w:rsidP="00AC20F9">
            <w:pPr>
              <w:spacing w:after="0" w:line="240" w:lineRule="auto"/>
              <w:jc w:val="right"/>
              <w:rPr>
                <w:rFonts w:ascii="Calibri" w:eastAsia="Times New Roman" w:hAnsi="Calibri" w:cs="Times New Roman"/>
                <w:color w:val="000000"/>
                <w:sz w:val="20"/>
                <w:szCs w:val="20"/>
                <w:lang w:eastAsia="ru-RU"/>
              </w:rPr>
            </w:pPr>
            <w:r w:rsidRPr="00AC20F9">
              <w:rPr>
                <w:rFonts w:ascii="Calibri" w:eastAsia="Times New Roman" w:hAnsi="Calibri" w:cs="Times New Roman"/>
                <w:color w:val="000000"/>
                <w:sz w:val="20"/>
                <w:szCs w:val="20"/>
                <w:lang w:eastAsia="ru-RU"/>
              </w:rPr>
              <w:t>0,032872016</w:t>
            </w:r>
          </w:p>
        </w:tc>
        <w:tc>
          <w:tcPr>
            <w:tcW w:w="1289" w:type="dxa"/>
            <w:tcBorders>
              <w:top w:val="nil"/>
              <w:left w:val="nil"/>
              <w:bottom w:val="nil"/>
              <w:right w:val="nil"/>
            </w:tcBorders>
            <w:shd w:val="clear" w:color="auto" w:fill="auto"/>
            <w:noWrap/>
            <w:vAlign w:val="bottom"/>
            <w:hideMark/>
          </w:tcPr>
          <w:p w:rsidR="00AC20F9" w:rsidRPr="00AC20F9" w:rsidRDefault="00AC20F9" w:rsidP="00AC20F9">
            <w:pPr>
              <w:spacing w:after="0" w:line="240" w:lineRule="auto"/>
              <w:rPr>
                <w:rFonts w:ascii="Calibri" w:eastAsia="Times New Roman" w:hAnsi="Calibri" w:cs="Times New Roman"/>
                <w:color w:val="000000"/>
                <w:sz w:val="20"/>
                <w:szCs w:val="20"/>
                <w:lang w:eastAsia="ru-RU"/>
              </w:rPr>
            </w:pPr>
          </w:p>
        </w:tc>
      </w:tr>
    </w:tbl>
    <w:p w:rsidR="002B7257" w:rsidRDefault="002B7257" w:rsidP="002B7257">
      <w:pPr>
        <w:pStyle w:val="a3"/>
        <w:spacing w:line="360" w:lineRule="auto"/>
        <w:ind w:left="0"/>
        <w:jc w:val="both"/>
        <w:rPr>
          <w:rFonts w:ascii="Times New Roman" w:hAnsi="Times New Roman" w:cs="Times New Roman"/>
          <w:sz w:val="28"/>
          <w:szCs w:val="28"/>
        </w:rPr>
      </w:pPr>
    </w:p>
    <w:p w:rsidR="00964931" w:rsidRDefault="000371FC" w:rsidP="006966BA">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выборки в целом</w:t>
      </w:r>
      <w:r w:rsidR="002B7257">
        <w:rPr>
          <w:rFonts w:ascii="Times New Roman" w:hAnsi="Times New Roman" w:cs="Times New Roman"/>
          <w:sz w:val="28"/>
          <w:szCs w:val="28"/>
        </w:rPr>
        <w:t xml:space="preserve"> на </w:t>
      </w:r>
      <w:r w:rsidR="00BE51C7">
        <w:rPr>
          <w:rFonts w:ascii="Times New Roman" w:hAnsi="Times New Roman" w:cs="Times New Roman"/>
          <w:sz w:val="28"/>
          <w:szCs w:val="28"/>
        </w:rPr>
        <w:t xml:space="preserve">первоначальную недооценку </w:t>
      </w:r>
      <w:r w:rsidR="00BE51C7">
        <w:rPr>
          <w:rFonts w:ascii="Times New Roman" w:hAnsi="Times New Roman" w:cs="Times New Roman"/>
          <w:sz w:val="28"/>
          <w:szCs w:val="28"/>
          <w:lang w:val="en-US"/>
        </w:rPr>
        <w:t>IPO</w:t>
      </w:r>
      <w:r w:rsidR="002B7257">
        <w:rPr>
          <w:rFonts w:ascii="Times New Roman" w:hAnsi="Times New Roman" w:cs="Times New Roman"/>
          <w:sz w:val="28"/>
          <w:szCs w:val="28"/>
        </w:rPr>
        <w:t xml:space="preserve"> анализируемых </w:t>
      </w:r>
      <w:r w:rsidR="00BE51C7">
        <w:rPr>
          <w:rFonts w:ascii="Times New Roman" w:hAnsi="Times New Roman" w:cs="Times New Roman"/>
          <w:sz w:val="28"/>
          <w:szCs w:val="28"/>
        </w:rPr>
        <w:t>размещений</w:t>
      </w:r>
      <w:r w:rsidR="002B7257">
        <w:rPr>
          <w:rFonts w:ascii="Times New Roman" w:hAnsi="Times New Roman" w:cs="Times New Roman"/>
          <w:sz w:val="28"/>
          <w:szCs w:val="28"/>
        </w:rPr>
        <w:t xml:space="preserve"> оказывают влияние такие факторы, как </w:t>
      </w:r>
      <w:r w:rsidR="00BE51C7">
        <w:rPr>
          <w:rFonts w:ascii="Times New Roman" w:hAnsi="Times New Roman" w:cs="Times New Roman"/>
          <w:sz w:val="28"/>
          <w:szCs w:val="28"/>
        </w:rPr>
        <w:t>индекс изменения цены размещения</w:t>
      </w:r>
      <w:r w:rsidR="002B7257">
        <w:rPr>
          <w:rFonts w:ascii="Times New Roman" w:hAnsi="Times New Roman" w:cs="Times New Roman"/>
          <w:sz w:val="28"/>
          <w:szCs w:val="28"/>
        </w:rPr>
        <w:t xml:space="preserve">, </w:t>
      </w:r>
      <w:r w:rsidR="00BE51C7" w:rsidRPr="00BE51C7">
        <w:rPr>
          <w:rFonts w:ascii="Times New Roman" w:hAnsi="Times New Roman" w:cs="Times New Roman"/>
          <w:sz w:val="28"/>
          <w:szCs w:val="28"/>
        </w:rPr>
        <w:t>ширина ценового диапазона в процентном выражении</w:t>
      </w:r>
      <w:r w:rsidR="002B7257">
        <w:rPr>
          <w:rFonts w:ascii="Times New Roman" w:hAnsi="Times New Roman" w:cs="Times New Roman"/>
          <w:sz w:val="28"/>
          <w:szCs w:val="28"/>
        </w:rPr>
        <w:t>,</w:t>
      </w:r>
      <w:r w:rsidR="00BE51C7">
        <w:rPr>
          <w:rFonts w:ascii="Times New Roman" w:hAnsi="Times New Roman" w:cs="Times New Roman"/>
          <w:sz w:val="28"/>
          <w:szCs w:val="28"/>
        </w:rPr>
        <w:t xml:space="preserve"> </w:t>
      </w:r>
      <w:r w:rsidR="00BE51C7" w:rsidRPr="00BE51C7">
        <w:rPr>
          <w:rFonts w:ascii="Times New Roman" w:hAnsi="Times New Roman" w:cs="Times New Roman"/>
          <w:sz w:val="28"/>
          <w:szCs w:val="28"/>
        </w:rPr>
        <w:t>коэффициент рыночной конъюнктуры</w:t>
      </w:r>
      <w:r w:rsidR="002B7257">
        <w:rPr>
          <w:rFonts w:ascii="Times New Roman" w:hAnsi="Times New Roman" w:cs="Times New Roman"/>
          <w:sz w:val="28"/>
          <w:szCs w:val="28"/>
        </w:rPr>
        <w:t xml:space="preserve"> и </w:t>
      </w:r>
      <w:r w:rsidR="00BE51C7">
        <w:rPr>
          <w:rFonts w:ascii="Times New Roman" w:hAnsi="Times New Roman" w:cs="Times New Roman"/>
          <w:sz w:val="28"/>
          <w:szCs w:val="28"/>
        </w:rPr>
        <w:t>площадка размещения</w:t>
      </w:r>
      <w:r w:rsidR="002B7257">
        <w:rPr>
          <w:rFonts w:ascii="Times New Roman" w:hAnsi="Times New Roman" w:cs="Times New Roman"/>
          <w:sz w:val="28"/>
          <w:szCs w:val="28"/>
        </w:rPr>
        <w:t>. Данный вывод можно сделать в силу значимости полученных коэффициентов</w:t>
      </w:r>
      <w:r w:rsidR="00DE0378">
        <w:rPr>
          <w:rFonts w:ascii="Times New Roman" w:hAnsi="Times New Roman" w:cs="Times New Roman"/>
          <w:sz w:val="28"/>
          <w:szCs w:val="28"/>
        </w:rPr>
        <w:t xml:space="preserve"> (на 5% уровне значимости)</w:t>
      </w:r>
      <w:r w:rsidR="002B7257">
        <w:rPr>
          <w:rFonts w:ascii="Times New Roman" w:hAnsi="Times New Roman" w:cs="Times New Roman"/>
          <w:sz w:val="28"/>
          <w:szCs w:val="28"/>
        </w:rPr>
        <w:t>, а также адекватной регрессии, о чем свидетельству</w:t>
      </w:r>
      <w:r w:rsidR="006966BA">
        <w:rPr>
          <w:rFonts w:ascii="Times New Roman" w:hAnsi="Times New Roman" w:cs="Times New Roman"/>
          <w:sz w:val="28"/>
          <w:szCs w:val="28"/>
        </w:rPr>
        <w:t>е</w:t>
      </w:r>
      <w:r w:rsidR="002B7257">
        <w:rPr>
          <w:rFonts w:ascii="Times New Roman" w:hAnsi="Times New Roman" w:cs="Times New Roman"/>
          <w:sz w:val="28"/>
          <w:szCs w:val="28"/>
        </w:rPr>
        <w:t xml:space="preserve">т </w:t>
      </w:r>
      <w:r w:rsidR="00DE0378">
        <w:rPr>
          <w:rFonts w:ascii="Times New Roman" w:hAnsi="Times New Roman" w:cs="Times New Roman"/>
          <w:sz w:val="28"/>
          <w:szCs w:val="28"/>
        </w:rPr>
        <w:t xml:space="preserve">статистически значимая </w:t>
      </w:r>
      <w:r w:rsidR="00DE0378">
        <w:rPr>
          <w:rFonts w:ascii="Times New Roman" w:hAnsi="Times New Roman" w:cs="Times New Roman"/>
          <w:sz w:val="28"/>
          <w:szCs w:val="28"/>
          <w:lang w:val="en-US"/>
        </w:rPr>
        <w:t>F</w:t>
      </w:r>
      <w:r w:rsidR="00DE0378" w:rsidRPr="00DE0378">
        <w:rPr>
          <w:rFonts w:ascii="Times New Roman" w:hAnsi="Times New Roman" w:cs="Times New Roman"/>
          <w:sz w:val="28"/>
          <w:szCs w:val="28"/>
        </w:rPr>
        <w:t>-</w:t>
      </w:r>
      <w:r w:rsidR="002B7257">
        <w:rPr>
          <w:rFonts w:ascii="Times New Roman" w:hAnsi="Times New Roman" w:cs="Times New Roman"/>
          <w:sz w:val="28"/>
          <w:szCs w:val="28"/>
        </w:rPr>
        <w:t xml:space="preserve"> статистик</w:t>
      </w:r>
      <w:r w:rsidR="00DE0378">
        <w:rPr>
          <w:rFonts w:ascii="Times New Roman" w:hAnsi="Times New Roman" w:cs="Times New Roman"/>
          <w:sz w:val="28"/>
          <w:szCs w:val="28"/>
        </w:rPr>
        <w:t>а</w:t>
      </w:r>
      <w:r w:rsidR="006966BA">
        <w:rPr>
          <w:rFonts w:ascii="Times New Roman" w:hAnsi="Times New Roman" w:cs="Times New Roman"/>
          <w:sz w:val="28"/>
          <w:szCs w:val="28"/>
        </w:rPr>
        <w:t>.</w:t>
      </w:r>
      <w:r w:rsidR="00E262F0">
        <w:rPr>
          <w:rFonts w:ascii="Times New Roman" w:hAnsi="Times New Roman" w:cs="Times New Roman"/>
          <w:sz w:val="28"/>
          <w:szCs w:val="28"/>
        </w:rPr>
        <w:t xml:space="preserve"> </w:t>
      </w:r>
      <w:r w:rsidR="006966BA">
        <w:rPr>
          <w:rFonts w:ascii="Times New Roman" w:hAnsi="Times New Roman" w:cs="Times New Roman"/>
          <w:sz w:val="28"/>
          <w:szCs w:val="28"/>
        </w:rPr>
        <w:t xml:space="preserve">Все перечисленные факторы, </w:t>
      </w:r>
      <w:r w:rsidR="002B7257">
        <w:rPr>
          <w:rFonts w:ascii="Times New Roman" w:hAnsi="Times New Roman" w:cs="Times New Roman"/>
          <w:sz w:val="28"/>
          <w:szCs w:val="28"/>
        </w:rPr>
        <w:t xml:space="preserve">оказывают положительное влияние на </w:t>
      </w:r>
      <w:r w:rsidR="006966BA">
        <w:rPr>
          <w:rFonts w:ascii="Times New Roman" w:hAnsi="Times New Roman" w:cs="Times New Roman"/>
          <w:sz w:val="28"/>
          <w:szCs w:val="28"/>
        </w:rPr>
        <w:t xml:space="preserve">уровень первоначальной недооценки </w:t>
      </w:r>
      <w:r w:rsidR="006966BA">
        <w:rPr>
          <w:rFonts w:ascii="Times New Roman" w:hAnsi="Times New Roman" w:cs="Times New Roman"/>
          <w:sz w:val="28"/>
          <w:szCs w:val="28"/>
          <w:lang w:val="en-US"/>
        </w:rPr>
        <w:t>IPO</w:t>
      </w:r>
      <w:r w:rsidR="002B7257">
        <w:rPr>
          <w:rFonts w:ascii="Times New Roman" w:hAnsi="Times New Roman" w:cs="Times New Roman"/>
          <w:sz w:val="28"/>
          <w:szCs w:val="28"/>
        </w:rPr>
        <w:t>, что в полной мере соотносится с содержательными характеристиками этих детерминант</w:t>
      </w:r>
      <w:r w:rsidR="001D4ECB">
        <w:rPr>
          <w:rFonts w:ascii="Times New Roman" w:hAnsi="Times New Roman" w:cs="Times New Roman"/>
          <w:sz w:val="28"/>
          <w:szCs w:val="28"/>
        </w:rPr>
        <w:t xml:space="preserve"> и выдвигаем</w:t>
      </w:r>
      <w:r w:rsidR="00D642D5">
        <w:rPr>
          <w:rFonts w:ascii="Times New Roman" w:hAnsi="Times New Roman" w:cs="Times New Roman"/>
          <w:sz w:val="28"/>
          <w:szCs w:val="28"/>
        </w:rPr>
        <w:t xml:space="preserve">ой </w:t>
      </w:r>
      <w:r w:rsidR="001D4ECB">
        <w:rPr>
          <w:rFonts w:ascii="Times New Roman" w:hAnsi="Times New Roman" w:cs="Times New Roman"/>
          <w:sz w:val="28"/>
          <w:szCs w:val="28"/>
        </w:rPr>
        <w:lastRenderedPageBreak/>
        <w:t>гипотез</w:t>
      </w:r>
      <w:r w:rsidR="00D642D5">
        <w:rPr>
          <w:rFonts w:ascii="Times New Roman" w:hAnsi="Times New Roman" w:cs="Times New Roman"/>
          <w:sz w:val="28"/>
          <w:szCs w:val="28"/>
        </w:rPr>
        <w:t>ой 3</w:t>
      </w:r>
      <w:r w:rsidR="002B7257">
        <w:rPr>
          <w:rFonts w:ascii="Times New Roman" w:hAnsi="Times New Roman" w:cs="Times New Roman"/>
          <w:sz w:val="28"/>
          <w:szCs w:val="28"/>
        </w:rPr>
        <w:t>.</w:t>
      </w:r>
      <w:r w:rsidR="00E243BF">
        <w:rPr>
          <w:rFonts w:ascii="Times New Roman" w:hAnsi="Times New Roman" w:cs="Times New Roman"/>
          <w:sz w:val="28"/>
          <w:szCs w:val="28"/>
        </w:rPr>
        <w:t xml:space="preserve"> Значимость индекса изменения цены размещения свидетельствует о наличии феномена частичного приспособления, исследуемого чуть ранее. Что касается коэффициента, характеризующего рыночную конъюнктуру, то он говорит о большом влиянии долгосрочных ожиданий инвесторов. </w:t>
      </w:r>
      <w:proofErr w:type="gramStart"/>
      <w:r w:rsidR="00E243BF">
        <w:rPr>
          <w:rFonts w:ascii="Times New Roman" w:hAnsi="Times New Roman" w:cs="Times New Roman"/>
          <w:sz w:val="28"/>
          <w:szCs w:val="28"/>
        </w:rPr>
        <w:t>Значимость ширины ценового диапазона позволяет сделать вывод о том, что величина недооценк</w:t>
      </w:r>
      <w:r w:rsidR="00BC7F7F">
        <w:rPr>
          <w:rFonts w:ascii="Times New Roman" w:hAnsi="Times New Roman" w:cs="Times New Roman"/>
          <w:sz w:val="28"/>
          <w:szCs w:val="28"/>
        </w:rPr>
        <w:t>и</w:t>
      </w:r>
      <w:r w:rsidR="00E243BF">
        <w:rPr>
          <w:rFonts w:ascii="Times New Roman" w:hAnsi="Times New Roman" w:cs="Times New Roman"/>
          <w:sz w:val="28"/>
          <w:szCs w:val="28"/>
        </w:rPr>
        <w:t xml:space="preserve"> более рискованных </w:t>
      </w:r>
      <w:r w:rsidR="00E243BF">
        <w:rPr>
          <w:rFonts w:ascii="Times New Roman" w:hAnsi="Times New Roman" w:cs="Times New Roman"/>
          <w:sz w:val="28"/>
          <w:szCs w:val="28"/>
          <w:lang w:val="en-US"/>
        </w:rPr>
        <w:t>IPO</w:t>
      </w:r>
      <w:r w:rsidR="00E243BF" w:rsidRPr="00E243BF">
        <w:rPr>
          <w:rFonts w:ascii="Times New Roman" w:hAnsi="Times New Roman" w:cs="Times New Roman"/>
          <w:sz w:val="28"/>
          <w:szCs w:val="28"/>
        </w:rPr>
        <w:t xml:space="preserve"> </w:t>
      </w:r>
      <w:r w:rsidR="00E243BF">
        <w:rPr>
          <w:rFonts w:ascii="Times New Roman" w:hAnsi="Times New Roman" w:cs="Times New Roman"/>
          <w:sz w:val="28"/>
          <w:szCs w:val="28"/>
        </w:rPr>
        <w:t>выше</w:t>
      </w:r>
      <w:r w:rsidR="00BC7F7F">
        <w:rPr>
          <w:rFonts w:ascii="Times New Roman" w:hAnsi="Times New Roman" w:cs="Times New Roman"/>
          <w:sz w:val="28"/>
          <w:szCs w:val="28"/>
        </w:rPr>
        <w:t>, что соотносится с выводами, полученными для исследований в развитых странах.</w:t>
      </w:r>
      <w:proofErr w:type="gramEnd"/>
      <w:r w:rsidR="00E243BF">
        <w:rPr>
          <w:rFonts w:ascii="Times New Roman" w:hAnsi="Times New Roman" w:cs="Times New Roman"/>
          <w:sz w:val="28"/>
          <w:szCs w:val="28"/>
        </w:rPr>
        <w:t xml:space="preserve"> </w:t>
      </w:r>
      <w:r w:rsidR="00BC7F7F">
        <w:rPr>
          <w:rFonts w:ascii="Times New Roman" w:hAnsi="Times New Roman" w:cs="Times New Roman"/>
          <w:sz w:val="28"/>
          <w:szCs w:val="28"/>
        </w:rPr>
        <w:t>Влияние</w:t>
      </w:r>
      <w:r w:rsidR="00E243BF">
        <w:rPr>
          <w:rFonts w:ascii="Times New Roman" w:hAnsi="Times New Roman" w:cs="Times New Roman"/>
          <w:sz w:val="28"/>
          <w:szCs w:val="28"/>
        </w:rPr>
        <w:t xml:space="preserve"> площадки размещения</w:t>
      </w:r>
      <w:r w:rsidR="00BC7F7F">
        <w:rPr>
          <w:rFonts w:ascii="Times New Roman" w:hAnsi="Times New Roman" w:cs="Times New Roman"/>
          <w:sz w:val="28"/>
          <w:szCs w:val="28"/>
        </w:rPr>
        <w:t xml:space="preserve"> на величину первоначальной недооценки позволяет подтвердить первоначально выдвигаемую гипотезу о том, что </w:t>
      </w:r>
      <w:r w:rsidR="00BC7F7F">
        <w:rPr>
          <w:rFonts w:ascii="Times New Roman" w:hAnsi="Times New Roman" w:cs="Times New Roman"/>
          <w:sz w:val="28"/>
          <w:szCs w:val="28"/>
          <w:lang w:val="en-US"/>
        </w:rPr>
        <w:t>IPO</w:t>
      </w:r>
      <w:r w:rsidR="00BC7F7F">
        <w:rPr>
          <w:rFonts w:ascii="Times New Roman" w:hAnsi="Times New Roman" w:cs="Times New Roman"/>
          <w:sz w:val="28"/>
          <w:szCs w:val="28"/>
        </w:rPr>
        <w:t xml:space="preserve">, </w:t>
      </w:r>
      <w:proofErr w:type="gramStart"/>
      <w:r w:rsidR="00BC7F7F">
        <w:rPr>
          <w:rFonts w:ascii="Times New Roman" w:hAnsi="Times New Roman" w:cs="Times New Roman"/>
          <w:sz w:val="28"/>
          <w:szCs w:val="28"/>
        </w:rPr>
        <w:t>проведенным</w:t>
      </w:r>
      <w:proofErr w:type="gramEnd"/>
      <w:r w:rsidR="00BC7F7F">
        <w:rPr>
          <w:rFonts w:ascii="Times New Roman" w:hAnsi="Times New Roman" w:cs="Times New Roman"/>
          <w:sz w:val="28"/>
          <w:szCs w:val="28"/>
        </w:rPr>
        <w:t xml:space="preserve"> на российских фондовых биржах, характерен больший уровень первоначальной недооценки.</w:t>
      </w:r>
      <w:r w:rsidR="00E243BF">
        <w:rPr>
          <w:rFonts w:ascii="Times New Roman" w:hAnsi="Times New Roman" w:cs="Times New Roman"/>
          <w:sz w:val="28"/>
          <w:szCs w:val="28"/>
        </w:rPr>
        <w:t xml:space="preserve">  П</w:t>
      </w:r>
      <w:r w:rsidR="00E243BF" w:rsidRPr="00E243BF">
        <w:rPr>
          <w:rFonts w:ascii="Times New Roman" w:hAnsi="Times New Roman" w:cs="Times New Roman"/>
          <w:sz w:val="28"/>
          <w:szCs w:val="28"/>
        </w:rPr>
        <w:t>оказатель изменения индекса</w:t>
      </w:r>
      <w:r w:rsidR="00E243BF">
        <w:rPr>
          <w:rFonts w:ascii="Times New Roman" w:hAnsi="Times New Roman" w:cs="Times New Roman"/>
          <w:sz w:val="28"/>
          <w:szCs w:val="28"/>
        </w:rPr>
        <w:t xml:space="preserve"> </w:t>
      </w:r>
      <w:r w:rsidR="005B2738">
        <w:rPr>
          <w:rFonts w:ascii="Times New Roman" w:hAnsi="Times New Roman" w:cs="Times New Roman"/>
          <w:sz w:val="28"/>
          <w:szCs w:val="28"/>
        </w:rPr>
        <w:t>РТС</w:t>
      </w:r>
      <w:r w:rsidR="00E243BF" w:rsidRPr="00E243BF">
        <w:rPr>
          <w:rFonts w:ascii="Times New Roman" w:hAnsi="Times New Roman" w:cs="Times New Roman"/>
          <w:sz w:val="28"/>
          <w:szCs w:val="28"/>
        </w:rPr>
        <w:t xml:space="preserve"> в течение первого дня торгов</w:t>
      </w:r>
      <w:r w:rsidR="002B7257">
        <w:rPr>
          <w:rFonts w:ascii="Times New Roman" w:hAnsi="Times New Roman" w:cs="Times New Roman"/>
          <w:sz w:val="28"/>
          <w:szCs w:val="28"/>
        </w:rPr>
        <w:t xml:space="preserve"> оказался статистически незначим.</w:t>
      </w:r>
      <w:r w:rsidR="00E243BF">
        <w:rPr>
          <w:rFonts w:ascii="Times New Roman" w:hAnsi="Times New Roman" w:cs="Times New Roman"/>
          <w:sz w:val="28"/>
          <w:szCs w:val="28"/>
        </w:rPr>
        <w:t xml:space="preserve"> Нечувствительность инвесторов к временному лагу между </w:t>
      </w:r>
      <w:r w:rsidR="00E243BF">
        <w:rPr>
          <w:rFonts w:ascii="Times New Roman" w:hAnsi="Times New Roman" w:cs="Times New Roman"/>
          <w:sz w:val="28"/>
          <w:szCs w:val="28"/>
          <w:lang w:val="en-US"/>
        </w:rPr>
        <w:t>IPO</w:t>
      </w:r>
      <w:r w:rsidR="00E243BF">
        <w:rPr>
          <w:rFonts w:ascii="Times New Roman" w:hAnsi="Times New Roman" w:cs="Times New Roman"/>
          <w:sz w:val="28"/>
          <w:szCs w:val="28"/>
        </w:rPr>
        <w:t xml:space="preserve"> и вторичными торгами можно трактовать как специфическую черту, присущую именно российскому рынку первичных публичных размещений.</w:t>
      </w:r>
      <w:r w:rsidR="001D4ECB">
        <w:rPr>
          <w:rFonts w:ascii="Times New Roman" w:hAnsi="Times New Roman" w:cs="Times New Roman"/>
          <w:sz w:val="28"/>
          <w:szCs w:val="28"/>
        </w:rPr>
        <w:t xml:space="preserve"> </w:t>
      </w:r>
    </w:p>
    <w:p w:rsidR="007525BC" w:rsidRPr="00376330" w:rsidRDefault="006A2188" w:rsidP="00376330">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анализе многофакторных регрессионных моделей для подвыборок относительно мирового финансового кризиса было выявлено,</w:t>
      </w:r>
      <w:r w:rsidR="00D21617">
        <w:rPr>
          <w:rFonts w:ascii="Times New Roman" w:hAnsi="Times New Roman" w:cs="Times New Roman"/>
          <w:sz w:val="28"/>
          <w:szCs w:val="28"/>
        </w:rPr>
        <w:t xml:space="preserve"> что в предкризисный период </w:t>
      </w:r>
      <w:r w:rsidR="00F1417A">
        <w:rPr>
          <w:rFonts w:ascii="Times New Roman" w:hAnsi="Times New Roman" w:cs="Times New Roman"/>
          <w:sz w:val="28"/>
          <w:szCs w:val="28"/>
        </w:rPr>
        <w:t xml:space="preserve">на первоначальную недооценку акций влияли следующие факторы: индекс изменения цены размещения (подтверждение существования феномена частичного приспособления); ширина ценового диапазона (величина недооценки более рискованных </w:t>
      </w:r>
      <w:r w:rsidR="00F1417A">
        <w:rPr>
          <w:rFonts w:ascii="Times New Roman" w:hAnsi="Times New Roman" w:cs="Times New Roman"/>
          <w:sz w:val="28"/>
          <w:szCs w:val="28"/>
          <w:lang w:val="en-US"/>
        </w:rPr>
        <w:t>IPO</w:t>
      </w:r>
      <w:r w:rsidR="00F1417A" w:rsidRPr="00F1417A">
        <w:rPr>
          <w:rFonts w:ascii="Times New Roman" w:hAnsi="Times New Roman" w:cs="Times New Roman"/>
          <w:sz w:val="28"/>
          <w:szCs w:val="28"/>
        </w:rPr>
        <w:t xml:space="preserve"> </w:t>
      </w:r>
      <w:r w:rsidR="00F1417A">
        <w:rPr>
          <w:rFonts w:ascii="Times New Roman" w:hAnsi="Times New Roman" w:cs="Times New Roman"/>
          <w:sz w:val="28"/>
          <w:szCs w:val="28"/>
        </w:rPr>
        <w:t xml:space="preserve">выше); показатель изменения индекса РТС в течение первого дня торгов (чувствительность инвесторов к временному лагу между </w:t>
      </w:r>
      <w:r w:rsidR="00F1417A">
        <w:rPr>
          <w:rFonts w:ascii="Times New Roman" w:hAnsi="Times New Roman" w:cs="Times New Roman"/>
          <w:sz w:val="28"/>
          <w:szCs w:val="28"/>
          <w:lang w:val="en-US"/>
        </w:rPr>
        <w:t>IPO</w:t>
      </w:r>
      <w:r w:rsidR="00F1417A" w:rsidRPr="00F1417A">
        <w:rPr>
          <w:rFonts w:ascii="Times New Roman" w:hAnsi="Times New Roman" w:cs="Times New Roman"/>
          <w:sz w:val="28"/>
          <w:szCs w:val="28"/>
        </w:rPr>
        <w:t xml:space="preserve"> </w:t>
      </w:r>
      <w:r w:rsidR="00F1417A">
        <w:rPr>
          <w:rFonts w:ascii="Times New Roman" w:hAnsi="Times New Roman" w:cs="Times New Roman"/>
          <w:sz w:val="28"/>
          <w:szCs w:val="28"/>
        </w:rPr>
        <w:t>и вторичными торгами);</w:t>
      </w:r>
      <w:r w:rsidR="009D4403">
        <w:rPr>
          <w:rFonts w:ascii="Times New Roman" w:hAnsi="Times New Roman" w:cs="Times New Roman"/>
          <w:sz w:val="28"/>
          <w:szCs w:val="28"/>
        </w:rPr>
        <w:t xml:space="preserve"> коэффициент рыночной конъюнктуры (влияние долгосрочных ожиданий инвесторов).</w:t>
      </w:r>
      <w:r w:rsidR="00906F5A">
        <w:rPr>
          <w:rFonts w:ascii="Times New Roman" w:hAnsi="Times New Roman" w:cs="Times New Roman"/>
          <w:sz w:val="28"/>
          <w:szCs w:val="28"/>
        </w:rPr>
        <w:t xml:space="preserve"> Стоит подчеркнуть, что наибольшее влияние в предкризисный период на первоначальную недооценку оказывала чувствительность инвесторов к временному лагу между </w:t>
      </w:r>
      <w:r w:rsidR="00906F5A">
        <w:rPr>
          <w:rFonts w:ascii="Times New Roman" w:hAnsi="Times New Roman" w:cs="Times New Roman"/>
          <w:sz w:val="28"/>
          <w:szCs w:val="28"/>
          <w:lang w:val="en-US"/>
        </w:rPr>
        <w:t>IPO</w:t>
      </w:r>
      <w:r w:rsidR="00906F5A" w:rsidRPr="00906F5A">
        <w:rPr>
          <w:rFonts w:ascii="Times New Roman" w:hAnsi="Times New Roman" w:cs="Times New Roman"/>
          <w:sz w:val="28"/>
          <w:szCs w:val="28"/>
        </w:rPr>
        <w:t xml:space="preserve"> </w:t>
      </w:r>
      <w:r w:rsidR="00906F5A">
        <w:rPr>
          <w:rFonts w:ascii="Times New Roman" w:hAnsi="Times New Roman" w:cs="Times New Roman"/>
          <w:sz w:val="28"/>
          <w:szCs w:val="28"/>
        </w:rPr>
        <w:t>и вторичными торгами.</w:t>
      </w:r>
      <w:r w:rsidR="009D4403">
        <w:rPr>
          <w:rFonts w:ascii="Times New Roman" w:hAnsi="Times New Roman" w:cs="Times New Roman"/>
          <w:sz w:val="28"/>
          <w:szCs w:val="28"/>
        </w:rPr>
        <w:t xml:space="preserve"> Статистически незначимым регрессором оказалась лишь площадка размещения, то есть гипотеза 3 </w:t>
      </w:r>
      <w:r w:rsidR="0030115C">
        <w:rPr>
          <w:rFonts w:ascii="Times New Roman" w:hAnsi="Times New Roman" w:cs="Times New Roman"/>
          <w:sz w:val="28"/>
          <w:szCs w:val="28"/>
        </w:rPr>
        <w:t>не подтверждается</w:t>
      </w:r>
      <w:r w:rsidR="009D4403">
        <w:rPr>
          <w:rFonts w:ascii="Times New Roman" w:hAnsi="Times New Roman" w:cs="Times New Roman"/>
          <w:sz w:val="28"/>
          <w:szCs w:val="28"/>
        </w:rPr>
        <w:t xml:space="preserve"> только в данном случае, а </w:t>
      </w:r>
      <w:r w:rsidR="009D4403">
        <w:rPr>
          <w:rFonts w:ascii="Times New Roman" w:hAnsi="Times New Roman" w:cs="Times New Roman"/>
          <w:sz w:val="28"/>
          <w:szCs w:val="28"/>
        </w:rPr>
        <w:lastRenderedPageBreak/>
        <w:t xml:space="preserve">во всех остальных </w:t>
      </w:r>
      <w:r w:rsidR="006C5647">
        <w:rPr>
          <w:rFonts w:ascii="Times New Roman" w:hAnsi="Times New Roman" w:cs="Times New Roman"/>
          <w:sz w:val="28"/>
          <w:szCs w:val="28"/>
        </w:rPr>
        <w:t>подтверждается</w:t>
      </w:r>
      <w:r w:rsidR="009D4403">
        <w:rPr>
          <w:rFonts w:ascii="Times New Roman" w:hAnsi="Times New Roman" w:cs="Times New Roman"/>
          <w:sz w:val="28"/>
          <w:szCs w:val="28"/>
        </w:rPr>
        <w:t>. О качестве оцениваемой регрессии говорит</w:t>
      </w:r>
      <w:r w:rsidR="00EA45E5">
        <w:rPr>
          <w:rFonts w:ascii="Times New Roman" w:hAnsi="Times New Roman" w:cs="Times New Roman"/>
          <w:sz w:val="28"/>
          <w:szCs w:val="28"/>
        </w:rPr>
        <w:t xml:space="preserve"> полученная</w:t>
      </w:r>
      <w:r w:rsidR="009D4403">
        <w:rPr>
          <w:rFonts w:ascii="Times New Roman" w:hAnsi="Times New Roman" w:cs="Times New Roman"/>
          <w:sz w:val="28"/>
          <w:szCs w:val="28"/>
        </w:rPr>
        <w:t xml:space="preserve"> </w:t>
      </w:r>
      <w:r w:rsidR="009D4403">
        <w:rPr>
          <w:rFonts w:ascii="Times New Roman" w:hAnsi="Times New Roman" w:cs="Times New Roman"/>
          <w:sz w:val="28"/>
          <w:szCs w:val="28"/>
          <w:lang w:val="en-US"/>
        </w:rPr>
        <w:t>F</w:t>
      </w:r>
      <w:r w:rsidR="009D4403" w:rsidRPr="00906F5A">
        <w:rPr>
          <w:rFonts w:ascii="Times New Roman" w:hAnsi="Times New Roman" w:cs="Times New Roman"/>
          <w:sz w:val="28"/>
          <w:szCs w:val="28"/>
        </w:rPr>
        <w:t>-</w:t>
      </w:r>
      <w:r w:rsidR="009D4403">
        <w:rPr>
          <w:rFonts w:ascii="Times New Roman" w:hAnsi="Times New Roman" w:cs="Times New Roman"/>
          <w:sz w:val="28"/>
          <w:szCs w:val="28"/>
        </w:rPr>
        <w:t>статистика</w:t>
      </w:r>
      <w:r w:rsidR="007525BC">
        <w:rPr>
          <w:rFonts w:ascii="Times New Roman" w:hAnsi="Times New Roman" w:cs="Times New Roman"/>
          <w:sz w:val="28"/>
          <w:szCs w:val="28"/>
        </w:rPr>
        <w:t xml:space="preserve"> (таблица №11)</w:t>
      </w:r>
      <w:r w:rsidR="00EA45E5">
        <w:rPr>
          <w:rFonts w:ascii="Times New Roman" w:hAnsi="Times New Roman" w:cs="Times New Roman"/>
          <w:sz w:val="28"/>
          <w:szCs w:val="28"/>
        </w:rPr>
        <w:t>.</w:t>
      </w:r>
    </w:p>
    <w:p w:rsidR="00647927" w:rsidRPr="00647927" w:rsidRDefault="00647927" w:rsidP="00647927">
      <w:pPr>
        <w:pStyle w:val="a3"/>
        <w:spacing w:line="360" w:lineRule="auto"/>
        <w:jc w:val="right"/>
        <w:rPr>
          <w:rFonts w:ascii="Times New Roman" w:hAnsi="Times New Roman" w:cs="Times New Roman"/>
          <w:b/>
          <w:sz w:val="28"/>
          <w:szCs w:val="28"/>
        </w:rPr>
      </w:pPr>
      <w:r>
        <w:rPr>
          <w:rFonts w:ascii="Times New Roman" w:hAnsi="Times New Roman" w:cs="Times New Roman"/>
          <w:b/>
          <w:sz w:val="28"/>
          <w:szCs w:val="28"/>
        </w:rPr>
        <w:t>Таблица №11</w:t>
      </w:r>
    </w:p>
    <w:p w:rsidR="00647927" w:rsidRPr="00647927" w:rsidRDefault="00647927" w:rsidP="00647927">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Результаты оценки многофакторной регрессионной модели, объясняющей первоначальную недооценку акций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w:t>
      </w:r>
      <w:r w:rsidR="006A2188">
        <w:rPr>
          <w:rFonts w:ascii="Times New Roman" w:hAnsi="Times New Roman" w:cs="Times New Roman"/>
          <w:b/>
          <w:sz w:val="28"/>
          <w:szCs w:val="28"/>
        </w:rPr>
        <w:t xml:space="preserve"> в предкризисный период</w:t>
      </w:r>
      <w:r>
        <w:rPr>
          <w:rFonts w:ascii="Times New Roman" w:hAnsi="Times New Roman" w:cs="Times New Roman"/>
          <w:b/>
          <w:sz w:val="28"/>
          <w:szCs w:val="28"/>
        </w:rPr>
        <w:t xml:space="preserve"> (расчеты автора)</w:t>
      </w:r>
    </w:p>
    <w:tbl>
      <w:tblPr>
        <w:tblW w:w="9897" w:type="dxa"/>
        <w:tblInd w:w="-176" w:type="dxa"/>
        <w:tblLook w:val="04A0" w:firstRow="1" w:lastRow="0" w:firstColumn="1" w:lastColumn="0" w:noHBand="0" w:noVBand="1"/>
      </w:tblPr>
      <w:tblGrid>
        <w:gridCol w:w="2793"/>
        <w:gridCol w:w="1744"/>
        <w:gridCol w:w="1459"/>
        <w:gridCol w:w="1362"/>
        <w:gridCol w:w="1280"/>
        <w:gridCol w:w="1289"/>
      </w:tblGrid>
      <w:tr w:rsidR="00954F04" w:rsidRPr="00954F04" w:rsidTr="00691D51">
        <w:trPr>
          <w:trHeight w:val="300"/>
        </w:trPr>
        <w:tc>
          <w:tcPr>
            <w:tcW w:w="4537" w:type="dxa"/>
            <w:gridSpan w:val="2"/>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ind w:left="322" w:hanging="322"/>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Регрессионная статистика</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Множественный R</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0,550430594</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R-квадрат</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0,502973838</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Нормированный R-квадрат</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0,435952092</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Стандартная ошибка</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0,099844904</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15"/>
        </w:trPr>
        <w:tc>
          <w:tcPr>
            <w:tcW w:w="2793"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Наблюдения</w:t>
            </w:r>
          </w:p>
        </w:tc>
        <w:tc>
          <w:tcPr>
            <w:tcW w:w="1744"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58</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15"/>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Дисперсионный анализ</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 </w:t>
            </w:r>
          </w:p>
        </w:tc>
        <w:tc>
          <w:tcPr>
            <w:tcW w:w="1744"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proofErr w:type="spellStart"/>
            <w:r w:rsidRPr="00954F04">
              <w:rPr>
                <w:rFonts w:ascii="Calibri" w:eastAsia="Times New Roman" w:hAnsi="Calibri" w:cs="Times New Roman"/>
                <w:i/>
                <w:iCs/>
                <w:color w:val="000000"/>
                <w:sz w:val="20"/>
                <w:szCs w:val="20"/>
                <w:lang w:eastAsia="ru-RU"/>
              </w:rPr>
              <w:t>df</w:t>
            </w:r>
            <w:proofErr w:type="spellEnd"/>
          </w:p>
        </w:tc>
        <w:tc>
          <w:tcPr>
            <w:tcW w:w="1451"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SS</w:t>
            </w:r>
          </w:p>
        </w:tc>
        <w:tc>
          <w:tcPr>
            <w:tcW w:w="1354"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MS</w:t>
            </w:r>
          </w:p>
        </w:tc>
        <w:tc>
          <w:tcPr>
            <w:tcW w:w="1273"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F</w:t>
            </w:r>
          </w:p>
        </w:tc>
        <w:tc>
          <w:tcPr>
            <w:tcW w:w="1282"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Значимость F</w:t>
            </w: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Регрессия</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5</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0,225325943</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0,045065189</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4,520530352</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0,001698766</w:t>
            </w: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Остаток</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52</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0,518388249</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0,009969005</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15"/>
        </w:trPr>
        <w:tc>
          <w:tcPr>
            <w:tcW w:w="2793"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Итого</w:t>
            </w:r>
          </w:p>
        </w:tc>
        <w:tc>
          <w:tcPr>
            <w:tcW w:w="1744"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57</w:t>
            </w:r>
          </w:p>
        </w:tc>
        <w:tc>
          <w:tcPr>
            <w:tcW w:w="1451"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0,743714192</w:t>
            </w:r>
          </w:p>
        </w:tc>
        <w:tc>
          <w:tcPr>
            <w:tcW w:w="1354"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 </w:t>
            </w:r>
          </w:p>
        </w:tc>
        <w:tc>
          <w:tcPr>
            <w:tcW w:w="1273"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 </w:t>
            </w:r>
          </w:p>
        </w:tc>
        <w:tc>
          <w:tcPr>
            <w:tcW w:w="1282"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 </w:t>
            </w:r>
          </w:p>
        </w:tc>
      </w:tr>
      <w:tr w:rsidR="00954F04" w:rsidRPr="00954F04" w:rsidTr="00691D51">
        <w:trPr>
          <w:trHeight w:val="315"/>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 </w:t>
            </w:r>
          </w:p>
        </w:tc>
        <w:tc>
          <w:tcPr>
            <w:tcW w:w="1744"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Коэффициенты</w:t>
            </w:r>
          </w:p>
        </w:tc>
        <w:tc>
          <w:tcPr>
            <w:tcW w:w="1451"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Стандартная ошибка</w:t>
            </w:r>
          </w:p>
        </w:tc>
        <w:tc>
          <w:tcPr>
            <w:tcW w:w="1354"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t-статистика</w:t>
            </w:r>
          </w:p>
        </w:tc>
        <w:tc>
          <w:tcPr>
            <w:tcW w:w="1273" w:type="dxa"/>
            <w:tcBorders>
              <w:top w:val="single" w:sz="8" w:space="0" w:color="auto"/>
              <w:left w:val="nil"/>
              <w:bottom w:val="single" w:sz="4" w:space="0" w:color="auto"/>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r w:rsidRPr="00954F04">
              <w:rPr>
                <w:rFonts w:ascii="Calibri" w:eastAsia="Times New Roman" w:hAnsi="Calibri" w:cs="Times New Roman"/>
                <w:i/>
                <w:iCs/>
                <w:color w:val="000000"/>
                <w:sz w:val="20"/>
                <w:szCs w:val="20"/>
                <w:lang w:eastAsia="ru-RU"/>
              </w:rPr>
              <w:t>P-Значение</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center"/>
              <w:rPr>
                <w:rFonts w:ascii="Calibri" w:eastAsia="Times New Roman" w:hAnsi="Calibri" w:cs="Times New Roman"/>
                <w:i/>
                <w:iCs/>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roofErr w:type="spellStart"/>
            <w:r w:rsidRPr="00954F04">
              <w:rPr>
                <w:rFonts w:ascii="Calibri" w:eastAsia="Times New Roman" w:hAnsi="Calibri" w:cs="Times New Roman"/>
                <w:color w:val="000000"/>
                <w:sz w:val="20"/>
                <w:szCs w:val="20"/>
                <w:lang w:eastAsia="ru-RU"/>
              </w:rPr>
              <w:t>Const</w:t>
            </w:r>
            <w:proofErr w:type="spellEnd"/>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0,007997472</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0,026124937</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-0,306124056</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0,07607325</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b/>
                <w:bCs/>
                <w:i/>
                <w:iCs/>
                <w:color w:val="000000"/>
                <w:sz w:val="20"/>
                <w:szCs w:val="20"/>
                <w:lang w:eastAsia="ru-RU"/>
              </w:rPr>
            </w:pPr>
            <w:proofErr w:type="spellStart"/>
            <w:r w:rsidRPr="00954F04">
              <w:rPr>
                <w:rFonts w:ascii="Calibri" w:eastAsia="Times New Roman" w:hAnsi="Calibri" w:cs="Times New Roman"/>
                <w:b/>
                <w:bCs/>
                <w:i/>
                <w:iCs/>
                <w:color w:val="000000"/>
                <w:sz w:val="20"/>
                <w:szCs w:val="20"/>
                <w:lang w:eastAsia="ru-RU"/>
              </w:rPr>
              <w:t>Price</w:t>
            </w:r>
            <w:proofErr w:type="spellEnd"/>
            <w:r w:rsidRPr="00954F04">
              <w:rPr>
                <w:rFonts w:ascii="Calibri" w:eastAsia="Times New Roman" w:hAnsi="Calibri" w:cs="Times New Roman"/>
                <w:b/>
                <w:bCs/>
                <w:i/>
                <w:iCs/>
                <w:color w:val="000000"/>
                <w:sz w:val="20"/>
                <w:szCs w:val="20"/>
                <w:lang w:eastAsia="ru-RU"/>
              </w:rPr>
              <w:t xml:space="preserve"> </w:t>
            </w:r>
            <w:proofErr w:type="spellStart"/>
            <w:r w:rsidRPr="00954F04">
              <w:rPr>
                <w:rFonts w:ascii="Calibri" w:eastAsia="Times New Roman" w:hAnsi="Calibri" w:cs="Times New Roman"/>
                <w:b/>
                <w:bCs/>
                <w:i/>
                <w:iCs/>
                <w:color w:val="000000"/>
                <w:sz w:val="20"/>
                <w:szCs w:val="20"/>
                <w:lang w:eastAsia="ru-RU"/>
              </w:rPr>
              <w:t>Revision</w:t>
            </w:r>
            <w:proofErr w:type="spellEnd"/>
            <w:r w:rsidRPr="00954F04">
              <w:rPr>
                <w:rFonts w:ascii="Calibri" w:eastAsia="Times New Roman" w:hAnsi="Calibri" w:cs="Times New Roman"/>
                <w:b/>
                <w:bCs/>
                <w:i/>
                <w:iCs/>
                <w:color w:val="000000"/>
                <w:sz w:val="20"/>
                <w:szCs w:val="20"/>
                <w:lang w:eastAsia="ru-RU"/>
              </w:rPr>
              <w:t xml:space="preserve"> </w:t>
            </w:r>
            <w:proofErr w:type="spellStart"/>
            <w:r w:rsidRPr="00954F04">
              <w:rPr>
                <w:rFonts w:ascii="Calibri" w:eastAsia="Times New Roman" w:hAnsi="Calibri" w:cs="Times New Roman"/>
                <w:b/>
                <w:bCs/>
                <w:i/>
                <w:iCs/>
                <w:color w:val="000000"/>
                <w:sz w:val="20"/>
                <w:szCs w:val="20"/>
                <w:lang w:eastAsia="ru-RU"/>
              </w:rPr>
              <w:t>Index</w:t>
            </w:r>
            <w:proofErr w:type="spellEnd"/>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0,019543794</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0,129374564</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3,151063653</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0,0288051</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b/>
                <w:bCs/>
                <w:i/>
                <w:iCs/>
                <w:color w:val="000000"/>
                <w:sz w:val="20"/>
                <w:szCs w:val="20"/>
                <w:lang w:eastAsia="ru-RU"/>
              </w:rPr>
            </w:pPr>
            <w:r w:rsidRPr="00954F04">
              <w:rPr>
                <w:rFonts w:ascii="Calibri" w:eastAsia="Times New Roman" w:hAnsi="Calibri" w:cs="Times New Roman"/>
                <w:b/>
                <w:bCs/>
                <w:i/>
                <w:iCs/>
                <w:color w:val="000000"/>
                <w:sz w:val="20"/>
                <w:szCs w:val="20"/>
                <w:lang w:eastAsia="ru-RU"/>
              </w:rPr>
              <w:t>WRP</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0,222079731</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0,079139977</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2,806163694</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0,007038659</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b/>
                <w:bCs/>
                <w:i/>
                <w:iCs/>
                <w:color w:val="000000"/>
                <w:sz w:val="20"/>
                <w:szCs w:val="20"/>
                <w:lang w:eastAsia="ru-RU"/>
              </w:rPr>
            </w:pPr>
            <w:r w:rsidRPr="00954F04">
              <w:rPr>
                <w:rFonts w:ascii="Calibri" w:eastAsia="Times New Roman" w:hAnsi="Calibri" w:cs="Times New Roman"/>
                <w:b/>
                <w:bCs/>
                <w:i/>
                <w:iCs/>
                <w:color w:val="000000"/>
                <w:sz w:val="20"/>
                <w:szCs w:val="20"/>
                <w:lang w:eastAsia="ru-RU"/>
              </w:rPr>
              <w:t>RTSI1</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0,630411667</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0,934219914</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3,674800074</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0,035027922</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00"/>
        </w:trPr>
        <w:tc>
          <w:tcPr>
            <w:tcW w:w="279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b/>
                <w:bCs/>
                <w:i/>
                <w:iCs/>
                <w:color w:val="000000"/>
                <w:sz w:val="20"/>
                <w:szCs w:val="20"/>
                <w:lang w:eastAsia="ru-RU"/>
              </w:rPr>
            </w:pPr>
            <w:r w:rsidRPr="00954F04">
              <w:rPr>
                <w:rFonts w:ascii="Calibri" w:eastAsia="Times New Roman" w:hAnsi="Calibri" w:cs="Times New Roman"/>
                <w:b/>
                <w:bCs/>
                <w:i/>
                <w:iCs/>
                <w:color w:val="000000"/>
                <w:sz w:val="20"/>
                <w:szCs w:val="20"/>
                <w:lang w:eastAsia="ru-RU"/>
              </w:rPr>
              <w:t>RTSI15</w:t>
            </w:r>
          </w:p>
        </w:tc>
        <w:tc>
          <w:tcPr>
            <w:tcW w:w="174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0,026323232</w:t>
            </w:r>
          </w:p>
        </w:tc>
        <w:tc>
          <w:tcPr>
            <w:tcW w:w="1451"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0,17572268</w:t>
            </w:r>
          </w:p>
        </w:tc>
        <w:tc>
          <w:tcPr>
            <w:tcW w:w="1354"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4,149799853</w:t>
            </w:r>
          </w:p>
        </w:tc>
        <w:tc>
          <w:tcPr>
            <w:tcW w:w="1273"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0,04881502</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r w:rsidR="00954F04" w:rsidRPr="00954F04" w:rsidTr="00691D51">
        <w:trPr>
          <w:trHeight w:val="315"/>
        </w:trPr>
        <w:tc>
          <w:tcPr>
            <w:tcW w:w="2793"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roofErr w:type="spellStart"/>
            <w:r w:rsidRPr="00954F04">
              <w:rPr>
                <w:rFonts w:ascii="Calibri" w:eastAsia="Times New Roman" w:hAnsi="Calibri" w:cs="Times New Roman"/>
                <w:color w:val="000000"/>
                <w:sz w:val="20"/>
                <w:szCs w:val="20"/>
                <w:lang w:eastAsia="ru-RU"/>
              </w:rPr>
              <w:t>Stock</w:t>
            </w:r>
            <w:proofErr w:type="spellEnd"/>
            <w:r w:rsidRPr="00954F04">
              <w:rPr>
                <w:rFonts w:ascii="Calibri" w:eastAsia="Times New Roman" w:hAnsi="Calibri" w:cs="Times New Roman"/>
                <w:color w:val="000000"/>
                <w:sz w:val="20"/>
                <w:szCs w:val="20"/>
                <w:lang w:eastAsia="ru-RU"/>
              </w:rPr>
              <w:t xml:space="preserve"> </w:t>
            </w:r>
            <w:proofErr w:type="spellStart"/>
            <w:r w:rsidRPr="00954F04">
              <w:rPr>
                <w:rFonts w:ascii="Calibri" w:eastAsia="Times New Roman" w:hAnsi="Calibri" w:cs="Times New Roman"/>
                <w:color w:val="000000"/>
                <w:sz w:val="20"/>
                <w:szCs w:val="20"/>
                <w:lang w:eastAsia="ru-RU"/>
              </w:rPr>
              <w:t>Exchange</w:t>
            </w:r>
            <w:proofErr w:type="spellEnd"/>
          </w:p>
        </w:tc>
        <w:tc>
          <w:tcPr>
            <w:tcW w:w="1744"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0,034030364</w:t>
            </w:r>
          </w:p>
        </w:tc>
        <w:tc>
          <w:tcPr>
            <w:tcW w:w="1451"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0,026930424</w:t>
            </w:r>
          </w:p>
        </w:tc>
        <w:tc>
          <w:tcPr>
            <w:tcW w:w="1354"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1,263640124</w:t>
            </w:r>
          </w:p>
        </w:tc>
        <w:tc>
          <w:tcPr>
            <w:tcW w:w="1273" w:type="dxa"/>
            <w:tcBorders>
              <w:top w:val="nil"/>
              <w:left w:val="nil"/>
              <w:bottom w:val="single" w:sz="8" w:space="0" w:color="auto"/>
              <w:right w:val="nil"/>
            </w:tcBorders>
            <w:shd w:val="clear" w:color="auto" w:fill="auto"/>
            <w:noWrap/>
            <w:vAlign w:val="bottom"/>
            <w:hideMark/>
          </w:tcPr>
          <w:p w:rsidR="00954F04" w:rsidRPr="00954F04" w:rsidRDefault="00954F04" w:rsidP="00954F04">
            <w:pPr>
              <w:spacing w:after="0" w:line="240" w:lineRule="auto"/>
              <w:jc w:val="right"/>
              <w:rPr>
                <w:rFonts w:ascii="Calibri" w:eastAsia="Times New Roman" w:hAnsi="Calibri" w:cs="Times New Roman"/>
                <w:color w:val="000000"/>
                <w:sz w:val="20"/>
                <w:szCs w:val="20"/>
                <w:lang w:eastAsia="ru-RU"/>
              </w:rPr>
            </w:pPr>
            <w:r w:rsidRPr="00954F04">
              <w:rPr>
                <w:rFonts w:ascii="Calibri" w:eastAsia="Times New Roman" w:hAnsi="Calibri" w:cs="Times New Roman"/>
                <w:color w:val="000000"/>
                <w:sz w:val="20"/>
                <w:szCs w:val="20"/>
                <w:lang w:eastAsia="ru-RU"/>
              </w:rPr>
              <w:t>0,211995088</w:t>
            </w:r>
          </w:p>
        </w:tc>
        <w:tc>
          <w:tcPr>
            <w:tcW w:w="1282" w:type="dxa"/>
            <w:tcBorders>
              <w:top w:val="nil"/>
              <w:left w:val="nil"/>
              <w:bottom w:val="nil"/>
              <w:right w:val="nil"/>
            </w:tcBorders>
            <w:shd w:val="clear" w:color="auto" w:fill="auto"/>
            <w:noWrap/>
            <w:vAlign w:val="bottom"/>
            <w:hideMark/>
          </w:tcPr>
          <w:p w:rsidR="00954F04" w:rsidRPr="00954F04" w:rsidRDefault="00954F04" w:rsidP="00954F04">
            <w:pPr>
              <w:spacing w:after="0" w:line="240" w:lineRule="auto"/>
              <w:rPr>
                <w:rFonts w:ascii="Calibri" w:eastAsia="Times New Roman" w:hAnsi="Calibri" w:cs="Times New Roman"/>
                <w:color w:val="000000"/>
                <w:sz w:val="20"/>
                <w:szCs w:val="20"/>
                <w:lang w:eastAsia="ru-RU"/>
              </w:rPr>
            </w:pPr>
          </w:p>
        </w:tc>
      </w:tr>
    </w:tbl>
    <w:p w:rsidR="00BA0167" w:rsidRDefault="00BA0167" w:rsidP="006966BA">
      <w:pPr>
        <w:pStyle w:val="a3"/>
        <w:spacing w:line="360" w:lineRule="auto"/>
        <w:ind w:left="0" w:firstLine="709"/>
        <w:jc w:val="both"/>
        <w:rPr>
          <w:rFonts w:ascii="Times New Roman" w:hAnsi="Times New Roman" w:cs="Times New Roman"/>
          <w:sz w:val="28"/>
          <w:szCs w:val="28"/>
        </w:rPr>
      </w:pPr>
    </w:p>
    <w:p w:rsidR="0095572A" w:rsidRDefault="00650FB0" w:rsidP="00691D51">
      <w:pPr>
        <w:pStyle w:val="a3"/>
        <w:tabs>
          <w:tab w:val="left" w:pos="8505"/>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Относительно кризисного периода было </w:t>
      </w:r>
      <w:r w:rsidR="009F30E5">
        <w:rPr>
          <w:rFonts w:ascii="Times New Roman" w:hAnsi="Times New Roman" w:cs="Times New Roman"/>
          <w:sz w:val="28"/>
          <w:szCs w:val="28"/>
        </w:rPr>
        <w:t>получено</w:t>
      </w:r>
      <w:r>
        <w:rPr>
          <w:rFonts w:ascii="Times New Roman" w:hAnsi="Times New Roman" w:cs="Times New Roman"/>
          <w:sz w:val="28"/>
          <w:szCs w:val="28"/>
        </w:rPr>
        <w:t>,</w:t>
      </w:r>
      <w:r w:rsidR="009F30E5">
        <w:rPr>
          <w:rFonts w:ascii="Times New Roman" w:hAnsi="Times New Roman" w:cs="Times New Roman"/>
          <w:sz w:val="28"/>
          <w:szCs w:val="28"/>
        </w:rPr>
        <w:t xml:space="preserve"> что на первоначальную недооценку акций влияет константа, индекс изменения цены размещения и площадка размещения. Все остальные регрессоры оказались статистически незначимыми, то есть гипотеза 3 </w:t>
      </w:r>
      <w:r w:rsidR="00D211C1">
        <w:rPr>
          <w:rFonts w:ascii="Times New Roman" w:hAnsi="Times New Roman" w:cs="Times New Roman"/>
          <w:sz w:val="28"/>
          <w:szCs w:val="28"/>
        </w:rPr>
        <w:t>не принимается</w:t>
      </w:r>
      <w:r w:rsidR="009F30E5">
        <w:rPr>
          <w:rFonts w:ascii="Times New Roman" w:hAnsi="Times New Roman" w:cs="Times New Roman"/>
          <w:sz w:val="28"/>
          <w:szCs w:val="28"/>
        </w:rPr>
        <w:t>.</w:t>
      </w:r>
      <w:r w:rsidR="000931E1">
        <w:rPr>
          <w:rFonts w:ascii="Times New Roman" w:hAnsi="Times New Roman" w:cs="Times New Roman"/>
          <w:sz w:val="28"/>
          <w:szCs w:val="28"/>
        </w:rPr>
        <w:t xml:space="preserve"> Регрессия оказалась адекватной, о чем свидетельствует значимая </w:t>
      </w:r>
      <w:r w:rsidR="000931E1">
        <w:rPr>
          <w:rFonts w:ascii="Times New Roman" w:hAnsi="Times New Roman" w:cs="Times New Roman"/>
          <w:sz w:val="28"/>
          <w:szCs w:val="28"/>
          <w:lang w:val="en-US"/>
        </w:rPr>
        <w:t>F</w:t>
      </w:r>
      <w:r w:rsidR="000931E1" w:rsidRPr="000931E1">
        <w:rPr>
          <w:rFonts w:ascii="Times New Roman" w:hAnsi="Times New Roman" w:cs="Times New Roman"/>
          <w:sz w:val="28"/>
          <w:szCs w:val="28"/>
        </w:rPr>
        <w:t>-</w:t>
      </w:r>
      <w:r w:rsidR="000931E1">
        <w:rPr>
          <w:rFonts w:ascii="Times New Roman" w:hAnsi="Times New Roman" w:cs="Times New Roman"/>
          <w:sz w:val="28"/>
          <w:szCs w:val="28"/>
        </w:rPr>
        <w:t>статистика (таблица №12).</w:t>
      </w:r>
      <w:r w:rsidR="001A253C" w:rsidRPr="001A253C">
        <w:rPr>
          <w:rFonts w:ascii="Times New Roman" w:hAnsi="Times New Roman" w:cs="Times New Roman"/>
          <w:sz w:val="28"/>
          <w:szCs w:val="28"/>
        </w:rPr>
        <w:t xml:space="preserve">  </w:t>
      </w:r>
    </w:p>
    <w:p w:rsidR="001C4B92" w:rsidRDefault="001C4B92" w:rsidP="00691D51">
      <w:pPr>
        <w:pStyle w:val="a3"/>
        <w:tabs>
          <w:tab w:val="left" w:pos="8505"/>
        </w:tabs>
        <w:spacing w:after="0" w:line="360" w:lineRule="auto"/>
        <w:ind w:left="0" w:firstLine="709"/>
        <w:jc w:val="both"/>
        <w:rPr>
          <w:rFonts w:ascii="Times New Roman" w:hAnsi="Times New Roman" w:cs="Times New Roman"/>
          <w:sz w:val="28"/>
          <w:szCs w:val="28"/>
        </w:rPr>
      </w:pPr>
    </w:p>
    <w:p w:rsidR="001C4B92" w:rsidRPr="001A253C" w:rsidRDefault="001C4B92" w:rsidP="00691D51">
      <w:pPr>
        <w:pStyle w:val="a3"/>
        <w:tabs>
          <w:tab w:val="left" w:pos="8505"/>
        </w:tabs>
        <w:spacing w:after="0" w:line="360" w:lineRule="auto"/>
        <w:ind w:left="0" w:firstLine="709"/>
        <w:jc w:val="both"/>
        <w:rPr>
          <w:rFonts w:ascii="Times New Roman" w:hAnsi="Times New Roman" w:cs="Times New Roman"/>
          <w:sz w:val="28"/>
          <w:szCs w:val="28"/>
        </w:rPr>
      </w:pPr>
    </w:p>
    <w:p w:rsidR="0095572A" w:rsidRPr="00647927" w:rsidRDefault="0095572A" w:rsidP="0095572A">
      <w:pPr>
        <w:pStyle w:val="a3"/>
        <w:spacing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Таблица №12</w:t>
      </w:r>
    </w:p>
    <w:p w:rsidR="0095572A" w:rsidRPr="0095572A" w:rsidRDefault="0095572A" w:rsidP="0095572A">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Результаты оценки многофакторной регрессионной модели, объясняющей первоначальную недооценку акций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в кризисный период (расчеты автора)</w:t>
      </w:r>
    </w:p>
    <w:tbl>
      <w:tblPr>
        <w:tblW w:w="10188" w:type="dxa"/>
        <w:tblInd w:w="-176" w:type="dxa"/>
        <w:tblLook w:val="04A0" w:firstRow="1" w:lastRow="0" w:firstColumn="1" w:lastColumn="0" w:noHBand="0" w:noVBand="1"/>
      </w:tblPr>
      <w:tblGrid>
        <w:gridCol w:w="2694"/>
        <w:gridCol w:w="1603"/>
        <w:gridCol w:w="1516"/>
        <w:gridCol w:w="1362"/>
        <w:gridCol w:w="1012"/>
        <w:gridCol w:w="1289"/>
        <w:gridCol w:w="960"/>
      </w:tblGrid>
      <w:tr w:rsidR="0095572A" w:rsidRPr="0095572A" w:rsidTr="0095572A">
        <w:trPr>
          <w:trHeight w:val="300"/>
        </w:trPr>
        <w:tc>
          <w:tcPr>
            <w:tcW w:w="4297" w:type="dxa"/>
            <w:gridSpan w:val="2"/>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Регрессионная статистика</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0,694872391</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0,48284764</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0,45188734</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0,085118571</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15"/>
        </w:trPr>
        <w:tc>
          <w:tcPr>
            <w:tcW w:w="2694"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12</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15"/>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Дисперсионный анализ</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proofErr w:type="spellStart"/>
            <w:r w:rsidRPr="0095572A">
              <w:rPr>
                <w:rFonts w:ascii="Calibri" w:eastAsia="Times New Roman" w:hAnsi="Calibri" w:cs="Times New Roman"/>
                <w:i/>
                <w:iCs/>
                <w:color w:val="000000"/>
                <w:sz w:val="20"/>
                <w:szCs w:val="20"/>
                <w:lang w:eastAsia="ru-RU"/>
              </w:rPr>
              <w:t>df</w:t>
            </w:r>
            <w:proofErr w:type="spellEnd"/>
          </w:p>
        </w:tc>
        <w:tc>
          <w:tcPr>
            <w:tcW w:w="1516"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SS</w:t>
            </w:r>
          </w:p>
        </w:tc>
        <w:tc>
          <w:tcPr>
            <w:tcW w:w="1362"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MS</w:t>
            </w:r>
          </w:p>
        </w:tc>
        <w:tc>
          <w:tcPr>
            <w:tcW w:w="764"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Значимость F</w:t>
            </w: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5</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0,040587425</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0,008117485</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1,120399</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0,013898728</w:t>
            </w: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Остаток</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6</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0,043471027</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0,007245171</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15"/>
        </w:trPr>
        <w:tc>
          <w:tcPr>
            <w:tcW w:w="2694"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11</w:t>
            </w:r>
          </w:p>
        </w:tc>
        <w:tc>
          <w:tcPr>
            <w:tcW w:w="1516"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0,084058452</w:t>
            </w:r>
          </w:p>
        </w:tc>
        <w:tc>
          <w:tcPr>
            <w:tcW w:w="1362"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 </w:t>
            </w:r>
          </w:p>
        </w:tc>
        <w:tc>
          <w:tcPr>
            <w:tcW w:w="764"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 </w:t>
            </w: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15"/>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Коэффициенты</w:t>
            </w:r>
          </w:p>
        </w:tc>
        <w:tc>
          <w:tcPr>
            <w:tcW w:w="1516"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Стандартная ошибка</w:t>
            </w:r>
          </w:p>
        </w:tc>
        <w:tc>
          <w:tcPr>
            <w:tcW w:w="1362"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t-статистика</w:t>
            </w:r>
          </w:p>
        </w:tc>
        <w:tc>
          <w:tcPr>
            <w:tcW w:w="764" w:type="dxa"/>
            <w:tcBorders>
              <w:top w:val="single" w:sz="8" w:space="0" w:color="auto"/>
              <w:left w:val="nil"/>
              <w:bottom w:val="single" w:sz="4" w:space="0" w:color="auto"/>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r w:rsidRPr="0095572A">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center"/>
              <w:rPr>
                <w:rFonts w:ascii="Calibri" w:eastAsia="Times New Roman" w:hAnsi="Calibri" w:cs="Times New Roman"/>
                <w:i/>
                <w:iCs/>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b/>
                <w:bCs/>
                <w:i/>
                <w:iCs/>
                <w:color w:val="000000"/>
                <w:sz w:val="20"/>
                <w:szCs w:val="20"/>
                <w:lang w:eastAsia="ru-RU"/>
              </w:rPr>
            </w:pPr>
            <w:proofErr w:type="spellStart"/>
            <w:r w:rsidRPr="0095572A">
              <w:rPr>
                <w:rFonts w:ascii="Calibri" w:eastAsia="Times New Roman" w:hAnsi="Calibri" w:cs="Times New Roman"/>
                <w:b/>
                <w:bCs/>
                <w:i/>
                <w:iCs/>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0,000194938</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0,06061047</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3,003216235</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0,037538</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b/>
                <w:bCs/>
                <w:i/>
                <w:iCs/>
                <w:color w:val="000000"/>
                <w:sz w:val="20"/>
                <w:szCs w:val="20"/>
                <w:lang w:eastAsia="ru-RU"/>
              </w:rPr>
            </w:pPr>
            <w:proofErr w:type="spellStart"/>
            <w:r w:rsidRPr="0095572A">
              <w:rPr>
                <w:rFonts w:ascii="Calibri" w:eastAsia="Times New Roman" w:hAnsi="Calibri" w:cs="Times New Roman"/>
                <w:b/>
                <w:bCs/>
                <w:i/>
                <w:iCs/>
                <w:color w:val="000000"/>
                <w:sz w:val="20"/>
                <w:szCs w:val="20"/>
                <w:lang w:eastAsia="ru-RU"/>
              </w:rPr>
              <w:t>Price</w:t>
            </w:r>
            <w:proofErr w:type="spellEnd"/>
            <w:r w:rsidRPr="0095572A">
              <w:rPr>
                <w:rFonts w:ascii="Calibri" w:eastAsia="Times New Roman" w:hAnsi="Calibri" w:cs="Times New Roman"/>
                <w:b/>
                <w:bCs/>
                <w:i/>
                <w:iCs/>
                <w:color w:val="000000"/>
                <w:sz w:val="20"/>
                <w:szCs w:val="20"/>
                <w:lang w:eastAsia="ru-RU"/>
              </w:rPr>
              <w:t xml:space="preserve"> </w:t>
            </w:r>
            <w:proofErr w:type="spellStart"/>
            <w:r w:rsidRPr="0095572A">
              <w:rPr>
                <w:rFonts w:ascii="Calibri" w:eastAsia="Times New Roman" w:hAnsi="Calibri" w:cs="Times New Roman"/>
                <w:b/>
                <w:bCs/>
                <w:i/>
                <w:iCs/>
                <w:color w:val="000000"/>
                <w:sz w:val="20"/>
                <w:szCs w:val="20"/>
                <w:lang w:eastAsia="ru-RU"/>
              </w:rPr>
              <w:t>Revision</w:t>
            </w:r>
            <w:proofErr w:type="spellEnd"/>
            <w:r w:rsidRPr="0095572A">
              <w:rPr>
                <w:rFonts w:ascii="Calibri" w:eastAsia="Times New Roman" w:hAnsi="Calibri" w:cs="Times New Roman"/>
                <w:b/>
                <w:bCs/>
                <w:i/>
                <w:iCs/>
                <w:color w:val="000000"/>
                <w:sz w:val="20"/>
                <w:szCs w:val="20"/>
                <w:lang w:eastAsia="ru-RU"/>
              </w:rPr>
              <w:t xml:space="preserve"> </w:t>
            </w:r>
            <w:proofErr w:type="spellStart"/>
            <w:r w:rsidRPr="0095572A">
              <w:rPr>
                <w:rFonts w:ascii="Calibri" w:eastAsia="Times New Roman" w:hAnsi="Calibri" w:cs="Times New Roman"/>
                <w:b/>
                <w:bCs/>
                <w:i/>
                <w:iCs/>
                <w:color w:val="000000"/>
                <w:sz w:val="20"/>
                <w:szCs w:val="20"/>
                <w:lang w:eastAsia="ru-RU"/>
              </w:rPr>
              <w:t>Index</w:t>
            </w:r>
            <w:proofErr w:type="spellEnd"/>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0,16409948</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0,623727061</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3,385380776</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0,021524</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WRP</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0,175079538</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0,279146997</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0,627194775</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0,553634</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RTSI1</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-1,585782521</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2,304120135</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-0,688237778</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0,517014</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00"/>
        </w:trPr>
        <w:tc>
          <w:tcPr>
            <w:tcW w:w="269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RTSI15</w:t>
            </w:r>
          </w:p>
        </w:tc>
        <w:tc>
          <w:tcPr>
            <w:tcW w:w="1603"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0,646321512</w:t>
            </w:r>
          </w:p>
        </w:tc>
        <w:tc>
          <w:tcPr>
            <w:tcW w:w="1516"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0,575825167</w:t>
            </w:r>
          </w:p>
        </w:tc>
        <w:tc>
          <w:tcPr>
            <w:tcW w:w="1362"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1,122426647</w:t>
            </w:r>
          </w:p>
        </w:tc>
        <w:tc>
          <w:tcPr>
            <w:tcW w:w="764"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0,304579</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r w:rsidR="0095572A" w:rsidRPr="0095572A" w:rsidTr="0095572A">
        <w:trPr>
          <w:trHeight w:val="315"/>
        </w:trPr>
        <w:tc>
          <w:tcPr>
            <w:tcW w:w="2694"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b/>
                <w:bCs/>
                <w:i/>
                <w:iCs/>
                <w:color w:val="000000"/>
                <w:sz w:val="20"/>
                <w:szCs w:val="20"/>
                <w:lang w:eastAsia="ru-RU"/>
              </w:rPr>
            </w:pPr>
            <w:proofErr w:type="spellStart"/>
            <w:r w:rsidRPr="0095572A">
              <w:rPr>
                <w:rFonts w:ascii="Calibri" w:eastAsia="Times New Roman" w:hAnsi="Calibri" w:cs="Times New Roman"/>
                <w:b/>
                <w:bCs/>
                <w:i/>
                <w:iCs/>
                <w:color w:val="000000"/>
                <w:sz w:val="20"/>
                <w:szCs w:val="20"/>
                <w:lang w:eastAsia="ru-RU"/>
              </w:rPr>
              <w:t>Stock</w:t>
            </w:r>
            <w:proofErr w:type="spellEnd"/>
            <w:r w:rsidRPr="0095572A">
              <w:rPr>
                <w:rFonts w:ascii="Calibri" w:eastAsia="Times New Roman" w:hAnsi="Calibri" w:cs="Times New Roman"/>
                <w:b/>
                <w:bCs/>
                <w:i/>
                <w:iCs/>
                <w:color w:val="000000"/>
                <w:sz w:val="20"/>
                <w:szCs w:val="20"/>
                <w:lang w:eastAsia="ru-RU"/>
              </w:rPr>
              <w:t xml:space="preserve"> </w:t>
            </w:r>
            <w:proofErr w:type="spellStart"/>
            <w:r w:rsidRPr="0095572A">
              <w:rPr>
                <w:rFonts w:ascii="Calibri" w:eastAsia="Times New Roman" w:hAnsi="Calibri" w:cs="Times New Roman"/>
                <w:b/>
                <w:bCs/>
                <w:i/>
                <w:iCs/>
                <w:color w:val="000000"/>
                <w:sz w:val="20"/>
                <w:szCs w:val="20"/>
                <w:lang w:eastAsia="ru-RU"/>
              </w:rPr>
              <w:t>Exchange</w:t>
            </w:r>
            <w:proofErr w:type="spellEnd"/>
          </w:p>
        </w:tc>
        <w:tc>
          <w:tcPr>
            <w:tcW w:w="1603"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0,103927577</w:t>
            </w:r>
          </w:p>
        </w:tc>
        <w:tc>
          <w:tcPr>
            <w:tcW w:w="1516"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0,052048097</w:t>
            </w:r>
          </w:p>
        </w:tc>
        <w:tc>
          <w:tcPr>
            <w:tcW w:w="1362"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3,996760384</w:t>
            </w:r>
          </w:p>
        </w:tc>
        <w:tc>
          <w:tcPr>
            <w:tcW w:w="764" w:type="dxa"/>
            <w:tcBorders>
              <w:top w:val="nil"/>
              <w:left w:val="nil"/>
              <w:bottom w:val="single" w:sz="8" w:space="0" w:color="auto"/>
              <w:right w:val="nil"/>
            </w:tcBorders>
            <w:shd w:val="clear" w:color="auto" w:fill="auto"/>
            <w:noWrap/>
            <w:vAlign w:val="bottom"/>
            <w:hideMark/>
          </w:tcPr>
          <w:p w:rsidR="0095572A" w:rsidRPr="0095572A" w:rsidRDefault="0095572A" w:rsidP="0095572A">
            <w:pPr>
              <w:spacing w:after="0" w:line="240" w:lineRule="auto"/>
              <w:jc w:val="right"/>
              <w:rPr>
                <w:rFonts w:ascii="Calibri" w:eastAsia="Times New Roman" w:hAnsi="Calibri" w:cs="Times New Roman"/>
                <w:color w:val="000000"/>
                <w:sz w:val="20"/>
                <w:szCs w:val="20"/>
                <w:lang w:eastAsia="ru-RU"/>
              </w:rPr>
            </w:pPr>
            <w:r w:rsidRPr="0095572A">
              <w:rPr>
                <w:rFonts w:ascii="Calibri" w:eastAsia="Times New Roman" w:hAnsi="Calibri" w:cs="Times New Roman"/>
                <w:color w:val="000000"/>
                <w:sz w:val="20"/>
                <w:szCs w:val="20"/>
                <w:lang w:eastAsia="ru-RU"/>
              </w:rPr>
              <w:t>0,012842</w:t>
            </w:r>
          </w:p>
        </w:tc>
        <w:tc>
          <w:tcPr>
            <w:tcW w:w="1289"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sz w:val="20"/>
                <w:szCs w:val="20"/>
                <w:lang w:eastAsia="ru-RU"/>
              </w:rPr>
            </w:pPr>
          </w:p>
        </w:tc>
        <w:tc>
          <w:tcPr>
            <w:tcW w:w="960" w:type="dxa"/>
            <w:tcBorders>
              <w:top w:val="nil"/>
              <w:left w:val="nil"/>
              <w:bottom w:val="nil"/>
              <w:right w:val="nil"/>
            </w:tcBorders>
            <w:shd w:val="clear" w:color="auto" w:fill="auto"/>
            <w:noWrap/>
            <w:vAlign w:val="bottom"/>
            <w:hideMark/>
          </w:tcPr>
          <w:p w:rsidR="0095572A" w:rsidRPr="0095572A" w:rsidRDefault="0095572A" w:rsidP="0095572A">
            <w:pPr>
              <w:spacing w:after="0" w:line="240" w:lineRule="auto"/>
              <w:rPr>
                <w:rFonts w:ascii="Calibri" w:eastAsia="Times New Roman" w:hAnsi="Calibri" w:cs="Times New Roman"/>
                <w:color w:val="000000"/>
                <w:lang w:eastAsia="ru-RU"/>
              </w:rPr>
            </w:pPr>
          </w:p>
        </w:tc>
      </w:tr>
    </w:tbl>
    <w:p w:rsidR="001C4B92" w:rsidRDefault="001C4B92" w:rsidP="001C4B92">
      <w:pPr>
        <w:pStyle w:val="a3"/>
        <w:tabs>
          <w:tab w:val="left" w:pos="8505"/>
        </w:tabs>
        <w:spacing w:after="0" w:line="360" w:lineRule="auto"/>
        <w:ind w:left="0"/>
        <w:jc w:val="both"/>
        <w:rPr>
          <w:rFonts w:ascii="Times New Roman" w:hAnsi="Times New Roman" w:cs="Times New Roman"/>
          <w:sz w:val="28"/>
          <w:szCs w:val="28"/>
        </w:rPr>
      </w:pPr>
    </w:p>
    <w:p w:rsidR="001C4B92" w:rsidRPr="001A253C" w:rsidRDefault="001C4B92" w:rsidP="001C4B92">
      <w:pPr>
        <w:pStyle w:val="a3"/>
        <w:tabs>
          <w:tab w:val="left" w:pos="8505"/>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можно заключить, что в кризисный период на первоначальную недооценку в большей мере оказывали влияние феномен частичного приспособления и площадка размещения, в то время как в предкризисный период присутствовало влияние гораздо большего числа факторов.</w:t>
      </w:r>
    </w:p>
    <w:p w:rsidR="00376330" w:rsidRDefault="00AD2174" w:rsidP="00A40A3F">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посткризисного периода, то в данном случае регрессия вновь оказалась адекватной (значимость </w:t>
      </w:r>
      <w:r>
        <w:rPr>
          <w:rFonts w:ascii="Times New Roman" w:hAnsi="Times New Roman" w:cs="Times New Roman"/>
          <w:sz w:val="28"/>
          <w:szCs w:val="28"/>
          <w:lang w:val="en-US"/>
        </w:rPr>
        <w:t>F</w:t>
      </w:r>
      <w:r w:rsidRPr="00AD2174">
        <w:rPr>
          <w:rFonts w:ascii="Times New Roman" w:hAnsi="Times New Roman" w:cs="Times New Roman"/>
          <w:sz w:val="28"/>
          <w:szCs w:val="28"/>
        </w:rPr>
        <w:t>-</w:t>
      </w:r>
      <w:r>
        <w:rPr>
          <w:rFonts w:ascii="Times New Roman" w:hAnsi="Times New Roman" w:cs="Times New Roman"/>
          <w:sz w:val="28"/>
          <w:szCs w:val="28"/>
        </w:rPr>
        <w:t xml:space="preserve">статистики) и на первоначальную недооценку акций влияли  </w:t>
      </w:r>
      <w:r w:rsidR="006665FC">
        <w:rPr>
          <w:rFonts w:ascii="Times New Roman" w:hAnsi="Times New Roman" w:cs="Times New Roman"/>
          <w:sz w:val="28"/>
          <w:szCs w:val="28"/>
        </w:rPr>
        <w:t xml:space="preserve">константа, индекс изменения цены размещения и ширина ценового диапазона. Для данных факторов гипотеза 3 </w:t>
      </w:r>
      <w:r w:rsidR="00536B52">
        <w:rPr>
          <w:rFonts w:ascii="Times New Roman" w:hAnsi="Times New Roman" w:cs="Times New Roman"/>
          <w:sz w:val="28"/>
          <w:szCs w:val="28"/>
        </w:rPr>
        <w:t>подтверждается</w:t>
      </w:r>
      <w:r w:rsidR="006665FC">
        <w:rPr>
          <w:rFonts w:ascii="Times New Roman" w:hAnsi="Times New Roman" w:cs="Times New Roman"/>
          <w:sz w:val="28"/>
          <w:szCs w:val="28"/>
        </w:rPr>
        <w:t xml:space="preserve">, </w:t>
      </w:r>
      <w:r w:rsidR="003A7677">
        <w:rPr>
          <w:rFonts w:ascii="Times New Roman" w:hAnsi="Times New Roman" w:cs="Times New Roman"/>
          <w:sz w:val="28"/>
          <w:szCs w:val="28"/>
        </w:rPr>
        <w:t>для всех остальных</w:t>
      </w:r>
      <w:r w:rsidR="00536B52">
        <w:rPr>
          <w:rFonts w:ascii="Times New Roman" w:hAnsi="Times New Roman" w:cs="Times New Roman"/>
          <w:sz w:val="28"/>
          <w:szCs w:val="28"/>
        </w:rPr>
        <w:t xml:space="preserve"> - не</w:t>
      </w:r>
      <w:r w:rsidR="003A7677">
        <w:rPr>
          <w:rFonts w:ascii="Times New Roman" w:hAnsi="Times New Roman" w:cs="Times New Roman"/>
          <w:sz w:val="28"/>
          <w:szCs w:val="28"/>
        </w:rPr>
        <w:t xml:space="preserve"> принимается (таблица №13).</w:t>
      </w:r>
    </w:p>
    <w:p w:rsidR="00A40A3F" w:rsidRPr="006665FC" w:rsidRDefault="00A40A3F" w:rsidP="00A40A3F">
      <w:pPr>
        <w:pStyle w:val="a3"/>
        <w:spacing w:line="360" w:lineRule="auto"/>
        <w:ind w:left="0" w:firstLine="709"/>
        <w:jc w:val="both"/>
        <w:rPr>
          <w:rFonts w:ascii="Times New Roman" w:hAnsi="Times New Roman" w:cs="Times New Roman"/>
          <w:sz w:val="28"/>
          <w:szCs w:val="28"/>
        </w:rPr>
      </w:pPr>
    </w:p>
    <w:p w:rsidR="00940565" w:rsidRPr="00647927" w:rsidRDefault="00940565" w:rsidP="00940565">
      <w:pPr>
        <w:pStyle w:val="a3"/>
        <w:spacing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Таблица №13</w:t>
      </w:r>
    </w:p>
    <w:p w:rsidR="00940565" w:rsidRPr="00940565" w:rsidRDefault="00940565" w:rsidP="00940565">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Результаты оценки многофакторной регрессионной модели, объясняющей первоначальную недооценку акций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в посткризисный период (расчеты автора)</w:t>
      </w:r>
    </w:p>
    <w:tbl>
      <w:tblPr>
        <w:tblW w:w="9721" w:type="dxa"/>
        <w:tblInd w:w="93" w:type="dxa"/>
        <w:tblLook w:val="04A0" w:firstRow="1" w:lastRow="0" w:firstColumn="1" w:lastColumn="0" w:noHBand="0" w:noVBand="1"/>
      </w:tblPr>
      <w:tblGrid>
        <w:gridCol w:w="2271"/>
        <w:gridCol w:w="1603"/>
        <w:gridCol w:w="1790"/>
        <w:gridCol w:w="1589"/>
        <w:gridCol w:w="1179"/>
        <w:gridCol w:w="1289"/>
      </w:tblGrid>
      <w:tr w:rsidR="00940565" w:rsidRPr="00940565" w:rsidTr="00940565">
        <w:trPr>
          <w:trHeight w:val="300"/>
        </w:trPr>
        <w:tc>
          <w:tcPr>
            <w:tcW w:w="3874" w:type="dxa"/>
            <w:gridSpan w:val="2"/>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Регрессионная статистика</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525"/>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0,633231888</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0,500982624</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0,351392051</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0,125735338</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15"/>
        </w:trPr>
        <w:tc>
          <w:tcPr>
            <w:tcW w:w="2271"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18</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15"/>
        </w:trPr>
        <w:tc>
          <w:tcPr>
            <w:tcW w:w="3874" w:type="dxa"/>
            <w:gridSpan w:val="2"/>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Дисперсионный анализ</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proofErr w:type="spellStart"/>
            <w:r w:rsidRPr="00940565">
              <w:rPr>
                <w:rFonts w:ascii="Calibri" w:eastAsia="Times New Roman" w:hAnsi="Calibri" w:cs="Times New Roman"/>
                <w:i/>
                <w:iCs/>
                <w:color w:val="000000"/>
                <w:sz w:val="20"/>
                <w:szCs w:val="20"/>
                <w:lang w:eastAsia="ru-RU"/>
              </w:rPr>
              <w:t>df</w:t>
            </w:r>
            <w:proofErr w:type="spellEnd"/>
          </w:p>
        </w:tc>
        <w:tc>
          <w:tcPr>
            <w:tcW w:w="1790"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SS</w:t>
            </w:r>
          </w:p>
        </w:tc>
        <w:tc>
          <w:tcPr>
            <w:tcW w:w="1589"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MS</w:t>
            </w:r>
          </w:p>
        </w:tc>
        <w:tc>
          <w:tcPr>
            <w:tcW w:w="1179"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Значимость F</w:t>
            </w: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5</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0,126993674</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0,025398735</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5,60656157</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0,023185829</w:t>
            </w: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Остаток</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12</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0,189712503</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0,015809375</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15"/>
        </w:trPr>
        <w:tc>
          <w:tcPr>
            <w:tcW w:w="2271"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17</w:t>
            </w:r>
          </w:p>
        </w:tc>
        <w:tc>
          <w:tcPr>
            <w:tcW w:w="1790"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0,316706177</w:t>
            </w:r>
          </w:p>
        </w:tc>
        <w:tc>
          <w:tcPr>
            <w:tcW w:w="1589"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 </w:t>
            </w:r>
          </w:p>
        </w:tc>
        <w:tc>
          <w:tcPr>
            <w:tcW w:w="1179"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 </w:t>
            </w:r>
          </w:p>
        </w:tc>
      </w:tr>
      <w:tr w:rsidR="00940565" w:rsidRPr="00940565" w:rsidTr="00940565">
        <w:trPr>
          <w:trHeight w:val="315"/>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Коэффициенты</w:t>
            </w:r>
          </w:p>
        </w:tc>
        <w:tc>
          <w:tcPr>
            <w:tcW w:w="1790"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Стандартная ошибка</w:t>
            </w:r>
          </w:p>
        </w:tc>
        <w:tc>
          <w:tcPr>
            <w:tcW w:w="1589"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t-статистика</w:t>
            </w:r>
          </w:p>
        </w:tc>
        <w:tc>
          <w:tcPr>
            <w:tcW w:w="1179" w:type="dxa"/>
            <w:tcBorders>
              <w:top w:val="single" w:sz="8" w:space="0" w:color="auto"/>
              <w:left w:val="nil"/>
              <w:bottom w:val="single" w:sz="4" w:space="0" w:color="auto"/>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r w:rsidRPr="00940565">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center"/>
              <w:rPr>
                <w:rFonts w:ascii="Calibri" w:eastAsia="Times New Roman" w:hAnsi="Calibri" w:cs="Times New Roman"/>
                <w:i/>
                <w:iCs/>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b/>
                <w:bCs/>
                <w:i/>
                <w:iCs/>
                <w:color w:val="000000"/>
                <w:sz w:val="20"/>
                <w:szCs w:val="20"/>
                <w:lang w:eastAsia="ru-RU"/>
              </w:rPr>
            </w:pPr>
            <w:proofErr w:type="spellStart"/>
            <w:r w:rsidRPr="00940565">
              <w:rPr>
                <w:rFonts w:ascii="Calibri" w:eastAsia="Times New Roman" w:hAnsi="Calibri" w:cs="Times New Roman"/>
                <w:b/>
                <w:bCs/>
                <w:i/>
                <w:iCs/>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0,011754436</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0,06857848</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3,171401236</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0,03667646</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b/>
                <w:bCs/>
                <w:i/>
                <w:iCs/>
                <w:color w:val="000000"/>
                <w:sz w:val="20"/>
                <w:szCs w:val="20"/>
                <w:lang w:eastAsia="ru-RU"/>
              </w:rPr>
            </w:pPr>
            <w:proofErr w:type="spellStart"/>
            <w:r w:rsidRPr="00940565">
              <w:rPr>
                <w:rFonts w:ascii="Calibri" w:eastAsia="Times New Roman" w:hAnsi="Calibri" w:cs="Times New Roman"/>
                <w:b/>
                <w:bCs/>
                <w:i/>
                <w:iCs/>
                <w:color w:val="000000"/>
                <w:sz w:val="20"/>
                <w:szCs w:val="20"/>
                <w:lang w:eastAsia="ru-RU"/>
              </w:rPr>
              <w:t>Price</w:t>
            </w:r>
            <w:proofErr w:type="spellEnd"/>
            <w:r w:rsidRPr="00940565">
              <w:rPr>
                <w:rFonts w:ascii="Calibri" w:eastAsia="Times New Roman" w:hAnsi="Calibri" w:cs="Times New Roman"/>
                <w:b/>
                <w:bCs/>
                <w:i/>
                <w:iCs/>
                <w:color w:val="000000"/>
                <w:sz w:val="20"/>
                <w:szCs w:val="20"/>
                <w:lang w:eastAsia="ru-RU"/>
              </w:rPr>
              <w:t xml:space="preserve"> </w:t>
            </w:r>
            <w:proofErr w:type="spellStart"/>
            <w:r w:rsidRPr="00940565">
              <w:rPr>
                <w:rFonts w:ascii="Calibri" w:eastAsia="Times New Roman" w:hAnsi="Calibri" w:cs="Times New Roman"/>
                <w:b/>
                <w:bCs/>
                <w:i/>
                <w:iCs/>
                <w:color w:val="000000"/>
                <w:sz w:val="20"/>
                <w:szCs w:val="20"/>
                <w:lang w:eastAsia="ru-RU"/>
              </w:rPr>
              <w:t>Revision</w:t>
            </w:r>
            <w:proofErr w:type="spellEnd"/>
            <w:r w:rsidRPr="00940565">
              <w:rPr>
                <w:rFonts w:ascii="Calibri" w:eastAsia="Times New Roman" w:hAnsi="Calibri" w:cs="Times New Roman"/>
                <w:b/>
                <w:bCs/>
                <w:i/>
                <w:iCs/>
                <w:color w:val="000000"/>
                <w:sz w:val="20"/>
                <w:szCs w:val="20"/>
                <w:lang w:eastAsia="ru-RU"/>
              </w:rPr>
              <w:t xml:space="preserve"> </w:t>
            </w:r>
            <w:proofErr w:type="spellStart"/>
            <w:r w:rsidRPr="00940565">
              <w:rPr>
                <w:rFonts w:ascii="Calibri" w:eastAsia="Times New Roman" w:hAnsi="Calibri" w:cs="Times New Roman"/>
                <w:b/>
                <w:bCs/>
                <w:i/>
                <w:iCs/>
                <w:color w:val="000000"/>
                <w:sz w:val="20"/>
                <w:szCs w:val="20"/>
                <w:lang w:eastAsia="ru-RU"/>
              </w:rPr>
              <w:t>Index</w:t>
            </w:r>
            <w:proofErr w:type="spellEnd"/>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0,118707825</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0,318222527</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4,315770533</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0,02128343</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b/>
                <w:bCs/>
                <w:i/>
                <w:iCs/>
                <w:color w:val="000000"/>
                <w:sz w:val="20"/>
                <w:szCs w:val="20"/>
                <w:lang w:eastAsia="ru-RU"/>
              </w:rPr>
            </w:pPr>
            <w:r w:rsidRPr="00940565">
              <w:rPr>
                <w:rFonts w:ascii="Calibri" w:eastAsia="Times New Roman" w:hAnsi="Calibri" w:cs="Times New Roman"/>
                <w:b/>
                <w:bCs/>
                <w:i/>
                <w:iCs/>
                <w:color w:val="000000"/>
                <w:sz w:val="20"/>
                <w:szCs w:val="20"/>
                <w:lang w:eastAsia="ru-RU"/>
              </w:rPr>
              <w:t>WRP</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0,763229514</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0,341355533</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3,235878547</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0,04513075</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RTSI1</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-1,746057343</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3,19239614</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-0,546942568</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0,59444335</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00"/>
        </w:trPr>
        <w:tc>
          <w:tcPr>
            <w:tcW w:w="2271"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RTSI15</w:t>
            </w:r>
          </w:p>
        </w:tc>
        <w:tc>
          <w:tcPr>
            <w:tcW w:w="1603"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-0,597384286</w:t>
            </w:r>
          </w:p>
        </w:tc>
        <w:tc>
          <w:tcPr>
            <w:tcW w:w="1790"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0,465392336</w:t>
            </w:r>
          </w:p>
        </w:tc>
        <w:tc>
          <w:tcPr>
            <w:tcW w:w="15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-1,283614363</w:t>
            </w:r>
          </w:p>
        </w:tc>
        <w:tc>
          <w:tcPr>
            <w:tcW w:w="117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0,22351014</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r w:rsidR="00940565" w:rsidRPr="00940565" w:rsidTr="00940565">
        <w:trPr>
          <w:trHeight w:val="315"/>
        </w:trPr>
        <w:tc>
          <w:tcPr>
            <w:tcW w:w="2271"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roofErr w:type="spellStart"/>
            <w:r w:rsidRPr="00940565">
              <w:rPr>
                <w:rFonts w:ascii="Calibri" w:eastAsia="Times New Roman" w:hAnsi="Calibri" w:cs="Times New Roman"/>
                <w:color w:val="000000"/>
                <w:sz w:val="20"/>
                <w:szCs w:val="20"/>
                <w:lang w:eastAsia="ru-RU"/>
              </w:rPr>
              <w:t>Stock</w:t>
            </w:r>
            <w:proofErr w:type="spellEnd"/>
            <w:r w:rsidRPr="00940565">
              <w:rPr>
                <w:rFonts w:ascii="Calibri" w:eastAsia="Times New Roman" w:hAnsi="Calibri" w:cs="Times New Roman"/>
                <w:color w:val="000000"/>
                <w:sz w:val="20"/>
                <w:szCs w:val="20"/>
                <w:lang w:eastAsia="ru-RU"/>
              </w:rPr>
              <w:t xml:space="preserve"> </w:t>
            </w:r>
            <w:proofErr w:type="spellStart"/>
            <w:r w:rsidRPr="00940565">
              <w:rPr>
                <w:rFonts w:ascii="Calibri" w:eastAsia="Times New Roman" w:hAnsi="Calibri" w:cs="Times New Roman"/>
                <w:color w:val="000000"/>
                <w:sz w:val="20"/>
                <w:szCs w:val="20"/>
                <w:lang w:eastAsia="ru-RU"/>
              </w:rPr>
              <w:t>Exchange</w:t>
            </w:r>
            <w:proofErr w:type="spellEnd"/>
          </w:p>
        </w:tc>
        <w:tc>
          <w:tcPr>
            <w:tcW w:w="1603"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-0,019500908</w:t>
            </w:r>
          </w:p>
        </w:tc>
        <w:tc>
          <w:tcPr>
            <w:tcW w:w="1790"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0,07338712</w:t>
            </w:r>
          </w:p>
        </w:tc>
        <w:tc>
          <w:tcPr>
            <w:tcW w:w="1589"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-0,265726575</w:t>
            </w:r>
          </w:p>
        </w:tc>
        <w:tc>
          <w:tcPr>
            <w:tcW w:w="1179" w:type="dxa"/>
            <w:tcBorders>
              <w:top w:val="nil"/>
              <w:left w:val="nil"/>
              <w:bottom w:val="single" w:sz="8" w:space="0" w:color="auto"/>
              <w:right w:val="nil"/>
            </w:tcBorders>
            <w:shd w:val="clear" w:color="auto" w:fill="auto"/>
            <w:noWrap/>
            <w:vAlign w:val="bottom"/>
            <w:hideMark/>
          </w:tcPr>
          <w:p w:rsidR="00940565" w:rsidRPr="00940565" w:rsidRDefault="00940565" w:rsidP="00940565">
            <w:pPr>
              <w:spacing w:after="0" w:line="240" w:lineRule="auto"/>
              <w:jc w:val="right"/>
              <w:rPr>
                <w:rFonts w:ascii="Calibri" w:eastAsia="Times New Roman" w:hAnsi="Calibri" w:cs="Times New Roman"/>
                <w:color w:val="000000"/>
                <w:sz w:val="20"/>
                <w:szCs w:val="20"/>
                <w:lang w:eastAsia="ru-RU"/>
              </w:rPr>
            </w:pPr>
            <w:r w:rsidRPr="00940565">
              <w:rPr>
                <w:rFonts w:ascii="Calibri" w:eastAsia="Times New Roman" w:hAnsi="Calibri" w:cs="Times New Roman"/>
                <w:color w:val="000000"/>
                <w:sz w:val="20"/>
                <w:szCs w:val="20"/>
                <w:lang w:eastAsia="ru-RU"/>
              </w:rPr>
              <w:t>0,79496003</w:t>
            </w:r>
          </w:p>
        </w:tc>
        <w:tc>
          <w:tcPr>
            <w:tcW w:w="1289" w:type="dxa"/>
            <w:tcBorders>
              <w:top w:val="nil"/>
              <w:left w:val="nil"/>
              <w:bottom w:val="nil"/>
              <w:right w:val="nil"/>
            </w:tcBorders>
            <w:shd w:val="clear" w:color="auto" w:fill="auto"/>
            <w:noWrap/>
            <w:vAlign w:val="bottom"/>
            <w:hideMark/>
          </w:tcPr>
          <w:p w:rsidR="00940565" w:rsidRPr="00940565" w:rsidRDefault="00940565" w:rsidP="00940565">
            <w:pPr>
              <w:spacing w:after="0" w:line="240" w:lineRule="auto"/>
              <w:rPr>
                <w:rFonts w:ascii="Calibri" w:eastAsia="Times New Roman" w:hAnsi="Calibri" w:cs="Times New Roman"/>
                <w:color w:val="000000"/>
                <w:sz w:val="20"/>
                <w:szCs w:val="20"/>
                <w:lang w:eastAsia="ru-RU"/>
              </w:rPr>
            </w:pPr>
          </w:p>
        </w:tc>
      </w:tr>
    </w:tbl>
    <w:p w:rsidR="00376330" w:rsidRDefault="00376330" w:rsidP="006966BA">
      <w:pPr>
        <w:pStyle w:val="a3"/>
        <w:spacing w:line="360" w:lineRule="auto"/>
        <w:ind w:left="0" w:firstLine="709"/>
        <w:jc w:val="both"/>
        <w:rPr>
          <w:rFonts w:ascii="Times New Roman" w:hAnsi="Times New Roman" w:cs="Times New Roman"/>
          <w:sz w:val="28"/>
          <w:szCs w:val="28"/>
        </w:rPr>
      </w:pPr>
    </w:p>
    <w:p w:rsidR="00376330" w:rsidRPr="00EC2908" w:rsidRDefault="004271F5" w:rsidP="006966BA">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 анализу многофакторных моделей для подвыборок относительно мирового финансового кризиса, необходимо отметить, что </w:t>
      </w:r>
      <w:r w:rsidR="00EE602A">
        <w:rPr>
          <w:rFonts w:ascii="Times New Roman" w:hAnsi="Times New Roman" w:cs="Times New Roman"/>
          <w:sz w:val="28"/>
          <w:szCs w:val="28"/>
        </w:rPr>
        <w:t xml:space="preserve">в </w:t>
      </w:r>
      <w:r>
        <w:rPr>
          <w:rFonts w:ascii="Times New Roman" w:hAnsi="Times New Roman" w:cs="Times New Roman"/>
          <w:sz w:val="28"/>
          <w:szCs w:val="28"/>
        </w:rPr>
        <w:t>каждо</w:t>
      </w:r>
      <w:r w:rsidR="00EE602A">
        <w:rPr>
          <w:rFonts w:ascii="Times New Roman" w:hAnsi="Times New Roman" w:cs="Times New Roman"/>
          <w:sz w:val="28"/>
          <w:szCs w:val="28"/>
        </w:rPr>
        <w:t>м</w:t>
      </w:r>
      <w:r>
        <w:rPr>
          <w:rFonts w:ascii="Times New Roman" w:hAnsi="Times New Roman" w:cs="Times New Roman"/>
          <w:sz w:val="28"/>
          <w:szCs w:val="28"/>
        </w:rPr>
        <w:t xml:space="preserve"> период</w:t>
      </w:r>
      <w:r w:rsidR="00EE602A">
        <w:rPr>
          <w:rFonts w:ascii="Times New Roman" w:hAnsi="Times New Roman" w:cs="Times New Roman"/>
          <w:sz w:val="28"/>
          <w:szCs w:val="28"/>
        </w:rPr>
        <w:t>е</w:t>
      </w:r>
      <w:r>
        <w:rPr>
          <w:rFonts w:ascii="Times New Roman" w:hAnsi="Times New Roman" w:cs="Times New Roman"/>
          <w:sz w:val="28"/>
          <w:szCs w:val="28"/>
        </w:rPr>
        <w:t xml:space="preserve"> на первоначальную недооценку акций влияли свои специфические факторы и только индекс изменения цены размещения оказался значимым для всех </w:t>
      </w:r>
      <w:r w:rsidR="00EE602A">
        <w:rPr>
          <w:rFonts w:ascii="Times New Roman" w:hAnsi="Times New Roman" w:cs="Times New Roman"/>
          <w:sz w:val="28"/>
          <w:szCs w:val="28"/>
        </w:rPr>
        <w:t>трех подвыборок, что подтверждает существование феномена частичного приспособления</w:t>
      </w:r>
      <w:r w:rsidR="00513DEF" w:rsidRPr="00513DEF">
        <w:rPr>
          <w:rFonts w:ascii="Times New Roman" w:hAnsi="Times New Roman" w:cs="Times New Roman"/>
          <w:sz w:val="28"/>
          <w:szCs w:val="28"/>
        </w:rPr>
        <w:t xml:space="preserve"> </w:t>
      </w:r>
      <w:proofErr w:type="gramStart"/>
      <w:r w:rsidR="00513DEF">
        <w:rPr>
          <w:rFonts w:ascii="Times New Roman" w:hAnsi="Times New Roman" w:cs="Times New Roman"/>
          <w:sz w:val="28"/>
          <w:szCs w:val="28"/>
        </w:rPr>
        <w:t>для</w:t>
      </w:r>
      <w:proofErr w:type="gramEnd"/>
      <w:r w:rsidR="00513DEF">
        <w:rPr>
          <w:rFonts w:ascii="Times New Roman" w:hAnsi="Times New Roman" w:cs="Times New Roman"/>
          <w:sz w:val="28"/>
          <w:szCs w:val="28"/>
        </w:rPr>
        <w:t xml:space="preserve"> российских </w:t>
      </w:r>
      <w:r w:rsidR="00513DEF">
        <w:rPr>
          <w:rFonts w:ascii="Times New Roman" w:hAnsi="Times New Roman" w:cs="Times New Roman"/>
          <w:sz w:val="28"/>
          <w:szCs w:val="28"/>
          <w:lang w:val="en-US"/>
        </w:rPr>
        <w:t>IPO</w:t>
      </w:r>
      <w:r w:rsidR="00EE602A" w:rsidRPr="00EE602A">
        <w:rPr>
          <w:rFonts w:ascii="Times New Roman" w:hAnsi="Times New Roman" w:cs="Times New Roman"/>
          <w:sz w:val="28"/>
          <w:szCs w:val="28"/>
        </w:rPr>
        <w:t>.</w:t>
      </w:r>
    </w:p>
    <w:p w:rsidR="00513DEF" w:rsidRDefault="00C13B3A" w:rsidP="004C09A3">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Оценка регрессионных моделей для подвыборок, классифицированных по отраслевому признаку, проводилась только тогда, когда количество </w:t>
      </w:r>
      <w:r>
        <w:rPr>
          <w:rFonts w:ascii="Times New Roman" w:hAnsi="Times New Roman" w:cs="Times New Roman"/>
          <w:sz w:val="28"/>
          <w:szCs w:val="28"/>
        </w:rPr>
        <w:lastRenderedPageBreak/>
        <w:t>наблюдений было более 7, в противном случае, данный анализ не является целесообразным.</w:t>
      </w:r>
    </w:p>
    <w:p w:rsidR="004C09A3" w:rsidRDefault="004C09A3" w:rsidP="006966BA">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проиллюстрированы в таблицах 14,15,16,17,18,19,20 в приложении. Все анализируемые регрессии являются адекватными, о чем свидетельствует значимость </w:t>
      </w:r>
      <w:proofErr w:type="gramStart"/>
      <w:r>
        <w:rPr>
          <w:rFonts w:ascii="Times New Roman" w:hAnsi="Times New Roman" w:cs="Times New Roman"/>
          <w:sz w:val="28"/>
          <w:szCs w:val="28"/>
        </w:rPr>
        <w:t>полученных</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F</w:t>
      </w:r>
      <w:r w:rsidRPr="004C09A3">
        <w:rPr>
          <w:rFonts w:ascii="Times New Roman" w:hAnsi="Times New Roman" w:cs="Times New Roman"/>
          <w:sz w:val="28"/>
          <w:szCs w:val="28"/>
        </w:rPr>
        <w:t>-</w:t>
      </w:r>
      <w:r>
        <w:rPr>
          <w:rFonts w:ascii="Times New Roman" w:hAnsi="Times New Roman" w:cs="Times New Roman"/>
          <w:sz w:val="28"/>
          <w:szCs w:val="28"/>
        </w:rPr>
        <w:t xml:space="preserve">статистик. </w:t>
      </w:r>
      <w:r w:rsidR="0013704F">
        <w:rPr>
          <w:rFonts w:ascii="Times New Roman" w:hAnsi="Times New Roman" w:cs="Times New Roman"/>
          <w:sz w:val="28"/>
          <w:szCs w:val="28"/>
        </w:rPr>
        <w:t>Для всех 7 рассматриваемых подвыборок (финансовые услуги, пищевая промышленность, розничная торговля, металлургическая и горнодобывающая промышленность, нефтегазовая отрасль, высокие технологии и телекоммуникации, недвижимость) на первоначальную недооценку акций оказывал влияние и</w:t>
      </w:r>
      <w:r w:rsidR="002F7D84">
        <w:rPr>
          <w:rFonts w:ascii="Times New Roman" w:hAnsi="Times New Roman" w:cs="Times New Roman"/>
          <w:sz w:val="28"/>
          <w:szCs w:val="28"/>
        </w:rPr>
        <w:t xml:space="preserve">ндекс изменения цены размещения, что вновь свидетельствует о том, что феномен частичного приспособления характерен для российских компаний, осуществивших </w:t>
      </w:r>
      <w:r w:rsidR="002F7D84">
        <w:rPr>
          <w:rFonts w:ascii="Times New Roman" w:hAnsi="Times New Roman" w:cs="Times New Roman"/>
          <w:sz w:val="28"/>
          <w:szCs w:val="28"/>
          <w:lang w:val="en-US"/>
        </w:rPr>
        <w:t>IPO</w:t>
      </w:r>
      <w:r w:rsidR="002F7D84" w:rsidRPr="002F7D84">
        <w:rPr>
          <w:rFonts w:ascii="Times New Roman" w:hAnsi="Times New Roman" w:cs="Times New Roman"/>
          <w:sz w:val="28"/>
          <w:szCs w:val="28"/>
        </w:rPr>
        <w:t>.</w:t>
      </w:r>
      <w:r w:rsidR="002F7D84">
        <w:rPr>
          <w:rFonts w:ascii="Times New Roman" w:hAnsi="Times New Roman" w:cs="Times New Roman"/>
          <w:sz w:val="28"/>
          <w:szCs w:val="28"/>
        </w:rPr>
        <w:t xml:space="preserve"> Для пищевой промышленности, розничной торговли, нефтегазовой отрасли и недвижимости также значим фактор ширины ценового диапазона, то есть более рискованным </w:t>
      </w:r>
      <w:r w:rsidR="002F7D84">
        <w:rPr>
          <w:rFonts w:ascii="Times New Roman" w:hAnsi="Times New Roman" w:cs="Times New Roman"/>
          <w:sz w:val="28"/>
          <w:szCs w:val="28"/>
          <w:lang w:val="en-US"/>
        </w:rPr>
        <w:t>IPO</w:t>
      </w:r>
      <w:r w:rsidR="002F7D84" w:rsidRPr="002F7D84">
        <w:rPr>
          <w:rFonts w:ascii="Times New Roman" w:hAnsi="Times New Roman" w:cs="Times New Roman"/>
          <w:sz w:val="28"/>
          <w:szCs w:val="28"/>
        </w:rPr>
        <w:t xml:space="preserve"> </w:t>
      </w:r>
      <w:r w:rsidR="002F7D84">
        <w:rPr>
          <w:rFonts w:ascii="Times New Roman" w:hAnsi="Times New Roman" w:cs="Times New Roman"/>
          <w:sz w:val="28"/>
          <w:szCs w:val="28"/>
        </w:rPr>
        <w:t xml:space="preserve">свойственна более высокая недооценка. Инвесторы чувствительны к временному лагу между </w:t>
      </w:r>
      <w:r w:rsidR="002F7D84">
        <w:rPr>
          <w:rFonts w:ascii="Times New Roman" w:hAnsi="Times New Roman" w:cs="Times New Roman"/>
          <w:sz w:val="28"/>
          <w:szCs w:val="28"/>
          <w:lang w:val="en-US"/>
        </w:rPr>
        <w:t>IPO</w:t>
      </w:r>
      <w:r w:rsidR="002F7D84" w:rsidRPr="002F7D84">
        <w:rPr>
          <w:rFonts w:ascii="Times New Roman" w:hAnsi="Times New Roman" w:cs="Times New Roman"/>
          <w:sz w:val="28"/>
          <w:szCs w:val="28"/>
        </w:rPr>
        <w:t xml:space="preserve"> </w:t>
      </w:r>
      <w:r w:rsidR="002F7D84">
        <w:rPr>
          <w:rFonts w:ascii="Times New Roman" w:hAnsi="Times New Roman" w:cs="Times New Roman"/>
          <w:sz w:val="28"/>
          <w:szCs w:val="28"/>
        </w:rPr>
        <w:t xml:space="preserve">и вторичными торгами для первичных публичных размещений, осуществленных компаниями из сектора финансовых услуг, пищевой промышленности и нефтегазовой отрасли. Площадка размещения играла роль для </w:t>
      </w:r>
      <w:r w:rsidR="002F7D84">
        <w:rPr>
          <w:rFonts w:ascii="Times New Roman" w:hAnsi="Times New Roman" w:cs="Times New Roman"/>
          <w:sz w:val="28"/>
          <w:szCs w:val="28"/>
          <w:lang w:val="en-US"/>
        </w:rPr>
        <w:t>IPO</w:t>
      </w:r>
      <w:r w:rsidR="002F7D84" w:rsidRPr="002F7D84">
        <w:rPr>
          <w:rFonts w:ascii="Times New Roman" w:hAnsi="Times New Roman" w:cs="Times New Roman"/>
          <w:sz w:val="28"/>
          <w:szCs w:val="28"/>
        </w:rPr>
        <w:t xml:space="preserve"> </w:t>
      </w:r>
      <w:r w:rsidR="002F7D84">
        <w:rPr>
          <w:rFonts w:ascii="Times New Roman" w:hAnsi="Times New Roman" w:cs="Times New Roman"/>
          <w:sz w:val="28"/>
          <w:szCs w:val="28"/>
        </w:rPr>
        <w:t xml:space="preserve">компаний розничной торговли, металлургической и горнодобывающей промышленности. Это можно объяснить тем, что в данных секторах наблюдался наибольший разброс </w:t>
      </w:r>
      <w:r w:rsidR="002F7D84">
        <w:rPr>
          <w:rFonts w:ascii="Times New Roman" w:hAnsi="Times New Roman" w:cs="Times New Roman"/>
          <w:sz w:val="28"/>
          <w:szCs w:val="28"/>
          <w:lang w:val="en-US"/>
        </w:rPr>
        <w:t>IPO</w:t>
      </w:r>
      <w:r w:rsidR="002F7D84">
        <w:rPr>
          <w:rFonts w:ascii="Times New Roman" w:hAnsi="Times New Roman" w:cs="Times New Roman"/>
          <w:sz w:val="28"/>
          <w:szCs w:val="28"/>
        </w:rPr>
        <w:t xml:space="preserve"> по различным фондовым биржам. </w:t>
      </w:r>
      <w:r w:rsidR="0038236B">
        <w:rPr>
          <w:rFonts w:ascii="Times New Roman" w:hAnsi="Times New Roman" w:cs="Times New Roman"/>
          <w:sz w:val="28"/>
          <w:szCs w:val="28"/>
        </w:rPr>
        <w:t xml:space="preserve">Конъюнктура российского рынка акций в период </w:t>
      </w:r>
      <w:proofErr w:type="spellStart"/>
      <w:r w:rsidR="0038236B">
        <w:rPr>
          <w:rFonts w:ascii="Times New Roman" w:hAnsi="Times New Roman" w:cs="Times New Roman"/>
          <w:sz w:val="28"/>
          <w:szCs w:val="28"/>
        </w:rPr>
        <w:t>роад</w:t>
      </w:r>
      <w:proofErr w:type="spellEnd"/>
      <w:r w:rsidR="0038236B">
        <w:rPr>
          <w:rFonts w:ascii="Times New Roman" w:hAnsi="Times New Roman" w:cs="Times New Roman"/>
          <w:sz w:val="28"/>
          <w:szCs w:val="28"/>
        </w:rPr>
        <w:t>-шоу была значима только для компаний высоких технологий и телекоммуникаций.</w:t>
      </w:r>
      <w:r w:rsidR="006220E5">
        <w:rPr>
          <w:rFonts w:ascii="Times New Roman" w:hAnsi="Times New Roman" w:cs="Times New Roman"/>
          <w:sz w:val="28"/>
          <w:szCs w:val="28"/>
        </w:rPr>
        <w:t xml:space="preserve"> При построении всех регрессий их стандартные ошибки были скорректированы при помощи метода Уайта для нейтрализации возможной гетероскедастичности. </w:t>
      </w:r>
    </w:p>
    <w:p w:rsidR="00376330" w:rsidRPr="00B67D93" w:rsidRDefault="00B62E47" w:rsidP="00B67D93">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при отраслевой классификации подвыборок вновь было подтверждено наличие феномена частичного приспособления, а также</w:t>
      </w:r>
      <w:r w:rsidR="00AA30C2">
        <w:rPr>
          <w:rFonts w:ascii="Times New Roman" w:hAnsi="Times New Roman" w:cs="Times New Roman"/>
          <w:sz w:val="28"/>
          <w:szCs w:val="28"/>
        </w:rPr>
        <w:t xml:space="preserve"> влияние</w:t>
      </w:r>
      <w:r>
        <w:rPr>
          <w:rFonts w:ascii="Times New Roman" w:hAnsi="Times New Roman" w:cs="Times New Roman"/>
          <w:sz w:val="28"/>
          <w:szCs w:val="28"/>
        </w:rPr>
        <w:t xml:space="preserve"> особых характеристик, присущих той или иной отрасли, в силу</w:t>
      </w:r>
      <w:r w:rsidR="0076761D">
        <w:rPr>
          <w:rFonts w:ascii="Times New Roman" w:hAnsi="Times New Roman" w:cs="Times New Roman"/>
          <w:sz w:val="28"/>
          <w:szCs w:val="28"/>
        </w:rPr>
        <w:t xml:space="preserve"> </w:t>
      </w:r>
      <w:r w:rsidR="00DE4161">
        <w:rPr>
          <w:rFonts w:ascii="Times New Roman" w:hAnsi="Times New Roman" w:cs="Times New Roman"/>
          <w:sz w:val="28"/>
          <w:szCs w:val="28"/>
        </w:rPr>
        <w:t>определенных</w:t>
      </w:r>
      <w:r>
        <w:rPr>
          <w:rFonts w:ascii="Times New Roman" w:hAnsi="Times New Roman" w:cs="Times New Roman"/>
          <w:sz w:val="28"/>
          <w:szCs w:val="28"/>
        </w:rPr>
        <w:t xml:space="preserve"> особенностей перви</w:t>
      </w:r>
      <w:r w:rsidR="00B67D93">
        <w:rPr>
          <w:rFonts w:ascii="Times New Roman" w:hAnsi="Times New Roman" w:cs="Times New Roman"/>
          <w:sz w:val="28"/>
          <w:szCs w:val="28"/>
        </w:rPr>
        <w:t>чных публичных размещений в ней.</w:t>
      </w:r>
    </w:p>
    <w:p w:rsidR="00D86F67" w:rsidRDefault="004A45A6" w:rsidP="00D86F67">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Для краткосрочн</w:t>
      </w:r>
      <w:r w:rsidR="004033B6">
        <w:rPr>
          <w:rFonts w:ascii="Times New Roman" w:hAnsi="Times New Roman" w:cs="Times New Roman"/>
          <w:sz w:val="28"/>
          <w:szCs w:val="28"/>
        </w:rPr>
        <w:t>ой</w:t>
      </w:r>
      <w:r>
        <w:rPr>
          <w:rFonts w:ascii="Times New Roman" w:hAnsi="Times New Roman" w:cs="Times New Roman"/>
          <w:sz w:val="28"/>
          <w:szCs w:val="28"/>
        </w:rPr>
        <w:t xml:space="preserve"> оцен</w:t>
      </w:r>
      <w:r w:rsidR="004033B6">
        <w:rPr>
          <w:rFonts w:ascii="Times New Roman" w:hAnsi="Times New Roman" w:cs="Times New Roman"/>
          <w:sz w:val="28"/>
          <w:szCs w:val="28"/>
        </w:rPr>
        <w:t>ки эффективности</w:t>
      </w:r>
      <w:r>
        <w:rPr>
          <w:rFonts w:ascii="Times New Roman" w:hAnsi="Times New Roman" w:cs="Times New Roman"/>
          <w:sz w:val="28"/>
          <w:szCs w:val="28"/>
        </w:rPr>
        <w:t xml:space="preserve"> была </w:t>
      </w:r>
      <w:r w:rsidR="00D86F67">
        <w:rPr>
          <w:rFonts w:ascii="Times New Roman" w:hAnsi="Times New Roman" w:cs="Times New Roman"/>
          <w:sz w:val="28"/>
          <w:szCs w:val="28"/>
        </w:rPr>
        <w:t>рассчитана</w:t>
      </w:r>
      <w:r>
        <w:rPr>
          <w:rFonts w:ascii="Times New Roman" w:hAnsi="Times New Roman" w:cs="Times New Roman"/>
          <w:sz w:val="28"/>
          <w:szCs w:val="28"/>
        </w:rPr>
        <w:t xml:space="preserve"> доходность акций компаний, осуществивших </w:t>
      </w:r>
      <w:r>
        <w:rPr>
          <w:rFonts w:ascii="Times New Roman" w:hAnsi="Times New Roman" w:cs="Times New Roman"/>
          <w:sz w:val="28"/>
          <w:szCs w:val="28"/>
          <w:lang w:val="en-US"/>
        </w:rPr>
        <w:t>IPO</w:t>
      </w:r>
      <w:r w:rsidRPr="004A45A6">
        <w:rPr>
          <w:rFonts w:ascii="Times New Roman" w:hAnsi="Times New Roman" w:cs="Times New Roman"/>
          <w:sz w:val="28"/>
          <w:szCs w:val="28"/>
        </w:rPr>
        <w:t xml:space="preserve">, </w:t>
      </w:r>
      <w:r>
        <w:rPr>
          <w:rFonts w:ascii="Times New Roman" w:hAnsi="Times New Roman" w:cs="Times New Roman"/>
          <w:sz w:val="28"/>
          <w:szCs w:val="28"/>
        </w:rPr>
        <w:t>за 2,3,4,5,8 и 10 дней после его проведения</w:t>
      </w:r>
      <w:r w:rsidR="00D86F67">
        <w:rPr>
          <w:rFonts w:ascii="Times New Roman" w:hAnsi="Times New Roman" w:cs="Times New Roman"/>
          <w:sz w:val="28"/>
          <w:szCs w:val="28"/>
        </w:rPr>
        <w:t xml:space="preserve"> в соответствии с формулой 8</w:t>
      </w:r>
      <w:r>
        <w:rPr>
          <w:rFonts w:ascii="Times New Roman" w:hAnsi="Times New Roman" w:cs="Times New Roman"/>
          <w:sz w:val="28"/>
          <w:szCs w:val="28"/>
        </w:rPr>
        <w:t>.</w:t>
      </w:r>
      <w:r w:rsidR="004033B6">
        <w:rPr>
          <w:rFonts w:ascii="Times New Roman" w:hAnsi="Times New Roman" w:cs="Times New Roman"/>
          <w:sz w:val="28"/>
          <w:szCs w:val="28"/>
        </w:rPr>
        <w:t xml:space="preserve"> Что касается вы</w:t>
      </w:r>
      <w:r w:rsidR="00D86F67">
        <w:rPr>
          <w:rFonts w:ascii="Times New Roman" w:hAnsi="Times New Roman" w:cs="Times New Roman"/>
          <w:sz w:val="28"/>
          <w:szCs w:val="28"/>
        </w:rPr>
        <w:t>борки в целом, то была получена следующая динамика:</w:t>
      </w:r>
    </w:p>
    <w:p w:rsidR="004A45A6" w:rsidRDefault="004033B6" w:rsidP="004962D0">
      <w:pPr>
        <w:pStyle w:val="a3"/>
        <w:spacing w:line="360" w:lineRule="auto"/>
        <w:ind w:left="0"/>
        <w:jc w:val="both"/>
        <w:rPr>
          <w:rFonts w:ascii="Times New Roman" w:hAnsi="Times New Roman" w:cs="Times New Roman"/>
          <w:sz w:val="28"/>
          <w:szCs w:val="28"/>
        </w:rPr>
      </w:pPr>
      <w:r>
        <w:rPr>
          <w:noProof/>
          <w:lang w:eastAsia="ru-RU"/>
        </w:rPr>
        <w:drawing>
          <wp:inline distT="0" distB="0" distL="0" distR="0" wp14:anchorId="4D3819BE" wp14:editId="7C405F64">
            <wp:extent cx="6038850" cy="2619375"/>
            <wp:effectExtent l="0" t="0" r="1905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033B6" w:rsidRDefault="00D86F67" w:rsidP="00B91526">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3</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краткосрочной доходности акций компаний, осуществивших </w:t>
      </w:r>
      <w:r>
        <w:rPr>
          <w:rFonts w:ascii="Times New Roman" w:hAnsi="Times New Roman" w:cs="Times New Roman"/>
          <w:sz w:val="28"/>
          <w:szCs w:val="28"/>
          <w:lang w:val="en-US"/>
        </w:rPr>
        <w:t>IPO</w:t>
      </w:r>
      <w:r w:rsidRPr="00D86F67">
        <w:rPr>
          <w:rFonts w:ascii="Times New Roman" w:hAnsi="Times New Roman" w:cs="Times New Roman"/>
          <w:sz w:val="28"/>
          <w:szCs w:val="28"/>
        </w:rPr>
        <w:t xml:space="preserve"> </w:t>
      </w:r>
      <w:r>
        <w:rPr>
          <w:rFonts w:ascii="Times New Roman" w:hAnsi="Times New Roman" w:cs="Times New Roman"/>
          <w:sz w:val="28"/>
          <w:szCs w:val="28"/>
        </w:rPr>
        <w:t>по выборке в целом (расчеты автора)</w:t>
      </w:r>
    </w:p>
    <w:p w:rsidR="004962D0" w:rsidRDefault="006F7486" w:rsidP="00B915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приведенным выше графиком видно, что краткосрочная доходность акций демонстрирует положительную динамику в течение 8 дней с момента осуществления </w:t>
      </w:r>
      <w:r>
        <w:rPr>
          <w:rFonts w:ascii="Times New Roman" w:hAnsi="Times New Roman" w:cs="Times New Roman"/>
          <w:sz w:val="28"/>
          <w:szCs w:val="28"/>
          <w:lang w:val="en-US"/>
        </w:rPr>
        <w:t>IPO</w:t>
      </w:r>
      <w:r w:rsidRPr="006F7486">
        <w:rPr>
          <w:rFonts w:ascii="Times New Roman" w:hAnsi="Times New Roman" w:cs="Times New Roman"/>
          <w:sz w:val="28"/>
          <w:szCs w:val="28"/>
        </w:rPr>
        <w:t xml:space="preserve"> </w:t>
      </w:r>
      <w:r>
        <w:rPr>
          <w:rFonts w:ascii="Times New Roman" w:hAnsi="Times New Roman" w:cs="Times New Roman"/>
          <w:sz w:val="28"/>
          <w:szCs w:val="28"/>
        </w:rPr>
        <w:t>и начинает немного снижаться с 8 по 10 день.</w:t>
      </w:r>
      <w:r w:rsidR="00AD0CEF">
        <w:rPr>
          <w:rFonts w:ascii="Times New Roman" w:hAnsi="Times New Roman" w:cs="Times New Roman"/>
          <w:sz w:val="28"/>
          <w:szCs w:val="28"/>
        </w:rPr>
        <w:t xml:space="preserve"> Полученные результаты полностью соотносятся с проведенными </w:t>
      </w:r>
      <w:proofErr w:type="gramStart"/>
      <w:r w:rsidR="00AD0CEF">
        <w:rPr>
          <w:rFonts w:ascii="Times New Roman" w:hAnsi="Times New Roman" w:cs="Times New Roman"/>
          <w:sz w:val="28"/>
          <w:szCs w:val="28"/>
        </w:rPr>
        <w:t>исследованиями</w:t>
      </w:r>
      <w:proofErr w:type="gramEnd"/>
      <w:r w:rsidR="00AD0CEF">
        <w:rPr>
          <w:rFonts w:ascii="Times New Roman" w:hAnsi="Times New Roman" w:cs="Times New Roman"/>
          <w:sz w:val="28"/>
          <w:szCs w:val="28"/>
        </w:rPr>
        <w:t xml:space="preserve"> как для развитых, так и для развивающихся стран.</w:t>
      </w:r>
    </w:p>
    <w:p w:rsidR="00AD0CEF" w:rsidRPr="00A5420E" w:rsidRDefault="00A5420E" w:rsidP="00B9152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разбиении на подвыборки относительно мирового финансового кризиса были выявлены следующие закономерности (график №4)</w:t>
      </w:r>
      <w:r w:rsidR="000438A2">
        <w:rPr>
          <w:rFonts w:ascii="Times New Roman" w:hAnsi="Times New Roman" w:cs="Times New Roman"/>
          <w:sz w:val="28"/>
          <w:szCs w:val="28"/>
        </w:rPr>
        <w:t>.</w:t>
      </w:r>
      <w:r>
        <w:rPr>
          <w:rFonts w:ascii="Times New Roman" w:hAnsi="Times New Roman" w:cs="Times New Roman"/>
          <w:sz w:val="28"/>
          <w:szCs w:val="28"/>
        </w:rPr>
        <w:t xml:space="preserve"> </w:t>
      </w:r>
      <w:r w:rsidR="000438A2">
        <w:rPr>
          <w:rFonts w:ascii="Times New Roman" w:hAnsi="Times New Roman" w:cs="Times New Roman"/>
          <w:sz w:val="28"/>
          <w:szCs w:val="28"/>
        </w:rPr>
        <w:t>Д</w:t>
      </w:r>
      <w:r>
        <w:rPr>
          <w:rFonts w:ascii="Times New Roman" w:hAnsi="Times New Roman" w:cs="Times New Roman"/>
          <w:sz w:val="28"/>
          <w:szCs w:val="28"/>
        </w:rPr>
        <w:t>ля предкризисного и посткризисного периодов динамика аналогична динамике по выборке в целом, а для кризисного периода имеет место быт</w:t>
      </w:r>
      <w:r w:rsidR="000438A2">
        <w:rPr>
          <w:rFonts w:ascii="Times New Roman" w:hAnsi="Times New Roman" w:cs="Times New Roman"/>
          <w:sz w:val="28"/>
          <w:szCs w:val="28"/>
        </w:rPr>
        <w:t>ь несколько нетипичная ситуация (</w:t>
      </w:r>
      <w:r>
        <w:rPr>
          <w:rFonts w:ascii="Times New Roman" w:hAnsi="Times New Roman" w:cs="Times New Roman"/>
          <w:sz w:val="28"/>
          <w:szCs w:val="28"/>
        </w:rPr>
        <w:t xml:space="preserve">падение краткосрочной доходности акций после проведения </w:t>
      </w:r>
      <w:r>
        <w:rPr>
          <w:rFonts w:ascii="Times New Roman" w:hAnsi="Times New Roman" w:cs="Times New Roman"/>
          <w:sz w:val="28"/>
          <w:szCs w:val="28"/>
          <w:lang w:val="en-US"/>
        </w:rPr>
        <w:t>IPO</w:t>
      </w:r>
      <w:r w:rsidRPr="00A5420E">
        <w:rPr>
          <w:rFonts w:ascii="Times New Roman" w:hAnsi="Times New Roman" w:cs="Times New Roman"/>
          <w:sz w:val="28"/>
          <w:szCs w:val="28"/>
        </w:rPr>
        <w:t xml:space="preserve"> </w:t>
      </w:r>
      <w:r>
        <w:rPr>
          <w:rFonts w:ascii="Times New Roman" w:hAnsi="Times New Roman" w:cs="Times New Roman"/>
          <w:sz w:val="28"/>
          <w:szCs w:val="28"/>
        </w:rPr>
        <w:t>в течение</w:t>
      </w:r>
      <w:r w:rsidR="00026392">
        <w:rPr>
          <w:rFonts w:ascii="Times New Roman" w:hAnsi="Times New Roman" w:cs="Times New Roman"/>
          <w:sz w:val="28"/>
          <w:szCs w:val="28"/>
        </w:rPr>
        <w:t xml:space="preserve"> первых</w:t>
      </w:r>
      <w:r>
        <w:rPr>
          <w:rFonts w:ascii="Times New Roman" w:hAnsi="Times New Roman" w:cs="Times New Roman"/>
          <w:sz w:val="28"/>
          <w:szCs w:val="28"/>
        </w:rPr>
        <w:t xml:space="preserve"> 5 дней и ее последующий рост на протяжении следующих 5 дней</w:t>
      </w:r>
      <w:r w:rsidR="000438A2">
        <w:rPr>
          <w:rFonts w:ascii="Times New Roman" w:hAnsi="Times New Roman" w:cs="Times New Roman"/>
          <w:sz w:val="28"/>
          <w:szCs w:val="28"/>
        </w:rPr>
        <w:t>)</w:t>
      </w:r>
      <w:r>
        <w:rPr>
          <w:rFonts w:ascii="Times New Roman" w:hAnsi="Times New Roman" w:cs="Times New Roman"/>
          <w:sz w:val="28"/>
          <w:szCs w:val="28"/>
        </w:rPr>
        <w:t>.</w:t>
      </w:r>
      <w:r w:rsidR="000438A2">
        <w:rPr>
          <w:rFonts w:ascii="Times New Roman" w:hAnsi="Times New Roman" w:cs="Times New Roman"/>
          <w:sz w:val="28"/>
          <w:szCs w:val="28"/>
        </w:rPr>
        <w:t xml:space="preserve"> Это можно объяснить тем, что в период мирового финансового кризиса имели место многочисленные изменения </w:t>
      </w:r>
      <w:r w:rsidR="000438A2">
        <w:rPr>
          <w:rFonts w:ascii="Times New Roman" w:hAnsi="Times New Roman" w:cs="Times New Roman"/>
          <w:sz w:val="28"/>
          <w:szCs w:val="28"/>
        </w:rPr>
        <w:lastRenderedPageBreak/>
        <w:t>процентных ставок, инфляции, валютных курсов и показателей финансовой деятельности компаний.</w:t>
      </w:r>
    </w:p>
    <w:p w:rsidR="00A5420E" w:rsidRDefault="00A5420E" w:rsidP="00A5420E">
      <w:pPr>
        <w:spacing w:after="0" w:line="360" w:lineRule="auto"/>
        <w:jc w:val="both"/>
        <w:rPr>
          <w:rFonts w:ascii="Times New Roman" w:hAnsi="Times New Roman" w:cs="Times New Roman"/>
          <w:sz w:val="28"/>
          <w:szCs w:val="28"/>
        </w:rPr>
      </w:pPr>
      <w:r>
        <w:rPr>
          <w:noProof/>
          <w:lang w:eastAsia="ru-RU"/>
        </w:rPr>
        <w:drawing>
          <wp:inline distT="0" distB="0" distL="0" distR="0" wp14:anchorId="1DCFCB49" wp14:editId="3FDA6A71">
            <wp:extent cx="5943600" cy="2619375"/>
            <wp:effectExtent l="0" t="0" r="1905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5420E" w:rsidRDefault="00A5420E" w:rsidP="00A5420E">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4</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краткосрочной доходности акций компаний, осуществивших </w:t>
      </w:r>
      <w:r>
        <w:rPr>
          <w:rFonts w:ascii="Times New Roman" w:hAnsi="Times New Roman" w:cs="Times New Roman"/>
          <w:sz w:val="28"/>
          <w:szCs w:val="28"/>
          <w:lang w:val="en-US"/>
        </w:rPr>
        <w:t>IPO</w:t>
      </w:r>
      <w:r w:rsidR="00C5552A">
        <w:rPr>
          <w:rFonts w:ascii="Times New Roman" w:hAnsi="Times New Roman" w:cs="Times New Roman"/>
          <w:sz w:val="28"/>
          <w:szCs w:val="28"/>
        </w:rPr>
        <w:t>, относительно мирового финансового кризиса</w:t>
      </w:r>
      <w:r w:rsidRPr="00D86F67">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026392" w:rsidRDefault="00296039" w:rsidP="00A5420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была исследована динамика краткосрочной доходности акций компаний, разбитых на группы в соответствии с отраслями экономики. Графики №5 и №6 содержат полученные результаты.</w:t>
      </w:r>
    </w:p>
    <w:p w:rsidR="00296039" w:rsidRDefault="00296039" w:rsidP="00296039">
      <w:pPr>
        <w:spacing w:after="0" w:line="360" w:lineRule="auto"/>
        <w:ind w:right="-143" w:hanging="142"/>
        <w:jc w:val="both"/>
        <w:rPr>
          <w:rFonts w:ascii="Times New Roman" w:hAnsi="Times New Roman" w:cs="Times New Roman"/>
          <w:sz w:val="28"/>
          <w:szCs w:val="28"/>
        </w:rPr>
      </w:pPr>
      <w:r>
        <w:rPr>
          <w:noProof/>
          <w:lang w:eastAsia="ru-RU"/>
        </w:rPr>
        <w:drawing>
          <wp:inline distT="0" distB="0" distL="0" distR="0" wp14:anchorId="4A9BB274" wp14:editId="5219F5CA">
            <wp:extent cx="6029325" cy="256222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96039" w:rsidRDefault="00296039" w:rsidP="000C6B82">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5</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краткосрочной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для различных отраслей</w:t>
      </w:r>
      <w:r w:rsidRPr="00D86F67">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296039" w:rsidRDefault="00296039" w:rsidP="00296039">
      <w:pPr>
        <w:spacing w:after="0" w:line="360" w:lineRule="auto"/>
        <w:jc w:val="both"/>
        <w:rPr>
          <w:rFonts w:ascii="Times New Roman" w:hAnsi="Times New Roman" w:cs="Times New Roman"/>
          <w:sz w:val="28"/>
          <w:szCs w:val="28"/>
        </w:rPr>
      </w:pPr>
      <w:r>
        <w:rPr>
          <w:noProof/>
          <w:lang w:eastAsia="ru-RU"/>
        </w:rPr>
        <w:lastRenderedPageBreak/>
        <w:drawing>
          <wp:inline distT="0" distB="0" distL="0" distR="0" wp14:anchorId="425FD655" wp14:editId="7C8517F4">
            <wp:extent cx="6305550" cy="263842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96039" w:rsidRDefault="00296039" w:rsidP="00296039">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6</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краткосрочной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для различных отраслей</w:t>
      </w:r>
      <w:r w:rsidRPr="00D86F67">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296039" w:rsidRPr="00D763E3" w:rsidRDefault="003F666B" w:rsidP="00D763E3">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Наибольшую доходность на краткосрочном временном горизонте демонстрируют добывающие отрасли и сектор высоких технологий и телекоммуникаций. Данное обстоятельство можно трактовать с точки зрения наибольшей </w:t>
      </w:r>
      <w:r w:rsidR="00A04544">
        <w:rPr>
          <w:rFonts w:ascii="Times New Roman" w:hAnsi="Times New Roman" w:cs="Times New Roman"/>
          <w:sz w:val="28"/>
          <w:szCs w:val="28"/>
        </w:rPr>
        <w:t>оптимистичности инвесторов относительно компаний, принадлежащих этим секторам экономики</w:t>
      </w:r>
      <w:r w:rsidR="00D763E3">
        <w:rPr>
          <w:rFonts w:ascii="Times New Roman" w:hAnsi="Times New Roman" w:cs="Times New Roman"/>
          <w:sz w:val="28"/>
          <w:szCs w:val="28"/>
        </w:rPr>
        <w:t>,</w:t>
      </w:r>
      <w:r w:rsidR="00A04544">
        <w:rPr>
          <w:rFonts w:ascii="Times New Roman" w:hAnsi="Times New Roman" w:cs="Times New Roman"/>
          <w:sz w:val="28"/>
          <w:szCs w:val="28"/>
        </w:rPr>
        <w:t xml:space="preserve"> в связи с их лидирующим положением в России.</w:t>
      </w:r>
      <w:r w:rsidR="001C4D08">
        <w:rPr>
          <w:rFonts w:ascii="Times New Roman" w:hAnsi="Times New Roman" w:cs="Times New Roman"/>
          <w:sz w:val="28"/>
          <w:szCs w:val="28"/>
        </w:rPr>
        <w:t xml:space="preserve"> Сектор пищевой промышленности показывает отрицательную доходность за краткосрочные отрезки времени, </w:t>
      </w:r>
      <w:r w:rsidR="00077527">
        <w:rPr>
          <w:rFonts w:ascii="Times New Roman" w:hAnsi="Times New Roman" w:cs="Times New Roman"/>
          <w:sz w:val="28"/>
          <w:szCs w:val="28"/>
        </w:rPr>
        <w:t xml:space="preserve">что </w:t>
      </w:r>
      <w:r w:rsidR="001C4D08">
        <w:rPr>
          <w:rFonts w:ascii="Times New Roman" w:hAnsi="Times New Roman" w:cs="Times New Roman"/>
          <w:sz w:val="28"/>
          <w:szCs w:val="28"/>
        </w:rPr>
        <w:t>объясняется недостатками правовой структуры российской экономики.</w:t>
      </w:r>
      <w:r w:rsidR="00D763E3">
        <w:rPr>
          <w:rFonts w:ascii="Times New Roman" w:hAnsi="Times New Roman" w:cs="Times New Roman"/>
          <w:sz w:val="28"/>
          <w:szCs w:val="28"/>
        </w:rPr>
        <w:t xml:space="preserve"> Говоря о динамике</w:t>
      </w:r>
      <w:r w:rsidR="001C4D08">
        <w:rPr>
          <w:rFonts w:ascii="Times New Roman" w:hAnsi="Times New Roman" w:cs="Times New Roman"/>
          <w:sz w:val="28"/>
          <w:szCs w:val="28"/>
        </w:rPr>
        <w:t xml:space="preserve"> в целом</w:t>
      </w:r>
      <w:r w:rsidR="00D763E3">
        <w:rPr>
          <w:rFonts w:ascii="Times New Roman" w:hAnsi="Times New Roman" w:cs="Times New Roman"/>
          <w:sz w:val="28"/>
          <w:szCs w:val="28"/>
        </w:rPr>
        <w:t xml:space="preserve">, то и для различных отраслей экономики наблюдается тенденция роста доходностей в течение первых 8 дней с момента осуществления </w:t>
      </w:r>
      <w:r w:rsidR="00D763E3">
        <w:rPr>
          <w:rFonts w:ascii="Times New Roman" w:hAnsi="Times New Roman" w:cs="Times New Roman"/>
          <w:sz w:val="28"/>
          <w:szCs w:val="28"/>
          <w:lang w:val="en-US"/>
        </w:rPr>
        <w:t>IPO</w:t>
      </w:r>
      <w:r w:rsidR="00D763E3" w:rsidRPr="00D763E3">
        <w:rPr>
          <w:rFonts w:ascii="Times New Roman" w:hAnsi="Times New Roman" w:cs="Times New Roman"/>
          <w:sz w:val="28"/>
          <w:szCs w:val="28"/>
        </w:rPr>
        <w:t xml:space="preserve"> </w:t>
      </w:r>
      <w:r w:rsidR="00D763E3">
        <w:rPr>
          <w:rFonts w:ascii="Times New Roman" w:hAnsi="Times New Roman" w:cs="Times New Roman"/>
          <w:sz w:val="28"/>
          <w:szCs w:val="28"/>
        </w:rPr>
        <w:t>и их незначительные снижения в последующие дни.</w:t>
      </w:r>
    </w:p>
    <w:p w:rsidR="00840E33" w:rsidRPr="001C4D08" w:rsidRDefault="00AA30C2" w:rsidP="001C4D08">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Исходя из всего вышеперечисленного</w:t>
      </w:r>
      <w:r w:rsidR="001D4ECB">
        <w:rPr>
          <w:rFonts w:ascii="Times New Roman" w:hAnsi="Times New Roman" w:cs="Times New Roman"/>
          <w:sz w:val="28"/>
          <w:szCs w:val="28"/>
        </w:rPr>
        <w:t xml:space="preserve">, можно заключить, что на уровень первоначальной недооценки </w:t>
      </w:r>
      <w:r w:rsidR="001D4ECB">
        <w:rPr>
          <w:rFonts w:ascii="Times New Roman" w:hAnsi="Times New Roman" w:cs="Times New Roman"/>
          <w:sz w:val="28"/>
          <w:szCs w:val="28"/>
          <w:lang w:val="en-US"/>
        </w:rPr>
        <w:t>IPO</w:t>
      </w:r>
      <w:r w:rsidR="001D4ECB" w:rsidRPr="001D4ECB">
        <w:rPr>
          <w:rFonts w:ascii="Times New Roman" w:hAnsi="Times New Roman" w:cs="Times New Roman"/>
          <w:sz w:val="28"/>
          <w:szCs w:val="28"/>
        </w:rPr>
        <w:t xml:space="preserve"> </w:t>
      </w:r>
      <w:r w:rsidR="001D4ECB">
        <w:rPr>
          <w:rFonts w:ascii="Times New Roman" w:hAnsi="Times New Roman" w:cs="Times New Roman"/>
          <w:sz w:val="28"/>
          <w:szCs w:val="28"/>
        </w:rPr>
        <w:t>российских компаний влияют как широко распространенные факторы, выявленные при анализе данного процесса в других развитых и развивающихся странах, так и факторы, присущие именно российскому фондовому рынку и связанные с особенностями его функционирования.</w:t>
      </w:r>
      <w:r w:rsidR="001F179F">
        <w:rPr>
          <w:rFonts w:ascii="Times New Roman" w:hAnsi="Times New Roman" w:cs="Times New Roman"/>
          <w:sz w:val="28"/>
          <w:szCs w:val="28"/>
        </w:rPr>
        <w:t xml:space="preserve"> Относительно оценки краткосрочной эффективности осуществления </w:t>
      </w:r>
      <w:r w:rsidR="001F179F">
        <w:rPr>
          <w:rFonts w:ascii="Times New Roman" w:hAnsi="Times New Roman" w:cs="Times New Roman"/>
          <w:sz w:val="28"/>
          <w:szCs w:val="28"/>
          <w:lang w:val="en-US"/>
        </w:rPr>
        <w:t>IPO</w:t>
      </w:r>
      <w:r w:rsidR="001F179F" w:rsidRPr="001F179F">
        <w:rPr>
          <w:rFonts w:ascii="Times New Roman" w:hAnsi="Times New Roman" w:cs="Times New Roman"/>
          <w:sz w:val="28"/>
          <w:szCs w:val="28"/>
        </w:rPr>
        <w:t xml:space="preserve"> </w:t>
      </w:r>
      <w:r w:rsidR="001F179F">
        <w:rPr>
          <w:rFonts w:ascii="Times New Roman" w:hAnsi="Times New Roman" w:cs="Times New Roman"/>
          <w:sz w:val="28"/>
          <w:szCs w:val="28"/>
        </w:rPr>
        <w:t xml:space="preserve">российскими компаниями важно </w:t>
      </w:r>
      <w:r w:rsidR="001F179F">
        <w:rPr>
          <w:rFonts w:ascii="Times New Roman" w:hAnsi="Times New Roman" w:cs="Times New Roman"/>
          <w:sz w:val="28"/>
          <w:szCs w:val="28"/>
        </w:rPr>
        <w:lastRenderedPageBreak/>
        <w:t xml:space="preserve">отметить, что разработка и внедрение мер, влияющих на перечисленные факторы будет способствовать улучшению </w:t>
      </w:r>
      <w:proofErr w:type="gramStart"/>
      <w:r w:rsidR="001F179F">
        <w:rPr>
          <w:rFonts w:ascii="Times New Roman" w:hAnsi="Times New Roman" w:cs="Times New Roman"/>
          <w:sz w:val="28"/>
          <w:szCs w:val="28"/>
        </w:rPr>
        <w:t>эффективности данного способа увеличения финансовых возможностей компаний</w:t>
      </w:r>
      <w:proofErr w:type="gramEnd"/>
      <w:r w:rsidR="001F179F">
        <w:rPr>
          <w:rFonts w:ascii="Times New Roman" w:hAnsi="Times New Roman" w:cs="Times New Roman"/>
          <w:sz w:val="28"/>
          <w:szCs w:val="28"/>
        </w:rPr>
        <w:t>.</w:t>
      </w:r>
      <w:r w:rsidR="008E6B28">
        <w:rPr>
          <w:rFonts w:ascii="Times New Roman" w:hAnsi="Times New Roman" w:cs="Times New Roman"/>
          <w:sz w:val="28"/>
          <w:szCs w:val="28"/>
        </w:rPr>
        <w:t xml:space="preserve"> Что касается краткосрочной динамики доходности акций компаний, осуществивших </w:t>
      </w:r>
      <w:r w:rsidR="008E6B28">
        <w:rPr>
          <w:rFonts w:ascii="Times New Roman" w:hAnsi="Times New Roman" w:cs="Times New Roman"/>
          <w:sz w:val="28"/>
          <w:szCs w:val="28"/>
          <w:lang w:val="en-US"/>
        </w:rPr>
        <w:t>IPO</w:t>
      </w:r>
      <w:r w:rsidR="008E6B28">
        <w:rPr>
          <w:rFonts w:ascii="Times New Roman" w:hAnsi="Times New Roman" w:cs="Times New Roman"/>
          <w:sz w:val="28"/>
          <w:szCs w:val="28"/>
        </w:rPr>
        <w:t xml:space="preserve">,то она имеет тенденцию к росту на протяжении первых 8 дней с момента проведения </w:t>
      </w:r>
      <w:r w:rsidR="008E6B28">
        <w:rPr>
          <w:rFonts w:ascii="Times New Roman" w:hAnsi="Times New Roman" w:cs="Times New Roman"/>
          <w:sz w:val="28"/>
          <w:szCs w:val="28"/>
          <w:lang w:val="en-US"/>
        </w:rPr>
        <w:t>IPO</w:t>
      </w:r>
      <w:r w:rsidR="008E6B28">
        <w:rPr>
          <w:rFonts w:ascii="Times New Roman" w:hAnsi="Times New Roman" w:cs="Times New Roman"/>
          <w:sz w:val="28"/>
          <w:szCs w:val="28"/>
        </w:rPr>
        <w:t>, и незначительно сокращается в течение следующих 2 дней, но</w:t>
      </w:r>
      <w:r w:rsidR="001C4D08">
        <w:rPr>
          <w:rFonts w:ascii="Times New Roman" w:hAnsi="Times New Roman" w:cs="Times New Roman"/>
          <w:sz w:val="28"/>
          <w:szCs w:val="28"/>
        </w:rPr>
        <w:t xml:space="preserve"> при этом</w:t>
      </w:r>
      <w:r w:rsidR="008E6B28">
        <w:rPr>
          <w:rFonts w:ascii="Times New Roman" w:hAnsi="Times New Roman" w:cs="Times New Roman"/>
          <w:sz w:val="28"/>
          <w:szCs w:val="28"/>
        </w:rPr>
        <w:t xml:space="preserve"> остается положительной.</w:t>
      </w:r>
      <w:r w:rsidR="008E6B28" w:rsidRPr="008E6B28">
        <w:rPr>
          <w:rFonts w:ascii="Times New Roman" w:hAnsi="Times New Roman" w:cs="Times New Roman"/>
          <w:sz w:val="28"/>
          <w:szCs w:val="28"/>
        </w:rPr>
        <w:t xml:space="preserve"> </w:t>
      </w:r>
    </w:p>
    <w:p w:rsidR="00FC5FCC" w:rsidRPr="005D15C6" w:rsidRDefault="00FC5FCC" w:rsidP="005D15C6">
      <w:pPr>
        <w:pStyle w:val="a3"/>
        <w:numPr>
          <w:ilvl w:val="1"/>
          <w:numId w:val="29"/>
        </w:numPr>
        <w:spacing w:after="0" w:line="360" w:lineRule="auto"/>
        <w:jc w:val="center"/>
        <w:rPr>
          <w:rFonts w:ascii="Times New Roman" w:hAnsi="Times New Roman" w:cs="Times New Roman"/>
          <w:sz w:val="28"/>
          <w:szCs w:val="28"/>
        </w:rPr>
      </w:pPr>
      <w:r>
        <w:rPr>
          <w:rFonts w:ascii="Times New Roman" w:hAnsi="Times New Roman" w:cs="Times New Roman"/>
          <w:b/>
          <w:i/>
          <w:sz w:val="28"/>
          <w:szCs w:val="28"/>
        </w:rPr>
        <w:t>О</w:t>
      </w:r>
      <w:r w:rsidRPr="00FC5FCC">
        <w:rPr>
          <w:rFonts w:ascii="Times New Roman" w:hAnsi="Times New Roman" w:cs="Times New Roman"/>
          <w:b/>
          <w:i/>
          <w:sz w:val="28"/>
          <w:szCs w:val="28"/>
        </w:rPr>
        <w:t>ценк</w:t>
      </w:r>
      <w:r>
        <w:rPr>
          <w:rFonts w:ascii="Times New Roman" w:hAnsi="Times New Roman" w:cs="Times New Roman"/>
          <w:b/>
          <w:i/>
          <w:sz w:val="28"/>
          <w:szCs w:val="28"/>
        </w:rPr>
        <w:t>а</w:t>
      </w:r>
      <w:r w:rsidRPr="00FC5FCC">
        <w:rPr>
          <w:rFonts w:ascii="Times New Roman" w:hAnsi="Times New Roman" w:cs="Times New Roman"/>
          <w:b/>
          <w:i/>
          <w:sz w:val="28"/>
          <w:szCs w:val="28"/>
        </w:rPr>
        <w:t xml:space="preserve"> среднесрочной эффективности и эмиссионной активности </w:t>
      </w:r>
      <w:r w:rsidRPr="00FC5FCC">
        <w:rPr>
          <w:rFonts w:ascii="Times New Roman" w:hAnsi="Times New Roman" w:cs="Times New Roman"/>
          <w:b/>
          <w:i/>
          <w:sz w:val="28"/>
          <w:szCs w:val="28"/>
          <w:lang w:val="en-US"/>
        </w:rPr>
        <w:t>IPO</w:t>
      </w:r>
      <w:r w:rsidRPr="00FC5FCC">
        <w:rPr>
          <w:rFonts w:ascii="Times New Roman" w:hAnsi="Times New Roman" w:cs="Times New Roman"/>
          <w:b/>
          <w:i/>
          <w:sz w:val="28"/>
          <w:szCs w:val="28"/>
        </w:rPr>
        <w:t xml:space="preserve"> российских компаний</w:t>
      </w:r>
    </w:p>
    <w:p w:rsidR="005D25E2" w:rsidRDefault="005D25E2"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Для оценки среднесрочной эффективности проведения </w:t>
      </w:r>
      <w:r>
        <w:rPr>
          <w:rFonts w:ascii="Times New Roman" w:hAnsi="Times New Roman" w:cs="Times New Roman"/>
          <w:sz w:val="28"/>
          <w:szCs w:val="28"/>
          <w:lang w:val="en-US"/>
        </w:rPr>
        <w:t>IPO</w:t>
      </w:r>
      <w:r w:rsidRPr="005D25E2">
        <w:rPr>
          <w:rFonts w:ascii="Times New Roman" w:hAnsi="Times New Roman" w:cs="Times New Roman"/>
          <w:sz w:val="28"/>
          <w:szCs w:val="28"/>
        </w:rPr>
        <w:t xml:space="preserve"> </w:t>
      </w:r>
      <w:r>
        <w:rPr>
          <w:rFonts w:ascii="Times New Roman" w:hAnsi="Times New Roman" w:cs="Times New Roman"/>
          <w:sz w:val="28"/>
          <w:szCs w:val="28"/>
        </w:rPr>
        <w:t>российскими компаниями были выбраны периоды в 1,2,3,5 и 6 месяцев с момента его проведения. Был проведен анализ в соответствии с методологией, описанной во второй главе.</w:t>
      </w:r>
    </w:p>
    <w:p w:rsidR="00CF17D9" w:rsidRDefault="009678F6" w:rsidP="001D4ECB">
      <w:pPr>
        <w:pStyle w:val="a3"/>
        <w:spacing w:line="360" w:lineRule="auto"/>
        <w:ind w:left="0" w:firstLine="709"/>
        <w:jc w:val="both"/>
        <w:rPr>
          <w:noProof/>
          <w:lang w:eastAsia="ru-RU"/>
        </w:rPr>
      </w:pPr>
      <w:r>
        <w:rPr>
          <w:rFonts w:ascii="Times New Roman" w:hAnsi="Times New Roman" w:cs="Times New Roman"/>
          <w:sz w:val="28"/>
          <w:szCs w:val="28"/>
        </w:rPr>
        <w:t>По выборке в целом были получены следующие результаты относительно среднесрочной доходности акций:</w:t>
      </w:r>
      <w:r w:rsidRPr="009678F6">
        <w:rPr>
          <w:noProof/>
          <w:lang w:eastAsia="ru-RU"/>
        </w:rPr>
        <w:t xml:space="preserve"> </w:t>
      </w:r>
    </w:p>
    <w:p w:rsidR="009678F6" w:rsidRDefault="00CF17D9" w:rsidP="00CF17D9">
      <w:pPr>
        <w:pStyle w:val="a3"/>
        <w:spacing w:line="360" w:lineRule="auto"/>
        <w:ind w:left="0" w:firstLine="142"/>
        <w:jc w:val="both"/>
        <w:rPr>
          <w:rFonts w:ascii="Times New Roman" w:hAnsi="Times New Roman" w:cs="Times New Roman"/>
          <w:sz w:val="28"/>
          <w:szCs w:val="28"/>
        </w:rPr>
      </w:pPr>
      <w:r>
        <w:rPr>
          <w:noProof/>
          <w:lang w:eastAsia="ru-RU"/>
        </w:rPr>
        <w:drawing>
          <wp:inline distT="0" distB="0" distL="0" distR="0" wp14:anchorId="0D74EEC9" wp14:editId="59F95515">
            <wp:extent cx="5915025" cy="2114550"/>
            <wp:effectExtent l="0" t="0" r="9525"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F17D9" w:rsidRDefault="00CF17D9" w:rsidP="00CF17D9">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7</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среднесрочной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по выборке в целом</w:t>
      </w:r>
      <w:r w:rsidRPr="00D86F67">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5D25E2" w:rsidRDefault="00EB0384" w:rsidP="00774DBA">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Представленный выше график наглядно демонстрирует снижение среднесрочных доходностей акций для выборки в целом в течение первых 3 месяцев и их последующее увеличение</w:t>
      </w:r>
      <w:r w:rsidR="00C43520">
        <w:rPr>
          <w:rFonts w:ascii="Times New Roman" w:hAnsi="Times New Roman" w:cs="Times New Roman"/>
          <w:sz w:val="28"/>
          <w:szCs w:val="28"/>
        </w:rPr>
        <w:t xml:space="preserve"> с 4 по 6 месяц</w:t>
      </w:r>
      <w:r>
        <w:rPr>
          <w:rFonts w:ascii="Times New Roman" w:hAnsi="Times New Roman" w:cs="Times New Roman"/>
          <w:sz w:val="28"/>
          <w:szCs w:val="28"/>
        </w:rPr>
        <w:t xml:space="preserve">. Однако важно отметить, что среднесрочная доходность акций ниже краткосрочной, что </w:t>
      </w:r>
      <w:r>
        <w:rPr>
          <w:rFonts w:ascii="Times New Roman" w:hAnsi="Times New Roman" w:cs="Times New Roman"/>
          <w:sz w:val="28"/>
          <w:szCs w:val="28"/>
        </w:rPr>
        <w:lastRenderedPageBreak/>
        <w:t>частично подтверждает существование феномена пониженной долгосрочной доходности на российском фондовом рынке.</w:t>
      </w:r>
    </w:p>
    <w:p w:rsidR="005D25E2" w:rsidRDefault="004856B7"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среднесрочных доходностей для подвыборок относительно мирового финансового кризиса </w:t>
      </w:r>
      <w:r w:rsidR="00A20A36">
        <w:rPr>
          <w:rFonts w:ascii="Times New Roman" w:hAnsi="Times New Roman" w:cs="Times New Roman"/>
          <w:sz w:val="28"/>
          <w:szCs w:val="28"/>
        </w:rPr>
        <w:t>было выявлено, что наибольшая среднесрочная доходность имеет место быть для кризисного периода, а наименьшая</w:t>
      </w:r>
      <w:r w:rsidR="00754C51">
        <w:rPr>
          <w:rFonts w:ascii="Times New Roman" w:hAnsi="Times New Roman" w:cs="Times New Roman"/>
          <w:sz w:val="28"/>
          <w:szCs w:val="28"/>
        </w:rPr>
        <w:t xml:space="preserve"> </w:t>
      </w:r>
      <w:r w:rsidR="00A20A36">
        <w:rPr>
          <w:rFonts w:ascii="Times New Roman" w:hAnsi="Times New Roman" w:cs="Times New Roman"/>
          <w:sz w:val="28"/>
          <w:szCs w:val="28"/>
        </w:rPr>
        <w:t>- для посткризисного</w:t>
      </w:r>
      <w:r w:rsidR="00A47BB2">
        <w:rPr>
          <w:rFonts w:ascii="Times New Roman" w:hAnsi="Times New Roman" w:cs="Times New Roman"/>
          <w:sz w:val="28"/>
          <w:szCs w:val="28"/>
        </w:rPr>
        <w:t xml:space="preserve"> (график №8)</w:t>
      </w:r>
      <w:r w:rsidR="00A20A36">
        <w:rPr>
          <w:rFonts w:ascii="Times New Roman" w:hAnsi="Times New Roman" w:cs="Times New Roman"/>
          <w:sz w:val="28"/>
          <w:szCs w:val="28"/>
        </w:rPr>
        <w:t>. Это объясняется</w:t>
      </w:r>
      <w:r w:rsidR="00A47BB2">
        <w:rPr>
          <w:rFonts w:ascii="Times New Roman" w:hAnsi="Times New Roman" w:cs="Times New Roman"/>
          <w:sz w:val="28"/>
          <w:szCs w:val="28"/>
        </w:rPr>
        <w:t xml:space="preserve"> тем, что инвесторы становятся более оптимистичными в кризисный период в связи с постепенным восстановлением экономики. Для посткризисного и предкризисного периода наблюдается ситуация, характерная для большинства развитых и развивающихся стран (постепенное снижение доходностей со временем).</w:t>
      </w:r>
    </w:p>
    <w:p w:rsidR="00A47BB2" w:rsidRDefault="00CF3C5B" w:rsidP="001D4ECB">
      <w:pPr>
        <w:pStyle w:val="a3"/>
        <w:spacing w:line="360" w:lineRule="auto"/>
        <w:ind w:left="0" w:firstLine="709"/>
        <w:jc w:val="both"/>
        <w:rPr>
          <w:rFonts w:ascii="Times New Roman" w:hAnsi="Times New Roman" w:cs="Times New Roman"/>
          <w:sz w:val="28"/>
          <w:szCs w:val="28"/>
        </w:rPr>
      </w:pPr>
      <w:r>
        <w:rPr>
          <w:noProof/>
          <w:lang w:eastAsia="ru-RU"/>
        </w:rPr>
        <w:drawing>
          <wp:inline distT="0" distB="0" distL="0" distR="0" wp14:anchorId="57CA83F1" wp14:editId="0F349DAE">
            <wp:extent cx="5676900" cy="234315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4221E" w:rsidRPr="002932E8" w:rsidRDefault="00CF3C5B" w:rsidP="002932E8">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8</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среднесрочной доходности акций компаний, осуществивших </w:t>
      </w:r>
      <w:r>
        <w:rPr>
          <w:rFonts w:ascii="Times New Roman" w:hAnsi="Times New Roman" w:cs="Times New Roman"/>
          <w:sz w:val="28"/>
          <w:szCs w:val="28"/>
          <w:lang w:val="en-US"/>
        </w:rPr>
        <w:t>IPO</w:t>
      </w:r>
      <w:r w:rsidR="00C5552A">
        <w:rPr>
          <w:rFonts w:ascii="Times New Roman" w:hAnsi="Times New Roman" w:cs="Times New Roman"/>
          <w:sz w:val="28"/>
          <w:szCs w:val="28"/>
        </w:rPr>
        <w:t>, относительно мирового финансового кризиса</w:t>
      </w:r>
      <w:r>
        <w:rPr>
          <w:rFonts w:ascii="Times New Roman" w:hAnsi="Times New Roman" w:cs="Times New Roman"/>
          <w:sz w:val="28"/>
          <w:szCs w:val="28"/>
        </w:rPr>
        <w:t xml:space="preserve"> (расчеты автора)</w:t>
      </w:r>
    </w:p>
    <w:p w:rsidR="0004221E" w:rsidRDefault="0004221E"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w:t>
      </w:r>
      <w:r w:rsidR="00754C51">
        <w:rPr>
          <w:rFonts w:ascii="Times New Roman" w:hAnsi="Times New Roman" w:cs="Times New Roman"/>
          <w:sz w:val="28"/>
          <w:szCs w:val="28"/>
        </w:rPr>
        <w:t xml:space="preserve">выдвинутых гипотез 4 и 5 были проведены необходимые расчеты и получены следующие результаты (графики №9 и №10). Динамика </w:t>
      </w:r>
      <w:proofErr w:type="gramStart"/>
      <w:r w:rsidR="00754C51">
        <w:rPr>
          <w:rFonts w:ascii="Times New Roman" w:hAnsi="Times New Roman" w:cs="Times New Roman"/>
          <w:sz w:val="28"/>
          <w:szCs w:val="28"/>
        </w:rPr>
        <w:t>средней</w:t>
      </w:r>
      <w:proofErr w:type="gramEnd"/>
      <w:r w:rsidR="00754C51">
        <w:rPr>
          <w:rFonts w:ascii="Times New Roman" w:hAnsi="Times New Roman" w:cs="Times New Roman"/>
          <w:sz w:val="28"/>
          <w:szCs w:val="28"/>
        </w:rPr>
        <w:t xml:space="preserve"> избыточной и средней кумулятивной избыточной доходностей акций на краткосрочном и среднесрочном временных горизонтах в течение первых 10 дней имеет тенденцию к росту, а затем стремительно падает. Полученные </w:t>
      </w:r>
      <w:r w:rsidR="00754C51">
        <w:rPr>
          <w:rFonts w:ascii="Times New Roman" w:hAnsi="Times New Roman" w:cs="Times New Roman"/>
          <w:sz w:val="28"/>
          <w:szCs w:val="28"/>
          <w:lang w:val="en-US"/>
        </w:rPr>
        <w:t>t</w:t>
      </w:r>
      <w:r w:rsidR="00754C51">
        <w:rPr>
          <w:rFonts w:ascii="Times New Roman" w:hAnsi="Times New Roman" w:cs="Times New Roman"/>
          <w:sz w:val="28"/>
          <w:szCs w:val="28"/>
        </w:rPr>
        <w:t xml:space="preserve">-статистики говорят о значимости полученных результатов, то есть и 4, и 5 гипотезы </w:t>
      </w:r>
      <w:r w:rsidR="00CC77DD">
        <w:rPr>
          <w:rFonts w:ascii="Times New Roman" w:hAnsi="Times New Roman" w:cs="Times New Roman"/>
          <w:sz w:val="28"/>
          <w:szCs w:val="28"/>
        </w:rPr>
        <w:t>подтверждаются</w:t>
      </w:r>
      <w:r w:rsidR="00754C51">
        <w:rPr>
          <w:rFonts w:ascii="Times New Roman" w:hAnsi="Times New Roman" w:cs="Times New Roman"/>
          <w:sz w:val="28"/>
          <w:szCs w:val="28"/>
        </w:rPr>
        <w:t>.</w:t>
      </w:r>
    </w:p>
    <w:p w:rsidR="00551AE2" w:rsidRDefault="00551AE2" w:rsidP="001D4ECB">
      <w:pPr>
        <w:pStyle w:val="a3"/>
        <w:spacing w:line="360" w:lineRule="auto"/>
        <w:ind w:left="0" w:firstLine="709"/>
        <w:jc w:val="both"/>
        <w:rPr>
          <w:rFonts w:ascii="Times New Roman" w:hAnsi="Times New Roman" w:cs="Times New Roman"/>
          <w:sz w:val="28"/>
          <w:szCs w:val="28"/>
        </w:rPr>
      </w:pPr>
      <w:r>
        <w:rPr>
          <w:noProof/>
          <w:lang w:eastAsia="ru-RU"/>
        </w:rPr>
        <w:lastRenderedPageBreak/>
        <w:drawing>
          <wp:inline distT="0" distB="0" distL="0" distR="0" wp14:anchorId="5D8021E1" wp14:editId="094AAA3F">
            <wp:extent cx="5343525" cy="229552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51AE2" w:rsidRPr="00551AE2" w:rsidRDefault="00551AE2" w:rsidP="00551AE2">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9</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w:t>
      </w:r>
      <w:r w:rsidRPr="00551AE2">
        <w:rPr>
          <w:rFonts w:ascii="Times New Roman" w:hAnsi="Times New Roman" w:cs="Times New Roman"/>
          <w:sz w:val="28"/>
          <w:szCs w:val="28"/>
        </w:rPr>
        <w:t>средней</w:t>
      </w:r>
      <w:r>
        <w:rPr>
          <w:rFonts w:ascii="Times New Roman" w:hAnsi="Times New Roman" w:cs="Times New Roman"/>
          <w:sz w:val="28"/>
          <w:szCs w:val="28"/>
        </w:rPr>
        <w:t xml:space="preserve"> </w:t>
      </w:r>
      <w:r w:rsidRPr="00551AE2">
        <w:rPr>
          <w:rFonts w:ascii="Times New Roman" w:hAnsi="Times New Roman" w:cs="Times New Roman"/>
          <w:sz w:val="28"/>
          <w:szCs w:val="28"/>
        </w:rPr>
        <w:t xml:space="preserve">избыточной доходности акций компаний, осуществивших </w:t>
      </w:r>
      <w:r w:rsidRPr="00551AE2">
        <w:rPr>
          <w:rFonts w:ascii="Times New Roman" w:hAnsi="Times New Roman" w:cs="Times New Roman"/>
          <w:sz w:val="28"/>
          <w:szCs w:val="28"/>
          <w:lang w:val="en-US"/>
        </w:rPr>
        <w:t>IPO</w:t>
      </w:r>
      <w:r w:rsidRPr="00551AE2">
        <w:rPr>
          <w:rFonts w:ascii="Times New Roman" w:hAnsi="Times New Roman" w:cs="Times New Roman"/>
          <w:sz w:val="28"/>
          <w:szCs w:val="28"/>
        </w:rPr>
        <w:t xml:space="preserve"> с 2005-2013 гг. </w:t>
      </w:r>
      <w:r>
        <w:rPr>
          <w:rFonts w:ascii="Times New Roman" w:hAnsi="Times New Roman" w:cs="Times New Roman"/>
          <w:sz w:val="28"/>
          <w:szCs w:val="28"/>
        </w:rPr>
        <w:t>(расчеты автора)</w:t>
      </w:r>
    </w:p>
    <w:p w:rsidR="00551AE2" w:rsidRDefault="00551AE2" w:rsidP="001D4ECB">
      <w:pPr>
        <w:pStyle w:val="a3"/>
        <w:spacing w:line="360" w:lineRule="auto"/>
        <w:ind w:left="0" w:firstLine="709"/>
        <w:jc w:val="both"/>
        <w:rPr>
          <w:rFonts w:ascii="Times New Roman" w:hAnsi="Times New Roman" w:cs="Times New Roman"/>
          <w:sz w:val="28"/>
          <w:szCs w:val="28"/>
        </w:rPr>
      </w:pPr>
      <w:r>
        <w:rPr>
          <w:noProof/>
          <w:lang w:eastAsia="ru-RU"/>
        </w:rPr>
        <w:drawing>
          <wp:inline distT="0" distB="0" distL="0" distR="0" wp14:anchorId="0A6B82DE" wp14:editId="5922E55B">
            <wp:extent cx="5343525" cy="225742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51AE2" w:rsidRPr="00551AE2" w:rsidRDefault="00551AE2" w:rsidP="00551AE2">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10</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2005-2013 гг. (расчеты автора)</w:t>
      </w:r>
    </w:p>
    <w:p w:rsidR="00551AE2" w:rsidRDefault="00527533"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Данные графики иллюстрируют тот факт, что компании, осуществившие </w:t>
      </w:r>
      <w:r>
        <w:rPr>
          <w:rFonts w:ascii="Times New Roman" w:hAnsi="Times New Roman" w:cs="Times New Roman"/>
          <w:sz w:val="28"/>
          <w:szCs w:val="28"/>
          <w:lang w:val="en-US"/>
        </w:rPr>
        <w:t>IPO</w:t>
      </w:r>
      <w:r w:rsidRPr="00527533">
        <w:rPr>
          <w:rFonts w:ascii="Times New Roman" w:hAnsi="Times New Roman" w:cs="Times New Roman"/>
          <w:sz w:val="28"/>
          <w:szCs w:val="28"/>
        </w:rPr>
        <w:t xml:space="preserve"> </w:t>
      </w:r>
      <w:r>
        <w:rPr>
          <w:rFonts w:ascii="Times New Roman" w:hAnsi="Times New Roman" w:cs="Times New Roman"/>
          <w:sz w:val="28"/>
          <w:szCs w:val="28"/>
        </w:rPr>
        <w:t xml:space="preserve">с течением времени демонстрируют результаты хуже </w:t>
      </w:r>
      <w:proofErr w:type="gramStart"/>
      <w:r>
        <w:rPr>
          <w:rFonts w:ascii="Times New Roman" w:hAnsi="Times New Roman" w:cs="Times New Roman"/>
          <w:sz w:val="28"/>
          <w:szCs w:val="28"/>
        </w:rPr>
        <w:t>рыночных</w:t>
      </w:r>
      <w:proofErr w:type="gramEnd"/>
      <w:r>
        <w:rPr>
          <w:rFonts w:ascii="Times New Roman" w:hAnsi="Times New Roman" w:cs="Times New Roman"/>
          <w:sz w:val="28"/>
          <w:szCs w:val="28"/>
        </w:rPr>
        <w:t xml:space="preserve">. </w:t>
      </w:r>
    </w:p>
    <w:p w:rsidR="001A73AC" w:rsidRDefault="001A73AC"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подвыборок относительно мирового финансового кризиса было выявлено, что на среднесрочном временном горизонте средняя избыточная и средняя кумулятивная избыточная доходности акций падают лишь для предкризисного периода, что вновь соотносится с результатами, полученными в других развитых и развивающихся странах ранее (график </w:t>
      </w:r>
      <w:r>
        <w:rPr>
          <w:rFonts w:ascii="Times New Roman" w:hAnsi="Times New Roman" w:cs="Times New Roman"/>
          <w:sz w:val="28"/>
          <w:szCs w:val="28"/>
        </w:rPr>
        <w:lastRenderedPageBreak/>
        <w:t xml:space="preserve">№11 и №12). Для кризисного и посткризисного периода данные показатели увеличиваются, что не является характерным для </w:t>
      </w:r>
      <w:r>
        <w:rPr>
          <w:rFonts w:ascii="Times New Roman" w:hAnsi="Times New Roman" w:cs="Times New Roman"/>
          <w:sz w:val="28"/>
          <w:szCs w:val="28"/>
          <w:lang w:val="en-US"/>
        </w:rPr>
        <w:t>IPO</w:t>
      </w:r>
      <w:r>
        <w:rPr>
          <w:rFonts w:ascii="Times New Roman" w:hAnsi="Times New Roman" w:cs="Times New Roman"/>
          <w:sz w:val="28"/>
          <w:szCs w:val="28"/>
        </w:rPr>
        <w:t xml:space="preserve">, однако иллюстрирует особенности российской экономики, а также специфические черты, присущие компаниям, осуществившим </w:t>
      </w:r>
      <w:r>
        <w:rPr>
          <w:rFonts w:ascii="Times New Roman" w:hAnsi="Times New Roman" w:cs="Times New Roman"/>
          <w:sz w:val="28"/>
          <w:szCs w:val="28"/>
          <w:lang w:val="en-US"/>
        </w:rPr>
        <w:t>IPO</w:t>
      </w:r>
      <w:r w:rsidRPr="001A73AC">
        <w:rPr>
          <w:rFonts w:ascii="Times New Roman" w:hAnsi="Times New Roman" w:cs="Times New Roman"/>
          <w:sz w:val="28"/>
          <w:szCs w:val="28"/>
        </w:rPr>
        <w:t xml:space="preserve"> </w:t>
      </w:r>
      <w:r>
        <w:rPr>
          <w:rFonts w:ascii="Times New Roman" w:hAnsi="Times New Roman" w:cs="Times New Roman"/>
          <w:sz w:val="28"/>
          <w:szCs w:val="28"/>
        </w:rPr>
        <w:t xml:space="preserve">в данное время, </w:t>
      </w:r>
      <w:r w:rsidR="00F534F3">
        <w:rPr>
          <w:rFonts w:ascii="Times New Roman" w:hAnsi="Times New Roman" w:cs="Times New Roman"/>
          <w:sz w:val="28"/>
          <w:szCs w:val="28"/>
        </w:rPr>
        <w:t>которые и</w:t>
      </w:r>
      <w:r>
        <w:rPr>
          <w:rFonts w:ascii="Times New Roman" w:hAnsi="Times New Roman" w:cs="Times New Roman"/>
          <w:sz w:val="28"/>
          <w:szCs w:val="28"/>
        </w:rPr>
        <w:t xml:space="preserve"> </w:t>
      </w:r>
      <w:r w:rsidR="00F534F3">
        <w:rPr>
          <w:rFonts w:ascii="Times New Roman" w:hAnsi="Times New Roman" w:cs="Times New Roman"/>
          <w:sz w:val="28"/>
          <w:szCs w:val="28"/>
        </w:rPr>
        <w:t>способствуют возрастанию</w:t>
      </w:r>
      <w:r>
        <w:rPr>
          <w:rFonts w:ascii="Times New Roman" w:hAnsi="Times New Roman" w:cs="Times New Roman"/>
          <w:sz w:val="28"/>
          <w:szCs w:val="28"/>
        </w:rPr>
        <w:t xml:space="preserve"> оптимизм</w:t>
      </w:r>
      <w:r w:rsidR="00F534F3">
        <w:rPr>
          <w:rFonts w:ascii="Times New Roman" w:hAnsi="Times New Roman" w:cs="Times New Roman"/>
          <w:sz w:val="28"/>
          <w:szCs w:val="28"/>
        </w:rPr>
        <w:t>а</w:t>
      </w:r>
      <w:r>
        <w:rPr>
          <w:rFonts w:ascii="Times New Roman" w:hAnsi="Times New Roman" w:cs="Times New Roman"/>
          <w:sz w:val="28"/>
          <w:szCs w:val="28"/>
        </w:rPr>
        <w:t xml:space="preserve"> со стороны инвесторов.</w:t>
      </w:r>
      <w:r w:rsidR="00C62498">
        <w:rPr>
          <w:rFonts w:ascii="Times New Roman" w:hAnsi="Times New Roman" w:cs="Times New Roman"/>
          <w:sz w:val="28"/>
          <w:szCs w:val="28"/>
        </w:rPr>
        <w:t xml:space="preserve"> Гипотезы 4 и 5 вновь </w:t>
      </w:r>
      <w:r w:rsidR="00141796">
        <w:rPr>
          <w:rFonts w:ascii="Times New Roman" w:hAnsi="Times New Roman" w:cs="Times New Roman"/>
          <w:sz w:val="28"/>
          <w:szCs w:val="28"/>
        </w:rPr>
        <w:t>подтверждаются</w:t>
      </w:r>
      <w:r w:rsidR="00C62498">
        <w:rPr>
          <w:rFonts w:ascii="Times New Roman" w:hAnsi="Times New Roman" w:cs="Times New Roman"/>
          <w:sz w:val="28"/>
          <w:szCs w:val="28"/>
        </w:rPr>
        <w:t>.</w:t>
      </w:r>
    </w:p>
    <w:p w:rsidR="001A73AC" w:rsidRPr="001A73AC" w:rsidRDefault="001A73AC" w:rsidP="001A73AC">
      <w:pPr>
        <w:pStyle w:val="a3"/>
        <w:spacing w:line="360" w:lineRule="auto"/>
        <w:ind w:left="0"/>
        <w:jc w:val="both"/>
        <w:rPr>
          <w:rFonts w:ascii="Times New Roman" w:hAnsi="Times New Roman" w:cs="Times New Roman"/>
          <w:sz w:val="28"/>
          <w:szCs w:val="28"/>
        </w:rPr>
      </w:pPr>
      <w:r>
        <w:rPr>
          <w:noProof/>
          <w:lang w:eastAsia="ru-RU"/>
        </w:rPr>
        <w:drawing>
          <wp:inline distT="0" distB="0" distL="0" distR="0" wp14:anchorId="3F07968D" wp14:editId="21276E93">
            <wp:extent cx="6191250" cy="22098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A73AC" w:rsidRPr="00551AE2" w:rsidRDefault="001A73AC" w:rsidP="001A73AC">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11</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w:t>
      </w:r>
      <w:r w:rsidRPr="00551AE2">
        <w:rPr>
          <w:rFonts w:ascii="Times New Roman" w:hAnsi="Times New Roman" w:cs="Times New Roman"/>
          <w:sz w:val="28"/>
          <w:szCs w:val="28"/>
        </w:rPr>
        <w:t>средней</w:t>
      </w:r>
      <w:r>
        <w:rPr>
          <w:rFonts w:ascii="Times New Roman" w:hAnsi="Times New Roman" w:cs="Times New Roman"/>
          <w:sz w:val="28"/>
          <w:szCs w:val="28"/>
        </w:rPr>
        <w:t xml:space="preserve"> </w:t>
      </w:r>
      <w:r w:rsidRPr="00551AE2">
        <w:rPr>
          <w:rFonts w:ascii="Times New Roman" w:hAnsi="Times New Roman" w:cs="Times New Roman"/>
          <w:sz w:val="28"/>
          <w:szCs w:val="28"/>
        </w:rPr>
        <w:t xml:space="preserve">избыточной доходности акций компаний, осуществивших </w:t>
      </w:r>
      <w:r w:rsidRPr="00551AE2">
        <w:rPr>
          <w:rFonts w:ascii="Times New Roman" w:hAnsi="Times New Roman" w:cs="Times New Roman"/>
          <w:sz w:val="28"/>
          <w:szCs w:val="28"/>
          <w:lang w:val="en-US"/>
        </w:rPr>
        <w:t>IPO</w:t>
      </w:r>
      <w:r w:rsidRPr="00551AE2">
        <w:rPr>
          <w:rFonts w:ascii="Times New Roman" w:hAnsi="Times New Roman" w:cs="Times New Roman"/>
          <w:sz w:val="28"/>
          <w:szCs w:val="28"/>
        </w:rPr>
        <w:t xml:space="preserve"> с 2005-2013 гг.</w:t>
      </w:r>
      <w:r w:rsidR="00C5552A">
        <w:rPr>
          <w:rFonts w:ascii="Times New Roman" w:hAnsi="Times New Roman" w:cs="Times New Roman"/>
          <w:sz w:val="28"/>
          <w:szCs w:val="28"/>
        </w:rPr>
        <w:t>, относительно мирового финансового кризиса</w:t>
      </w:r>
      <w:r w:rsidRPr="00551AE2">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754C51" w:rsidRDefault="00774DBA" w:rsidP="001A73AC">
      <w:pPr>
        <w:pStyle w:val="a3"/>
        <w:spacing w:line="360" w:lineRule="auto"/>
        <w:ind w:left="0"/>
        <w:jc w:val="both"/>
        <w:rPr>
          <w:rFonts w:ascii="Times New Roman" w:hAnsi="Times New Roman" w:cs="Times New Roman"/>
          <w:sz w:val="28"/>
          <w:szCs w:val="28"/>
        </w:rPr>
      </w:pPr>
      <w:r>
        <w:rPr>
          <w:noProof/>
          <w:lang w:eastAsia="ru-RU"/>
        </w:rPr>
        <w:drawing>
          <wp:inline distT="0" distB="0" distL="0" distR="0" wp14:anchorId="5D28DC81" wp14:editId="071D9900">
            <wp:extent cx="6105525" cy="1895475"/>
            <wp:effectExtent l="0" t="0" r="9525"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534F3" w:rsidRPr="00551AE2" w:rsidRDefault="00F534F3" w:rsidP="00F534F3">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w:t>
      </w:r>
      <w:r w:rsidR="0045787F">
        <w:rPr>
          <w:rFonts w:ascii="Times New Roman" w:hAnsi="Times New Roman" w:cs="Times New Roman"/>
          <w:b/>
          <w:sz w:val="28"/>
          <w:szCs w:val="28"/>
        </w:rPr>
        <w:t>2</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2005-2013 гг.</w:t>
      </w:r>
      <w:r w:rsidR="00C5552A">
        <w:rPr>
          <w:rFonts w:ascii="Times New Roman" w:hAnsi="Times New Roman" w:cs="Times New Roman"/>
          <w:sz w:val="28"/>
          <w:szCs w:val="28"/>
        </w:rPr>
        <w:t>, относительно мирового финансового кризиса</w:t>
      </w:r>
      <w:r>
        <w:rPr>
          <w:rFonts w:ascii="Times New Roman" w:hAnsi="Times New Roman" w:cs="Times New Roman"/>
          <w:sz w:val="28"/>
          <w:szCs w:val="28"/>
        </w:rPr>
        <w:t xml:space="preserve"> (расчеты автора)</w:t>
      </w:r>
    </w:p>
    <w:p w:rsidR="001A73AC" w:rsidRDefault="00B91D69"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среднесрочной эффективности в разрезе отдельных секторов экономики были выбраны только наиболее репрезентативные отрасли российской экономики с наибольшим числом первичных публичных </w:t>
      </w:r>
      <w:r>
        <w:rPr>
          <w:rFonts w:ascii="Times New Roman" w:hAnsi="Times New Roman" w:cs="Times New Roman"/>
          <w:sz w:val="28"/>
          <w:szCs w:val="28"/>
        </w:rPr>
        <w:lastRenderedPageBreak/>
        <w:t>размещений</w:t>
      </w:r>
      <w:r w:rsidR="00C62498">
        <w:rPr>
          <w:rFonts w:ascii="Times New Roman" w:hAnsi="Times New Roman" w:cs="Times New Roman"/>
          <w:sz w:val="28"/>
          <w:szCs w:val="28"/>
        </w:rPr>
        <w:t xml:space="preserve"> (добывающие отрасли, финансовый сектор и розничная торговля)</w:t>
      </w:r>
      <w:r>
        <w:rPr>
          <w:rFonts w:ascii="Times New Roman" w:hAnsi="Times New Roman" w:cs="Times New Roman"/>
          <w:sz w:val="28"/>
          <w:szCs w:val="28"/>
        </w:rPr>
        <w:t>.</w:t>
      </w:r>
      <w:r w:rsidR="00C502D0">
        <w:rPr>
          <w:rFonts w:ascii="Times New Roman" w:hAnsi="Times New Roman" w:cs="Times New Roman"/>
          <w:sz w:val="28"/>
          <w:szCs w:val="28"/>
        </w:rPr>
        <w:t xml:space="preserve"> Полученные результаты отражены </w:t>
      </w:r>
      <w:r w:rsidR="00123A36">
        <w:rPr>
          <w:rFonts w:ascii="Times New Roman" w:hAnsi="Times New Roman" w:cs="Times New Roman"/>
          <w:sz w:val="28"/>
          <w:szCs w:val="28"/>
        </w:rPr>
        <w:t>на</w:t>
      </w:r>
      <w:r w:rsidR="00C502D0">
        <w:rPr>
          <w:rFonts w:ascii="Times New Roman" w:hAnsi="Times New Roman" w:cs="Times New Roman"/>
          <w:sz w:val="28"/>
          <w:szCs w:val="28"/>
        </w:rPr>
        <w:t xml:space="preserve"> графиках №13 и №14.</w:t>
      </w:r>
      <w:r w:rsidR="004E3742">
        <w:rPr>
          <w:rFonts w:ascii="Times New Roman" w:hAnsi="Times New Roman" w:cs="Times New Roman"/>
          <w:sz w:val="28"/>
          <w:szCs w:val="28"/>
        </w:rPr>
        <w:t xml:space="preserve"> Гипотезы 4 и 5 вновь </w:t>
      </w:r>
      <w:r w:rsidR="00666A17">
        <w:rPr>
          <w:rFonts w:ascii="Times New Roman" w:hAnsi="Times New Roman" w:cs="Times New Roman"/>
          <w:sz w:val="28"/>
          <w:szCs w:val="28"/>
        </w:rPr>
        <w:t>подтверждаются</w:t>
      </w:r>
      <w:r w:rsidR="004E3742">
        <w:rPr>
          <w:rFonts w:ascii="Times New Roman" w:hAnsi="Times New Roman" w:cs="Times New Roman"/>
          <w:sz w:val="28"/>
          <w:szCs w:val="28"/>
        </w:rPr>
        <w:t xml:space="preserve">, то есть на среднесрочном временном горизонте доходности акций демонстрируют либо </w:t>
      </w:r>
      <w:r w:rsidR="00CF7FB5">
        <w:rPr>
          <w:rFonts w:ascii="Times New Roman" w:hAnsi="Times New Roman" w:cs="Times New Roman"/>
          <w:sz w:val="28"/>
          <w:szCs w:val="28"/>
        </w:rPr>
        <w:t>повышенную</w:t>
      </w:r>
      <w:r w:rsidR="004E3742">
        <w:rPr>
          <w:rFonts w:ascii="Times New Roman" w:hAnsi="Times New Roman" w:cs="Times New Roman"/>
          <w:sz w:val="28"/>
          <w:szCs w:val="28"/>
        </w:rPr>
        <w:t>, либо пониженную доходност</w:t>
      </w:r>
      <w:r w:rsidR="00CF7FB5">
        <w:rPr>
          <w:rFonts w:ascii="Times New Roman" w:hAnsi="Times New Roman" w:cs="Times New Roman"/>
          <w:sz w:val="28"/>
          <w:szCs w:val="28"/>
        </w:rPr>
        <w:t>и</w:t>
      </w:r>
      <w:r w:rsidR="004E3742">
        <w:rPr>
          <w:rFonts w:ascii="Times New Roman" w:hAnsi="Times New Roman" w:cs="Times New Roman"/>
          <w:sz w:val="28"/>
          <w:szCs w:val="28"/>
        </w:rPr>
        <w:t>.</w:t>
      </w:r>
      <w:r w:rsidR="00907FCA">
        <w:rPr>
          <w:rFonts w:ascii="Times New Roman" w:hAnsi="Times New Roman" w:cs="Times New Roman"/>
          <w:sz w:val="28"/>
          <w:szCs w:val="28"/>
        </w:rPr>
        <w:t xml:space="preserve"> Пониженная доходность характерна добывающим отраслям и розничной торговле, а повышенная доходность – финансовому сектору.</w:t>
      </w:r>
      <w:r w:rsidR="006F6A5B">
        <w:rPr>
          <w:rFonts w:ascii="Times New Roman" w:hAnsi="Times New Roman" w:cs="Times New Roman"/>
          <w:sz w:val="28"/>
          <w:szCs w:val="28"/>
        </w:rPr>
        <w:t xml:space="preserve"> Результаты идентичны как при использовании подхода избыточной доходности акций, так и при кумулятивной избыточной доходности акций.</w:t>
      </w:r>
      <w:r w:rsidR="00907FCA">
        <w:rPr>
          <w:rFonts w:ascii="Times New Roman" w:hAnsi="Times New Roman" w:cs="Times New Roman"/>
          <w:sz w:val="28"/>
          <w:szCs w:val="28"/>
        </w:rPr>
        <w:t xml:space="preserve"> </w:t>
      </w:r>
    </w:p>
    <w:p w:rsidR="00C62498" w:rsidRDefault="00C62498" w:rsidP="00C62498">
      <w:pPr>
        <w:pStyle w:val="a3"/>
        <w:spacing w:line="360" w:lineRule="auto"/>
        <w:ind w:left="0"/>
        <w:jc w:val="both"/>
        <w:rPr>
          <w:rFonts w:ascii="Times New Roman" w:hAnsi="Times New Roman" w:cs="Times New Roman"/>
          <w:sz w:val="28"/>
          <w:szCs w:val="28"/>
        </w:rPr>
      </w:pPr>
      <w:r>
        <w:rPr>
          <w:noProof/>
          <w:lang w:eastAsia="ru-RU"/>
        </w:rPr>
        <w:drawing>
          <wp:inline distT="0" distB="0" distL="0" distR="0" wp14:anchorId="2866C097" wp14:editId="2F402C15">
            <wp:extent cx="5943600" cy="226695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62498" w:rsidRDefault="00123A36" w:rsidP="00123A36">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13</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w:t>
      </w:r>
      <w:r w:rsidRPr="00551AE2">
        <w:rPr>
          <w:rFonts w:ascii="Times New Roman" w:hAnsi="Times New Roman" w:cs="Times New Roman"/>
          <w:sz w:val="28"/>
          <w:szCs w:val="28"/>
        </w:rPr>
        <w:t>средней</w:t>
      </w:r>
      <w:r>
        <w:rPr>
          <w:rFonts w:ascii="Times New Roman" w:hAnsi="Times New Roman" w:cs="Times New Roman"/>
          <w:sz w:val="28"/>
          <w:szCs w:val="28"/>
        </w:rPr>
        <w:t xml:space="preserve"> </w:t>
      </w:r>
      <w:r w:rsidRPr="00551AE2">
        <w:rPr>
          <w:rFonts w:ascii="Times New Roman" w:hAnsi="Times New Roman" w:cs="Times New Roman"/>
          <w:sz w:val="28"/>
          <w:szCs w:val="28"/>
        </w:rPr>
        <w:t xml:space="preserve">избыточной доходности акций компаний, осуществивших </w:t>
      </w:r>
      <w:r w:rsidRPr="00551AE2">
        <w:rPr>
          <w:rFonts w:ascii="Times New Roman" w:hAnsi="Times New Roman" w:cs="Times New Roman"/>
          <w:sz w:val="28"/>
          <w:szCs w:val="28"/>
          <w:lang w:val="en-US"/>
        </w:rPr>
        <w:t>IPO</w:t>
      </w:r>
      <w:r w:rsidRPr="00551AE2">
        <w:rPr>
          <w:rFonts w:ascii="Times New Roman" w:hAnsi="Times New Roman" w:cs="Times New Roman"/>
          <w:sz w:val="28"/>
          <w:szCs w:val="28"/>
        </w:rPr>
        <w:t xml:space="preserve"> с 2005-2013 гг.</w:t>
      </w:r>
      <w:r w:rsidR="00A901DA">
        <w:rPr>
          <w:rFonts w:ascii="Times New Roman" w:hAnsi="Times New Roman" w:cs="Times New Roman"/>
          <w:sz w:val="28"/>
          <w:szCs w:val="28"/>
        </w:rPr>
        <w:t xml:space="preserve"> по отраслям</w:t>
      </w:r>
      <w:r w:rsidRPr="00551AE2">
        <w:rPr>
          <w:rFonts w:ascii="Times New Roman" w:hAnsi="Times New Roman" w:cs="Times New Roman"/>
          <w:sz w:val="28"/>
          <w:szCs w:val="28"/>
        </w:rPr>
        <w:t xml:space="preserve"> </w:t>
      </w:r>
      <w:r>
        <w:rPr>
          <w:rFonts w:ascii="Times New Roman" w:hAnsi="Times New Roman" w:cs="Times New Roman"/>
          <w:sz w:val="28"/>
          <w:szCs w:val="28"/>
        </w:rPr>
        <w:t>(расчеты автора)</w:t>
      </w:r>
    </w:p>
    <w:p w:rsidR="00C62498" w:rsidRDefault="00C62498" w:rsidP="00C62498">
      <w:pPr>
        <w:pStyle w:val="a3"/>
        <w:spacing w:line="360" w:lineRule="auto"/>
        <w:ind w:left="0"/>
        <w:jc w:val="both"/>
        <w:rPr>
          <w:rFonts w:ascii="Times New Roman" w:hAnsi="Times New Roman" w:cs="Times New Roman"/>
          <w:sz w:val="28"/>
          <w:szCs w:val="28"/>
        </w:rPr>
      </w:pPr>
      <w:r>
        <w:rPr>
          <w:noProof/>
          <w:lang w:eastAsia="ru-RU"/>
        </w:rPr>
        <w:drawing>
          <wp:inline distT="0" distB="0" distL="0" distR="0" wp14:anchorId="48B8F735" wp14:editId="7F1E0347">
            <wp:extent cx="5940425" cy="2519270"/>
            <wp:effectExtent l="0" t="0" r="22225" b="1460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A73AC" w:rsidRPr="003C3EFB" w:rsidRDefault="00123A36" w:rsidP="003C3EFB">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14</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2005-2013 гг.</w:t>
      </w:r>
      <w:r w:rsidR="00A901DA">
        <w:rPr>
          <w:rFonts w:ascii="Times New Roman" w:hAnsi="Times New Roman" w:cs="Times New Roman"/>
          <w:sz w:val="28"/>
          <w:szCs w:val="28"/>
        </w:rPr>
        <w:t xml:space="preserve"> по отраслям</w:t>
      </w:r>
      <w:r>
        <w:rPr>
          <w:rFonts w:ascii="Times New Roman" w:hAnsi="Times New Roman" w:cs="Times New Roman"/>
          <w:sz w:val="28"/>
          <w:szCs w:val="28"/>
        </w:rPr>
        <w:t xml:space="preserve"> </w:t>
      </w:r>
      <w:r w:rsidR="003C3EFB">
        <w:rPr>
          <w:rFonts w:ascii="Times New Roman" w:hAnsi="Times New Roman" w:cs="Times New Roman"/>
          <w:sz w:val="28"/>
          <w:szCs w:val="28"/>
        </w:rPr>
        <w:t>(расчеты автора)</w:t>
      </w:r>
    </w:p>
    <w:p w:rsidR="006E50BC" w:rsidRDefault="001D4ECB" w:rsidP="001D4ECB">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 результате проведенного исследования также была отмечена цикличность, присущая первичным публичным размещениям в России</w:t>
      </w:r>
      <w:r w:rsidR="00512755">
        <w:rPr>
          <w:rFonts w:ascii="Times New Roman" w:hAnsi="Times New Roman" w:cs="Times New Roman"/>
          <w:sz w:val="28"/>
          <w:szCs w:val="28"/>
        </w:rPr>
        <w:t>, что наглядно демонстрирует график №</w:t>
      </w:r>
      <w:r w:rsidR="003C3EFB">
        <w:rPr>
          <w:rFonts w:ascii="Times New Roman" w:hAnsi="Times New Roman" w:cs="Times New Roman"/>
          <w:sz w:val="28"/>
          <w:szCs w:val="28"/>
        </w:rPr>
        <w:t>15</w:t>
      </w:r>
      <w:r w:rsidR="00460C28">
        <w:rPr>
          <w:rFonts w:ascii="Times New Roman" w:hAnsi="Times New Roman" w:cs="Times New Roman"/>
          <w:sz w:val="28"/>
          <w:szCs w:val="28"/>
        </w:rPr>
        <w:t>:</w:t>
      </w:r>
    </w:p>
    <w:p w:rsidR="00282F25" w:rsidRPr="006E50BC" w:rsidRDefault="00460C28" w:rsidP="00460C28">
      <w:pPr>
        <w:pStyle w:val="a3"/>
        <w:spacing w:line="360" w:lineRule="auto"/>
        <w:ind w:left="0" w:firstLine="142"/>
        <w:jc w:val="both"/>
        <w:rPr>
          <w:rFonts w:ascii="Times New Roman" w:hAnsi="Times New Roman" w:cs="Times New Roman"/>
          <w:sz w:val="28"/>
          <w:szCs w:val="28"/>
        </w:rPr>
      </w:pPr>
      <w:r>
        <w:rPr>
          <w:noProof/>
          <w:lang w:eastAsia="ru-RU"/>
        </w:rPr>
        <w:drawing>
          <wp:inline distT="0" distB="0" distL="0" distR="0" wp14:anchorId="185FA0B2" wp14:editId="27A47B59">
            <wp:extent cx="5943600" cy="24765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82F25" w:rsidRPr="00282F25" w:rsidRDefault="00282F25" w:rsidP="00282F25">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sidR="00A42B34">
        <w:rPr>
          <w:rFonts w:ascii="Times New Roman" w:hAnsi="Times New Roman" w:cs="Times New Roman"/>
          <w:b/>
          <w:sz w:val="28"/>
          <w:szCs w:val="28"/>
        </w:rPr>
        <w:t>15</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количества </w:t>
      </w:r>
      <w:proofErr w:type="gramStart"/>
      <w:r>
        <w:rPr>
          <w:rFonts w:ascii="Times New Roman" w:hAnsi="Times New Roman" w:cs="Times New Roman"/>
          <w:sz w:val="28"/>
          <w:szCs w:val="28"/>
        </w:rPr>
        <w:t>проведенных</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IPO</w:t>
      </w:r>
      <w:r w:rsidRPr="00282F25">
        <w:rPr>
          <w:rFonts w:ascii="Times New Roman" w:hAnsi="Times New Roman" w:cs="Times New Roman"/>
          <w:sz w:val="28"/>
          <w:szCs w:val="28"/>
        </w:rPr>
        <w:t xml:space="preserve"> </w:t>
      </w:r>
      <w:r>
        <w:rPr>
          <w:rFonts w:ascii="Times New Roman" w:hAnsi="Times New Roman" w:cs="Times New Roman"/>
          <w:sz w:val="28"/>
          <w:szCs w:val="28"/>
        </w:rPr>
        <w:t>российскими компаниями</w:t>
      </w:r>
      <w:r w:rsidRPr="00282F25">
        <w:rPr>
          <w:rFonts w:ascii="Times New Roman" w:hAnsi="Times New Roman" w:cs="Times New Roman"/>
          <w:sz w:val="28"/>
          <w:szCs w:val="28"/>
        </w:rPr>
        <w:t xml:space="preserve"> в период с 2005 по 201</w:t>
      </w:r>
      <w:r w:rsidR="00460C28">
        <w:rPr>
          <w:rFonts w:ascii="Times New Roman" w:hAnsi="Times New Roman" w:cs="Times New Roman"/>
          <w:sz w:val="28"/>
          <w:szCs w:val="28"/>
        </w:rPr>
        <w:t>3</w:t>
      </w:r>
      <w:r w:rsidRPr="00282F25">
        <w:rPr>
          <w:rFonts w:ascii="Times New Roman" w:hAnsi="Times New Roman" w:cs="Times New Roman"/>
          <w:sz w:val="28"/>
          <w:szCs w:val="28"/>
        </w:rPr>
        <w:t xml:space="preserve"> гг. (расчеты автора)</w:t>
      </w:r>
    </w:p>
    <w:p w:rsidR="000F244D" w:rsidRDefault="005451CE" w:rsidP="00B67D9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Наибольшее количество </w:t>
      </w:r>
      <w:r>
        <w:rPr>
          <w:rFonts w:ascii="Times New Roman" w:hAnsi="Times New Roman" w:cs="Times New Roman"/>
          <w:sz w:val="28"/>
          <w:szCs w:val="28"/>
          <w:lang w:val="en-US"/>
        </w:rPr>
        <w:t>IPO</w:t>
      </w:r>
      <w:r>
        <w:rPr>
          <w:rFonts w:ascii="Times New Roman" w:hAnsi="Times New Roman" w:cs="Times New Roman"/>
          <w:sz w:val="28"/>
          <w:szCs w:val="28"/>
        </w:rPr>
        <w:t>, осуществленных российскими компаниями, наблюдалось в 2006 и 2007 гг., что, несомненно, связано с «перегретыми» рынками капитала в то время в силу завышенных ожида</w:t>
      </w:r>
      <w:r w:rsidR="00C32110">
        <w:rPr>
          <w:rFonts w:ascii="Times New Roman" w:hAnsi="Times New Roman" w:cs="Times New Roman"/>
          <w:sz w:val="28"/>
          <w:szCs w:val="28"/>
        </w:rPr>
        <w:t>ний инвесторов и наличи</w:t>
      </w:r>
      <w:r w:rsidR="00653336">
        <w:rPr>
          <w:rFonts w:ascii="Times New Roman" w:hAnsi="Times New Roman" w:cs="Times New Roman"/>
          <w:sz w:val="28"/>
          <w:szCs w:val="28"/>
        </w:rPr>
        <w:t>ем</w:t>
      </w:r>
      <w:r w:rsidR="00C32110">
        <w:rPr>
          <w:rFonts w:ascii="Times New Roman" w:hAnsi="Times New Roman" w:cs="Times New Roman"/>
          <w:sz w:val="28"/>
          <w:szCs w:val="28"/>
        </w:rPr>
        <w:t xml:space="preserve"> пузыря на финансовом рынке накануне мирового </w:t>
      </w:r>
      <w:r w:rsidR="00033CD0">
        <w:rPr>
          <w:rFonts w:ascii="Times New Roman" w:hAnsi="Times New Roman" w:cs="Times New Roman"/>
          <w:sz w:val="28"/>
          <w:szCs w:val="28"/>
        </w:rPr>
        <w:t>финансового</w:t>
      </w:r>
      <w:r w:rsidR="00C32110">
        <w:rPr>
          <w:rFonts w:ascii="Times New Roman" w:hAnsi="Times New Roman" w:cs="Times New Roman"/>
          <w:sz w:val="28"/>
          <w:szCs w:val="28"/>
        </w:rPr>
        <w:t xml:space="preserve"> кризиса. Затем последовало существенное снижение числа компаний, проводящих </w:t>
      </w:r>
      <w:r w:rsidR="00C32110">
        <w:rPr>
          <w:rFonts w:ascii="Times New Roman" w:hAnsi="Times New Roman" w:cs="Times New Roman"/>
          <w:sz w:val="28"/>
          <w:szCs w:val="28"/>
          <w:lang w:val="en-US"/>
        </w:rPr>
        <w:t>IPO</w:t>
      </w:r>
      <w:r w:rsidR="00964931">
        <w:rPr>
          <w:rFonts w:ascii="Times New Roman" w:hAnsi="Times New Roman" w:cs="Times New Roman"/>
          <w:sz w:val="28"/>
          <w:szCs w:val="28"/>
        </w:rPr>
        <w:t>,</w:t>
      </w:r>
      <w:r w:rsidR="00C32110" w:rsidRPr="00C32110">
        <w:rPr>
          <w:rFonts w:ascii="Times New Roman" w:hAnsi="Times New Roman" w:cs="Times New Roman"/>
          <w:sz w:val="28"/>
          <w:szCs w:val="28"/>
        </w:rPr>
        <w:t xml:space="preserve"> </w:t>
      </w:r>
      <w:r w:rsidR="00C32110">
        <w:rPr>
          <w:rFonts w:ascii="Times New Roman" w:hAnsi="Times New Roman" w:cs="Times New Roman"/>
          <w:sz w:val="28"/>
          <w:szCs w:val="28"/>
        </w:rPr>
        <w:t xml:space="preserve">в силу спада в экономике в целом. Исходя из этого, немаловажно отметить, что цикличность </w:t>
      </w:r>
      <w:r w:rsidR="00C32110">
        <w:rPr>
          <w:rFonts w:ascii="Times New Roman" w:hAnsi="Times New Roman" w:cs="Times New Roman"/>
          <w:sz w:val="28"/>
          <w:szCs w:val="28"/>
          <w:lang w:val="en-US"/>
        </w:rPr>
        <w:t>IPO</w:t>
      </w:r>
      <w:r w:rsidR="00964931">
        <w:rPr>
          <w:rFonts w:ascii="Times New Roman" w:hAnsi="Times New Roman" w:cs="Times New Roman"/>
          <w:sz w:val="28"/>
          <w:szCs w:val="28"/>
        </w:rPr>
        <w:t xml:space="preserve"> действительно</w:t>
      </w:r>
      <w:r w:rsidR="00C32110" w:rsidRPr="00C32110">
        <w:rPr>
          <w:rFonts w:ascii="Times New Roman" w:hAnsi="Times New Roman" w:cs="Times New Roman"/>
          <w:sz w:val="28"/>
          <w:szCs w:val="28"/>
        </w:rPr>
        <w:t xml:space="preserve"> </w:t>
      </w:r>
      <w:r w:rsidR="00C32110">
        <w:rPr>
          <w:rFonts w:ascii="Times New Roman" w:hAnsi="Times New Roman" w:cs="Times New Roman"/>
          <w:sz w:val="28"/>
          <w:szCs w:val="28"/>
        </w:rPr>
        <w:t>характерна для российских компаний, а ее можно интерпретировать с помощью связи с деловыми циклами, что было</w:t>
      </w:r>
      <w:r w:rsidR="00964931">
        <w:rPr>
          <w:rFonts w:ascii="Times New Roman" w:hAnsi="Times New Roman" w:cs="Times New Roman"/>
          <w:sz w:val="28"/>
          <w:szCs w:val="28"/>
        </w:rPr>
        <w:t xml:space="preserve"> уже</w:t>
      </w:r>
      <w:r w:rsidR="00C32110">
        <w:rPr>
          <w:rFonts w:ascii="Times New Roman" w:hAnsi="Times New Roman" w:cs="Times New Roman"/>
          <w:sz w:val="28"/>
          <w:szCs w:val="28"/>
        </w:rPr>
        <w:t xml:space="preserve"> ранее отмечено в среде академических исследований.</w:t>
      </w:r>
    </w:p>
    <w:p w:rsidR="003C3EFB" w:rsidRPr="001C7ECB" w:rsidRDefault="003C3EFB" w:rsidP="00B67D9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Обобщая оценку среднесрочной эффективности проведения </w:t>
      </w:r>
      <w:r>
        <w:rPr>
          <w:rFonts w:ascii="Times New Roman" w:hAnsi="Times New Roman" w:cs="Times New Roman"/>
          <w:sz w:val="28"/>
          <w:szCs w:val="28"/>
          <w:lang w:val="en-US"/>
        </w:rPr>
        <w:t>IPO</w:t>
      </w:r>
      <w:r w:rsidRPr="003C3EFB">
        <w:rPr>
          <w:rFonts w:ascii="Times New Roman" w:hAnsi="Times New Roman" w:cs="Times New Roman"/>
          <w:sz w:val="28"/>
          <w:szCs w:val="28"/>
        </w:rPr>
        <w:t xml:space="preserve"> </w:t>
      </w:r>
      <w:r>
        <w:rPr>
          <w:rFonts w:ascii="Times New Roman" w:hAnsi="Times New Roman" w:cs="Times New Roman"/>
          <w:sz w:val="28"/>
          <w:szCs w:val="28"/>
        </w:rPr>
        <w:t xml:space="preserve">российскими компаниями, стоит отметить, что большинству компаний свойственна пониженная среднесрочная доходность через 1-2 месяца после проведения </w:t>
      </w:r>
      <w:r>
        <w:rPr>
          <w:rFonts w:ascii="Times New Roman" w:hAnsi="Times New Roman" w:cs="Times New Roman"/>
          <w:sz w:val="28"/>
          <w:szCs w:val="28"/>
          <w:lang w:val="en-US"/>
        </w:rPr>
        <w:t>IPO</w:t>
      </w:r>
      <w:r w:rsidR="001C7ECB">
        <w:rPr>
          <w:rFonts w:ascii="Times New Roman" w:hAnsi="Times New Roman" w:cs="Times New Roman"/>
          <w:sz w:val="28"/>
          <w:szCs w:val="28"/>
        </w:rPr>
        <w:t xml:space="preserve"> как при использовании подхода анализа избыточной доходности акций, так и кумулятивной избыточной доходности акций, что соответствует ранее проведенным исследованиям в других странах.</w:t>
      </w:r>
    </w:p>
    <w:p w:rsidR="00FC5FCC" w:rsidRPr="00FC5FCC" w:rsidRDefault="00FC5FCC" w:rsidP="00FC5FCC">
      <w:pPr>
        <w:pStyle w:val="a3"/>
        <w:numPr>
          <w:ilvl w:val="1"/>
          <w:numId w:val="29"/>
        </w:numPr>
        <w:spacing w:after="0" w:line="360" w:lineRule="auto"/>
        <w:jc w:val="center"/>
        <w:rPr>
          <w:rFonts w:ascii="Times New Roman" w:hAnsi="Times New Roman" w:cs="Times New Roman"/>
          <w:sz w:val="28"/>
          <w:szCs w:val="28"/>
        </w:rPr>
      </w:pPr>
      <w:r w:rsidRPr="00FC5FCC">
        <w:rPr>
          <w:rFonts w:ascii="Times New Roman" w:hAnsi="Times New Roman" w:cs="Times New Roman"/>
          <w:b/>
          <w:i/>
          <w:sz w:val="28"/>
          <w:szCs w:val="28"/>
        </w:rPr>
        <w:lastRenderedPageBreak/>
        <w:t xml:space="preserve">Результаты исследования долгосрочной эффективности проведения </w:t>
      </w:r>
      <w:r w:rsidRPr="00FC5FCC">
        <w:rPr>
          <w:rFonts w:ascii="Times New Roman" w:hAnsi="Times New Roman" w:cs="Times New Roman"/>
          <w:b/>
          <w:i/>
          <w:sz w:val="28"/>
          <w:szCs w:val="28"/>
          <w:lang w:val="en-US"/>
        </w:rPr>
        <w:t>IPO</w:t>
      </w:r>
      <w:r w:rsidRPr="00FC5FCC">
        <w:rPr>
          <w:rFonts w:ascii="Times New Roman" w:hAnsi="Times New Roman" w:cs="Times New Roman"/>
          <w:b/>
          <w:i/>
          <w:sz w:val="28"/>
          <w:szCs w:val="28"/>
        </w:rPr>
        <w:t xml:space="preserve"> российскими компаниями</w:t>
      </w:r>
    </w:p>
    <w:p w:rsidR="00D429C8" w:rsidRDefault="00D429C8" w:rsidP="00D429C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оценке долгосрочной эффективности проведения </w:t>
      </w:r>
      <w:r>
        <w:rPr>
          <w:rFonts w:ascii="Times New Roman" w:hAnsi="Times New Roman" w:cs="Times New Roman"/>
          <w:sz w:val="28"/>
          <w:szCs w:val="28"/>
          <w:lang w:val="en-US"/>
        </w:rPr>
        <w:t>IPO</w:t>
      </w:r>
      <w:r w:rsidRPr="00D429C8">
        <w:rPr>
          <w:rFonts w:ascii="Times New Roman" w:hAnsi="Times New Roman" w:cs="Times New Roman"/>
          <w:sz w:val="28"/>
          <w:szCs w:val="28"/>
        </w:rPr>
        <w:t xml:space="preserve"> </w:t>
      </w:r>
      <w:r>
        <w:rPr>
          <w:rFonts w:ascii="Times New Roman" w:hAnsi="Times New Roman" w:cs="Times New Roman"/>
          <w:sz w:val="28"/>
          <w:szCs w:val="28"/>
        </w:rPr>
        <w:t>российскими компаниями были выбраны периоды в 1,2 и 3 года после его проведения. В итоговую выборку попали компании, которые осуществили первичное публичное размещение акций с 2005-2010 гг.</w:t>
      </w:r>
    </w:p>
    <w:p w:rsidR="00D429C8" w:rsidRDefault="00B413DE" w:rsidP="00D429C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выборке в целом были получены следующие результаты относительно средних избыточных доходностях акций и средних кумулятивных избыточных доходностях акций:</w:t>
      </w:r>
    </w:p>
    <w:p w:rsidR="00B413DE" w:rsidRDefault="00B413DE" w:rsidP="00B413DE">
      <w:pPr>
        <w:spacing w:after="0" w:line="360" w:lineRule="auto"/>
        <w:jc w:val="both"/>
        <w:rPr>
          <w:rFonts w:ascii="Times New Roman" w:hAnsi="Times New Roman" w:cs="Times New Roman"/>
          <w:sz w:val="28"/>
          <w:szCs w:val="28"/>
        </w:rPr>
      </w:pPr>
      <w:r>
        <w:rPr>
          <w:noProof/>
          <w:lang w:eastAsia="ru-RU"/>
        </w:rPr>
        <w:drawing>
          <wp:inline distT="0" distB="0" distL="0" distR="0" wp14:anchorId="3BE28F6B" wp14:editId="7DA4E0CC">
            <wp:extent cx="5915025" cy="2247900"/>
            <wp:effectExtent l="0" t="0" r="9525"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413DE" w:rsidRDefault="00B413DE" w:rsidP="00B413DE">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w:t>
      </w:r>
      <w:r w:rsidR="000A0B7C">
        <w:rPr>
          <w:rFonts w:ascii="Times New Roman" w:hAnsi="Times New Roman" w:cs="Times New Roman"/>
          <w:b/>
          <w:sz w:val="28"/>
          <w:szCs w:val="28"/>
        </w:rPr>
        <w:t>6</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2005-2010 гг.</w:t>
      </w:r>
      <w:r w:rsidRPr="00282F25">
        <w:rPr>
          <w:rFonts w:ascii="Times New Roman" w:hAnsi="Times New Roman" w:cs="Times New Roman"/>
          <w:sz w:val="28"/>
          <w:szCs w:val="28"/>
        </w:rPr>
        <w:t xml:space="preserve"> (расчеты автора)</w:t>
      </w:r>
    </w:p>
    <w:p w:rsidR="00D429C8" w:rsidRDefault="00B413DE" w:rsidP="00B413DE">
      <w:pPr>
        <w:spacing w:line="360" w:lineRule="auto"/>
        <w:jc w:val="both"/>
        <w:rPr>
          <w:rFonts w:ascii="Times New Roman" w:hAnsi="Times New Roman" w:cs="Times New Roman"/>
          <w:sz w:val="28"/>
          <w:szCs w:val="28"/>
        </w:rPr>
      </w:pPr>
      <w:r>
        <w:rPr>
          <w:noProof/>
          <w:lang w:eastAsia="ru-RU"/>
        </w:rPr>
        <w:drawing>
          <wp:inline distT="0" distB="0" distL="0" distR="0" wp14:anchorId="5A4CD982" wp14:editId="4FFCB18C">
            <wp:extent cx="5915025" cy="230505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86B48" w:rsidRDefault="00D86B48" w:rsidP="00D86B48">
      <w:pPr>
        <w:spacing w:after="0" w:line="360" w:lineRule="auto"/>
        <w:ind w:firstLine="709"/>
        <w:jc w:val="both"/>
        <w:rPr>
          <w:rFonts w:ascii="Times New Roman" w:hAnsi="Times New Roman" w:cs="Times New Roman"/>
          <w:sz w:val="28"/>
          <w:szCs w:val="28"/>
        </w:rPr>
      </w:pPr>
      <w:r w:rsidRPr="00282F25">
        <w:rPr>
          <w:rFonts w:ascii="Times New Roman" w:hAnsi="Times New Roman" w:cs="Times New Roman"/>
          <w:b/>
          <w:sz w:val="28"/>
          <w:szCs w:val="28"/>
        </w:rPr>
        <w:t>График №</w:t>
      </w:r>
      <w:r>
        <w:rPr>
          <w:rFonts w:ascii="Times New Roman" w:hAnsi="Times New Roman" w:cs="Times New Roman"/>
          <w:b/>
          <w:sz w:val="28"/>
          <w:szCs w:val="28"/>
        </w:rPr>
        <w:t>1</w:t>
      </w:r>
      <w:r w:rsidR="000A0B7C">
        <w:rPr>
          <w:rFonts w:ascii="Times New Roman" w:hAnsi="Times New Roman" w:cs="Times New Roman"/>
          <w:b/>
          <w:sz w:val="28"/>
          <w:szCs w:val="28"/>
        </w:rPr>
        <w:t>7</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2005-2010 гг.</w:t>
      </w:r>
      <w:r w:rsidRPr="00282F25">
        <w:rPr>
          <w:rFonts w:ascii="Times New Roman" w:hAnsi="Times New Roman" w:cs="Times New Roman"/>
          <w:sz w:val="28"/>
          <w:szCs w:val="28"/>
        </w:rPr>
        <w:t xml:space="preserve"> (расчеты автора)</w:t>
      </w:r>
    </w:p>
    <w:p w:rsidR="00D86B48" w:rsidRDefault="00CD42B0" w:rsidP="0015741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Представленные выше графики наглядно иллюстрируют тот факт, что на долгосрочном временном горизонте феномен пониженной долгосрочной доходности присущ российским компаниям.</w:t>
      </w:r>
      <w:r w:rsidR="00EA547F">
        <w:rPr>
          <w:rFonts w:ascii="Times New Roman" w:hAnsi="Times New Roman" w:cs="Times New Roman"/>
          <w:sz w:val="28"/>
          <w:szCs w:val="28"/>
        </w:rPr>
        <w:t xml:space="preserve"> Таким образом, гипотеза 6 и 7 для выборки в целом </w:t>
      </w:r>
      <w:r w:rsidR="000A236F">
        <w:rPr>
          <w:rFonts w:ascii="Times New Roman" w:hAnsi="Times New Roman" w:cs="Times New Roman"/>
          <w:sz w:val="28"/>
          <w:szCs w:val="28"/>
        </w:rPr>
        <w:t>подтверждаются</w:t>
      </w:r>
      <w:r w:rsidR="00EA547F">
        <w:rPr>
          <w:rFonts w:ascii="Times New Roman" w:hAnsi="Times New Roman" w:cs="Times New Roman"/>
          <w:sz w:val="28"/>
          <w:szCs w:val="28"/>
        </w:rPr>
        <w:t xml:space="preserve">. Наиболее убедительным объяснением того факта, что акции российских компаний, осуществивших </w:t>
      </w:r>
      <w:r w:rsidR="00EA547F">
        <w:rPr>
          <w:rFonts w:ascii="Times New Roman" w:hAnsi="Times New Roman" w:cs="Times New Roman"/>
          <w:sz w:val="28"/>
          <w:szCs w:val="28"/>
          <w:lang w:val="en-US"/>
        </w:rPr>
        <w:t>IPO</w:t>
      </w:r>
      <w:r w:rsidR="00EA547F">
        <w:rPr>
          <w:rFonts w:ascii="Times New Roman" w:hAnsi="Times New Roman" w:cs="Times New Roman"/>
          <w:sz w:val="28"/>
          <w:szCs w:val="28"/>
        </w:rPr>
        <w:t xml:space="preserve">, демонстрируют более низкую доходность по сравнению с доходностью индекса РТС, который взят за эталон, является первоначальная переоценка стоимости акций при </w:t>
      </w:r>
      <w:r w:rsidR="00EA547F">
        <w:rPr>
          <w:rFonts w:ascii="Times New Roman" w:hAnsi="Times New Roman" w:cs="Times New Roman"/>
          <w:sz w:val="28"/>
          <w:szCs w:val="28"/>
          <w:lang w:val="en-US"/>
        </w:rPr>
        <w:t>IPO</w:t>
      </w:r>
      <w:r w:rsidR="00EA547F" w:rsidRPr="00EA547F">
        <w:rPr>
          <w:rFonts w:ascii="Times New Roman" w:hAnsi="Times New Roman" w:cs="Times New Roman"/>
          <w:sz w:val="28"/>
          <w:szCs w:val="28"/>
        </w:rPr>
        <w:t>.</w:t>
      </w:r>
      <w:r w:rsidR="00774C49">
        <w:rPr>
          <w:rFonts w:ascii="Times New Roman" w:hAnsi="Times New Roman" w:cs="Times New Roman"/>
          <w:sz w:val="28"/>
          <w:szCs w:val="28"/>
        </w:rPr>
        <w:t xml:space="preserve"> Более того, с 2005-2010 гг. к данному способу привлечения финансовых ресурсов прибегали в основном крупные компании, которым свойственен меньший риск, а, следовательно, и меньшая доходность </w:t>
      </w:r>
      <w:r w:rsidR="00254F88">
        <w:rPr>
          <w:rFonts w:ascii="Times New Roman" w:hAnsi="Times New Roman" w:cs="Times New Roman"/>
          <w:sz w:val="28"/>
          <w:szCs w:val="28"/>
        </w:rPr>
        <w:t>в</w:t>
      </w:r>
      <w:r w:rsidR="00774C49">
        <w:rPr>
          <w:rFonts w:ascii="Times New Roman" w:hAnsi="Times New Roman" w:cs="Times New Roman"/>
          <w:sz w:val="28"/>
          <w:szCs w:val="28"/>
        </w:rPr>
        <w:t xml:space="preserve"> долгосрочной перспективе. Таким образом, по мере того как на российский рынок </w:t>
      </w:r>
      <w:r w:rsidR="00774C49">
        <w:rPr>
          <w:rFonts w:ascii="Times New Roman" w:hAnsi="Times New Roman" w:cs="Times New Roman"/>
          <w:sz w:val="28"/>
          <w:szCs w:val="28"/>
          <w:lang w:val="en-US"/>
        </w:rPr>
        <w:t>IPO</w:t>
      </w:r>
      <w:r w:rsidR="00774C49" w:rsidRPr="00774C49">
        <w:rPr>
          <w:rFonts w:ascii="Times New Roman" w:hAnsi="Times New Roman" w:cs="Times New Roman"/>
          <w:sz w:val="28"/>
          <w:szCs w:val="28"/>
        </w:rPr>
        <w:t xml:space="preserve"> </w:t>
      </w:r>
      <w:r w:rsidR="00774C49">
        <w:rPr>
          <w:rFonts w:ascii="Times New Roman" w:hAnsi="Times New Roman" w:cs="Times New Roman"/>
          <w:sz w:val="28"/>
          <w:szCs w:val="28"/>
        </w:rPr>
        <w:t>будут выходить средние и маленькие компании, вложения средств инвесторов будут более доходными в связи с повышенными рисками и их требовани</w:t>
      </w:r>
      <w:r w:rsidR="0015741E">
        <w:rPr>
          <w:rFonts w:ascii="Times New Roman" w:hAnsi="Times New Roman" w:cs="Times New Roman"/>
          <w:sz w:val="28"/>
          <w:szCs w:val="28"/>
        </w:rPr>
        <w:t>ями</w:t>
      </w:r>
      <w:r w:rsidR="00774C49">
        <w:rPr>
          <w:rFonts w:ascii="Times New Roman" w:hAnsi="Times New Roman" w:cs="Times New Roman"/>
          <w:sz w:val="28"/>
          <w:szCs w:val="28"/>
        </w:rPr>
        <w:t xml:space="preserve"> относительно дополнительной премии за риск.</w:t>
      </w:r>
    </w:p>
    <w:p w:rsidR="0015741E" w:rsidRDefault="00BE50E3" w:rsidP="00CD42B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анализе долгосрочной эффективности в разрезе отраслей экономики, как и в случае среднесрочной эффективности, были взяты компании из наиболее репрезентативных секторов экономики (добывающие отрасли, финансовый сектор и розничная торговля).</w:t>
      </w:r>
      <w:r w:rsidR="00895340">
        <w:rPr>
          <w:rFonts w:ascii="Times New Roman" w:hAnsi="Times New Roman" w:cs="Times New Roman"/>
          <w:sz w:val="28"/>
          <w:szCs w:val="28"/>
        </w:rPr>
        <w:t xml:space="preserve"> Графики №1</w:t>
      </w:r>
      <w:r w:rsidR="002662F8">
        <w:rPr>
          <w:rFonts w:ascii="Times New Roman" w:hAnsi="Times New Roman" w:cs="Times New Roman"/>
          <w:sz w:val="28"/>
          <w:szCs w:val="28"/>
        </w:rPr>
        <w:t>8</w:t>
      </w:r>
      <w:r w:rsidR="00895340">
        <w:rPr>
          <w:rFonts w:ascii="Times New Roman" w:hAnsi="Times New Roman" w:cs="Times New Roman"/>
          <w:sz w:val="28"/>
          <w:szCs w:val="28"/>
        </w:rPr>
        <w:t xml:space="preserve"> и №</w:t>
      </w:r>
      <w:r w:rsidR="002662F8">
        <w:rPr>
          <w:rFonts w:ascii="Times New Roman" w:hAnsi="Times New Roman" w:cs="Times New Roman"/>
          <w:sz w:val="28"/>
          <w:szCs w:val="28"/>
        </w:rPr>
        <w:t>19</w:t>
      </w:r>
      <w:r w:rsidR="00895340">
        <w:rPr>
          <w:rFonts w:ascii="Times New Roman" w:hAnsi="Times New Roman" w:cs="Times New Roman"/>
          <w:sz w:val="28"/>
          <w:szCs w:val="28"/>
        </w:rPr>
        <w:t xml:space="preserve"> наглядно иллюстрируют полученные результаты.</w:t>
      </w:r>
    </w:p>
    <w:p w:rsidR="00895340" w:rsidRDefault="00895340" w:rsidP="00895340">
      <w:pPr>
        <w:spacing w:line="360" w:lineRule="auto"/>
        <w:jc w:val="both"/>
        <w:rPr>
          <w:rFonts w:ascii="Times New Roman" w:hAnsi="Times New Roman" w:cs="Times New Roman"/>
          <w:sz w:val="28"/>
          <w:szCs w:val="28"/>
        </w:rPr>
      </w:pPr>
      <w:r>
        <w:rPr>
          <w:noProof/>
          <w:lang w:eastAsia="ru-RU"/>
        </w:rPr>
        <w:drawing>
          <wp:inline distT="0" distB="0" distL="0" distR="0" wp14:anchorId="1A48AC47" wp14:editId="7105E027">
            <wp:extent cx="6076950" cy="1952625"/>
            <wp:effectExtent l="0" t="0" r="1905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387EBD">
        <w:rPr>
          <w:rFonts w:ascii="Times New Roman" w:hAnsi="Times New Roman" w:cs="Times New Roman"/>
          <w:b/>
          <w:sz w:val="28"/>
          <w:szCs w:val="28"/>
        </w:rPr>
        <w:t xml:space="preserve">        </w:t>
      </w:r>
      <w:r w:rsidRPr="00282F25">
        <w:rPr>
          <w:rFonts w:ascii="Times New Roman" w:hAnsi="Times New Roman" w:cs="Times New Roman"/>
          <w:b/>
          <w:sz w:val="28"/>
          <w:szCs w:val="28"/>
        </w:rPr>
        <w:t>График №</w:t>
      </w:r>
      <w:r>
        <w:rPr>
          <w:rFonts w:ascii="Times New Roman" w:hAnsi="Times New Roman" w:cs="Times New Roman"/>
          <w:b/>
          <w:sz w:val="28"/>
          <w:szCs w:val="28"/>
        </w:rPr>
        <w:t>1</w:t>
      </w:r>
      <w:r w:rsidR="002662F8">
        <w:rPr>
          <w:rFonts w:ascii="Times New Roman" w:hAnsi="Times New Roman" w:cs="Times New Roman"/>
          <w:b/>
          <w:sz w:val="28"/>
          <w:szCs w:val="28"/>
        </w:rPr>
        <w:t>8</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2005-2010 гг.</w:t>
      </w:r>
      <w:r w:rsidR="003E5C7D">
        <w:rPr>
          <w:rFonts w:ascii="Times New Roman" w:hAnsi="Times New Roman" w:cs="Times New Roman"/>
          <w:sz w:val="28"/>
          <w:szCs w:val="28"/>
        </w:rPr>
        <w:t xml:space="preserve"> по отраслям</w:t>
      </w:r>
      <w:r w:rsidRPr="00282F25">
        <w:rPr>
          <w:rFonts w:ascii="Times New Roman" w:hAnsi="Times New Roman" w:cs="Times New Roman"/>
          <w:sz w:val="28"/>
          <w:szCs w:val="28"/>
        </w:rPr>
        <w:t xml:space="preserve"> (расчеты автора)</w:t>
      </w:r>
    </w:p>
    <w:p w:rsidR="00895340" w:rsidRDefault="003E5C7D" w:rsidP="00895340">
      <w:pPr>
        <w:spacing w:line="360" w:lineRule="auto"/>
        <w:jc w:val="both"/>
        <w:rPr>
          <w:rFonts w:ascii="Times New Roman" w:hAnsi="Times New Roman" w:cs="Times New Roman"/>
          <w:sz w:val="28"/>
          <w:szCs w:val="28"/>
        </w:rPr>
      </w:pPr>
      <w:r>
        <w:rPr>
          <w:noProof/>
          <w:lang w:eastAsia="ru-RU"/>
        </w:rPr>
        <w:lastRenderedPageBreak/>
        <w:drawing>
          <wp:inline distT="0" distB="0" distL="0" distR="0" wp14:anchorId="214EB73E" wp14:editId="07738475">
            <wp:extent cx="6057900" cy="257175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E5C7D" w:rsidRDefault="003E5C7D" w:rsidP="00394D12">
      <w:pPr>
        <w:spacing w:after="0" w:line="360" w:lineRule="auto"/>
        <w:jc w:val="both"/>
        <w:rPr>
          <w:rFonts w:ascii="Times New Roman" w:hAnsi="Times New Roman" w:cs="Times New Roman"/>
          <w:sz w:val="28"/>
          <w:szCs w:val="28"/>
        </w:rPr>
      </w:pPr>
      <w:r w:rsidRPr="00282F25">
        <w:rPr>
          <w:rFonts w:ascii="Times New Roman" w:hAnsi="Times New Roman" w:cs="Times New Roman"/>
          <w:b/>
          <w:sz w:val="28"/>
          <w:szCs w:val="28"/>
        </w:rPr>
        <w:t>График №</w:t>
      </w:r>
      <w:r w:rsidR="002662F8">
        <w:rPr>
          <w:rFonts w:ascii="Times New Roman" w:hAnsi="Times New Roman" w:cs="Times New Roman"/>
          <w:b/>
          <w:sz w:val="28"/>
          <w:szCs w:val="28"/>
        </w:rPr>
        <w:t>19</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Динамика средней кумулятивной избыточной доходности акций компаний, осуществивших </w:t>
      </w:r>
      <w:r>
        <w:rPr>
          <w:rFonts w:ascii="Times New Roman" w:hAnsi="Times New Roman" w:cs="Times New Roman"/>
          <w:sz w:val="28"/>
          <w:szCs w:val="28"/>
          <w:lang w:val="en-US"/>
        </w:rPr>
        <w:t>IPO</w:t>
      </w:r>
      <w:r>
        <w:rPr>
          <w:rFonts w:ascii="Times New Roman" w:hAnsi="Times New Roman" w:cs="Times New Roman"/>
          <w:sz w:val="28"/>
          <w:szCs w:val="28"/>
        </w:rPr>
        <w:t xml:space="preserve"> с 2005-2010 гг.</w:t>
      </w:r>
      <w:r w:rsidRPr="00282F25">
        <w:rPr>
          <w:rFonts w:ascii="Times New Roman" w:hAnsi="Times New Roman" w:cs="Times New Roman"/>
          <w:sz w:val="28"/>
          <w:szCs w:val="28"/>
        </w:rPr>
        <w:t xml:space="preserve"> </w:t>
      </w:r>
      <w:r>
        <w:rPr>
          <w:rFonts w:ascii="Times New Roman" w:hAnsi="Times New Roman" w:cs="Times New Roman"/>
          <w:sz w:val="28"/>
          <w:szCs w:val="28"/>
        </w:rPr>
        <w:t xml:space="preserve">по отраслям </w:t>
      </w:r>
      <w:r w:rsidRPr="00282F25">
        <w:rPr>
          <w:rFonts w:ascii="Times New Roman" w:hAnsi="Times New Roman" w:cs="Times New Roman"/>
          <w:sz w:val="28"/>
          <w:szCs w:val="28"/>
        </w:rPr>
        <w:t>(расчеты автора)</w:t>
      </w:r>
    </w:p>
    <w:p w:rsidR="002E0F21" w:rsidRDefault="00362C0D" w:rsidP="002E0F2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 представленных выше графиков видно, что на долгосрочном временном горизонте компании добывающих отраслей экономики демонстрируют доходность выше эталонной, в то время как компании финансового сектора и розничной торговли имеют отрицательные избыточные и кумулятивные избыточные доходности. То есть компаниям финансового сектора и розничной торговли свойственна пониженная долгосрочная доходность акций, которая с течением времени имеет тенденцию к сокращению.</w:t>
      </w:r>
      <w:r w:rsidR="00FB6EE5">
        <w:rPr>
          <w:rFonts w:ascii="Times New Roman" w:hAnsi="Times New Roman" w:cs="Times New Roman"/>
          <w:sz w:val="28"/>
          <w:szCs w:val="28"/>
        </w:rPr>
        <w:t xml:space="preserve"> Предпочтение в данном случае дается кумулятивной избыточной доходности акций, так как она учитывает всю имеющуюся до этого информацию.</w:t>
      </w:r>
      <w:r w:rsidR="00BB31A7">
        <w:rPr>
          <w:rFonts w:ascii="Times New Roman" w:hAnsi="Times New Roman" w:cs="Times New Roman"/>
          <w:sz w:val="28"/>
          <w:szCs w:val="28"/>
        </w:rPr>
        <w:t xml:space="preserve"> Стоит подчеркнуть, что на среднесрочном временном горизонте компании добывающих отраслей демонстрировали отрицательные избыточные доходности. Возможным объяснением восстановления ситуации в долгосрочном периоде может служить рост доверия со стороны эмитентов, так как данный сектор представлен крупными и успешно функционирующими компаниями российской экономики.</w:t>
      </w:r>
    </w:p>
    <w:p w:rsidR="00902A84" w:rsidRPr="001C4D08" w:rsidRDefault="001F179F" w:rsidP="00902A84">
      <w:pPr>
        <w:pStyle w:val="a3"/>
        <w:spacing w:after="0" w:line="360" w:lineRule="auto"/>
        <w:ind w:left="0" w:firstLine="709"/>
        <w:jc w:val="both"/>
        <w:rPr>
          <w:rFonts w:ascii="Times New Roman" w:hAnsi="Times New Roman" w:cs="Times New Roman"/>
          <w:sz w:val="28"/>
          <w:szCs w:val="28"/>
        </w:rPr>
      </w:pPr>
      <w:r w:rsidRPr="001F179F">
        <w:rPr>
          <w:rFonts w:ascii="Times New Roman" w:hAnsi="Times New Roman" w:cs="Times New Roman"/>
          <w:sz w:val="28"/>
          <w:szCs w:val="28"/>
        </w:rPr>
        <w:t xml:space="preserve">Обобщая проведенное исследование, хочется отметить, </w:t>
      </w:r>
      <w:r w:rsidR="00C32110">
        <w:rPr>
          <w:rFonts w:ascii="Times New Roman" w:hAnsi="Times New Roman" w:cs="Times New Roman"/>
          <w:sz w:val="28"/>
          <w:szCs w:val="28"/>
        </w:rPr>
        <w:t xml:space="preserve"> </w:t>
      </w:r>
      <w:r>
        <w:rPr>
          <w:rFonts w:ascii="Times New Roman" w:hAnsi="Times New Roman" w:cs="Times New Roman"/>
          <w:sz w:val="28"/>
          <w:szCs w:val="28"/>
        </w:rPr>
        <w:t xml:space="preserve">что специфические проблемы, присущие </w:t>
      </w:r>
      <w:r>
        <w:rPr>
          <w:rFonts w:ascii="Times New Roman" w:hAnsi="Times New Roman" w:cs="Times New Roman"/>
          <w:sz w:val="28"/>
          <w:szCs w:val="28"/>
          <w:lang w:val="en-US"/>
        </w:rPr>
        <w:t>IPO</w:t>
      </w:r>
      <w:r w:rsidRPr="001F179F">
        <w:rPr>
          <w:rFonts w:ascii="Times New Roman" w:hAnsi="Times New Roman" w:cs="Times New Roman"/>
          <w:sz w:val="28"/>
          <w:szCs w:val="28"/>
        </w:rPr>
        <w:t xml:space="preserve"> и</w:t>
      </w:r>
      <w:r>
        <w:rPr>
          <w:rFonts w:ascii="Times New Roman" w:hAnsi="Times New Roman" w:cs="Times New Roman"/>
          <w:sz w:val="28"/>
          <w:szCs w:val="28"/>
        </w:rPr>
        <w:t xml:space="preserve"> столь волнующие умы многих </w:t>
      </w:r>
      <w:r>
        <w:rPr>
          <w:rFonts w:ascii="Times New Roman" w:hAnsi="Times New Roman" w:cs="Times New Roman"/>
          <w:sz w:val="28"/>
          <w:szCs w:val="28"/>
        </w:rPr>
        <w:lastRenderedPageBreak/>
        <w:t>современных ученых, имеют место быть и для первичных публичных размещений, осуществленных российскими эмитентами. Однако</w:t>
      </w:r>
      <w:r w:rsidR="00964931">
        <w:rPr>
          <w:rFonts w:ascii="Times New Roman" w:hAnsi="Times New Roman" w:cs="Times New Roman"/>
          <w:sz w:val="28"/>
          <w:szCs w:val="28"/>
        </w:rPr>
        <w:t xml:space="preserve"> объясняются данные аномалии не только широко распространенными факторами, такими как </w:t>
      </w:r>
      <w:r w:rsidR="00964931" w:rsidRPr="00964931">
        <w:rPr>
          <w:rFonts w:ascii="Times New Roman" w:hAnsi="Times New Roman" w:cs="Times New Roman"/>
          <w:sz w:val="28"/>
          <w:szCs w:val="28"/>
        </w:rPr>
        <w:t>индекс изменения цены размещения, ширина ценового диапазона в процентном выражении</w:t>
      </w:r>
      <w:r w:rsidR="00A24A9F">
        <w:rPr>
          <w:rFonts w:ascii="Times New Roman" w:hAnsi="Times New Roman" w:cs="Times New Roman"/>
          <w:sz w:val="28"/>
          <w:szCs w:val="28"/>
        </w:rPr>
        <w:t xml:space="preserve">, но </w:t>
      </w:r>
      <w:r w:rsidR="00964931" w:rsidRPr="00964931">
        <w:rPr>
          <w:rFonts w:ascii="Times New Roman" w:hAnsi="Times New Roman" w:cs="Times New Roman"/>
          <w:sz w:val="28"/>
          <w:szCs w:val="28"/>
        </w:rPr>
        <w:t>т</w:t>
      </w:r>
      <w:r w:rsidR="00F10046">
        <w:rPr>
          <w:rFonts w:ascii="Times New Roman" w:hAnsi="Times New Roman" w:cs="Times New Roman"/>
          <w:sz w:val="28"/>
          <w:szCs w:val="28"/>
        </w:rPr>
        <w:t xml:space="preserve">акже и </w:t>
      </w:r>
      <w:r w:rsidR="00964931" w:rsidRPr="00964931">
        <w:rPr>
          <w:rFonts w:ascii="Times New Roman" w:hAnsi="Times New Roman" w:cs="Times New Roman"/>
          <w:sz w:val="28"/>
          <w:szCs w:val="28"/>
        </w:rPr>
        <w:t>фактор</w:t>
      </w:r>
      <w:r w:rsidR="00F10046">
        <w:rPr>
          <w:rFonts w:ascii="Times New Roman" w:hAnsi="Times New Roman" w:cs="Times New Roman"/>
          <w:sz w:val="28"/>
          <w:szCs w:val="28"/>
        </w:rPr>
        <w:t>ами</w:t>
      </w:r>
      <w:r w:rsidR="00964931" w:rsidRPr="00964931">
        <w:rPr>
          <w:rFonts w:ascii="Times New Roman" w:hAnsi="Times New Roman" w:cs="Times New Roman"/>
          <w:sz w:val="28"/>
          <w:szCs w:val="28"/>
        </w:rPr>
        <w:t>, присущи</w:t>
      </w:r>
      <w:r w:rsidR="00F10046">
        <w:rPr>
          <w:rFonts w:ascii="Times New Roman" w:hAnsi="Times New Roman" w:cs="Times New Roman"/>
          <w:sz w:val="28"/>
          <w:szCs w:val="28"/>
        </w:rPr>
        <w:t>ми</w:t>
      </w:r>
      <w:r w:rsidR="00964931" w:rsidRPr="00964931">
        <w:rPr>
          <w:rFonts w:ascii="Times New Roman" w:hAnsi="Times New Roman" w:cs="Times New Roman"/>
          <w:sz w:val="28"/>
          <w:szCs w:val="28"/>
        </w:rPr>
        <w:t xml:space="preserve"> именно российскому фондовому рынку и связанны</w:t>
      </w:r>
      <w:r w:rsidR="00F10046">
        <w:rPr>
          <w:rFonts w:ascii="Times New Roman" w:hAnsi="Times New Roman" w:cs="Times New Roman"/>
          <w:sz w:val="28"/>
          <w:szCs w:val="28"/>
        </w:rPr>
        <w:t>ми</w:t>
      </w:r>
      <w:r w:rsidR="00964931" w:rsidRPr="00964931">
        <w:rPr>
          <w:rFonts w:ascii="Times New Roman" w:hAnsi="Times New Roman" w:cs="Times New Roman"/>
          <w:sz w:val="28"/>
          <w:szCs w:val="28"/>
        </w:rPr>
        <w:t xml:space="preserve"> с особенностями его функционирования.</w:t>
      </w:r>
      <w:r w:rsidR="00902A84" w:rsidRPr="00902A84">
        <w:rPr>
          <w:rFonts w:ascii="Times New Roman" w:hAnsi="Times New Roman" w:cs="Times New Roman"/>
          <w:sz w:val="28"/>
          <w:szCs w:val="28"/>
        </w:rPr>
        <w:t xml:space="preserve"> </w:t>
      </w:r>
      <w:r w:rsidR="00902A84">
        <w:rPr>
          <w:rFonts w:ascii="Times New Roman" w:hAnsi="Times New Roman" w:cs="Times New Roman"/>
          <w:sz w:val="28"/>
          <w:szCs w:val="28"/>
        </w:rPr>
        <w:t xml:space="preserve">Что касается краткосрочной динамики доходности акций компаний, осуществивших </w:t>
      </w:r>
      <w:r w:rsidR="00902A84">
        <w:rPr>
          <w:rFonts w:ascii="Times New Roman" w:hAnsi="Times New Roman" w:cs="Times New Roman"/>
          <w:sz w:val="28"/>
          <w:szCs w:val="28"/>
          <w:lang w:val="en-US"/>
        </w:rPr>
        <w:t>IPO</w:t>
      </w:r>
      <w:r w:rsidR="00902A84">
        <w:rPr>
          <w:rFonts w:ascii="Times New Roman" w:hAnsi="Times New Roman" w:cs="Times New Roman"/>
          <w:sz w:val="28"/>
          <w:szCs w:val="28"/>
        </w:rPr>
        <w:t xml:space="preserve">,то она имеет тенденцию к росту на протяжении первых 8 дней с момента проведения </w:t>
      </w:r>
      <w:r w:rsidR="00902A84">
        <w:rPr>
          <w:rFonts w:ascii="Times New Roman" w:hAnsi="Times New Roman" w:cs="Times New Roman"/>
          <w:sz w:val="28"/>
          <w:szCs w:val="28"/>
          <w:lang w:val="en-US"/>
        </w:rPr>
        <w:t>IPO</w:t>
      </w:r>
      <w:r w:rsidR="00902A84">
        <w:rPr>
          <w:rFonts w:ascii="Times New Roman" w:hAnsi="Times New Roman" w:cs="Times New Roman"/>
          <w:sz w:val="28"/>
          <w:szCs w:val="28"/>
        </w:rPr>
        <w:t>, и незначительно сокращается в течение следующих 2 дней, но при этом остается положительной.</w:t>
      </w:r>
      <w:r w:rsidR="00902A84" w:rsidRPr="008E6B28">
        <w:rPr>
          <w:rFonts w:ascii="Times New Roman" w:hAnsi="Times New Roman" w:cs="Times New Roman"/>
          <w:sz w:val="28"/>
          <w:szCs w:val="28"/>
        </w:rPr>
        <w:t xml:space="preserve"> </w:t>
      </w:r>
    </w:p>
    <w:p w:rsidR="00902A84" w:rsidRDefault="00902A84" w:rsidP="00997B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55C83">
        <w:rPr>
          <w:rFonts w:ascii="Times New Roman" w:hAnsi="Times New Roman" w:cs="Times New Roman"/>
          <w:sz w:val="28"/>
          <w:szCs w:val="28"/>
        </w:rPr>
        <w:t xml:space="preserve"> Говоря об о</w:t>
      </w:r>
      <w:r w:rsidR="00255C83" w:rsidRPr="00255C83">
        <w:rPr>
          <w:rFonts w:ascii="Times New Roman" w:hAnsi="Times New Roman" w:cs="Times New Roman"/>
          <w:sz w:val="28"/>
          <w:szCs w:val="28"/>
        </w:rPr>
        <w:t>ценк</w:t>
      </w:r>
      <w:r w:rsidR="00255C83">
        <w:rPr>
          <w:rFonts w:ascii="Times New Roman" w:hAnsi="Times New Roman" w:cs="Times New Roman"/>
          <w:sz w:val="28"/>
          <w:szCs w:val="28"/>
        </w:rPr>
        <w:t>е</w:t>
      </w:r>
      <w:r w:rsidR="00255C83" w:rsidRPr="00255C83">
        <w:rPr>
          <w:rFonts w:ascii="Times New Roman" w:hAnsi="Times New Roman" w:cs="Times New Roman"/>
          <w:sz w:val="28"/>
          <w:szCs w:val="28"/>
        </w:rPr>
        <w:t xml:space="preserve"> среднесрочной эффективности проведения </w:t>
      </w:r>
      <w:r w:rsidR="00255C83" w:rsidRPr="00255C83">
        <w:rPr>
          <w:rFonts w:ascii="Times New Roman" w:hAnsi="Times New Roman" w:cs="Times New Roman"/>
          <w:sz w:val="28"/>
          <w:szCs w:val="28"/>
          <w:lang w:val="en-US"/>
        </w:rPr>
        <w:t>IPO</w:t>
      </w:r>
      <w:r w:rsidR="00255C83" w:rsidRPr="00255C83">
        <w:rPr>
          <w:rFonts w:ascii="Times New Roman" w:hAnsi="Times New Roman" w:cs="Times New Roman"/>
          <w:sz w:val="28"/>
          <w:szCs w:val="28"/>
        </w:rPr>
        <w:t xml:space="preserve"> российскими компаниями, стоит отметить, что большинству компаний свойственна пониженная среднесрочная доходность через 1-2 месяца после проведения </w:t>
      </w:r>
      <w:r w:rsidR="00255C83" w:rsidRPr="00255C83">
        <w:rPr>
          <w:rFonts w:ascii="Times New Roman" w:hAnsi="Times New Roman" w:cs="Times New Roman"/>
          <w:sz w:val="28"/>
          <w:szCs w:val="28"/>
          <w:lang w:val="en-US"/>
        </w:rPr>
        <w:t>IPO</w:t>
      </w:r>
      <w:r w:rsidR="00255C83" w:rsidRPr="00255C83">
        <w:rPr>
          <w:rFonts w:ascii="Times New Roman" w:hAnsi="Times New Roman" w:cs="Times New Roman"/>
          <w:sz w:val="28"/>
          <w:szCs w:val="28"/>
        </w:rPr>
        <w:t xml:space="preserve"> как при использовании подхода анализа избыточной доходности акций, так и кумулятивной избыточной доходности акций, что соответствует ранее проведенным исследованиям в других странах.</w:t>
      </w:r>
    </w:p>
    <w:p w:rsidR="0043635B" w:rsidRDefault="00997B40" w:rsidP="00997B4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E0F21">
        <w:rPr>
          <w:rFonts w:ascii="Times New Roman" w:hAnsi="Times New Roman" w:cs="Times New Roman"/>
          <w:sz w:val="28"/>
          <w:szCs w:val="28"/>
        </w:rPr>
        <w:t xml:space="preserve">Анализируя </w:t>
      </w:r>
      <w:r w:rsidR="00255C83">
        <w:rPr>
          <w:rFonts w:ascii="Times New Roman" w:hAnsi="Times New Roman" w:cs="Times New Roman"/>
          <w:sz w:val="28"/>
          <w:szCs w:val="28"/>
        </w:rPr>
        <w:t xml:space="preserve">долгосрочную </w:t>
      </w:r>
      <w:r w:rsidR="002E0F21">
        <w:rPr>
          <w:rFonts w:ascii="Times New Roman" w:hAnsi="Times New Roman" w:cs="Times New Roman"/>
          <w:sz w:val="28"/>
          <w:szCs w:val="28"/>
        </w:rPr>
        <w:t>динамику</w:t>
      </w:r>
      <w:r w:rsidR="00255C83">
        <w:rPr>
          <w:rFonts w:ascii="Times New Roman" w:hAnsi="Times New Roman" w:cs="Times New Roman"/>
          <w:sz w:val="28"/>
          <w:szCs w:val="28"/>
        </w:rPr>
        <w:t xml:space="preserve"> </w:t>
      </w:r>
      <w:r w:rsidR="002E0F21">
        <w:rPr>
          <w:rFonts w:ascii="Times New Roman" w:hAnsi="Times New Roman" w:cs="Times New Roman"/>
          <w:sz w:val="28"/>
          <w:szCs w:val="28"/>
        </w:rPr>
        <w:t xml:space="preserve"> доходностей акций компаний, осуществивших </w:t>
      </w:r>
      <w:r w:rsidR="002E0F21">
        <w:rPr>
          <w:rFonts w:ascii="Times New Roman" w:hAnsi="Times New Roman" w:cs="Times New Roman"/>
          <w:sz w:val="28"/>
          <w:szCs w:val="28"/>
          <w:lang w:val="en-US"/>
        </w:rPr>
        <w:t>IPO</w:t>
      </w:r>
      <w:r w:rsidR="002E0F21">
        <w:rPr>
          <w:rFonts w:ascii="Times New Roman" w:hAnsi="Times New Roman" w:cs="Times New Roman"/>
          <w:sz w:val="28"/>
          <w:szCs w:val="28"/>
        </w:rPr>
        <w:t xml:space="preserve">, и сравнивая ее с эталонной доходностью, было </w:t>
      </w:r>
      <w:r>
        <w:rPr>
          <w:rFonts w:ascii="Times New Roman" w:hAnsi="Times New Roman" w:cs="Times New Roman"/>
          <w:sz w:val="28"/>
          <w:szCs w:val="28"/>
        </w:rPr>
        <w:t>выявлено</w:t>
      </w:r>
      <w:r w:rsidR="002E0F21">
        <w:rPr>
          <w:rFonts w:ascii="Times New Roman" w:hAnsi="Times New Roman" w:cs="Times New Roman"/>
          <w:sz w:val="28"/>
          <w:szCs w:val="28"/>
        </w:rPr>
        <w:t xml:space="preserve"> наличие феномена пониженной долгосрочной доходности. Однако исключением в данном случае оказались компании добывающего сектора экономики, которые демонстрировали положительные избыточные и кумулятивные избыточные доходности акций, что, несомненно, связано со спецификой и лидерством данных компаний в российской экономике.</w:t>
      </w:r>
      <w:r w:rsidR="0043635B">
        <w:rPr>
          <w:rFonts w:ascii="Times New Roman" w:hAnsi="Times New Roman" w:cs="Times New Roman"/>
          <w:sz w:val="28"/>
          <w:szCs w:val="28"/>
        </w:rPr>
        <w:t xml:space="preserve"> Цикличность </w:t>
      </w:r>
      <w:r w:rsidR="0043635B">
        <w:rPr>
          <w:rFonts w:ascii="Times New Roman" w:hAnsi="Times New Roman" w:cs="Times New Roman"/>
          <w:sz w:val="28"/>
          <w:szCs w:val="28"/>
          <w:lang w:val="en-US"/>
        </w:rPr>
        <w:t>IPO</w:t>
      </w:r>
      <w:r w:rsidR="0043635B">
        <w:rPr>
          <w:rFonts w:ascii="Times New Roman" w:hAnsi="Times New Roman" w:cs="Times New Roman"/>
          <w:sz w:val="28"/>
          <w:szCs w:val="28"/>
        </w:rPr>
        <w:t xml:space="preserve"> также</w:t>
      </w:r>
      <w:r w:rsidR="0043635B" w:rsidRPr="00C32110">
        <w:rPr>
          <w:rFonts w:ascii="Times New Roman" w:hAnsi="Times New Roman" w:cs="Times New Roman"/>
          <w:sz w:val="28"/>
          <w:szCs w:val="28"/>
        </w:rPr>
        <w:t xml:space="preserve"> </w:t>
      </w:r>
      <w:r w:rsidR="0043635B">
        <w:rPr>
          <w:rFonts w:ascii="Times New Roman" w:hAnsi="Times New Roman" w:cs="Times New Roman"/>
          <w:sz w:val="28"/>
          <w:szCs w:val="28"/>
        </w:rPr>
        <w:t>характерна для российских компаний, а ее можно интерпретировать с помощью связи с деловыми циклами, что было уже ранее отмечено в среде академических исследований.</w:t>
      </w:r>
    </w:p>
    <w:p w:rsidR="00445817" w:rsidRDefault="00902A84" w:rsidP="00445817">
      <w:pPr>
        <w:spacing w:after="0" w:line="360" w:lineRule="auto"/>
        <w:ind w:firstLine="709"/>
        <w:jc w:val="both"/>
        <w:rPr>
          <w:rFonts w:ascii="Times New Roman" w:hAnsi="Times New Roman" w:cs="Times New Roman"/>
          <w:b/>
          <w:sz w:val="32"/>
          <w:szCs w:val="32"/>
        </w:rPr>
      </w:pPr>
      <w:r>
        <w:rPr>
          <w:rFonts w:ascii="Times New Roman" w:hAnsi="Times New Roman" w:cs="Times New Roman"/>
          <w:sz w:val="28"/>
          <w:szCs w:val="28"/>
        </w:rPr>
        <w:t>Таким образом, в</w:t>
      </w:r>
      <w:r w:rsidR="002E0F21">
        <w:rPr>
          <w:rFonts w:ascii="Times New Roman" w:hAnsi="Times New Roman" w:cs="Times New Roman"/>
          <w:sz w:val="28"/>
          <w:szCs w:val="28"/>
        </w:rPr>
        <w:t xml:space="preserve">ыявление и анализ детерминант, </w:t>
      </w:r>
      <w:proofErr w:type="gramStart"/>
      <w:r w:rsidR="002E0F21">
        <w:rPr>
          <w:rFonts w:ascii="Times New Roman" w:hAnsi="Times New Roman" w:cs="Times New Roman"/>
          <w:sz w:val="28"/>
          <w:szCs w:val="28"/>
        </w:rPr>
        <w:t>характеризующих</w:t>
      </w:r>
      <w:proofErr w:type="gramEnd"/>
      <w:r w:rsidR="002E0F21">
        <w:rPr>
          <w:rFonts w:ascii="Times New Roman" w:hAnsi="Times New Roman" w:cs="Times New Roman"/>
          <w:sz w:val="28"/>
          <w:szCs w:val="28"/>
        </w:rPr>
        <w:t xml:space="preserve"> феномены </w:t>
      </w:r>
      <w:r w:rsidR="002E0F21">
        <w:rPr>
          <w:rFonts w:ascii="Times New Roman" w:hAnsi="Times New Roman" w:cs="Times New Roman"/>
          <w:sz w:val="28"/>
          <w:szCs w:val="28"/>
          <w:lang w:val="en-US"/>
        </w:rPr>
        <w:t>IPO</w:t>
      </w:r>
      <w:r w:rsidR="002E0F21">
        <w:rPr>
          <w:rFonts w:ascii="Times New Roman" w:hAnsi="Times New Roman" w:cs="Times New Roman"/>
          <w:sz w:val="28"/>
          <w:szCs w:val="28"/>
        </w:rPr>
        <w:t>,</w:t>
      </w:r>
      <w:r w:rsidR="002E0F21" w:rsidRPr="00F10046">
        <w:rPr>
          <w:rFonts w:ascii="Times New Roman" w:hAnsi="Times New Roman" w:cs="Times New Roman"/>
          <w:sz w:val="28"/>
          <w:szCs w:val="28"/>
        </w:rPr>
        <w:t xml:space="preserve"> </w:t>
      </w:r>
      <w:r w:rsidR="002E0F21">
        <w:rPr>
          <w:rFonts w:ascii="Times New Roman" w:hAnsi="Times New Roman" w:cs="Times New Roman"/>
          <w:sz w:val="28"/>
          <w:szCs w:val="28"/>
        </w:rPr>
        <w:t>способствует лучшему понимаю и более качественной оценке эффективности осуществления данного процесса.</w:t>
      </w:r>
    </w:p>
    <w:p w:rsidR="00EA6AC7" w:rsidRDefault="00EA6AC7" w:rsidP="00445817">
      <w:pPr>
        <w:spacing w:after="0" w:line="360" w:lineRule="auto"/>
        <w:ind w:firstLine="709"/>
        <w:jc w:val="center"/>
        <w:rPr>
          <w:rFonts w:ascii="Times New Roman" w:hAnsi="Times New Roman" w:cs="Times New Roman"/>
          <w:b/>
          <w:sz w:val="32"/>
          <w:szCs w:val="32"/>
        </w:rPr>
      </w:pPr>
      <w:r>
        <w:rPr>
          <w:rFonts w:ascii="Times New Roman" w:hAnsi="Times New Roman" w:cs="Times New Roman"/>
          <w:b/>
          <w:sz w:val="32"/>
          <w:szCs w:val="32"/>
        </w:rPr>
        <w:lastRenderedPageBreak/>
        <w:t>ЗАКЛЮЧЕНИЕ</w:t>
      </w:r>
    </w:p>
    <w:p w:rsidR="00DE6D27" w:rsidRDefault="00DE6D27" w:rsidP="005773EB">
      <w:pPr>
        <w:spacing w:after="0" w:line="360" w:lineRule="auto"/>
        <w:ind w:firstLine="709"/>
        <w:jc w:val="both"/>
        <w:rPr>
          <w:rFonts w:ascii="Times New Roman" w:hAnsi="Times New Roman" w:cs="Times New Roman"/>
          <w:sz w:val="28"/>
          <w:szCs w:val="28"/>
        </w:rPr>
      </w:pPr>
      <w:r w:rsidRPr="00DE6D27">
        <w:rPr>
          <w:rFonts w:ascii="Times New Roman" w:hAnsi="Times New Roman" w:cs="Times New Roman"/>
          <w:sz w:val="28"/>
          <w:szCs w:val="28"/>
        </w:rPr>
        <w:t>В завершение, в первую очередь, хотелось бы отметить следующее:</w:t>
      </w:r>
    </w:p>
    <w:p w:rsidR="00DE6D27" w:rsidRPr="00DE6D27" w:rsidRDefault="00DE6D27" w:rsidP="005773EB">
      <w:pPr>
        <w:spacing w:after="0" w:line="360" w:lineRule="auto"/>
        <w:jc w:val="both"/>
        <w:rPr>
          <w:rFonts w:ascii="Times New Roman" w:hAnsi="Times New Roman" w:cs="Times New Roman"/>
          <w:sz w:val="28"/>
          <w:szCs w:val="28"/>
        </w:rPr>
      </w:pPr>
      <w:r w:rsidRPr="00DE6D27">
        <w:rPr>
          <w:rFonts w:ascii="Times New Roman" w:hAnsi="Times New Roman" w:cs="Times New Roman"/>
          <w:sz w:val="28"/>
          <w:szCs w:val="28"/>
        </w:rPr>
        <w:t xml:space="preserve">первичное публичное размещение акций является весьма популярным способом наращивания финансовых возможностей компаний в современном экономическом мире. Однако данному процессу присущи определенные </w:t>
      </w:r>
      <w:r w:rsidR="005773EB">
        <w:rPr>
          <w:rFonts w:ascii="Times New Roman" w:hAnsi="Times New Roman" w:cs="Times New Roman"/>
          <w:sz w:val="28"/>
          <w:szCs w:val="28"/>
        </w:rPr>
        <w:t>феномены</w:t>
      </w:r>
      <w:r w:rsidRPr="00DE6D27">
        <w:rPr>
          <w:rFonts w:ascii="Times New Roman" w:hAnsi="Times New Roman" w:cs="Times New Roman"/>
          <w:sz w:val="28"/>
          <w:szCs w:val="28"/>
        </w:rPr>
        <w:t>, анализу которых посвящено огромное количество</w:t>
      </w:r>
      <w:r w:rsidR="005773EB">
        <w:rPr>
          <w:rFonts w:ascii="Times New Roman" w:hAnsi="Times New Roman" w:cs="Times New Roman"/>
          <w:sz w:val="28"/>
          <w:szCs w:val="28"/>
        </w:rPr>
        <w:t xml:space="preserve"> работ в </w:t>
      </w:r>
      <w:r w:rsidR="00C84B04">
        <w:rPr>
          <w:rFonts w:ascii="Times New Roman" w:hAnsi="Times New Roman" w:cs="Times New Roman"/>
          <w:sz w:val="28"/>
          <w:szCs w:val="28"/>
        </w:rPr>
        <w:t>сфере финансов</w:t>
      </w:r>
      <w:r w:rsidR="005773EB">
        <w:rPr>
          <w:rFonts w:ascii="Times New Roman" w:hAnsi="Times New Roman" w:cs="Times New Roman"/>
          <w:sz w:val="28"/>
          <w:szCs w:val="28"/>
        </w:rPr>
        <w:t>.</w:t>
      </w:r>
    </w:p>
    <w:p w:rsidR="00B833EF" w:rsidRDefault="00DE6D27" w:rsidP="00814F5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Говоря о ранее проведенных исследованиях относительно </w:t>
      </w:r>
      <w:r w:rsidR="005773EB">
        <w:rPr>
          <w:rFonts w:ascii="Times New Roman" w:hAnsi="Times New Roman" w:cs="Times New Roman"/>
          <w:sz w:val="28"/>
          <w:szCs w:val="28"/>
        </w:rPr>
        <w:t xml:space="preserve">специфических проблем, присущих </w:t>
      </w:r>
      <w:r w:rsidR="005773EB">
        <w:rPr>
          <w:rFonts w:ascii="Times New Roman" w:hAnsi="Times New Roman" w:cs="Times New Roman"/>
          <w:sz w:val="28"/>
          <w:szCs w:val="28"/>
          <w:lang w:val="en-US"/>
        </w:rPr>
        <w:t>IPO</w:t>
      </w:r>
      <w:r>
        <w:rPr>
          <w:rFonts w:ascii="Times New Roman" w:hAnsi="Times New Roman" w:cs="Times New Roman"/>
          <w:sz w:val="28"/>
          <w:szCs w:val="28"/>
        </w:rPr>
        <w:t>,</w:t>
      </w:r>
      <w:r w:rsidR="005773EB">
        <w:rPr>
          <w:rFonts w:ascii="Times New Roman" w:hAnsi="Times New Roman" w:cs="Times New Roman"/>
          <w:sz w:val="28"/>
          <w:szCs w:val="28"/>
        </w:rPr>
        <w:t xml:space="preserve"> и вытекающей из их анализа оценке эффективности его осуществления,</w:t>
      </w:r>
      <w:r>
        <w:rPr>
          <w:rFonts w:ascii="Times New Roman" w:hAnsi="Times New Roman" w:cs="Times New Roman"/>
          <w:sz w:val="28"/>
          <w:szCs w:val="28"/>
        </w:rPr>
        <w:t xml:space="preserve"> необходимо подчеркнуть,</w:t>
      </w:r>
      <w:r w:rsidR="00C83B02">
        <w:rPr>
          <w:rFonts w:ascii="Times New Roman" w:hAnsi="Times New Roman" w:cs="Times New Roman"/>
          <w:sz w:val="28"/>
          <w:szCs w:val="28"/>
        </w:rPr>
        <w:t xml:space="preserve"> что </w:t>
      </w:r>
      <w:r w:rsidR="00C83B02" w:rsidRPr="00C83B02">
        <w:rPr>
          <w:rFonts w:ascii="Times New Roman" w:hAnsi="Times New Roman" w:cs="Times New Roman"/>
          <w:sz w:val="28"/>
          <w:szCs w:val="28"/>
        </w:rPr>
        <w:t>выделя</w:t>
      </w:r>
      <w:r w:rsidR="00C83B02">
        <w:rPr>
          <w:rFonts w:ascii="Times New Roman" w:hAnsi="Times New Roman" w:cs="Times New Roman"/>
          <w:sz w:val="28"/>
          <w:szCs w:val="28"/>
        </w:rPr>
        <w:t xml:space="preserve">ют </w:t>
      </w:r>
      <w:r w:rsidR="00C83B02" w:rsidRPr="00C83B02">
        <w:rPr>
          <w:rFonts w:ascii="Times New Roman" w:hAnsi="Times New Roman" w:cs="Times New Roman"/>
          <w:sz w:val="28"/>
          <w:szCs w:val="28"/>
        </w:rPr>
        <w:t xml:space="preserve">три наиболее распространенных </w:t>
      </w:r>
      <w:r w:rsidR="00C83B02">
        <w:rPr>
          <w:rFonts w:ascii="Times New Roman" w:hAnsi="Times New Roman" w:cs="Times New Roman"/>
          <w:sz w:val="28"/>
          <w:szCs w:val="28"/>
        </w:rPr>
        <w:t>аномалии, свойственны</w:t>
      </w:r>
      <w:r w:rsidR="00C84B04">
        <w:rPr>
          <w:rFonts w:ascii="Times New Roman" w:hAnsi="Times New Roman" w:cs="Times New Roman"/>
          <w:sz w:val="28"/>
          <w:szCs w:val="28"/>
        </w:rPr>
        <w:t>е</w:t>
      </w:r>
      <w:r w:rsidR="00C83B02">
        <w:rPr>
          <w:rFonts w:ascii="Times New Roman" w:hAnsi="Times New Roman" w:cs="Times New Roman"/>
          <w:sz w:val="28"/>
          <w:szCs w:val="28"/>
        </w:rPr>
        <w:t xml:space="preserve"> первичным публичным размещениям акций: первоначальная недооценка, пониженная долгосрочная доходность и цикличность размещений. П</w:t>
      </w:r>
      <w:r w:rsidR="00C83B02" w:rsidRPr="00C83B02">
        <w:rPr>
          <w:rFonts w:ascii="Times New Roman" w:hAnsi="Times New Roman" w:cs="Times New Roman"/>
          <w:sz w:val="28"/>
          <w:szCs w:val="28"/>
        </w:rPr>
        <w:t>ри объяснении феномена недооценки</w:t>
      </w:r>
      <w:r w:rsidR="00C83B02">
        <w:rPr>
          <w:rFonts w:ascii="Times New Roman" w:hAnsi="Times New Roman" w:cs="Times New Roman"/>
          <w:sz w:val="28"/>
          <w:szCs w:val="28"/>
        </w:rPr>
        <w:t xml:space="preserve"> исследователи</w:t>
      </w:r>
      <w:r w:rsidR="00C83B02" w:rsidRPr="00C83B02">
        <w:rPr>
          <w:rFonts w:ascii="Times New Roman" w:hAnsi="Times New Roman" w:cs="Times New Roman"/>
          <w:sz w:val="28"/>
          <w:szCs w:val="28"/>
        </w:rPr>
        <w:t xml:space="preserve"> </w:t>
      </w:r>
      <w:r w:rsidR="00C83B02">
        <w:rPr>
          <w:rFonts w:ascii="Times New Roman" w:hAnsi="Times New Roman" w:cs="Times New Roman"/>
          <w:sz w:val="28"/>
          <w:szCs w:val="28"/>
        </w:rPr>
        <w:t>наиболее часто</w:t>
      </w:r>
      <w:r w:rsidR="00C83B02" w:rsidRPr="00C83B02">
        <w:rPr>
          <w:rFonts w:ascii="Times New Roman" w:hAnsi="Times New Roman" w:cs="Times New Roman"/>
          <w:sz w:val="28"/>
          <w:szCs w:val="28"/>
        </w:rPr>
        <w:t xml:space="preserve"> прибегают к теориям асимметрии информации. Увеличение прозрачности компании способствует снижению неопределенности относительно будущей стоимости их акций, что ведет к сокращению</w:t>
      </w:r>
      <w:r w:rsidR="00814F59">
        <w:rPr>
          <w:rFonts w:ascii="Times New Roman" w:hAnsi="Times New Roman" w:cs="Times New Roman"/>
          <w:sz w:val="28"/>
          <w:szCs w:val="28"/>
        </w:rPr>
        <w:t xml:space="preserve"> первоначальной</w:t>
      </w:r>
      <w:r w:rsidR="00C83B02" w:rsidRPr="00C83B02">
        <w:rPr>
          <w:rFonts w:ascii="Times New Roman" w:hAnsi="Times New Roman" w:cs="Times New Roman"/>
          <w:sz w:val="28"/>
          <w:szCs w:val="28"/>
        </w:rPr>
        <w:t xml:space="preserve"> недооценки. Что касается феномена пониженной долгосрочной доходности акций, то большинство исследователей объясняют его с помощью наличия на рынке капиталов оптимистично настроенных инвесторов, склонных переоценивать акции компаний. И, наконец, цикличность первичных публичных размещений вновь трактуется исходя из подверженности фондовых рынков настроениям инвесторов. Таким образом, можно заключить, что три ключевых феномена </w:t>
      </w:r>
      <w:r w:rsidR="00C83B02" w:rsidRPr="00C83B02">
        <w:rPr>
          <w:rFonts w:ascii="Times New Roman" w:hAnsi="Times New Roman" w:cs="Times New Roman"/>
          <w:sz w:val="28"/>
          <w:szCs w:val="28"/>
          <w:lang w:val="en-US"/>
        </w:rPr>
        <w:t>IPO</w:t>
      </w:r>
      <w:r w:rsidR="00C83B02" w:rsidRPr="00C83B02">
        <w:rPr>
          <w:rFonts w:ascii="Times New Roman" w:hAnsi="Times New Roman" w:cs="Times New Roman"/>
          <w:sz w:val="28"/>
          <w:szCs w:val="28"/>
        </w:rPr>
        <w:t xml:space="preserve"> </w:t>
      </w:r>
      <w:r w:rsidR="00814F59">
        <w:rPr>
          <w:rFonts w:ascii="Times New Roman" w:hAnsi="Times New Roman" w:cs="Times New Roman"/>
          <w:sz w:val="28"/>
          <w:szCs w:val="28"/>
        </w:rPr>
        <w:t>тесно взаимосвязаны между собой, что было неоднократно подтверждено ранее проведенными исследованиями.</w:t>
      </w:r>
    </w:p>
    <w:p w:rsidR="00E11500" w:rsidRDefault="00E11500" w:rsidP="00E11500">
      <w:pPr>
        <w:tabs>
          <w:tab w:val="left" w:pos="5940"/>
        </w:tabs>
        <w:spacing w:after="0" w:line="360" w:lineRule="auto"/>
        <w:ind w:firstLine="709"/>
        <w:jc w:val="both"/>
        <w:rPr>
          <w:rFonts w:ascii="Times New Roman" w:hAnsi="Times New Roman" w:cs="Times New Roman"/>
          <w:sz w:val="28"/>
          <w:szCs w:val="28"/>
        </w:rPr>
      </w:pPr>
      <w:r w:rsidRPr="00E11500">
        <w:rPr>
          <w:rFonts w:ascii="Times New Roman" w:hAnsi="Times New Roman" w:cs="Times New Roman"/>
          <w:sz w:val="28"/>
          <w:szCs w:val="28"/>
        </w:rPr>
        <w:t xml:space="preserve">В данной работе была поставлена цель </w:t>
      </w:r>
      <w:proofErr w:type="gramStart"/>
      <w:r w:rsidR="00617FBB">
        <w:rPr>
          <w:rFonts w:ascii="Times New Roman" w:hAnsi="Times New Roman" w:cs="Times New Roman"/>
          <w:sz w:val="28"/>
          <w:szCs w:val="28"/>
        </w:rPr>
        <w:t>провести</w:t>
      </w:r>
      <w:proofErr w:type="gramEnd"/>
      <w:r>
        <w:rPr>
          <w:rFonts w:ascii="Times New Roman" w:hAnsi="Times New Roman" w:cs="Times New Roman"/>
          <w:sz w:val="28"/>
          <w:szCs w:val="28"/>
        </w:rPr>
        <w:t xml:space="preserve"> </w:t>
      </w:r>
      <w:r w:rsidRPr="00E11500">
        <w:rPr>
          <w:rFonts w:ascii="Times New Roman" w:hAnsi="Times New Roman" w:cs="Times New Roman"/>
          <w:sz w:val="28"/>
          <w:szCs w:val="28"/>
        </w:rPr>
        <w:t>оценк</w:t>
      </w:r>
      <w:r>
        <w:rPr>
          <w:rFonts w:ascii="Times New Roman" w:hAnsi="Times New Roman" w:cs="Times New Roman"/>
          <w:sz w:val="28"/>
          <w:szCs w:val="28"/>
        </w:rPr>
        <w:t>у</w:t>
      </w:r>
      <w:r w:rsidR="00C84B04">
        <w:rPr>
          <w:rFonts w:ascii="Times New Roman" w:hAnsi="Times New Roman" w:cs="Times New Roman"/>
          <w:sz w:val="28"/>
          <w:szCs w:val="28"/>
        </w:rPr>
        <w:t xml:space="preserve"> </w:t>
      </w:r>
      <w:r w:rsidRPr="00E11500">
        <w:rPr>
          <w:rFonts w:ascii="Times New Roman" w:hAnsi="Times New Roman" w:cs="Times New Roman"/>
          <w:sz w:val="28"/>
          <w:szCs w:val="28"/>
        </w:rPr>
        <w:t xml:space="preserve">эффективности </w:t>
      </w:r>
      <w:r>
        <w:rPr>
          <w:rFonts w:ascii="Times New Roman" w:hAnsi="Times New Roman" w:cs="Times New Roman"/>
          <w:sz w:val="28"/>
          <w:szCs w:val="28"/>
        </w:rPr>
        <w:t xml:space="preserve"> проведения</w:t>
      </w:r>
      <w:r w:rsidR="001E7DE7">
        <w:rPr>
          <w:rFonts w:ascii="Times New Roman" w:hAnsi="Times New Roman" w:cs="Times New Roman"/>
          <w:sz w:val="28"/>
          <w:szCs w:val="28"/>
        </w:rPr>
        <w:t xml:space="preserve"> первичных публичных размещений</w:t>
      </w:r>
      <w:r>
        <w:rPr>
          <w:rFonts w:ascii="Times New Roman" w:hAnsi="Times New Roman" w:cs="Times New Roman"/>
          <w:sz w:val="28"/>
          <w:szCs w:val="28"/>
        </w:rPr>
        <w:t xml:space="preserve"> </w:t>
      </w:r>
      <w:r w:rsidRPr="00E11500">
        <w:rPr>
          <w:rFonts w:ascii="Times New Roman" w:hAnsi="Times New Roman" w:cs="Times New Roman"/>
          <w:sz w:val="28"/>
          <w:szCs w:val="28"/>
        </w:rPr>
        <w:t>российскими компаниями. Результаты</w:t>
      </w:r>
      <w:r w:rsidRPr="00E11500">
        <w:rPr>
          <w:rFonts w:ascii="Times New Roman" w:hAnsi="Times New Roman" w:cs="Times New Roman"/>
          <w:b/>
          <w:i/>
          <w:sz w:val="28"/>
          <w:szCs w:val="28"/>
        </w:rPr>
        <w:t xml:space="preserve"> </w:t>
      </w:r>
      <w:r w:rsidRPr="00E11500">
        <w:rPr>
          <w:rFonts w:ascii="Times New Roman" w:hAnsi="Times New Roman" w:cs="Times New Roman"/>
          <w:sz w:val="28"/>
          <w:szCs w:val="28"/>
        </w:rPr>
        <w:t>проведенного исследования таковы</w:t>
      </w:r>
      <w:r w:rsidRPr="00E11500">
        <w:rPr>
          <w:rFonts w:ascii="Times New Roman" w:hAnsi="Times New Roman" w:cs="Times New Roman"/>
          <w:b/>
          <w:i/>
          <w:sz w:val="28"/>
          <w:szCs w:val="28"/>
        </w:rPr>
        <w:t>.</w:t>
      </w:r>
      <w:r w:rsidRPr="00E11500">
        <w:rPr>
          <w:rFonts w:ascii="Times New Roman" w:hAnsi="Times New Roman" w:cs="Times New Roman"/>
          <w:sz w:val="28"/>
          <w:szCs w:val="28"/>
        </w:rPr>
        <w:t xml:space="preserve"> </w:t>
      </w:r>
    </w:p>
    <w:p w:rsidR="00A07BC3" w:rsidRDefault="00A24A9F" w:rsidP="001E7DE7">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Первоначальная </w:t>
      </w:r>
      <w:r w:rsidRPr="00A24A9F">
        <w:rPr>
          <w:rFonts w:ascii="Times New Roman" w:hAnsi="Times New Roman" w:cs="Times New Roman"/>
          <w:sz w:val="28"/>
          <w:szCs w:val="28"/>
        </w:rPr>
        <w:t xml:space="preserve">недооценка </w:t>
      </w:r>
      <w:r w:rsidRPr="00A24A9F">
        <w:rPr>
          <w:rFonts w:ascii="Times New Roman" w:hAnsi="Times New Roman" w:cs="Times New Roman"/>
          <w:sz w:val="28"/>
          <w:szCs w:val="28"/>
          <w:lang w:val="en-US"/>
        </w:rPr>
        <w:t>IPO</w:t>
      </w:r>
      <w:r w:rsidRPr="00A24A9F">
        <w:rPr>
          <w:rFonts w:ascii="Times New Roman" w:hAnsi="Times New Roman" w:cs="Times New Roman"/>
          <w:sz w:val="28"/>
          <w:szCs w:val="28"/>
        </w:rPr>
        <w:t xml:space="preserve"> российских компаний имеет место быть</w:t>
      </w:r>
      <w:r w:rsidR="00617FBB">
        <w:rPr>
          <w:rFonts w:ascii="Times New Roman" w:hAnsi="Times New Roman" w:cs="Times New Roman"/>
          <w:sz w:val="28"/>
          <w:szCs w:val="28"/>
        </w:rPr>
        <w:t xml:space="preserve"> для всех исследуемых размещений в выборке.</w:t>
      </w:r>
      <w:r w:rsidR="00E13DC7">
        <w:rPr>
          <w:rFonts w:ascii="Times New Roman" w:hAnsi="Times New Roman" w:cs="Times New Roman"/>
          <w:sz w:val="28"/>
          <w:szCs w:val="28"/>
        </w:rPr>
        <w:t xml:space="preserve"> Более того, феномен </w:t>
      </w:r>
      <w:r w:rsidR="00E13DC7">
        <w:rPr>
          <w:rFonts w:ascii="Times New Roman" w:hAnsi="Times New Roman" w:cs="Times New Roman"/>
          <w:sz w:val="28"/>
          <w:szCs w:val="28"/>
        </w:rPr>
        <w:lastRenderedPageBreak/>
        <w:t xml:space="preserve">частичного приспособления также характерен первичным публичным размещениям, проведенным российскими эмитентами, то есть </w:t>
      </w:r>
      <w:r w:rsidR="00E13DC7" w:rsidRPr="00E13DC7">
        <w:rPr>
          <w:rFonts w:ascii="Times New Roman" w:hAnsi="Times New Roman" w:cs="Times New Roman"/>
          <w:sz w:val="28"/>
          <w:szCs w:val="28"/>
        </w:rPr>
        <w:t>на величину первоначальной недооценки оказывает</w:t>
      </w:r>
      <w:r w:rsidR="00E13DC7">
        <w:rPr>
          <w:rFonts w:ascii="Times New Roman" w:hAnsi="Times New Roman" w:cs="Times New Roman"/>
          <w:sz w:val="28"/>
          <w:szCs w:val="28"/>
        </w:rPr>
        <w:t xml:space="preserve"> положительное</w:t>
      </w:r>
      <w:r w:rsidR="00E13DC7" w:rsidRPr="00E13DC7">
        <w:rPr>
          <w:rFonts w:ascii="Times New Roman" w:hAnsi="Times New Roman" w:cs="Times New Roman"/>
          <w:sz w:val="28"/>
          <w:szCs w:val="28"/>
        </w:rPr>
        <w:t xml:space="preserve"> влияние индекс изменения цены размещения. С точки зрения эффективности это говорит о том, что для ее повышения необходимо сокращать величину первоначальной недооценки, однако необходимо иметь в виду также существование феномена частичного приспособления, который способствует усугублению одной из основных аномалий </w:t>
      </w:r>
      <w:r w:rsidR="00E13DC7" w:rsidRPr="00E13DC7">
        <w:rPr>
          <w:rFonts w:ascii="Times New Roman" w:hAnsi="Times New Roman" w:cs="Times New Roman"/>
          <w:sz w:val="28"/>
          <w:szCs w:val="28"/>
          <w:lang w:val="en-US"/>
        </w:rPr>
        <w:t>IPO</w:t>
      </w:r>
      <w:r w:rsidR="00E13DC7" w:rsidRPr="00E13DC7">
        <w:rPr>
          <w:rFonts w:ascii="Times New Roman" w:hAnsi="Times New Roman" w:cs="Times New Roman"/>
          <w:sz w:val="28"/>
          <w:szCs w:val="28"/>
        </w:rPr>
        <w:t>.</w:t>
      </w:r>
      <w:r w:rsidR="00E13DC7">
        <w:rPr>
          <w:rFonts w:ascii="Times New Roman" w:hAnsi="Times New Roman" w:cs="Times New Roman"/>
          <w:sz w:val="28"/>
          <w:szCs w:val="28"/>
        </w:rPr>
        <w:t xml:space="preserve"> </w:t>
      </w:r>
      <w:r w:rsidR="00E13DC7" w:rsidRPr="00E13DC7">
        <w:rPr>
          <w:rFonts w:ascii="Times New Roman" w:hAnsi="Times New Roman" w:cs="Times New Roman"/>
          <w:sz w:val="28"/>
          <w:szCs w:val="28"/>
        </w:rPr>
        <w:t xml:space="preserve">Для проведения более полной и основательной оценки феномена первоначальной недооценки </w:t>
      </w:r>
      <w:r w:rsidR="00E13DC7" w:rsidRPr="00E13DC7">
        <w:rPr>
          <w:rFonts w:ascii="Times New Roman" w:hAnsi="Times New Roman" w:cs="Times New Roman"/>
          <w:sz w:val="28"/>
          <w:szCs w:val="28"/>
          <w:lang w:val="en-US"/>
        </w:rPr>
        <w:t>IPO</w:t>
      </w:r>
      <w:r w:rsidR="00E13DC7">
        <w:rPr>
          <w:rFonts w:ascii="Times New Roman" w:hAnsi="Times New Roman" w:cs="Times New Roman"/>
          <w:sz w:val="28"/>
          <w:szCs w:val="28"/>
        </w:rPr>
        <w:t xml:space="preserve"> было решено проанализировать многофакторную регрессионную модель.</w:t>
      </w:r>
      <w:r w:rsidR="008B04A0">
        <w:rPr>
          <w:rFonts w:ascii="Times New Roman" w:hAnsi="Times New Roman" w:cs="Times New Roman"/>
          <w:sz w:val="28"/>
          <w:szCs w:val="28"/>
        </w:rPr>
        <w:t xml:space="preserve"> В результате проведенного анализа было замечено, что на уровень первоначальной недооценки </w:t>
      </w:r>
      <w:r w:rsidR="008B04A0">
        <w:rPr>
          <w:rFonts w:ascii="Times New Roman" w:hAnsi="Times New Roman" w:cs="Times New Roman"/>
          <w:sz w:val="28"/>
          <w:szCs w:val="28"/>
          <w:lang w:val="en-US"/>
        </w:rPr>
        <w:t>IPO</w:t>
      </w:r>
      <w:r w:rsidR="008B04A0" w:rsidRPr="001D4ECB">
        <w:rPr>
          <w:rFonts w:ascii="Times New Roman" w:hAnsi="Times New Roman" w:cs="Times New Roman"/>
          <w:sz w:val="28"/>
          <w:szCs w:val="28"/>
        </w:rPr>
        <w:t xml:space="preserve"> </w:t>
      </w:r>
      <w:r w:rsidR="008B04A0">
        <w:rPr>
          <w:rFonts w:ascii="Times New Roman" w:hAnsi="Times New Roman" w:cs="Times New Roman"/>
          <w:sz w:val="28"/>
          <w:szCs w:val="28"/>
        </w:rPr>
        <w:t xml:space="preserve">российских компаний влияют как широко распространенные факторы, выявленные при анализе данного процесса в других развитых и развивающихся странах, так и факторы, присущие именно российскому фондовому рынку и связанные с особенностями его функционирования. </w:t>
      </w:r>
      <w:r w:rsidR="004670BD" w:rsidRPr="004670BD">
        <w:rPr>
          <w:rFonts w:ascii="Times New Roman" w:hAnsi="Times New Roman" w:cs="Times New Roman"/>
          <w:sz w:val="28"/>
          <w:szCs w:val="28"/>
        </w:rPr>
        <w:t xml:space="preserve">Что касается краткосрочной динамики доходности акций компаний, осуществивших </w:t>
      </w:r>
      <w:r w:rsidR="004670BD" w:rsidRPr="004670BD">
        <w:rPr>
          <w:rFonts w:ascii="Times New Roman" w:hAnsi="Times New Roman" w:cs="Times New Roman"/>
          <w:sz w:val="28"/>
          <w:szCs w:val="28"/>
          <w:lang w:val="en-US"/>
        </w:rPr>
        <w:t>IPO</w:t>
      </w:r>
      <w:r w:rsidR="004670BD" w:rsidRPr="004670BD">
        <w:rPr>
          <w:rFonts w:ascii="Times New Roman" w:hAnsi="Times New Roman" w:cs="Times New Roman"/>
          <w:sz w:val="28"/>
          <w:szCs w:val="28"/>
        </w:rPr>
        <w:t xml:space="preserve">,то она имеет тенденцию к росту на протяжении первых 8 дней с момента проведения </w:t>
      </w:r>
      <w:r w:rsidR="004670BD" w:rsidRPr="004670BD">
        <w:rPr>
          <w:rFonts w:ascii="Times New Roman" w:hAnsi="Times New Roman" w:cs="Times New Roman"/>
          <w:sz w:val="28"/>
          <w:szCs w:val="28"/>
          <w:lang w:val="en-US"/>
        </w:rPr>
        <w:t>IPO</w:t>
      </w:r>
      <w:r w:rsidR="004670BD" w:rsidRPr="004670BD">
        <w:rPr>
          <w:rFonts w:ascii="Times New Roman" w:hAnsi="Times New Roman" w:cs="Times New Roman"/>
          <w:sz w:val="28"/>
          <w:szCs w:val="28"/>
        </w:rPr>
        <w:t xml:space="preserve">, и незначительно сокращается в течение следующих 2 дней, но при этом остается положительной. </w:t>
      </w:r>
    </w:p>
    <w:p w:rsidR="00A90D9D" w:rsidRDefault="00A07BC3" w:rsidP="00A90D9D">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Говоря об о</w:t>
      </w:r>
      <w:r w:rsidRPr="00255C83">
        <w:rPr>
          <w:rFonts w:ascii="Times New Roman" w:hAnsi="Times New Roman" w:cs="Times New Roman"/>
          <w:sz w:val="28"/>
          <w:szCs w:val="28"/>
        </w:rPr>
        <w:t>ценк</w:t>
      </w:r>
      <w:r>
        <w:rPr>
          <w:rFonts w:ascii="Times New Roman" w:hAnsi="Times New Roman" w:cs="Times New Roman"/>
          <w:sz w:val="28"/>
          <w:szCs w:val="28"/>
        </w:rPr>
        <w:t>е</w:t>
      </w:r>
      <w:r w:rsidRPr="00255C83">
        <w:rPr>
          <w:rFonts w:ascii="Times New Roman" w:hAnsi="Times New Roman" w:cs="Times New Roman"/>
          <w:sz w:val="28"/>
          <w:szCs w:val="28"/>
        </w:rPr>
        <w:t xml:space="preserve"> среднесрочной эффективности проведения </w:t>
      </w:r>
      <w:r w:rsidRPr="00255C83">
        <w:rPr>
          <w:rFonts w:ascii="Times New Roman" w:hAnsi="Times New Roman" w:cs="Times New Roman"/>
          <w:sz w:val="28"/>
          <w:szCs w:val="28"/>
          <w:lang w:val="en-US"/>
        </w:rPr>
        <w:t>IPO</w:t>
      </w:r>
      <w:r w:rsidRPr="00255C83">
        <w:rPr>
          <w:rFonts w:ascii="Times New Roman" w:hAnsi="Times New Roman" w:cs="Times New Roman"/>
          <w:sz w:val="28"/>
          <w:szCs w:val="28"/>
        </w:rPr>
        <w:t xml:space="preserve"> российскими компаниями, стоит отметить, что большинству компаний свойственна пониженная среднесрочная доходность через 1-2 месяца после проведения </w:t>
      </w:r>
      <w:r w:rsidRPr="00255C83">
        <w:rPr>
          <w:rFonts w:ascii="Times New Roman" w:hAnsi="Times New Roman" w:cs="Times New Roman"/>
          <w:sz w:val="28"/>
          <w:szCs w:val="28"/>
          <w:lang w:val="en-US"/>
        </w:rPr>
        <w:t>IPO</w:t>
      </w:r>
      <w:r w:rsidRPr="00255C83">
        <w:rPr>
          <w:rFonts w:ascii="Times New Roman" w:hAnsi="Times New Roman" w:cs="Times New Roman"/>
          <w:sz w:val="28"/>
          <w:szCs w:val="28"/>
        </w:rPr>
        <w:t xml:space="preserve"> как при использовании подхода анализа избыточной доходности акций, так и кумулятивной избыточной доходности акций, что соответствует ранее проведенным исследованиям в других странах.</w:t>
      </w:r>
    </w:p>
    <w:p w:rsidR="00D56656" w:rsidRDefault="00A90D9D" w:rsidP="00D56656">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w:t>
      </w:r>
      <w:r w:rsidR="00A07BC3">
        <w:rPr>
          <w:rFonts w:ascii="Times New Roman" w:hAnsi="Times New Roman" w:cs="Times New Roman"/>
          <w:sz w:val="28"/>
          <w:szCs w:val="28"/>
        </w:rPr>
        <w:t xml:space="preserve">нализируя долгосрочную динамику  доходностей акций компаний, осуществивших </w:t>
      </w:r>
      <w:r w:rsidR="00A07BC3">
        <w:rPr>
          <w:rFonts w:ascii="Times New Roman" w:hAnsi="Times New Roman" w:cs="Times New Roman"/>
          <w:sz w:val="28"/>
          <w:szCs w:val="28"/>
          <w:lang w:val="en-US"/>
        </w:rPr>
        <w:t>IPO</w:t>
      </w:r>
      <w:r w:rsidR="00A07BC3">
        <w:rPr>
          <w:rFonts w:ascii="Times New Roman" w:hAnsi="Times New Roman" w:cs="Times New Roman"/>
          <w:sz w:val="28"/>
          <w:szCs w:val="28"/>
        </w:rPr>
        <w:t xml:space="preserve">, и сравнивая ее с эталонной доходностью, было выявлено наличие феномена пониженной долгосрочной доходности. Однако исключением в данном случае оказались компании добывающего сектора </w:t>
      </w:r>
      <w:r w:rsidR="00A07BC3">
        <w:rPr>
          <w:rFonts w:ascii="Times New Roman" w:hAnsi="Times New Roman" w:cs="Times New Roman"/>
          <w:sz w:val="28"/>
          <w:szCs w:val="28"/>
        </w:rPr>
        <w:lastRenderedPageBreak/>
        <w:t xml:space="preserve">экономики, которые демонстрировали положительные избыточные и кумулятивные избыточные доходности акций, что, несомненно, связано со спецификой и лидерством данных компаний в российской экономике. </w:t>
      </w:r>
    </w:p>
    <w:p w:rsidR="004670BD" w:rsidRPr="008D6BBC" w:rsidRDefault="00A07BC3" w:rsidP="00D56656">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Цикличность </w:t>
      </w:r>
      <w:r>
        <w:rPr>
          <w:rFonts w:ascii="Times New Roman" w:hAnsi="Times New Roman" w:cs="Times New Roman"/>
          <w:sz w:val="28"/>
          <w:szCs w:val="28"/>
          <w:lang w:val="en-US"/>
        </w:rPr>
        <w:t>IPO</w:t>
      </w:r>
      <w:r>
        <w:rPr>
          <w:rFonts w:ascii="Times New Roman" w:hAnsi="Times New Roman" w:cs="Times New Roman"/>
          <w:sz w:val="28"/>
          <w:szCs w:val="28"/>
        </w:rPr>
        <w:t xml:space="preserve"> также</w:t>
      </w:r>
      <w:r w:rsidRPr="00C32110">
        <w:rPr>
          <w:rFonts w:ascii="Times New Roman" w:hAnsi="Times New Roman" w:cs="Times New Roman"/>
          <w:sz w:val="28"/>
          <w:szCs w:val="28"/>
        </w:rPr>
        <w:t xml:space="preserve"> </w:t>
      </w:r>
      <w:r w:rsidR="008D6BBC">
        <w:rPr>
          <w:rFonts w:ascii="Times New Roman" w:hAnsi="Times New Roman" w:cs="Times New Roman"/>
          <w:sz w:val="28"/>
          <w:szCs w:val="28"/>
        </w:rPr>
        <w:t>была подтверждена</w:t>
      </w:r>
      <w:r>
        <w:rPr>
          <w:rFonts w:ascii="Times New Roman" w:hAnsi="Times New Roman" w:cs="Times New Roman"/>
          <w:sz w:val="28"/>
          <w:szCs w:val="28"/>
        </w:rPr>
        <w:t xml:space="preserve"> для российских компаний, </w:t>
      </w:r>
      <w:r w:rsidR="008D6BBC">
        <w:rPr>
          <w:rFonts w:ascii="Times New Roman" w:hAnsi="Times New Roman" w:cs="Times New Roman"/>
          <w:sz w:val="28"/>
          <w:szCs w:val="28"/>
        </w:rPr>
        <w:t>и</w:t>
      </w:r>
      <w:r>
        <w:rPr>
          <w:rFonts w:ascii="Times New Roman" w:hAnsi="Times New Roman" w:cs="Times New Roman"/>
          <w:sz w:val="28"/>
          <w:szCs w:val="28"/>
        </w:rPr>
        <w:t xml:space="preserve"> ее можно интерпретировать с помощью связи с деловыми циклами, что было уже ранее отмечено в среде академических исследований.</w:t>
      </w:r>
    </w:p>
    <w:p w:rsidR="008D6BBC" w:rsidRDefault="00817482" w:rsidP="008B04A0">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Подводя итог, стоит отметить, что процессу первичных</w:t>
      </w:r>
      <w:r w:rsidR="00300A1D">
        <w:rPr>
          <w:rFonts w:ascii="Times New Roman" w:hAnsi="Times New Roman" w:cs="Times New Roman"/>
          <w:sz w:val="28"/>
          <w:szCs w:val="28"/>
        </w:rPr>
        <w:t xml:space="preserve"> публичных размещений в России присущи</w:t>
      </w:r>
      <w:r>
        <w:rPr>
          <w:rFonts w:ascii="Times New Roman" w:hAnsi="Times New Roman" w:cs="Times New Roman"/>
          <w:sz w:val="28"/>
          <w:szCs w:val="28"/>
        </w:rPr>
        <w:t xml:space="preserve"> как широко распространённые феномены, так и специфические черты, </w:t>
      </w:r>
      <w:r w:rsidR="00300A1D">
        <w:rPr>
          <w:rFonts w:ascii="Times New Roman" w:hAnsi="Times New Roman" w:cs="Times New Roman"/>
          <w:sz w:val="28"/>
          <w:szCs w:val="28"/>
        </w:rPr>
        <w:t>свойственные</w:t>
      </w:r>
      <w:r>
        <w:rPr>
          <w:rFonts w:ascii="Times New Roman" w:hAnsi="Times New Roman" w:cs="Times New Roman"/>
          <w:sz w:val="28"/>
          <w:szCs w:val="28"/>
        </w:rPr>
        <w:t xml:space="preserve"> именно российскому фондовому рынку.</w:t>
      </w:r>
      <w:r w:rsidR="00230380">
        <w:rPr>
          <w:rFonts w:ascii="Times New Roman" w:hAnsi="Times New Roman" w:cs="Times New Roman"/>
          <w:sz w:val="28"/>
          <w:szCs w:val="28"/>
        </w:rPr>
        <w:t xml:space="preserve"> Оценка его эффективности зависит от времени осуществления </w:t>
      </w:r>
      <w:r w:rsidR="00230380">
        <w:rPr>
          <w:rFonts w:ascii="Times New Roman" w:hAnsi="Times New Roman" w:cs="Times New Roman"/>
          <w:sz w:val="28"/>
          <w:szCs w:val="28"/>
          <w:lang w:val="en-US"/>
        </w:rPr>
        <w:t>IPO</w:t>
      </w:r>
      <w:r w:rsidR="00230380" w:rsidRPr="00230380">
        <w:rPr>
          <w:rFonts w:ascii="Times New Roman" w:hAnsi="Times New Roman" w:cs="Times New Roman"/>
          <w:sz w:val="28"/>
          <w:szCs w:val="28"/>
        </w:rPr>
        <w:t xml:space="preserve"> </w:t>
      </w:r>
      <w:r w:rsidR="00230380">
        <w:rPr>
          <w:rFonts w:ascii="Times New Roman" w:hAnsi="Times New Roman" w:cs="Times New Roman"/>
          <w:sz w:val="28"/>
          <w:szCs w:val="28"/>
        </w:rPr>
        <w:t xml:space="preserve">и отраслевой принадлежности, </w:t>
      </w:r>
      <w:proofErr w:type="gramStart"/>
      <w:r w:rsidR="00230380">
        <w:rPr>
          <w:rFonts w:ascii="Times New Roman" w:hAnsi="Times New Roman" w:cs="Times New Roman"/>
          <w:sz w:val="28"/>
          <w:szCs w:val="28"/>
        </w:rPr>
        <w:t>однако</w:t>
      </w:r>
      <w:proofErr w:type="gramEnd"/>
      <w:r w:rsidR="00230380">
        <w:rPr>
          <w:rFonts w:ascii="Times New Roman" w:hAnsi="Times New Roman" w:cs="Times New Roman"/>
          <w:sz w:val="28"/>
          <w:szCs w:val="28"/>
        </w:rPr>
        <w:t xml:space="preserve"> в общем и целом, в краткосрочной перспективе компаниям, осуществившим </w:t>
      </w:r>
      <w:r w:rsidR="00230380">
        <w:rPr>
          <w:rFonts w:ascii="Times New Roman" w:hAnsi="Times New Roman" w:cs="Times New Roman"/>
          <w:sz w:val="28"/>
          <w:szCs w:val="28"/>
          <w:lang w:val="en-US"/>
        </w:rPr>
        <w:t>IPO</w:t>
      </w:r>
      <w:r w:rsidR="005B5E3F">
        <w:rPr>
          <w:rFonts w:ascii="Times New Roman" w:hAnsi="Times New Roman" w:cs="Times New Roman"/>
          <w:sz w:val="28"/>
          <w:szCs w:val="28"/>
        </w:rPr>
        <w:t>,</w:t>
      </w:r>
      <w:r w:rsidR="00230380" w:rsidRPr="00230380">
        <w:rPr>
          <w:rFonts w:ascii="Times New Roman" w:hAnsi="Times New Roman" w:cs="Times New Roman"/>
          <w:sz w:val="28"/>
          <w:szCs w:val="28"/>
        </w:rPr>
        <w:t xml:space="preserve"> </w:t>
      </w:r>
      <w:r w:rsidR="00230380">
        <w:rPr>
          <w:rFonts w:ascii="Times New Roman" w:hAnsi="Times New Roman" w:cs="Times New Roman"/>
          <w:sz w:val="28"/>
          <w:szCs w:val="28"/>
        </w:rPr>
        <w:t>характерна повышенная доходность, а в долгосрочной</w:t>
      </w:r>
      <w:r w:rsidR="005B4F26">
        <w:rPr>
          <w:rFonts w:ascii="Times New Roman" w:hAnsi="Times New Roman" w:cs="Times New Roman"/>
          <w:sz w:val="28"/>
          <w:szCs w:val="28"/>
        </w:rPr>
        <w:t xml:space="preserve"> </w:t>
      </w:r>
      <w:r w:rsidR="00230380">
        <w:rPr>
          <w:rFonts w:ascii="Times New Roman" w:hAnsi="Times New Roman" w:cs="Times New Roman"/>
          <w:sz w:val="28"/>
          <w:szCs w:val="28"/>
        </w:rPr>
        <w:t>- пониженная, что в полной мере соотносится с результатами, полученными</w:t>
      </w:r>
      <w:r w:rsidR="005B4F26">
        <w:rPr>
          <w:rFonts w:ascii="Times New Roman" w:hAnsi="Times New Roman" w:cs="Times New Roman"/>
          <w:sz w:val="28"/>
          <w:szCs w:val="28"/>
        </w:rPr>
        <w:t xml:space="preserve"> ранее</w:t>
      </w:r>
      <w:r w:rsidR="00230380">
        <w:rPr>
          <w:rFonts w:ascii="Times New Roman" w:hAnsi="Times New Roman" w:cs="Times New Roman"/>
          <w:sz w:val="28"/>
          <w:szCs w:val="28"/>
        </w:rPr>
        <w:t xml:space="preserve"> в развитых и развивающихся странах.</w:t>
      </w:r>
      <w:r>
        <w:rPr>
          <w:rFonts w:ascii="Times New Roman" w:hAnsi="Times New Roman" w:cs="Times New Roman"/>
          <w:sz w:val="28"/>
          <w:szCs w:val="28"/>
        </w:rPr>
        <w:t xml:space="preserve"> </w:t>
      </w:r>
    </w:p>
    <w:p w:rsidR="00300A1D" w:rsidRPr="00300A1D" w:rsidRDefault="00300A1D" w:rsidP="008B04A0">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возможных рекомендаций по увеличению эффективности </w:t>
      </w:r>
      <w:r>
        <w:rPr>
          <w:rFonts w:ascii="Times New Roman" w:hAnsi="Times New Roman" w:cs="Times New Roman"/>
          <w:sz w:val="28"/>
          <w:szCs w:val="28"/>
          <w:lang w:val="en-US"/>
        </w:rPr>
        <w:t>IPO</w:t>
      </w:r>
      <w:r>
        <w:rPr>
          <w:rFonts w:ascii="Times New Roman" w:hAnsi="Times New Roman" w:cs="Times New Roman"/>
          <w:sz w:val="28"/>
          <w:szCs w:val="28"/>
        </w:rPr>
        <w:t xml:space="preserve"> можно выделить следующие: равномерное распределение информации среди основных участников процесса </w:t>
      </w:r>
      <w:r>
        <w:rPr>
          <w:rFonts w:ascii="Times New Roman" w:hAnsi="Times New Roman" w:cs="Times New Roman"/>
          <w:sz w:val="28"/>
          <w:szCs w:val="28"/>
          <w:lang w:val="en-US"/>
        </w:rPr>
        <w:t>IPO</w:t>
      </w:r>
      <w:r w:rsidRPr="00300A1D">
        <w:rPr>
          <w:rFonts w:ascii="Times New Roman" w:hAnsi="Times New Roman" w:cs="Times New Roman"/>
          <w:sz w:val="28"/>
          <w:szCs w:val="28"/>
        </w:rPr>
        <w:t xml:space="preserve"> (</w:t>
      </w:r>
      <w:r>
        <w:rPr>
          <w:rFonts w:ascii="Times New Roman" w:hAnsi="Times New Roman" w:cs="Times New Roman"/>
          <w:sz w:val="28"/>
          <w:szCs w:val="28"/>
        </w:rPr>
        <w:t>высокие требования к раскрытию информации и развитые законодательные акты об использовании инсайдерской информации); установление более справедливой и эффективной цены размещения путем привлечения нескольких инвестиционных банков; предоставление гарантий относительно поддержки цены после начала торгов в течение определенного периода времени.</w:t>
      </w:r>
    </w:p>
    <w:p w:rsidR="00D56656" w:rsidRPr="00300A1D" w:rsidRDefault="00D56656" w:rsidP="00300A1D">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в</w:t>
      </w:r>
      <w:r w:rsidRPr="008B04A0">
        <w:rPr>
          <w:rFonts w:ascii="Times New Roman" w:hAnsi="Times New Roman" w:cs="Times New Roman"/>
          <w:sz w:val="28"/>
          <w:szCs w:val="28"/>
        </w:rPr>
        <w:t>ыявление и анализ детерминант, характеризующих феномены IPO, способствует лучшему понимаю и более качественной оценке эффективности осуществления данного процесса.</w:t>
      </w:r>
    </w:p>
    <w:p w:rsidR="00AE4B46" w:rsidRPr="001E7DE7" w:rsidRDefault="00A24A9F" w:rsidP="001E7DE7">
      <w:pPr>
        <w:pStyle w:val="a3"/>
        <w:spacing w:after="0" w:line="360" w:lineRule="auto"/>
        <w:ind w:left="0" w:firstLine="709"/>
        <w:jc w:val="both"/>
        <w:rPr>
          <w:rFonts w:ascii="Times New Roman" w:hAnsi="Times New Roman" w:cs="Times New Roman"/>
          <w:sz w:val="28"/>
          <w:szCs w:val="28"/>
        </w:rPr>
      </w:pPr>
      <w:r w:rsidRPr="00A24A9F">
        <w:rPr>
          <w:rFonts w:ascii="Times New Roman" w:hAnsi="Times New Roman" w:cs="Times New Roman"/>
          <w:sz w:val="28"/>
          <w:szCs w:val="28"/>
        </w:rPr>
        <w:t xml:space="preserve">Исходя из всего выше перечисленного, можно заключить, что данная </w:t>
      </w:r>
      <w:r w:rsidR="00ED7029">
        <w:rPr>
          <w:rFonts w:ascii="Times New Roman" w:hAnsi="Times New Roman" w:cs="Times New Roman"/>
          <w:sz w:val="28"/>
          <w:szCs w:val="28"/>
        </w:rPr>
        <w:t>магистерская</w:t>
      </w:r>
      <w:r>
        <w:rPr>
          <w:rFonts w:ascii="Times New Roman" w:hAnsi="Times New Roman" w:cs="Times New Roman"/>
          <w:sz w:val="28"/>
          <w:szCs w:val="28"/>
        </w:rPr>
        <w:t xml:space="preserve"> </w:t>
      </w:r>
      <w:r w:rsidR="00ED7029">
        <w:rPr>
          <w:rFonts w:ascii="Times New Roman" w:hAnsi="Times New Roman" w:cs="Times New Roman"/>
          <w:sz w:val="28"/>
          <w:szCs w:val="28"/>
        </w:rPr>
        <w:t>диссертация</w:t>
      </w:r>
      <w:r w:rsidRPr="00A24A9F">
        <w:rPr>
          <w:rFonts w:ascii="Times New Roman" w:hAnsi="Times New Roman" w:cs="Times New Roman"/>
          <w:sz w:val="28"/>
          <w:szCs w:val="28"/>
        </w:rPr>
        <w:t xml:space="preserve"> является полезной для будущих исследований, анализирующих </w:t>
      </w:r>
      <w:r>
        <w:rPr>
          <w:rFonts w:ascii="Times New Roman" w:hAnsi="Times New Roman" w:cs="Times New Roman"/>
          <w:sz w:val="28"/>
          <w:szCs w:val="28"/>
        </w:rPr>
        <w:t xml:space="preserve">проблематику </w:t>
      </w:r>
      <w:r>
        <w:rPr>
          <w:rFonts w:ascii="Times New Roman" w:hAnsi="Times New Roman" w:cs="Times New Roman"/>
          <w:sz w:val="28"/>
          <w:szCs w:val="28"/>
          <w:lang w:val="en-US"/>
        </w:rPr>
        <w:t>IPO</w:t>
      </w:r>
      <w:r w:rsidRPr="00A24A9F">
        <w:rPr>
          <w:rFonts w:ascii="Times New Roman" w:hAnsi="Times New Roman" w:cs="Times New Roman"/>
          <w:sz w:val="28"/>
          <w:szCs w:val="28"/>
        </w:rPr>
        <w:t xml:space="preserve"> </w:t>
      </w:r>
      <w:r>
        <w:rPr>
          <w:rFonts w:ascii="Times New Roman" w:hAnsi="Times New Roman" w:cs="Times New Roman"/>
          <w:sz w:val="28"/>
          <w:szCs w:val="28"/>
        </w:rPr>
        <w:t>и проводящих оценку эффективности его осуществления</w:t>
      </w:r>
      <w:r w:rsidRPr="00A24A9F">
        <w:rPr>
          <w:rFonts w:ascii="Times New Roman" w:hAnsi="Times New Roman" w:cs="Times New Roman"/>
          <w:sz w:val="28"/>
          <w:szCs w:val="28"/>
        </w:rPr>
        <w:t>, как с теоретической, так и с практической точ</w:t>
      </w:r>
      <w:r w:rsidR="005B4F26">
        <w:rPr>
          <w:rFonts w:ascii="Times New Roman" w:hAnsi="Times New Roman" w:cs="Times New Roman"/>
          <w:sz w:val="28"/>
          <w:szCs w:val="28"/>
        </w:rPr>
        <w:t>ек</w:t>
      </w:r>
      <w:r w:rsidRPr="00A24A9F">
        <w:rPr>
          <w:rFonts w:ascii="Times New Roman" w:hAnsi="Times New Roman" w:cs="Times New Roman"/>
          <w:sz w:val="28"/>
          <w:szCs w:val="28"/>
        </w:rPr>
        <w:t xml:space="preserve"> зрения.</w:t>
      </w:r>
    </w:p>
    <w:p w:rsidR="00300A1D" w:rsidRPr="009F1D7C" w:rsidRDefault="00300A1D" w:rsidP="00F40B76">
      <w:pPr>
        <w:spacing w:line="360" w:lineRule="auto"/>
        <w:rPr>
          <w:rFonts w:ascii="Times New Roman" w:hAnsi="Times New Roman" w:cs="Times New Roman"/>
          <w:b/>
          <w:sz w:val="32"/>
          <w:szCs w:val="32"/>
        </w:rPr>
      </w:pPr>
    </w:p>
    <w:p w:rsidR="00A90F4D" w:rsidRPr="00D146E5" w:rsidRDefault="00A90F4D" w:rsidP="00F40B76">
      <w:pPr>
        <w:spacing w:line="360" w:lineRule="auto"/>
        <w:jc w:val="center"/>
        <w:rPr>
          <w:rFonts w:ascii="Times New Roman" w:hAnsi="Times New Roman" w:cs="Times New Roman"/>
          <w:b/>
          <w:sz w:val="32"/>
          <w:szCs w:val="32"/>
        </w:rPr>
      </w:pPr>
      <w:r w:rsidRPr="00A90F4D">
        <w:rPr>
          <w:rFonts w:ascii="Times New Roman" w:hAnsi="Times New Roman" w:cs="Times New Roman"/>
          <w:b/>
          <w:sz w:val="32"/>
          <w:szCs w:val="32"/>
        </w:rPr>
        <w:lastRenderedPageBreak/>
        <w:t>СПИСОК ИСПОЛЬЗУЕМЫХ ИСТОЧНИКОВ:</w:t>
      </w:r>
    </w:p>
    <w:p w:rsidR="002D034E" w:rsidRDefault="00563596" w:rsidP="009A6213">
      <w:pPr>
        <w:pStyle w:val="a3"/>
        <w:numPr>
          <w:ilvl w:val="0"/>
          <w:numId w:val="17"/>
        </w:numPr>
        <w:spacing w:line="360" w:lineRule="auto"/>
        <w:ind w:left="357" w:hanging="357"/>
        <w:jc w:val="both"/>
        <w:rPr>
          <w:rFonts w:ascii="Times New Roman" w:hAnsi="Times New Roman" w:cs="Times New Roman"/>
          <w:sz w:val="28"/>
          <w:szCs w:val="28"/>
        </w:rPr>
      </w:pPr>
      <w:r w:rsidRPr="00563596">
        <w:rPr>
          <w:rFonts w:ascii="Times New Roman" w:hAnsi="Times New Roman" w:cs="Times New Roman"/>
          <w:sz w:val="28"/>
          <w:szCs w:val="28"/>
        </w:rPr>
        <w:t xml:space="preserve">   </w:t>
      </w:r>
      <w:r w:rsidR="002D034E">
        <w:rPr>
          <w:rFonts w:ascii="Times New Roman" w:hAnsi="Times New Roman" w:cs="Times New Roman"/>
          <w:sz w:val="28"/>
          <w:szCs w:val="28"/>
        </w:rPr>
        <w:t xml:space="preserve">Абрамов А.Е., Проблемы </w:t>
      </w:r>
      <w:r w:rsidR="002D034E">
        <w:rPr>
          <w:rFonts w:ascii="Times New Roman" w:hAnsi="Times New Roman" w:cs="Times New Roman"/>
          <w:sz w:val="28"/>
          <w:szCs w:val="28"/>
          <w:lang w:val="en-US"/>
        </w:rPr>
        <w:t>IPO</w:t>
      </w:r>
      <w:r w:rsidR="002D034E">
        <w:rPr>
          <w:rFonts w:ascii="Times New Roman" w:hAnsi="Times New Roman" w:cs="Times New Roman"/>
          <w:sz w:val="28"/>
          <w:szCs w:val="28"/>
        </w:rPr>
        <w:t>-</w:t>
      </w:r>
      <w:r w:rsidR="002D034E">
        <w:rPr>
          <w:rFonts w:ascii="Times New Roman" w:hAnsi="Times New Roman" w:cs="Times New Roman"/>
          <w:sz w:val="28"/>
          <w:szCs w:val="28"/>
          <w:lang w:val="en-US"/>
        </w:rPr>
        <w:t>SPO</w:t>
      </w:r>
      <w:r w:rsidR="002D034E" w:rsidRPr="002D034E">
        <w:rPr>
          <w:rFonts w:ascii="Times New Roman" w:hAnsi="Times New Roman" w:cs="Times New Roman"/>
          <w:sz w:val="28"/>
          <w:szCs w:val="28"/>
        </w:rPr>
        <w:t xml:space="preserve"> </w:t>
      </w:r>
      <w:r w:rsidR="002D034E">
        <w:rPr>
          <w:rFonts w:ascii="Times New Roman" w:hAnsi="Times New Roman" w:cs="Times New Roman"/>
          <w:sz w:val="28"/>
          <w:szCs w:val="28"/>
        </w:rPr>
        <w:t>российских компаний, Экономическое развитие России, Том 19, №11, Ноябрь-Декабрь 2012, с. 34-39.</w:t>
      </w:r>
      <w:r w:rsidR="00A86D19" w:rsidRPr="00A86D19">
        <w:rPr>
          <w:rFonts w:ascii="Times New Roman" w:hAnsi="Times New Roman" w:cs="Times New Roman"/>
          <w:sz w:val="28"/>
          <w:szCs w:val="28"/>
        </w:rPr>
        <w:t xml:space="preserve">   </w:t>
      </w:r>
    </w:p>
    <w:p w:rsidR="002C134C" w:rsidRDefault="00563596" w:rsidP="009A6213">
      <w:pPr>
        <w:pStyle w:val="a3"/>
        <w:numPr>
          <w:ilvl w:val="0"/>
          <w:numId w:val="17"/>
        </w:numPr>
        <w:spacing w:line="360" w:lineRule="auto"/>
        <w:ind w:left="357" w:hanging="357"/>
        <w:jc w:val="both"/>
        <w:rPr>
          <w:rFonts w:ascii="Times New Roman" w:hAnsi="Times New Roman" w:cs="Times New Roman"/>
          <w:sz w:val="28"/>
          <w:szCs w:val="28"/>
        </w:rPr>
      </w:pPr>
      <w:r w:rsidRPr="00563596">
        <w:rPr>
          <w:rFonts w:ascii="Times New Roman" w:hAnsi="Times New Roman" w:cs="Times New Roman"/>
          <w:sz w:val="28"/>
          <w:szCs w:val="28"/>
        </w:rPr>
        <w:t xml:space="preserve">   </w:t>
      </w:r>
      <w:r w:rsidR="002C134C">
        <w:rPr>
          <w:rFonts w:ascii="Times New Roman" w:hAnsi="Times New Roman" w:cs="Times New Roman"/>
          <w:sz w:val="28"/>
          <w:szCs w:val="28"/>
        </w:rPr>
        <w:t>Барха</w:t>
      </w:r>
      <w:r w:rsidR="0061722A">
        <w:rPr>
          <w:rFonts w:ascii="Times New Roman" w:hAnsi="Times New Roman" w:cs="Times New Roman"/>
          <w:sz w:val="28"/>
          <w:szCs w:val="28"/>
        </w:rPr>
        <w:t>тов</w:t>
      </w:r>
      <w:r w:rsidR="00322CCC">
        <w:rPr>
          <w:rFonts w:ascii="Times New Roman" w:hAnsi="Times New Roman" w:cs="Times New Roman"/>
          <w:sz w:val="28"/>
          <w:szCs w:val="28"/>
        </w:rPr>
        <w:t xml:space="preserve"> </w:t>
      </w:r>
      <w:r w:rsidR="00322CCC" w:rsidRPr="00322CCC">
        <w:rPr>
          <w:rFonts w:ascii="Times New Roman" w:hAnsi="Times New Roman" w:cs="Times New Roman"/>
          <w:sz w:val="28"/>
          <w:szCs w:val="28"/>
        </w:rPr>
        <w:t>И.В.</w:t>
      </w:r>
      <w:r w:rsidR="0061722A">
        <w:rPr>
          <w:rFonts w:ascii="Times New Roman" w:hAnsi="Times New Roman" w:cs="Times New Roman"/>
          <w:sz w:val="28"/>
          <w:szCs w:val="28"/>
        </w:rPr>
        <w:t xml:space="preserve">, </w:t>
      </w:r>
      <w:r w:rsidR="002C134C">
        <w:rPr>
          <w:rFonts w:ascii="Times New Roman" w:hAnsi="Times New Roman" w:cs="Times New Roman"/>
          <w:sz w:val="28"/>
          <w:szCs w:val="28"/>
        </w:rPr>
        <w:t xml:space="preserve">Особенности </w:t>
      </w:r>
      <w:r w:rsidR="002C134C">
        <w:rPr>
          <w:rFonts w:ascii="Times New Roman" w:hAnsi="Times New Roman" w:cs="Times New Roman"/>
          <w:sz w:val="28"/>
          <w:szCs w:val="28"/>
          <w:lang w:val="en-US"/>
        </w:rPr>
        <w:t>IPO</w:t>
      </w:r>
      <w:r w:rsidR="002C134C" w:rsidRPr="002C134C">
        <w:rPr>
          <w:rFonts w:ascii="Times New Roman" w:hAnsi="Times New Roman" w:cs="Times New Roman"/>
          <w:sz w:val="28"/>
          <w:szCs w:val="28"/>
        </w:rPr>
        <w:t xml:space="preserve"> </w:t>
      </w:r>
      <w:r w:rsidR="002C134C">
        <w:rPr>
          <w:rFonts w:ascii="Times New Roman" w:hAnsi="Times New Roman" w:cs="Times New Roman"/>
          <w:sz w:val="28"/>
          <w:szCs w:val="28"/>
        </w:rPr>
        <w:t xml:space="preserve">российских компаний на фондовом рынке, Вестник Челябинского государственного университета, 2012, №9 (263), с. 98 </w:t>
      </w:r>
      <w:r w:rsidR="002C134C" w:rsidRPr="002C134C">
        <w:rPr>
          <w:rFonts w:ascii="Times New Roman" w:hAnsi="Times New Roman" w:cs="Times New Roman"/>
          <w:bCs/>
          <w:sz w:val="28"/>
          <w:szCs w:val="28"/>
        </w:rPr>
        <w:t>–</w:t>
      </w:r>
      <w:r w:rsidR="002C134C">
        <w:rPr>
          <w:rFonts w:ascii="Times New Roman" w:hAnsi="Times New Roman" w:cs="Times New Roman"/>
          <w:sz w:val="28"/>
          <w:szCs w:val="28"/>
        </w:rPr>
        <w:t xml:space="preserve"> 101. </w:t>
      </w:r>
      <w:r w:rsidR="009A6213" w:rsidRPr="009A6213">
        <w:rPr>
          <w:rFonts w:ascii="Times New Roman" w:hAnsi="Times New Roman" w:cs="Times New Roman"/>
          <w:sz w:val="28"/>
          <w:szCs w:val="28"/>
        </w:rPr>
        <w:t xml:space="preserve"> </w:t>
      </w:r>
    </w:p>
    <w:p w:rsidR="00A90F4D" w:rsidRPr="00F67F9E" w:rsidRDefault="004943C9" w:rsidP="009A6213">
      <w:pPr>
        <w:pStyle w:val="a3"/>
        <w:numPr>
          <w:ilvl w:val="0"/>
          <w:numId w:val="17"/>
        </w:numPr>
        <w:spacing w:line="360"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61722A">
        <w:rPr>
          <w:rFonts w:ascii="Times New Roman" w:hAnsi="Times New Roman" w:cs="Times New Roman"/>
          <w:sz w:val="28"/>
          <w:szCs w:val="28"/>
        </w:rPr>
        <w:t>Геддес</w:t>
      </w:r>
      <w:proofErr w:type="spellEnd"/>
      <w:r w:rsidR="0061722A">
        <w:rPr>
          <w:rFonts w:ascii="Times New Roman" w:hAnsi="Times New Roman" w:cs="Times New Roman"/>
          <w:sz w:val="28"/>
          <w:szCs w:val="28"/>
        </w:rPr>
        <w:t xml:space="preserve"> Р. , </w:t>
      </w:r>
      <w:r w:rsidR="00F67F9E" w:rsidRPr="00A86D19">
        <w:rPr>
          <w:rFonts w:ascii="Times New Roman" w:hAnsi="Times New Roman" w:cs="Times New Roman"/>
          <w:sz w:val="28"/>
          <w:szCs w:val="28"/>
        </w:rPr>
        <w:t>IPO</w:t>
      </w:r>
      <w:r w:rsidR="005B219D">
        <w:rPr>
          <w:rFonts w:ascii="Times New Roman" w:hAnsi="Times New Roman" w:cs="Times New Roman"/>
          <w:sz w:val="28"/>
          <w:szCs w:val="28"/>
        </w:rPr>
        <w:t xml:space="preserve"> и последующие размещения акций</w:t>
      </w:r>
      <w:r w:rsidR="00F67F9E" w:rsidRPr="00F67F9E">
        <w:rPr>
          <w:rFonts w:ascii="Times New Roman" w:hAnsi="Times New Roman" w:cs="Times New Roman"/>
          <w:sz w:val="28"/>
          <w:szCs w:val="28"/>
        </w:rPr>
        <w:t>, Москва, ЗАО «Олимп - Бизнес», 2007.</w:t>
      </w:r>
    </w:p>
    <w:p w:rsidR="002E1EEC" w:rsidRDefault="00A86D19" w:rsidP="009A6213">
      <w:pPr>
        <w:pStyle w:val="a3"/>
        <w:numPr>
          <w:ilvl w:val="0"/>
          <w:numId w:val="17"/>
        </w:numPr>
        <w:spacing w:line="360"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  </w:t>
      </w:r>
      <w:r w:rsidR="009A6213" w:rsidRPr="009A6213">
        <w:rPr>
          <w:rFonts w:ascii="Times New Roman" w:hAnsi="Times New Roman" w:cs="Times New Roman"/>
          <w:sz w:val="28"/>
          <w:szCs w:val="28"/>
        </w:rPr>
        <w:t xml:space="preserve"> </w:t>
      </w:r>
      <w:proofErr w:type="spellStart"/>
      <w:r w:rsidR="0061722A">
        <w:rPr>
          <w:rFonts w:ascii="Times New Roman" w:hAnsi="Times New Roman" w:cs="Times New Roman"/>
          <w:sz w:val="28"/>
          <w:szCs w:val="28"/>
        </w:rPr>
        <w:t>Грегориу</w:t>
      </w:r>
      <w:proofErr w:type="spellEnd"/>
      <w:r w:rsidR="0061722A">
        <w:rPr>
          <w:rFonts w:ascii="Times New Roman" w:hAnsi="Times New Roman" w:cs="Times New Roman"/>
          <w:sz w:val="28"/>
          <w:szCs w:val="28"/>
        </w:rPr>
        <w:t xml:space="preserve"> Н. </w:t>
      </w:r>
      <w:proofErr w:type="spellStart"/>
      <w:r w:rsidR="0061722A">
        <w:rPr>
          <w:rFonts w:ascii="Times New Roman" w:hAnsi="Times New Roman" w:cs="Times New Roman"/>
          <w:sz w:val="28"/>
          <w:szCs w:val="28"/>
        </w:rPr>
        <w:t>Грег</w:t>
      </w:r>
      <w:proofErr w:type="spellEnd"/>
      <w:r w:rsidR="0061722A">
        <w:rPr>
          <w:rFonts w:ascii="Times New Roman" w:hAnsi="Times New Roman" w:cs="Times New Roman"/>
          <w:sz w:val="28"/>
          <w:szCs w:val="28"/>
        </w:rPr>
        <w:t xml:space="preserve">, </w:t>
      </w:r>
      <w:r w:rsidR="00F67F9E" w:rsidRPr="00A86D19">
        <w:rPr>
          <w:rFonts w:ascii="Times New Roman" w:hAnsi="Times New Roman" w:cs="Times New Roman"/>
          <w:sz w:val="28"/>
          <w:szCs w:val="28"/>
        </w:rPr>
        <w:t>IPO</w:t>
      </w:r>
      <w:r w:rsidR="00F67F9E" w:rsidRPr="00F67F9E">
        <w:rPr>
          <w:rFonts w:ascii="Times New Roman" w:hAnsi="Times New Roman" w:cs="Times New Roman"/>
          <w:sz w:val="28"/>
          <w:szCs w:val="28"/>
        </w:rPr>
        <w:t>: опыт ведущих мировых экспертов</w:t>
      </w:r>
      <w:r w:rsidR="00F67F9E">
        <w:rPr>
          <w:rFonts w:ascii="Times New Roman" w:hAnsi="Times New Roman" w:cs="Times New Roman"/>
          <w:sz w:val="28"/>
          <w:szCs w:val="28"/>
        </w:rPr>
        <w:t>, Минск, «</w:t>
      </w:r>
      <w:proofErr w:type="spellStart"/>
      <w:r w:rsidR="00F67F9E">
        <w:rPr>
          <w:rFonts w:ascii="Times New Roman" w:hAnsi="Times New Roman" w:cs="Times New Roman"/>
          <w:sz w:val="28"/>
          <w:szCs w:val="28"/>
        </w:rPr>
        <w:t>Гревцов</w:t>
      </w:r>
      <w:proofErr w:type="spellEnd"/>
      <w:r w:rsidR="00F67F9E">
        <w:rPr>
          <w:rFonts w:ascii="Times New Roman" w:hAnsi="Times New Roman" w:cs="Times New Roman"/>
          <w:sz w:val="28"/>
          <w:szCs w:val="28"/>
        </w:rPr>
        <w:t xml:space="preserve"> </w:t>
      </w:r>
      <w:proofErr w:type="spellStart"/>
      <w:r w:rsidR="00F67F9E">
        <w:rPr>
          <w:rFonts w:ascii="Times New Roman" w:hAnsi="Times New Roman" w:cs="Times New Roman"/>
          <w:sz w:val="28"/>
          <w:szCs w:val="28"/>
        </w:rPr>
        <w:t>Паблишер</w:t>
      </w:r>
      <w:proofErr w:type="spellEnd"/>
      <w:r w:rsidR="00F67F9E">
        <w:rPr>
          <w:rFonts w:ascii="Times New Roman" w:hAnsi="Times New Roman" w:cs="Times New Roman"/>
          <w:sz w:val="28"/>
          <w:szCs w:val="28"/>
        </w:rPr>
        <w:t>», 2008.</w:t>
      </w:r>
    </w:p>
    <w:p w:rsidR="005B219D" w:rsidRDefault="005B219D" w:rsidP="009A6213">
      <w:pPr>
        <w:pStyle w:val="a3"/>
        <w:numPr>
          <w:ilvl w:val="0"/>
          <w:numId w:val="17"/>
        </w:numPr>
        <w:spacing w:line="360"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   Ивашковская И.В., Харламов В.С., Эффективность ценообразования российских </w:t>
      </w:r>
      <w:r>
        <w:rPr>
          <w:rFonts w:ascii="Times New Roman" w:hAnsi="Times New Roman" w:cs="Times New Roman"/>
          <w:sz w:val="28"/>
          <w:szCs w:val="28"/>
          <w:lang w:val="en-US"/>
        </w:rPr>
        <w:t>IPO</w:t>
      </w:r>
      <w:r w:rsidRPr="005B219D">
        <w:rPr>
          <w:rFonts w:ascii="Times New Roman" w:hAnsi="Times New Roman" w:cs="Times New Roman"/>
          <w:sz w:val="28"/>
          <w:szCs w:val="28"/>
        </w:rPr>
        <w:t xml:space="preserve">, </w:t>
      </w:r>
      <w:r>
        <w:rPr>
          <w:rFonts w:ascii="Times New Roman" w:hAnsi="Times New Roman" w:cs="Times New Roman"/>
          <w:sz w:val="28"/>
          <w:szCs w:val="28"/>
        </w:rPr>
        <w:t>Электронный журнал «Корпоративные финансы» №3, 2007, с. 53</w:t>
      </w:r>
      <w:r w:rsidRPr="002C134C">
        <w:rPr>
          <w:rFonts w:ascii="Times New Roman" w:hAnsi="Times New Roman" w:cs="Times New Roman"/>
          <w:bCs/>
          <w:sz w:val="28"/>
          <w:szCs w:val="28"/>
        </w:rPr>
        <w:t>–</w:t>
      </w:r>
      <w:r>
        <w:rPr>
          <w:rFonts w:ascii="Times New Roman" w:hAnsi="Times New Roman" w:cs="Times New Roman"/>
          <w:sz w:val="28"/>
          <w:szCs w:val="28"/>
        </w:rPr>
        <w:t xml:space="preserve"> 63.</w:t>
      </w:r>
    </w:p>
    <w:p w:rsidR="00C20FBD" w:rsidRPr="002E1EEC" w:rsidRDefault="00C20FBD" w:rsidP="009A6213">
      <w:pPr>
        <w:pStyle w:val="a3"/>
        <w:numPr>
          <w:ilvl w:val="0"/>
          <w:numId w:val="17"/>
        </w:numPr>
        <w:spacing w:line="360"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 Рубцов Б.Б., Напольнов А.В., Мировой и российский рынки </w:t>
      </w:r>
      <w:r>
        <w:rPr>
          <w:rFonts w:ascii="Times New Roman" w:hAnsi="Times New Roman" w:cs="Times New Roman"/>
          <w:sz w:val="28"/>
          <w:szCs w:val="28"/>
          <w:lang w:val="en-US"/>
        </w:rPr>
        <w:t>IPO</w:t>
      </w:r>
      <w:r>
        <w:rPr>
          <w:rFonts w:ascii="Times New Roman" w:hAnsi="Times New Roman" w:cs="Times New Roman"/>
          <w:sz w:val="28"/>
          <w:szCs w:val="28"/>
        </w:rPr>
        <w:t>: анализ тенденций и перспектив развития, Журнал «Эффективное антикризисное управление» №5 (68), 2012.</w:t>
      </w:r>
    </w:p>
    <w:p w:rsidR="002E1EEC" w:rsidRPr="002E1EEC" w:rsidRDefault="009A6213"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010CE5">
        <w:rPr>
          <w:rFonts w:ascii="Times New Roman" w:hAnsi="Times New Roman" w:cs="Times New Roman"/>
          <w:sz w:val="28"/>
          <w:szCs w:val="28"/>
        </w:rPr>
        <w:t xml:space="preserve">   </w:t>
      </w:r>
      <w:r w:rsidR="00424823">
        <w:rPr>
          <w:rFonts w:ascii="Times New Roman" w:hAnsi="Times New Roman" w:cs="Times New Roman"/>
          <w:sz w:val="28"/>
          <w:szCs w:val="28"/>
          <w:lang w:val="en-US"/>
        </w:rPr>
        <w:t>Allen</w:t>
      </w:r>
      <w:r w:rsidR="00C66C8D">
        <w:rPr>
          <w:rFonts w:ascii="Times New Roman" w:hAnsi="Times New Roman" w:cs="Times New Roman"/>
          <w:sz w:val="28"/>
          <w:szCs w:val="28"/>
          <w:lang w:val="en-US"/>
        </w:rPr>
        <w:t>,</w:t>
      </w:r>
      <w:r w:rsidR="00424823">
        <w:rPr>
          <w:rFonts w:ascii="Times New Roman" w:hAnsi="Times New Roman" w:cs="Times New Roman"/>
          <w:sz w:val="28"/>
          <w:szCs w:val="28"/>
          <w:lang w:val="en-US"/>
        </w:rPr>
        <w:t xml:space="preserve"> F</w:t>
      </w:r>
      <w:r w:rsidR="00424823" w:rsidRPr="00424823">
        <w:rPr>
          <w:rFonts w:ascii="Times New Roman" w:hAnsi="Times New Roman" w:cs="Times New Roman"/>
          <w:sz w:val="28"/>
          <w:szCs w:val="28"/>
          <w:lang w:val="en-US"/>
        </w:rPr>
        <w:t>.</w:t>
      </w:r>
      <w:r w:rsidR="00424823">
        <w:rPr>
          <w:rFonts w:ascii="Times New Roman" w:hAnsi="Times New Roman" w:cs="Times New Roman"/>
          <w:sz w:val="28"/>
          <w:szCs w:val="28"/>
          <w:lang w:val="en-US"/>
        </w:rPr>
        <w:t xml:space="preserve">, and </w:t>
      </w:r>
      <w:proofErr w:type="spellStart"/>
      <w:r w:rsidR="002E1EEC" w:rsidRPr="002E1EEC">
        <w:rPr>
          <w:rFonts w:ascii="Times New Roman" w:hAnsi="Times New Roman" w:cs="Times New Roman"/>
          <w:sz w:val="28"/>
          <w:szCs w:val="28"/>
          <w:lang w:val="en-US"/>
        </w:rPr>
        <w:t>Faulhaber</w:t>
      </w:r>
      <w:proofErr w:type="spellEnd"/>
      <w:r w:rsidR="00C66C8D">
        <w:rPr>
          <w:rFonts w:ascii="Times New Roman" w:hAnsi="Times New Roman" w:cs="Times New Roman"/>
          <w:sz w:val="28"/>
          <w:szCs w:val="28"/>
          <w:lang w:val="en-US"/>
        </w:rPr>
        <w:t>,</w:t>
      </w:r>
      <w:r w:rsidR="00424823" w:rsidRPr="00424823">
        <w:rPr>
          <w:rFonts w:ascii="Times New Roman" w:hAnsi="Times New Roman" w:cs="Times New Roman"/>
          <w:sz w:val="28"/>
          <w:szCs w:val="28"/>
          <w:lang w:val="en-US"/>
        </w:rPr>
        <w:t xml:space="preserve"> </w:t>
      </w:r>
      <w:r w:rsidR="00424823">
        <w:rPr>
          <w:rFonts w:ascii="Times New Roman" w:hAnsi="Times New Roman" w:cs="Times New Roman"/>
          <w:sz w:val="28"/>
          <w:szCs w:val="28"/>
          <w:lang w:val="en-US"/>
        </w:rPr>
        <w:t>G.R.</w:t>
      </w:r>
      <w:r w:rsidR="002E1EEC" w:rsidRPr="002E1EEC">
        <w:rPr>
          <w:rFonts w:ascii="Times New Roman" w:hAnsi="Times New Roman" w:cs="Times New Roman"/>
          <w:sz w:val="28"/>
          <w:szCs w:val="28"/>
          <w:lang w:val="en-US"/>
        </w:rPr>
        <w:t>, 1989, Signaling</w:t>
      </w:r>
      <w:r w:rsidR="00CC6BBB">
        <w:rPr>
          <w:rFonts w:ascii="Times New Roman" w:hAnsi="Times New Roman" w:cs="Times New Roman"/>
          <w:sz w:val="28"/>
          <w:szCs w:val="28"/>
          <w:lang w:val="en-US"/>
        </w:rPr>
        <w:t xml:space="preserve"> by Underpricing in the IPO M</w:t>
      </w:r>
      <w:r w:rsidR="002E1EEC" w:rsidRPr="002E1EEC">
        <w:rPr>
          <w:rFonts w:ascii="Times New Roman" w:hAnsi="Times New Roman" w:cs="Times New Roman"/>
          <w:sz w:val="28"/>
          <w:szCs w:val="28"/>
          <w:lang w:val="en-US"/>
        </w:rPr>
        <w:t>arket, Journal of Financial Economics 23, pp. 303–324.</w:t>
      </w:r>
    </w:p>
    <w:p w:rsidR="002E1EEC" w:rsidRPr="002E1EEC" w:rsidRDefault="009A6213"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   </w:t>
      </w:r>
      <w:r w:rsidR="00424823">
        <w:rPr>
          <w:rFonts w:ascii="Times New Roman" w:hAnsi="Times New Roman" w:cs="Times New Roman"/>
          <w:bCs/>
          <w:sz w:val="28"/>
          <w:szCs w:val="28"/>
          <w:lang w:val="en-US"/>
        </w:rPr>
        <w:t>Banerjee</w:t>
      </w:r>
      <w:r w:rsidR="00C66C8D">
        <w:rPr>
          <w:rFonts w:ascii="Times New Roman" w:hAnsi="Times New Roman" w:cs="Times New Roman"/>
          <w:bCs/>
          <w:sz w:val="28"/>
          <w:szCs w:val="28"/>
          <w:lang w:val="en-US"/>
        </w:rPr>
        <w:t>,</w:t>
      </w:r>
      <w:r w:rsidR="00424823">
        <w:rPr>
          <w:rFonts w:ascii="Times New Roman" w:hAnsi="Times New Roman" w:cs="Times New Roman"/>
          <w:bCs/>
          <w:sz w:val="28"/>
          <w:szCs w:val="28"/>
          <w:lang w:val="en-US"/>
        </w:rPr>
        <w:t xml:space="preserve"> S., Dai</w:t>
      </w:r>
      <w:r w:rsidR="00C66C8D">
        <w:rPr>
          <w:rFonts w:ascii="Times New Roman" w:hAnsi="Times New Roman" w:cs="Times New Roman"/>
          <w:bCs/>
          <w:sz w:val="28"/>
          <w:szCs w:val="28"/>
          <w:lang w:val="en-US"/>
        </w:rPr>
        <w:t>,</w:t>
      </w:r>
      <w:r w:rsidR="00424823">
        <w:rPr>
          <w:rFonts w:ascii="Times New Roman" w:hAnsi="Times New Roman" w:cs="Times New Roman"/>
          <w:bCs/>
          <w:sz w:val="28"/>
          <w:szCs w:val="28"/>
          <w:lang w:val="en-US"/>
        </w:rPr>
        <w:t xml:space="preserve"> L., Shrestha</w:t>
      </w:r>
      <w:r w:rsidR="00C66C8D">
        <w:rPr>
          <w:rFonts w:ascii="Times New Roman" w:hAnsi="Times New Roman" w:cs="Times New Roman"/>
          <w:bCs/>
          <w:sz w:val="28"/>
          <w:szCs w:val="28"/>
          <w:lang w:val="en-US"/>
        </w:rPr>
        <w:t xml:space="preserve">, </w:t>
      </w:r>
      <w:r w:rsidR="00424823">
        <w:rPr>
          <w:rFonts w:ascii="Times New Roman" w:hAnsi="Times New Roman" w:cs="Times New Roman"/>
          <w:bCs/>
          <w:sz w:val="28"/>
          <w:szCs w:val="28"/>
          <w:lang w:val="en-US"/>
        </w:rPr>
        <w:t>K.</w:t>
      </w:r>
      <w:r w:rsidR="002E1EEC" w:rsidRPr="002E1EEC">
        <w:rPr>
          <w:rFonts w:ascii="Times New Roman" w:hAnsi="Times New Roman" w:cs="Times New Roman"/>
          <w:bCs/>
          <w:sz w:val="28"/>
          <w:szCs w:val="28"/>
          <w:lang w:val="en-US"/>
        </w:rPr>
        <w:t xml:space="preserve">, </w:t>
      </w:r>
      <w:r w:rsidR="008952E8">
        <w:rPr>
          <w:rFonts w:ascii="Times New Roman" w:hAnsi="Times New Roman" w:cs="Times New Roman"/>
          <w:bCs/>
          <w:sz w:val="28"/>
          <w:szCs w:val="28"/>
          <w:lang w:val="en-US"/>
        </w:rPr>
        <w:t>2011, Cross-country IPOs: What Explains Differences in U</w:t>
      </w:r>
      <w:r w:rsidR="002E1EEC" w:rsidRPr="002E1EEC">
        <w:rPr>
          <w:rFonts w:ascii="Times New Roman" w:hAnsi="Times New Roman" w:cs="Times New Roman"/>
          <w:bCs/>
          <w:sz w:val="28"/>
          <w:szCs w:val="28"/>
          <w:lang w:val="en-US"/>
        </w:rPr>
        <w:t>nderpricing</w:t>
      </w:r>
      <w:proofErr w:type="gramStart"/>
      <w:r w:rsidR="002E1EEC" w:rsidRPr="002E1EEC">
        <w:rPr>
          <w:rFonts w:ascii="Times New Roman" w:hAnsi="Times New Roman" w:cs="Times New Roman"/>
          <w:bCs/>
          <w:sz w:val="28"/>
          <w:szCs w:val="28"/>
          <w:lang w:val="en-US"/>
        </w:rPr>
        <w:t>?,</w:t>
      </w:r>
      <w:proofErr w:type="gramEnd"/>
      <w:r w:rsidR="002E1EEC" w:rsidRPr="002E1EEC">
        <w:rPr>
          <w:rFonts w:ascii="AdvTT5235d5a9" w:hAnsi="AdvTT5235d5a9" w:cs="AdvTT5235d5a9"/>
          <w:color w:val="0000FF"/>
          <w:sz w:val="13"/>
          <w:szCs w:val="13"/>
          <w:lang w:val="en-US"/>
        </w:rPr>
        <w:t xml:space="preserve"> </w:t>
      </w:r>
      <w:r w:rsidR="002E1EEC" w:rsidRPr="002E1EEC">
        <w:rPr>
          <w:rFonts w:ascii="Times New Roman" w:hAnsi="Times New Roman" w:cs="Times New Roman"/>
          <w:bCs/>
          <w:sz w:val="28"/>
          <w:szCs w:val="28"/>
          <w:lang w:val="en-US"/>
        </w:rPr>
        <w:t>Journal of Corporate Finance, 17 (2011), pp. 1289–1305.</w:t>
      </w:r>
    </w:p>
    <w:p w:rsidR="002E1EEC" w:rsidRPr="002E1EEC" w:rsidRDefault="009A6213"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sidR="008F6889">
        <w:rPr>
          <w:rFonts w:ascii="Times New Roman" w:hAnsi="Times New Roman" w:cs="Times New Roman"/>
          <w:sz w:val="28"/>
          <w:szCs w:val="28"/>
          <w:lang w:val="en-US"/>
        </w:rPr>
        <w:t>Benveniste</w:t>
      </w:r>
      <w:proofErr w:type="spellEnd"/>
      <w:r w:rsidR="00F455C2">
        <w:rPr>
          <w:rFonts w:ascii="Times New Roman" w:hAnsi="Times New Roman" w:cs="Times New Roman"/>
          <w:sz w:val="28"/>
          <w:szCs w:val="28"/>
          <w:lang w:val="en-US"/>
        </w:rPr>
        <w:t>,</w:t>
      </w:r>
      <w:r w:rsidR="008F6889">
        <w:rPr>
          <w:rFonts w:ascii="Times New Roman" w:hAnsi="Times New Roman" w:cs="Times New Roman"/>
          <w:sz w:val="28"/>
          <w:szCs w:val="28"/>
          <w:lang w:val="en-US"/>
        </w:rPr>
        <w:t xml:space="preserve"> L.M., and </w:t>
      </w:r>
      <w:proofErr w:type="spellStart"/>
      <w:r w:rsidR="008F6889" w:rsidRPr="002E1EEC">
        <w:rPr>
          <w:rFonts w:ascii="Times New Roman" w:hAnsi="Times New Roman" w:cs="Times New Roman"/>
          <w:sz w:val="28"/>
          <w:szCs w:val="28"/>
          <w:lang w:val="en-US"/>
        </w:rPr>
        <w:t>Spindt</w:t>
      </w:r>
      <w:proofErr w:type="spellEnd"/>
      <w:r w:rsidR="00F455C2">
        <w:rPr>
          <w:rFonts w:ascii="Times New Roman" w:hAnsi="Times New Roman" w:cs="Times New Roman"/>
          <w:sz w:val="28"/>
          <w:szCs w:val="28"/>
          <w:lang w:val="en-US"/>
        </w:rPr>
        <w:t>,</w:t>
      </w:r>
      <w:r w:rsidR="008F6889">
        <w:rPr>
          <w:rFonts w:ascii="Times New Roman" w:hAnsi="Times New Roman" w:cs="Times New Roman"/>
          <w:sz w:val="28"/>
          <w:szCs w:val="28"/>
          <w:lang w:val="en-US"/>
        </w:rPr>
        <w:t xml:space="preserve"> P.A.</w:t>
      </w:r>
      <w:r w:rsidR="00380578">
        <w:rPr>
          <w:rFonts w:ascii="Times New Roman" w:hAnsi="Times New Roman" w:cs="Times New Roman"/>
          <w:sz w:val="28"/>
          <w:szCs w:val="28"/>
          <w:lang w:val="en-US"/>
        </w:rPr>
        <w:t>, 1989, How Investment Bankers Determine the Offer Price and Allocation of New I</w:t>
      </w:r>
      <w:r w:rsidR="002E1EEC" w:rsidRPr="002E1EEC">
        <w:rPr>
          <w:rFonts w:ascii="Times New Roman" w:hAnsi="Times New Roman" w:cs="Times New Roman"/>
          <w:sz w:val="28"/>
          <w:szCs w:val="28"/>
          <w:lang w:val="en-US"/>
        </w:rPr>
        <w:t>ssues, Journal of Financial Economics 24, pp. 343–362.</w:t>
      </w:r>
    </w:p>
    <w:p w:rsidR="002E1EEC" w:rsidRPr="008B45BB" w:rsidRDefault="009A6213"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sidR="003D1AEB">
        <w:rPr>
          <w:rFonts w:ascii="Times New Roman" w:hAnsi="Times New Roman" w:cs="Times New Roman"/>
          <w:sz w:val="28"/>
          <w:szCs w:val="28"/>
          <w:lang w:val="en-US"/>
        </w:rPr>
        <w:t>Benveniste</w:t>
      </w:r>
      <w:proofErr w:type="spellEnd"/>
      <w:r w:rsidR="00F455C2">
        <w:rPr>
          <w:rFonts w:ascii="Times New Roman" w:hAnsi="Times New Roman" w:cs="Times New Roman"/>
          <w:sz w:val="28"/>
          <w:szCs w:val="28"/>
          <w:lang w:val="en-US"/>
        </w:rPr>
        <w:t>,</w:t>
      </w:r>
      <w:r w:rsidR="003D1AEB">
        <w:rPr>
          <w:rFonts w:ascii="Times New Roman" w:hAnsi="Times New Roman" w:cs="Times New Roman"/>
          <w:sz w:val="28"/>
          <w:szCs w:val="28"/>
          <w:lang w:val="en-US"/>
        </w:rPr>
        <w:t xml:space="preserve"> L. M., and </w:t>
      </w:r>
      <w:r w:rsidR="002E1EEC" w:rsidRPr="002E1EEC">
        <w:rPr>
          <w:rFonts w:ascii="Times New Roman" w:hAnsi="Times New Roman" w:cs="Times New Roman"/>
          <w:sz w:val="28"/>
          <w:szCs w:val="28"/>
          <w:lang w:val="en-US"/>
        </w:rPr>
        <w:t>Wilhelm</w:t>
      </w:r>
      <w:r w:rsidR="00F455C2">
        <w:rPr>
          <w:rFonts w:ascii="Times New Roman" w:hAnsi="Times New Roman" w:cs="Times New Roman"/>
          <w:sz w:val="28"/>
          <w:szCs w:val="28"/>
          <w:lang w:val="en-US"/>
        </w:rPr>
        <w:t>,</w:t>
      </w:r>
      <w:r w:rsidR="003D1AEB">
        <w:rPr>
          <w:rFonts w:ascii="Times New Roman" w:hAnsi="Times New Roman" w:cs="Times New Roman"/>
          <w:sz w:val="28"/>
          <w:szCs w:val="28"/>
          <w:lang w:val="en-US"/>
        </w:rPr>
        <w:t xml:space="preserve"> W.J.</w:t>
      </w:r>
      <w:r w:rsidR="00380578">
        <w:rPr>
          <w:rFonts w:ascii="Times New Roman" w:hAnsi="Times New Roman" w:cs="Times New Roman"/>
          <w:sz w:val="28"/>
          <w:szCs w:val="28"/>
          <w:lang w:val="en-US"/>
        </w:rPr>
        <w:t>, 1990, A Comparative A</w:t>
      </w:r>
      <w:r w:rsidR="002E1EEC" w:rsidRPr="002E1EEC">
        <w:rPr>
          <w:rFonts w:ascii="Times New Roman" w:hAnsi="Times New Roman" w:cs="Times New Roman"/>
          <w:sz w:val="28"/>
          <w:szCs w:val="28"/>
          <w:lang w:val="en-US"/>
        </w:rPr>
        <w:t>na</w:t>
      </w:r>
      <w:r w:rsidR="00380578">
        <w:rPr>
          <w:rFonts w:ascii="Times New Roman" w:hAnsi="Times New Roman" w:cs="Times New Roman"/>
          <w:sz w:val="28"/>
          <w:szCs w:val="28"/>
          <w:lang w:val="en-US"/>
        </w:rPr>
        <w:t>lysis of IPO Proceeds under Alternative Regulatory E</w:t>
      </w:r>
      <w:r w:rsidR="002E1EEC" w:rsidRPr="002E1EEC">
        <w:rPr>
          <w:rFonts w:ascii="Times New Roman" w:hAnsi="Times New Roman" w:cs="Times New Roman"/>
          <w:sz w:val="28"/>
          <w:szCs w:val="28"/>
          <w:lang w:val="en-US"/>
        </w:rPr>
        <w:t xml:space="preserve">nvironments, Journal of Financial Economics 28, </w:t>
      </w:r>
      <w:proofErr w:type="gramStart"/>
      <w:r w:rsidR="002E1EEC" w:rsidRPr="002E1EEC">
        <w:rPr>
          <w:rFonts w:ascii="Times New Roman" w:hAnsi="Times New Roman" w:cs="Times New Roman"/>
          <w:sz w:val="28"/>
          <w:szCs w:val="28"/>
          <w:lang w:val="en-US"/>
        </w:rPr>
        <w:t>pp</w:t>
      </w:r>
      <w:proofErr w:type="gramEnd"/>
      <w:r w:rsidR="002E1EEC" w:rsidRPr="002E1EEC">
        <w:rPr>
          <w:rFonts w:ascii="Times New Roman" w:hAnsi="Times New Roman" w:cs="Times New Roman"/>
          <w:sz w:val="28"/>
          <w:szCs w:val="28"/>
          <w:lang w:val="en-US"/>
        </w:rPr>
        <w:t>. 173–208.</w:t>
      </w:r>
    </w:p>
    <w:p w:rsidR="008B45BB" w:rsidRPr="002E1EEC" w:rsidRDefault="008B45BB"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w:t>
      </w:r>
      <w:proofErr w:type="spellStart"/>
      <w:r>
        <w:rPr>
          <w:rFonts w:ascii="Times New Roman" w:hAnsi="Times New Roman" w:cs="Times New Roman"/>
          <w:sz w:val="28"/>
          <w:szCs w:val="28"/>
          <w:lang w:val="en-US"/>
        </w:rPr>
        <w:t>Boeh</w:t>
      </w:r>
      <w:proofErr w:type="spellEnd"/>
      <w:r>
        <w:rPr>
          <w:rFonts w:ascii="Times New Roman" w:hAnsi="Times New Roman" w:cs="Times New Roman"/>
          <w:sz w:val="28"/>
          <w:szCs w:val="28"/>
          <w:lang w:val="en-US"/>
        </w:rPr>
        <w:t>, K., Dunbar, C., 2014, IPO Waves and the Issuance Process, Journal of Corporate Finance 25 (2014), pp. 455</w:t>
      </w:r>
      <w:r w:rsidRPr="002E1EEC">
        <w:rPr>
          <w:rFonts w:ascii="Times New Roman" w:hAnsi="Times New Roman" w:cs="Times New Roman"/>
          <w:sz w:val="28"/>
          <w:szCs w:val="28"/>
          <w:lang w:val="en-US"/>
        </w:rPr>
        <w:t>–</w:t>
      </w:r>
      <w:r>
        <w:rPr>
          <w:rFonts w:ascii="Times New Roman" w:hAnsi="Times New Roman" w:cs="Times New Roman"/>
          <w:sz w:val="28"/>
          <w:szCs w:val="28"/>
          <w:lang w:val="en-US"/>
        </w:rPr>
        <w:t xml:space="preserve"> 473.</w:t>
      </w:r>
    </w:p>
    <w:p w:rsidR="002E1EEC" w:rsidRPr="002E1EEC" w:rsidRDefault="00A86D19"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9A6213">
        <w:rPr>
          <w:rFonts w:ascii="Times New Roman" w:hAnsi="Times New Roman" w:cs="Times New Roman"/>
          <w:sz w:val="28"/>
          <w:szCs w:val="28"/>
          <w:lang w:val="en-US"/>
        </w:rPr>
        <w:t xml:space="preserve"> </w:t>
      </w:r>
      <w:proofErr w:type="spellStart"/>
      <w:r w:rsidR="002E1EEC" w:rsidRPr="002E1EEC">
        <w:rPr>
          <w:rFonts w:ascii="Times New Roman" w:hAnsi="Times New Roman" w:cs="Times New Roman"/>
          <w:sz w:val="28"/>
          <w:szCs w:val="28"/>
          <w:lang w:val="en-US"/>
        </w:rPr>
        <w:t>Choe</w:t>
      </w:r>
      <w:proofErr w:type="spellEnd"/>
      <w:r w:rsidR="00F455C2">
        <w:rPr>
          <w:rFonts w:ascii="Times New Roman" w:hAnsi="Times New Roman" w:cs="Times New Roman"/>
          <w:sz w:val="28"/>
          <w:szCs w:val="28"/>
          <w:lang w:val="en-US"/>
        </w:rPr>
        <w:t>,</w:t>
      </w:r>
      <w:r w:rsidR="002E1EEC" w:rsidRPr="002E1EEC">
        <w:rPr>
          <w:rFonts w:ascii="Times New Roman" w:hAnsi="Times New Roman" w:cs="Times New Roman"/>
          <w:sz w:val="28"/>
          <w:szCs w:val="28"/>
          <w:lang w:val="en-US"/>
        </w:rPr>
        <w:t xml:space="preserve"> </w:t>
      </w:r>
      <w:hyperlink r:id="rId51" w:history="1">
        <w:r w:rsidR="002E1EEC" w:rsidRPr="002E1EEC">
          <w:rPr>
            <w:rStyle w:val="af"/>
            <w:rFonts w:ascii="Times New Roman" w:hAnsi="Times New Roman" w:cs="Times New Roman" w:hint="eastAsia"/>
            <w:color w:val="auto"/>
            <w:sz w:val="28"/>
            <w:szCs w:val="28"/>
            <w:u w:val="none"/>
            <w:lang w:val="en-US"/>
          </w:rPr>
          <w:t>H</w:t>
        </w:r>
        <w:r w:rsidR="009E7CC8">
          <w:rPr>
            <w:rStyle w:val="af"/>
            <w:rFonts w:ascii="Times New Roman" w:hAnsi="Times New Roman" w:cs="Times New Roman"/>
            <w:color w:val="auto"/>
            <w:sz w:val="28"/>
            <w:szCs w:val="28"/>
            <w:u w:val="none"/>
            <w:lang w:val="en-US"/>
          </w:rPr>
          <w:t>.</w:t>
        </w:r>
      </w:hyperlink>
      <w:r w:rsidR="009E7CC8">
        <w:rPr>
          <w:rFonts w:ascii="Times New Roman" w:hAnsi="Times New Roman" w:cs="Times New Roman"/>
          <w:sz w:val="28"/>
          <w:szCs w:val="28"/>
          <w:lang w:val="en-US"/>
        </w:rPr>
        <w:t xml:space="preserve">, </w:t>
      </w:r>
      <w:proofErr w:type="spellStart"/>
      <w:r w:rsidR="009E7CC8">
        <w:rPr>
          <w:rFonts w:ascii="Times New Roman" w:hAnsi="Times New Roman" w:cs="Times New Roman"/>
          <w:sz w:val="28"/>
          <w:szCs w:val="28"/>
          <w:lang w:val="en-US"/>
        </w:rPr>
        <w:t>Masulis</w:t>
      </w:r>
      <w:proofErr w:type="spellEnd"/>
      <w:r w:rsidR="00F455C2">
        <w:rPr>
          <w:rFonts w:ascii="Times New Roman" w:hAnsi="Times New Roman" w:cs="Times New Roman"/>
          <w:sz w:val="28"/>
          <w:szCs w:val="28"/>
          <w:lang w:val="en-US"/>
        </w:rPr>
        <w:t>,</w:t>
      </w:r>
      <w:r w:rsidR="009E7CC8">
        <w:rPr>
          <w:rFonts w:ascii="Times New Roman" w:hAnsi="Times New Roman" w:cs="Times New Roman"/>
          <w:sz w:val="28"/>
          <w:szCs w:val="28"/>
          <w:lang w:val="en-US"/>
        </w:rPr>
        <w:t xml:space="preserve"> R.</w:t>
      </w:r>
      <w:r w:rsidR="002E1EEC" w:rsidRPr="002E1EEC">
        <w:rPr>
          <w:rFonts w:ascii="Times New Roman" w:hAnsi="Times New Roman" w:cs="Times New Roman"/>
          <w:sz w:val="28"/>
          <w:szCs w:val="28"/>
          <w:lang w:val="en-US"/>
        </w:rPr>
        <w:t>W., and Nanda</w:t>
      </w:r>
      <w:r w:rsidR="00F455C2">
        <w:rPr>
          <w:rFonts w:ascii="Times New Roman" w:hAnsi="Times New Roman" w:cs="Times New Roman"/>
          <w:sz w:val="28"/>
          <w:szCs w:val="28"/>
          <w:lang w:val="en-US"/>
        </w:rPr>
        <w:t xml:space="preserve">, </w:t>
      </w:r>
      <w:r w:rsidR="009E7CC8">
        <w:rPr>
          <w:rFonts w:ascii="Times New Roman" w:hAnsi="Times New Roman" w:cs="Times New Roman"/>
          <w:sz w:val="28"/>
          <w:szCs w:val="28"/>
          <w:lang w:val="en-US"/>
        </w:rPr>
        <w:t>V.</w:t>
      </w:r>
      <w:r w:rsidR="002E1EEC" w:rsidRPr="002E1EEC">
        <w:rPr>
          <w:rFonts w:ascii="Times New Roman" w:hAnsi="Times New Roman" w:cs="Times New Roman"/>
          <w:sz w:val="28"/>
          <w:szCs w:val="28"/>
          <w:lang w:val="en-US"/>
        </w:rPr>
        <w:t xml:space="preserve">, 1993, </w:t>
      </w:r>
      <w:r w:rsidR="003965D4">
        <w:rPr>
          <w:rFonts w:ascii="Times New Roman" w:hAnsi="Times New Roman" w:cs="Times New Roman"/>
          <w:sz w:val="28"/>
          <w:szCs w:val="28"/>
          <w:lang w:val="en-US"/>
        </w:rPr>
        <w:t>Common Stock Offerings across the Business Cycle: Theory and E</w:t>
      </w:r>
      <w:r w:rsidR="002E1EEC" w:rsidRPr="002E1EEC">
        <w:rPr>
          <w:rFonts w:ascii="Times New Roman" w:hAnsi="Times New Roman" w:cs="Times New Roman"/>
          <w:sz w:val="28"/>
          <w:szCs w:val="28"/>
          <w:lang w:val="en-US"/>
        </w:rPr>
        <w:t>vidence, Journal of Empirical Finance, Volume 1, Issue 1, June 1993, pp. 3–31.</w:t>
      </w:r>
    </w:p>
    <w:p w:rsidR="002E1EEC" w:rsidRDefault="00A86D19"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   Gompers</w:t>
      </w:r>
      <w:r w:rsidR="00B93C70">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A. P., Lerner</w:t>
      </w:r>
      <w:r w:rsidR="00B93C7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J.</w:t>
      </w:r>
      <w:r w:rsidR="009B0A37">
        <w:rPr>
          <w:rFonts w:ascii="Times New Roman" w:hAnsi="Times New Roman" w:cs="Times New Roman"/>
          <w:bCs/>
          <w:sz w:val="28"/>
          <w:szCs w:val="28"/>
          <w:lang w:val="en-US"/>
        </w:rPr>
        <w:t>, 2003, The R</w:t>
      </w:r>
      <w:r w:rsidR="002E1EEC" w:rsidRPr="002E1EEC">
        <w:rPr>
          <w:rFonts w:ascii="Times New Roman" w:hAnsi="Times New Roman" w:cs="Times New Roman"/>
          <w:bCs/>
          <w:sz w:val="28"/>
          <w:szCs w:val="28"/>
          <w:lang w:val="en-US"/>
        </w:rPr>
        <w:t>eally Long-run Performance of Initial Public Offerings: The Pre-NASDAQ Evidence. The Journal of Finance, Vol. LVIII, № 4, pp. 1355—1392.</w:t>
      </w:r>
    </w:p>
    <w:p w:rsidR="005D34E2" w:rsidRPr="002E1EEC" w:rsidRDefault="005D34E2" w:rsidP="009A6213">
      <w:pPr>
        <w:pStyle w:val="a3"/>
        <w:numPr>
          <w:ilvl w:val="0"/>
          <w:numId w:val="17"/>
        </w:numPr>
        <w:spacing w:line="360" w:lineRule="auto"/>
        <w:ind w:left="357" w:hanging="357"/>
        <w:jc w:val="both"/>
        <w:rPr>
          <w:rFonts w:ascii="Times New Roman" w:hAnsi="Times New Roman" w:cs="Times New Roman"/>
          <w:bCs/>
          <w:sz w:val="28"/>
          <w:szCs w:val="28"/>
          <w:lang w:val="en-US"/>
        </w:rPr>
      </w:pPr>
      <w:proofErr w:type="spellStart"/>
      <w:r>
        <w:rPr>
          <w:rFonts w:ascii="Times New Roman" w:hAnsi="Times New Roman" w:cs="Times New Roman"/>
          <w:bCs/>
          <w:sz w:val="28"/>
          <w:szCs w:val="28"/>
          <w:lang w:val="en-US"/>
        </w:rPr>
        <w:t>Grinblatt</w:t>
      </w:r>
      <w:proofErr w:type="spellEnd"/>
      <w:r>
        <w:rPr>
          <w:rFonts w:ascii="Times New Roman" w:hAnsi="Times New Roman" w:cs="Times New Roman"/>
          <w:bCs/>
          <w:sz w:val="28"/>
          <w:szCs w:val="28"/>
          <w:lang w:val="en-US"/>
        </w:rPr>
        <w:t>, M., Hwang C.Y., 1989, Signaling and the Pricing of New Issues, Journal of Finance 44(2), pp. 393</w:t>
      </w:r>
      <w:r w:rsidRPr="002E1EEC">
        <w:rPr>
          <w:rFonts w:ascii="Times New Roman" w:hAnsi="Times New Roman" w:cs="Times New Roman"/>
          <w:bCs/>
          <w:sz w:val="28"/>
          <w:szCs w:val="28"/>
          <w:lang w:val="en-US"/>
        </w:rPr>
        <w:t>–</w:t>
      </w:r>
      <w:r>
        <w:rPr>
          <w:rFonts w:ascii="Times New Roman" w:hAnsi="Times New Roman" w:cs="Times New Roman"/>
          <w:bCs/>
          <w:sz w:val="28"/>
          <w:szCs w:val="28"/>
          <w:lang w:val="en-US"/>
        </w:rPr>
        <w:t>420.</w:t>
      </w:r>
    </w:p>
    <w:p w:rsidR="002E1EEC" w:rsidRPr="002E1EEC" w:rsidRDefault="009B0A37" w:rsidP="009A6213">
      <w:pPr>
        <w:pStyle w:val="a3"/>
        <w:numPr>
          <w:ilvl w:val="0"/>
          <w:numId w:val="17"/>
        </w:numPr>
        <w:spacing w:line="360" w:lineRule="auto"/>
        <w:ind w:left="357" w:hanging="357"/>
        <w:jc w:val="both"/>
        <w:rPr>
          <w:rFonts w:ascii="Times New Roman" w:hAnsi="Times New Roman" w:cs="Times New Roman"/>
          <w:b/>
          <w:bCs/>
          <w:sz w:val="28"/>
          <w:szCs w:val="28"/>
          <w:lang w:val="en-US"/>
        </w:rPr>
      </w:pPr>
      <w:r>
        <w:rPr>
          <w:rFonts w:ascii="Times New Roman" w:hAnsi="Times New Roman" w:cs="Times New Roman"/>
          <w:bCs/>
          <w:sz w:val="28"/>
          <w:szCs w:val="28"/>
          <w:lang w:val="en-US"/>
        </w:rPr>
        <w:t>Gregory</w:t>
      </w:r>
      <w:r w:rsidR="00B93C7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A., </w:t>
      </w:r>
      <w:proofErr w:type="spellStart"/>
      <w:r>
        <w:rPr>
          <w:rFonts w:ascii="Times New Roman" w:hAnsi="Times New Roman" w:cs="Times New Roman"/>
          <w:bCs/>
          <w:sz w:val="28"/>
          <w:szCs w:val="28"/>
          <w:lang w:val="en-US"/>
        </w:rPr>
        <w:t>Guermat</w:t>
      </w:r>
      <w:proofErr w:type="spellEnd"/>
      <w:r w:rsidR="00B93C7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C.</w:t>
      </w:r>
      <w:r w:rsidR="002E1EEC" w:rsidRPr="002E1EEC">
        <w:rPr>
          <w:rFonts w:ascii="Times New Roman" w:hAnsi="Times New Roman" w:cs="Times New Roman"/>
          <w:bCs/>
          <w:sz w:val="28"/>
          <w:szCs w:val="28"/>
          <w:lang w:val="en-US"/>
        </w:rPr>
        <w:t>,</w:t>
      </w:r>
      <w:r w:rsidR="002E1EEC" w:rsidRPr="002E1EEC">
        <w:rPr>
          <w:rFonts w:ascii="NewBaskerville-SC" w:hAnsi="NewBaskerville-SC" w:cs="NewBaskerville-SC"/>
          <w:lang w:val="en-US"/>
        </w:rPr>
        <w:t xml:space="preserve"> </w:t>
      </w:r>
      <w:proofErr w:type="spellStart"/>
      <w:r w:rsidR="002E1EEC" w:rsidRPr="002E1EEC">
        <w:rPr>
          <w:rFonts w:ascii="Times New Roman" w:hAnsi="Times New Roman" w:cs="Times New Roman"/>
          <w:bCs/>
          <w:sz w:val="28"/>
          <w:szCs w:val="28"/>
          <w:lang w:val="en-US"/>
        </w:rPr>
        <w:t>Fawaz</w:t>
      </w:r>
      <w:proofErr w:type="spellEnd"/>
      <w:r w:rsidR="00B93C70">
        <w:rPr>
          <w:rFonts w:ascii="Times New Roman" w:hAnsi="Times New Roman" w:cs="Times New Roman"/>
          <w:bCs/>
          <w:sz w:val="28"/>
          <w:szCs w:val="28"/>
          <w:lang w:val="en-US"/>
        </w:rPr>
        <w:t>,</w:t>
      </w:r>
      <w:r w:rsidR="002E1EEC" w:rsidRPr="002E1EEC">
        <w:rPr>
          <w:rFonts w:ascii="Times New Roman" w:hAnsi="Times New Roman" w:cs="Times New Roman"/>
          <w:bCs/>
          <w:sz w:val="28"/>
          <w:szCs w:val="28"/>
          <w:lang w:val="en-US"/>
        </w:rPr>
        <w:t xml:space="preserve"> Al – </w:t>
      </w:r>
      <w:proofErr w:type="spellStart"/>
      <w:r w:rsidR="002E1EEC" w:rsidRPr="002E1EEC">
        <w:rPr>
          <w:rFonts w:ascii="Times New Roman" w:hAnsi="Times New Roman" w:cs="Times New Roman"/>
          <w:bCs/>
          <w:sz w:val="28"/>
          <w:szCs w:val="28"/>
          <w:lang w:val="en-US"/>
        </w:rPr>
        <w:t>Shawawreh</w:t>
      </w:r>
      <w:proofErr w:type="spellEnd"/>
      <w:r w:rsidR="002E1EEC" w:rsidRPr="002E1EEC">
        <w:rPr>
          <w:rFonts w:ascii="Times New Roman" w:hAnsi="Times New Roman" w:cs="Times New Roman"/>
          <w:bCs/>
          <w:sz w:val="28"/>
          <w:szCs w:val="28"/>
          <w:lang w:val="en-US"/>
        </w:rPr>
        <w:t xml:space="preserve">, 2010, UK IPOs: Long Run Returns, </w:t>
      </w:r>
      <w:proofErr w:type="spellStart"/>
      <w:r w:rsidR="002E1EEC" w:rsidRPr="002E1EEC">
        <w:rPr>
          <w:rFonts w:ascii="Times New Roman" w:hAnsi="Times New Roman" w:cs="Times New Roman"/>
          <w:bCs/>
          <w:sz w:val="28"/>
          <w:szCs w:val="28"/>
          <w:lang w:val="en-US"/>
        </w:rPr>
        <w:t>Behavioural</w:t>
      </w:r>
      <w:proofErr w:type="spellEnd"/>
      <w:r w:rsidR="002E1EEC" w:rsidRPr="002E1EEC">
        <w:rPr>
          <w:rFonts w:ascii="Times New Roman" w:hAnsi="Times New Roman" w:cs="Times New Roman"/>
          <w:bCs/>
          <w:sz w:val="28"/>
          <w:szCs w:val="28"/>
          <w:lang w:val="en-US"/>
        </w:rPr>
        <w:t xml:space="preserve"> Timing and Pseudo Timing, Journal of Business Finance &amp; Accounting, 37(5) &amp; (6), pp. 612–647.</w:t>
      </w:r>
    </w:p>
    <w:p w:rsidR="002E1EEC" w:rsidRPr="00486BF9"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2E1EEC">
        <w:rPr>
          <w:rFonts w:ascii="Times New Roman" w:hAnsi="Times New Roman" w:cs="Times New Roman"/>
          <w:bCs/>
          <w:sz w:val="28"/>
          <w:szCs w:val="28"/>
          <w:lang w:val="en-US"/>
        </w:rPr>
        <w:t>Groh</w:t>
      </w:r>
      <w:r w:rsidR="00B93C70">
        <w:rPr>
          <w:rFonts w:ascii="Times New Roman" w:hAnsi="Times New Roman" w:cs="Times New Roman"/>
          <w:bCs/>
          <w:sz w:val="28"/>
          <w:szCs w:val="28"/>
          <w:lang w:val="en-US"/>
        </w:rPr>
        <w:t>,</w:t>
      </w:r>
      <w:r w:rsidRPr="002E1EEC">
        <w:rPr>
          <w:rFonts w:ascii="Arial" w:hAnsi="Arial" w:cs="Arial"/>
          <w:color w:val="000000"/>
          <w:sz w:val="18"/>
          <w:szCs w:val="18"/>
          <w:shd w:val="clear" w:color="auto" w:fill="FFFFFF"/>
          <w:lang w:val="en-US"/>
        </w:rPr>
        <w:t xml:space="preserve"> </w:t>
      </w:r>
      <w:r w:rsidR="00DD33C1">
        <w:rPr>
          <w:rFonts w:ascii="Times New Roman" w:hAnsi="Times New Roman" w:cs="Times New Roman"/>
          <w:bCs/>
          <w:sz w:val="28"/>
          <w:szCs w:val="28"/>
          <w:lang w:val="en-US"/>
        </w:rPr>
        <w:t>A.P., Liechtenstein</w:t>
      </w:r>
      <w:r w:rsidR="00B93C70">
        <w:rPr>
          <w:rFonts w:ascii="Times New Roman" w:hAnsi="Times New Roman" w:cs="Times New Roman"/>
          <w:bCs/>
          <w:sz w:val="28"/>
          <w:szCs w:val="28"/>
          <w:lang w:val="en-US"/>
        </w:rPr>
        <w:t>,</w:t>
      </w:r>
      <w:r w:rsidR="00DD33C1">
        <w:rPr>
          <w:rFonts w:ascii="Times New Roman" w:hAnsi="Times New Roman" w:cs="Times New Roman"/>
          <w:bCs/>
          <w:sz w:val="28"/>
          <w:szCs w:val="28"/>
          <w:lang w:val="en-US"/>
        </w:rPr>
        <w:t xml:space="preserve"> H.</w:t>
      </w:r>
      <w:r w:rsidRPr="002E1EEC">
        <w:rPr>
          <w:rFonts w:ascii="Times New Roman" w:hAnsi="Times New Roman" w:cs="Times New Roman"/>
          <w:bCs/>
          <w:sz w:val="28"/>
          <w:szCs w:val="28"/>
          <w:lang w:val="en-US"/>
        </w:rPr>
        <w:t> , 2011, I</w:t>
      </w:r>
      <w:hyperlink r:id="rId52" w:history="1">
        <w:r w:rsidR="00DD33C1">
          <w:rPr>
            <w:rStyle w:val="af"/>
            <w:rFonts w:ascii="Times New Roman" w:hAnsi="Times New Roman" w:cs="Times New Roman"/>
            <w:color w:val="auto"/>
            <w:sz w:val="28"/>
            <w:szCs w:val="28"/>
            <w:u w:val="none"/>
            <w:lang w:val="en-US"/>
          </w:rPr>
          <w:t>nternational Allocation Determinants for Institutional Investments in Venture Capital and Private Equity L</w:t>
        </w:r>
        <w:r w:rsidRPr="002E1EEC">
          <w:rPr>
            <w:rStyle w:val="af"/>
            <w:rFonts w:ascii="Times New Roman" w:hAnsi="Times New Roman" w:cs="Times New Roman"/>
            <w:color w:val="auto"/>
            <w:sz w:val="28"/>
            <w:szCs w:val="28"/>
            <w:u w:val="none"/>
            <w:lang w:val="en-US"/>
          </w:rPr>
          <w:t xml:space="preserve">imited </w:t>
        </w:r>
        <w:r w:rsidR="00DD33C1">
          <w:rPr>
            <w:rStyle w:val="af"/>
            <w:rFonts w:ascii="Times New Roman" w:hAnsi="Times New Roman" w:cs="Times New Roman"/>
            <w:color w:val="auto"/>
            <w:sz w:val="28"/>
            <w:szCs w:val="28"/>
            <w:u w:val="none"/>
            <w:lang w:val="en-US"/>
          </w:rPr>
          <w:t>P</w:t>
        </w:r>
        <w:r w:rsidRPr="002E1EEC">
          <w:rPr>
            <w:rStyle w:val="af"/>
            <w:rFonts w:ascii="Times New Roman" w:hAnsi="Times New Roman" w:cs="Times New Roman"/>
            <w:color w:val="auto"/>
            <w:sz w:val="28"/>
            <w:szCs w:val="28"/>
            <w:u w:val="none"/>
            <w:lang w:val="en-US"/>
          </w:rPr>
          <w:t>artnerships</w:t>
        </w:r>
      </w:hyperlink>
      <w:r w:rsidRPr="002E1EEC">
        <w:rPr>
          <w:rFonts w:ascii="Times New Roman" w:hAnsi="Times New Roman" w:cs="Times New Roman"/>
          <w:sz w:val="28"/>
          <w:szCs w:val="28"/>
          <w:lang w:val="en-US"/>
        </w:rPr>
        <w:t xml:space="preserve">, </w:t>
      </w:r>
      <w:r w:rsidRPr="002E1EEC">
        <w:rPr>
          <w:rFonts w:ascii="Times New Roman" w:hAnsi="Times New Roman" w:cs="Times New Roman"/>
          <w:sz w:val="28"/>
          <w:szCs w:val="28"/>
          <w:lang w:val="en-US"/>
        </w:rPr>
        <w:tab/>
        <w:t>International Journal of Ba</w:t>
      </w:r>
      <w:r w:rsidR="00DD33C1">
        <w:rPr>
          <w:rFonts w:ascii="Times New Roman" w:hAnsi="Times New Roman" w:cs="Times New Roman"/>
          <w:sz w:val="28"/>
          <w:szCs w:val="28"/>
          <w:lang w:val="en-US"/>
        </w:rPr>
        <w:t xml:space="preserve">nking, Accounting and Finance, </w:t>
      </w:r>
      <w:r w:rsidRPr="002E1EEC">
        <w:rPr>
          <w:rFonts w:ascii="Times New Roman" w:hAnsi="Times New Roman" w:cs="Times New Roman"/>
          <w:sz w:val="28"/>
          <w:szCs w:val="28"/>
          <w:lang w:val="en-US"/>
        </w:rPr>
        <w:t>Volume 3, Number 2-3/2011, pp. 176</w:t>
      </w:r>
      <w:r w:rsidR="00486BF9" w:rsidRPr="002E1EEC">
        <w:rPr>
          <w:rFonts w:ascii="Times New Roman" w:hAnsi="Times New Roman" w:cs="Times New Roman"/>
          <w:bCs/>
          <w:sz w:val="28"/>
          <w:szCs w:val="28"/>
          <w:lang w:val="en-US"/>
        </w:rPr>
        <w:t>–</w:t>
      </w:r>
      <w:r w:rsidRPr="002E1EEC">
        <w:rPr>
          <w:rFonts w:ascii="Times New Roman" w:hAnsi="Times New Roman" w:cs="Times New Roman"/>
          <w:sz w:val="28"/>
          <w:szCs w:val="28"/>
          <w:lang w:val="en-US"/>
        </w:rPr>
        <w:t>206.</w:t>
      </w:r>
    </w:p>
    <w:p w:rsidR="00486BF9" w:rsidRPr="002E1EEC" w:rsidRDefault="00486BF9"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001D2084">
        <w:rPr>
          <w:rFonts w:ascii="Times New Roman" w:hAnsi="Times New Roman" w:cs="Times New Roman"/>
          <w:sz w:val="28"/>
          <w:szCs w:val="28"/>
          <w:lang w:val="en-US"/>
        </w:rPr>
        <w:t xml:space="preserve">abib, M.A., </w:t>
      </w:r>
      <w:proofErr w:type="spellStart"/>
      <w:r w:rsidR="001D2084">
        <w:rPr>
          <w:rFonts w:ascii="Times New Roman" w:hAnsi="Times New Roman" w:cs="Times New Roman"/>
          <w:sz w:val="28"/>
          <w:szCs w:val="28"/>
          <w:lang w:val="en-US"/>
        </w:rPr>
        <w:t>Lju</w:t>
      </w:r>
      <w:r>
        <w:rPr>
          <w:rFonts w:ascii="Times New Roman" w:hAnsi="Times New Roman" w:cs="Times New Roman"/>
          <w:sz w:val="28"/>
          <w:szCs w:val="28"/>
          <w:lang w:val="en-US"/>
        </w:rPr>
        <w:t>ngquist</w:t>
      </w:r>
      <w:proofErr w:type="spellEnd"/>
      <w:r>
        <w:rPr>
          <w:rFonts w:ascii="Times New Roman" w:hAnsi="Times New Roman" w:cs="Times New Roman"/>
          <w:sz w:val="28"/>
          <w:szCs w:val="28"/>
          <w:lang w:val="en-US"/>
        </w:rPr>
        <w:t>, A.P., 2001, Underpricing and Entrepreneurial Wealth Losses in IPOs: Theory and Evidence, Review of Financial Studies 2001 14(2), pp. 433</w:t>
      </w:r>
      <w:r w:rsidRPr="002E1EEC">
        <w:rPr>
          <w:rFonts w:ascii="Times New Roman" w:hAnsi="Times New Roman" w:cs="Times New Roman"/>
          <w:bCs/>
          <w:sz w:val="28"/>
          <w:szCs w:val="28"/>
          <w:lang w:val="en-US"/>
        </w:rPr>
        <w:t>–</w:t>
      </w:r>
      <w:r>
        <w:rPr>
          <w:rFonts w:ascii="Times New Roman" w:hAnsi="Times New Roman" w:cs="Times New Roman"/>
          <w:sz w:val="28"/>
          <w:szCs w:val="28"/>
          <w:lang w:val="en-US"/>
        </w:rPr>
        <w:t xml:space="preserve">458. </w:t>
      </w:r>
    </w:p>
    <w:p w:rsidR="002E1EEC" w:rsidRPr="002E1EEC"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2E1EEC">
        <w:rPr>
          <w:rFonts w:ascii="Times New Roman" w:hAnsi="Times New Roman" w:cs="Times New Roman"/>
          <w:sz w:val="28"/>
          <w:szCs w:val="28"/>
          <w:lang w:val="en-US"/>
        </w:rPr>
        <w:t>Hanley, K., 1993, Underpricing of Initial Public Offerings and the Partial Adjustment Phenomenon, Journal of Financial Economics 34, pp. 231—250.</w:t>
      </w:r>
    </w:p>
    <w:p w:rsidR="002E1EEC" w:rsidRPr="002E1EEC" w:rsidRDefault="00C278E3"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Hopp</w:t>
      </w:r>
      <w:proofErr w:type="spellEnd"/>
      <w:r w:rsidR="00B93C70">
        <w:rPr>
          <w:rFonts w:ascii="Times New Roman" w:hAnsi="Times New Roman" w:cs="Times New Roman"/>
          <w:sz w:val="28"/>
          <w:szCs w:val="28"/>
          <w:lang w:val="en-US"/>
        </w:rPr>
        <w:t>,</w:t>
      </w:r>
      <w:r>
        <w:rPr>
          <w:rFonts w:ascii="Times New Roman" w:hAnsi="Times New Roman" w:cs="Times New Roman"/>
          <w:sz w:val="28"/>
          <w:szCs w:val="28"/>
          <w:lang w:val="en-US"/>
        </w:rPr>
        <w:t xml:space="preserve"> C., </w:t>
      </w:r>
      <w:proofErr w:type="spellStart"/>
      <w:r>
        <w:rPr>
          <w:rFonts w:ascii="Times New Roman" w:hAnsi="Times New Roman" w:cs="Times New Roman"/>
          <w:sz w:val="28"/>
          <w:szCs w:val="28"/>
          <w:lang w:val="en-US"/>
        </w:rPr>
        <w:t>Dreher</w:t>
      </w:r>
      <w:proofErr w:type="spellEnd"/>
      <w:r w:rsidR="00B93C70">
        <w:rPr>
          <w:rFonts w:ascii="Times New Roman" w:hAnsi="Times New Roman" w:cs="Times New Roman"/>
          <w:sz w:val="28"/>
          <w:szCs w:val="28"/>
          <w:lang w:val="en-US"/>
        </w:rPr>
        <w:t>,</w:t>
      </w:r>
      <w:r>
        <w:rPr>
          <w:rFonts w:ascii="Times New Roman" w:hAnsi="Times New Roman" w:cs="Times New Roman"/>
          <w:sz w:val="28"/>
          <w:szCs w:val="28"/>
          <w:lang w:val="en-US"/>
        </w:rPr>
        <w:t xml:space="preserve"> A., 2013, Do Differences in Institutional and Legal Environments Explain Cross-country Variations in IPO U</w:t>
      </w:r>
      <w:r w:rsidR="002E1EEC" w:rsidRPr="002E1EEC">
        <w:rPr>
          <w:rFonts w:ascii="Times New Roman" w:hAnsi="Times New Roman" w:cs="Times New Roman"/>
          <w:sz w:val="28"/>
          <w:szCs w:val="28"/>
          <w:lang w:val="en-US"/>
        </w:rPr>
        <w:t>nderpricing</w:t>
      </w:r>
      <w:proofErr w:type="gramStart"/>
      <w:r w:rsidR="002E1EEC" w:rsidRPr="002E1EEC">
        <w:rPr>
          <w:rFonts w:ascii="Times New Roman" w:hAnsi="Times New Roman" w:cs="Times New Roman"/>
          <w:sz w:val="28"/>
          <w:szCs w:val="28"/>
          <w:lang w:val="en-US"/>
        </w:rPr>
        <w:t>?,</w:t>
      </w:r>
      <w:proofErr w:type="gramEnd"/>
      <w:r w:rsidR="002E1EEC" w:rsidRPr="002E1EEC">
        <w:rPr>
          <w:rFonts w:ascii="Times New Roman" w:hAnsi="Times New Roman" w:cs="Times New Roman"/>
          <w:sz w:val="28"/>
          <w:szCs w:val="28"/>
          <w:lang w:val="en-US"/>
        </w:rPr>
        <w:t xml:space="preserve"> Applied Economics, 45-4/2013, pp. 435-454.</w:t>
      </w:r>
    </w:p>
    <w:p w:rsidR="002E1EEC" w:rsidRDefault="00260D77"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Ibbotson</w:t>
      </w:r>
      <w:r w:rsidR="00B93C70">
        <w:rPr>
          <w:rFonts w:ascii="Times New Roman" w:hAnsi="Times New Roman" w:cs="Times New Roman"/>
          <w:sz w:val="28"/>
          <w:szCs w:val="28"/>
          <w:lang w:val="en-US"/>
        </w:rPr>
        <w:t>,</w:t>
      </w:r>
      <w:r>
        <w:rPr>
          <w:rFonts w:ascii="Times New Roman" w:hAnsi="Times New Roman" w:cs="Times New Roman"/>
          <w:sz w:val="28"/>
          <w:szCs w:val="28"/>
          <w:lang w:val="en-US"/>
        </w:rPr>
        <w:t xml:space="preserve"> R.G., 1975, Price Performance of Common Stock N</w:t>
      </w:r>
      <w:r w:rsidR="002E1EEC" w:rsidRPr="002E1EEC">
        <w:rPr>
          <w:rFonts w:ascii="Times New Roman" w:hAnsi="Times New Roman" w:cs="Times New Roman"/>
          <w:sz w:val="28"/>
          <w:szCs w:val="28"/>
          <w:lang w:val="en-US"/>
        </w:rPr>
        <w:t>ew</w:t>
      </w:r>
      <w:r>
        <w:rPr>
          <w:rFonts w:ascii="Times New Roman" w:hAnsi="Times New Roman" w:cs="Times New Roman"/>
          <w:sz w:val="28"/>
          <w:szCs w:val="28"/>
          <w:lang w:val="en-US"/>
        </w:rPr>
        <w:t xml:space="preserve"> I</w:t>
      </w:r>
      <w:r w:rsidR="002E1EEC" w:rsidRPr="002E1EEC">
        <w:rPr>
          <w:rFonts w:ascii="Times New Roman" w:hAnsi="Times New Roman" w:cs="Times New Roman"/>
          <w:sz w:val="28"/>
          <w:szCs w:val="28"/>
          <w:lang w:val="en-US"/>
        </w:rPr>
        <w:t>ssues, Journal of Financial Economics 2, pp. 235–272.</w:t>
      </w:r>
    </w:p>
    <w:p w:rsidR="00543F57" w:rsidRDefault="00543F57"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543F57">
        <w:rPr>
          <w:rFonts w:ascii="Times New Roman" w:hAnsi="Times New Roman" w:cs="Times New Roman"/>
          <w:sz w:val="28"/>
          <w:szCs w:val="28"/>
          <w:lang w:val="en-US"/>
        </w:rPr>
        <w:t>Ibbotson, R.G.,</w:t>
      </w:r>
      <w:r>
        <w:rPr>
          <w:rFonts w:ascii="Times New Roman" w:hAnsi="Times New Roman" w:cs="Times New Roman"/>
          <w:sz w:val="28"/>
          <w:szCs w:val="28"/>
          <w:lang w:val="en-US"/>
        </w:rPr>
        <w:t xml:space="preserve"> Ritter, J.R., </w:t>
      </w:r>
      <w:proofErr w:type="spellStart"/>
      <w:r>
        <w:rPr>
          <w:rFonts w:ascii="Times New Roman" w:hAnsi="Times New Roman" w:cs="Times New Roman"/>
          <w:sz w:val="28"/>
          <w:szCs w:val="28"/>
          <w:lang w:val="en-US"/>
        </w:rPr>
        <w:t>Sindelar</w:t>
      </w:r>
      <w:proofErr w:type="spellEnd"/>
      <w:r>
        <w:rPr>
          <w:rFonts w:ascii="Times New Roman" w:hAnsi="Times New Roman" w:cs="Times New Roman"/>
          <w:sz w:val="28"/>
          <w:szCs w:val="28"/>
          <w:lang w:val="en-US"/>
        </w:rPr>
        <w:t>, J., 1994, The Market’s Problems with the Pricing of Initial Public Offerings, Journal of Applied Corporate Finance 7(1), pp. 66</w:t>
      </w:r>
      <w:r w:rsidRPr="002E1EEC">
        <w:rPr>
          <w:rFonts w:ascii="Times New Roman" w:hAnsi="Times New Roman" w:cs="Times New Roman"/>
          <w:sz w:val="28"/>
          <w:szCs w:val="28"/>
          <w:lang w:val="en-US"/>
        </w:rPr>
        <w:t>–</w:t>
      </w:r>
      <w:r>
        <w:rPr>
          <w:rFonts w:ascii="Times New Roman" w:hAnsi="Times New Roman" w:cs="Times New Roman"/>
          <w:sz w:val="28"/>
          <w:szCs w:val="28"/>
          <w:lang w:val="en-US"/>
        </w:rPr>
        <w:t>74.</w:t>
      </w:r>
    </w:p>
    <w:p w:rsidR="00472921" w:rsidRDefault="00472921"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lastRenderedPageBreak/>
        <w:t>Jenkinson</w:t>
      </w:r>
      <w:proofErr w:type="spellEnd"/>
      <w:r>
        <w:rPr>
          <w:rFonts w:ascii="Times New Roman" w:hAnsi="Times New Roman" w:cs="Times New Roman"/>
          <w:sz w:val="28"/>
          <w:szCs w:val="28"/>
          <w:lang w:val="en-US"/>
        </w:rPr>
        <w:t>, T.</w:t>
      </w:r>
      <w:r w:rsidR="00270F48">
        <w:rPr>
          <w:rFonts w:ascii="Times New Roman" w:hAnsi="Times New Roman" w:cs="Times New Roman"/>
          <w:sz w:val="28"/>
          <w:szCs w:val="28"/>
          <w:lang w:val="en-US"/>
        </w:rPr>
        <w:t>J.</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Ljungqvist</w:t>
      </w:r>
      <w:proofErr w:type="spellEnd"/>
      <w:r>
        <w:rPr>
          <w:rFonts w:ascii="Times New Roman" w:hAnsi="Times New Roman" w:cs="Times New Roman"/>
          <w:sz w:val="28"/>
          <w:szCs w:val="28"/>
          <w:lang w:val="en-US"/>
        </w:rPr>
        <w:t>, A.P., 2001, The Theory and Evidence on How Companies Raise Equity Finance, Going Public, Second Edition, Oxford: Oxford University Press.</w:t>
      </w:r>
    </w:p>
    <w:p w:rsidR="00270F48" w:rsidRPr="00270F48" w:rsidRDefault="00270F48" w:rsidP="009A6213">
      <w:pPr>
        <w:pStyle w:val="a3"/>
        <w:numPr>
          <w:ilvl w:val="0"/>
          <w:numId w:val="17"/>
        </w:numPr>
        <w:spacing w:line="360" w:lineRule="auto"/>
        <w:ind w:left="357" w:hanging="357"/>
        <w:jc w:val="both"/>
        <w:rPr>
          <w:rFonts w:ascii="Times New Roman" w:hAnsi="Times New Roman" w:cs="Times New Roman"/>
          <w:b/>
          <w:bCs/>
          <w:sz w:val="28"/>
          <w:szCs w:val="28"/>
          <w:lang w:val="en-US"/>
        </w:rPr>
      </w:pPr>
      <w:proofErr w:type="spellStart"/>
      <w:r w:rsidRPr="00270F48">
        <w:rPr>
          <w:rFonts w:ascii="Times New Roman" w:hAnsi="Times New Roman" w:cs="Times New Roman"/>
          <w:sz w:val="28"/>
          <w:szCs w:val="28"/>
          <w:lang w:val="en-US"/>
        </w:rPr>
        <w:t>Jenkinson</w:t>
      </w:r>
      <w:proofErr w:type="spellEnd"/>
      <w:r w:rsidRPr="00270F48">
        <w:rPr>
          <w:rFonts w:ascii="Times New Roman" w:hAnsi="Times New Roman" w:cs="Times New Roman"/>
          <w:sz w:val="28"/>
          <w:szCs w:val="28"/>
          <w:lang w:val="en-US"/>
        </w:rPr>
        <w:t>, T.J, Morrison, A., Wilhelm, W., 2004, Why are European IPOs so Rarely Priced Outside the Indicative Price Range</w:t>
      </w:r>
      <w:proofErr w:type="gramStart"/>
      <w:r w:rsidRPr="00270F48">
        <w:rPr>
          <w:rFonts w:ascii="Times New Roman" w:hAnsi="Times New Roman" w:cs="Times New Roman"/>
          <w:sz w:val="28"/>
          <w:szCs w:val="28"/>
          <w:lang w:val="en-US"/>
        </w:rPr>
        <w:t>?,</w:t>
      </w:r>
      <w:proofErr w:type="gramEnd"/>
      <w:r w:rsidRPr="00270F48">
        <w:rPr>
          <w:rFonts w:ascii="Times New Roman" w:hAnsi="Times New Roman" w:cs="Times New Roman"/>
          <w:sz w:val="28"/>
          <w:szCs w:val="28"/>
          <w:lang w:val="en-US"/>
        </w:rPr>
        <w:t xml:space="preserve"> Journal of Financial Economics, May 2005, pp. 1–31</w:t>
      </w:r>
      <w:r>
        <w:rPr>
          <w:rFonts w:ascii="Times New Roman" w:hAnsi="Times New Roman" w:cs="Times New Roman"/>
          <w:sz w:val="28"/>
          <w:szCs w:val="28"/>
          <w:lang w:val="en-US"/>
        </w:rPr>
        <w:t>.</w:t>
      </w:r>
    </w:p>
    <w:p w:rsidR="002E1EEC" w:rsidRPr="001D2084" w:rsidRDefault="002E1EEC" w:rsidP="009A6213">
      <w:pPr>
        <w:pStyle w:val="a3"/>
        <w:numPr>
          <w:ilvl w:val="0"/>
          <w:numId w:val="17"/>
        </w:numPr>
        <w:spacing w:line="360" w:lineRule="auto"/>
        <w:ind w:left="357" w:hanging="357"/>
        <w:jc w:val="both"/>
        <w:rPr>
          <w:rFonts w:ascii="Times New Roman" w:hAnsi="Times New Roman" w:cs="Times New Roman"/>
          <w:b/>
          <w:bCs/>
          <w:sz w:val="28"/>
          <w:szCs w:val="28"/>
          <w:lang w:val="en-US"/>
        </w:rPr>
      </w:pPr>
      <w:proofErr w:type="spellStart"/>
      <w:r w:rsidRPr="00270F48">
        <w:rPr>
          <w:rFonts w:ascii="Times New Roman" w:hAnsi="Times New Roman" w:cs="Times New Roman"/>
          <w:sz w:val="28"/>
          <w:szCs w:val="28"/>
          <w:lang w:val="en-US"/>
        </w:rPr>
        <w:t>Jewartovski</w:t>
      </w:r>
      <w:proofErr w:type="spellEnd"/>
      <w:r w:rsidR="007E48DC" w:rsidRPr="00270F48">
        <w:rPr>
          <w:rFonts w:ascii="Times New Roman" w:hAnsi="Times New Roman" w:cs="Times New Roman"/>
          <w:sz w:val="28"/>
          <w:szCs w:val="28"/>
          <w:lang w:val="en-US"/>
        </w:rPr>
        <w:t>, T.</w:t>
      </w:r>
      <w:r w:rsidRPr="00270F48">
        <w:rPr>
          <w:rFonts w:ascii="Times New Roman" w:hAnsi="Times New Roman" w:cs="Times New Roman"/>
          <w:sz w:val="28"/>
          <w:szCs w:val="28"/>
          <w:lang w:val="en-US"/>
        </w:rPr>
        <w:t xml:space="preserve">, </w:t>
      </w:r>
      <w:proofErr w:type="spellStart"/>
      <w:r w:rsidRPr="00270F48">
        <w:rPr>
          <w:rFonts w:ascii="Times New Roman" w:hAnsi="Times New Roman" w:cs="Times New Roman"/>
          <w:sz w:val="28"/>
          <w:szCs w:val="28"/>
          <w:lang w:val="en-US"/>
        </w:rPr>
        <w:t>Lizinska</w:t>
      </w:r>
      <w:proofErr w:type="spellEnd"/>
      <w:r w:rsidR="007E48DC" w:rsidRPr="00270F48">
        <w:rPr>
          <w:rFonts w:ascii="Times New Roman" w:hAnsi="Times New Roman" w:cs="Times New Roman"/>
          <w:sz w:val="28"/>
          <w:szCs w:val="28"/>
          <w:lang w:val="en-US"/>
        </w:rPr>
        <w:t>, J.</w:t>
      </w:r>
      <w:r w:rsidRPr="00270F48">
        <w:rPr>
          <w:rFonts w:ascii="Times New Roman" w:hAnsi="Times New Roman" w:cs="Times New Roman"/>
          <w:sz w:val="28"/>
          <w:szCs w:val="28"/>
          <w:lang w:val="en-US"/>
        </w:rPr>
        <w:t xml:space="preserve">, 2012, </w:t>
      </w:r>
      <w:r w:rsidRPr="00270F48">
        <w:rPr>
          <w:rFonts w:ascii="Times New Roman" w:hAnsi="Times New Roman" w:cs="Times New Roman"/>
          <w:bCs/>
          <w:sz w:val="28"/>
          <w:szCs w:val="28"/>
          <w:lang w:val="en-US"/>
        </w:rPr>
        <w:t>Short- and Long-Term Performance of Polish IPOs</w:t>
      </w:r>
      <w:r w:rsidRPr="00270F48">
        <w:rPr>
          <w:rFonts w:ascii="Times New Roman" w:hAnsi="Times New Roman" w:cs="Times New Roman"/>
          <w:iCs/>
          <w:sz w:val="28"/>
          <w:szCs w:val="28"/>
          <w:lang w:val="en-US"/>
        </w:rPr>
        <w:t xml:space="preserve">, Emerging Markets Finance &amp; Trade </w:t>
      </w:r>
      <w:r w:rsidRPr="00270F48">
        <w:rPr>
          <w:rFonts w:ascii="Times New Roman" w:hAnsi="Times New Roman" w:cs="Times New Roman"/>
          <w:sz w:val="28"/>
          <w:szCs w:val="28"/>
          <w:lang w:val="en-US"/>
        </w:rPr>
        <w:t>/ March–April 2012, Vol. 48, No. 2, pp. 59–75.</w:t>
      </w:r>
    </w:p>
    <w:p w:rsidR="001D2084" w:rsidRPr="00270F48" w:rsidRDefault="001D2084" w:rsidP="009A6213">
      <w:pPr>
        <w:pStyle w:val="a3"/>
        <w:numPr>
          <w:ilvl w:val="0"/>
          <w:numId w:val="17"/>
        </w:numPr>
        <w:spacing w:line="360" w:lineRule="auto"/>
        <w:ind w:left="357" w:hanging="357"/>
        <w:jc w:val="both"/>
        <w:rPr>
          <w:rFonts w:ascii="Times New Roman" w:hAnsi="Times New Roman" w:cs="Times New Roman"/>
          <w:b/>
          <w:bCs/>
          <w:sz w:val="28"/>
          <w:szCs w:val="28"/>
          <w:lang w:val="en-US"/>
        </w:rPr>
      </w:pPr>
      <w:proofErr w:type="spellStart"/>
      <w:r>
        <w:rPr>
          <w:rFonts w:ascii="Times New Roman" w:hAnsi="Times New Roman" w:cs="Times New Roman"/>
          <w:sz w:val="28"/>
          <w:szCs w:val="28"/>
          <w:lang w:val="en-US"/>
        </w:rPr>
        <w:t>Ljungqvist</w:t>
      </w:r>
      <w:proofErr w:type="spellEnd"/>
      <w:r>
        <w:rPr>
          <w:rFonts w:ascii="Times New Roman" w:hAnsi="Times New Roman" w:cs="Times New Roman"/>
          <w:sz w:val="28"/>
          <w:szCs w:val="28"/>
          <w:lang w:val="en-US"/>
        </w:rPr>
        <w:t>, A.P., Wilhelm, W.J., 2003, IPO Pricing in the Dot-com Bubble, Journal of Finance 2003 58(2), pp. 723-752.</w:t>
      </w:r>
    </w:p>
    <w:p w:rsidR="002E1EEC" w:rsidRPr="002E1EEC" w:rsidRDefault="00211B08"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Logue, D.</w:t>
      </w:r>
      <w:r w:rsidR="002E1EEC" w:rsidRPr="002E1EEC">
        <w:rPr>
          <w:rFonts w:ascii="Times New Roman" w:hAnsi="Times New Roman" w:cs="Times New Roman"/>
          <w:sz w:val="28"/>
          <w:szCs w:val="28"/>
          <w:lang w:val="en-US"/>
        </w:rPr>
        <w:t xml:space="preserve"> E., 1973, On t</w:t>
      </w:r>
      <w:r w:rsidR="007E7C04">
        <w:rPr>
          <w:rFonts w:ascii="Times New Roman" w:hAnsi="Times New Roman" w:cs="Times New Roman"/>
          <w:sz w:val="28"/>
          <w:szCs w:val="28"/>
          <w:lang w:val="en-US"/>
        </w:rPr>
        <w:t>he Pricing of Unseasoned Equity I</w:t>
      </w:r>
      <w:r w:rsidR="002E1EEC" w:rsidRPr="002E1EEC">
        <w:rPr>
          <w:rFonts w:ascii="Times New Roman" w:hAnsi="Times New Roman" w:cs="Times New Roman"/>
          <w:sz w:val="28"/>
          <w:szCs w:val="28"/>
          <w:lang w:val="en-US"/>
        </w:rPr>
        <w:t>ssues: 1965–1969, Journal of Financial and Quantitative Analysis 8, pp. 91–103.</w:t>
      </w:r>
    </w:p>
    <w:p w:rsidR="002E1EEC" w:rsidRPr="002E1EEC" w:rsidRDefault="007E7C04"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Loughran</w:t>
      </w:r>
      <w:proofErr w:type="spellEnd"/>
      <w:r>
        <w:rPr>
          <w:rFonts w:ascii="Times New Roman" w:hAnsi="Times New Roman" w:cs="Times New Roman"/>
          <w:sz w:val="28"/>
          <w:szCs w:val="28"/>
          <w:lang w:val="en-US"/>
        </w:rPr>
        <w:t>, T., Ritter, R. J.</w:t>
      </w:r>
      <w:r w:rsidR="008C02EC">
        <w:rPr>
          <w:rFonts w:ascii="Times New Roman" w:hAnsi="Times New Roman" w:cs="Times New Roman"/>
          <w:sz w:val="28"/>
          <w:szCs w:val="28"/>
          <w:lang w:val="en-US"/>
        </w:rPr>
        <w:t xml:space="preserve">, 1995, </w:t>
      </w:r>
      <w:proofErr w:type="gramStart"/>
      <w:r w:rsidR="008C02EC">
        <w:rPr>
          <w:rFonts w:ascii="Times New Roman" w:hAnsi="Times New Roman" w:cs="Times New Roman"/>
          <w:sz w:val="28"/>
          <w:szCs w:val="28"/>
          <w:lang w:val="en-US"/>
        </w:rPr>
        <w:t>The</w:t>
      </w:r>
      <w:proofErr w:type="gramEnd"/>
      <w:r w:rsidR="008C02EC">
        <w:rPr>
          <w:rFonts w:ascii="Times New Roman" w:hAnsi="Times New Roman" w:cs="Times New Roman"/>
          <w:sz w:val="28"/>
          <w:szCs w:val="28"/>
          <w:lang w:val="en-US"/>
        </w:rPr>
        <w:t xml:space="preserve"> New Issues P</w:t>
      </w:r>
      <w:r w:rsidR="002E1EEC" w:rsidRPr="002E1EEC">
        <w:rPr>
          <w:rFonts w:ascii="Times New Roman" w:hAnsi="Times New Roman" w:cs="Times New Roman"/>
          <w:sz w:val="28"/>
          <w:szCs w:val="28"/>
          <w:lang w:val="en-US"/>
        </w:rPr>
        <w:t>uzzle, The Journal of Finance, Vol. L, № 1 (1995), pp. 23—51.</w:t>
      </w:r>
    </w:p>
    <w:p w:rsidR="002E1EEC" w:rsidRDefault="001F3CC1"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Loughran</w:t>
      </w:r>
      <w:proofErr w:type="spellEnd"/>
      <w:r>
        <w:rPr>
          <w:rFonts w:ascii="Times New Roman" w:hAnsi="Times New Roman" w:cs="Times New Roman"/>
          <w:sz w:val="28"/>
          <w:szCs w:val="28"/>
          <w:lang w:val="en-US"/>
        </w:rPr>
        <w:t>, T.</w:t>
      </w:r>
      <w:r w:rsidR="002E1EEC" w:rsidRPr="002E1EEC">
        <w:rPr>
          <w:rFonts w:ascii="Times New Roman" w:hAnsi="Times New Roman" w:cs="Times New Roman"/>
          <w:sz w:val="28"/>
          <w:szCs w:val="28"/>
          <w:lang w:val="en-US"/>
        </w:rPr>
        <w:t>, Ritter,</w:t>
      </w:r>
      <w:r>
        <w:rPr>
          <w:rFonts w:ascii="Times New Roman" w:hAnsi="Times New Roman" w:cs="Times New Roman"/>
          <w:sz w:val="28"/>
          <w:szCs w:val="28"/>
          <w:lang w:val="en-US"/>
        </w:rPr>
        <w:t xml:space="preserve"> J.R.,</w:t>
      </w:r>
      <w:r w:rsidR="002E1EEC" w:rsidRPr="002E1EE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and </w:t>
      </w:r>
      <w:proofErr w:type="spellStart"/>
      <w:r w:rsidR="002E1EEC" w:rsidRPr="002E1EEC">
        <w:rPr>
          <w:rFonts w:ascii="Times New Roman" w:hAnsi="Times New Roman" w:cs="Times New Roman"/>
          <w:sz w:val="28"/>
          <w:szCs w:val="28"/>
          <w:lang w:val="en-US"/>
        </w:rPr>
        <w:t>Rydqvist</w:t>
      </w:r>
      <w:proofErr w:type="spellEnd"/>
      <w:r>
        <w:rPr>
          <w:rFonts w:ascii="Times New Roman" w:hAnsi="Times New Roman" w:cs="Times New Roman"/>
          <w:sz w:val="28"/>
          <w:szCs w:val="28"/>
          <w:lang w:val="en-US"/>
        </w:rPr>
        <w:t>, K., 1994, Initial Public Offerings: International I</w:t>
      </w:r>
      <w:r w:rsidR="002E1EEC" w:rsidRPr="002E1EEC">
        <w:rPr>
          <w:rFonts w:ascii="Times New Roman" w:hAnsi="Times New Roman" w:cs="Times New Roman"/>
          <w:sz w:val="28"/>
          <w:szCs w:val="28"/>
          <w:lang w:val="en-US"/>
        </w:rPr>
        <w:t xml:space="preserve">nsights, Pacific-Basin Finance Journal 2, </w:t>
      </w:r>
      <w:proofErr w:type="gramStart"/>
      <w:r w:rsidR="002E1EEC" w:rsidRPr="002E1EEC">
        <w:rPr>
          <w:rFonts w:ascii="Times New Roman" w:hAnsi="Times New Roman" w:cs="Times New Roman"/>
          <w:sz w:val="28"/>
          <w:szCs w:val="28"/>
          <w:lang w:val="en-US"/>
        </w:rPr>
        <w:t>pp</w:t>
      </w:r>
      <w:proofErr w:type="gramEnd"/>
      <w:r w:rsidR="002E1EEC" w:rsidRPr="002E1EEC">
        <w:rPr>
          <w:rFonts w:ascii="Times New Roman" w:hAnsi="Times New Roman" w:cs="Times New Roman"/>
          <w:sz w:val="28"/>
          <w:szCs w:val="28"/>
          <w:lang w:val="en-US"/>
        </w:rPr>
        <w:t>. 165–199.</w:t>
      </w:r>
    </w:p>
    <w:p w:rsidR="008740CA" w:rsidRDefault="008740CA"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Lowry, M., 2003, Why Does IPO Volume Fluctuate so Much</w:t>
      </w:r>
      <w:proofErr w:type="gramStart"/>
      <w:r w:rsidRPr="008740CA">
        <w:rPr>
          <w:rFonts w:ascii="Times New Roman" w:hAnsi="Times New Roman" w:cs="Times New Roman"/>
          <w:sz w:val="28"/>
          <w:szCs w:val="28"/>
          <w:lang w:val="en-US"/>
        </w:rPr>
        <w:t>?</w:t>
      </w:r>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Journal of Financial Economics 67(1), pp. 3</w:t>
      </w:r>
      <w:r w:rsidRPr="002E1EEC">
        <w:rPr>
          <w:rFonts w:ascii="Times New Roman" w:hAnsi="Times New Roman" w:cs="Times New Roman"/>
          <w:sz w:val="28"/>
          <w:szCs w:val="28"/>
          <w:lang w:val="en-US"/>
        </w:rPr>
        <w:t>–</w:t>
      </w:r>
      <w:r>
        <w:rPr>
          <w:rFonts w:ascii="Times New Roman" w:hAnsi="Times New Roman" w:cs="Times New Roman"/>
          <w:sz w:val="28"/>
          <w:szCs w:val="28"/>
          <w:lang w:val="en-US"/>
        </w:rPr>
        <w:t>40.</w:t>
      </w:r>
    </w:p>
    <w:p w:rsidR="008740CA" w:rsidRPr="002E1EEC" w:rsidRDefault="00AB0900"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Lowry, M., </w:t>
      </w:r>
      <w:proofErr w:type="spellStart"/>
      <w:r>
        <w:rPr>
          <w:rFonts w:ascii="Times New Roman" w:hAnsi="Times New Roman" w:cs="Times New Roman"/>
          <w:sz w:val="28"/>
          <w:szCs w:val="28"/>
          <w:lang w:val="en-US"/>
        </w:rPr>
        <w:t>Schwert</w:t>
      </w:r>
      <w:proofErr w:type="spellEnd"/>
      <w:r>
        <w:rPr>
          <w:rFonts w:ascii="Times New Roman" w:hAnsi="Times New Roman" w:cs="Times New Roman"/>
          <w:sz w:val="28"/>
          <w:szCs w:val="28"/>
          <w:lang w:val="en-US"/>
        </w:rPr>
        <w:t>, W., 2002, IPO Market Cycles: Bubbles or Sequential Learning, Journal of Finance 57(3), pp. 1171</w:t>
      </w:r>
      <w:r w:rsidRPr="002E1EEC">
        <w:rPr>
          <w:rFonts w:ascii="Times New Roman" w:hAnsi="Times New Roman" w:cs="Times New Roman"/>
          <w:sz w:val="28"/>
          <w:szCs w:val="28"/>
          <w:lang w:val="en-US"/>
        </w:rPr>
        <w:t>–</w:t>
      </w:r>
      <w:r>
        <w:rPr>
          <w:rFonts w:ascii="Times New Roman" w:hAnsi="Times New Roman" w:cs="Times New Roman"/>
          <w:sz w:val="28"/>
          <w:szCs w:val="28"/>
          <w:lang w:val="en-US"/>
        </w:rPr>
        <w:t xml:space="preserve"> 1200.</w:t>
      </w:r>
    </w:p>
    <w:p w:rsidR="002E1EEC" w:rsidRPr="002E1EEC"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2E1EEC">
        <w:rPr>
          <w:rFonts w:ascii="Times New Roman" w:hAnsi="Times New Roman" w:cs="Times New Roman"/>
          <w:sz w:val="28"/>
          <w:szCs w:val="28"/>
          <w:lang w:val="en-US"/>
        </w:rPr>
        <w:t>Lucas</w:t>
      </w:r>
      <w:r w:rsidR="00316F19">
        <w:rPr>
          <w:rFonts w:ascii="Times New Roman" w:hAnsi="Times New Roman" w:cs="Times New Roman"/>
          <w:sz w:val="28"/>
          <w:szCs w:val="28"/>
          <w:lang w:val="en-US"/>
        </w:rPr>
        <w:t>, D.</w:t>
      </w:r>
      <w:r w:rsidRPr="002E1EEC">
        <w:rPr>
          <w:rFonts w:ascii="Times New Roman" w:hAnsi="Times New Roman" w:cs="Times New Roman"/>
          <w:sz w:val="28"/>
          <w:szCs w:val="28"/>
          <w:lang w:val="en-US"/>
        </w:rPr>
        <w:t>, and McDonald</w:t>
      </w:r>
      <w:r w:rsidR="00316F19">
        <w:rPr>
          <w:rFonts w:ascii="Times New Roman" w:hAnsi="Times New Roman" w:cs="Times New Roman"/>
          <w:sz w:val="28"/>
          <w:szCs w:val="28"/>
          <w:lang w:val="en-US"/>
        </w:rPr>
        <w:t>, R., 1990, Equity Issues and Stock Price D</w:t>
      </w:r>
      <w:r w:rsidRPr="002E1EEC">
        <w:rPr>
          <w:rFonts w:ascii="Times New Roman" w:hAnsi="Times New Roman" w:cs="Times New Roman"/>
          <w:sz w:val="28"/>
          <w:szCs w:val="28"/>
          <w:lang w:val="en-US"/>
        </w:rPr>
        <w:t>ynamics, Journal of Finance, 45, pp.1019–1043.</w:t>
      </w:r>
    </w:p>
    <w:p w:rsidR="002E1EEC" w:rsidRDefault="00316F19"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Miller, E. M., 1977, Risk, Uncertainty, and Divergence of O</w:t>
      </w:r>
      <w:r w:rsidR="002E1EEC" w:rsidRPr="002E1EEC">
        <w:rPr>
          <w:rFonts w:ascii="Times New Roman" w:hAnsi="Times New Roman" w:cs="Times New Roman"/>
          <w:sz w:val="28"/>
          <w:szCs w:val="28"/>
          <w:lang w:val="en-US"/>
        </w:rPr>
        <w:t>pinion, Journal of Finance 32, pp.1151–1168.</w:t>
      </w:r>
    </w:p>
    <w:p w:rsidR="00A8452B" w:rsidRPr="002E1EEC" w:rsidRDefault="00A8452B"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Otchere</w:t>
      </w:r>
      <w:proofErr w:type="spellEnd"/>
      <w:r>
        <w:rPr>
          <w:rFonts w:ascii="Times New Roman" w:hAnsi="Times New Roman" w:cs="Times New Roman"/>
          <w:sz w:val="28"/>
          <w:szCs w:val="28"/>
          <w:lang w:val="en-US"/>
        </w:rPr>
        <w:t xml:space="preserve">, I., </w:t>
      </w:r>
      <w:proofErr w:type="spellStart"/>
      <w:r>
        <w:rPr>
          <w:rFonts w:ascii="Times New Roman" w:hAnsi="Times New Roman" w:cs="Times New Roman"/>
          <w:sz w:val="28"/>
          <w:szCs w:val="28"/>
          <w:lang w:val="en-US"/>
        </w:rPr>
        <w:t>Owusu-Antwi</w:t>
      </w:r>
      <w:proofErr w:type="spellEnd"/>
      <w:r w:rsidR="00DB3943">
        <w:rPr>
          <w:rFonts w:ascii="Times New Roman" w:hAnsi="Times New Roman" w:cs="Times New Roman"/>
          <w:sz w:val="28"/>
          <w:szCs w:val="28"/>
          <w:lang w:val="en-US"/>
        </w:rPr>
        <w:t xml:space="preserve">, G., </w:t>
      </w:r>
      <w:proofErr w:type="spellStart"/>
      <w:r w:rsidR="00DB3943">
        <w:rPr>
          <w:rFonts w:ascii="Times New Roman" w:hAnsi="Times New Roman" w:cs="Times New Roman"/>
          <w:sz w:val="28"/>
          <w:szCs w:val="28"/>
          <w:lang w:val="en-US"/>
        </w:rPr>
        <w:t>Mohsni</w:t>
      </w:r>
      <w:proofErr w:type="spellEnd"/>
      <w:r w:rsidR="00DB3943">
        <w:rPr>
          <w:rFonts w:ascii="Times New Roman" w:hAnsi="Times New Roman" w:cs="Times New Roman"/>
          <w:sz w:val="28"/>
          <w:szCs w:val="28"/>
          <w:lang w:val="en-US"/>
        </w:rPr>
        <w:t>, S., 2013, Why are Stock Exchange IPOs So Underpriced and Yet Outperform in the Long Run</w:t>
      </w:r>
      <w:proofErr w:type="gramStart"/>
      <w:r w:rsidR="00DB3943">
        <w:rPr>
          <w:rFonts w:ascii="Times New Roman" w:hAnsi="Times New Roman" w:cs="Times New Roman"/>
          <w:sz w:val="28"/>
          <w:szCs w:val="28"/>
          <w:lang w:val="en-US"/>
        </w:rPr>
        <w:t>?,</w:t>
      </w:r>
      <w:proofErr w:type="gramEnd"/>
      <w:r w:rsidR="00DB3943">
        <w:rPr>
          <w:rFonts w:ascii="Times New Roman" w:hAnsi="Times New Roman" w:cs="Times New Roman"/>
          <w:sz w:val="28"/>
          <w:szCs w:val="28"/>
          <w:lang w:val="en-US"/>
        </w:rPr>
        <w:t xml:space="preserve"> International Financial Markets, Institutions and Money 27(2013), pp. 76</w:t>
      </w:r>
      <w:r w:rsidR="00DB3943" w:rsidRPr="002E1EEC">
        <w:rPr>
          <w:rFonts w:ascii="Times New Roman" w:hAnsi="Times New Roman" w:cs="Times New Roman"/>
          <w:sz w:val="28"/>
          <w:szCs w:val="28"/>
          <w:lang w:val="en-US"/>
        </w:rPr>
        <w:t>–</w:t>
      </w:r>
      <w:r w:rsidR="00DB3943">
        <w:rPr>
          <w:rFonts w:ascii="Times New Roman" w:hAnsi="Times New Roman" w:cs="Times New Roman"/>
          <w:sz w:val="28"/>
          <w:szCs w:val="28"/>
          <w:lang w:val="en-US"/>
        </w:rPr>
        <w:t xml:space="preserve">98. </w:t>
      </w:r>
    </w:p>
    <w:p w:rsidR="002E1EEC" w:rsidRDefault="00853AE2"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Reilly, F.</w:t>
      </w:r>
      <w:r w:rsidR="002E1EEC" w:rsidRPr="002E1EEC">
        <w:rPr>
          <w:rFonts w:ascii="Times New Roman" w:hAnsi="Times New Roman" w:cs="Times New Roman"/>
          <w:sz w:val="28"/>
          <w:szCs w:val="28"/>
          <w:lang w:val="en-US"/>
        </w:rPr>
        <w:t xml:space="preserve"> K., 1973,</w:t>
      </w:r>
      <w:r w:rsidR="0068202E" w:rsidRPr="0068202E">
        <w:rPr>
          <w:rFonts w:ascii="Times New Roman" w:hAnsi="Times New Roman" w:cs="Times New Roman"/>
          <w:sz w:val="28"/>
          <w:szCs w:val="28"/>
          <w:lang w:val="en-US"/>
        </w:rPr>
        <w:t xml:space="preserve"> </w:t>
      </w:r>
      <w:r>
        <w:rPr>
          <w:rFonts w:ascii="Times New Roman" w:hAnsi="Times New Roman" w:cs="Times New Roman"/>
          <w:sz w:val="28"/>
          <w:szCs w:val="28"/>
          <w:lang w:val="en-US"/>
        </w:rPr>
        <w:t>Further Evidence on Short-run Results for New Issues I</w:t>
      </w:r>
      <w:r w:rsidR="002E1EEC" w:rsidRPr="002E1EEC">
        <w:rPr>
          <w:rFonts w:ascii="Times New Roman" w:hAnsi="Times New Roman" w:cs="Times New Roman"/>
          <w:sz w:val="28"/>
          <w:szCs w:val="28"/>
          <w:lang w:val="en-US"/>
        </w:rPr>
        <w:t>nvestors, Journal of Financial and Quantitative Analysis 8, pp. 83–90.</w:t>
      </w:r>
    </w:p>
    <w:p w:rsidR="009414EB" w:rsidRPr="002E1EEC" w:rsidRDefault="009414EB"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Ritchie, M., </w:t>
      </w:r>
      <w:proofErr w:type="spellStart"/>
      <w:r>
        <w:rPr>
          <w:rFonts w:ascii="Times New Roman" w:hAnsi="Times New Roman" w:cs="Times New Roman"/>
          <w:sz w:val="28"/>
          <w:szCs w:val="28"/>
          <w:lang w:val="en-US"/>
        </w:rPr>
        <w:t>Dimovski</w:t>
      </w:r>
      <w:proofErr w:type="spellEnd"/>
      <w:r>
        <w:rPr>
          <w:rFonts w:ascii="Times New Roman" w:hAnsi="Times New Roman" w:cs="Times New Roman"/>
          <w:sz w:val="28"/>
          <w:szCs w:val="28"/>
          <w:lang w:val="en-US"/>
        </w:rPr>
        <w:t>, W., Deb, S.S., 2013, Underpricing of Infrastructure IPOs: Evidence from India, Journal of Property Research, Vol. 30, No1, pp. 24</w:t>
      </w:r>
      <w:r w:rsidRPr="002E1EEC">
        <w:rPr>
          <w:rFonts w:ascii="Times New Roman" w:hAnsi="Times New Roman" w:cs="Times New Roman"/>
          <w:sz w:val="28"/>
          <w:szCs w:val="28"/>
          <w:lang w:val="en-US"/>
        </w:rPr>
        <w:t>–</w:t>
      </w:r>
      <w:r>
        <w:rPr>
          <w:rFonts w:ascii="Times New Roman" w:hAnsi="Times New Roman" w:cs="Times New Roman"/>
          <w:sz w:val="28"/>
          <w:szCs w:val="28"/>
          <w:lang w:val="en-US"/>
        </w:rPr>
        <w:t>46.</w:t>
      </w:r>
    </w:p>
    <w:p w:rsidR="002E1EEC" w:rsidRDefault="00853AE2"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Pr>
          <w:rFonts w:ascii="Times New Roman" w:hAnsi="Times New Roman" w:cs="Times New Roman"/>
          <w:sz w:val="28"/>
          <w:szCs w:val="28"/>
          <w:lang w:val="en-US"/>
        </w:rPr>
        <w:t>Ritter, J.R, Welch, I.</w:t>
      </w:r>
      <w:r w:rsidR="002E1EEC" w:rsidRPr="002E1EEC">
        <w:rPr>
          <w:rFonts w:ascii="Times New Roman" w:hAnsi="Times New Roman" w:cs="Times New Roman"/>
          <w:sz w:val="28"/>
          <w:szCs w:val="28"/>
          <w:lang w:val="en-US"/>
        </w:rPr>
        <w:t xml:space="preserve">, 2002, </w:t>
      </w:r>
      <w:r w:rsidR="002E1EEC" w:rsidRPr="002E1EEC">
        <w:rPr>
          <w:rFonts w:ascii="Times New Roman" w:hAnsi="Times New Roman" w:cs="Times New Roman"/>
          <w:bCs/>
          <w:sz w:val="28"/>
          <w:szCs w:val="28"/>
          <w:lang w:val="en-US"/>
        </w:rPr>
        <w:t>A Review of IPO Activity, Pricing, and Allocations, The Journal Of  Finance,  Vol. LVII, № 4, August 2002, pp. 1795</w:t>
      </w:r>
      <w:r w:rsidR="00AB2EF8" w:rsidRPr="002E1EEC">
        <w:rPr>
          <w:rFonts w:ascii="Times New Roman" w:hAnsi="Times New Roman" w:cs="Times New Roman"/>
          <w:sz w:val="28"/>
          <w:szCs w:val="28"/>
          <w:lang w:val="en-US"/>
        </w:rPr>
        <w:t>–</w:t>
      </w:r>
      <w:r w:rsidR="002E1EEC" w:rsidRPr="002E1EEC">
        <w:rPr>
          <w:rFonts w:ascii="Times New Roman" w:hAnsi="Times New Roman" w:cs="Times New Roman"/>
          <w:bCs/>
          <w:sz w:val="28"/>
          <w:szCs w:val="28"/>
          <w:lang w:val="en-US"/>
        </w:rPr>
        <w:t>1828.</w:t>
      </w:r>
    </w:p>
    <w:p w:rsidR="00C12D74" w:rsidRDefault="00C12D74"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sidRPr="00C12D74">
        <w:rPr>
          <w:rFonts w:ascii="Times New Roman" w:hAnsi="Times New Roman" w:cs="Times New Roman"/>
          <w:bCs/>
          <w:sz w:val="28"/>
          <w:szCs w:val="28"/>
          <w:lang w:val="en-US"/>
        </w:rPr>
        <w:t>Ritter, J.R,</w:t>
      </w:r>
      <w:r>
        <w:rPr>
          <w:rFonts w:ascii="Times New Roman" w:hAnsi="Times New Roman" w:cs="Times New Roman"/>
          <w:bCs/>
          <w:sz w:val="28"/>
          <w:szCs w:val="28"/>
          <w:lang w:val="en-US"/>
        </w:rPr>
        <w:t xml:space="preserve"> 2003, Differences between European and American IPO Markets, European Financial Management 9(4), pp.421</w:t>
      </w:r>
      <w:r w:rsidR="00AB2EF8" w:rsidRPr="002E1EEC">
        <w:rPr>
          <w:rFonts w:ascii="Times New Roman" w:hAnsi="Times New Roman" w:cs="Times New Roman"/>
          <w:sz w:val="28"/>
          <w:szCs w:val="28"/>
          <w:lang w:val="en-US"/>
        </w:rPr>
        <w:t>–</w:t>
      </w:r>
      <w:r>
        <w:rPr>
          <w:rFonts w:ascii="Times New Roman" w:hAnsi="Times New Roman" w:cs="Times New Roman"/>
          <w:bCs/>
          <w:sz w:val="28"/>
          <w:szCs w:val="28"/>
          <w:lang w:val="en-US"/>
        </w:rPr>
        <w:t>434.</w:t>
      </w:r>
    </w:p>
    <w:p w:rsidR="00AB2EF8" w:rsidRPr="002E1EEC" w:rsidRDefault="00AB2EF8"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sidRPr="00C12D74">
        <w:rPr>
          <w:rFonts w:ascii="Times New Roman" w:hAnsi="Times New Roman" w:cs="Times New Roman"/>
          <w:bCs/>
          <w:sz w:val="28"/>
          <w:szCs w:val="28"/>
          <w:lang w:val="en-US"/>
        </w:rPr>
        <w:t>Ritter, J.R,</w:t>
      </w:r>
      <w:r>
        <w:rPr>
          <w:rFonts w:ascii="Times New Roman" w:hAnsi="Times New Roman" w:cs="Times New Roman"/>
          <w:bCs/>
          <w:sz w:val="28"/>
          <w:szCs w:val="28"/>
          <w:lang w:val="en-US"/>
        </w:rPr>
        <w:t xml:space="preserve"> 1984, </w:t>
      </w:r>
      <w:proofErr w:type="gramStart"/>
      <w:r>
        <w:rPr>
          <w:rFonts w:ascii="Times New Roman" w:hAnsi="Times New Roman" w:cs="Times New Roman"/>
          <w:bCs/>
          <w:sz w:val="28"/>
          <w:szCs w:val="28"/>
          <w:lang w:val="en-US"/>
        </w:rPr>
        <w:t>The</w:t>
      </w:r>
      <w:proofErr w:type="gramEnd"/>
      <w:r>
        <w:rPr>
          <w:rFonts w:ascii="Times New Roman" w:hAnsi="Times New Roman" w:cs="Times New Roman"/>
          <w:bCs/>
          <w:sz w:val="28"/>
          <w:szCs w:val="28"/>
          <w:lang w:val="en-US"/>
        </w:rPr>
        <w:t xml:space="preserve"> “Hot Issue” Market of 1980, Journal of Business 57(2), pp. 215</w:t>
      </w:r>
      <w:r w:rsidRPr="002E1EEC">
        <w:rPr>
          <w:rFonts w:ascii="Times New Roman" w:hAnsi="Times New Roman" w:cs="Times New Roman"/>
          <w:sz w:val="28"/>
          <w:szCs w:val="28"/>
          <w:lang w:val="en-US"/>
        </w:rPr>
        <w:t>–</w:t>
      </w:r>
      <w:r>
        <w:rPr>
          <w:rFonts w:ascii="Times New Roman" w:hAnsi="Times New Roman" w:cs="Times New Roman"/>
          <w:bCs/>
          <w:sz w:val="28"/>
          <w:szCs w:val="28"/>
          <w:lang w:val="en-US"/>
        </w:rPr>
        <w:t>241.</w:t>
      </w:r>
    </w:p>
    <w:p w:rsidR="002E1EEC" w:rsidRPr="002E1EEC"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2E1EEC">
        <w:rPr>
          <w:rFonts w:ascii="Times New Roman" w:hAnsi="Times New Roman" w:cs="Times New Roman"/>
          <w:sz w:val="28"/>
          <w:szCs w:val="28"/>
          <w:lang w:val="en-US"/>
        </w:rPr>
        <w:t>Ritter</w:t>
      </w:r>
      <w:r w:rsidR="00D64794">
        <w:rPr>
          <w:rFonts w:ascii="Times New Roman" w:hAnsi="Times New Roman" w:cs="Times New Roman"/>
          <w:sz w:val="28"/>
          <w:szCs w:val="28"/>
          <w:lang w:val="en-US"/>
        </w:rPr>
        <w:t>, R. J.</w:t>
      </w:r>
      <w:r w:rsidRPr="002E1EEC">
        <w:rPr>
          <w:rFonts w:ascii="Times New Roman" w:hAnsi="Times New Roman" w:cs="Times New Roman"/>
          <w:sz w:val="28"/>
          <w:szCs w:val="28"/>
          <w:lang w:val="en-US"/>
        </w:rPr>
        <w:t>, 1991, The Long-Run Performance of Initial Public Offerings</w:t>
      </w:r>
      <w:proofErr w:type="gramStart"/>
      <w:r w:rsidRPr="002E1EEC">
        <w:rPr>
          <w:rFonts w:ascii="Times New Roman" w:hAnsi="Times New Roman" w:cs="Times New Roman"/>
          <w:sz w:val="28"/>
          <w:szCs w:val="28"/>
          <w:lang w:val="en-US"/>
        </w:rPr>
        <w:t>,  The</w:t>
      </w:r>
      <w:proofErr w:type="gramEnd"/>
      <w:r w:rsidRPr="002E1EEC">
        <w:rPr>
          <w:rFonts w:ascii="Times New Roman" w:hAnsi="Times New Roman" w:cs="Times New Roman"/>
          <w:sz w:val="28"/>
          <w:szCs w:val="28"/>
          <w:lang w:val="en-US"/>
        </w:rPr>
        <w:t xml:space="preserve"> Journal of Finance, Vol. XLVI, № 1 (1991), pp. 3—27.</w:t>
      </w:r>
    </w:p>
    <w:p w:rsidR="002E1EEC"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gramStart"/>
      <w:r w:rsidRPr="002E1EEC">
        <w:rPr>
          <w:rFonts w:ascii="Times New Roman" w:hAnsi="Times New Roman" w:cs="Times New Roman"/>
          <w:sz w:val="28"/>
          <w:szCs w:val="28"/>
          <w:lang w:val="en-US"/>
        </w:rPr>
        <w:t>Rock</w:t>
      </w:r>
      <w:r w:rsidR="00322CCC" w:rsidRPr="00322CCC">
        <w:rPr>
          <w:rFonts w:ascii="Times New Roman" w:hAnsi="Times New Roman" w:cs="Times New Roman"/>
          <w:sz w:val="28"/>
          <w:szCs w:val="28"/>
          <w:lang w:val="en-US"/>
        </w:rPr>
        <w:t xml:space="preserve"> </w:t>
      </w:r>
      <w:r w:rsidR="00D64794">
        <w:rPr>
          <w:rFonts w:ascii="Times New Roman" w:hAnsi="Times New Roman" w:cs="Times New Roman"/>
          <w:sz w:val="28"/>
          <w:szCs w:val="28"/>
          <w:lang w:val="en-US"/>
        </w:rPr>
        <w:t>,</w:t>
      </w:r>
      <w:proofErr w:type="gramEnd"/>
      <w:r w:rsidR="00D64794">
        <w:rPr>
          <w:rFonts w:ascii="Times New Roman" w:hAnsi="Times New Roman" w:cs="Times New Roman"/>
          <w:sz w:val="28"/>
          <w:szCs w:val="28"/>
          <w:lang w:val="en-US"/>
        </w:rPr>
        <w:t xml:space="preserve"> K., 1986, Why New Issues are U</w:t>
      </w:r>
      <w:r w:rsidRPr="002E1EEC">
        <w:rPr>
          <w:rFonts w:ascii="Times New Roman" w:hAnsi="Times New Roman" w:cs="Times New Roman"/>
          <w:sz w:val="28"/>
          <w:szCs w:val="28"/>
          <w:lang w:val="en-US"/>
        </w:rPr>
        <w:t>nderpriced, Journal of Financial Economics 15, pp. 187–212.</w:t>
      </w:r>
    </w:p>
    <w:p w:rsidR="00A41771" w:rsidRPr="002E1EEC" w:rsidRDefault="00A41771"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Sapian</w:t>
      </w:r>
      <w:proofErr w:type="spellEnd"/>
      <w:r>
        <w:rPr>
          <w:rFonts w:ascii="Times New Roman" w:hAnsi="Times New Roman" w:cs="Times New Roman"/>
          <w:sz w:val="28"/>
          <w:szCs w:val="28"/>
          <w:lang w:val="en-US"/>
        </w:rPr>
        <w:t>, R.Z., Rahim, R.A., Yong, O., 2013, IPO Underpricing and Aftermarket Liquidity: Evidence from Malaysia, International Journal of Business and Society, Vol. 14, No</w:t>
      </w:r>
      <w:r w:rsidR="0005349B">
        <w:rPr>
          <w:rFonts w:ascii="Times New Roman" w:hAnsi="Times New Roman" w:cs="Times New Roman"/>
          <w:sz w:val="28"/>
          <w:szCs w:val="28"/>
          <w:lang w:val="en-US"/>
        </w:rPr>
        <w:t xml:space="preserve"> 2, pp. 299</w:t>
      </w:r>
      <w:r w:rsidR="0005349B" w:rsidRPr="002E1EEC">
        <w:rPr>
          <w:rFonts w:ascii="Times New Roman" w:hAnsi="Times New Roman" w:cs="Times New Roman"/>
          <w:sz w:val="28"/>
          <w:szCs w:val="28"/>
          <w:lang w:val="en-US"/>
        </w:rPr>
        <w:t>–</w:t>
      </w:r>
      <w:r w:rsidR="0005349B">
        <w:rPr>
          <w:rFonts w:ascii="Times New Roman" w:hAnsi="Times New Roman" w:cs="Times New Roman"/>
          <w:sz w:val="28"/>
          <w:szCs w:val="28"/>
          <w:lang w:val="en-US"/>
        </w:rPr>
        <w:t>318.</w:t>
      </w:r>
    </w:p>
    <w:p w:rsidR="002E1EEC" w:rsidRDefault="002E1EEC"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sidRPr="002E1EEC">
        <w:rPr>
          <w:rFonts w:ascii="Times New Roman" w:hAnsi="Times New Roman" w:cs="Times New Roman"/>
          <w:bCs/>
          <w:sz w:val="28"/>
          <w:szCs w:val="28"/>
          <w:lang w:val="en-US"/>
        </w:rPr>
        <w:t>Schultz</w:t>
      </w:r>
      <w:r w:rsidR="00D64794">
        <w:rPr>
          <w:rFonts w:ascii="Times New Roman" w:hAnsi="Times New Roman" w:cs="Times New Roman"/>
          <w:bCs/>
          <w:sz w:val="28"/>
          <w:szCs w:val="28"/>
          <w:lang w:val="en-US"/>
        </w:rPr>
        <w:t>, P.</w:t>
      </w:r>
      <w:r w:rsidRPr="002E1EEC">
        <w:rPr>
          <w:rFonts w:ascii="Times New Roman" w:hAnsi="Times New Roman" w:cs="Times New Roman"/>
          <w:bCs/>
          <w:sz w:val="28"/>
          <w:szCs w:val="28"/>
          <w:lang w:val="en-US"/>
        </w:rPr>
        <w:t>, 2003, Pseudo</w:t>
      </w:r>
      <w:r w:rsidR="00EB2DF4">
        <w:rPr>
          <w:rFonts w:ascii="Times New Roman" w:hAnsi="Times New Roman" w:cs="Times New Roman"/>
          <w:bCs/>
          <w:sz w:val="28"/>
          <w:szCs w:val="28"/>
          <w:lang w:val="en-US"/>
        </w:rPr>
        <w:t xml:space="preserve"> </w:t>
      </w:r>
      <w:r w:rsidRPr="002E1EEC">
        <w:rPr>
          <w:rFonts w:ascii="Times New Roman" w:hAnsi="Times New Roman" w:cs="Times New Roman"/>
          <w:bCs/>
          <w:sz w:val="28"/>
          <w:szCs w:val="28"/>
          <w:lang w:val="en-US"/>
        </w:rPr>
        <w:t>Market</w:t>
      </w:r>
      <w:r w:rsidR="00EB2DF4">
        <w:rPr>
          <w:rFonts w:ascii="Times New Roman" w:hAnsi="Times New Roman" w:cs="Times New Roman"/>
          <w:bCs/>
          <w:sz w:val="28"/>
          <w:szCs w:val="28"/>
          <w:lang w:val="en-US"/>
        </w:rPr>
        <w:t xml:space="preserve"> </w:t>
      </w:r>
      <w:r w:rsidRPr="002E1EEC">
        <w:rPr>
          <w:rFonts w:ascii="Times New Roman" w:hAnsi="Times New Roman" w:cs="Times New Roman"/>
          <w:bCs/>
          <w:sz w:val="28"/>
          <w:szCs w:val="28"/>
          <w:lang w:val="en-US"/>
        </w:rPr>
        <w:t>Timing and the Long-Run Underperformance of IPOs, Journal of Finance, Vol. LVIII, № 2, pp. 483</w:t>
      </w:r>
      <w:r w:rsidR="00583512" w:rsidRPr="002E1EEC">
        <w:rPr>
          <w:rFonts w:ascii="Times New Roman" w:hAnsi="Times New Roman" w:cs="Times New Roman"/>
          <w:sz w:val="28"/>
          <w:szCs w:val="28"/>
          <w:lang w:val="en-US"/>
        </w:rPr>
        <w:t>–</w:t>
      </w:r>
      <w:r w:rsidRPr="002E1EEC">
        <w:rPr>
          <w:rFonts w:ascii="Times New Roman" w:hAnsi="Times New Roman" w:cs="Times New Roman"/>
          <w:bCs/>
          <w:sz w:val="28"/>
          <w:szCs w:val="28"/>
          <w:lang w:val="en-US"/>
        </w:rPr>
        <w:t>517.</w:t>
      </w:r>
    </w:p>
    <w:p w:rsidR="00583512" w:rsidRPr="005B647E" w:rsidRDefault="00583512" w:rsidP="009A6213">
      <w:pPr>
        <w:pStyle w:val="a3"/>
        <w:numPr>
          <w:ilvl w:val="0"/>
          <w:numId w:val="17"/>
        </w:numPr>
        <w:spacing w:line="360" w:lineRule="auto"/>
        <w:ind w:left="357" w:hanging="357"/>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Shen Z., </w:t>
      </w:r>
      <w:proofErr w:type="spellStart"/>
      <w:r>
        <w:rPr>
          <w:rFonts w:ascii="Times New Roman" w:hAnsi="Times New Roman" w:cs="Times New Roman"/>
          <w:bCs/>
          <w:sz w:val="28"/>
          <w:szCs w:val="28"/>
          <w:lang w:val="en-US"/>
        </w:rPr>
        <w:t>Coakley</w:t>
      </w:r>
      <w:proofErr w:type="spellEnd"/>
      <w:r>
        <w:rPr>
          <w:rFonts w:ascii="Times New Roman" w:hAnsi="Times New Roman" w:cs="Times New Roman"/>
          <w:bCs/>
          <w:sz w:val="28"/>
          <w:szCs w:val="28"/>
          <w:lang w:val="en-US"/>
        </w:rPr>
        <w:t xml:space="preserve">, J., </w:t>
      </w:r>
      <w:proofErr w:type="spellStart"/>
      <w:r>
        <w:rPr>
          <w:rFonts w:ascii="Times New Roman" w:hAnsi="Times New Roman" w:cs="Times New Roman"/>
          <w:bCs/>
          <w:sz w:val="28"/>
          <w:szCs w:val="28"/>
          <w:lang w:val="en-US"/>
        </w:rPr>
        <w:t>Insterfjord</w:t>
      </w:r>
      <w:proofErr w:type="spellEnd"/>
      <w:r>
        <w:rPr>
          <w:rFonts w:ascii="Times New Roman" w:hAnsi="Times New Roman" w:cs="Times New Roman"/>
          <w:bCs/>
          <w:sz w:val="28"/>
          <w:szCs w:val="28"/>
          <w:lang w:val="en-US"/>
        </w:rPr>
        <w:t xml:space="preserve">, N., 2013, Earnings Management and IPO anomalies in China, Springer Science, </w:t>
      </w:r>
      <w:r w:rsidR="00342832">
        <w:rPr>
          <w:rFonts w:ascii="Times New Roman" w:hAnsi="Times New Roman" w:cs="Times New Roman"/>
          <w:bCs/>
          <w:sz w:val="28"/>
          <w:szCs w:val="28"/>
          <w:lang w:val="en-US"/>
        </w:rPr>
        <w:t xml:space="preserve">Financial Review, </w:t>
      </w:r>
      <w:r>
        <w:rPr>
          <w:rFonts w:ascii="Times New Roman" w:hAnsi="Times New Roman" w:cs="Times New Roman"/>
          <w:bCs/>
          <w:sz w:val="28"/>
          <w:szCs w:val="28"/>
          <w:lang w:val="en-US"/>
        </w:rPr>
        <w:t>pp. 69</w:t>
      </w:r>
      <w:r w:rsidRPr="002E1EEC">
        <w:rPr>
          <w:rFonts w:ascii="Times New Roman" w:hAnsi="Times New Roman" w:cs="Times New Roman"/>
          <w:sz w:val="28"/>
          <w:szCs w:val="28"/>
          <w:lang w:val="en-US"/>
        </w:rPr>
        <w:t>–</w:t>
      </w:r>
      <w:r>
        <w:rPr>
          <w:rFonts w:ascii="Times New Roman" w:hAnsi="Times New Roman" w:cs="Times New Roman"/>
          <w:bCs/>
          <w:sz w:val="28"/>
          <w:szCs w:val="28"/>
          <w:lang w:val="en-US"/>
        </w:rPr>
        <w:t>93.</w:t>
      </w:r>
    </w:p>
    <w:p w:rsidR="005B647E" w:rsidRPr="002E1EEC" w:rsidRDefault="005B647E" w:rsidP="009A6213">
      <w:pPr>
        <w:pStyle w:val="a3"/>
        <w:numPr>
          <w:ilvl w:val="0"/>
          <w:numId w:val="17"/>
        </w:numPr>
        <w:spacing w:line="360" w:lineRule="auto"/>
        <w:ind w:left="357" w:hanging="357"/>
        <w:jc w:val="both"/>
        <w:rPr>
          <w:rFonts w:ascii="Times New Roman" w:hAnsi="Times New Roman" w:cs="Times New Roman"/>
          <w:bCs/>
          <w:sz w:val="28"/>
          <w:szCs w:val="28"/>
          <w:lang w:val="en-US"/>
        </w:rPr>
      </w:pPr>
      <w:proofErr w:type="spellStart"/>
      <w:r>
        <w:rPr>
          <w:rFonts w:ascii="Times New Roman" w:hAnsi="Times New Roman" w:cs="Times New Roman"/>
          <w:bCs/>
          <w:sz w:val="28"/>
          <w:szCs w:val="28"/>
          <w:lang w:val="en-US"/>
        </w:rPr>
        <w:t>Stehle</w:t>
      </w:r>
      <w:proofErr w:type="spellEnd"/>
      <w:r>
        <w:rPr>
          <w:rFonts w:ascii="Times New Roman" w:hAnsi="Times New Roman" w:cs="Times New Roman"/>
          <w:bCs/>
          <w:sz w:val="28"/>
          <w:szCs w:val="28"/>
          <w:lang w:val="en-US"/>
        </w:rPr>
        <w:t xml:space="preserve">, R., </w:t>
      </w:r>
      <w:proofErr w:type="spellStart"/>
      <w:r>
        <w:rPr>
          <w:rFonts w:ascii="Times New Roman" w:hAnsi="Times New Roman" w:cs="Times New Roman"/>
          <w:bCs/>
          <w:sz w:val="28"/>
          <w:szCs w:val="28"/>
          <w:lang w:val="en-US"/>
        </w:rPr>
        <w:t>Ehrhardt</w:t>
      </w:r>
      <w:proofErr w:type="spellEnd"/>
      <w:r>
        <w:rPr>
          <w:rFonts w:ascii="Times New Roman" w:hAnsi="Times New Roman" w:cs="Times New Roman"/>
          <w:bCs/>
          <w:sz w:val="28"/>
          <w:szCs w:val="28"/>
          <w:lang w:val="en-US"/>
        </w:rPr>
        <w:t xml:space="preserve">, O., </w:t>
      </w:r>
      <w:proofErr w:type="spellStart"/>
      <w:r>
        <w:rPr>
          <w:rFonts w:ascii="Times New Roman" w:hAnsi="Times New Roman" w:cs="Times New Roman"/>
          <w:bCs/>
          <w:sz w:val="28"/>
          <w:szCs w:val="28"/>
          <w:lang w:val="en-US"/>
        </w:rPr>
        <w:t>Przyborowsky</w:t>
      </w:r>
      <w:proofErr w:type="spellEnd"/>
      <w:r>
        <w:rPr>
          <w:rFonts w:ascii="Times New Roman" w:hAnsi="Times New Roman" w:cs="Times New Roman"/>
          <w:bCs/>
          <w:sz w:val="28"/>
          <w:szCs w:val="28"/>
          <w:lang w:val="en-US"/>
        </w:rPr>
        <w:t>, R., 2000, Long-Run Performance of German Initial Public Offerings and Seasoned Equity Issues, European Financial Management 2000 6(2), pp. 173</w:t>
      </w:r>
      <w:r w:rsidRPr="002E1EEC">
        <w:rPr>
          <w:rFonts w:ascii="Times New Roman" w:hAnsi="Times New Roman" w:cs="Times New Roman"/>
          <w:sz w:val="28"/>
          <w:szCs w:val="28"/>
          <w:lang w:val="en-US"/>
        </w:rPr>
        <w:t>–</w:t>
      </w:r>
      <w:r>
        <w:rPr>
          <w:rFonts w:ascii="Times New Roman" w:hAnsi="Times New Roman" w:cs="Times New Roman"/>
          <w:bCs/>
          <w:sz w:val="28"/>
          <w:szCs w:val="28"/>
          <w:lang w:val="en-US"/>
        </w:rPr>
        <w:t>196.</w:t>
      </w:r>
    </w:p>
    <w:p w:rsidR="002E1EEC" w:rsidRDefault="002E1EEC" w:rsidP="009A6213">
      <w:pPr>
        <w:pStyle w:val="a3"/>
        <w:numPr>
          <w:ilvl w:val="0"/>
          <w:numId w:val="17"/>
        </w:numPr>
        <w:spacing w:line="360" w:lineRule="auto"/>
        <w:ind w:left="357" w:hanging="357"/>
        <w:jc w:val="both"/>
        <w:rPr>
          <w:rFonts w:ascii="Times New Roman" w:hAnsi="Times New Roman" w:cs="Times New Roman"/>
          <w:sz w:val="28"/>
          <w:szCs w:val="28"/>
          <w:lang w:val="en-US"/>
        </w:rPr>
      </w:pPr>
      <w:r w:rsidRPr="002E1EEC">
        <w:rPr>
          <w:rFonts w:ascii="Times New Roman" w:hAnsi="Times New Roman" w:cs="Times New Roman"/>
          <w:sz w:val="28"/>
          <w:szCs w:val="28"/>
          <w:lang w:val="en-US"/>
        </w:rPr>
        <w:t>Stoll</w:t>
      </w:r>
      <w:r w:rsidR="00EB2DF4">
        <w:rPr>
          <w:rFonts w:ascii="Times New Roman" w:hAnsi="Times New Roman" w:cs="Times New Roman"/>
          <w:sz w:val="28"/>
          <w:szCs w:val="28"/>
          <w:lang w:val="en-US"/>
        </w:rPr>
        <w:t xml:space="preserve">, H. R., and </w:t>
      </w:r>
      <w:r w:rsidRPr="002E1EEC">
        <w:rPr>
          <w:rFonts w:ascii="Times New Roman" w:hAnsi="Times New Roman" w:cs="Times New Roman"/>
          <w:sz w:val="28"/>
          <w:szCs w:val="28"/>
          <w:lang w:val="en-US"/>
        </w:rPr>
        <w:t>Curley,</w:t>
      </w:r>
      <w:r w:rsidR="00EB2DF4">
        <w:rPr>
          <w:rFonts w:ascii="Times New Roman" w:hAnsi="Times New Roman" w:cs="Times New Roman"/>
          <w:sz w:val="28"/>
          <w:szCs w:val="28"/>
          <w:lang w:val="en-US"/>
        </w:rPr>
        <w:t xml:space="preserve"> A.J.,</w:t>
      </w:r>
      <w:r w:rsidRPr="002E1EEC">
        <w:rPr>
          <w:rFonts w:ascii="Times New Roman" w:hAnsi="Times New Roman" w:cs="Times New Roman"/>
          <w:sz w:val="28"/>
          <w:szCs w:val="28"/>
          <w:lang w:val="en-US"/>
        </w:rPr>
        <w:t xml:space="preserve"> 1970, Small </w:t>
      </w:r>
      <w:r w:rsidR="00EB2DF4">
        <w:rPr>
          <w:rFonts w:ascii="Times New Roman" w:hAnsi="Times New Roman" w:cs="Times New Roman"/>
          <w:sz w:val="28"/>
          <w:szCs w:val="28"/>
          <w:lang w:val="en-US"/>
        </w:rPr>
        <w:t>Business and the New Issues Market for E</w:t>
      </w:r>
      <w:r w:rsidRPr="002E1EEC">
        <w:rPr>
          <w:rFonts w:ascii="Times New Roman" w:hAnsi="Times New Roman" w:cs="Times New Roman"/>
          <w:sz w:val="28"/>
          <w:szCs w:val="28"/>
          <w:lang w:val="en-US"/>
        </w:rPr>
        <w:t xml:space="preserve">quities. </w:t>
      </w:r>
      <w:r w:rsidRPr="002E1EEC">
        <w:rPr>
          <w:rFonts w:ascii="Times New Roman" w:hAnsi="Times New Roman" w:cs="Times New Roman"/>
          <w:iCs/>
          <w:sz w:val="28"/>
          <w:szCs w:val="28"/>
          <w:lang w:val="en-US"/>
        </w:rPr>
        <w:t>Journal of Financial and Quantitative Analysis</w:t>
      </w:r>
      <w:r w:rsidRPr="002E1EEC">
        <w:rPr>
          <w:rFonts w:ascii="Times New Roman" w:hAnsi="Times New Roman" w:cs="Times New Roman"/>
          <w:i/>
          <w:iCs/>
          <w:sz w:val="28"/>
          <w:szCs w:val="28"/>
          <w:lang w:val="en-US"/>
        </w:rPr>
        <w:t xml:space="preserve"> </w:t>
      </w:r>
      <w:r w:rsidRPr="002E1EEC">
        <w:rPr>
          <w:rFonts w:ascii="Times New Roman" w:hAnsi="Times New Roman" w:cs="Times New Roman"/>
          <w:sz w:val="28"/>
          <w:szCs w:val="28"/>
          <w:lang w:val="en-US"/>
        </w:rPr>
        <w:t>5, pp. 309–322.</w:t>
      </w:r>
    </w:p>
    <w:p w:rsidR="00674E26" w:rsidRPr="002E1EEC" w:rsidRDefault="00674E26" w:rsidP="009A6213">
      <w:pPr>
        <w:pStyle w:val="a3"/>
        <w:numPr>
          <w:ilvl w:val="0"/>
          <w:numId w:val="17"/>
        </w:numPr>
        <w:spacing w:line="360" w:lineRule="auto"/>
        <w:ind w:left="357" w:hanging="35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Wasserfallen</w:t>
      </w:r>
      <w:proofErr w:type="spellEnd"/>
      <w:r>
        <w:rPr>
          <w:rFonts w:ascii="Times New Roman" w:hAnsi="Times New Roman" w:cs="Times New Roman"/>
          <w:sz w:val="28"/>
          <w:szCs w:val="28"/>
          <w:lang w:val="en-US"/>
        </w:rPr>
        <w:t xml:space="preserve">, W., </w:t>
      </w:r>
      <w:proofErr w:type="spellStart"/>
      <w:r>
        <w:rPr>
          <w:rFonts w:ascii="Times New Roman" w:hAnsi="Times New Roman" w:cs="Times New Roman"/>
          <w:sz w:val="28"/>
          <w:szCs w:val="28"/>
          <w:lang w:val="en-US"/>
        </w:rPr>
        <w:t>Wittleder</w:t>
      </w:r>
      <w:proofErr w:type="spellEnd"/>
      <w:r>
        <w:rPr>
          <w:rFonts w:ascii="Times New Roman" w:hAnsi="Times New Roman" w:cs="Times New Roman"/>
          <w:sz w:val="28"/>
          <w:szCs w:val="28"/>
          <w:lang w:val="en-US"/>
        </w:rPr>
        <w:t>, C., 1994, Pricing Initial Public Offerings: Evidence from Germany, European Economic Review 1994 38(7), pp.1505</w:t>
      </w:r>
      <w:r w:rsidRPr="002E1EEC">
        <w:rPr>
          <w:rFonts w:ascii="Times New Roman" w:hAnsi="Times New Roman" w:cs="Times New Roman"/>
          <w:sz w:val="28"/>
          <w:szCs w:val="28"/>
          <w:lang w:val="en-US"/>
        </w:rPr>
        <w:t>–</w:t>
      </w:r>
      <w:r>
        <w:rPr>
          <w:rFonts w:ascii="Times New Roman" w:hAnsi="Times New Roman" w:cs="Times New Roman"/>
          <w:sz w:val="28"/>
          <w:szCs w:val="28"/>
          <w:lang w:val="en-US"/>
        </w:rPr>
        <w:t>1517.</w:t>
      </w:r>
    </w:p>
    <w:p w:rsidR="002E1EEC" w:rsidRPr="002E1EEC" w:rsidRDefault="00EB2DF4"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Welch, I., 1989, Seasoned Offerings, Imitation Costs, and the Underpricing of Initial P</w:t>
      </w:r>
      <w:r w:rsidR="002E1EEC" w:rsidRPr="002E1EEC">
        <w:rPr>
          <w:rFonts w:ascii="Times New Roman" w:hAnsi="Times New Roman" w:cs="Times New Roman"/>
          <w:sz w:val="28"/>
          <w:szCs w:val="28"/>
          <w:lang w:val="en-US"/>
        </w:rPr>
        <w:t xml:space="preserve">ublic </w:t>
      </w:r>
      <w:r>
        <w:rPr>
          <w:rFonts w:ascii="Times New Roman" w:hAnsi="Times New Roman" w:cs="Times New Roman"/>
          <w:sz w:val="28"/>
          <w:szCs w:val="28"/>
          <w:lang w:val="en-US"/>
        </w:rPr>
        <w:t>O</w:t>
      </w:r>
      <w:r w:rsidR="002E1EEC" w:rsidRPr="002E1EEC">
        <w:rPr>
          <w:rFonts w:ascii="Times New Roman" w:hAnsi="Times New Roman" w:cs="Times New Roman"/>
          <w:sz w:val="28"/>
          <w:szCs w:val="28"/>
          <w:lang w:val="en-US"/>
        </w:rPr>
        <w:t>fferings, Journal of Finance 44, pp. 421–450.</w:t>
      </w:r>
    </w:p>
    <w:p w:rsidR="002E1EEC" w:rsidRDefault="00842294"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lang w:val="en-US"/>
        </w:rPr>
        <w:t>Welch, I., 1992, Sequential Sales, Learning, and C</w:t>
      </w:r>
      <w:r w:rsidR="002E1EEC" w:rsidRPr="002E1EEC">
        <w:rPr>
          <w:rFonts w:ascii="Times New Roman" w:hAnsi="Times New Roman" w:cs="Times New Roman"/>
          <w:sz w:val="28"/>
          <w:szCs w:val="28"/>
          <w:lang w:val="en-US"/>
        </w:rPr>
        <w:t>ascades, Journal of Finance 47, pp. 695–732.</w:t>
      </w:r>
    </w:p>
    <w:p w:rsidR="00033534" w:rsidRDefault="00033534" w:rsidP="009A6213">
      <w:pPr>
        <w:pStyle w:val="a3"/>
        <w:numPr>
          <w:ilvl w:val="0"/>
          <w:numId w:val="17"/>
        </w:numPr>
        <w:spacing w:line="360" w:lineRule="auto"/>
        <w:ind w:left="357" w:hanging="357"/>
        <w:jc w:val="both"/>
        <w:rPr>
          <w:rFonts w:ascii="Times New Roman" w:hAnsi="Times New Roman" w:cs="Times New Roman"/>
          <w:sz w:val="28"/>
          <w:szCs w:val="28"/>
          <w:lang w:val="en-US"/>
        </w:rPr>
      </w:pPr>
      <w:r>
        <w:rPr>
          <w:rFonts w:ascii="Times New Roman" w:hAnsi="Times New Roman" w:cs="Times New Roman"/>
          <w:sz w:val="28"/>
          <w:szCs w:val="28"/>
        </w:rPr>
        <w:t xml:space="preserve">Аналитическая база </w:t>
      </w:r>
      <w:r>
        <w:rPr>
          <w:rFonts w:ascii="Times New Roman" w:hAnsi="Times New Roman" w:cs="Times New Roman"/>
          <w:sz w:val="28"/>
          <w:szCs w:val="28"/>
          <w:lang w:val="en-US"/>
        </w:rPr>
        <w:t>Bloomberg</w:t>
      </w:r>
    </w:p>
    <w:p w:rsidR="00C06339" w:rsidRPr="00C06339" w:rsidRDefault="00C06339" w:rsidP="00C06339">
      <w:pPr>
        <w:pStyle w:val="a3"/>
        <w:numPr>
          <w:ilvl w:val="0"/>
          <w:numId w:val="17"/>
        </w:numPr>
        <w:spacing w:line="360" w:lineRule="auto"/>
        <w:ind w:left="357" w:hanging="357"/>
        <w:jc w:val="both"/>
        <w:rPr>
          <w:rFonts w:ascii="Times New Roman" w:hAnsi="Times New Roman" w:cs="Times New Roman"/>
          <w:sz w:val="28"/>
          <w:szCs w:val="28"/>
        </w:rPr>
      </w:pPr>
      <w:r>
        <w:rPr>
          <w:rFonts w:ascii="Times New Roman" w:hAnsi="Times New Roman" w:cs="Times New Roman"/>
          <w:sz w:val="28"/>
          <w:szCs w:val="28"/>
        </w:rPr>
        <w:t xml:space="preserve">База данных </w:t>
      </w:r>
      <w:r>
        <w:rPr>
          <w:rFonts w:ascii="Times New Roman" w:hAnsi="Times New Roman" w:cs="Times New Roman"/>
          <w:sz w:val="28"/>
          <w:szCs w:val="28"/>
          <w:lang w:val="en-US"/>
        </w:rPr>
        <w:t>IPO</w:t>
      </w:r>
      <w:r w:rsidR="000255DC" w:rsidRPr="000255DC">
        <w:rPr>
          <w:rFonts w:ascii="Times New Roman" w:hAnsi="Times New Roman" w:cs="Times New Roman"/>
          <w:sz w:val="28"/>
          <w:szCs w:val="28"/>
        </w:rPr>
        <w:t xml:space="preserve"> </w:t>
      </w:r>
      <w:proofErr w:type="spellStart"/>
      <w:r w:rsidR="000255DC">
        <w:rPr>
          <w:rFonts w:ascii="Times New Roman" w:hAnsi="Times New Roman" w:cs="Times New Roman"/>
          <w:sz w:val="28"/>
          <w:szCs w:val="28"/>
          <w:lang w:val="en-US"/>
        </w:rPr>
        <w:t>Preqveca</w:t>
      </w:r>
      <w:proofErr w:type="spellEnd"/>
      <w:r w:rsidRPr="00C06339">
        <w:rPr>
          <w:rFonts w:ascii="Times New Roman" w:hAnsi="Times New Roman" w:cs="Times New Roman"/>
          <w:sz w:val="28"/>
          <w:szCs w:val="28"/>
        </w:rPr>
        <w:t xml:space="preserve"> - </w:t>
      </w:r>
      <w:hyperlink r:id="rId53" w:history="1">
        <w:r w:rsidRPr="00E61A4D">
          <w:rPr>
            <w:rStyle w:val="af"/>
            <w:rFonts w:ascii="Times New Roman" w:hAnsi="Times New Roman" w:cs="Times New Roman"/>
            <w:sz w:val="28"/>
            <w:szCs w:val="28"/>
            <w:lang w:val="en-US"/>
          </w:rPr>
          <w:t>http</w:t>
        </w:r>
        <w:r w:rsidRPr="00E61A4D">
          <w:rPr>
            <w:rStyle w:val="af"/>
            <w:rFonts w:ascii="Times New Roman" w:hAnsi="Times New Roman" w:cs="Times New Roman"/>
            <w:sz w:val="28"/>
            <w:szCs w:val="28"/>
          </w:rPr>
          <w:t>://</w:t>
        </w:r>
        <w:r w:rsidRPr="00E61A4D">
          <w:rPr>
            <w:rStyle w:val="af"/>
            <w:rFonts w:ascii="Times New Roman" w:hAnsi="Times New Roman" w:cs="Times New Roman"/>
            <w:sz w:val="28"/>
            <w:szCs w:val="28"/>
            <w:lang w:val="en-US"/>
          </w:rPr>
          <w:t>www</w:t>
        </w:r>
        <w:r w:rsidRPr="00E61A4D">
          <w:rPr>
            <w:rStyle w:val="af"/>
            <w:rFonts w:ascii="Times New Roman" w:hAnsi="Times New Roman" w:cs="Times New Roman"/>
            <w:sz w:val="28"/>
            <w:szCs w:val="28"/>
          </w:rPr>
          <w:t>.</w:t>
        </w:r>
        <w:proofErr w:type="spellStart"/>
        <w:r w:rsidRPr="00E61A4D">
          <w:rPr>
            <w:rStyle w:val="af"/>
            <w:rFonts w:ascii="Times New Roman" w:hAnsi="Times New Roman" w:cs="Times New Roman"/>
            <w:sz w:val="28"/>
            <w:szCs w:val="28"/>
            <w:lang w:val="en-US"/>
          </w:rPr>
          <w:t>preqveca</w:t>
        </w:r>
        <w:proofErr w:type="spellEnd"/>
        <w:r w:rsidRPr="00E61A4D">
          <w:rPr>
            <w:rStyle w:val="af"/>
            <w:rFonts w:ascii="Times New Roman" w:hAnsi="Times New Roman" w:cs="Times New Roman"/>
            <w:sz w:val="28"/>
            <w:szCs w:val="28"/>
          </w:rPr>
          <w:t>.</w:t>
        </w:r>
        <w:proofErr w:type="spellStart"/>
        <w:r w:rsidRPr="00E61A4D">
          <w:rPr>
            <w:rStyle w:val="af"/>
            <w:rFonts w:ascii="Times New Roman" w:hAnsi="Times New Roman" w:cs="Times New Roman"/>
            <w:sz w:val="28"/>
            <w:szCs w:val="28"/>
            <w:lang w:val="en-US"/>
          </w:rPr>
          <w:t>ru</w:t>
        </w:r>
        <w:proofErr w:type="spellEnd"/>
        <w:r w:rsidRPr="00E61A4D">
          <w:rPr>
            <w:rStyle w:val="af"/>
            <w:rFonts w:ascii="Times New Roman" w:hAnsi="Times New Roman" w:cs="Times New Roman"/>
            <w:sz w:val="28"/>
            <w:szCs w:val="28"/>
          </w:rPr>
          <w:t>/</w:t>
        </w:r>
        <w:r w:rsidRPr="00E61A4D">
          <w:rPr>
            <w:rStyle w:val="af"/>
            <w:rFonts w:ascii="Times New Roman" w:hAnsi="Times New Roman" w:cs="Times New Roman"/>
            <w:sz w:val="28"/>
            <w:szCs w:val="28"/>
            <w:lang w:val="en-US"/>
          </w:rPr>
          <w:t>placements</w:t>
        </w:r>
        <w:r w:rsidRPr="00E61A4D">
          <w:rPr>
            <w:rStyle w:val="af"/>
            <w:rFonts w:ascii="Times New Roman" w:hAnsi="Times New Roman" w:cs="Times New Roman"/>
            <w:sz w:val="28"/>
            <w:szCs w:val="28"/>
          </w:rPr>
          <w:t>/</w:t>
        </w:r>
      </w:hyperlink>
      <w:r w:rsidRPr="00C06339">
        <w:rPr>
          <w:rFonts w:ascii="Times New Roman" w:hAnsi="Times New Roman" w:cs="Times New Roman"/>
          <w:sz w:val="28"/>
          <w:szCs w:val="28"/>
        </w:rPr>
        <w:t xml:space="preserve"> </w:t>
      </w:r>
    </w:p>
    <w:p w:rsidR="00C00D3D" w:rsidRPr="00F03176" w:rsidRDefault="00C00D3D" w:rsidP="009A6213">
      <w:pPr>
        <w:pStyle w:val="a3"/>
        <w:numPr>
          <w:ilvl w:val="0"/>
          <w:numId w:val="17"/>
        </w:numPr>
        <w:spacing w:line="360" w:lineRule="auto"/>
        <w:ind w:left="357" w:hanging="357"/>
        <w:jc w:val="both"/>
        <w:rPr>
          <w:rFonts w:ascii="Times New Roman" w:hAnsi="Times New Roman" w:cs="Times New Roman"/>
          <w:sz w:val="28"/>
          <w:szCs w:val="28"/>
        </w:rPr>
      </w:pPr>
      <w:r w:rsidRPr="00F03176">
        <w:rPr>
          <w:rFonts w:ascii="Times New Roman" w:hAnsi="Times New Roman" w:cs="Times New Roman"/>
          <w:sz w:val="28"/>
          <w:szCs w:val="28"/>
        </w:rPr>
        <w:t>База данных «</w:t>
      </w:r>
      <w:r w:rsidRPr="00F03176">
        <w:rPr>
          <w:rFonts w:ascii="Times New Roman" w:hAnsi="Times New Roman" w:cs="Times New Roman"/>
          <w:sz w:val="28"/>
          <w:szCs w:val="28"/>
          <w:lang w:val="en-US"/>
        </w:rPr>
        <w:t>IPO</w:t>
      </w:r>
      <w:r>
        <w:rPr>
          <w:rFonts w:ascii="Times New Roman" w:hAnsi="Times New Roman" w:cs="Times New Roman"/>
          <w:sz w:val="28"/>
          <w:szCs w:val="28"/>
        </w:rPr>
        <w:t>-к</w:t>
      </w:r>
      <w:r w:rsidRPr="00F03176">
        <w:rPr>
          <w:rFonts w:ascii="Times New Roman" w:hAnsi="Times New Roman" w:cs="Times New Roman"/>
          <w:sz w:val="28"/>
          <w:szCs w:val="28"/>
        </w:rPr>
        <w:t xml:space="preserve">онгресс» - </w:t>
      </w:r>
      <w:hyperlink r:id="rId54" w:history="1">
        <w:r w:rsidRPr="00C505D5">
          <w:rPr>
            <w:rStyle w:val="af"/>
            <w:rFonts w:ascii="Times New Roman" w:hAnsi="Times New Roman" w:cs="Times New Roman"/>
            <w:sz w:val="28"/>
            <w:szCs w:val="28"/>
          </w:rPr>
          <w:t>http://www.ipocongress.ru/</w:t>
        </w:r>
      </w:hyperlink>
    </w:p>
    <w:p w:rsidR="00C00D3D" w:rsidRPr="001B63AC" w:rsidRDefault="00C00D3D" w:rsidP="009A6213">
      <w:pPr>
        <w:pStyle w:val="a3"/>
        <w:numPr>
          <w:ilvl w:val="0"/>
          <w:numId w:val="17"/>
        </w:numPr>
        <w:spacing w:line="360" w:lineRule="auto"/>
        <w:ind w:left="357" w:hanging="357"/>
        <w:jc w:val="both"/>
        <w:rPr>
          <w:rFonts w:ascii="Times New Roman" w:hAnsi="Times New Roman" w:cs="Times New Roman"/>
          <w:sz w:val="28"/>
          <w:szCs w:val="28"/>
        </w:rPr>
      </w:pPr>
      <w:r w:rsidRPr="001B63AC">
        <w:rPr>
          <w:rFonts w:ascii="Times New Roman" w:hAnsi="Times New Roman" w:cs="Times New Roman"/>
          <w:sz w:val="28"/>
          <w:szCs w:val="28"/>
        </w:rPr>
        <w:t>База данных ИК «</w:t>
      </w:r>
      <w:proofErr w:type="spellStart"/>
      <w:r w:rsidRPr="001B63AC">
        <w:rPr>
          <w:rFonts w:ascii="Times New Roman" w:hAnsi="Times New Roman" w:cs="Times New Roman"/>
          <w:sz w:val="28"/>
          <w:szCs w:val="28"/>
        </w:rPr>
        <w:t>Финам</w:t>
      </w:r>
      <w:proofErr w:type="spellEnd"/>
      <w:r>
        <w:rPr>
          <w:rFonts w:ascii="Times New Roman" w:hAnsi="Times New Roman" w:cs="Times New Roman"/>
          <w:sz w:val="28"/>
          <w:szCs w:val="28"/>
        </w:rPr>
        <w:t xml:space="preserve"> </w:t>
      </w:r>
      <w:r w:rsidRPr="001B63AC">
        <w:rPr>
          <w:rFonts w:ascii="Times New Roman" w:hAnsi="Times New Roman" w:cs="Times New Roman"/>
          <w:sz w:val="28"/>
          <w:szCs w:val="28"/>
        </w:rPr>
        <w:t>-</w:t>
      </w:r>
      <w:r>
        <w:t xml:space="preserve"> </w:t>
      </w:r>
      <w:hyperlink r:id="rId55" w:history="1">
        <w:r w:rsidRPr="00C505D5">
          <w:rPr>
            <w:rStyle w:val="af"/>
            <w:rFonts w:ascii="Times New Roman" w:hAnsi="Times New Roman" w:cs="Times New Roman"/>
            <w:sz w:val="28"/>
            <w:szCs w:val="28"/>
            <w:lang w:val="en-US"/>
          </w:rPr>
          <w:t>http</w:t>
        </w:r>
        <w:r w:rsidRPr="001B63AC">
          <w:rPr>
            <w:rStyle w:val="af"/>
            <w:rFonts w:ascii="Times New Roman" w:hAnsi="Times New Roman" w:cs="Times New Roman"/>
            <w:sz w:val="28"/>
            <w:szCs w:val="28"/>
          </w:rPr>
          <w:t>://</w:t>
        </w:r>
        <w:r w:rsidRPr="00C505D5">
          <w:rPr>
            <w:rStyle w:val="af"/>
            <w:rFonts w:ascii="Times New Roman" w:hAnsi="Times New Roman" w:cs="Times New Roman"/>
            <w:sz w:val="28"/>
            <w:szCs w:val="28"/>
            <w:lang w:val="en-US"/>
          </w:rPr>
          <w:t>www</w:t>
        </w:r>
        <w:r w:rsidRPr="001B63AC">
          <w:rPr>
            <w:rStyle w:val="af"/>
            <w:rFonts w:ascii="Times New Roman" w:hAnsi="Times New Roman" w:cs="Times New Roman"/>
            <w:sz w:val="28"/>
            <w:szCs w:val="28"/>
          </w:rPr>
          <w:t>.</w:t>
        </w:r>
        <w:proofErr w:type="spellStart"/>
        <w:r w:rsidRPr="00C505D5">
          <w:rPr>
            <w:rStyle w:val="af"/>
            <w:rFonts w:ascii="Times New Roman" w:hAnsi="Times New Roman" w:cs="Times New Roman"/>
            <w:sz w:val="28"/>
            <w:szCs w:val="28"/>
            <w:lang w:val="en-US"/>
          </w:rPr>
          <w:t>finam</w:t>
        </w:r>
        <w:proofErr w:type="spellEnd"/>
        <w:r w:rsidRPr="001B63AC">
          <w:rPr>
            <w:rStyle w:val="af"/>
            <w:rFonts w:ascii="Times New Roman" w:hAnsi="Times New Roman" w:cs="Times New Roman"/>
            <w:sz w:val="28"/>
            <w:szCs w:val="28"/>
          </w:rPr>
          <w:t>.</w:t>
        </w:r>
        <w:proofErr w:type="spellStart"/>
        <w:r w:rsidRPr="00C505D5">
          <w:rPr>
            <w:rStyle w:val="af"/>
            <w:rFonts w:ascii="Times New Roman" w:hAnsi="Times New Roman" w:cs="Times New Roman"/>
            <w:sz w:val="28"/>
            <w:szCs w:val="28"/>
            <w:lang w:val="en-US"/>
          </w:rPr>
          <w:t>ru</w:t>
        </w:r>
        <w:proofErr w:type="spellEnd"/>
        <w:r w:rsidRPr="001B63AC">
          <w:rPr>
            <w:rStyle w:val="af"/>
            <w:rFonts w:ascii="Times New Roman" w:hAnsi="Times New Roman" w:cs="Times New Roman"/>
            <w:sz w:val="28"/>
            <w:szCs w:val="28"/>
          </w:rPr>
          <w:t>/</w:t>
        </w:r>
        <w:r w:rsidRPr="00C505D5">
          <w:rPr>
            <w:rStyle w:val="af"/>
            <w:rFonts w:ascii="Times New Roman" w:hAnsi="Times New Roman" w:cs="Times New Roman"/>
            <w:sz w:val="28"/>
            <w:szCs w:val="28"/>
            <w:lang w:val="en-US"/>
          </w:rPr>
          <w:t>investments</w:t>
        </w:r>
        <w:r w:rsidRPr="001B63AC">
          <w:rPr>
            <w:rStyle w:val="af"/>
            <w:rFonts w:ascii="Times New Roman" w:hAnsi="Times New Roman" w:cs="Times New Roman"/>
            <w:sz w:val="28"/>
            <w:szCs w:val="28"/>
          </w:rPr>
          <w:t>/</w:t>
        </w:r>
        <w:proofErr w:type="spellStart"/>
        <w:r w:rsidRPr="00C505D5">
          <w:rPr>
            <w:rStyle w:val="af"/>
            <w:rFonts w:ascii="Times New Roman" w:hAnsi="Times New Roman" w:cs="Times New Roman"/>
            <w:sz w:val="28"/>
            <w:szCs w:val="28"/>
            <w:lang w:val="en-US"/>
          </w:rPr>
          <w:t>ipo</w:t>
        </w:r>
        <w:proofErr w:type="spellEnd"/>
        <w:r w:rsidRPr="001B63AC">
          <w:rPr>
            <w:rStyle w:val="af"/>
            <w:rFonts w:ascii="Times New Roman" w:hAnsi="Times New Roman" w:cs="Times New Roman"/>
            <w:sz w:val="28"/>
            <w:szCs w:val="28"/>
          </w:rPr>
          <w:t>/</w:t>
        </w:r>
        <w:r w:rsidRPr="00C505D5">
          <w:rPr>
            <w:rStyle w:val="af"/>
            <w:rFonts w:ascii="Times New Roman" w:hAnsi="Times New Roman" w:cs="Times New Roman"/>
            <w:sz w:val="28"/>
            <w:szCs w:val="28"/>
            <w:lang w:val="en-US"/>
          </w:rPr>
          <w:t>default</w:t>
        </w:r>
        <w:r w:rsidRPr="001B63AC">
          <w:rPr>
            <w:rStyle w:val="af"/>
            <w:rFonts w:ascii="Times New Roman" w:hAnsi="Times New Roman" w:cs="Times New Roman"/>
            <w:sz w:val="28"/>
            <w:szCs w:val="28"/>
          </w:rPr>
          <w:t>.</w:t>
        </w:r>
        <w:r w:rsidRPr="00C505D5">
          <w:rPr>
            <w:rStyle w:val="af"/>
            <w:rFonts w:ascii="Times New Roman" w:hAnsi="Times New Roman" w:cs="Times New Roman"/>
            <w:sz w:val="28"/>
            <w:szCs w:val="28"/>
            <w:lang w:val="en-US"/>
          </w:rPr>
          <w:t>asp</w:t>
        </w:r>
      </w:hyperlink>
    </w:p>
    <w:p w:rsidR="00C00D3D" w:rsidRPr="00C00D3D" w:rsidRDefault="00C00D3D" w:rsidP="00846BFC">
      <w:pPr>
        <w:pStyle w:val="a3"/>
        <w:numPr>
          <w:ilvl w:val="0"/>
          <w:numId w:val="17"/>
        </w:numPr>
        <w:spacing w:line="360" w:lineRule="auto"/>
        <w:ind w:left="357" w:hanging="357"/>
        <w:jc w:val="both"/>
        <w:rPr>
          <w:rStyle w:val="af"/>
          <w:rFonts w:ascii="Times New Roman" w:hAnsi="Times New Roman" w:cs="Times New Roman"/>
          <w:color w:val="auto"/>
          <w:sz w:val="28"/>
          <w:szCs w:val="28"/>
          <w:u w:val="none"/>
        </w:rPr>
      </w:pPr>
      <w:r>
        <w:rPr>
          <w:rFonts w:ascii="Times New Roman" w:hAnsi="Times New Roman" w:cs="Times New Roman"/>
          <w:sz w:val="28"/>
          <w:szCs w:val="28"/>
        </w:rPr>
        <w:t>База данных РБК</w:t>
      </w:r>
      <w:r w:rsidRPr="00846BFC">
        <w:rPr>
          <w:rFonts w:ascii="Times New Roman" w:hAnsi="Times New Roman" w:cs="Times New Roman"/>
          <w:sz w:val="28"/>
          <w:szCs w:val="28"/>
        </w:rPr>
        <w:t xml:space="preserve"> </w:t>
      </w:r>
      <w:r>
        <w:rPr>
          <w:rFonts w:ascii="Times New Roman" w:hAnsi="Times New Roman" w:cs="Times New Roman"/>
          <w:sz w:val="28"/>
          <w:szCs w:val="28"/>
          <w:lang w:val="en-US"/>
        </w:rPr>
        <w:t>Quote</w:t>
      </w:r>
      <w:r w:rsidRPr="00846BFC">
        <w:rPr>
          <w:rFonts w:ascii="Times New Roman" w:hAnsi="Times New Roman" w:cs="Times New Roman"/>
          <w:sz w:val="28"/>
          <w:szCs w:val="28"/>
        </w:rPr>
        <w:t xml:space="preserve"> - </w:t>
      </w:r>
      <w:r w:rsidRPr="00846BFC">
        <w:t xml:space="preserve"> </w:t>
      </w:r>
      <w:hyperlink r:id="rId56" w:history="1">
        <w:r w:rsidRPr="00846BFC">
          <w:rPr>
            <w:rStyle w:val="af"/>
            <w:rFonts w:ascii="Times New Roman" w:hAnsi="Times New Roman" w:cs="Times New Roman"/>
            <w:sz w:val="28"/>
            <w:szCs w:val="28"/>
            <w:lang w:val="en-US"/>
          </w:rPr>
          <w:t>http</w:t>
        </w:r>
        <w:r w:rsidRPr="00846BFC">
          <w:rPr>
            <w:rStyle w:val="af"/>
            <w:rFonts w:ascii="Times New Roman" w:hAnsi="Times New Roman" w:cs="Times New Roman"/>
            <w:sz w:val="28"/>
            <w:szCs w:val="28"/>
          </w:rPr>
          <w:t>://</w:t>
        </w:r>
        <w:r w:rsidRPr="00846BFC">
          <w:rPr>
            <w:rStyle w:val="af"/>
            <w:rFonts w:ascii="Times New Roman" w:hAnsi="Times New Roman" w:cs="Times New Roman"/>
            <w:sz w:val="28"/>
            <w:szCs w:val="28"/>
            <w:lang w:val="en-US"/>
          </w:rPr>
          <w:t>quote</w:t>
        </w:r>
        <w:r w:rsidRPr="00846BFC">
          <w:rPr>
            <w:rStyle w:val="af"/>
            <w:rFonts w:ascii="Times New Roman" w:hAnsi="Times New Roman" w:cs="Times New Roman"/>
            <w:sz w:val="28"/>
            <w:szCs w:val="28"/>
          </w:rPr>
          <w:t>.</w:t>
        </w:r>
        <w:proofErr w:type="spellStart"/>
        <w:r w:rsidRPr="00846BFC">
          <w:rPr>
            <w:rStyle w:val="af"/>
            <w:rFonts w:ascii="Times New Roman" w:hAnsi="Times New Roman" w:cs="Times New Roman"/>
            <w:sz w:val="28"/>
            <w:szCs w:val="28"/>
            <w:lang w:val="en-US"/>
          </w:rPr>
          <w:t>rbc</w:t>
        </w:r>
        <w:proofErr w:type="spellEnd"/>
        <w:r w:rsidRPr="00846BFC">
          <w:rPr>
            <w:rStyle w:val="af"/>
            <w:rFonts w:ascii="Times New Roman" w:hAnsi="Times New Roman" w:cs="Times New Roman"/>
            <w:sz w:val="28"/>
            <w:szCs w:val="28"/>
          </w:rPr>
          <w:t>.</w:t>
        </w:r>
        <w:proofErr w:type="spellStart"/>
        <w:r w:rsidRPr="00846BFC">
          <w:rPr>
            <w:rStyle w:val="af"/>
            <w:rFonts w:ascii="Times New Roman" w:hAnsi="Times New Roman" w:cs="Times New Roman"/>
            <w:sz w:val="28"/>
            <w:szCs w:val="28"/>
            <w:lang w:val="en-US"/>
          </w:rPr>
          <w:t>ru</w:t>
        </w:r>
        <w:proofErr w:type="spellEnd"/>
        <w:r w:rsidRPr="00846BFC">
          <w:rPr>
            <w:rStyle w:val="af"/>
            <w:rFonts w:ascii="Times New Roman" w:hAnsi="Times New Roman" w:cs="Times New Roman"/>
            <w:sz w:val="28"/>
            <w:szCs w:val="28"/>
          </w:rPr>
          <w:t>/</w:t>
        </w:r>
        <w:r w:rsidRPr="00846BFC">
          <w:rPr>
            <w:rStyle w:val="af"/>
            <w:rFonts w:ascii="Times New Roman" w:hAnsi="Times New Roman" w:cs="Times New Roman"/>
            <w:sz w:val="28"/>
            <w:szCs w:val="28"/>
            <w:lang w:val="en-US"/>
          </w:rPr>
          <w:t>shares</w:t>
        </w:r>
        <w:r w:rsidRPr="00846BFC">
          <w:rPr>
            <w:rStyle w:val="af"/>
            <w:rFonts w:ascii="Times New Roman" w:hAnsi="Times New Roman" w:cs="Times New Roman"/>
            <w:sz w:val="28"/>
            <w:szCs w:val="28"/>
          </w:rPr>
          <w:t>/</w:t>
        </w:r>
        <w:proofErr w:type="spellStart"/>
        <w:r w:rsidRPr="00846BFC">
          <w:rPr>
            <w:rStyle w:val="af"/>
            <w:rFonts w:ascii="Times New Roman" w:hAnsi="Times New Roman" w:cs="Times New Roman"/>
            <w:sz w:val="28"/>
            <w:szCs w:val="28"/>
            <w:lang w:val="en-US"/>
          </w:rPr>
          <w:t>ipo</w:t>
        </w:r>
        <w:proofErr w:type="spellEnd"/>
        <w:r w:rsidRPr="00846BFC">
          <w:rPr>
            <w:rStyle w:val="af"/>
            <w:rFonts w:ascii="Times New Roman" w:hAnsi="Times New Roman" w:cs="Times New Roman"/>
            <w:sz w:val="28"/>
            <w:szCs w:val="28"/>
          </w:rPr>
          <w:t>/</w:t>
        </w:r>
        <w:r w:rsidRPr="00846BFC">
          <w:rPr>
            <w:rStyle w:val="af"/>
            <w:rFonts w:ascii="Times New Roman" w:hAnsi="Times New Roman" w:cs="Times New Roman"/>
            <w:sz w:val="28"/>
            <w:szCs w:val="28"/>
            <w:lang w:val="en-US"/>
          </w:rPr>
          <w:t>pricings</w:t>
        </w:r>
        <w:r w:rsidRPr="00846BFC">
          <w:rPr>
            <w:rStyle w:val="af"/>
            <w:rFonts w:ascii="Times New Roman" w:hAnsi="Times New Roman" w:cs="Times New Roman"/>
            <w:sz w:val="28"/>
            <w:szCs w:val="28"/>
          </w:rPr>
          <w:t>/</w:t>
        </w:r>
      </w:hyperlink>
    </w:p>
    <w:p w:rsidR="00C00D3D" w:rsidRPr="00C00D3D" w:rsidRDefault="00C00D3D" w:rsidP="00C00D3D">
      <w:pPr>
        <w:pStyle w:val="a3"/>
        <w:numPr>
          <w:ilvl w:val="0"/>
          <w:numId w:val="17"/>
        </w:numPr>
        <w:spacing w:line="360" w:lineRule="auto"/>
        <w:ind w:left="357" w:hanging="357"/>
        <w:jc w:val="both"/>
        <w:rPr>
          <w:rFonts w:ascii="Times New Roman" w:hAnsi="Times New Roman" w:cs="Times New Roman"/>
          <w:sz w:val="28"/>
          <w:szCs w:val="28"/>
        </w:rPr>
      </w:pPr>
      <w:r w:rsidRPr="00C00D3D">
        <w:rPr>
          <w:rFonts w:ascii="Times New Roman" w:hAnsi="Times New Roman" w:cs="Times New Roman"/>
          <w:sz w:val="28"/>
          <w:szCs w:val="28"/>
          <w:lang w:val="en-US"/>
        </w:rPr>
        <w:t>IPO</w:t>
      </w:r>
      <w:r w:rsidRPr="00C00D3D">
        <w:rPr>
          <w:rFonts w:ascii="Times New Roman" w:hAnsi="Times New Roman" w:cs="Times New Roman"/>
          <w:sz w:val="28"/>
          <w:szCs w:val="28"/>
        </w:rPr>
        <w:t xml:space="preserve"> и частные размещения в России</w:t>
      </w:r>
      <w:r>
        <w:t xml:space="preserve"> -</w:t>
      </w:r>
      <w:r w:rsidRPr="0068202E">
        <w:t xml:space="preserve"> </w:t>
      </w:r>
      <w:hyperlink r:id="rId57" w:history="1">
        <w:r w:rsidRPr="00C00D3D">
          <w:rPr>
            <w:rStyle w:val="af"/>
            <w:rFonts w:ascii="Times New Roman" w:hAnsi="Times New Roman" w:cs="Times New Roman"/>
            <w:sz w:val="28"/>
            <w:szCs w:val="28"/>
          </w:rPr>
          <w:t>http://offerings.ru/</w:t>
        </w:r>
      </w:hyperlink>
    </w:p>
    <w:p w:rsidR="00C00D3D" w:rsidRPr="00846BFC" w:rsidRDefault="00C00D3D" w:rsidP="00C00D3D">
      <w:pPr>
        <w:pStyle w:val="a3"/>
        <w:spacing w:line="360" w:lineRule="auto"/>
        <w:ind w:left="357"/>
        <w:jc w:val="both"/>
        <w:rPr>
          <w:rStyle w:val="af"/>
          <w:rFonts w:ascii="Times New Roman" w:hAnsi="Times New Roman" w:cs="Times New Roman"/>
          <w:color w:val="auto"/>
          <w:sz w:val="28"/>
          <w:szCs w:val="28"/>
          <w:u w:val="none"/>
        </w:rPr>
      </w:pPr>
    </w:p>
    <w:p w:rsidR="001C3467" w:rsidRPr="001B63AC" w:rsidRDefault="001C3467"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Pr="001B63AC" w:rsidRDefault="00C505D5" w:rsidP="001C3467">
      <w:pPr>
        <w:pStyle w:val="a3"/>
        <w:spacing w:line="360" w:lineRule="auto"/>
        <w:ind w:left="357"/>
        <w:jc w:val="both"/>
        <w:rPr>
          <w:rFonts w:ascii="Times New Roman" w:hAnsi="Times New Roman" w:cs="Times New Roman"/>
          <w:sz w:val="28"/>
          <w:szCs w:val="28"/>
        </w:rPr>
      </w:pPr>
    </w:p>
    <w:p w:rsidR="00C505D5" w:rsidRDefault="00C505D5" w:rsidP="001C3467">
      <w:pPr>
        <w:pStyle w:val="a3"/>
        <w:spacing w:line="360" w:lineRule="auto"/>
        <w:ind w:left="357"/>
        <w:jc w:val="both"/>
        <w:rPr>
          <w:rFonts w:ascii="Times New Roman" w:hAnsi="Times New Roman" w:cs="Times New Roman"/>
          <w:sz w:val="28"/>
          <w:szCs w:val="28"/>
        </w:rPr>
      </w:pPr>
    </w:p>
    <w:p w:rsidR="00342BF2" w:rsidRDefault="00342BF2" w:rsidP="001C3467">
      <w:pPr>
        <w:pStyle w:val="a3"/>
        <w:spacing w:line="360" w:lineRule="auto"/>
        <w:ind w:left="357"/>
        <w:jc w:val="both"/>
        <w:rPr>
          <w:rFonts w:ascii="Times New Roman" w:hAnsi="Times New Roman" w:cs="Times New Roman"/>
          <w:sz w:val="28"/>
          <w:szCs w:val="28"/>
        </w:rPr>
      </w:pPr>
    </w:p>
    <w:p w:rsidR="00342BF2" w:rsidRDefault="00342BF2" w:rsidP="00C8095F">
      <w:pPr>
        <w:spacing w:line="360" w:lineRule="auto"/>
        <w:jc w:val="both"/>
        <w:rPr>
          <w:rFonts w:ascii="Times New Roman" w:hAnsi="Times New Roman" w:cs="Times New Roman"/>
          <w:sz w:val="28"/>
          <w:szCs w:val="28"/>
        </w:rPr>
      </w:pPr>
    </w:p>
    <w:p w:rsidR="00C8095F" w:rsidRPr="00C8095F" w:rsidRDefault="00C8095F" w:rsidP="00C8095F">
      <w:pPr>
        <w:spacing w:line="360" w:lineRule="auto"/>
        <w:jc w:val="both"/>
        <w:rPr>
          <w:rFonts w:ascii="Times New Roman" w:hAnsi="Times New Roman" w:cs="Times New Roman"/>
          <w:sz w:val="28"/>
          <w:szCs w:val="28"/>
        </w:rPr>
      </w:pPr>
    </w:p>
    <w:p w:rsidR="001C3467" w:rsidRDefault="001C3467" w:rsidP="001C3467">
      <w:pPr>
        <w:spacing w:line="360" w:lineRule="auto"/>
        <w:ind w:firstLine="709"/>
        <w:jc w:val="center"/>
        <w:rPr>
          <w:rFonts w:ascii="Times New Roman" w:hAnsi="Times New Roman" w:cs="Times New Roman"/>
          <w:b/>
          <w:sz w:val="32"/>
          <w:szCs w:val="32"/>
        </w:rPr>
      </w:pPr>
      <w:r>
        <w:rPr>
          <w:rFonts w:ascii="Times New Roman" w:hAnsi="Times New Roman" w:cs="Times New Roman"/>
          <w:b/>
          <w:sz w:val="32"/>
          <w:szCs w:val="32"/>
        </w:rPr>
        <w:lastRenderedPageBreak/>
        <w:t>ПРИЛОЖЕНИЯ</w:t>
      </w:r>
      <w:r w:rsidRPr="00A90F4D">
        <w:rPr>
          <w:rFonts w:ascii="Times New Roman" w:hAnsi="Times New Roman" w:cs="Times New Roman"/>
          <w:b/>
          <w:sz w:val="32"/>
          <w:szCs w:val="32"/>
        </w:rPr>
        <w:t>:</w:t>
      </w:r>
    </w:p>
    <w:p w:rsidR="00C505D5" w:rsidRPr="00C505D5" w:rsidRDefault="00C505D5" w:rsidP="00C505D5">
      <w:pPr>
        <w:spacing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№1</w:t>
      </w:r>
    </w:p>
    <w:p w:rsidR="00C505D5" w:rsidRDefault="00C505D5" w:rsidP="00C505D5">
      <w:pPr>
        <w:spacing w:line="360" w:lineRule="auto"/>
        <w:ind w:firstLine="709"/>
        <w:jc w:val="center"/>
        <w:rPr>
          <w:rFonts w:ascii="Times New Roman" w:hAnsi="Times New Roman" w:cs="Times New Roman"/>
          <w:b/>
          <w:sz w:val="28"/>
          <w:szCs w:val="28"/>
        </w:rPr>
      </w:pPr>
      <w:r w:rsidRPr="00C505D5">
        <w:rPr>
          <w:rFonts w:ascii="Times New Roman" w:hAnsi="Times New Roman" w:cs="Times New Roman"/>
          <w:b/>
          <w:sz w:val="28"/>
          <w:szCs w:val="28"/>
        </w:rPr>
        <w:t>Сформированная выборка для проведения исследования</w:t>
      </w:r>
      <w:r>
        <w:rPr>
          <w:rFonts w:ascii="Times New Roman" w:hAnsi="Times New Roman" w:cs="Times New Roman"/>
          <w:b/>
          <w:sz w:val="28"/>
          <w:szCs w:val="28"/>
        </w:rPr>
        <w:t xml:space="preserve"> проблематики </w:t>
      </w:r>
      <w:r>
        <w:rPr>
          <w:rFonts w:ascii="Times New Roman" w:hAnsi="Times New Roman" w:cs="Times New Roman"/>
          <w:b/>
          <w:sz w:val="28"/>
          <w:szCs w:val="28"/>
          <w:lang w:val="en-US"/>
        </w:rPr>
        <w:t>IPO</w:t>
      </w:r>
      <w:r w:rsidRPr="00C505D5">
        <w:rPr>
          <w:rFonts w:ascii="Times New Roman" w:hAnsi="Times New Roman" w:cs="Times New Roman"/>
          <w:b/>
          <w:sz w:val="28"/>
          <w:szCs w:val="28"/>
        </w:rPr>
        <w:t xml:space="preserve"> </w:t>
      </w:r>
      <w:r w:rsidR="00342BF2">
        <w:rPr>
          <w:rFonts w:ascii="Times New Roman" w:hAnsi="Times New Roman" w:cs="Times New Roman"/>
          <w:b/>
          <w:sz w:val="28"/>
          <w:szCs w:val="28"/>
        </w:rPr>
        <w:t>и оценке</w:t>
      </w:r>
      <w:r>
        <w:rPr>
          <w:rFonts w:ascii="Times New Roman" w:hAnsi="Times New Roman" w:cs="Times New Roman"/>
          <w:b/>
          <w:sz w:val="28"/>
          <w:szCs w:val="28"/>
        </w:rPr>
        <w:t xml:space="preserve"> его эффективности</w:t>
      </w:r>
    </w:p>
    <w:tbl>
      <w:tblPr>
        <w:tblW w:w="9935" w:type="dxa"/>
        <w:tblInd w:w="-601" w:type="dxa"/>
        <w:tblLook w:val="04A0" w:firstRow="1" w:lastRow="0" w:firstColumn="1" w:lastColumn="0" w:noHBand="0" w:noVBand="1"/>
      </w:tblPr>
      <w:tblGrid>
        <w:gridCol w:w="567"/>
        <w:gridCol w:w="2253"/>
        <w:gridCol w:w="4111"/>
        <w:gridCol w:w="1441"/>
        <w:gridCol w:w="1563"/>
      </w:tblGrid>
      <w:tr w:rsidR="00342BF2" w:rsidRPr="00342BF2" w:rsidTr="00503954">
        <w:trPr>
          <w:trHeight w:val="6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Год</w:t>
            </w:r>
          </w:p>
        </w:tc>
        <w:tc>
          <w:tcPr>
            <w:tcW w:w="2253" w:type="dxa"/>
            <w:tcBorders>
              <w:top w:val="single" w:sz="4" w:space="0" w:color="auto"/>
              <w:left w:val="nil"/>
              <w:bottom w:val="single" w:sz="4" w:space="0" w:color="auto"/>
              <w:right w:val="single" w:sz="4" w:space="0" w:color="auto"/>
            </w:tcBorders>
            <w:shd w:val="clear" w:color="auto" w:fill="auto"/>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Эмитент</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342BF2" w:rsidRPr="00342BF2" w:rsidRDefault="00342BF2" w:rsidP="00342BF2">
            <w:pPr>
              <w:spacing w:after="0" w:line="240" w:lineRule="auto"/>
              <w:ind w:right="1543"/>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Отрасль</w:t>
            </w:r>
          </w:p>
        </w:tc>
        <w:tc>
          <w:tcPr>
            <w:tcW w:w="1441" w:type="dxa"/>
            <w:tcBorders>
              <w:top w:val="single" w:sz="4" w:space="0" w:color="auto"/>
              <w:left w:val="nil"/>
              <w:bottom w:val="single" w:sz="4" w:space="0" w:color="auto"/>
              <w:right w:val="single" w:sz="4" w:space="0" w:color="auto"/>
            </w:tcBorders>
            <w:shd w:val="clear" w:color="auto" w:fill="auto"/>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Дата размещения</w:t>
            </w:r>
          </w:p>
        </w:tc>
        <w:tc>
          <w:tcPr>
            <w:tcW w:w="1563" w:type="dxa"/>
            <w:tcBorders>
              <w:top w:val="single" w:sz="4" w:space="0" w:color="auto"/>
              <w:left w:val="nil"/>
              <w:bottom w:val="single" w:sz="4" w:space="0" w:color="auto"/>
              <w:right w:val="single" w:sz="4" w:space="0" w:color="auto"/>
            </w:tcBorders>
            <w:shd w:val="clear" w:color="auto" w:fill="auto"/>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Фондовая биржа</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2005</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АФК Система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09.02.2005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Лебедянский</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11.03.2005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Пава (Хлеб Алтая АПК)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22.03.2005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Соллерс</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Промышленное производство</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11.04.2005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Пятерочка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06.05.2005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Рамблер Медиа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Индустрия развлечений и СМИ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15.05.2005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ЕВРАЗ </w:t>
            </w:r>
            <w:proofErr w:type="spellStart"/>
            <w:r w:rsidRPr="00342BF2">
              <w:rPr>
                <w:rFonts w:ascii="Calibri" w:eastAsia="Times New Roman" w:hAnsi="Calibri" w:cs="Times New Roman"/>
                <w:color w:val="000000"/>
                <w:lang w:eastAsia="ru-RU"/>
              </w:rPr>
              <w:t>Груп</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02.06.2005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НОВАТЭК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21.07.2005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Urals</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Energy</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04.08.2005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Амтел-</w:t>
            </w:r>
            <w:proofErr w:type="spellStart"/>
            <w:r w:rsidRPr="00342BF2">
              <w:rPr>
                <w:rFonts w:ascii="Calibri" w:eastAsia="Times New Roman" w:hAnsi="Calibri" w:cs="Times New Roman"/>
                <w:color w:val="000000"/>
                <w:lang w:eastAsia="ru-RU"/>
              </w:rPr>
              <w:t>Фредештайн</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Промышленное производство</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18.11.2005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International </w:t>
            </w:r>
            <w:proofErr w:type="spellStart"/>
            <w:r w:rsidRPr="00342BF2">
              <w:rPr>
                <w:rFonts w:ascii="Calibri" w:eastAsia="Times New Roman" w:hAnsi="Calibri" w:cs="Times New Roman"/>
                <w:color w:val="000000"/>
                <w:lang w:eastAsia="ru-RU"/>
              </w:rPr>
              <w:t>Marketing&amp;Sales</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Group</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Индустрия развлечений и СМИ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06.12.2005</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2006</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58" w:history="1">
              <w:r w:rsidR="00342BF2" w:rsidRPr="00342BF2">
                <w:rPr>
                  <w:rFonts w:ascii="Calibri" w:eastAsia="Times New Roman" w:hAnsi="Calibri" w:cs="Times New Roman"/>
                  <w:color w:val="000000"/>
                  <w:lang w:eastAsia="ru-RU"/>
                </w:rPr>
                <w:t> Комстар-Объединенные Телесистемы</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06.02.2006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59"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Trader</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Media</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East</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Индустрия развлечений и СМИ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07.02.2006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0" w:history="1">
              <w:r w:rsidR="00342BF2" w:rsidRPr="00342BF2">
                <w:rPr>
                  <w:rFonts w:ascii="Calibri" w:eastAsia="Times New Roman" w:hAnsi="Calibri" w:cs="Times New Roman"/>
                  <w:color w:val="000000"/>
                  <w:lang w:eastAsia="ru-RU"/>
                </w:rPr>
                <w:t> Разгуляй, группа</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Аграгрная</w:t>
            </w:r>
            <w:proofErr w:type="spellEnd"/>
            <w:r w:rsidRPr="00342BF2">
              <w:rPr>
                <w:rFonts w:ascii="Calibri" w:eastAsia="Times New Roman" w:hAnsi="Calibri" w:cs="Times New Roman"/>
                <w:color w:val="000000"/>
                <w:lang w:eastAsia="ru-RU"/>
              </w:rPr>
              <w:t xml:space="preserve">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03.03.2006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и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1"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Amur</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Minerals</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14.03.2006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2"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Baltic</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Oil</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Terminals</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Транспорт и логистика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20.04.2006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3"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Верофарм</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25.04.2006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4" w:history="1">
              <w:r w:rsidR="00342BF2" w:rsidRPr="00342BF2">
                <w:rPr>
                  <w:rFonts w:ascii="Calibri" w:eastAsia="Times New Roman" w:hAnsi="Calibri" w:cs="Times New Roman"/>
                  <w:color w:val="000000"/>
                  <w:lang w:eastAsia="ru-RU"/>
                </w:rPr>
                <w:t> Магнит</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28.04.2006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и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5" w:history="1">
              <w:r w:rsidR="00342BF2" w:rsidRPr="00342BF2">
                <w:rPr>
                  <w:rFonts w:ascii="Calibri" w:eastAsia="Times New Roman" w:hAnsi="Calibri" w:cs="Times New Roman"/>
                  <w:color w:val="000000"/>
                  <w:lang w:eastAsia="ru-RU"/>
                </w:rPr>
                <w:t xml:space="preserve"> C.A.T. </w:t>
              </w:r>
              <w:proofErr w:type="spellStart"/>
              <w:r w:rsidR="00342BF2" w:rsidRPr="00342BF2">
                <w:rPr>
                  <w:rFonts w:ascii="Calibri" w:eastAsia="Times New Roman" w:hAnsi="Calibri" w:cs="Times New Roman"/>
                  <w:color w:val="000000"/>
                  <w:lang w:eastAsia="ru-RU"/>
                </w:rPr>
                <w:t>Oil</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03.05.2006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DeutscheBorse</w:t>
            </w:r>
            <w:proofErr w:type="spellEnd"/>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6" w:history="1">
              <w:r w:rsidR="00342BF2" w:rsidRPr="00342BF2">
                <w:rPr>
                  <w:rFonts w:ascii="Calibri" w:eastAsia="Times New Roman" w:hAnsi="Calibri" w:cs="Times New Roman"/>
                  <w:color w:val="000000"/>
                  <w:lang w:eastAsia="ru-RU"/>
                </w:rPr>
                <w:t> Черкизово, группа</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09.05.2006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 МФБ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7" w:history="1">
              <w:r w:rsidR="00342BF2" w:rsidRPr="00342BF2">
                <w:rPr>
                  <w:rFonts w:ascii="Calibri" w:eastAsia="Times New Roman" w:hAnsi="Calibri" w:cs="Times New Roman"/>
                  <w:color w:val="000000"/>
                  <w:lang w:eastAsia="ru-RU"/>
                </w:rPr>
                <w:t xml:space="preserve"> CTC </w:t>
              </w:r>
              <w:proofErr w:type="spellStart"/>
              <w:r w:rsidR="00342BF2" w:rsidRPr="00342BF2">
                <w:rPr>
                  <w:rFonts w:ascii="Calibri" w:eastAsia="Times New Roman" w:hAnsi="Calibri" w:cs="Times New Roman"/>
                  <w:color w:val="000000"/>
                  <w:lang w:eastAsia="ru-RU"/>
                </w:rPr>
                <w:t>Media</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Inc</w:t>
              </w:r>
              <w:proofErr w:type="spellEnd"/>
              <w:r w:rsidR="00342BF2" w:rsidRPr="00342BF2">
                <w:rPr>
                  <w:rFonts w:ascii="Calibri" w:eastAsia="Times New Roman" w:hAnsi="Calibri" w:cs="Times New Roman"/>
                  <w:color w:val="000000"/>
                  <w:lang w:eastAsia="ru-RU"/>
                </w:rPr>
                <w:t>.</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Индустрия развлечений и СМИ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31.05.2006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NASDAQ</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Роснефть</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13.07.2006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 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8"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Petroneft</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27.09.2006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 IEX</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69" w:history="1">
              <w:r w:rsidR="00342BF2" w:rsidRPr="00342BF2">
                <w:rPr>
                  <w:rFonts w:ascii="Calibri" w:eastAsia="Times New Roman" w:hAnsi="Calibri" w:cs="Times New Roman"/>
                  <w:color w:val="000000"/>
                  <w:lang w:eastAsia="ru-RU"/>
                </w:rPr>
                <w:t> Трубная металлургическая компания</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30.10.2006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0" w:history="1">
              <w:r w:rsidR="00342BF2" w:rsidRPr="00342BF2">
                <w:rPr>
                  <w:rFonts w:ascii="Calibri" w:eastAsia="Times New Roman" w:hAnsi="Calibri" w:cs="Times New Roman"/>
                  <w:color w:val="000000"/>
                  <w:lang w:eastAsia="ru-RU"/>
                </w:rPr>
                <w:t> ОГК-5</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Электроэнергетика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31.10.2006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и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1" w:history="1">
              <w:r w:rsidR="00342BF2" w:rsidRPr="00342BF2">
                <w:rPr>
                  <w:rFonts w:ascii="Calibri" w:eastAsia="Times New Roman" w:hAnsi="Calibri" w:cs="Times New Roman"/>
                  <w:color w:val="000000"/>
                  <w:lang w:eastAsia="ru-RU"/>
                </w:rPr>
                <w:t> Челябинский цинковый завод</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06.11.2006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Северсталь</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07.11.2006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2" w:history="1">
              <w:r w:rsidR="00342BF2" w:rsidRPr="00342BF2">
                <w:rPr>
                  <w:rFonts w:ascii="Calibri" w:eastAsia="Times New Roman" w:hAnsi="Calibri" w:cs="Times New Roman"/>
                  <w:color w:val="000000"/>
                  <w:lang w:eastAsia="ru-RU"/>
                </w:rPr>
                <w:t> Распадская</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07.11.2006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и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3" w:history="1">
              <w:r w:rsidR="00342BF2" w:rsidRPr="00342BF2">
                <w:rPr>
                  <w:rFonts w:ascii="Calibri" w:eastAsia="Times New Roman" w:hAnsi="Calibri" w:cs="Times New Roman"/>
                  <w:color w:val="000000"/>
                  <w:lang w:eastAsia="ru-RU"/>
                </w:rPr>
                <w:t> Центр Международной Торговли</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06.12.2006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4" w:history="1">
              <w:r w:rsidR="00342BF2" w:rsidRPr="00342BF2">
                <w:rPr>
                  <w:rFonts w:ascii="Calibri" w:eastAsia="Times New Roman" w:hAnsi="Calibri" w:cs="Times New Roman"/>
                  <w:color w:val="000000"/>
                  <w:lang w:eastAsia="ru-RU"/>
                </w:rPr>
                <w:t> RGI International</w:t>
              </w:r>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07.12.2006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5"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Mirland</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Development</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13.12.2006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2606CF" w:rsidP="00342BF2">
            <w:pPr>
              <w:spacing w:after="0" w:line="240" w:lineRule="auto"/>
              <w:rPr>
                <w:rFonts w:ascii="Calibri" w:eastAsia="Times New Roman" w:hAnsi="Calibri" w:cs="Times New Roman"/>
                <w:color w:val="000000"/>
                <w:lang w:eastAsia="ru-RU"/>
              </w:rPr>
            </w:pPr>
            <w:hyperlink r:id="rId76" w:history="1">
              <w:r w:rsidR="00342BF2" w:rsidRPr="00342BF2">
                <w:rPr>
                  <w:rFonts w:ascii="Calibri" w:eastAsia="Times New Roman" w:hAnsi="Calibri" w:cs="Times New Roman"/>
                  <w:color w:val="000000"/>
                  <w:lang w:eastAsia="ru-RU"/>
                </w:rPr>
                <w:t> </w:t>
              </w:r>
              <w:proofErr w:type="spellStart"/>
              <w:r w:rsidR="00342BF2" w:rsidRPr="00342BF2">
                <w:rPr>
                  <w:rFonts w:ascii="Calibri" w:eastAsia="Times New Roman" w:hAnsi="Calibri" w:cs="Times New Roman"/>
                  <w:color w:val="000000"/>
                  <w:lang w:eastAsia="ru-RU"/>
                </w:rPr>
                <w:t>Timan</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Oil</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and</w:t>
              </w:r>
              <w:proofErr w:type="spellEnd"/>
              <w:r w:rsidR="00342BF2" w:rsidRPr="00342BF2">
                <w:rPr>
                  <w:rFonts w:ascii="Calibri" w:eastAsia="Times New Roman" w:hAnsi="Calibri" w:cs="Times New Roman"/>
                  <w:color w:val="000000"/>
                  <w:lang w:eastAsia="ru-RU"/>
                </w:rPr>
                <w:t xml:space="preserve"> </w:t>
              </w:r>
              <w:proofErr w:type="spellStart"/>
              <w:r w:rsidR="00342BF2" w:rsidRPr="00342BF2">
                <w:rPr>
                  <w:rFonts w:ascii="Calibri" w:eastAsia="Times New Roman" w:hAnsi="Calibri" w:cs="Times New Roman"/>
                  <w:color w:val="000000"/>
                  <w:lang w:eastAsia="ru-RU"/>
                </w:rPr>
                <w:t>Gas</w:t>
              </w:r>
              <w:proofErr w:type="spellEnd"/>
            </w:hyperlink>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28.12.2006</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2007</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Полиметалл</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06.02.2007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Ситроникс</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06.02.2007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 МФБ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Интегра</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21.02.2007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Сбербанк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24.03.2007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 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23.04.2007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Volga</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Gas</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25.04.2007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AIM / 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Нутринвестхолдинг</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27.04.2007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Возрождение</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27.04.2007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AFI </w:t>
            </w:r>
            <w:proofErr w:type="spellStart"/>
            <w:r w:rsidRPr="00342BF2">
              <w:rPr>
                <w:rFonts w:ascii="Calibri" w:eastAsia="Times New Roman" w:hAnsi="Calibri" w:cs="Times New Roman"/>
                <w:color w:val="000000"/>
                <w:lang w:eastAsia="ru-RU"/>
              </w:rPr>
              <w:t>Development</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03.05.2007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Фармстандарт</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03.05.2007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ВТБ</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10.05.2007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Дикси</w:t>
            </w:r>
            <w:proofErr w:type="spellEnd"/>
            <w:r w:rsidRPr="00342BF2">
              <w:rPr>
                <w:rFonts w:ascii="Calibri" w:eastAsia="Times New Roman" w:hAnsi="Calibri" w:cs="Times New Roman"/>
                <w:color w:val="000000"/>
                <w:lang w:eastAsia="ru-RU"/>
              </w:rPr>
              <w:t xml:space="preserve"> групп</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18.05.2007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РТМ</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22.05.2007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31.05.2007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Росинтер</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Ресторантс</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Рестораны</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01.06.2007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Армада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31.07.2007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Уралкалий</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12.10.2007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Аптечная Сеть 36,6</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22.10.2007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ОГК-2</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Электроэнергетика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28.10.2007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РТС, 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М.Видео</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31.10.2007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НМТП</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Транспорт и логистика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01.11.2007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БК Евразия</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01.11.2007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Банк Санкт-Петербург</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01.11.2007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РТС, 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Группа ЛСР</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Недвижимость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08.11.2007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Синергия</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15.11.2007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Black</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Earth</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Farming</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27.12.2007</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OMX</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2008</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Globaltrans</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Транспорт и логистика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30.04.2008</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Банк Москвы</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18.08.2008</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2009</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Институт стволовых клеток человека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10.12.2009</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Exillon</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Energy</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17.12.2009</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lastRenderedPageBreak/>
              <w:t>2010</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Русал</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27.01.2010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HKEx</w:t>
            </w:r>
            <w:proofErr w:type="spellEnd"/>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Русское море</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15.04.2010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Кузбасская топливная компания</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19.04.2010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Протек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27.04.2010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Диод</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23.06.2010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O'Key</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02.11.2010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Mail.ru</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04.11.2010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Фармсинтез</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Фармацевтика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23.11.2010</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2011</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группа ГМС</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Промышленное производство</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08.02.2011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Русагро</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Пищевая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07.04.2011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Номос-банк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18.04.2011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Яндекс</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23.05.2011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NASDAQ</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Фосагро</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Химическая отрасль и удобрения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13.07.2011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 ММВБ, РТС</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Ютинет</w:t>
            </w:r>
            <w:proofErr w:type="gramStart"/>
            <w:r w:rsidRPr="00342BF2">
              <w:rPr>
                <w:rFonts w:ascii="Calibri" w:eastAsia="Times New Roman" w:hAnsi="Calibri" w:cs="Times New Roman"/>
                <w:color w:val="000000"/>
                <w:lang w:eastAsia="ru-RU"/>
              </w:rPr>
              <w:t>.Р</w:t>
            </w:r>
            <w:proofErr w:type="gramEnd"/>
            <w:r w:rsidRPr="00342BF2">
              <w:rPr>
                <w:rFonts w:ascii="Calibri" w:eastAsia="Times New Roman" w:hAnsi="Calibri" w:cs="Times New Roman"/>
                <w:color w:val="000000"/>
                <w:lang w:eastAsia="ru-RU"/>
              </w:rPr>
              <w:t>у</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19.07.2011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Полиметалл PLC International</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Металлургическая и горнодобывающая промышленность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27.10.2011</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2012</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RusPetro</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Plc</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Нефтегазовая отрасль</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19.01.2012</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EPAM SYSTEMS</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08.02.2012</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NYSE </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MD </w:t>
            </w:r>
            <w:proofErr w:type="spellStart"/>
            <w:r w:rsidRPr="00342BF2">
              <w:rPr>
                <w:rFonts w:ascii="Calibri" w:eastAsia="Times New Roman" w:hAnsi="Calibri" w:cs="Times New Roman"/>
                <w:color w:val="000000"/>
                <w:lang w:eastAsia="ru-RU"/>
              </w:rPr>
              <w:t>Medical</w:t>
            </w:r>
            <w:proofErr w:type="spellEnd"/>
            <w:r w:rsidRPr="00342BF2">
              <w:rPr>
                <w:rFonts w:ascii="Calibri" w:eastAsia="Times New Roman" w:hAnsi="Calibri" w:cs="Times New Roman"/>
                <w:color w:val="000000"/>
                <w:lang w:eastAsia="ru-RU"/>
              </w:rPr>
              <w:t xml:space="preserve"> </w:t>
            </w:r>
            <w:proofErr w:type="spellStart"/>
            <w:r w:rsidRPr="00342BF2">
              <w:rPr>
                <w:rFonts w:ascii="Calibri" w:eastAsia="Times New Roman" w:hAnsi="Calibri" w:cs="Times New Roman"/>
                <w:color w:val="000000"/>
                <w:lang w:eastAsia="ru-RU"/>
              </w:rPr>
              <w:t>Group</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Медицинские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15.10.2012</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Мегафон</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27.11.2012</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Мультисистема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Электроэнергетика</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27.12.2012</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342BF2" w:rsidRPr="00342BF2" w:rsidRDefault="00342BF2" w:rsidP="00342BF2">
            <w:pPr>
              <w:spacing w:after="0" w:line="240" w:lineRule="auto"/>
              <w:jc w:val="center"/>
              <w:rPr>
                <w:rFonts w:ascii="Calibri" w:eastAsia="Times New Roman" w:hAnsi="Calibri" w:cs="Times New Roman"/>
                <w:b/>
                <w:bCs/>
                <w:color w:val="000000"/>
                <w:lang w:eastAsia="ru-RU"/>
              </w:rPr>
            </w:pPr>
            <w:r w:rsidRPr="00342BF2">
              <w:rPr>
                <w:rFonts w:ascii="Calibri" w:eastAsia="Times New Roman" w:hAnsi="Calibri" w:cs="Times New Roman"/>
                <w:b/>
                <w:bCs/>
                <w:color w:val="000000"/>
                <w:lang w:eastAsia="ru-RU"/>
              </w:rPr>
              <w:t>2013</w:t>
            </w: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Московская Биржа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15.02.2013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QIWI </w:t>
            </w:r>
            <w:proofErr w:type="spellStart"/>
            <w:r w:rsidRPr="00342BF2">
              <w:rPr>
                <w:rFonts w:ascii="Calibri" w:eastAsia="Times New Roman" w:hAnsi="Calibri" w:cs="Times New Roman"/>
                <w:color w:val="000000"/>
                <w:lang w:eastAsia="ru-RU"/>
              </w:rPr>
              <w:t>Plc</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03.05.2013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NASDAQ</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proofErr w:type="spellStart"/>
            <w:r w:rsidRPr="00342BF2">
              <w:rPr>
                <w:rFonts w:ascii="Calibri" w:eastAsia="Times New Roman" w:hAnsi="Calibri" w:cs="Times New Roman"/>
                <w:color w:val="000000"/>
                <w:lang w:eastAsia="ru-RU"/>
              </w:rPr>
              <w:t>Luxoft</w:t>
            </w:r>
            <w:proofErr w:type="spellEnd"/>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Высокие технологии и телекоммуникации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26.06.2013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 xml:space="preserve">NYSE </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ОАО "Живой офис"</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Розничная торговля</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08.07.2013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ТКС Банк</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Финансовые услуги</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22.10.2013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LSE</w:t>
            </w:r>
          </w:p>
        </w:tc>
      </w:tr>
      <w:tr w:rsidR="00342BF2" w:rsidRPr="00342BF2" w:rsidTr="00503954">
        <w:trPr>
          <w:trHeight w:val="300"/>
        </w:trPr>
        <w:tc>
          <w:tcPr>
            <w:tcW w:w="567" w:type="dxa"/>
            <w:vMerge/>
            <w:tcBorders>
              <w:top w:val="nil"/>
              <w:left w:val="single" w:sz="4" w:space="0" w:color="auto"/>
              <w:bottom w:val="single" w:sz="4" w:space="0" w:color="auto"/>
              <w:right w:val="single" w:sz="4" w:space="0" w:color="auto"/>
            </w:tcBorders>
            <w:vAlign w:val="center"/>
            <w:hideMark/>
          </w:tcPr>
          <w:p w:rsidR="00342BF2" w:rsidRPr="00342BF2" w:rsidRDefault="00342BF2" w:rsidP="00342BF2">
            <w:pPr>
              <w:spacing w:after="0" w:line="240" w:lineRule="auto"/>
              <w:rPr>
                <w:rFonts w:ascii="Calibri" w:eastAsia="Times New Roman" w:hAnsi="Calibri" w:cs="Times New Roman"/>
                <w:b/>
                <w:bCs/>
                <w:color w:val="000000"/>
                <w:lang w:eastAsia="ru-RU"/>
              </w:rPr>
            </w:pPr>
          </w:p>
        </w:tc>
        <w:tc>
          <w:tcPr>
            <w:tcW w:w="225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АЛРОСА</w:t>
            </w:r>
          </w:p>
        </w:tc>
        <w:tc>
          <w:tcPr>
            <w:tcW w:w="411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Добыча золота, алмазов и драгоценных камней</w:t>
            </w:r>
          </w:p>
        </w:tc>
        <w:tc>
          <w:tcPr>
            <w:tcW w:w="1441"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jc w:val="right"/>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24.10.2013</w:t>
            </w:r>
          </w:p>
        </w:tc>
        <w:tc>
          <w:tcPr>
            <w:tcW w:w="1563" w:type="dxa"/>
            <w:tcBorders>
              <w:top w:val="nil"/>
              <w:left w:val="nil"/>
              <w:bottom w:val="single" w:sz="4" w:space="0" w:color="auto"/>
              <w:right w:val="single" w:sz="4" w:space="0" w:color="auto"/>
            </w:tcBorders>
            <w:shd w:val="clear" w:color="auto" w:fill="auto"/>
            <w:noWrap/>
            <w:vAlign w:val="bottom"/>
            <w:hideMark/>
          </w:tcPr>
          <w:p w:rsidR="00342BF2" w:rsidRPr="00342BF2" w:rsidRDefault="00342BF2" w:rsidP="00342BF2">
            <w:pPr>
              <w:spacing w:after="0" w:line="240" w:lineRule="auto"/>
              <w:rPr>
                <w:rFonts w:ascii="Calibri" w:eastAsia="Times New Roman" w:hAnsi="Calibri" w:cs="Times New Roman"/>
                <w:color w:val="000000"/>
                <w:lang w:eastAsia="ru-RU"/>
              </w:rPr>
            </w:pPr>
            <w:r w:rsidRPr="00342BF2">
              <w:rPr>
                <w:rFonts w:ascii="Calibri" w:eastAsia="Times New Roman" w:hAnsi="Calibri" w:cs="Times New Roman"/>
                <w:color w:val="000000"/>
                <w:lang w:eastAsia="ru-RU"/>
              </w:rPr>
              <w:t>ММВБ</w:t>
            </w:r>
          </w:p>
        </w:tc>
      </w:tr>
    </w:tbl>
    <w:p w:rsidR="001C3467" w:rsidRDefault="001C3467" w:rsidP="001C3467">
      <w:pPr>
        <w:pStyle w:val="a3"/>
        <w:spacing w:line="360" w:lineRule="auto"/>
        <w:ind w:left="357"/>
        <w:jc w:val="both"/>
        <w:rPr>
          <w:rFonts w:ascii="Times New Roman" w:hAnsi="Times New Roman" w:cs="Times New Roman"/>
          <w:sz w:val="28"/>
          <w:szCs w:val="28"/>
        </w:rPr>
      </w:pPr>
    </w:p>
    <w:p w:rsidR="00C505D5" w:rsidRDefault="00C505D5" w:rsidP="00C505D5">
      <w:pPr>
        <w:spacing w:line="360" w:lineRule="auto"/>
        <w:jc w:val="both"/>
        <w:rPr>
          <w:rStyle w:val="af"/>
          <w:rFonts w:ascii="Times New Roman" w:hAnsi="Times New Roman" w:cs="Times New Roman"/>
          <w:sz w:val="28"/>
          <w:szCs w:val="28"/>
        </w:rPr>
      </w:pPr>
      <w:r w:rsidRPr="00C505D5">
        <w:rPr>
          <w:rFonts w:ascii="Times New Roman" w:hAnsi="Times New Roman" w:cs="Times New Roman"/>
          <w:sz w:val="28"/>
          <w:szCs w:val="28"/>
          <w:u w:val="single"/>
        </w:rPr>
        <w:t>Источники</w:t>
      </w:r>
      <w:r w:rsidRPr="00C505D5">
        <w:rPr>
          <w:rFonts w:ascii="Times New Roman" w:hAnsi="Times New Roman" w:cs="Times New Roman"/>
          <w:sz w:val="28"/>
          <w:szCs w:val="28"/>
        </w:rPr>
        <w:t xml:space="preserve">: </w:t>
      </w:r>
      <w:hyperlink r:id="rId77" w:history="1">
        <w:r w:rsidRPr="00C505D5">
          <w:rPr>
            <w:rStyle w:val="af"/>
            <w:rFonts w:ascii="Times New Roman" w:hAnsi="Times New Roman" w:cs="Times New Roman"/>
            <w:sz w:val="28"/>
            <w:szCs w:val="28"/>
          </w:rPr>
          <w:t>http://offerings.ru/</w:t>
        </w:r>
      </w:hyperlink>
      <w:r w:rsidRPr="00C505D5">
        <w:rPr>
          <w:rStyle w:val="af"/>
          <w:rFonts w:ascii="Times New Roman" w:hAnsi="Times New Roman" w:cs="Times New Roman"/>
          <w:sz w:val="28"/>
          <w:szCs w:val="28"/>
        </w:rPr>
        <w:t xml:space="preserve">, </w:t>
      </w:r>
      <w:hyperlink r:id="rId78" w:history="1">
        <w:r w:rsidRPr="00C505D5">
          <w:rPr>
            <w:rStyle w:val="af"/>
            <w:rFonts w:ascii="Times New Roman" w:hAnsi="Times New Roman" w:cs="Times New Roman"/>
            <w:sz w:val="28"/>
            <w:szCs w:val="28"/>
          </w:rPr>
          <w:t>http://quote.rbc.ru/shares/ipo/pricings/</w:t>
        </w:r>
      </w:hyperlink>
      <w:r w:rsidRPr="00C505D5">
        <w:rPr>
          <w:rStyle w:val="af"/>
          <w:rFonts w:ascii="Times New Roman" w:hAnsi="Times New Roman" w:cs="Times New Roman"/>
          <w:sz w:val="28"/>
          <w:szCs w:val="28"/>
        </w:rPr>
        <w:t xml:space="preserve"> </w:t>
      </w:r>
      <w:hyperlink r:id="rId79" w:history="1">
        <w:r w:rsidRPr="00C505D5">
          <w:rPr>
            <w:rStyle w:val="af"/>
            <w:rFonts w:ascii="Times New Roman" w:hAnsi="Times New Roman" w:cs="Times New Roman"/>
            <w:sz w:val="28"/>
            <w:szCs w:val="28"/>
          </w:rPr>
          <w:t>http://www.ipocongress.ru/</w:t>
        </w:r>
      </w:hyperlink>
      <w:r w:rsidRPr="00C505D5">
        <w:rPr>
          <w:rStyle w:val="af"/>
          <w:rFonts w:ascii="Times New Roman" w:hAnsi="Times New Roman" w:cs="Times New Roman"/>
          <w:sz w:val="28"/>
          <w:szCs w:val="28"/>
        </w:rPr>
        <w:t xml:space="preserve">, </w:t>
      </w:r>
      <w:hyperlink r:id="rId80" w:history="1">
        <w:r w:rsidRPr="00C505D5">
          <w:rPr>
            <w:rStyle w:val="af"/>
            <w:rFonts w:ascii="Times New Roman" w:hAnsi="Times New Roman" w:cs="Times New Roman"/>
            <w:sz w:val="28"/>
            <w:szCs w:val="28"/>
          </w:rPr>
          <w:t>http://www.finam.ru/investments/ipo/default.asp</w:t>
        </w:r>
      </w:hyperlink>
      <w:r w:rsidR="00342BF2">
        <w:rPr>
          <w:rStyle w:val="af"/>
          <w:rFonts w:ascii="Times New Roman" w:hAnsi="Times New Roman" w:cs="Times New Roman"/>
          <w:sz w:val="28"/>
          <w:szCs w:val="28"/>
        </w:rPr>
        <w:t xml:space="preserve">, </w:t>
      </w:r>
      <w:hyperlink r:id="rId81" w:history="1">
        <w:r w:rsidR="00342BF2" w:rsidRPr="00342BF2">
          <w:rPr>
            <w:rStyle w:val="af"/>
            <w:rFonts w:ascii="Times New Roman" w:hAnsi="Times New Roman" w:cs="Times New Roman"/>
            <w:sz w:val="28"/>
            <w:szCs w:val="28"/>
          </w:rPr>
          <w:t>http://www.preqveca.ru/</w:t>
        </w:r>
      </w:hyperlink>
    </w:p>
    <w:p w:rsidR="00503954" w:rsidRDefault="00503954" w:rsidP="00C505D5">
      <w:pPr>
        <w:spacing w:line="360" w:lineRule="auto"/>
        <w:jc w:val="both"/>
        <w:rPr>
          <w:rStyle w:val="af"/>
          <w:rFonts w:ascii="Times New Roman" w:hAnsi="Times New Roman" w:cs="Times New Roman"/>
          <w:sz w:val="28"/>
          <w:szCs w:val="28"/>
        </w:rPr>
      </w:pPr>
    </w:p>
    <w:p w:rsidR="00503954" w:rsidRPr="00342BF2" w:rsidRDefault="00503954" w:rsidP="00C505D5">
      <w:pPr>
        <w:spacing w:line="360" w:lineRule="auto"/>
        <w:jc w:val="both"/>
        <w:rPr>
          <w:rStyle w:val="af"/>
          <w:rFonts w:ascii="Times New Roman" w:hAnsi="Times New Roman" w:cs="Times New Roman"/>
          <w:sz w:val="28"/>
          <w:szCs w:val="28"/>
        </w:rPr>
      </w:pPr>
    </w:p>
    <w:p w:rsidR="00DA2495" w:rsidRPr="00C505D5" w:rsidRDefault="00DA2495" w:rsidP="00DA2495">
      <w:pPr>
        <w:spacing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lastRenderedPageBreak/>
        <w:t>Таблица №</w:t>
      </w:r>
      <w:r>
        <w:rPr>
          <w:rFonts w:ascii="Times New Roman" w:hAnsi="Times New Roman" w:cs="Times New Roman"/>
          <w:b/>
          <w:sz w:val="28"/>
          <w:szCs w:val="28"/>
        </w:rPr>
        <w:t>2</w:t>
      </w:r>
    </w:p>
    <w:p w:rsidR="00DA2495" w:rsidRDefault="00D52D9A" w:rsidP="00DA2495">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Показатели первоначальн</w:t>
      </w:r>
      <w:r w:rsidR="002B2847">
        <w:rPr>
          <w:rFonts w:ascii="Times New Roman" w:hAnsi="Times New Roman" w:cs="Times New Roman"/>
          <w:b/>
          <w:sz w:val="28"/>
          <w:szCs w:val="28"/>
        </w:rPr>
        <w:t>ой</w:t>
      </w:r>
      <w:r w:rsidR="00DA2495">
        <w:rPr>
          <w:rFonts w:ascii="Times New Roman" w:hAnsi="Times New Roman" w:cs="Times New Roman"/>
          <w:b/>
          <w:sz w:val="28"/>
          <w:szCs w:val="28"/>
        </w:rPr>
        <w:t xml:space="preserve"> недооценк</w:t>
      </w:r>
      <w:r>
        <w:rPr>
          <w:rFonts w:ascii="Times New Roman" w:hAnsi="Times New Roman" w:cs="Times New Roman"/>
          <w:b/>
          <w:sz w:val="28"/>
          <w:szCs w:val="28"/>
        </w:rPr>
        <w:t>и</w:t>
      </w:r>
      <w:r w:rsidR="00DA2495">
        <w:rPr>
          <w:rFonts w:ascii="Times New Roman" w:hAnsi="Times New Roman" w:cs="Times New Roman"/>
          <w:b/>
          <w:sz w:val="28"/>
          <w:szCs w:val="28"/>
        </w:rPr>
        <w:t xml:space="preserve"> для исследуемой выборки</w:t>
      </w:r>
    </w:p>
    <w:tbl>
      <w:tblPr>
        <w:tblW w:w="8677" w:type="dxa"/>
        <w:tblInd w:w="392" w:type="dxa"/>
        <w:tblLook w:val="04A0" w:firstRow="1" w:lastRow="0" w:firstColumn="1" w:lastColumn="0" w:noHBand="0" w:noVBand="1"/>
      </w:tblPr>
      <w:tblGrid>
        <w:gridCol w:w="709"/>
        <w:gridCol w:w="440"/>
        <w:gridCol w:w="2811"/>
        <w:gridCol w:w="1441"/>
        <w:gridCol w:w="1701"/>
        <w:gridCol w:w="1575"/>
      </w:tblGrid>
      <w:tr w:rsidR="00DB5063" w:rsidRPr="00DB5063" w:rsidTr="00D834A8">
        <w:trPr>
          <w:trHeight w:val="8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Год</w:t>
            </w:r>
          </w:p>
        </w:tc>
        <w:tc>
          <w:tcPr>
            <w:tcW w:w="440" w:type="dxa"/>
            <w:tcBorders>
              <w:top w:val="single" w:sz="4" w:space="0" w:color="auto"/>
              <w:left w:val="nil"/>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 </w:t>
            </w:r>
          </w:p>
        </w:tc>
        <w:tc>
          <w:tcPr>
            <w:tcW w:w="2811" w:type="dxa"/>
            <w:tcBorders>
              <w:top w:val="single" w:sz="4" w:space="0" w:color="auto"/>
              <w:left w:val="nil"/>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Эмитент</w:t>
            </w:r>
          </w:p>
        </w:tc>
        <w:tc>
          <w:tcPr>
            <w:tcW w:w="1441" w:type="dxa"/>
            <w:tcBorders>
              <w:top w:val="single" w:sz="4" w:space="0" w:color="auto"/>
              <w:left w:val="nil"/>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Цена размещения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Цена закрытия 1-го дня торгов</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UN</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2005</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АФК Система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$17,94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5,53%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Лебедянский</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$37,23</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$39,00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4,75%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Пава (Хлеб Алтая АПК)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$0,91</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1,11%</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Соллерс</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$15,10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$15,80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4,64%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Пятерочка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$12,50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-3,85%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Рамблер Медиа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$10,25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$11,55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12,68%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xml:space="preserve">ЕВРАЗ </w:t>
            </w:r>
            <w:proofErr w:type="spellStart"/>
            <w:r w:rsidRPr="00DB5063">
              <w:rPr>
                <w:rFonts w:ascii="Calibri" w:eastAsia="Times New Roman" w:hAnsi="Calibri" w:cs="Times New Roman"/>
                <w:color w:val="000000"/>
                <w:lang w:eastAsia="ru-RU"/>
              </w:rPr>
              <w:t>Груп</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-3,45%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НОВАТЭК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$16,75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$19,00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13,43%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Urals</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Energy</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$4,20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$4,38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4,29%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Амтел-</w:t>
            </w:r>
            <w:proofErr w:type="spellStart"/>
            <w:r w:rsidRPr="00DB5063">
              <w:rPr>
                <w:rFonts w:ascii="Calibri" w:eastAsia="Times New Roman" w:hAnsi="Calibri" w:cs="Times New Roman"/>
                <w:color w:val="000000"/>
                <w:lang w:eastAsia="ru-RU"/>
              </w:rPr>
              <w:t>Фредештайн</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9,09%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xml:space="preserve">International </w:t>
            </w:r>
            <w:proofErr w:type="spellStart"/>
            <w:r w:rsidRPr="00DB5063">
              <w:rPr>
                <w:rFonts w:ascii="Calibri" w:eastAsia="Times New Roman" w:hAnsi="Calibri" w:cs="Times New Roman"/>
                <w:color w:val="000000"/>
                <w:lang w:eastAsia="ru-RU"/>
              </w:rPr>
              <w:t>Marketing&amp;Sales</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Group</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$3,29</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$3,40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3,34%</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2006</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2" w:history="1">
              <w:r w:rsidR="00DB5063" w:rsidRPr="00DB5063">
                <w:rPr>
                  <w:rFonts w:ascii="Calibri" w:eastAsia="Times New Roman" w:hAnsi="Calibri" w:cs="Times New Roman"/>
                  <w:color w:val="000000"/>
                  <w:lang w:eastAsia="ru-RU"/>
                </w:rPr>
                <w:t> Комстар-Объединенные Телесистемы</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$7,20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3"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Trader</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Media</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East</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$13,40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3,08%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4" w:history="1">
              <w:r w:rsidR="00DB5063" w:rsidRPr="00DB5063">
                <w:rPr>
                  <w:rFonts w:ascii="Calibri" w:eastAsia="Times New Roman" w:hAnsi="Calibri" w:cs="Times New Roman"/>
                  <w:color w:val="000000"/>
                  <w:lang w:eastAsia="ru-RU"/>
                </w:rPr>
                <w:t> Разгуляй, группа</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$4,80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$4,90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2,08%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5"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Amur</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Minerals</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$0,58</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$0,58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0,00%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6"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Baltic</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Oil</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Terminals</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$2,49</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$2,48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-0,40%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7"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Верофарм</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$28,70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8" w:history="1">
              <w:r w:rsidR="00DB5063" w:rsidRPr="00DB5063">
                <w:rPr>
                  <w:rFonts w:ascii="Calibri" w:eastAsia="Times New Roman" w:hAnsi="Calibri" w:cs="Times New Roman"/>
                  <w:color w:val="000000"/>
                  <w:lang w:eastAsia="ru-RU"/>
                </w:rPr>
                <w:t> Магнит</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$27,10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19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89" w:history="1">
              <w:r w:rsidR="00DB5063" w:rsidRPr="00DB5063">
                <w:rPr>
                  <w:rFonts w:ascii="Calibri" w:eastAsia="Times New Roman" w:hAnsi="Calibri" w:cs="Times New Roman"/>
                  <w:color w:val="000000"/>
                  <w:lang w:eastAsia="ru-RU"/>
                </w:rPr>
                <w:t xml:space="preserve"> C.A.T. </w:t>
              </w:r>
              <w:proofErr w:type="spellStart"/>
              <w:r w:rsidR="00DB5063" w:rsidRPr="00DB5063">
                <w:rPr>
                  <w:rFonts w:ascii="Calibri" w:eastAsia="Times New Roman" w:hAnsi="Calibri" w:cs="Times New Roman"/>
                  <w:color w:val="000000"/>
                  <w:lang w:eastAsia="ru-RU"/>
                </w:rPr>
                <w:t>Oil</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$18,93</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$18,96</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0,16%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0" w:history="1">
              <w:r w:rsidR="00DB5063" w:rsidRPr="00DB5063">
                <w:rPr>
                  <w:rFonts w:ascii="Calibri" w:eastAsia="Times New Roman" w:hAnsi="Calibri" w:cs="Times New Roman"/>
                  <w:color w:val="000000"/>
                  <w:lang w:eastAsia="ru-RU"/>
                </w:rPr>
                <w:t> Черкизово, группа</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$15,25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$15,33</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0,49%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1" w:history="1">
              <w:r w:rsidR="00DB5063" w:rsidRPr="00DB5063">
                <w:rPr>
                  <w:rFonts w:ascii="Calibri" w:eastAsia="Times New Roman" w:hAnsi="Calibri" w:cs="Times New Roman"/>
                  <w:color w:val="000000"/>
                  <w:lang w:eastAsia="ru-RU"/>
                </w:rPr>
                <w:t xml:space="preserve"> CTC </w:t>
              </w:r>
              <w:proofErr w:type="spellStart"/>
              <w:r w:rsidR="00DB5063" w:rsidRPr="00DB5063">
                <w:rPr>
                  <w:rFonts w:ascii="Calibri" w:eastAsia="Times New Roman" w:hAnsi="Calibri" w:cs="Times New Roman"/>
                  <w:color w:val="000000"/>
                  <w:lang w:eastAsia="ru-RU"/>
                </w:rPr>
                <w:t>Media</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Inc</w:t>
              </w:r>
              <w:proofErr w:type="spellEnd"/>
              <w:r w:rsidR="00DB5063" w:rsidRPr="00DB5063">
                <w:rPr>
                  <w:rFonts w:ascii="Calibri" w:eastAsia="Times New Roman" w:hAnsi="Calibri" w:cs="Times New Roman"/>
                  <w:color w:val="000000"/>
                  <w:lang w:eastAsia="ru-RU"/>
                </w:rPr>
                <w:t>.</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$14,78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5,54%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Роснефть</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$7,55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$7,61</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0,79%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2"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Petroneft</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$0,38</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$0,37</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3" w:history="1">
              <w:r w:rsidR="00DB5063" w:rsidRPr="00DB5063">
                <w:rPr>
                  <w:rFonts w:ascii="Calibri" w:eastAsia="Times New Roman" w:hAnsi="Calibri" w:cs="Times New Roman"/>
                  <w:color w:val="000000"/>
                  <w:lang w:eastAsia="ru-RU"/>
                </w:rPr>
                <w:t> Трубная металлургическая компания</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$5,40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$5,60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4" w:history="1">
              <w:r w:rsidR="00DB5063" w:rsidRPr="00DB5063">
                <w:rPr>
                  <w:rFonts w:ascii="Calibri" w:eastAsia="Times New Roman" w:hAnsi="Calibri" w:cs="Times New Roman"/>
                  <w:color w:val="000000"/>
                  <w:lang w:eastAsia="ru-RU"/>
                </w:rPr>
                <w:t> ОГК-5</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$0,09</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$0,09</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3,33%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5" w:history="1">
              <w:r w:rsidR="00DB5063" w:rsidRPr="00DB5063">
                <w:rPr>
                  <w:rFonts w:ascii="Calibri" w:eastAsia="Times New Roman" w:hAnsi="Calibri" w:cs="Times New Roman"/>
                  <w:color w:val="000000"/>
                  <w:lang w:eastAsia="ru-RU"/>
                </w:rPr>
                <w:t> Челябинский цинковый завод</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$167,50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$169,10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Северсталь</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lang w:eastAsia="ru-RU"/>
              </w:rPr>
            </w:pPr>
            <w:r w:rsidRPr="00DB5063">
              <w:rPr>
                <w:rFonts w:ascii="Calibri" w:eastAsia="Times New Roman" w:hAnsi="Calibri" w:cs="Times New Roman"/>
                <w:lang w:eastAsia="ru-RU"/>
              </w:rPr>
              <w:t>$12,50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$13,20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5,60%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6" w:history="1">
              <w:r w:rsidR="00DB5063" w:rsidRPr="00DB5063">
                <w:rPr>
                  <w:rFonts w:ascii="Calibri" w:eastAsia="Times New Roman" w:hAnsi="Calibri" w:cs="Times New Roman"/>
                  <w:color w:val="000000"/>
                  <w:lang w:eastAsia="ru-RU"/>
                </w:rPr>
                <w:t> Распадская</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$2,25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$2,43</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7,78%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7" w:history="1">
              <w:r w:rsidR="00DB5063" w:rsidRPr="00DB5063">
                <w:rPr>
                  <w:rFonts w:ascii="Calibri" w:eastAsia="Times New Roman" w:hAnsi="Calibri" w:cs="Times New Roman"/>
                  <w:color w:val="000000"/>
                  <w:lang w:eastAsia="ru-RU"/>
                </w:rPr>
                <w:t> Центр Международной Торговли</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$0,54</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$0,56</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8" w:history="1">
              <w:r w:rsidR="00DB5063" w:rsidRPr="00DB5063">
                <w:rPr>
                  <w:rFonts w:ascii="Calibri" w:eastAsia="Times New Roman" w:hAnsi="Calibri" w:cs="Times New Roman"/>
                  <w:color w:val="000000"/>
                  <w:lang w:eastAsia="ru-RU"/>
                </w:rPr>
                <w:t> RGI International</w:t>
              </w:r>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$6,14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2,25%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99"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Mirland</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Development</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$9,40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$9,65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2,66%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2606CF" w:rsidP="00DB5063">
            <w:pPr>
              <w:spacing w:after="0" w:line="240" w:lineRule="auto"/>
              <w:rPr>
                <w:rFonts w:ascii="Calibri" w:eastAsia="Times New Roman" w:hAnsi="Calibri" w:cs="Times New Roman"/>
                <w:color w:val="000000"/>
                <w:lang w:eastAsia="ru-RU"/>
              </w:rPr>
            </w:pPr>
            <w:hyperlink r:id="rId100" w:history="1">
              <w:r w:rsidR="00DB5063" w:rsidRPr="00DB5063">
                <w:rPr>
                  <w:rFonts w:ascii="Calibri" w:eastAsia="Times New Roman" w:hAnsi="Calibri" w:cs="Times New Roman"/>
                  <w:color w:val="000000"/>
                  <w:lang w:eastAsia="ru-RU"/>
                </w:rPr>
                <w:t> </w:t>
              </w:r>
              <w:proofErr w:type="spellStart"/>
              <w:r w:rsidR="00DB5063" w:rsidRPr="00DB5063">
                <w:rPr>
                  <w:rFonts w:ascii="Calibri" w:eastAsia="Times New Roman" w:hAnsi="Calibri" w:cs="Times New Roman"/>
                  <w:color w:val="000000"/>
                  <w:lang w:eastAsia="ru-RU"/>
                </w:rPr>
                <w:t>Timan</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Oil</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and</w:t>
              </w:r>
              <w:proofErr w:type="spellEnd"/>
              <w:r w:rsidR="00DB5063" w:rsidRPr="00DB5063">
                <w:rPr>
                  <w:rFonts w:ascii="Calibri" w:eastAsia="Times New Roman" w:hAnsi="Calibri" w:cs="Times New Roman"/>
                  <w:color w:val="000000"/>
                  <w:lang w:eastAsia="ru-RU"/>
                </w:rPr>
                <w:t xml:space="preserve"> </w:t>
              </w:r>
              <w:proofErr w:type="spellStart"/>
              <w:r w:rsidR="00DB5063" w:rsidRPr="00DB5063">
                <w:rPr>
                  <w:rFonts w:ascii="Calibri" w:eastAsia="Times New Roman" w:hAnsi="Calibri" w:cs="Times New Roman"/>
                  <w:color w:val="000000"/>
                  <w:lang w:eastAsia="ru-RU"/>
                </w:rPr>
                <w:t>Gas</w:t>
              </w:r>
              <w:proofErr w:type="spellEnd"/>
            </w:hyperlink>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9,00%</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2007</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Полиметалл</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$7,75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$7,83</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1,03%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Ситроникс</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$0,24</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4,17%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Интегра</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$16,75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7,46%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Сбербанк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$3,42</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2,34%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ММК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$0,96</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39,58%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Volga</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Gas</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$6,12</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2,00%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39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Нутринвестхолдинг</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$53,00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$54,25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2,36%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Возрождение</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$59,00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$60,45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2,46%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xml:space="preserve">AFI </w:t>
            </w:r>
            <w:proofErr w:type="spellStart"/>
            <w:r w:rsidRPr="00DB5063">
              <w:rPr>
                <w:rFonts w:ascii="Calibri" w:eastAsia="Times New Roman" w:hAnsi="Calibri" w:cs="Times New Roman"/>
                <w:color w:val="000000"/>
                <w:lang w:eastAsia="ru-RU"/>
              </w:rPr>
              <w:t>Development</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$14,78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5,57%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Фармстандарт</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$58,20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$59,37</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2,01%</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ВТБ</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$0,01</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$0,01</w:t>
            </w:r>
            <w:r w:rsidR="00B31A6D">
              <w:rPr>
                <w:rFonts w:ascii="Calibri" w:eastAsia="Times New Roman" w:hAnsi="Calibri" w:cs="Times New Roman"/>
                <w:color w:val="000000"/>
                <w:lang w:eastAsia="ru-RU"/>
              </w:rPr>
              <w:t>1</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10,00%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Дикси</w:t>
            </w:r>
            <w:proofErr w:type="spellEnd"/>
            <w:r w:rsidRPr="00DB5063">
              <w:rPr>
                <w:rFonts w:ascii="Calibri" w:eastAsia="Times New Roman" w:hAnsi="Calibri" w:cs="Times New Roman"/>
                <w:color w:val="000000"/>
                <w:lang w:eastAsia="ru-RU"/>
              </w:rPr>
              <w:t xml:space="preserve"> групп</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$14,40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$14,60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РТМ</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$2,30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8,70%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ПИК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$26,15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4,60%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Росинтер</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Ресторантс</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$32,00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$32,45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1,41%</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Армада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$14,80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$15,20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2,70%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49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Уралкалий</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7,14%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Аптечная Сеть 36,6</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$76,00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$77,25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1,64%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ОГК-2</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$0,16</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56,25%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М.Видео</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$6,95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4,32%</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НМТП</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$0,26</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34,62%</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БК Евразия</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$23,50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$24,40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3,83%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Банк Санкт-Петербург</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$5,40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$5,35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Группа ЛСР</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$72,50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$73,80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Синергия</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$70,00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$72,40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3,43%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Black</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Earth</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Farming</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$7,71</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$7,80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1,17%</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2008</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59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Globaltrans</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$13,25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$13,75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Банк Москвы</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$51,30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$52,75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2,83%</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2009</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Институт стволовых клеток человека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$0,33</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$0,40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21,21%</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Exillon</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Energy</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$5,34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6,80%</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2010</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Русал</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$1,39</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$1,41</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Русское море</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$6,13</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2,17%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Кузбасская топливная компания</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$6,83</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5,08%</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Протек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$3,75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7,14%</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Диод</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$1,05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9,52%</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O'Key</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2,27%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69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Mail.ru</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$25,30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$25,34</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0,16%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Фармсинтез</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$0,76</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$0,98</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28,95%</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2011</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группа ГМС</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$8,25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$8,30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0,61%</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Русагро</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$15,10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0,67%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Номос-банк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$35,80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2,29%</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Яндекс</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$25,70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Фосагро</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21,43%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Ютинет</w:t>
            </w:r>
            <w:proofErr w:type="gramStart"/>
            <w:r w:rsidRPr="00DB5063">
              <w:rPr>
                <w:rFonts w:ascii="Calibri" w:eastAsia="Times New Roman" w:hAnsi="Calibri" w:cs="Times New Roman"/>
                <w:color w:val="000000"/>
                <w:lang w:eastAsia="ru-RU"/>
              </w:rPr>
              <w:t>.Р</w:t>
            </w:r>
            <w:proofErr w:type="gramEnd"/>
            <w:r w:rsidRPr="00DB5063">
              <w:rPr>
                <w:rFonts w:ascii="Calibri" w:eastAsia="Times New Roman" w:hAnsi="Calibri" w:cs="Times New Roman"/>
                <w:color w:val="000000"/>
                <w:lang w:eastAsia="ru-RU"/>
              </w:rPr>
              <w:t>у</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$7,20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2,86%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Полиметалл PLC International</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$14,72</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$14,90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1,22%</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2012</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RusPetro</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Plc</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$2,05</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9,76%</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79</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EPAM SYSTEMS</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$14,25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18,75%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80</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xml:space="preserve">MD </w:t>
            </w:r>
            <w:proofErr w:type="spellStart"/>
            <w:r w:rsidRPr="00DB5063">
              <w:rPr>
                <w:rFonts w:ascii="Calibri" w:eastAsia="Times New Roman" w:hAnsi="Calibri" w:cs="Times New Roman"/>
                <w:color w:val="000000"/>
                <w:lang w:eastAsia="ru-RU"/>
              </w:rPr>
              <w:t>Medical</w:t>
            </w:r>
            <w:proofErr w:type="spellEnd"/>
            <w:r w:rsidRPr="00DB5063">
              <w:rPr>
                <w:rFonts w:ascii="Calibri" w:eastAsia="Times New Roman" w:hAnsi="Calibri" w:cs="Times New Roman"/>
                <w:color w:val="000000"/>
                <w:lang w:eastAsia="ru-RU"/>
              </w:rPr>
              <w:t xml:space="preserve"> </w:t>
            </w:r>
            <w:proofErr w:type="spellStart"/>
            <w:r w:rsidRPr="00DB5063">
              <w:rPr>
                <w:rFonts w:ascii="Calibri" w:eastAsia="Times New Roman" w:hAnsi="Calibri" w:cs="Times New Roman"/>
                <w:color w:val="000000"/>
                <w:lang w:eastAsia="ru-RU"/>
              </w:rPr>
              <w:t>Group</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$12,00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$15,00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25,00%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81</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Мегафон</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$20,00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$27,00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35,00%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82</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Мультисистема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$0,30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$0,45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50,00%</w:t>
            </w:r>
          </w:p>
        </w:tc>
      </w:tr>
      <w:tr w:rsidR="00DB5063" w:rsidRPr="00DB5063" w:rsidTr="00D834A8">
        <w:trPr>
          <w:trHeight w:val="408"/>
        </w:trPr>
        <w:tc>
          <w:tcPr>
            <w:tcW w:w="70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2013</w:t>
            </w: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83</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Московская Биржа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$1,78</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$1,92</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7,87%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84</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 xml:space="preserve">QIWI </w:t>
            </w:r>
            <w:proofErr w:type="spellStart"/>
            <w:r w:rsidRPr="00DB5063">
              <w:rPr>
                <w:rFonts w:ascii="Calibri" w:eastAsia="Times New Roman" w:hAnsi="Calibri" w:cs="Times New Roman"/>
                <w:color w:val="000000"/>
                <w:lang w:eastAsia="ru-RU"/>
              </w:rPr>
              <w:t>Plc</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$18,30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7,65%</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85</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proofErr w:type="spellStart"/>
            <w:r w:rsidRPr="00DB5063">
              <w:rPr>
                <w:rFonts w:ascii="Calibri" w:eastAsia="Times New Roman" w:hAnsi="Calibri" w:cs="Times New Roman"/>
                <w:color w:val="000000"/>
                <w:lang w:eastAsia="ru-RU"/>
              </w:rPr>
              <w:t>Luxoft</w:t>
            </w:r>
            <w:proofErr w:type="spellEnd"/>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$18,10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6,47%</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86</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ОАО "Живой офис"</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$4,00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$4,30</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7,50%</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87</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ТКС Банк</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$17,50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$17,75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1,43%</w:t>
            </w:r>
          </w:p>
        </w:tc>
      </w:tr>
      <w:tr w:rsidR="00DB5063" w:rsidRPr="00DB5063" w:rsidTr="00D834A8">
        <w:trPr>
          <w:trHeight w:val="408"/>
        </w:trPr>
        <w:tc>
          <w:tcPr>
            <w:tcW w:w="709" w:type="dxa"/>
            <w:vMerge/>
            <w:tcBorders>
              <w:top w:val="nil"/>
              <w:left w:val="single" w:sz="4" w:space="0" w:color="auto"/>
              <w:bottom w:val="single" w:sz="4" w:space="0" w:color="auto"/>
              <w:right w:val="single" w:sz="4" w:space="0" w:color="auto"/>
            </w:tcBorders>
            <w:vAlign w:val="center"/>
            <w:hideMark/>
          </w:tcPr>
          <w:p w:rsidR="00DB5063" w:rsidRPr="00DB5063" w:rsidRDefault="00DB5063" w:rsidP="00DB5063">
            <w:pPr>
              <w:spacing w:after="0" w:line="240" w:lineRule="auto"/>
              <w:rPr>
                <w:rFonts w:ascii="Calibri" w:eastAsia="Times New Roman" w:hAnsi="Calibri" w:cs="Times New Roman"/>
                <w:b/>
                <w:bCs/>
                <w:color w:val="000000"/>
                <w:lang w:eastAsia="ru-RU"/>
              </w:rPr>
            </w:pPr>
          </w:p>
        </w:tc>
        <w:tc>
          <w:tcPr>
            <w:tcW w:w="440" w:type="dxa"/>
            <w:tcBorders>
              <w:top w:val="nil"/>
              <w:left w:val="nil"/>
              <w:bottom w:val="single" w:sz="4" w:space="0" w:color="auto"/>
              <w:right w:val="single" w:sz="4" w:space="0" w:color="auto"/>
            </w:tcBorders>
            <w:shd w:val="clear" w:color="auto" w:fill="auto"/>
            <w:noWrap/>
            <w:vAlign w:val="center"/>
            <w:hideMark/>
          </w:tcPr>
          <w:p w:rsidR="00DB5063" w:rsidRPr="00DB5063" w:rsidRDefault="00DB5063" w:rsidP="00DB5063">
            <w:pPr>
              <w:spacing w:after="0" w:line="240" w:lineRule="auto"/>
              <w:jc w:val="center"/>
              <w:rPr>
                <w:rFonts w:ascii="Calibri" w:eastAsia="Times New Roman" w:hAnsi="Calibri" w:cs="Times New Roman"/>
                <w:b/>
                <w:bCs/>
                <w:color w:val="000000"/>
                <w:lang w:eastAsia="ru-RU"/>
              </w:rPr>
            </w:pPr>
            <w:r w:rsidRPr="00DB5063">
              <w:rPr>
                <w:rFonts w:ascii="Calibri" w:eastAsia="Times New Roman" w:hAnsi="Calibri" w:cs="Times New Roman"/>
                <w:b/>
                <w:bCs/>
                <w:color w:val="000000"/>
                <w:lang w:eastAsia="ru-RU"/>
              </w:rPr>
              <w:t>88</w:t>
            </w:r>
          </w:p>
        </w:tc>
        <w:tc>
          <w:tcPr>
            <w:tcW w:w="281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АЛРОСА</w:t>
            </w:r>
          </w:p>
        </w:tc>
        <w:tc>
          <w:tcPr>
            <w:tcW w:w="144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$1,10</w:t>
            </w:r>
          </w:p>
        </w:tc>
        <w:tc>
          <w:tcPr>
            <w:tcW w:w="1701"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$1,15</w:t>
            </w:r>
          </w:p>
        </w:tc>
        <w:tc>
          <w:tcPr>
            <w:tcW w:w="1575" w:type="dxa"/>
            <w:tcBorders>
              <w:top w:val="nil"/>
              <w:left w:val="nil"/>
              <w:bottom w:val="single" w:sz="4" w:space="0" w:color="auto"/>
              <w:right w:val="single" w:sz="4" w:space="0" w:color="auto"/>
            </w:tcBorders>
            <w:shd w:val="clear" w:color="auto" w:fill="auto"/>
            <w:noWrap/>
            <w:vAlign w:val="bottom"/>
            <w:hideMark/>
          </w:tcPr>
          <w:p w:rsidR="00DB5063" w:rsidRPr="00DB5063" w:rsidRDefault="00DB5063" w:rsidP="00DB5063">
            <w:pPr>
              <w:spacing w:after="0" w:line="240" w:lineRule="auto"/>
              <w:jc w:val="center"/>
              <w:rPr>
                <w:rFonts w:ascii="Calibri" w:eastAsia="Times New Roman" w:hAnsi="Calibri" w:cs="Times New Roman"/>
                <w:color w:val="000000"/>
                <w:lang w:eastAsia="ru-RU"/>
              </w:rPr>
            </w:pPr>
            <w:r w:rsidRPr="00DB5063">
              <w:rPr>
                <w:rFonts w:ascii="Calibri" w:eastAsia="Times New Roman" w:hAnsi="Calibri" w:cs="Times New Roman"/>
                <w:color w:val="000000"/>
                <w:lang w:eastAsia="ru-RU"/>
              </w:rPr>
              <w:t>4,55%</w:t>
            </w:r>
          </w:p>
        </w:tc>
      </w:tr>
    </w:tbl>
    <w:p w:rsidR="00DB5063" w:rsidRDefault="00DB5063" w:rsidP="00DA2495">
      <w:pPr>
        <w:spacing w:line="360" w:lineRule="auto"/>
        <w:ind w:firstLine="709"/>
        <w:jc w:val="center"/>
        <w:rPr>
          <w:rFonts w:ascii="Times New Roman" w:hAnsi="Times New Roman" w:cs="Times New Roman"/>
          <w:b/>
          <w:sz w:val="28"/>
          <w:szCs w:val="28"/>
        </w:rPr>
      </w:pPr>
    </w:p>
    <w:p w:rsidR="00DA2495" w:rsidRDefault="00DA2495" w:rsidP="00DA2495">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3F38AA" w:rsidRDefault="003F38AA" w:rsidP="00DA2495">
      <w:pPr>
        <w:spacing w:line="360" w:lineRule="auto"/>
        <w:jc w:val="both"/>
        <w:rPr>
          <w:rFonts w:ascii="Times New Roman" w:hAnsi="Times New Roman" w:cs="Times New Roman"/>
          <w:sz w:val="28"/>
          <w:szCs w:val="28"/>
        </w:rPr>
      </w:pPr>
    </w:p>
    <w:p w:rsidR="003F38AA" w:rsidRDefault="003F38AA" w:rsidP="00DA2495">
      <w:pPr>
        <w:spacing w:line="360" w:lineRule="auto"/>
        <w:jc w:val="both"/>
        <w:rPr>
          <w:rFonts w:ascii="Times New Roman" w:hAnsi="Times New Roman" w:cs="Times New Roman"/>
          <w:sz w:val="28"/>
          <w:szCs w:val="28"/>
        </w:rPr>
      </w:pPr>
    </w:p>
    <w:p w:rsidR="002B2847" w:rsidRPr="00C505D5" w:rsidRDefault="002B2847" w:rsidP="002B2847">
      <w:pPr>
        <w:spacing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lastRenderedPageBreak/>
        <w:t>Таблица №</w:t>
      </w:r>
      <w:r>
        <w:rPr>
          <w:rFonts w:ascii="Times New Roman" w:hAnsi="Times New Roman" w:cs="Times New Roman"/>
          <w:b/>
          <w:sz w:val="28"/>
          <w:szCs w:val="28"/>
        </w:rPr>
        <w:t>7</w:t>
      </w:r>
    </w:p>
    <w:p w:rsidR="002B2847" w:rsidRPr="002B2847" w:rsidRDefault="002B2847" w:rsidP="002B28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Первоначальная недооценка </w:t>
      </w:r>
      <w:r>
        <w:rPr>
          <w:rFonts w:ascii="Times New Roman" w:hAnsi="Times New Roman" w:cs="Times New Roman"/>
          <w:b/>
          <w:sz w:val="28"/>
          <w:szCs w:val="28"/>
          <w:lang w:val="en-US"/>
        </w:rPr>
        <w:t>IPO</w:t>
      </w:r>
      <w:r w:rsidRPr="002B2847">
        <w:rPr>
          <w:rFonts w:ascii="Times New Roman" w:hAnsi="Times New Roman" w:cs="Times New Roman"/>
          <w:b/>
          <w:sz w:val="28"/>
          <w:szCs w:val="28"/>
        </w:rPr>
        <w:t xml:space="preserve"> </w:t>
      </w:r>
      <w:r>
        <w:rPr>
          <w:rFonts w:ascii="Times New Roman" w:hAnsi="Times New Roman" w:cs="Times New Roman"/>
          <w:b/>
          <w:sz w:val="28"/>
          <w:szCs w:val="28"/>
        </w:rPr>
        <w:t xml:space="preserve">российских компаний в разрезе отдельных отраслей </w:t>
      </w:r>
    </w:p>
    <w:tbl>
      <w:tblPr>
        <w:tblW w:w="9897" w:type="dxa"/>
        <w:tblInd w:w="-318" w:type="dxa"/>
        <w:tblLayout w:type="fixed"/>
        <w:tblLook w:val="04A0" w:firstRow="1" w:lastRow="0" w:firstColumn="1" w:lastColumn="0" w:noHBand="0" w:noVBand="1"/>
      </w:tblPr>
      <w:tblGrid>
        <w:gridCol w:w="1669"/>
        <w:gridCol w:w="1025"/>
        <w:gridCol w:w="980"/>
        <w:gridCol w:w="993"/>
        <w:gridCol w:w="1003"/>
        <w:gridCol w:w="966"/>
        <w:gridCol w:w="875"/>
        <w:gridCol w:w="1279"/>
        <w:gridCol w:w="1107"/>
      </w:tblGrid>
      <w:tr w:rsidR="00146356" w:rsidRPr="00146356" w:rsidTr="00E8325F">
        <w:trPr>
          <w:trHeight w:val="298"/>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E8325F">
            <w:pPr>
              <w:spacing w:after="0" w:line="240" w:lineRule="auto"/>
              <w:ind w:left="143" w:right="272" w:hanging="143"/>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Отрасль</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Количество IPO</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proofErr w:type="spellStart"/>
            <w:r w:rsidRPr="00146356">
              <w:rPr>
                <w:rFonts w:ascii="Calibri" w:eastAsia="Times New Roman" w:hAnsi="Calibri" w:cs="Times New Roman"/>
                <w:b/>
                <w:bCs/>
                <w:color w:val="000000"/>
                <w:lang w:eastAsia="ru-RU"/>
              </w:rPr>
              <w:t>UN_average</w:t>
            </w:r>
            <w:proofErr w:type="spellEnd"/>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proofErr w:type="spellStart"/>
            <w:r w:rsidRPr="00146356">
              <w:rPr>
                <w:rFonts w:ascii="Calibri" w:eastAsia="Times New Roman" w:hAnsi="Calibri" w:cs="Times New Roman"/>
                <w:b/>
                <w:bCs/>
                <w:color w:val="000000"/>
                <w:lang w:eastAsia="ru-RU"/>
              </w:rPr>
              <w:t>UN_median</w:t>
            </w:r>
            <w:proofErr w:type="spellEnd"/>
          </w:p>
        </w:tc>
        <w:tc>
          <w:tcPr>
            <w:tcW w:w="1003"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proofErr w:type="spellStart"/>
            <w:r w:rsidRPr="00146356">
              <w:rPr>
                <w:rFonts w:ascii="Calibri" w:eastAsia="Times New Roman" w:hAnsi="Calibri" w:cs="Times New Roman"/>
                <w:b/>
                <w:bCs/>
                <w:color w:val="000000"/>
                <w:lang w:eastAsia="ru-RU"/>
              </w:rPr>
              <w:t>UN_max</w:t>
            </w:r>
            <w:proofErr w:type="spellEnd"/>
          </w:p>
        </w:tc>
        <w:tc>
          <w:tcPr>
            <w:tcW w:w="966"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proofErr w:type="spellStart"/>
            <w:r w:rsidRPr="00146356">
              <w:rPr>
                <w:rFonts w:ascii="Calibri" w:eastAsia="Times New Roman" w:hAnsi="Calibri" w:cs="Times New Roman"/>
                <w:b/>
                <w:bCs/>
                <w:color w:val="000000"/>
                <w:lang w:eastAsia="ru-RU"/>
              </w:rPr>
              <w:t>UN_min</w:t>
            </w:r>
            <w:proofErr w:type="spellEnd"/>
          </w:p>
        </w:tc>
        <w:tc>
          <w:tcPr>
            <w:tcW w:w="875"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SD</w:t>
            </w:r>
          </w:p>
        </w:tc>
        <w:tc>
          <w:tcPr>
            <w:tcW w:w="1279"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t-</w:t>
            </w:r>
            <w:proofErr w:type="spellStart"/>
            <w:r w:rsidRPr="00146356">
              <w:rPr>
                <w:rFonts w:ascii="Calibri" w:eastAsia="Times New Roman" w:hAnsi="Calibri" w:cs="Times New Roman"/>
                <w:b/>
                <w:bCs/>
                <w:color w:val="000000"/>
                <w:lang w:eastAsia="ru-RU"/>
              </w:rPr>
              <w:t>statistics</w:t>
            </w:r>
            <w:proofErr w:type="spellEnd"/>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Ур значим</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Финансовые услуги</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8,15%</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2,64%</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E825CE" w:rsidP="00647927">
            <w:pPr>
              <w:spacing w:after="0" w:line="240" w:lineRule="auto"/>
              <w:jc w:val="center"/>
              <w:rPr>
                <w:rFonts w:ascii="Calibri" w:eastAsia="Times New Roman" w:hAnsi="Calibri" w:cs="Times New Roman"/>
                <w:color w:val="000000"/>
                <w:lang w:eastAsia="ru-RU"/>
              </w:rPr>
            </w:pPr>
            <w:r>
              <w:rPr>
                <w:rFonts w:ascii="Calibri" w:eastAsia="Times New Roman" w:hAnsi="Calibri" w:cs="Times New Roman"/>
                <w:color w:val="000000"/>
                <w:lang w:eastAsia="ru-RU"/>
              </w:rPr>
              <w:t>1</w:t>
            </w:r>
            <w:r w:rsidR="00146356" w:rsidRPr="00146356">
              <w:rPr>
                <w:rFonts w:ascii="Calibri" w:eastAsia="Times New Roman" w:hAnsi="Calibri" w:cs="Times New Roman"/>
                <w:color w:val="000000"/>
                <w:lang w:eastAsia="ru-RU"/>
              </w:rPr>
              <w:t>0,00%</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-0,93%</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14,96%</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1,7214117</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Пищевая промышленность</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7</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2,24%</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2,17%</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4,75%</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0,67%</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1,45%</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4,0739463</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Промышленное производство</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4,78%</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4,64%</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9,09%</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0,61%</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4,24%</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1,9497204</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Розничная торговля</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9</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2,50%</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2,27%</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7,50%</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-3,85%</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3,54%</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2,1195897</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Индустрия развлечений и СМИ</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6,16%</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4,44%</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12,68%</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3,08%</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4,49%</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2,7461238</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1030"/>
        </w:trPr>
        <w:tc>
          <w:tcPr>
            <w:tcW w:w="1669" w:type="dxa"/>
            <w:tcBorders>
              <w:top w:val="nil"/>
              <w:left w:val="single" w:sz="4" w:space="0" w:color="auto"/>
              <w:bottom w:val="single" w:sz="4" w:space="0" w:color="auto"/>
              <w:right w:val="single" w:sz="4" w:space="0" w:color="auto"/>
            </w:tcBorders>
            <w:shd w:val="clear" w:color="auto" w:fill="auto"/>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Металлургическая и горнодобывающая промышленность</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13</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5,74%</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3,70%</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39,58%</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-3,45%</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10,64%</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1,9451395</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Нефтегазовая отрасль</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11</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5,11%</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4,29%</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13,43%</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-1,33%</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4,59%</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3,6878376</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w:t>
            </w:r>
          </w:p>
        </w:tc>
      </w:tr>
      <w:tr w:rsidR="00146356" w:rsidRPr="00146356" w:rsidTr="00E8325F">
        <w:trPr>
          <w:trHeight w:val="539"/>
        </w:trPr>
        <w:tc>
          <w:tcPr>
            <w:tcW w:w="1669" w:type="dxa"/>
            <w:tcBorders>
              <w:top w:val="nil"/>
              <w:left w:val="single" w:sz="4" w:space="0" w:color="auto"/>
              <w:bottom w:val="single" w:sz="4" w:space="0" w:color="auto"/>
              <w:right w:val="single" w:sz="4" w:space="0" w:color="auto"/>
            </w:tcBorders>
            <w:shd w:val="clear" w:color="auto" w:fill="auto"/>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Высокие технологии и телекоммуникации</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8</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9,11%</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3,51%</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35,00%</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0,16%</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11,92%</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2,1622713</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Транспорт и логистика</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12,66%</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3,77%</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34,62%</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-0,40%</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19,13%</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1,1467081</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Фармацевтика</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6</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10,97%</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6,01%</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28,95%</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1,64%</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11,57%</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2,3234037</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10%</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Недвижимость</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7</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4,18%</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3,70%</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8,70%</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1,79%</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2,40%</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b/>
                <w:bCs/>
                <w:color w:val="000000"/>
                <w:lang w:eastAsia="ru-RU"/>
              </w:rPr>
            </w:pPr>
            <w:r w:rsidRPr="00146356">
              <w:rPr>
                <w:rFonts w:ascii="Calibri" w:eastAsia="Times New Roman" w:hAnsi="Calibri" w:cs="Times New Roman"/>
                <w:b/>
                <w:bCs/>
                <w:color w:val="000000"/>
                <w:lang w:eastAsia="ru-RU"/>
              </w:rPr>
              <w:t>4,616534</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w:t>
            </w:r>
          </w:p>
        </w:tc>
      </w:tr>
      <w:tr w:rsidR="00146356" w:rsidRPr="00146356" w:rsidTr="00E8325F">
        <w:trPr>
          <w:trHeight w:val="29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Электроэнергетика</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36,53%</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50,00%</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56,25%</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3,33%</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28,92%</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2,1879473</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w:t>
            </w:r>
          </w:p>
        </w:tc>
      </w:tr>
      <w:tr w:rsidR="00146356" w:rsidRPr="00146356" w:rsidTr="00E8325F">
        <w:trPr>
          <w:trHeight w:val="329"/>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Другие отрасли</w:t>
            </w:r>
          </w:p>
        </w:tc>
        <w:tc>
          <w:tcPr>
            <w:tcW w:w="102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4</w:t>
            </w:r>
          </w:p>
        </w:tc>
        <w:tc>
          <w:tcPr>
            <w:tcW w:w="980"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12,48%</w:t>
            </w:r>
          </w:p>
        </w:tc>
        <w:tc>
          <w:tcPr>
            <w:tcW w:w="99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11,76%</w:t>
            </w:r>
          </w:p>
        </w:tc>
        <w:tc>
          <w:tcPr>
            <w:tcW w:w="1003"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25,00%</w:t>
            </w:r>
          </w:p>
        </w:tc>
        <w:tc>
          <w:tcPr>
            <w:tcW w:w="966"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1,41%</w:t>
            </w:r>
          </w:p>
        </w:tc>
        <w:tc>
          <w:tcPr>
            <w:tcW w:w="875"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12,48%</w:t>
            </w:r>
          </w:p>
        </w:tc>
        <w:tc>
          <w:tcPr>
            <w:tcW w:w="1279"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right"/>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1,9992956</w:t>
            </w:r>
          </w:p>
        </w:tc>
        <w:tc>
          <w:tcPr>
            <w:tcW w:w="1107" w:type="dxa"/>
            <w:tcBorders>
              <w:top w:val="nil"/>
              <w:left w:val="nil"/>
              <w:bottom w:val="single" w:sz="4" w:space="0" w:color="auto"/>
              <w:right w:val="single" w:sz="4" w:space="0" w:color="auto"/>
            </w:tcBorders>
            <w:shd w:val="clear" w:color="auto" w:fill="auto"/>
            <w:noWrap/>
            <w:vAlign w:val="bottom"/>
            <w:hideMark/>
          </w:tcPr>
          <w:p w:rsidR="00146356" w:rsidRPr="00146356" w:rsidRDefault="00146356" w:rsidP="00647927">
            <w:pPr>
              <w:spacing w:after="0" w:line="240" w:lineRule="auto"/>
              <w:jc w:val="center"/>
              <w:rPr>
                <w:rFonts w:ascii="Calibri" w:eastAsia="Times New Roman" w:hAnsi="Calibri" w:cs="Times New Roman"/>
                <w:color w:val="000000"/>
                <w:lang w:eastAsia="ru-RU"/>
              </w:rPr>
            </w:pPr>
            <w:r w:rsidRPr="00146356">
              <w:rPr>
                <w:rFonts w:ascii="Calibri" w:eastAsia="Times New Roman" w:hAnsi="Calibri" w:cs="Times New Roman"/>
                <w:color w:val="000000"/>
                <w:lang w:eastAsia="ru-RU"/>
              </w:rPr>
              <w:t>-</w:t>
            </w:r>
          </w:p>
        </w:tc>
      </w:tr>
    </w:tbl>
    <w:p w:rsidR="00146356" w:rsidRDefault="00146356" w:rsidP="00431C91">
      <w:pPr>
        <w:spacing w:line="360" w:lineRule="auto"/>
        <w:ind w:firstLine="709"/>
        <w:contextualSpacing/>
        <w:jc w:val="right"/>
        <w:rPr>
          <w:rFonts w:ascii="Times New Roman" w:hAnsi="Times New Roman" w:cs="Times New Roman"/>
          <w:b/>
          <w:sz w:val="28"/>
          <w:szCs w:val="28"/>
        </w:rPr>
      </w:pPr>
    </w:p>
    <w:p w:rsidR="00FA0304" w:rsidRDefault="00FA0304" w:rsidP="00FA0304">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146356" w:rsidRDefault="00146356" w:rsidP="00FA0304">
      <w:pPr>
        <w:spacing w:line="360" w:lineRule="auto"/>
        <w:contextualSpacing/>
        <w:rPr>
          <w:rFonts w:ascii="Times New Roman" w:hAnsi="Times New Roman" w:cs="Times New Roman"/>
          <w:b/>
          <w:sz w:val="28"/>
          <w:szCs w:val="28"/>
        </w:rPr>
      </w:pPr>
    </w:p>
    <w:p w:rsidR="003F38AA" w:rsidRDefault="003F38AA" w:rsidP="00FA0304">
      <w:pPr>
        <w:spacing w:line="360" w:lineRule="auto"/>
        <w:contextualSpacing/>
        <w:rPr>
          <w:rFonts w:ascii="Times New Roman" w:hAnsi="Times New Roman" w:cs="Times New Roman"/>
          <w:b/>
          <w:sz w:val="28"/>
          <w:szCs w:val="28"/>
        </w:rPr>
      </w:pPr>
    </w:p>
    <w:p w:rsidR="003F38AA" w:rsidRDefault="003F38AA" w:rsidP="00FA0304">
      <w:pPr>
        <w:spacing w:line="360" w:lineRule="auto"/>
        <w:contextualSpacing/>
        <w:rPr>
          <w:rFonts w:ascii="Times New Roman" w:hAnsi="Times New Roman" w:cs="Times New Roman"/>
          <w:b/>
          <w:sz w:val="28"/>
          <w:szCs w:val="28"/>
        </w:rPr>
      </w:pPr>
    </w:p>
    <w:p w:rsidR="003F38AA" w:rsidRDefault="003F38AA" w:rsidP="00FA0304">
      <w:pPr>
        <w:spacing w:line="360" w:lineRule="auto"/>
        <w:contextualSpacing/>
        <w:rPr>
          <w:rFonts w:ascii="Times New Roman" w:hAnsi="Times New Roman" w:cs="Times New Roman"/>
          <w:b/>
          <w:sz w:val="28"/>
          <w:szCs w:val="28"/>
        </w:rPr>
      </w:pPr>
    </w:p>
    <w:p w:rsidR="00431C91" w:rsidRPr="00C505D5" w:rsidRDefault="00431C91" w:rsidP="00431C91">
      <w:pPr>
        <w:spacing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lastRenderedPageBreak/>
        <w:t>Таблица №</w:t>
      </w:r>
      <w:r w:rsidR="00FA0304">
        <w:rPr>
          <w:rFonts w:ascii="Times New Roman" w:hAnsi="Times New Roman" w:cs="Times New Roman"/>
          <w:b/>
          <w:sz w:val="28"/>
          <w:szCs w:val="28"/>
        </w:rPr>
        <w:t>9</w:t>
      </w:r>
    </w:p>
    <w:p w:rsidR="00DA2495" w:rsidRPr="00431C91" w:rsidRDefault="00431C91" w:rsidP="00431C91">
      <w:pPr>
        <w:spacing w:line="360" w:lineRule="auto"/>
        <w:ind w:firstLine="709"/>
        <w:jc w:val="center"/>
        <w:rPr>
          <w:rStyle w:val="af"/>
          <w:rFonts w:ascii="Times New Roman" w:hAnsi="Times New Roman" w:cs="Times New Roman"/>
          <w:b/>
          <w:color w:val="auto"/>
          <w:sz w:val="28"/>
          <w:szCs w:val="28"/>
          <w:u w:val="none"/>
        </w:rPr>
      </w:pPr>
      <w:r>
        <w:rPr>
          <w:rFonts w:ascii="Times New Roman" w:hAnsi="Times New Roman" w:cs="Times New Roman"/>
          <w:b/>
          <w:sz w:val="28"/>
          <w:szCs w:val="28"/>
        </w:rPr>
        <w:t>Показатели многофакторной регрессии</w:t>
      </w:r>
      <w:r w:rsidR="00FA0304">
        <w:rPr>
          <w:rFonts w:ascii="Times New Roman" w:hAnsi="Times New Roman" w:cs="Times New Roman"/>
          <w:b/>
          <w:sz w:val="28"/>
          <w:szCs w:val="28"/>
        </w:rPr>
        <w:t xml:space="preserve"> для</w:t>
      </w:r>
      <w:r>
        <w:rPr>
          <w:rFonts w:ascii="Times New Roman" w:hAnsi="Times New Roman" w:cs="Times New Roman"/>
          <w:b/>
          <w:sz w:val="28"/>
          <w:szCs w:val="28"/>
        </w:rPr>
        <w:t xml:space="preserve"> оценки первоначальной недооценки</w:t>
      </w:r>
    </w:p>
    <w:tbl>
      <w:tblPr>
        <w:tblW w:w="9851" w:type="dxa"/>
        <w:tblInd w:w="-318" w:type="dxa"/>
        <w:tblLook w:val="04A0" w:firstRow="1" w:lastRow="0" w:firstColumn="1" w:lastColumn="0" w:noHBand="0" w:noVBand="1"/>
      </w:tblPr>
      <w:tblGrid>
        <w:gridCol w:w="710"/>
        <w:gridCol w:w="2693"/>
        <w:gridCol w:w="1386"/>
        <w:gridCol w:w="1052"/>
        <w:gridCol w:w="960"/>
        <w:gridCol w:w="855"/>
        <w:gridCol w:w="992"/>
        <w:gridCol w:w="1203"/>
      </w:tblGrid>
      <w:tr w:rsidR="00FA0304" w:rsidRPr="00FA0304" w:rsidTr="00FA0304">
        <w:trPr>
          <w:trHeight w:val="945"/>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Год</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Эмитент</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UN</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RI</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WRP</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RTSI1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RTSI15</w:t>
            </w:r>
          </w:p>
        </w:tc>
        <w:tc>
          <w:tcPr>
            <w:tcW w:w="1203" w:type="dxa"/>
            <w:tcBorders>
              <w:top w:val="single" w:sz="4" w:space="0" w:color="auto"/>
              <w:left w:val="nil"/>
              <w:bottom w:val="single" w:sz="4" w:space="0" w:color="auto"/>
              <w:right w:val="single" w:sz="4" w:space="0" w:color="auto"/>
            </w:tcBorders>
            <w:shd w:val="clear" w:color="auto" w:fill="auto"/>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proofErr w:type="spellStart"/>
            <w:r w:rsidRPr="00FA0304">
              <w:rPr>
                <w:rFonts w:ascii="Calibri" w:eastAsia="Times New Roman" w:hAnsi="Calibri" w:cs="Times New Roman"/>
                <w:b/>
                <w:bCs/>
                <w:color w:val="000000"/>
                <w:lang w:eastAsia="ru-RU"/>
              </w:rPr>
              <w:t>Dummy</w:t>
            </w:r>
            <w:proofErr w:type="spellEnd"/>
            <w:r w:rsidRPr="00FA0304">
              <w:rPr>
                <w:rFonts w:ascii="Calibri" w:eastAsia="Times New Roman" w:hAnsi="Calibri" w:cs="Times New Roman"/>
                <w:b/>
                <w:bCs/>
                <w:color w:val="000000"/>
                <w:lang w:eastAsia="ru-RU"/>
              </w:rPr>
              <w:t xml:space="preserve"> (</w:t>
            </w:r>
            <w:proofErr w:type="spellStart"/>
            <w:r w:rsidRPr="00FA0304">
              <w:rPr>
                <w:rFonts w:ascii="Calibri" w:eastAsia="Times New Roman" w:hAnsi="Calibri" w:cs="Times New Roman"/>
                <w:b/>
                <w:bCs/>
                <w:color w:val="000000"/>
                <w:lang w:eastAsia="ru-RU"/>
              </w:rPr>
              <w:t>stock</w:t>
            </w:r>
            <w:proofErr w:type="spellEnd"/>
            <w:r w:rsidRPr="00FA0304">
              <w:rPr>
                <w:rFonts w:ascii="Calibri" w:eastAsia="Times New Roman" w:hAnsi="Calibri" w:cs="Times New Roman"/>
                <w:b/>
                <w:bCs/>
                <w:color w:val="000000"/>
                <w:lang w:eastAsia="ru-RU"/>
              </w:rPr>
              <w:t xml:space="preserve"> </w:t>
            </w:r>
            <w:proofErr w:type="spellStart"/>
            <w:r w:rsidRPr="00FA0304">
              <w:rPr>
                <w:rFonts w:ascii="Calibri" w:eastAsia="Times New Roman" w:hAnsi="Calibri" w:cs="Times New Roman"/>
                <w:b/>
                <w:bCs/>
                <w:color w:val="000000"/>
                <w:lang w:eastAsia="ru-RU"/>
              </w:rPr>
              <w:t>exchange</w:t>
            </w:r>
            <w:proofErr w:type="spellEnd"/>
            <w:r w:rsidRPr="00FA0304">
              <w:rPr>
                <w:rFonts w:ascii="Calibri" w:eastAsia="Times New Roman" w:hAnsi="Calibri" w:cs="Times New Roman"/>
                <w:b/>
                <w:bCs/>
                <w:color w:val="000000"/>
                <w:lang w:eastAsia="ru-RU"/>
              </w:rPr>
              <w:t>)</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2005</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АФК Система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0,055294118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-0,01449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0,2609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0,0952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Лебедянский</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0,047542305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0,016658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0,1005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0,0643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Пава (Хлеб Алтая АПК)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0,011111111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-0,12195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0,1463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0,0106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-0,0588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Соллерс</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0,046357616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-0,10119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0,1190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0,0515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Пятерочка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-0,038461538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-0,10345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0,2069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-0,0326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15"/>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Рамблер Медиа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0,126829268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-0,08889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-0,0492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xml:space="preserve">ЕВРАЗ </w:t>
            </w:r>
            <w:proofErr w:type="spellStart"/>
            <w:r w:rsidRPr="00FA0304">
              <w:rPr>
                <w:rFonts w:ascii="Calibri" w:eastAsia="Times New Roman" w:hAnsi="Calibri" w:cs="Times New Roman"/>
                <w:color w:val="000000"/>
                <w:lang w:eastAsia="ru-RU"/>
              </w:rPr>
              <w:t>Груп</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-0,034482759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-0,04918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0,2295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0,0569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НОВАТЭК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0,134328358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0,063492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0,1270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0,0714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Urals</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Energy</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0,042857143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0,098039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0,3268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0,0513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Амтел-</w:t>
            </w:r>
            <w:proofErr w:type="spellStart"/>
            <w:r w:rsidRPr="00FA0304">
              <w:rPr>
                <w:rFonts w:ascii="Calibri" w:eastAsia="Times New Roman" w:hAnsi="Calibri" w:cs="Times New Roman"/>
                <w:color w:val="000000"/>
                <w:lang w:eastAsia="ru-RU"/>
              </w:rPr>
              <w:t>Фредештайн</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0,090909091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-0,24138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0,2069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0,1285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xml:space="preserve">International </w:t>
            </w:r>
            <w:proofErr w:type="spellStart"/>
            <w:r w:rsidRPr="00FA0304">
              <w:rPr>
                <w:rFonts w:ascii="Calibri" w:eastAsia="Times New Roman" w:hAnsi="Calibri" w:cs="Times New Roman"/>
                <w:color w:val="000000"/>
                <w:lang w:eastAsia="ru-RU"/>
              </w:rPr>
              <w:t>Marketing&amp;Sales</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Group</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0,03343465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0,001522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0,1065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0,0818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15"/>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2006</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1" w:history="1">
              <w:r w:rsidR="00FA0304" w:rsidRPr="00FA0304">
                <w:rPr>
                  <w:rFonts w:ascii="Calibri" w:eastAsia="Times New Roman" w:hAnsi="Calibri" w:cs="Times New Roman"/>
                  <w:color w:val="000000"/>
                  <w:lang w:eastAsia="ru-RU"/>
                </w:rPr>
                <w:t> Комстар-Объединенные Телесистемы</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0,028571429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-0,03448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0,2069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0,0131</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0,0379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2"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Trader</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Media</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East</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0,030769231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-0,00952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0,2476</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0,0041</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0,0615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15"/>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3" w:history="1">
              <w:r w:rsidR="00FA0304" w:rsidRPr="00FA0304">
                <w:rPr>
                  <w:rFonts w:ascii="Calibri" w:eastAsia="Times New Roman" w:hAnsi="Calibri" w:cs="Times New Roman"/>
                  <w:color w:val="000000"/>
                  <w:lang w:eastAsia="ru-RU"/>
                </w:rPr>
                <w:t> Разгуляй, группа</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0,020833333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0,090909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0,1818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0,0884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4"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Amur</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Minerals</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-0,02521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0,0504</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-0,0175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-0,0475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5"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Baltic</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Oil</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Terminals</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-0,004016064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0,1310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6"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Верофарм</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0,056604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0,1887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0,1180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15"/>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7" w:history="1">
              <w:r w:rsidR="00FA0304" w:rsidRPr="00FA0304">
                <w:rPr>
                  <w:rFonts w:ascii="Calibri" w:eastAsia="Times New Roman" w:hAnsi="Calibri" w:cs="Times New Roman"/>
                  <w:color w:val="000000"/>
                  <w:lang w:eastAsia="ru-RU"/>
                </w:rPr>
                <w:t> Магнит</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0,003703704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0,038462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-0,1538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0,0192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0,0881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15"/>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8" w:history="1">
              <w:r w:rsidR="00FA0304" w:rsidRPr="00FA0304">
                <w:rPr>
                  <w:rFonts w:ascii="Calibri" w:eastAsia="Times New Roman" w:hAnsi="Calibri" w:cs="Times New Roman"/>
                  <w:color w:val="000000"/>
                  <w:lang w:eastAsia="ru-RU"/>
                </w:rPr>
                <w:t xml:space="preserve"> C.A.T. </w:t>
              </w:r>
              <w:proofErr w:type="spellStart"/>
              <w:r w:rsidR="00FA0304" w:rsidRPr="00FA0304">
                <w:rPr>
                  <w:rFonts w:ascii="Calibri" w:eastAsia="Times New Roman" w:hAnsi="Calibri" w:cs="Times New Roman"/>
                  <w:color w:val="000000"/>
                  <w:lang w:eastAsia="ru-RU"/>
                </w:rPr>
                <w:t>Oil</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0,001584786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0,090752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0,1815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-0,2913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09" w:history="1">
              <w:r w:rsidR="00FA0304" w:rsidRPr="00FA0304">
                <w:rPr>
                  <w:rFonts w:ascii="Calibri" w:eastAsia="Times New Roman" w:hAnsi="Calibri" w:cs="Times New Roman"/>
                  <w:color w:val="000000"/>
                  <w:lang w:eastAsia="ru-RU"/>
                </w:rPr>
                <w:t> Черкизово, группа</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0,004918033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-0,12782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0,3163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0,1323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0" w:history="1">
              <w:r w:rsidR="00FA0304" w:rsidRPr="00FA0304">
                <w:rPr>
                  <w:rFonts w:ascii="Calibri" w:eastAsia="Times New Roman" w:hAnsi="Calibri" w:cs="Times New Roman"/>
                  <w:color w:val="000000"/>
                  <w:lang w:eastAsia="ru-RU"/>
                </w:rPr>
                <w:t xml:space="preserve"> CTC </w:t>
              </w:r>
              <w:proofErr w:type="spellStart"/>
              <w:r w:rsidR="00FA0304" w:rsidRPr="00FA0304">
                <w:rPr>
                  <w:rFonts w:ascii="Calibri" w:eastAsia="Times New Roman" w:hAnsi="Calibri" w:cs="Times New Roman"/>
                  <w:color w:val="000000"/>
                  <w:lang w:eastAsia="ru-RU"/>
                </w:rPr>
                <w:t>Media</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Inc</w:t>
              </w:r>
              <w:proofErr w:type="spellEnd"/>
              <w:r w:rsidR="00FA0304" w:rsidRPr="00FA0304">
                <w:rPr>
                  <w:rFonts w:ascii="Calibri" w:eastAsia="Times New Roman" w:hAnsi="Calibri" w:cs="Times New Roman"/>
                  <w:color w:val="000000"/>
                  <w:lang w:eastAsia="ru-RU"/>
                </w:rPr>
                <w:t>.</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0,055357143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-0,03448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0,1379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-0,0107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-0,1602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Роснефть</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0,00794702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0,10219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0,2920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-0,0418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0,0985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1"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Petroneft</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-0,013333333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-0,00662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0,0235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-0,0682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2" w:history="1">
              <w:r w:rsidR="00FA0304" w:rsidRPr="00FA0304">
                <w:rPr>
                  <w:rFonts w:ascii="Calibri" w:eastAsia="Times New Roman" w:hAnsi="Calibri" w:cs="Times New Roman"/>
                  <w:color w:val="000000"/>
                  <w:lang w:eastAsia="ru-RU"/>
                </w:rPr>
                <w:t> Трубная металлургическая компания</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0,037037037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0,1600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3" w:history="1">
              <w:r w:rsidR="00FA0304" w:rsidRPr="00FA0304">
                <w:rPr>
                  <w:rFonts w:ascii="Calibri" w:eastAsia="Times New Roman" w:hAnsi="Calibri" w:cs="Times New Roman"/>
                  <w:color w:val="000000"/>
                  <w:lang w:eastAsia="ru-RU"/>
                </w:rPr>
                <w:t> ОГК-5</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0,033333333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0,052632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0,0185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15"/>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4" w:history="1">
              <w:r w:rsidR="00FA0304" w:rsidRPr="00FA0304">
                <w:rPr>
                  <w:rFonts w:ascii="Calibri" w:eastAsia="Times New Roman" w:hAnsi="Calibri" w:cs="Times New Roman"/>
                  <w:color w:val="000000"/>
                  <w:lang w:eastAsia="ru-RU"/>
                </w:rPr>
                <w:t xml:space="preserve"> Челябинский цинковый </w:t>
              </w:r>
              <w:r w:rsidR="00FA0304" w:rsidRPr="00FA0304">
                <w:rPr>
                  <w:rFonts w:ascii="Calibri" w:eastAsia="Times New Roman" w:hAnsi="Calibri" w:cs="Times New Roman"/>
                  <w:color w:val="000000"/>
                  <w:lang w:eastAsia="ru-RU"/>
                </w:rPr>
                <w:lastRenderedPageBreak/>
                <w:t>завод</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lastRenderedPageBreak/>
              <w:t>0,009552239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0,03876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0,0775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0,0193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Северсталь</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0,020408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0,2041</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0,0391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5" w:history="1">
              <w:r w:rsidR="00FA0304" w:rsidRPr="00FA0304">
                <w:rPr>
                  <w:rFonts w:ascii="Calibri" w:eastAsia="Times New Roman" w:hAnsi="Calibri" w:cs="Times New Roman"/>
                  <w:color w:val="000000"/>
                  <w:lang w:eastAsia="ru-RU"/>
                </w:rPr>
                <w:t> Распадская</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0,077777778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0,0194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0,0298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6" w:history="1">
              <w:r w:rsidR="00FA0304" w:rsidRPr="00FA0304">
                <w:rPr>
                  <w:rFonts w:ascii="Calibri" w:eastAsia="Times New Roman" w:hAnsi="Calibri" w:cs="Times New Roman"/>
                  <w:color w:val="000000"/>
                  <w:lang w:eastAsia="ru-RU"/>
                </w:rPr>
                <w:t> Центр Международной Торговли</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0,037037037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-0,03571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0,1429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0,0768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7" w:history="1">
              <w:r w:rsidR="00FA0304" w:rsidRPr="00FA0304">
                <w:rPr>
                  <w:rFonts w:ascii="Calibri" w:eastAsia="Times New Roman" w:hAnsi="Calibri" w:cs="Times New Roman"/>
                  <w:color w:val="000000"/>
                  <w:lang w:eastAsia="ru-RU"/>
                </w:rPr>
                <w:t> RGI International</w:t>
              </w:r>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0,090909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0,2727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0,0790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8"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Mirland</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Development</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0,026595745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-0,01981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0,2148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0,0743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2606CF" w:rsidP="00FA0304">
            <w:pPr>
              <w:spacing w:after="0" w:line="240" w:lineRule="auto"/>
              <w:rPr>
                <w:rFonts w:ascii="Calibri" w:eastAsia="Times New Roman" w:hAnsi="Calibri" w:cs="Times New Roman"/>
                <w:color w:val="000000"/>
                <w:lang w:eastAsia="ru-RU"/>
              </w:rPr>
            </w:pPr>
            <w:hyperlink r:id="rId119" w:history="1">
              <w:r w:rsidR="00FA0304" w:rsidRPr="00FA0304">
                <w:rPr>
                  <w:rFonts w:ascii="Calibri" w:eastAsia="Times New Roman" w:hAnsi="Calibri" w:cs="Times New Roman"/>
                  <w:color w:val="000000"/>
                  <w:lang w:eastAsia="ru-RU"/>
                </w:rPr>
                <w:t> </w:t>
              </w:r>
              <w:proofErr w:type="spellStart"/>
              <w:r w:rsidR="00FA0304" w:rsidRPr="00FA0304">
                <w:rPr>
                  <w:rFonts w:ascii="Calibri" w:eastAsia="Times New Roman" w:hAnsi="Calibri" w:cs="Times New Roman"/>
                  <w:color w:val="000000"/>
                  <w:lang w:eastAsia="ru-RU"/>
                </w:rPr>
                <w:t>Timan</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Oil</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and</w:t>
              </w:r>
              <w:proofErr w:type="spellEnd"/>
              <w:r w:rsidR="00FA0304" w:rsidRPr="00FA0304">
                <w:rPr>
                  <w:rFonts w:ascii="Calibri" w:eastAsia="Times New Roman" w:hAnsi="Calibri" w:cs="Times New Roman"/>
                  <w:color w:val="000000"/>
                  <w:lang w:eastAsia="ru-RU"/>
                </w:rPr>
                <w:t xml:space="preserve"> </w:t>
              </w:r>
              <w:proofErr w:type="spellStart"/>
              <w:r w:rsidR="00FA0304" w:rsidRPr="00FA0304">
                <w:rPr>
                  <w:rFonts w:ascii="Calibri" w:eastAsia="Times New Roman" w:hAnsi="Calibri" w:cs="Times New Roman"/>
                  <w:color w:val="000000"/>
                  <w:lang w:eastAsia="ru-RU"/>
                </w:rPr>
                <w:t>Gas</w:t>
              </w:r>
              <w:proofErr w:type="spellEnd"/>
            </w:hyperlink>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-0,28058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0,2542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0,0209</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0,0333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2007</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Полиметалл</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0,010322581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-0,07463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0,2687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0,0387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Ситроникс</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0,041666667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-0,11111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0,0100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0,0544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Интегра</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0,005074627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0,098361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0,1967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0,0339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Сбербанк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0,023391813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0,2294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ММК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0,395833333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-0,09859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0,2347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0,0238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Volga</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Gas</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-0,09774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0,2857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Нутринвестхолдинг</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0,023584906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-0,08621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0,1724</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-0,0235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Возрождение</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0,024576271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-0,01667</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xml:space="preserve">AFI </w:t>
            </w:r>
            <w:proofErr w:type="spellStart"/>
            <w:r w:rsidRPr="00FA0304">
              <w:rPr>
                <w:rFonts w:ascii="Calibri" w:eastAsia="Times New Roman" w:hAnsi="Calibri" w:cs="Times New Roman"/>
                <w:color w:val="000000"/>
                <w:lang w:eastAsia="ru-RU"/>
              </w:rPr>
              <w:t>Development</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0,055714286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0,217391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0,2609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-0,0309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Фармстандарт</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0,020103093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0,114943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0,2299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ВТБ</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E825CE">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r w:rsidR="00E825CE">
              <w:rPr>
                <w:rFonts w:ascii="Calibri" w:eastAsia="Times New Roman" w:hAnsi="Calibri" w:cs="Times New Roman"/>
                <w:color w:val="000000"/>
                <w:lang w:eastAsia="ru-RU"/>
              </w:rPr>
              <w:t>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2,0000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-0,0112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-0,0494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Дикси</w:t>
            </w:r>
            <w:proofErr w:type="spellEnd"/>
            <w:r w:rsidRPr="00FA0304">
              <w:rPr>
                <w:rFonts w:ascii="Calibri" w:eastAsia="Times New Roman" w:hAnsi="Calibri" w:cs="Times New Roman"/>
                <w:color w:val="000000"/>
                <w:lang w:eastAsia="ru-RU"/>
              </w:rPr>
              <w:t xml:space="preserve"> групп</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0,013888889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-0,04636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0,0927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0,0089</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-0,0577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РТМ</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0,086956522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-0,07071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ПИК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-0,10714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0,2143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0,0323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-0,0591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Росинтер</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Ресторантс</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0,0140625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-0,13514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0,3243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Армада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0,027027027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0,013699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0,0548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-0,0194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Уралкалий</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0,071428571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0,111111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0,0675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Аптечная Сеть 36,6</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0,016447368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-0,01299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0,0260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ОГК-2</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0,5625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0,1985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0,0372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М.Видео</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0,043165468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-0,00714</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0,0714</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0,0182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-0,0186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НМТП</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0,346153846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0,133639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0,2324</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0,0217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БК Евразия</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0,038297872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-0,02083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0,2667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Банк Санкт-Петербург</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-0,009259259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Группа ЛСР</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0,017931034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-0,01695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0,2373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0,0603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Синергия</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0,034285714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0,052632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0,1654</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-0,0117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0,0445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Black</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Earth</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Farming</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0,011673152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-0,00516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0,0645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2008</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Globaltrans</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0,037735849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0,2642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-0,0019</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Банк Москвы</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0,028265107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-0,01346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0,0481</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-0,0780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lastRenderedPageBreak/>
              <w:t>2009</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Институт стволовых клеток человека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0,212121212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-0,04348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0,2029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-0,0160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0,0787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Exillon</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Energy</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-0,02913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0,2136</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0,0982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2010</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Русал</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0,014388489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-0,13125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0,5000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0,0009</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0,0530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Русское море</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0,021666667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-0,14286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0,2857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0,0328</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Кузбасская топливная компания</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0,050769231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-0,07143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0,1429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0,1064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Протек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0,071428571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0,044776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0,2090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0,0123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Диод</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0,095238095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-0,125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0,4167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0,0344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0,0666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O'Key</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0,022727273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-0,02222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0,0800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Mail.ru</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0,001581028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0,00998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0,0519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0,0083</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Фармсинтез</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0,289473684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0,006623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0,1192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0,0015</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0,0111</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2011</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группа ГМС</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0,006060606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-0,22353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0,2588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0,0313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Русагро</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0,006666667</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-0,08397</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0,2290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-0,0018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0,0953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Номос-банк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0,022857143</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0,014493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0,1449</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-0,0055</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Яндекс</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0,004016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0,0643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0,0052</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-0,0857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Фосагро</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0,008809524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-0,05085</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0,2373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-0,0201</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0,0327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Ютинет</w:t>
            </w:r>
            <w:proofErr w:type="gramStart"/>
            <w:r w:rsidRPr="00FA0304">
              <w:rPr>
                <w:rFonts w:ascii="Calibri" w:eastAsia="Times New Roman" w:hAnsi="Calibri" w:cs="Times New Roman"/>
                <w:color w:val="000000"/>
                <w:lang w:eastAsia="ru-RU"/>
              </w:rPr>
              <w:t>.Р</w:t>
            </w:r>
            <w:proofErr w:type="gramEnd"/>
            <w:r w:rsidRPr="00FA0304">
              <w:rPr>
                <w:rFonts w:ascii="Calibri" w:eastAsia="Times New Roman" w:hAnsi="Calibri" w:cs="Times New Roman"/>
                <w:color w:val="000000"/>
                <w:lang w:eastAsia="ru-RU"/>
              </w:rPr>
              <w:t>у</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0,028571429</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0,147541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0,2951</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0,0439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Полиметалл PLC International</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0,012228261</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-0,05882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0,1176</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0,2246</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2012</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RusPetro</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Plc</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0,097560976</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-0,03529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0,1647</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0,0104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0,0880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EPAM SYSTEMS</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0,1875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-0,29412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0,1176</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0,1042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xml:space="preserve">MD </w:t>
            </w:r>
            <w:proofErr w:type="spellStart"/>
            <w:r w:rsidRPr="00FA0304">
              <w:rPr>
                <w:rFonts w:ascii="Calibri" w:eastAsia="Times New Roman" w:hAnsi="Calibri" w:cs="Times New Roman"/>
                <w:color w:val="000000"/>
                <w:lang w:eastAsia="ru-RU"/>
              </w:rPr>
              <w:t>Medical</w:t>
            </w:r>
            <w:proofErr w:type="spellEnd"/>
            <w:r w:rsidRPr="00FA0304">
              <w:rPr>
                <w:rFonts w:ascii="Calibri" w:eastAsia="Times New Roman" w:hAnsi="Calibri" w:cs="Times New Roman"/>
                <w:color w:val="000000"/>
                <w:lang w:eastAsia="ru-RU"/>
              </w:rPr>
              <w:t xml:space="preserve"> </w:t>
            </w:r>
            <w:proofErr w:type="spellStart"/>
            <w:r w:rsidRPr="00FA0304">
              <w:rPr>
                <w:rFonts w:ascii="Calibri" w:eastAsia="Times New Roman" w:hAnsi="Calibri" w:cs="Times New Roman"/>
                <w:color w:val="000000"/>
                <w:lang w:eastAsia="ru-RU"/>
              </w:rPr>
              <w:t>Group</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0,0833</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-0,0038</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-0,0283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Мегафон</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0,35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-0,11111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-0,0217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Мультисистема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-0,07692</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0,4615</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0,0057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0,0464</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FA0304" w:rsidRPr="00FA0304" w:rsidRDefault="00FA0304" w:rsidP="00FA0304">
            <w:pPr>
              <w:spacing w:after="0" w:line="240" w:lineRule="auto"/>
              <w:jc w:val="center"/>
              <w:rPr>
                <w:rFonts w:ascii="Calibri" w:eastAsia="Times New Roman" w:hAnsi="Calibri" w:cs="Times New Roman"/>
                <w:b/>
                <w:bCs/>
                <w:color w:val="000000"/>
                <w:lang w:eastAsia="ru-RU"/>
              </w:rPr>
            </w:pPr>
            <w:r w:rsidRPr="00FA0304">
              <w:rPr>
                <w:rFonts w:ascii="Calibri" w:eastAsia="Times New Roman" w:hAnsi="Calibri" w:cs="Times New Roman"/>
                <w:b/>
                <w:bCs/>
                <w:color w:val="000000"/>
                <w:lang w:eastAsia="ru-RU"/>
              </w:rPr>
              <w:t>2013</w:t>
            </w: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Московская Биржа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0,078651685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-0,06806</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0,1361</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-0,0070</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-0,0257</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 xml:space="preserve">QIWI </w:t>
            </w:r>
            <w:proofErr w:type="spellStart"/>
            <w:r w:rsidRPr="00FA0304">
              <w:rPr>
                <w:rFonts w:ascii="Calibri" w:eastAsia="Times New Roman" w:hAnsi="Calibri" w:cs="Times New Roman"/>
                <w:color w:val="000000"/>
                <w:lang w:eastAsia="ru-RU"/>
              </w:rPr>
              <w:t>Plc</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0,076470588</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-0,01449</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0,0870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0,0306</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-0,0022</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proofErr w:type="spellStart"/>
            <w:r w:rsidRPr="00FA0304">
              <w:rPr>
                <w:rFonts w:ascii="Calibri" w:eastAsia="Times New Roman" w:hAnsi="Calibri" w:cs="Times New Roman"/>
                <w:color w:val="000000"/>
                <w:lang w:eastAsia="ru-RU"/>
              </w:rPr>
              <w:t>Luxoft</w:t>
            </w:r>
            <w:proofErr w:type="spellEnd"/>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0,064705882</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-0,0073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0,1022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0,0144</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ОАО "Живой офис"</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0,075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-0,0303</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0,1818</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0,0069</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-0,0279</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ТКС Банк</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0,014285714</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0,111111</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0,2222</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0,0027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0,0560</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w:t>
            </w:r>
          </w:p>
        </w:tc>
      </w:tr>
      <w:tr w:rsidR="00FA0304" w:rsidRPr="00FA0304" w:rsidTr="00FA0304">
        <w:trPr>
          <w:trHeight w:val="300"/>
        </w:trPr>
        <w:tc>
          <w:tcPr>
            <w:tcW w:w="710" w:type="dxa"/>
            <w:vMerge/>
            <w:tcBorders>
              <w:top w:val="nil"/>
              <w:left w:val="single" w:sz="4" w:space="0" w:color="auto"/>
              <w:bottom w:val="single" w:sz="4" w:space="0" w:color="auto"/>
              <w:right w:val="single" w:sz="4" w:space="0" w:color="auto"/>
            </w:tcBorders>
            <w:vAlign w:val="center"/>
            <w:hideMark/>
          </w:tcPr>
          <w:p w:rsidR="00FA0304" w:rsidRPr="00FA0304" w:rsidRDefault="00FA0304" w:rsidP="00FA0304">
            <w:pPr>
              <w:spacing w:after="0" w:line="240" w:lineRule="auto"/>
              <w:rPr>
                <w:rFonts w:ascii="Calibri" w:eastAsia="Times New Roman" w:hAnsi="Calibri" w:cs="Times New Roman"/>
                <w:b/>
                <w:bCs/>
                <w:color w:val="000000"/>
                <w:lang w:eastAsia="ru-RU"/>
              </w:rPr>
            </w:pPr>
          </w:p>
        </w:tc>
        <w:tc>
          <w:tcPr>
            <w:tcW w:w="269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АЛРОСА</w:t>
            </w:r>
          </w:p>
        </w:tc>
        <w:tc>
          <w:tcPr>
            <w:tcW w:w="1386"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0,045454545</w:t>
            </w:r>
          </w:p>
        </w:tc>
        <w:tc>
          <w:tcPr>
            <w:tcW w:w="105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-0,04348</w:t>
            </w:r>
          </w:p>
        </w:tc>
        <w:tc>
          <w:tcPr>
            <w:tcW w:w="960"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0,0870</w:t>
            </w:r>
          </w:p>
        </w:tc>
        <w:tc>
          <w:tcPr>
            <w:tcW w:w="855"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-0,0007</w:t>
            </w:r>
          </w:p>
        </w:tc>
        <w:tc>
          <w:tcPr>
            <w:tcW w:w="992"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0,0463</w:t>
            </w:r>
          </w:p>
        </w:tc>
        <w:tc>
          <w:tcPr>
            <w:tcW w:w="1203" w:type="dxa"/>
            <w:tcBorders>
              <w:top w:val="nil"/>
              <w:left w:val="nil"/>
              <w:bottom w:val="single" w:sz="4" w:space="0" w:color="auto"/>
              <w:right w:val="single" w:sz="4" w:space="0" w:color="auto"/>
            </w:tcBorders>
            <w:shd w:val="clear" w:color="auto" w:fill="auto"/>
            <w:noWrap/>
            <w:vAlign w:val="bottom"/>
            <w:hideMark/>
          </w:tcPr>
          <w:p w:rsidR="00FA0304" w:rsidRPr="00FA0304" w:rsidRDefault="00FA0304" w:rsidP="00FA0304">
            <w:pPr>
              <w:spacing w:after="0" w:line="240" w:lineRule="auto"/>
              <w:jc w:val="center"/>
              <w:rPr>
                <w:rFonts w:ascii="Calibri" w:eastAsia="Times New Roman" w:hAnsi="Calibri" w:cs="Times New Roman"/>
                <w:color w:val="000000"/>
                <w:lang w:eastAsia="ru-RU"/>
              </w:rPr>
            </w:pPr>
            <w:r w:rsidRPr="00FA0304">
              <w:rPr>
                <w:rFonts w:ascii="Calibri" w:eastAsia="Times New Roman" w:hAnsi="Calibri" w:cs="Times New Roman"/>
                <w:color w:val="000000"/>
                <w:lang w:eastAsia="ru-RU"/>
              </w:rPr>
              <w:t>1</w:t>
            </w:r>
          </w:p>
        </w:tc>
      </w:tr>
    </w:tbl>
    <w:p w:rsidR="00C505D5" w:rsidRDefault="00C505D5" w:rsidP="001C3467">
      <w:pPr>
        <w:pStyle w:val="a3"/>
        <w:spacing w:line="360" w:lineRule="auto"/>
        <w:ind w:left="357"/>
        <w:jc w:val="both"/>
        <w:rPr>
          <w:rFonts w:ascii="Times New Roman" w:hAnsi="Times New Roman" w:cs="Times New Roman"/>
          <w:sz w:val="18"/>
          <w:szCs w:val="18"/>
        </w:rPr>
      </w:pPr>
    </w:p>
    <w:p w:rsidR="00431C91" w:rsidRPr="00DA2495" w:rsidRDefault="00431C91" w:rsidP="00431C91">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431C91" w:rsidRDefault="00431C91" w:rsidP="001C3467">
      <w:pPr>
        <w:pStyle w:val="a3"/>
        <w:spacing w:line="360" w:lineRule="auto"/>
        <w:ind w:left="357"/>
        <w:jc w:val="both"/>
        <w:rPr>
          <w:rFonts w:ascii="Times New Roman" w:hAnsi="Times New Roman" w:cs="Times New Roman"/>
          <w:sz w:val="18"/>
          <w:szCs w:val="18"/>
        </w:rPr>
      </w:pPr>
    </w:p>
    <w:p w:rsidR="00CF1426" w:rsidRDefault="00CF1426" w:rsidP="001C3467">
      <w:pPr>
        <w:pStyle w:val="a3"/>
        <w:spacing w:line="360" w:lineRule="auto"/>
        <w:ind w:left="357"/>
        <w:jc w:val="both"/>
        <w:rPr>
          <w:rFonts w:ascii="Times New Roman" w:hAnsi="Times New Roman" w:cs="Times New Roman"/>
          <w:sz w:val="18"/>
          <w:szCs w:val="18"/>
        </w:rPr>
      </w:pPr>
    </w:p>
    <w:p w:rsidR="00CF1426" w:rsidRDefault="00CF1426" w:rsidP="001C3467">
      <w:pPr>
        <w:pStyle w:val="a3"/>
        <w:spacing w:line="360" w:lineRule="auto"/>
        <w:ind w:left="357"/>
        <w:jc w:val="both"/>
        <w:rPr>
          <w:rFonts w:ascii="Times New Roman" w:hAnsi="Times New Roman" w:cs="Times New Roman"/>
          <w:sz w:val="18"/>
          <w:szCs w:val="18"/>
        </w:rPr>
      </w:pPr>
    </w:p>
    <w:p w:rsidR="004645DF" w:rsidRDefault="004645DF" w:rsidP="001C3467">
      <w:pPr>
        <w:pStyle w:val="a3"/>
        <w:spacing w:line="360" w:lineRule="auto"/>
        <w:ind w:left="357"/>
        <w:jc w:val="both"/>
        <w:rPr>
          <w:rFonts w:ascii="Times New Roman" w:hAnsi="Times New Roman" w:cs="Times New Roman"/>
          <w:sz w:val="18"/>
          <w:szCs w:val="18"/>
        </w:rPr>
      </w:pPr>
    </w:p>
    <w:p w:rsidR="004645DF" w:rsidRDefault="004645DF" w:rsidP="001C3467">
      <w:pPr>
        <w:pStyle w:val="a3"/>
        <w:spacing w:line="360" w:lineRule="auto"/>
        <w:ind w:left="357"/>
        <w:jc w:val="both"/>
        <w:rPr>
          <w:rFonts w:ascii="Times New Roman" w:hAnsi="Times New Roman" w:cs="Times New Roman"/>
          <w:sz w:val="18"/>
          <w:szCs w:val="18"/>
        </w:rPr>
      </w:pPr>
    </w:p>
    <w:p w:rsidR="004645DF" w:rsidRDefault="004645DF" w:rsidP="001C3467">
      <w:pPr>
        <w:pStyle w:val="a3"/>
        <w:spacing w:line="360" w:lineRule="auto"/>
        <w:ind w:left="357"/>
        <w:jc w:val="both"/>
        <w:rPr>
          <w:rFonts w:ascii="Times New Roman" w:hAnsi="Times New Roman" w:cs="Times New Roman"/>
          <w:sz w:val="18"/>
          <w:szCs w:val="18"/>
        </w:rPr>
      </w:pPr>
      <w:bookmarkStart w:id="0" w:name="_GoBack"/>
      <w:bookmarkEnd w:id="0"/>
    </w:p>
    <w:p w:rsidR="00CF1426" w:rsidRPr="00CF1426" w:rsidRDefault="00CF1426" w:rsidP="00CF1426">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lastRenderedPageBreak/>
        <w:t>Таблица №</w:t>
      </w:r>
      <w:r>
        <w:rPr>
          <w:rFonts w:ascii="Times New Roman" w:hAnsi="Times New Roman" w:cs="Times New Roman"/>
          <w:b/>
          <w:sz w:val="28"/>
          <w:szCs w:val="28"/>
        </w:rPr>
        <w:t>14</w:t>
      </w:r>
    </w:p>
    <w:p w:rsidR="00CF1426" w:rsidRDefault="00CF1426" w:rsidP="00CF1426">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финансового сектора</w:t>
      </w:r>
    </w:p>
    <w:p w:rsidR="00CF1426" w:rsidRDefault="00CF1426" w:rsidP="001C3467">
      <w:pPr>
        <w:pStyle w:val="a3"/>
        <w:spacing w:line="360" w:lineRule="auto"/>
        <w:ind w:left="357"/>
        <w:jc w:val="both"/>
        <w:rPr>
          <w:rFonts w:ascii="Times New Roman" w:hAnsi="Times New Roman" w:cs="Times New Roman"/>
          <w:sz w:val="18"/>
          <w:szCs w:val="18"/>
        </w:rPr>
      </w:pPr>
    </w:p>
    <w:tbl>
      <w:tblPr>
        <w:tblW w:w="9389" w:type="dxa"/>
        <w:tblInd w:w="93" w:type="dxa"/>
        <w:tblLook w:val="04A0" w:firstRow="1" w:lastRow="0" w:firstColumn="1" w:lastColumn="0" w:noHBand="0" w:noVBand="1"/>
      </w:tblPr>
      <w:tblGrid>
        <w:gridCol w:w="2142"/>
        <w:gridCol w:w="1603"/>
        <w:gridCol w:w="1657"/>
        <w:gridCol w:w="1418"/>
        <w:gridCol w:w="1280"/>
        <w:gridCol w:w="1289"/>
      </w:tblGrid>
      <w:tr w:rsidR="00CF1426" w:rsidRPr="00CF1426" w:rsidTr="00CF1426">
        <w:trPr>
          <w:trHeight w:val="300"/>
        </w:trPr>
        <w:tc>
          <w:tcPr>
            <w:tcW w:w="3745" w:type="dxa"/>
            <w:gridSpan w:val="2"/>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Регрессионная статистика</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0,973699764</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0,94809123</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0,883205267</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0,051137048</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15"/>
        </w:trPr>
        <w:tc>
          <w:tcPr>
            <w:tcW w:w="2142"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10</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75"/>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915"/>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Дисперсионный анализ</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CF1426" w:rsidRPr="00CF1426" w:rsidRDefault="00E825CE" w:rsidP="00CF1426">
            <w:pPr>
              <w:spacing w:after="0" w:line="240" w:lineRule="auto"/>
              <w:jc w:val="center"/>
              <w:rPr>
                <w:rFonts w:ascii="Calibri" w:eastAsia="Times New Roman" w:hAnsi="Calibri" w:cs="Times New Roman"/>
                <w:i/>
                <w:iCs/>
                <w:color w:val="000000"/>
                <w:sz w:val="20"/>
                <w:szCs w:val="20"/>
                <w:lang w:eastAsia="ru-RU"/>
              </w:rPr>
            </w:pPr>
            <w:proofErr w:type="spellStart"/>
            <w:r w:rsidRPr="00CF1426">
              <w:rPr>
                <w:rFonts w:ascii="Calibri" w:eastAsia="Times New Roman" w:hAnsi="Calibri" w:cs="Times New Roman"/>
                <w:i/>
                <w:iCs/>
                <w:color w:val="000000"/>
                <w:sz w:val="20"/>
                <w:szCs w:val="20"/>
                <w:lang w:eastAsia="ru-RU"/>
              </w:rPr>
              <w:t>D</w:t>
            </w:r>
            <w:r w:rsidR="00CF1426" w:rsidRPr="00CF1426">
              <w:rPr>
                <w:rFonts w:ascii="Calibri" w:eastAsia="Times New Roman" w:hAnsi="Calibri" w:cs="Times New Roman"/>
                <w:i/>
                <w:iCs/>
                <w:color w:val="000000"/>
                <w:sz w:val="20"/>
                <w:szCs w:val="20"/>
                <w:lang w:eastAsia="ru-RU"/>
              </w:rPr>
              <w:t>f</w:t>
            </w:r>
            <w:proofErr w:type="spellEnd"/>
          </w:p>
        </w:tc>
        <w:tc>
          <w:tcPr>
            <w:tcW w:w="165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SS</w:t>
            </w:r>
          </w:p>
        </w:tc>
        <w:tc>
          <w:tcPr>
            <w:tcW w:w="1418"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Значимость F</w:t>
            </w: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5</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0,191047208</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0,038209442</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14,61165394</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0,011182597</w:t>
            </w: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Остаток</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4</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0,010459991</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0,002614998</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15"/>
        </w:trPr>
        <w:tc>
          <w:tcPr>
            <w:tcW w:w="2142"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9</w:t>
            </w:r>
          </w:p>
        </w:tc>
        <w:tc>
          <w:tcPr>
            <w:tcW w:w="165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0,201507199</w:t>
            </w:r>
          </w:p>
        </w:tc>
        <w:tc>
          <w:tcPr>
            <w:tcW w:w="1418"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r>
      <w:tr w:rsidR="00CF1426" w:rsidRPr="00CF1426" w:rsidTr="00CF1426">
        <w:trPr>
          <w:trHeight w:val="315"/>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Коэффициенты</w:t>
            </w:r>
          </w:p>
        </w:tc>
        <w:tc>
          <w:tcPr>
            <w:tcW w:w="165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Стандартная ошибка</w:t>
            </w:r>
          </w:p>
        </w:tc>
        <w:tc>
          <w:tcPr>
            <w:tcW w:w="1418"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roofErr w:type="spellStart"/>
            <w:r w:rsidRPr="00CF1426">
              <w:rPr>
                <w:rFonts w:ascii="Calibri" w:eastAsia="Times New Roman" w:hAnsi="Calibri" w:cs="Times New Roman"/>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-0,011965317</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0,054510318</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-0,219505548</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0,837002761</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b/>
                <w:bCs/>
                <w:i/>
                <w:iCs/>
                <w:color w:val="000000"/>
                <w:sz w:val="20"/>
                <w:szCs w:val="20"/>
                <w:lang w:eastAsia="ru-RU"/>
              </w:rPr>
            </w:pPr>
            <w:proofErr w:type="spellStart"/>
            <w:r w:rsidRPr="00CF1426">
              <w:rPr>
                <w:rFonts w:ascii="Calibri" w:eastAsia="Times New Roman" w:hAnsi="Calibri" w:cs="Times New Roman"/>
                <w:b/>
                <w:bCs/>
                <w:i/>
                <w:iCs/>
                <w:color w:val="000000"/>
                <w:sz w:val="20"/>
                <w:szCs w:val="20"/>
                <w:lang w:eastAsia="ru-RU"/>
              </w:rPr>
              <w:t>Price</w:t>
            </w:r>
            <w:proofErr w:type="spellEnd"/>
            <w:r w:rsidRPr="00CF1426">
              <w:rPr>
                <w:rFonts w:ascii="Calibri" w:eastAsia="Times New Roman" w:hAnsi="Calibri" w:cs="Times New Roman"/>
                <w:b/>
                <w:bCs/>
                <w:i/>
                <w:iCs/>
                <w:color w:val="000000"/>
                <w:sz w:val="20"/>
                <w:szCs w:val="20"/>
                <w:lang w:eastAsia="ru-RU"/>
              </w:rPr>
              <w:t xml:space="preserve"> </w:t>
            </w:r>
            <w:proofErr w:type="spellStart"/>
            <w:r w:rsidRPr="00CF1426">
              <w:rPr>
                <w:rFonts w:ascii="Calibri" w:eastAsia="Times New Roman" w:hAnsi="Calibri" w:cs="Times New Roman"/>
                <w:b/>
                <w:bCs/>
                <w:i/>
                <w:iCs/>
                <w:color w:val="000000"/>
                <w:sz w:val="20"/>
                <w:szCs w:val="20"/>
                <w:lang w:eastAsia="ru-RU"/>
              </w:rPr>
              <w:t>Revision</w:t>
            </w:r>
            <w:proofErr w:type="spellEnd"/>
            <w:r w:rsidRPr="00CF1426">
              <w:rPr>
                <w:rFonts w:ascii="Calibri" w:eastAsia="Times New Roman" w:hAnsi="Calibri" w:cs="Times New Roman"/>
                <w:b/>
                <w:bCs/>
                <w:i/>
                <w:iCs/>
                <w:color w:val="000000"/>
                <w:sz w:val="20"/>
                <w:szCs w:val="20"/>
                <w:lang w:eastAsia="ru-RU"/>
              </w:rPr>
              <w:t xml:space="preserve"> </w:t>
            </w:r>
            <w:proofErr w:type="spellStart"/>
            <w:r w:rsidRPr="00CF1426">
              <w:rPr>
                <w:rFonts w:ascii="Calibri" w:eastAsia="Times New Roman" w:hAnsi="Calibri" w:cs="Times New Roman"/>
                <w:b/>
                <w:bCs/>
                <w:i/>
                <w:iCs/>
                <w:color w:val="000000"/>
                <w:sz w:val="20"/>
                <w:szCs w:val="20"/>
                <w:lang w:eastAsia="ru-RU"/>
              </w:rPr>
              <w:t>Index</w:t>
            </w:r>
            <w:proofErr w:type="spellEnd"/>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0,192515731</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0,362777639</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3,530671437</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0,036237419</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WRP</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0,349561256</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0,196785896</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1,776353195</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0,150321885</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b/>
                <w:bCs/>
                <w:i/>
                <w:iCs/>
                <w:color w:val="000000"/>
                <w:sz w:val="20"/>
                <w:szCs w:val="20"/>
                <w:lang w:eastAsia="ru-RU"/>
              </w:rPr>
            </w:pPr>
            <w:r w:rsidRPr="00CF1426">
              <w:rPr>
                <w:rFonts w:ascii="Calibri" w:eastAsia="Times New Roman" w:hAnsi="Calibri" w:cs="Times New Roman"/>
                <w:b/>
                <w:bCs/>
                <w:i/>
                <w:iCs/>
                <w:color w:val="000000"/>
                <w:sz w:val="20"/>
                <w:szCs w:val="20"/>
                <w:lang w:eastAsia="ru-RU"/>
              </w:rPr>
              <w:t>RTSI1</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1,212642647</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1,667247675</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2,727332037</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0,025073086</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00"/>
        </w:trPr>
        <w:tc>
          <w:tcPr>
            <w:tcW w:w="214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RTSI15</w:t>
            </w:r>
          </w:p>
        </w:tc>
        <w:tc>
          <w:tcPr>
            <w:tcW w:w="1603"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-0,067373902</w:t>
            </w:r>
          </w:p>
        </w:tc>
        <w:tc>
          <w:tcPr>
            <w:tcW w:w="16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0,293197615</w:t>
            </w:r>
          </w:p>
        </w:tc>
        <w:tc>
          <w:tcPr>
            <w:tcW w:w="1418"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-0,229790075</w:t>
            </w:r>
          </w:p>
        </w:tc>
        <w:tc>
          <w:tcPr>
            <w:tcW w:w="128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0,829527424</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426" w:rsidRPr="00CF1426" w:rsidTr="00CF1426">
        <w:trPr>
          <w:trHeight w:val="315"/>
        </w:trPr>
        <w:tc>
          <w:tcPr>
            <w:tcW w:w="2142"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roofErr w:type="spellStart"/>
            <w:r w:rsidRPr="00CF1426">
              <w:rPr>
                <w:rFonts w:ascii="Calibri" w:eastAsia="Times New Roman" w:hAnsi="Calibri" w:cs="Times New Roman"/>
                <w:color w:val="000000"/>
                <w:sz w:val="20"/>
                <w:szCs w:val="20"/>
                <w:lang w:eastAsia="ru-RU"/>
              </w:rPr>
              <w:t>Stock</w:t>
            </w:r>
            <w:proofErr w:type="spellEnd"/>
            <w:r w:rsidRPr="00CF1426">
              <w:rPr>
                <w:rFonts w:ascii="Calibri" w:eastAsia="Times New Roman" w:hAnsi="Calibri" w:cs="Times New Roman"/>
                <w:color w:val="000000"/>
                <w:sz w:val="20"/>
                <w:szCs w:val="20"/>
                <w:lang w:eastAsia="ru-RU"/>
              </w:rPr>
              <w:t xml:space="preserve"> </w:t>
            </w:r>
            <w:proofErr w:type="spellStart"/>
            <w:r w:rsidRPr="00CF1426">
              <w:rPr>
                <w:rFonts w:ascii="Calibri" w:eastAsia="Times New Roman" w:hAnsi="Calibri" w:cs="Times New Roman"/>
                <w:color w:val="000000"/>
                <w:sz w:val="20"/>
                <w:szCs w:val="20"/>
                <w:lang w:eastAsia="ru-RU"/>
              </w:rPr>
              <w:t>Exchange</w:t>
            </w:r>
            <w:proofErr w:type="spellEnd"/>
          </w:p>
        </w:tc>
        <w:tc>
          <w:tcPr>
            <w:tcW w:w="1603"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0,00358099</w:t>
            </w:r>
          </w:p>
        </w:tc>
        <w:tc>
          <w:tcPr>
            <w:tcW w:w="165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0,063225632</w:t>
            </w:r>
          </w:p>
        </w:tc>
        <w:tc>
          <w:tcPr>
            <w:tcW w:w="1418"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0,056638265</w:t>
            </w:r>
          </w:p>
        </w:tc>
        <w:tc>
          <w:tcPr>
            <w:tcW w:w="1280"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0,957549667</w:t>
            </w:r>
          </w:p>
        </w:tc>
        <w:tc>
          <w:tcPr>
            <w:tcW w:w="1289"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bl>
    <w:p w:rsidR="00CF1426" w:rsidRDefault="00CF1426" w:rsidP="001C3467">
      <w:pPr>
        <w:pStyle w:val="a3"/>
        <w:spacing w:line="360" w:lineRule="auto"/>
        <w:ind w:left="357"/>
        <w:jc w:val="both"/>
        <w:rPr>
          <w:rFonts w:ascii="Times New Roman" w:hAnsi="Times New Roman" w:cs="Times New Roman"/>
          <w:sz w:val="18"/>
          <w:szCs w:val="18"/>
        </w:rPr>
      </w:pPr>
    </w:p>
    <w:p w:rsidR="002617A1" w:rsidRPr="002617A1" w:rsidRDefault="002617A1" w:rsidP="002617A1">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Pr>
          <w:rFonts w:ascii="Times New Roman" w:hAnsi="Times New Roman" w:cs="Times New Roman"/>
          <w:sz w:val="28"/>
          <w:szCs w:val="28"/>
        </w:rPr>
        <w:t xml:space="preserve"> расчеты автора</w:t>
      </w:r>
    </w:p>
    <w:p w:rsidR="00CF1426" w:rsidRPr="00CF1426" w:rsidRDefault="00CF1426" w:rsidP="00CF1426">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15</w:t>
      </w:r>
    </w:p>
    <w:p w:rsidR="00CF1426" w:rsidRPr="00CF1426" w:rsidRDefault="00CF1426" w:rsidP="00CF1426">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пищевой промышленности</w:t>
      </w:r>
    </w:p>
    <w:tbl>
      <w:tblPr>
        <w:tblW w:w="9559" w:type="dxa"/>
        <w:tblInd w:w="93" w:type="dxa"/>
        <w:tblLook w:val="04A0" w:firstRow="1" w:lastRow="0" w:firstColumn="1" w:lastColumn="0" w:noHBand="0" w:noVBand="1"/>
      </w:tblPr>
      <w:tblGrid>
        <w:gridCol w:w="2417"/>
        <w:gridCol w:w="1603"/>
        <w:gridCol w:w="1510"/>
        <w:gridCol w:w="1362"/>
        <w:gridCol w:w="1356"/>
        <w:gridCol w:w="1322"/>
      </w:tblGrid>
      <w:tr w:rsidR="00CF13C4" w:rsidRPr="00CF1426" w:rsidTr="00CF13C4">
        <w:trPr>
          <w:trHeight w:val="300"/>
        </w:trPr>
        <w:tc>
          <w:tcPr>
            <w:tcW w:w="4014" w:type="dxa"/>
            <w:gridSpan w:val="2"/>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Регрессионная статистика</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Множественный R</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0,98934807</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R-квадрат</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0,978809603</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lastRenderedPageBreak/>
              <w:t>Нормированный R-квадрат</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0,872857617</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Стандартная ошибка</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0,005178213</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15"/>
        </w:trPr>
        <w:tc>
          <w:tcPr>
            <w:tcW w:w="241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Наблюдения</w:t>
            </w:r>
          </w:p>
        </w:tc>
        <w:tc>
          <w:tcPr>
            <w:tcW w:w="159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7</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15"/>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Дисперсионный анализ</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 </w:t>
            </w:r>
          </w:p>
        </w:tc>
        <w:tc>
          <w:tcPr>
            <w:tcW w:w="1597" w:type="dxa"/>
            <w:tcBorders>
              <w:top w:val="single" w:sz="8" w:space="0" w:color="auto"/>
              <w:left w:val="nil"/>
              <w:bottom w:val="single" w:sz="4" w:space="0" w:color="auto"/>
              <w:right w:val="nil"/>
            </w:tcBorders>
            <w:shd w:val="clear" w:color="auto" w:fill="auto"/>
            <w:noWrap/>
            <w:vAlign w:val="bottom"/>
            <w:hideMark/>
          </w:tcPr>
          <w:p w:rsidR="00CF1426" w:rsidRPr="00CF1426" w:rsidRDefault="00E825CE" w:rsidP="00CF1426">
            <w:pPr>
              <w:spacing w:after="0" w:line="240" w:lineRule="auto"/>
              <w:jc w:val="center"/>
              <w:rPr>
                <w:rFonts w:ascii="Calibri" w:eastAsia="Times New Roman" w:hAnsi="Calibri" w:cs="Times New Roman"/>
                <w:i/>
                <w:iCs/>
                <w:color w:val="000000"/>
                <w:sz w:val="20"/>
                <w:szCs w:val="20"/>
                <w:lang w:eastAsia="ru-RU"/>
              </w:rPr>
            </w:pPr>
            <w:proofErr w:type="spellStart"/>
            <w:r w:rsidRPr="00CF1426">
              <w:rPr>
                <w:rFonts w:ascii="Calibri" w:eastAsia="Times New Roman" w:hAnsi="Calibri" w:cs="Times New Roman"/>
                <w:i/>
                <w:iCs/>
                <w:color w:val="000000"/>
                <w:sz w:val="20"/>
                <w:szCs w:val="20"/>
                <w:lang w:eastAsia="ru-RU"/>
              </w:rPr>
              <w:t>D</w:t>
            </w:r>
            <w:r w:rsidR="00CF1426" w:rsidRPr="00CF1426">
              <w:rPr>
                <w:rFonts w:ascii="Calibri" w:eastAsia="Times New Roman" w:hAnsi="Calibri" w:cs="Times New Roman"/>
                <w:i/>
                <w:iCs/>
                <w:color w:val="000000"/>
                <w:sz w:val="20"/>
                <w:szCs w:val="20"/>
                <w:lang w:eastAsia="ru-RU"/>
              </w:rPr>
              <w:t>f</w:t>
            </w:r>
            <w:proofErr w:type="spellEnd"/>
          </w:p>
        </w:tc>
        <w:tc>
          <w:tcPr>
            <w:tcW w:w="1510"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SS</w:t>
            </w:r>
          </w:p>
        </w:tc>
        <w:tc>
          <w:tcPr>
            <w:tcW w:w="135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MS</w:t>
            </w:r>
          </w:p>
        </w:tc>
        <w:tc>
          <w:tcPr>
            <w:tcW w:w="1356"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F</w:t>
            </w:r>
          </w:p>
        </w:tc>
        <w:tc>
          <w:tcPr>
            <w:tcW w:w="1322"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Значимость F</w:t>
            </w: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Регрессия</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5</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0,001238565</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0,000247713</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9,238237463</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0,024451597</w:t>
            </w: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Остаток</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1</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2,68139E-05</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2,68139E-05</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90"/>
        </w:trPr>
        <w:tc>
          <w:tcPr>
            <w:tcW w:w="241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Итого</w:t>
            </w:r>
          </w:p>
        </w:tc>
        <w:tc>
          <w:tcPr>
            <w:tcW w:w="159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6</w:t>
            </w:r>
          </w:p>
        </w:tc>
        <w:tc>
          <w:tcPr>
            <w:tcW w:w="1510"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0,001265379</w:t>
            </w:r>
          </w:p>
        </w:tc>
        <w:tc>
          <w:tcPr>
            <w:tcW w:w="135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c>
          <w:tcPr>
            <w:tcW w:w="1356"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c>
          <w:tcPr>
            <w:tcW w:w="1322"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 </w:t>
            </w:r>
          </w:p>
        </w:tc>
      </w:tr>
      <w:tr w:rsidR="00CF13C4" w:rsidRPr="00CF1426" w:rsidTr="00CF13C4">
        <w:trPr>
          <w:trHeight w:val="915"/>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 </w:t>
            </w:r>
          </w:p>
        </w:tc>
        <w:tc>
          <w:tcPr>
            <w:tcW w:w="159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Коэффициенты</w:t>
            </w:r>
          </w:p>
        </w:tc>
        <w:tc>
          <w:tcPr>
            <w:tcW w:w="1510"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Стандартная ошибка</w:t>
            </w:r>
          </w:p>
        </w:tc>
        <w:tc>
          <w:tcPr>
            <w:tcW w:w="1357"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t-статистика</w:t>
            </w:r>
          </w:p>
        </w:tc>
        <w:tc>
          <w:tcPr>
            <w:tcW w:w="1356" w:type="dxa"/>
            <w:tcBorders>
              <w:top w:val="single" w:sz="8" w:space="0" w:color="auto"/>
              <w:left w:val="nil"/>
              <w:bottom w:val="single" w:sz="4" w:space="0" w:color="auto"/>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r w:rsidRPr="00CF1426">
              <w:rPr>
                <w:rFonts w:ascii="Calibri" w:eastAsia="Times New Roman" w:hAnsi="Calibri" w:cs="Times New Roman"/>
                <w:i/>
                <w:iCs/>
                <w:color w:val="000000"/>
                <w:sz w:val="20"/>
                <w:szCs w:val="20"/>
                <w:lang w:eastAsia="ru-RU"/>
              </w:rPr>
              <w:t>P-Значение</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center"/>
              <w:rPr>
                <w:rFonts w:ascii="Calibri" w:eastAsia="Times New Roman" w:hAnsi="Calibri" w:cs="Times New Roman"/>
                <w:i/>
                <w:iCs/>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roofErr w:type="spellStart"/>
            <w:r w:rsidRPr="00CF1426">
              <w:rPr>
                <w:rFonts w:ascii="Calibri" w:eastAsia="Times New Roman" w:hAnsi="Calibri" w:cs="Times New Roman"/>
                <w:color w:val="000000"/>
                <w:sz w:val="20"/>
                <w:szCs w:val="20"/>
                <w:lang w:eastAsia="ru-RU"/>
              </w:rPr>
              <w:t>Const</w:t>
            </w:r>
            <w:proofErr w:type="spellEnd"/>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0,014567432</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0,006110528</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2,383988908</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0,252848287</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b/>
                <w:bCs/>
                <w:i/>
                <w:iCs/>
                <w:color w:val="000000"/>
                <w:sz w:val="20"/>
                <w:szCs w:val="20"/>
                <w:lang w:eastAsia="ru-RU"/>
              </w:rPr>
            </w:pPr>
            <w:proofErr w:type="spellStart"/>
            <w:r w:rsidRPr="00CF1426">
              <w:rPr>
                <w:rFonts w:ascii="Calibri" w:eastAsia="Times New Roman" w:hAnsi="Calibri" w:cs="Times New Roman"/>
                <w:b/>
                <w:bCs/>
                <w:i/>
                <w:iCs/>
                <w:color w:val="000000"/>
                <w:sz w:val="20"/>
                <w:szCs w:val="20"/>
                <w:lang w:eastAsia="ru-RU"/>
              </w:rPr>
              <w:t>Price</w:t>
            </w:r>
            <w:proofErr w:type="spellEnd"/>
            <w:r w:rsidRPr="00CF1426">
              <w:rPr>
                <w:rFonts w:ascii="Calibri" w:eastAsia="Times New Roman" w:hAnsi="Calibri" w:cs="Times New Roman"/>
                <w:b/>
                <w:bCs/>
                <w:i/>
                <w:iCs/>
                <w:color w:val="000000"/>
                <w:sz w:val="20"/>
                <w:szCs w:val="20"/>
                <w:lang w:eastAsia="ru-RU"/>
              </w:rPr>
              <w:t xml:space="preserve"> </w:t>
            </w:r>
            <w:proofErr w:type="spellStart"/>
            <w:r w:rsidRPr="00CF1426">
              <w:rPr>
                <w:rFonts w:ascii="Calibri" w:eastAsia="Times New Roman" w:hAnsi="Calibri" w:cs="Times New Roman"/>
                <w:b/>
                <w:bCs/>
                <w:i/>
                <w:iCs/>
                <w:color w:val="000000"/>
                <w:sz w:val="20"/>
                <w:szCs w:val="20"/>
                <w:lang w:eastAsia="ru-RU"/>
              </w:rPr>
              <w:t>Revision</w:t>
            </w:r>
            <w:proofErr w:type="spellEnd"/>
            <w:r w:rsidRPr="00CF1426">
              <w:rPr>
                <w:rFonts w:ascii="Calibri" w:eastAsia="Times New Roman" w:hAnsi="Calibri" w:cs="Times New Roman"/>
                <w:b/>
                <w:bCs/>
                <w:i/>
                <w:iCs/>
                <w:color w:val="000000"/>
                <w:sz w:val="20"/>
                <w:szCs w:val="20"/>
                <w:lang w:eastAsia="ru-RU"/>
              </w:rPr>
              <w:t xml:space="preserve"> </w:t>
            </w:r>
            <w:proofErr w:type="spellStart"/>
            <w:r w:rsidRPr="00CF1426">
              <w:rPr>
                <w:rFonts w:ascii="Calibri" w:eastAsia="Times New Roman" w:hAnsi="Calibri" w:cs="Times New Roman"/>
                <w:b/>
                <w:bCs/>
                <w:i/>
                <w:iCs/>
                <w:color w:val="000000"/>
                <w:sz w:val="20"/>
                <w:szCs w:val="20"/>
                <w:lang w:eastAsia="ru-RU"/>
              </w:rPr>
              <w:t>Index</w:t>
            </w:r>
            <w:proofErr w:type="spellEnd"/>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0,017638729</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0,065935062</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3,267516681</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0,048335903</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b/>
                <w:bCs/>
                <w:i/>
                <w:iCs/>
                <w:color w:val="000000"/>
                <w:sz w:val="20"/>
                <w:szCs w:val="20"/>
                <w:lang w:eastAsia="ru-RU"/>
              </w:rPr>
            </w:pPr>
            <w:r w:rsidRPr="00CF1426">
              <w:rPr>
                <w:rFonts w:ascii="Calibri" w:eastAsia="Times New Roman" w:hAnsi="Calibri" w:cs="Times New Roman"/>
                <w:b/>
                <w:bCs/>
                <w:i/>
                <w:iCs/>
                <w:color w:val="000000"/>
                <w:sz w:val="20"/>
                <w:szCs w:val="20"/>
                <w:lang w:eastAsia="ru-RU"/>
              </w:rPr>
              <w:t>WRP</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0,129582137</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0,064489419</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2,009355025</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0,029398056</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b/>
                <w:bCs/>
                <w:i/>
                <w:iCs/>
                <w:color w:val="000000"/>
                <w:sz w:val="20"/>
                <w:szCs w:val="20"/>
                <w:lang w:eastAsia="ru-RU"/>
              </w:rPr>
            </w:pPr>
            <w:r w:rsidRPr="00CF1426">
              <w:rPr>
                <w:rFonts w:ascii="Calibri" w:eastAsia="Times New Roman" w:hAnsi="Calibri" w:cs="Times New Roman"/>
                <w:b/>
                <w:bCs/>
                <w:i/>
                <w:iCs/>
                <w:color w:val="000000"/>
                <w:sz w:val="20"/>
                <w:szCs w:val="20"/>
                <w:lang w:eastAsia="ru-RU"/>
              </w:rPr>
              <w:t>RTSI1</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0,127049586</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0,221736042</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2,572976704</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0,046687588</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00"/>
        </w:trPr>
        <w:tc>
          <w:tcPr>
            <w:tcW w:w="241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RTSI15</w:t>
            </w:r>
          </w:p>
        </w:tc>
        <w:tc>
          <w:tcPr>
            <w:tcW w:w="159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0,236300893</w:t>
            </w:r>
          </w:p>
        </w:tc>
        <w:tc>
          <w:tcPr>
            <w:tcW w:w="1510"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0,080104147</w:t>
            </w:r>
          </w:p>
        </w:tc>
        <w:tc>
          <w:tcPr>
            <w:tcW w:w="1357"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2,949920832</w:t>
            </w:r>
          </w:p>
        </w:tc>
        <w:tc>
          <w:tcPr>
            <w:tcW w:w="1356"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0,208069504</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r w:rsidR="00CF13C4" w:rsidRPr="00CF1426" w:rsidTr="00CF13C4">
        <w:trPr>
          <w:trHeight w:val="315"/>
        </w:trPr>
        <w:tc>
          <w:tcPr>
            <w:tcW w:w="241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roofErr w:type="spellStart"/>
            <w:r w:rsidRPr="00CF1426">
              <w:rPr>
                <w:rFonts w:ascii="Calibri" w:eastAsia="Times New Roman" w:hAnsi="Calibri" w:cs="Times New Roman"/>
                <w:color w:val="000000"/>
                <w:sz w:val="20"/>
                <w:szCs w:val="20"/>
                <w:lang w:eastAsia="ru-RU"/>
              </w:rPr>
              <w:t>Stock</w:t>
            </w:r>
            <w:proofErr w:type="spellEnd"/>
            <w:r w:rsidRPr="00CF1426">
              <w:rPr>
                <w:rFonts w:ascii="Calibri" w:eastAsia="Times New Roman" w:hAnsi="Calibri" w:cs="Times New Roman"/>
                <w:color w:val="000000"/>
                <w:sz w:val="20"/>
                <w:szCs w:val="20"/>
                <w:lang w:eastAsia="ru-RU"/>
              </w:rPr>
              <w:t xml:space="preserve"> </w:t>
            </w:r>
            <w:proofErr w:type="spellStart"/>
            <w:r w:rsidRPr="00CF1426">
              <w:rPr>
                <w:rFonts w:ascii="Calibri" w:eastAsia="Times New Roman" w:hAnsi="Calibri" w:cs="Times New Roman"/>
                <w:color w:val="000000"/>
                <w:sz w:val="20"/>
                <w:szCs w:val="20"/>
                <w:lang w:eastAsia="ru-RU"/>
              </w:rPr>
              <w:t>Exchange</w:t>
            </w:r>
            <w:proofErr w:type="spellEnd"/>
          </w:p>
        </w:tc>
        <w:tc>
          <w:tcPr>
            <w:tcW w:w="159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0,030825953</w:t>
            </w:r>
          </w:p>
        </w:tc>
        <w:tc>
          <w:tcPr>
            <w:tcW w:w="1510"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0,00598667</w:t>
            </w:r>
          </w:p>
        </w:tc>
        <w:tc>
          <w:tcPr>
            <w:tcW w:w="1357"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5,149098143</w:t>
            </w:r>
          </w:p>
        </w:tc>
        <w:tc>
          <w:tcPr>
            <w:tcW w:w="1356" w:type="dxa"/>
            <w:tcBorders>
              <w:top w:val="nil"/>
              <w:left w:val="nil"/>
              <w:bottom w:val="single" w:sz="8" w:space="0" w:color="auto"/>
              <w:right w:val="nil"/>
            </w:tcBorders>
            <w:shd w:val="clear" w:color="auto" w:fill="auto"/>
            <w:noWrap/>
            <w:vAlign w:val="bottom"/>
            <w:hideMark/>
          </w:tcPr>
          <w:p w:rsidR="00CF1426" w:rsidRPr="00CF1426" w:rsidRDefault="00CF1426" w:rsidP="00CF1426">
            <w:pPr>
              <w:spacing w:after="0" w:line="240" w:lineRule="auto"/>
              <w:jc w:val="right"/>
              <w:rPr>
                <w:rFonts w:ascii="Calibri" w:eastAsia="Times New Roman" w:hAnsi="Calibri" w:cs="Times New Roman"/>
                <w:color w:val="000000"/>
                <w:sz w:val="20"/>
                <w:szCs w:val="20"/>
                <w:lang w:eastAsia="ru-RU"/>
              </w:rPr>
            </w:pPr>
            <w:r w:rsidRPr="00CF1426">
              <w:rPr>
                <w:rFonts w:ascii="Calibri" w:eastAsia="Times New Roman" w:hAnsi="Calibri" w:cs="Times New Roman"/>
                <w:color w:val="000000"/>
                <w:sz w:val="20"/>
                <w:szCs w:val="20"/>
                <w:lang w:eastAsia="ru-RU"/>
              </w:rPr>
              <w:t>0,122116988</w:t>
            </w:r>
          </w:p>
        </w:tc>
        <w:tc>
          <w:tcPr>
            <w:tcW w:w="1322" w:type="dxa"/>
            <w:tcBorders>
              <w:top w:val="nil"/>
              <w:left w:val="nil"/>
              <w:bottom w:val="nil"/>
              <w:right w:val="nil"/>
            </w:tcBorders>
            <w:shd w:val="clear" w:color="auto" w:fill="auto"/>
            <w:noWrap/>
            <w:vAlign w:val="bottom"/>
            <w:hideMark/>
          </w:tcPr>
          <w:p w:rsidR="00CF1426" w:rsidRPr="00CF1426" w:rsidRDefault="00CF1426" w:rsidP="00CF1426">
            <w:pPr>
              <w:spacing w:after="0" w:line="240" w:lineRule="auto"/>
              <w:rPr>
                <w:rFonts w:ascii="Calibri" w:eastAsia="Times New Roman" w:hAnsi="Calibri" w:cs="Times New Roman"/>
                <w:color w:val="000000"/>
                <w:sz w:val="20"/>
                <w:szCs w:val="20"/>
                <w:lang w:eastAsia="ru-RU"/>
              </w:rPr>
            </w:pPr>
          </w:p>
        </w:tc>
      </w:tr>
    </w:tbl>
    <w:p w:rsidR="00CF1426" w:rsidRDefault="00CF1426" w:rsidP="002617A1">
      <w:pPr>
        <w:spacing w:line="360" w:lineRule="auto"/>
        <w:jc w:val="both"/>
        <w:rPr>
          <w:rFonts w:ascii="Times New Roman" w:hAnsi="Times New Roman" w:cs="Times New Roman"/>
          <w:sz w:val="18"/>
          <w:szCs w:val="18"/>
        </w:rPr>
      </w:pPr>
    </w:p>
    <w:p w:rsidR="002617A1" w:rsidRPr="00DA2495" w:rsidRDefault="002617A1" w:rsidP="002617A1">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2617A1" w:rsidRPr="002617A1" w:rsidRDefault="002617A1" w:rsidP="002617A1">
      <w:pPr>
        <w:spacing w:line="360" w:lineRule="auto"/>
        <w:jc w:val="both"/>
        <w:rPr>
          <w:rFonts w:ascii="Times New Roman" w:hAnsi="Times New Roman" w:cs="Times New Roman"/>
          <w:sz w:val="18"/>
          <w:szCs w:val="18"/>
        </w:rPr>
      </w:pPr>
    </w:p>
    <w:p w:rsidR="002617A1" w:rsidRPr="00CF1426" w:rsidRDefault="002617A1" w:rsidP="002617A1">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16</w:t>
      </w:r>
    </w:p>
    <w:p w:rsidR="002617A1" w:rsidRPr="00CF1426" w:rsidRDefault="002617A1" w:rsidP="002617A1">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розничной торговли</w:t>
      </w:r>
    </w:p>
    <w:tbl>
      <w:tblPr>
        <w:tblW w:w="9676" w:type="dxa"/>
        <w:tblInd w:w="93" w:type="dxa"/>
        <w:tblLook w:val="04A0" w:firstRow="1" w:lastRow="0" w:firstColumn="1" w:lastColumn="0" w:noHBand="0" w:noVBand="1"/>
      </w:tblPr>
      <w:tblGrid>
        <w:gridCol w:w="2631"/>
        <w:gridCol w:w="707"/>
        <w:gridCol w:w="241"/>
        <w:gridCol w:w="410"/>
        <w:gridCol w:w="421"/>
        <w:gridCol w:w="267"/>
        <w:gridCol w:w="1192"/>
        <w:gridCol w:w="377"/>
        <w:gridCol w:w="985"/>
        <w:gridCol w:w="1280"/>
        <w:gridCol w:w="1289"/>
      </w:tblGrid>
      <w:tr w:rsidR="002617A1" w:rsidRPr="002617A1" w:rsidTr="002617A1">
        <w:trPr>
          <w:gridAfter w:val="3"/>
          <w:wAfter w:w="3468" w:type="dxa"/>
          <w:trHeight w:val="300"/>
        </w:trPr>
        <w:tc>
          <w:tcPr>
            <w:tcW w:w="3338"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ind w:left="-93" w:firstLine="93"/>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Регрессионная статистика</w:t>
            </w:r>
          </w:p>
        </w:tc>
        <w:tc>
          <w:tcPr>
            <w:tcW w:w="24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41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683"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536"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75"/>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Множественный R</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0,794121436</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9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R-квадрат</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0,630628856</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Нормированный R-квадрат</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0,515010282</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Стандартная ошибка</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0,035108559</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63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Наблюдения</w:t>
            </w:r>
          </w:p>
        </w:tc>
        <w:tc>
          <w:tcPr>
            <w:tcW w:w="1779" w:type="dxa"/>
            <w:gridSpan w:val="4"/>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9</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Дисперсионный анализ</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779" w:type="dxa"/>
            <w:gridSpan w:val="4"/>
            <w:tcBorders>
              <w:top w:val="single" w:sz="8" w:space="0" w:color="auto"/>
              <w:left w:val="nil"/>
              <w:bottom w:val="single" w:sz="4" w:space="0" w:color="auto"/>
              <w:right w:val="nil"/>
            </w:tcBorders>
            <w:shd w:val="clear" w:color="auto" w:fill="auto"/>
            <w:noWrap/>
            <w:vAlign w:val="bottom"/>
            <w:hideMark/>
          </w:tcPr>
          <w:p w:rsidR="002617A1" w:rsidRPr="002617A1" w:rsidRDefault="00E825CE" w:rsidP="002617A1">
            <w:pPr>
              <w:spacing w:after="0" w:line="240" w:lineRule="auto"/>
              <w:jc w:val="center"/>
              <w:rPr>
                <w:rFonts w:ascii="Calibri" w:eastAsia="Times New Roman" w:hAnsi="Calibri" w:cs="Times New Roman"/>
                <w:i/>
                <w:iCs/>
                <w:color w:val="000000"/>
                <w:sz w:val="20"/>
                <w:szCs w:val="20"/>
                <w:lang w:eastAsia="ru-RU"/>
              </w:rPr>
            </w:pPr>
            <w:proofErr w:type="spellStart"/>
            <w:r w:rsidRPr="002617A1">
              <w:rPr>
                <w:rFonts w:ascii="Calibri" w:eastAsia="Times New Roman" w:hAnsi="Calibri" w:cs="Times New Roman"/>
                <w:i/>
                <w:iCs/>
                <w:color w:val="000000"/>
                <w:sz w:val="20"/>
                <w:szCs w:val="20"/>
                <w:lang w:eastAsia="ru-RU"/>
              </w:rPr>
              <w:t>D</w:t>
            </w:r>
            <w:r w:rsidR="002617A1" w:rsidRPr="002617A1">
              <w:rPr>
                <w:rFonts w:ascii="Calibri" w:eastAsia="Times New Roman" w:hAnsi="Calibri" w:cs="Times New Roman"/>
                <w:i/>
                <w:iCs/>
                <w:color w:val="000000"/>
                <w:sz w:val="20"/>
                <w:szCs w:val="20"/>
                <w:lang w:eastAsia="ru-RU"/>
              </w:rPr>
              <w:t>f</w:t>
            </w:r>
            <w:proofErr w:type="spellEnd"/>
          </w:p>
        </w:tc>
        <w:tc>
          <w:tcPr>
            <w:tcW w:w="1430"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SS</w:t>
            </w:r>
          </w:p>
        </w:tc>
        <w:tc>
          <w:tcPr>
            <w:tcW w:w="1329"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MS</w:t>
            </w:r>
          </w:p>
        </w:tc>
        <w:tc>
          <w:tcPr>
            <w:tcW w:w="124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F</w:t>
            </w:r>
          </w:p>
        </w:tc>
        <w:tc>
          <w:tcPr>
            <w:tcW w:w="1258"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Значимость F</w:t>
            </w: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Регрессия</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5</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0,006313325</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0,001262665</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4,024382438</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0,045264453</w:t>
            </w: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lastRenderedPageBreak/>
              <w:t>Остаток</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3</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0,003697833</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0,001232611</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63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Итого</w:t>
            </w:r>
          </w:p>
        </w:tc>
        <w:tc>
          <w:tcPr>
            <w:tcW w:w="1779" w:type="dxa"/>
            <w:gridSpan w:val="4"/>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8</w:t>
            </w:r>
          </w:p>
        </w:tc>
        <w:tc>
          <w:tcPr>
            <w:tcW w:w="1430" w:type="dxa"/>
            <w:gridSpan w:val="2"/>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0,010011158</w:t>
            </w:r>
          </w:p>
        </w:tc>
        <w:tc>
          <w:tcPr>
            <w:tcW w:w="1329" w:type="dxa"/>
            <w:gridSpan w:val="2"/>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4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58"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r>
      <w:tr w:rsidR="002617A1" w:rsidRPr="002617A1" w:rsidTr="002617A1">
        <w:trPr>
          <w:trHeight w:val="315"/>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779" w:type="dxa"/>
            <w:gridSpan w:val="4"/>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Коэффициенты</w:t>
            </w:r>
          </w:p>
        </w:tc>
        <w:tc>
          <w:tcPr>
            <w:tcW w:w="1430"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Стандартная ошибка</w:t>
            </w:r>
          </w:p>
        </w:tc>
        <w:tc>
          <w:tcPr>
            <w:tcW w:w="1329"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t-статистика</w:t>
            </w:r>
          </w:p>
        </w:tc>
        <w:tc>
          <w:tcPr>
            <w:tcW w:w="124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P-Значение</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roofErr w:type="spellStart"/>
            <w:r w:rsidRPr="002617A1">
              <w:rPr>
                <w:rFonts w:ascii="Calibri" w:eastAsia="Times New Roman" w:hAnsi="Calibri" w:cs="Times New Roman"/>
                <w:color w:val="000000"/>
                <w:sz w:val="20"/>
                <w:szCs w:val="20"/>
                <w:lang w:eastAsia="ru-RU"/>
              </w:rPr>
              <w:t>Const</w:t>
            </w:r>
            <w:proofErr w:type="spellEnd"/>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-0,015604129</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0,033665935</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-0,463499063</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0,674564042</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proofErr w:type="spellStart"/>
            <w:r w:rsidRPr="002617A1">
              <w:rPr>
                <w:rFonts w:ascii="Calibri" w:eastAsia="Times New Roman" w:hAnsi="Calibri" w:cs="Times New Roman"/>
                <w:b/>
                <w:bCs/>
                <w:i/>
                <w:iCs/>
                <w:color w:val="000000"/>
                <w:sz w:val="20"/>
                <w:szCs w:val="20"/>
                <w:lang w:eastAsia="ru-RU"/>
              </w:rPr>
              <w:t>Price</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Revision</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Index</w:t>
            </w:r>
            <w:proofErr w:type="spellEnd"/>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0,083303881</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0,213269176</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3,390604412</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0,072217491</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r w:rsidRPr="002617A1">
              <w:rPr>
                <w:rFonts w:ascii="Calibri" w:eastAsia="Times New Roman" w:hAnsi="Calibri" w:cs="Times New Roman"/>
                <w:b/>
                <w:bCs/>
                <w:i/>
                <w:iCs/>
                <w:color w:val="000000"/>
                <w:sz w:val="20"/>
                <w:szCs w:val="20"/>
                <w:lang w:eastAsia="ru-RU"/>
              </w:rPr>
              <w:t>WRP</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0,055868323</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0,169313881</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2,329968949</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0,037631217</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RTSI1</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1,0794574</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3,802088457</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0,283911701</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0,794945297</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63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RTSI15</w:t>
            </w:r>
          </w:p>
        </w:tc>
        <w:tc>
          <w:tcPr>
            <w:tcW w:w="1779" w:type="dxa"/>
            <w:gridSpan w:val="4"/>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-0,331541203</w:t>
            </w:r>
          </w:p>
        </w:tc>
        <w:tc>
          <w:tcPr>
            <w:tcW w:w="1430"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0,249226426</w:t>
            </w:r>
          </w:p>
        </w:tc>
        <w:tc>
          <w:tcPr>
            <w:tcW w:w="1329" w:type="dxa"/>
            <w:gridSpan w:val="2"/>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-1,330281097</w:t>
            </w:r>
          </w:p>
        </w:tc>
        <w:tc>
          <w:tcPr>
            <w:tcW w:w="124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0,275511129</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63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proofErr w:type="spellStart"/>
            <w:r w:rsidRPr="002617A1">
              <w:rPr>
                <w:rFonts w:ascii="Calibri" w:eastAsia="Times New Roman" w:hAnsi="Calibri" w:cs="Times New Roman"/>
                <w:b/>
                <w:bCs/>
                <w:i/>
                <w:iCs/>
                <w:color w:val="000000"/>
                <w:sz w:val="20"/>
                <w:szCs w:val="20"/>
                <w:lang w:eastAsia="ru-RU"/>
              </w:rPr>
              <w:t>Stock</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Exchange</w:t>
            </w:r>
            <w:proofErr w:type="spellEnd"/>
          </w:p>
        </w:tc>
        <w:tc>
          <w:tcPr>
            <w:tcW w:w="1779" w:type="dxa"/>
            <w:gridSpan w:val="4"/>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0,043884206</w:t>
            </w:r>
          </w:p>
        </w:tc>
        <w:tc>
          <w:tcPr>
            <w:tcW w:w="1430" w:type="dxa"/>
            <w:gridSpan w:val="2"/>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0,056131989</w:t>
            </w:r>
          </w:p>
        </w:tc>
        <w:tc>
          <w:tcPr>
            <w:tcW w:w="1329" w:type="dxa"/>
            <w:gridSpan w:val="2"/>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1,781803872</w:t>
            </w:r>
          </w:p>
        </w:tc>
        <w:tc>
          <w:tcPr>
            <w:tcW w:w="124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0,049135755</w:t>
            </w:r>
          </w:p>
        </w:tc>
        <w:tc>
          <w:tcPr>
            <w:tcW w:w="1258"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bl>
    <w:p w:rsidR="002617A1" w:rsidRDefault="002617A1" w:rsidP="002617A1">
      <w:pPr>
        <w:spacing w:line="360" w:lineRule="auto"/>
        <w:jc w:val="both"/>
        <w:rPr>
          <w:rFonts w:ascii="Times New Roman" w:hAnsi="Times New Roman" w:cs="Times New Roman"/>
          <w:sz w:val="18"/>
          <w:szCs w:val="18"/>
        </w:rPr>
      </w:pPr>
    </w:p>
    <w:p w:rsidR="002617A1" w:rsidRPr="002617A1" w:rsidRDefault="002617A1" w:rsidP="002617A1">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Pr>
          <w:rFonts w:ascii="Times New Roman" w:hAnsi="Times New Roman" w:cs="Times New Roman"/>
          <w:sz w:val="28"/>
          <w:szCs w:val="28"/>
        </w:rPr>
        <w:t xml:space="preserve"> расчеты автора</w:t>
      </w:r>
    </w:p>
    <w:p w:rsidR="002617A1" w:rsidRPr="00CF1426" w:rsidRDefault="002617A1" w:rsidP="002617A1">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17</w:t>
      </w:r>
    </w:p>
    <w:p w:rsidR="002617A1" w:rsidRPr="00CF1426" w:rsidRDefault="002617A1" w:rsidP="002617A1">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металлургической и горнодобывающей промышленности</w:t>
      </w:r>
    </w:p>
    <w:tbl>
      <w:tblPr>
        <w:tblW w:w="9326" w:type="dxa"/>
        <w:tblInd w:w="93" w:type="dxa"/>
        <w:tblLook w:val="04A0" w:firstRow="1" w:lastRow="0" w:firstColumn="1" w:lastColumn="0" w:noHBand="0" w:noVBand="1"/>
      </w:tblPr>
      <w:tblGrid>
        <w:gridCol w:w="2000"/>
        <w:gridCol w:w="1603"/>
        <w:gridCol w:w="1669"/>
        <w:gridCol w:w="1485"/>
        <w:gridCol w:w="1280"/>
        <w:gridCol w:w="1289"/>
      </w:tblGrid>
      <w:tr w:rsidR="002617A1" w:rsidRPr="002617A1" w:rsidTr="002617A1">
        <w:trPr>
          <w:trHeight w:val="300"/>
        </w:trPr>
        <w:tc>
          <w:tcPr>
            <w:tcW w:w="3603"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Регрессионная статистика</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Множественный R</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0,496380471</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75"/>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R-квадрат</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0,646393572</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9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Нормированный R-квадрат</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0,591896733</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Стандартная ошибка</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0,120951244</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00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Наблюдения</w:t>
            </w:r>
          </w:p>
        </w:tc>
        <w:tc>
          <w:tcPr>
            <w:tcW w:w="1603"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13</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Дисперсионный анализ</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proofErr w:type="spellStart"/>
            <w:r w:rsidRPr="002617A1">
              <w:rPr>
                <w:rFonts w:ascii="Calibri" w:eastAsia="Times New Roman" w:hAnsi="Calibri" w:cs="Times New Roman"/>
                <w:i/>
                <w:iCs/>
                <w:color w:val="000000"/>
                <w:sz w:val="20"/>
                <w:szCs w:val="20"/>
                <w:lang w:eastAsia="ru-RU"/>
              </w:rPr>
              <w:t>df</w:t>
            </w:r>
            <w:proofErr w:type="spellEnd"/>
          </w:p>
        </w:tc>
        <w:tc>
          <w:tcPr>
            <w:tcW w:w="166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SS</w:t>
            </w:r>
          </w:p>
        </w:tc>
        <w:tc>
          <w:tcPr>
            <w:tcW w:w="1485"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Значимость F</w:t>
            </w: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Регрессия</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5</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0,033481391</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0,006696278</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5,457733624</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0,079665169</w:t>
            </w: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Остаток</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7</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0,102404424</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0,014629203</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00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Итого</w:t>
            </w:r>
          </w:p>
        </w:tc>
        <w:tc>
          <w:tcPr>
            <w:tcW w:w="1603"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12</w:t>
            </w:r>
          </w:p>
        </w:tc>
        <w:tc>
          <w:tcPr>
            <w:tcW w:w="166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0,135885815</w:t>
            </w:r>
          </w:p>
        </w:tc>
        <w:tc>
          <w:tcPr>
            <w:tcW w:w="1485"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r>
      <w:tr w:rsidR="002617A1" w:rsidRPr="002617A1" w:rsidTr="002617A1">
        <w:trPr>
          <w:trHeight w:val="315"/>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603"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Коэффициенты</w:t>
            </w:r>
          </w:p>
        </w:tc>
        <w:tc>
          <w:tcPr>
            <w:tcW w:w="166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Стандартная ошибка</w:t>
            </w:r>
          </w:p>
        </w:tc>
        <w:tc>
          <w:tcPr>
            <w:tcW w:w="1485"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roofErr w:type="spellStart"/>
            <w:r w:rsidRPr="002617A1">
              <w:rPr>
                <w:rFonts w:ascii="Calibri" w:eastAsia="Times New Roman" w:hAnsi="Calibri" w:cs="Times New Roman"/>
                <w:color w:val="000000"/>
                <w:sz w:val="20"/>
                <w:szCs w:val="20"/>
                <w:lang w:eastAsia="ru-RU"/>
              </w:rPr>
              <w:t>Const</w:t>
            </w:r>
            <w:proofErr w:type="spellEnd"/>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-0,016295634</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0,096205487</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-0,169383619</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0,870285901</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proofErr w:type="spellStart"/>
            <w:r w:rsidRPr="002617A1">
              <w:rPr>
                <w:rFonts w:ascii="Calibri" w:eastAsia="Times New Roman" w:hAnsi="Calibri" w:cs="Times New Roman"/>
                <w:b/>
                <w:bCs/>
                <w:i/>
                <w:iCs/>
                <w:color w:val="000000"/>
                <w:sz w:val="20"/>
                <w:szCs w:val="20"/>
                <w:lang w:eastAsia="ru-RU"/>
              </w:rPr>
              <w:t>Price</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Revision</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Index</w:t>
            </w:r>
            <w:proofErr w:type="spellEnd"/>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0,486031389</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0,570475282</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2,851976247</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0,042241489</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WRP</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0,063434483</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0,343285942</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0,184786137</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0,858636511</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RTSI1</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-0,284696299</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2,861467566</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-0,099493107</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0,923536147</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00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RTSI15</w:t>
            </w:r>
          </w:p>
        </w:tc>
        <w:tc>
          <w:tcPr>
            <w:tcW w:w="1603"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-0,170372389</w:t>
            </w:r>
          </w:p>
        </w:tc>
        <w:tc>
          <w:tcPr>
            <w:tcW w:w="166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0,574228333</w:t>
            </w:r>
          </w:p>
        </w:tc>
        <w:tc>
          <w:tcPr>
            <w:tcW w:w="1485"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-0,296697984</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0,775307232</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00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proofErr w:type="spellStart"/>
            <w:r w:rsidRPr="002617A1">
              <w:rPr>
                <w:rFonts w:ascii="Calibri" w:eastAsia="Times New Roman" w:hAnsi="Calibri" w:cs="Times New Roman"/>
                <w:b/>
                <w:bCs/>
                <w:i/>
                <w:iCs/>
                <w:color w:val="000000"/>
                <w:sz w:val="20"/>
                <w:szCs w:val="20"/>
                <w:lang w:eastAsia="ru-RU"/>
              </w:rPr>
              <w:lastRenderedPageBreak/>
              <w:t>Stock</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Exchange</w:t>
            </w:r>
            <w:proofErr w:type="spellEnd"/>
          </w:p>
        </w:tc>
        <w:tc>
          <w:tcPr>
            <w:tcW w:w="1603"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0,096298085</w:t>
            </w:r>
          </w:p>
        </w:tc>
        <w:tc>
          <w:tcPr>
            <w:tcW w:w="166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0,073249106</w:t>
            </w:r>
          </w:p>
        </w:tc>
        <w:tc>
          <w:tcPr>
            <w:tcW w:w="1485"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3,314665677</w:t>
            </w:r>
          </w:p>
        </w:tc>
        <w:tc>
          <w:tcPr>
            <w:tcW w:w="128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0,0230055</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bl>
    <w:p w:rsidR="002617A1" w:rsidRDefault="002617A1" w:rsidP="001C3467">
      <w:pPr>
        <w:pStyle w:val="a3"/>
        <w:spacing w:line="360" w:lineRule="auto"/>
        <w:ind w:left="357"/>
        <w:jc w:val="both"/>
        <w:rPr>
          <w:rFonts w:ascii="Times New Roman" w:hAnsi="Times New Roman" w:cs="Times New Roman"/>
          <w:sz w:val="18"/>
          <w:szCs w:val="18"/>
        </w:rPr>
      </w:pPr>
    </w:p>
    <w:p w:rsidR="002617A1" w:rsidRPr="00DA2495" w:rsidRDefault="002617A1" w:rsidP="002617A1">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2617A1" w:rsidRPr="00CF1426" w:rsidRDefault="002617A1" w:rsidP="002617A1">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18</w:t>
      </w:r>
    </w:p>
    <w:p w:rsidR="002617A1" w:rsidRPr="00CF1426" w:rsidRDefault="002617A1" w:rsidP="002617A1">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нефтегазовой отрасли</w:t>
      </w:r>
    </w:p>
    <w:tbl>
      <w:tblPr>
        <w:tblW w:w="9672" w:type="dxa"/>
        <w:tblInd w:w="93" w:type="dxa"/>
        <w:tblLook w:val="04A0" w:firstRow="1" w:lastRow="0" w:firstColumn="1" w:lastColumn="0" w:noHBand="0" w:noVBand="1"/>
      </w:tblPr>
      <w:tblGrid>
        <w:gridCol w:w="2567"/>
        <w:gridCol w:w="1701"/>
        <w:gridCol w:w="1459"/>
        <w:gridCol w:w="1376"/>
        <w:gridCol w:w="1280"/>
        <w:gridCol w:w="1289"/>
      </w:tblGrid>
      <w:tr w:rsidR="002617A1" w:rsidRPr="002617A1" w:rsidTr="002617A1">
        <w:trPr>
          <w:trHeight w:val="285"/>
        </w:trPr>
        <w:tc>
          <w:tcPr>
            <w:tcW w:w="4268" w:type="dxa"/>
            <w:gridSpan w:val="2"/>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Регрессионная статистика</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Множественный R</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0,612468928</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R-квадрат</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0,675118188</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Нормированный R-квадрат</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0,549763625</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Стандартная ошибка</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0,051354844</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567"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Наблюдения</w:t>
            </w:r>
          </w:p>
        </w:tc>
        <w:tc>
          <w:tcPr>
            <w:tcW w:w="170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11</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Дисперсионный анализ</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701" w:type="dxa"/>
            <w:tcBorders>
              <w:top w:val="single" w:sz="8" w:space="0" w:color="auto"/>
              <w:left w:val="nil"/>
              <w:bottom w:val="single" w:sz="4" w:space="0" w:color="auto"/>
              <w:right w:val="nil"/>
            </w:tcBorders>
            <w:shd w:val="clear" w:color="auto" w:fill="auto"/>
            <w:noWrap/>
            <w:vAlign w:val="bottom"/>
            <w:hideMark/>
          </w:tcPr>
          <w:p w:rsidR="002617A1" w:rsidRPr="002617A1" w:rsidRDefault="00E825CE" w:rsidP="002617A1">
            <w:pPr>
              <w:spacing w:after="0" w:line="240" w:lineRule="auto"/>
              <w:jc w:val="center"/>
              <w:rPr>
                <w:rFonts w:ascii="Calibri" w:eastAsia="Times New Roman" w:hAnsi="Calibri" w:cs="Times New Roman"/>
                <w:i/>
                <w:iCs/>
                <w:color w:val="000000"/>
                <w:sz w:val="20"/>
                <w:szCs w:val="20"/>
                <w:lang w:eastAsia="ru-RU"/>
              </w:rPr>
            </w:pPr>
            <w:proofErr w:type="spellStart"/>
            <w:r w:rsidRPr="002617A1">
              <w:rPr>
                <w:rFonts w:ascii="Calibri" w:eastAsia="Times New Roman" w:hAnsi="Calibri" w:cs="Times New Roman"/>
                <w:i/>
                <w:iCs/>
                <w:color w:val="000000"/>
                <w:sz w:val="20"/>
                <w:szCs w:val="20"/>
                <w:lang w:eastAsia="ru-RU"/>
              </w:rPr>
              <w:t>D</w:t>
            </w:r>
            <w:r w:rsidR="002617A1" w:rsidRPr="002617A1">
              <w:rPr>
                <w:rFonts w:ascii="Calibri" w:eastAsia="Times New Roman" w:hAnsi="Calibri" w:cs="Times New Roman"/>
                <w:i/>
                <w:iCs/>
                <w:color w:val="000000"/>
                <w:sz w:val="20"/>
                <w:szCs w:val="20"/>
                <w:lang w:eastAsia="ru-RU"/>
              </w:rPr>
              <w:t>f</w:t>
            </w:r>
            <w:proofErr w:type="spellEnd"/>
          </w:p>
        </w:tc>
        <w:tc>
          <w:tcPr>
            <w:tcW w:w="145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SS</w:t>
            </w:r>
          </w:p>
        </w:tc>
        <w:tc>
          <w:tcPr>
            <w:tcW w:w="1376"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F</w:t>
            </w:r>
          </w:p>
        </w:tc>
        <w:tc>
          <w:tcPr>
            <w:tcW w:w="128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Значимость F</w:t>
            </w: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Регрессия</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5</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0,00791595</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0,00158319</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7,600302618</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0,037054556</w:t>
            </w: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Остаток</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5</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0,0131866</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0,00263732</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567"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Итого</w:t>
            </w:r>
          </w:p>
        </w:tc>
        <w:tc>
          <w:tcPr>
            <w:tcW w:w="170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10</w:t>
            </w:r>
          </w:p>
        </w:tc>
        <w:tc>
          <w:tcPr>
            <w:tcW w:w="145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0,02110255</w:t>
            </w:r>
          </w:p>
        </w:tc>
        <w:tc>
          <w:tcPr>
            <w:tcW w:w="1376"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c>
          <w:tcPr>
            <w:tcW w:w="128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 </w:t>
            </w:r>
          </w:p>
        </w:tc>
      </w:tr>
      <w:tr w:rsidR="002617A1" w:rsidRPr="002617A1" w:rsidTr="002617A1">
        <w:trPr>
          <w:trHeight w:val="315"/>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 </w:t>
            </w:r>
          </w:p>
        </w:tc>
        <w:tc>
          <w:tcPr>
            <w:tcW w:w="1701"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Коэффициенты</w:t>
            </w:r>
          </w:p>
        </w:tc>
        <w:tc>
          <w:tcPr>
            <w:tcW w:w="1459"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Стандартная ошибка</w:t>
            </w:r>
          </w:p>
        </w:tc>
        <w:tc>
          <w:tcPr>
            <w:tcW w:w="1376"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r w:rsidRPr="002617A1">
              <w:rPr>
                <w:rFonts w:ascii="Calibri" w:eastAsia="Times New Roman" w:hAnsi="Calibri" w:cs="Times New Roman"/>
                <w:i/>
                <w:iCs/>
                <w:color w:val="000000"/>
                <w:sz w:val="20"/>
                <w:szCs w:val="20"/>
                <w:lang w:eastAsia="ru-RU"/>
              </w:rPr>
              <w:t>P-Значение</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center"/>
              <w:rPr>
                <w:rFonts w:ascii="Calibri" w:eastAsia="Times New Roman" w:hAnsi="Calibri" w:cs="Times New Roman"/>
                <w:i/>
                <w:iCs/>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roofErr w:type="spellStart"/>
            <w:r w:rsidRPr="002617A1">
              <w:rPr>
                <w:rFonts w:ascii="Calibri" w:eastAsia="Times New Roman" w:hAnsi="Calibri" w:cs="Times New Roman"/>
                <w:color w:val="000000"/>
                <w:sz w:val="20"/>
                <w:szCs w:val="20"/>
                <w:lang w:eastAsia="ru-RU"/>
              </w:rPr>
              <w:t>Const</w:t>
            </w:r>
            <w:proofErr w:type="spellEnd"/>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0,060841467</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0,049493175</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1,229290026</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0,273653102</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proofErr w:type="spellStart"/>
            <w:r w:rsidRPr="002617A1">
              <w:rPr>
                <w:rFonts w:ascii="Calibri" w:eastAsia="Times New Roman" w:hAnsi="Calibri" w:cs="Times New Roman"/>
                <w:b/>
                <w:bCs/>
                <w:i/>
                <w:iCs/>
                <w:color w:val="000000"/>
                <w:sz w:val="20"/>
                <w:szCs w:val="20"/>
                <w:lang w:eastAsia="ru-RU"/>
              </w:rPr>
              <w:t>Price</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Revision</w:t>
            </w:r>
            <w:proofErr w:type="spellEnd"/>
            <w:r w:rsidRPr="002617A1">
              <w:rPr>
                <w:rFonts w:ascii="Calibri" w:eastAsia="Times New Roman" w:hAnsi="Calibri" w:cs="Times New Roman"/>
                <w:b/>
                <w:bCs/>
                <w:i/>
                <w:iCs/>
                <w:color w:val="000000"/>
                <w:sz w:val="20"/>
                <w:szCs w:val="20"/>
                <w:lang w:eastAsia="ru-RU"/>
              </w:rPr>
              <w:t xml:space="preserve"> </w:t>
            </w:r>
            <w:proofErr w:type="spellStart"/>
            <w:r w:rsidRPr="002617A1">
              <w:rPr>
                <w:rFonts w:ascii="Calibri" w:eastAsia="Times New Roman" w:hAnsi="Calibri" w:cs="Times New Roman"/>
                <w:b/>
                <w:bCs/>
                <w:i/>
                <w:iCs/>
                <w:color w:val="000000"/>
                <w:sz w:val="20"/>
                <w:szCs w:val="20"/>
                <w:lang w:eastAsia="ru-RU"/>
              </w:rPr>
              <w:t>Index</w:t>
            </w:r>
            <w:proofErr w:type="spellEnd"/>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0,003164307</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0,173260137</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3,018263331</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0,078613516</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r w:rsidRPr="002617A1">
              <w:rPr>
                <w:rFonts w:ascii="Calibri" w:eastAsia="Times New Roman" w:hAnsi="Calibri" w:cs="Times New Roman"/>
                <w:b/>
                <w:bCs/>
                <w:i/>
                <w:iCs/>
                <w:color w:val="000000"/>
                <w:sz w:val="20"/>
                <w:szCs w:val="20"/>
                <w:lang w:eastAsia="ru-RU"/>
              </w:rPr>
              <w:t>WRP</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0,061709249</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0,20598767</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4,29957739</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0,047765532</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b/>
                <w:bCs/>
                <w:i/>
                <w:iCs/>
                <w:color w:val="000000"/>
                <w:sz w:val="20"/>
                <w:szCs w:val="20"/>
                <w:lang w:eastAsia="ru-RU"/>
              </w:rPr>
            </w:pPr>
            <w:r w:rsidRPr="002617A1">
              <w:rPr>
                <w:rFonts w:ascii="Calibri" w:eastAsia="Times New Roman" w:hAnsi="Calibri" w:cs="Times New Roman"/>
                <w:b/>
                <w:bCs/>
                <w:i/>
                <w:iCs/>
                <w:color w:val="000000"/>
                <w:sz w:val="20"/>
                <w:szCs w:val="20"/>
                <w:lang w:eastAsia="ru-RU"/>
              </w:rPr>
              <w:t>RTSI1</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0,502080806</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1,304510408</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2,984880644</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0,077161533</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00"/>
        </w:trPr>
        <w:tc>
          <w:tcPr>
            <w:tcW w:w="2567"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RTSI15</w:t>
            </w:r>
          </w:p>
        </w:tc>
        <w:tc>
          <w:tcPr>
            <w:tcW w:w="1701"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0,258307255</w:t>
            </w:r>
          </w:p>
        </w:tc>
        <w:tc>
          <w:tcPr>
            <w:tcW w:w="145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0,161354106</w:t>
            </w:r>
          </w:p>
        </w:tc>
        <w:tc>
          <w:tcPr>
            <w:tcW w:w="1376"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1,600871907</w:t>
            </w:r>
          </w:p>
        </w:tc>
        <w:tc>
          <w:tcPr>
            <w:tcW w:w="1280"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0,170303833</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r w:rsidR="002617A1" w:rsidRPr="002617A1" w:rsidTr="002617A1">
        <w:trPr>
          <w:trHeight w:val="315"/>
        </w:trPr>
        <w:tc>
          <w:tcPr>
            <w:tcW w:w="2567"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roofErr w:type="spellStart"/>
            <w:r w:rsidRPr="002617A1">
              <w:rPr>
                <w:rFonts w:ascii="Calibri" w:eastAsia="Times New Roman" w:hAnsi="Calibri" w:cs="Times New Roman"/>
                <w:color w:val="000000"/>
                <w:sz w:val="20"/>
                <w:szCs w:val="20"/>
                <w:lang w:eastAsia="ru-RU"/>
              </w:rPr>
              <w:t>Stock</w:t>
            </w:r>
            <w:proofErr w:type="spellEnd"/>
            <w:r w:rsidRPr="002617A1">
              <w:rPr>
                <w:rFonts w:ascii="Calibri" w:eastAsia="Times New Roman" w:hAnsi="Calibri" w:cs="Times New Roman"/>
                <w:color w:val="000000"/>
                <w:sz w:val="20"/>
                <w:szCs w:val="20"/>
                <w:lang w:eastAsia="ru-RU"/>
              </w:rPr>
              <w:t xml:space="preserve"> </w:t>
            </w:r>
            <w:proofErr w:type="spellStart"/>
            <w:r w:rsidRPr="002617A1">
              <w:rPr>
                <w:rFonts w:ascii="Calibri" w:eastAsia="Times New Roman" w:hAnsi="Calibri" w:cs="Times New Roman"/>
                <w:color w:val="000000"/>
                <w:sz w:val="20"/>
                <w:szCs w:val="20"/>
                <w:lang w:eastAsia="ru-RU"/>
              </w:rPr>
              <w:t>Exchange</w:t>
            </w:r>
            <w:proofErr w:type="spellEnd"/>
          </w:p>
        </w:tc>
        <w:tc>
          <w:tcPr>
            <w:tcW w:w="1701"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-0,012971605</w:t>
            </w:r>
          </w:p>
        </w:tc>
        <w:tc>
          <w:tcPr>
            <w:tcW w:w="1459"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0,053898739</w:t>
            </w:r>
          </w:p>
        </w:tc>
        <w:tc>
          <w:tcPr>
            <w:tcW w:w="1376"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-0,24066621</w:t>
            </w:r>
          </w:p>
        </w:tc>
        <w:tc>
          <w:tcPr>
            <w:tcW w:w="1280" w:type="dxa"/>
            <w:tcBorders>
              <w:top w:val="nil"/>
              <w:left w:val="nil"/>
              <w:bottom w:val="single" w:sz="8" w:space="0" w:color="auto"/>
              <w:right w:val="nil"/>
            </w:tcBorders>
            <w:shd w:val="clear" w:color="auto" w:fill="auto"/>
            <w:noWrap/>
            <w:vAlign w:val="bottom"/>
            <w:hideMark/>
          </w:tcPr>
          <w:p w:rsidR="002617A1" w:rsidRPr="002617A1" w:rsidRDefault="002617A1" w:rsidP="002617A1">
            <w:pPr>
              <w:spacing w:after="0" w:line="240" w:lineRule="auto"/>
              <w:jc w:val="right"/>
              <w:rPr>
                <w:rFonts w:ascii="Calibri" w:eastAsia="Times New Roman" w:hAnsi="Calibri" w:cs="Times New Roman"/>
                <w:color w:val="000000"/>
                <w:sz w:val="20"/>
                <w:szCs w:val="20"/>
                <w:lang w:eastAsia="ru-RU"/>
              </w:rPr>
            </w:pPr>
            <w:r w:rsidRPr="002617A1">
              <w:rPr>
                <w:rFonts w:ascii="Calibri" w:eastAsia="Times New Roman" w:hAnsi="Calibri" w:cs="Times New Roman"/>
                <w:color w:val="000000"/>
                <w:sz w:val="20"/>
                <w:szCs w:val="20"/>
                <w:lang w:eastAsia="ru-RU"/>
              </w:rPr>
              <w:t>0,819370573</w:t>
            </w:r>
          </w:p>
        </w:tc>
        <w:tc>
          <w:tcPr>
            <w:tcW w:w="1289" w:type="dxa"/>
            <w:tcBorders>
              <w:top w:val="nil"/>
              <w:left w:val="nil"/>
              <w:bottom w:val="nil"/>
              <w:right w:val="nil"/>
            </w:tcBorders>
            <w:shd w:val="clear" w:color="auto" w:fill="auto"/>
            <w:noWrap/>
            <w:vAlign w:val="bottom"/>
            <w:hideMark/>
          </w:tcPr>
          <w:p w:rsidR="002617A1" w:rsidRPr="002617A1" w:rsidRDefault="002617A1" w:rsidP="002617A1">
            <w:pPr>
              <w:spacing w:after="0" w:line="240" w:lineRule="auto"/>
              <w:rPr>
                <w:rFonts w:ascii="Calibri" w:eastAsia="Times New Roman" w:hAnsi="Calibri" w:cs="Times New Roman"/>
                <w:color w:val="000000"/>
                <w:sz w:val="20"/>
                <w:szCs w:val="20"/>
                <w:lang w:eastAsia="ru-RU"/>
              </w:rPr>
            </w:pPr>
          </w:p>
        </w:tc>
      </w:tr>
    </w:tbl>
    <w:p w:rsidR="00C56EF3" w:rsidRDefault="00C56EF3" w:rsidP="00C56EF3">
      <w:pPr>
        <w:spacing w:after="0" w:line="360" w:lineRule="auto"/>
        <w:jc w:val="both"/>
        <w:rPr>
          <w:rFonts w:ascii="Times New Roman" w:hAnsi="Times New Roman" w:cs="Times New Roman"/>
          <w:sz w:val="28"/>
          <w:szCs w:val="28"/>
          <w:u w:val="single"/>
        </w:rPr>
      </w:pPr>
    </w:p>
    <w:p w:rsidR="00C56EF3" w:rsidRDefault="00C56EF3" w:rsidP="00C56EF3">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365624" w:rsidRDefault="00365624" w:rsidP="00C56EF3">
      <w:pPr>
        <w:spacing w:line="360" w:lineRule="auto"/>
        <w:jc w:val="both"/>
        <w:rPr>
          <w:rFonts w:ascii="Times New Roman" w:hAnsi="Times New Roman" w:cs="Times New Roman"/>
          <w:sz w:val="28"/>
          <w:szCs w:val="28"/>
        </w:rPr>
      </w:pPr>
    </w:p>
    <w:p w:rsidR="00365624" w:rsidRDefault="00365624" w:rsidP="00C56EF3">
      <w:pPr>
        <w:spacing w:line="360" w:lineRule="auto"/>
        <w:jc w:val="both"/>
        <w:rPr>
          <w:rFonts w:ascii="Times New Roman" w:hAnsi="Times New Roman" w:cs="Times New Roman"/>
          <w:sz w:val="28"/>
          <w:szCs w:val="28"/>
        </w:rPr>
      </w:pPr>
    </w:p>
    <w:p w:rsidR="00365624" w:rsidRDefault="00365624" w:rsidP="00C56EF3">
      <w:pPr>
        <w:spacing w:line="360" w:lineRule="auto"/>
        <w:jc w:val="both"/>
        <w:rPr>
          <w:rFonts w:ascii="Times New Roman" w:hAnsi="Times New Roman" w:cs="Times New Roman"/>
          <w:sz w:val="28"/>
          <w:szCs w:val="28"/>
        </w:rPr>
      </w:pPr>
    </w:p>
    <w:p w:rsidR="00365624" w:rsidRDefault="00365624" w:rsidP="00C56EF3">
      <w:pPr>
        <w:spacing w:line="360" w:lineRule="auto"/>
        <w:jc w:val="both"/>
        <w:rPr>
          <w:rFonts w:ascii="Times New Roman" w:hAnsi="Times New Roman" w:cs="Times New Roman"/>
          <w:sz w:val="28"/>
          <w:szCs w:val="28"/>
        </w:rPr>
      </w:pPr>
    </w:p>
    <w:p w:rsidR="004645DF" w:rsidRDefault="004645DF" w:rsidP="00C56EF3">
      <w:pPr>
        <w:spacing w:line="360" w:lineRule="auto"/>
        <w:jc w:val="both"/>
        <w:rPr>
          <w:rFonts w:ascii="Times New Roman" w:hAnsi="Times New Roman" w:cs="Times New Roman"/>
          <w:sz w:val="28"/>
          <w:szCs w:val="28"/>
        </w:rPr>
      </w:pPr>
    </w:p>
    <w:p w:rsidR="00C56EF3" w:rsidRPr="00CF1426" w:rsidRDefault="00C56EF3" w:rsidP="00C56EF3">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19</w:t>
      </w:r>
    </w:p>
    <w:p w:rsidR="00C56EF3" w:rsidRPr="00365624" w:rsidRDefault="00C56EF3" w:rsidP="00365624">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Результаты оценки многофакторной регрессионной модели, объясняющей первоначальную недооценку акций</w:t>
      </w:r>
      <w:r w:rsidR="00133FAB">
        <w:rPr>
          <w:rFonts w:ascii="Times New Roman" w:hAnsi="Times New Roman" w:cs="Times New Roman"/>
          <w:b/>
          <w:sz w:val="28"/>
          <w:szCs w:val="28"/>
        </w:rPr>
        <w:t>,</w:t>
      </w:r>
      <w:r>
        <w:rPr>
          <w:rFonts w:ascii="Times New Roman" w:hAnsi="Times New Roman" w:cs="Times New Roman"/>
          <w:b/>
          <w:sz w:val="28"/>
          <w:szCs w:val="28"/>
        </w:rPr>
        <w:t xml:space="preserve">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w:t>
      </w:r>
      <w:r w:rsidR="00133FAB">
        <w:rPr>
          <w:rFonts w:ascii="Times New Roman" w:hAnsi="Times New Roman" w:cs="Times New Roman"/>
          <w:b/>
          <w:sz w:val="28"/>
          <w:szCs w:val="28"/>
        </w:rPr>
        <w:t xml:space="preserve"> сектора</w:t>
      </w:r>
      <w:r>
        <w:rPr>
          <w:rFonts w:ascii="Times New Roman" w:hAnsi="Times New Roman" w:cs="Times New Roman"/>
          <w:b/>
          <w:sz w:val="28"/>
          <w:szCs w:val="28"/>
        </w:rPr>
        <w:t xml:space="preserve"> </w:t>
      </w:r>
      <w:r w:rsidR="00365624">
        <w:rPr>
          <w:rFonts w:ascii="Times New Roman" w:hAnsi="Times New Roman" w:cs="Times New Roman"/>
          <w:b/>
          <w:sz w:val="28"/>
          <w:szCs w:val="28"/>
        </w:rPr>
        <w:t>высоких технологий и телекоммуникаций</w:t>
      </w:r>
    </w:p>
    <w:tbl>
      <w:tblPr>
        <w:tblW w:w="9938" w:type="dxa"/>
        <w:tblInd w:w="93" w:type="dxa"/>
        <w:tblLook w:val="04A0" w:firstRow="1" w:lastRow="0" w:firstColumn="1" w:lastColumn="0" w:noHBand="0" w:noVBand="1"/>
      </w:tblPr>
      <w:tblGrid>
        <w:gridCol w:w="2567"/>
        <w:gridCol w:w="1701"/>
        <w:gridCol w:w="1459"/>
        <w:gridCol w:w="1362"/>
        <w:gridCol w:w="1280"/>
        <w:gridCol w:w="1569"/>
      </w:tblGrid>
      <w:tr w:rsidR="00C56EF3" w:rsidRPr="00C56EF3" w:rsidTr="00365624">
        <w:trPr>
          <w:trHeight w:val="391"/>
        </w:trPr>
        <w:tc>
          <w:tcPr>
            <w:tcW w:w="4268" w:type="dxa"/>
            <w:gridSpan w:val="2"/>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Регрессионная статистика</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Множественный R</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0,893713883</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R-квадрат</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0,798724505</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Нормированный R-квадрат</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0,695535767</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Стандартная ошибка</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0,100053624</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15"/>
        </w:trPr>
        <w:tc>
          <w:tcPr>
            <w:tcW w:w="2567"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Наблюдения</w:t>
            </w:r>
          </w:p>
        </w:tc>
        <w:tc>
          <w:tcPr>
            <w:tcW w:w="1701"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8</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15"/>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Дисперсионный анализ</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 </w:t>
            </w:r>
          </w:p>
        </w:tc>
        <w:tc>
          <w:tcPr>
            <w:tcW w:w="1701" w:type="dxa"/>
            <w:tcBorders>
              <w:top w:val="single" w:sz="8" w:space="0" w:color="auto"/>
              <w:left w:val="nil"/>
              <w:bottom w:val="single" w:sz="4" w:space="0" w:color="auto"/>
              <w:right w:val="nil"/>
            </w:tcBorders>
            <w:shd w:val="clear" w:color="auto" w:fill="auto"/>
            <w:noWrap/>
            <w:vAlign w:val="bottom"/>
            <w:hideMark/>
          </w:tcPr>
          <w:p w:rsidR="00C56EF3" w:rsidRPr="00C56EF3" w:rsidRDefault="00E825CE" w:rsidP="00C56EF3">
            <w:pPr>
              <w:spacing w:after="0" w:line="240" w:lineRule="auto"/>
              <w:jc w:val="center"/>
              <w:rPr>
                <w:rFonts w:ascii="Calibri" w:eastAsia="Times New Roman" w:hAnsi="Calibri" w:cs="Times New Roman"/>
                <w:i/>
                <w:iCs/>
                <w:color w:val="000000"/>
                <w:sz w:val="20"/>
                <w:szCs w:val="20"/>
                <w:lang w:eastAsia="ru-RU"/>
              </w:rPr>
            </w:pPr>
            <w:proofErr w:type="spellStart"/>
            <w:r w:rsidRPr="00C56EF3">
              <w:rPr>
                <w:rFonts w:ascii="Calibri" w:eastAsia="Times New Roman" w:hAnsi="Calibri" w:cs="Times New Roman"/>
                <w:i/>
                <w:iCs/>
                <w:color w:val="000000"/>
                <w:sz w:val="20"/>
                <w:szCs w:val="20"/>
                <w:lang w:eastAsia="ru-RU"/>
              </w:rPr>
              <w:t>D</w:t>
            </w:r>
            <w:r w:rsidR="00C56EF3" w:rsidRPr="00C56EF3">
              <w:rPr>
                <w:rFonts w:ascii="Calibri" w:eastAsia="Times New Roman" w:hAnsi="Calibri" w:cs="Times New Roman"/>
                <w:i/>
                <w:iCs/>
                <w:color w:val="000000"/>
                <w:sz w:val="20"/>
                <w:szCs w:val="20"/>
                <w:lang w:eastAsia="ru-RU"/>
              </w:rPr>
              <w:t>f</w:t>
            </w:r>
            <w:proofErr w:type="spellEnd"/>
          </w:p>
        </w:tc>
        <w:tc>
          <w:tcPr>
            <w:tcW w:w="1459"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SS</w:t>
            </w:r>
          </w:p>
        </w:tc>
        <w:tc>
          <w:tcPr>
            <w:tcW w:w="1362"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MS</w:t>
            </w:r>
          </w:p>
        </w:tc>
        <w:tc>
          <w:tcPr>
            <w:tcW w:w="1280"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F</w:t>
            </w:r>
          </w:p>
        </w:tc>
        <w:tc>
          <w:tcPr>
            <w:tcW w:w="1569"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Значимость F</w:t>
            </w: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Регрессия</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5</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0,079451435</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0,015890287</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5,587325878</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0,042984555</w:t>
            </w: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Остаток</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2</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0,020021455</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0,010010728</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15"/>
        </w:trPr>
        <w:tc>
          <w:tcPr>
            <w:tcW w:w="2567"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Итого</w:t>
            </w:r>
          </w:p>
        </w:tc>
        <w:tc>
          <w:tcPr>
            <w:tcW w:w="1701"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7</w:t>
            </w:r>
          </w:p>
        </w:tc>
        <w:tc>
          <w:tcPr>
            <w:tcW w:w="1459"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0,09947289</w:t>
            </w:r>
          </w:p>
        </w:tc>
        <w:tc>
          <w:tcPr>
            <w:tcW w:w="1362"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 </w:t>
            </w:r>
          </w:p>
        </w:tc>
        <w:tc>
          <w:tcPr>
            <w:tcW w:w="1280"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 </w:t>
            </w:r>
          </w:p>
        </w:tc>
        <w:tc>
          <w:tcPr>
            <w:tcW w:w="1569"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 </w:t>
            </w:r>
          </w:p>
        </w:tc>
      </w:tr>
      <w:tr w:rsidR="00C56EF3" w:rsidRPr="00C56EF3" w:rsidTr="00365624">
        <w:trPr>
          <w:trHeight w:val="315"/>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 </w:t>
            </w:r>
          </w:p>
        </w:tc>
        <w:tc>
          <w:tcPr>
            <w:tcW w:w="1701"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Коэффициенты</w:t>
            </w:r>
          </w:p>
        </w:tc>
        <w:tc>
          <w:tcPr>
            <w:tcW w:w="1459"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Стандартная ошибка</w:t>
            </w:r>
          </w:p>
        </w:tc>
        <w:tc>
          <w:tcPr>
            <w:tcW w:w="1362"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t-статистика</w:t>
            </w:r>
          </w:p>
        </w:tc>
        <w:tc>
          <w:tcPr>
            <w:tcW w:w="1280" w:type="dxa"/>
            <w:tcBorders>
              <w:top w:val="single" w:sz="8" w:space="0" w:color="auto"/>
              <w:left w:val="nil"/>
              <w:bottom w:val="single" w:sz="4" w:space="0" w:color="auto"/>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r w:rsidRPr="00C56EF3">
              <w:rPr>
                <w:rFonts w:ascii="Calibri" w:eastAsia="Times New Roman" w:hAnsi="Calibri" w:cs="Times New Roman"/>
                <w:i/>
                <w:iCs/>
                <w:color w:val="000000"/>
                <w:sz w:val="20"/>
                <w:szCs w:val="20"/>
                <w:lang w:eastAsia="ru-RU"/>
              </w:rPr>
              <w:t>P-Значение</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center"/>
              <w:rPr>
                <w:rFonts w:ascii="Calibri" w:eastAsia="Times New Roman" w:hAnsi="Calibri" w:cs="Times New Roman"/>
                <w:i/>
                <w:iCs/>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roofErr w:type="spellStart"/>
            <w:r w:rsidRPr="00C56EF3">
              <w:rPr>
                <w:rFonts w:ascii="Calibri" w:eastAsia="Times New Roman" w:hAnsi="Calibri" w:cs="Times New Roman"/>
                <w:color w:val="000000"/>
                <w:sz w:val="20"/>
                <w:szCs w:val="20"/>
                <w:lang w:eastAsia="ru-RU"/>
              </w:rPr>
              <w:t>Const</w:t>
            </w:r>
            <w:proofErr w:type="spellEnd"/>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0,068961687</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0,156125915</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0,441705575</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0,701870228</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b/>
                <w:bCs/>
                <w:i/>
                <w:iCs/>
                <w:color w:val="000000"/>
                <w:sz w:val="20"/>
                <w:szCs w:val="20"/>
                <w:lang w:eastAsia="ru-RU"/>
              </w:rPr>
            </w:pPr>
            <w:proofErr w:type="spellStart"/>
            <w:r w:rsidRPr="00C56EF3">
              <w:rPr>
                <w:rFonts w:ascii="Calibri" w:eastAsia="Times New Roman" w:hAnsi="Calibri" w:cs="Times New Roman"/>
                <w:b/>
                <w:bCs/>
                <w:i/>
                <w:iCs/>
                <w:color w:val="000000"/>
                <w:sz w:val="20"/>
                <w:szCs w:val="20"/>
                <w:lang w:eastAsia="ru-RU"/>
              </w:rPr>
              <w:t>Price</w:t>
            </w:r>
            <w:proofErr w:type="spellEnd"/>
            <w:r w:rsidRPr="00C56EF3">
              <w:rPr>
                <w:rFonts w:ascii="Calibri" w:eastAsia="Times New Roman" w:hAnsi="Calibri" w:cs="Times New Roman"/>
                <w:b/>
                <w:bCs/>
                <w:i/>
                <w:iCs/>
                <w:color w:val="000000"/>
                <w:sz w:val="20"/>
                <w:szCs w:val="20"/>
                <w:lang w:eastAsia="ru-RU"/>
              </w:rPr>
              <w:t xml:space="preserve"> </w:t>
            </w:r>
            <w:proofErr w:type="spellStart"/>
            <w:r w:rsidRPr="00C56EF3">
              <w:rPr>
                <w:rFonts w:ascii="Calibri" w:eastAsia="Times New Roman" w:hAnsi="Calibri" w:cs="Times New Roman"/>
                <w:b/>
                <w:bCs/>
                <w:i/>
                <w:iCs/>
                <w:color w:val="000000"/>
                <w:sz w:val="20"/>
                <w:szCs w:val="20"/>
                <w:lang w:eastAsia="ru-RU"/>
              </w:rPr>
              <w:t>Revision</w:t>
            </w:r>
            <w:proofErr w:type="spellEnd"/>
            <w:r w:rsidRPr="00C56EF3">
              <w:rPr>
                <w:rFonts w:ascii="Calibri" w:eastAsia="Times New Roman" w:hAnsi="Calibri" w:cs="Times New Roman"/>
                <w:b/>
                <w:bCs/>
                <w:i/>
                <w:iCs/>
                <w:color w:val="000000"/>
                <w:sz w:val="20"/>
                <w:szCs w:val="20"/>
                <w:lang w:eastAsia="ru-RU"/>
              </w:rPr>
              <w:t xml:space="preserve"> </w:t>
            </w:r>
            <w:proofErr w:type="spellStart"/>
            <w:r w:rsidRPr="00C56EF3">
              <w:rPr>
                <w:rFonts w:ascii="Calibri" w:eastAsia="Times New Roman" w:hAnsi="Calibri" w:cs="Times New Roman"/>
                <w:b/>
                <w:bCs/>
                <w:i/>
                <w:iCs/>
                <w:color w:val="000000"/>
                <w:sz w:val="20"/>
                <w:szCs w:val="20"/>
                <w:lang w:eastAsia="ru-RU"/>
              </w:rPr>
              <w:t>Index</w:t>
            </w:r>
            <w:proofErr w:type="spellEnd"/>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0,720343054</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0,737008329</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2,977387943</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0,043145201</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WRP</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0,33057819</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0,636253506</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0,519569931</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0,655145748</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RTSI1</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-7,779510402</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8,237698725</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-0,944379087</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0,444660787</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00"/>
        </w:trPr>
        <w:tc>
          <w:tcPr>
            <w:tcW w:w="2567"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b/>
                <w:bCs/>
                <w:i/>
                <w:iCs/>
                <w:color w:val="000000"/>
                <w:sz w:val="20"/>
                <w:szCs w:val="20"/>
                <w:lang w:eastAsia="ru-RU"/>
              </w:rPr>
            </w:pPr>
            <w:r w:rsidRPr="00C56EF3">
              <w:rPr>
                <w:rFonts w:ascii="Calibri" w:eastAsia="Times New Roman" w:hAnsi="Calibri" w:cs="Times New Roman"/>
                <w:b/>
                <w:bCs/>
                <w:i/>
                <w:iCs/>
                <w:color w:val="000000"/>
                <w:sz w:val="20"/>
                <w:szCs w:val="20"/>
                <w:lang w:eastAsia="ru-RU"/>
              </w:rPr>
              <w:t>RTSI15</w:t>
            </w:r>
          </w:p>
        </w:tc>
        <w:tc>
          <w:tcPr>
            <w:tcW w:w="1701"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0,778989769</w:t>
            </w:r>
          </w:p>
        </w:tc>
        <w:tc>
          <w:tcPr>
            <w:tcW w:w="145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1,296376808</w:t>
            </w:r>
          </w:p>
        </w:tc>
        <w:tc>
          <w:tcPr>
            <w:tcW w:w="1362"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3,600897643</w:t>
            </w:r>
          </w:p>
        </w:tc>
        <w:tc>
          <w:tcPr>
            <w:tcW w:w="1280"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0,060893825</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r w:rsidR="00C56EF3" w:rsidRPr="00C56EF3" w:rsidTr="00365624">
        <w:trPr>
          <w:trHeight w:val="315"/>
        </w:trPr>
        <w:tc>
          <w:tcPr>
            <w:tcW w:w="2567"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roofErr w:type="spellStart"/>
            <w:r w:rsidRPr="00C56EF3">
              <w:rPr>
                <w:rFonts w:ascii="Calibri" w:eastAsia="Times New Roman" w:hAnsi="Calibri" w:cs="Times New Roman"/>
                <w:color w:val="000000"/>
                <w:sz w:val="20"/>
                <w:szCs w:val="20"/>
                <w:lang w:eastAsia="ru-RU"/>
              </w:rPr>
              <w:t>Stock</w:t>
            </w:r>
            <w:proofErr w:type="spellEnd"/>
            <w:r w:rsidRPr="00C56EF3">
              <w:rPr>
                <w:rFonts w:ascii="Calibri" w:eastAsia="Times New Roman" w:hAnsi="Calibri" w:cs="Times New Roman"/>
                <w:color w:val="000000"/>
                <w:sz w:val="20"/>
                <w:szCs w:val="20"/>
                <w:lang w:eastAsia="ru-RU"/>
              </w:rPr>
              <w:t xml:space="preserve"> </w:t>
            </w:r>
            <w:proofErr w:type="spellStart"/>
            <w:r w:rsidRPr="00C56EF3">
              <w:rPr>
                <w:rFonts w:ascii="Calibri" w:eastAsia="Times New Roman" w:hAnsi="Calibri" w:cs="Times New Roman"/>
                <w:color w:val="000000"/>
                <w:sz w:val="20"/>
                <w:szCs w:val="20"/>
                <w:lang w:eastAsia="ru-RU"/>
              </w:rPr>
              <w:t>Exchange</w:t>
            </w:r>
            <w:proofErr w:type="spellEnd"/>
          </w:p>
        </w:tc>
        <w:tc>
          <w:tcPr>
            <w:tcW w:w="1701"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0,002232074</w:t>
            </w:r>
          </w:p>
        </w:tc>
        <w:tc>
          <w:tcPr>
            <w:tcW w:w="1459"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0,09315706</w:t>
            </w:r>
          </w:p>
        </w:tc>
        <w:tc>
          <w:tcPr>
            <w:tcW w:w="1362"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0,023960335</w:t>
            </w:r>
          </w:p>
        </w:tc>
        <w:tc>
          <w:tcPr>
            <w:tcW w:w="1280" w:type="dxa"/>
            <w:tcBorders>
              <w:top w:val="nil"/>
              <w:left w:val="nil"/>
              <w:bottom w:val="single" w:sz="8" w:space="0" w:color="auto"/>
              <w:right w:val="nil"/>
            </w:tcBorders>
            <w:shd w:val="clear" w:color="auto" w:fill="auto"/>
            <w:noWrap/>
            <w:vAlign w:val="bottom"/>
            <w:hideMark/>
          </w:tcPr>
          <w:p w:rsidR="00C56EF3" w:rsidRPr="00C56EF3" w:rsidRDefault="00C56EF3" w:rsidP="00C56EF3">
            <w:pPr>
              <w:spacing w:after="0" w:line="240" w:lineRule="auto"/>
              <w:jc w:val="right"/>
              <w:rPr>
                <w:rFonts w:ascii="Calibri" w:eastAsia="Times New Roman" w:hAnsi="Calibri" w:cs="Times New Roman"/>
                <w:color w:val="000000"/>
                <w:sz w:val="20"/>
                <w:szCs w:val="20"/>
                <w:lang w:eastAsia="ru-RU"/>
              </w:rPr>
            </w:pPr>
            <w:r w:rsidRPr="00C56EF3">
              <w:rPr>
                <w:rFonts w:ascii="Calibri" w:eastAsia="Times New Roman" w:hAnsi="Calibri" w:cs="Times New Roman"/>
                <w:color w:val="000000"/>
                <w:sz w:val="20"/>
                <w:szCs w:val="20"/>
                <w:lang w:eastAsia="ru-RU"/>
              </w:rPr>
              <w:t>0,983059916</w:t>
            </w:r>
          </w:p>
        </w:tc>
        <w:tc>
          <w:tcPr>
            <w:tcW w:w="1569" w:type="dxa"/>
            <w:tcBorders>
              <w:top w:val="nil"/>
              <w:left w:val="nil"/>
              <w:bottom w:val="nil"/>
              <w:right w:val="nil"/>
            </w:tcBorders>
            <w:shd w:val="clear" w:color="auto" w:fill="auto"/>
            <w:noWrap/>
            <w:vAlign w:val="bottom"/>
            <w:hideMark/>
          </w:tcPr>
          <w:p w:rsidR="00C56EF3" w:rsidRPr="00C56EF3" w:rsidRDefault="00C56EF3" w:rsidP="00C56EF3">
            <w:pPr>
              <w:spacing w:after="0" w:line="240" w:lineRule="auto"/>
              <w:rPr>
                <w:rFonts w:ascii="Calibri" w:eastAsia="Times New Roman" w:hAnsi="Calibri" w:cs="Times New Roman"/>
                <w:color w:val="000000"/>
                <w:sz w:val="20"/>
                <w:szCs w:val="20"/>
                <w:lang w:eastAsia="ru-RU"/>
              </w:rPr>
            </w:pPr>
          </w:p>
        </w:tc>
      </w:tr>
    </w:tbl>
    <w:p w:rsidR="00365624" w:rsidRDefault="00365624" w:rsidP="00365624">
      <w:pPr>
        <w:spacing w:after="0" w:line="360" w:lineRule="auto"/>
        <w:jc w:val="both"/>
        <w:rPr>
          <w:rFonts w:ascii="Times New Roman" w:hAnsi="Times New Roman" w:cs="Times New Roman"/>
          <w:sz w:val="28"/>
          <w:szCs w:val="28"/>
          <w:u w:val="single"/>
        </w:rPr>
      </w:pPr>
    </w:p>
    <w:p w:rsidR="00365624" w:rsidRDefault="00365624" w:rsidP="00365624">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7774FB" w:rsidRPr="00CF1426" w:rsidRDefault="007774FB" w:rsidP="007774FB">
      <w:pPr>
        <w:spacing w:after="0" w:line="360" w:lineRule="auto"/>
        <w:ind w:firstLine="709"/>
        <w:contextualSpacing/>
        <w:jc w:val="right"/>
        <w:rPr>
          <w:rFonts w:ascii="Times New Roman" w:hAnsi="Times New Roman" w:cs="Times New Roman"/>
          <w:b/>
          <w:sz w:val="28"/>
          <w:szCs w:val="28"/>
        </w:rPr>
      </w:pPr>
      <w:r w:rsidRPr="00C505D5">
        <w:rPr>
          <w:rFonts w:ascii="Times New Roman" w:hAnsi="Times New Roman" w:cs="Times New Roman"/>
          <w:b/>
          <w:sz w:val="28"/>
          <w:szCs w:val="28"/>
        </w:rPr>
        <w:t>Таблица №</w:t>
      </w:r>
      <w:r>
        <w:rPr>
          <w:rFonts w:ascii="Times New Roman" w:hAnsi="Times New Roman" w:cs="Times New Roman"/>
          <w:b/>
          <w:sz w:val="28"/>
          <w:szCs w:val="28"/>
        </w:rPr>
        <w:t>20</w:t>
      </w:r>
    </w:p>
    <w:p w:rsidR="007774FB" w:rsidRPr="00365624" w:rsidRDefault="007774FB" w:rsidP="007774FB">
      <w:pPr>
        <w:pStyle w:val="a3"/>
        <w:spacing w:line="360" w:lineRule="auto"/>
        <w:ind w:left="357"/>
        <w:jc w:val="center"/>
        <w:rPr>
          <w:rFonts w:ascii="Times New Roman" w:hAnsi="Times New Roman" w:cs="Times New Roman"/>
          <w:sz w:val="18"/>
          <w:szCs w:val="18"/>
        </w:rPr>
      </w:pPr>
      <w:r>
        <w:rPr>
          <w:rFonts w:ascii="Times New Roman" w:hAnsi="Times New Roman" w:cs="Times New Roman"/>
          <w:b/>
          <w:sz w:val="28"/>
          <w:szCs w:val="28"/>
        </w:rPr>
        <w:t xml:space="preserve">Результаты оценки многофакторной регрессионной модели, объясняющей первоначальную недооценку акций, на данных по </w:t>
      </w:r>
      <w:r>
        <w:rPr>
          <w:rFonts w:ascii="Times New Roman" w:hAnsi="Times New Roman" w:cs="Times New Roman"/>
          <w:b/>
          <w:sz w:val="28"/>
          <w:szCs w:val="28"/>
          <w:lang w:val="en-US"/>
        </w:rPr>
        <w:t>IPO</w:t>
      </w:r>
      <w:r w:rsidRPr="00EF5A1F">
        <w:rPr>
          <w:rFonts w:ascii="Times New Roman" w:hAnsi="Times New Roman" w:cs="Times New Roman"/>
          <w:b/>
          <w:sz w:val="28"/>
          <w:szCs w:val="28"/>
        </w:rPr>
        <w:t xml:space="preserve"> </w:t>
      </w:r>
      <w:r>
        <w:rPr>
          <w:rFonts w:ascii="Times New Roman" w:hAnsi="Times New Roman" w:cs="Times New Roman"/>
          <w:b/>
          <w:sz w:val="28"/>
          <w:szCs w:val="28"/>
        </w:rPr>
        <w:t>российских компаний сектора недвижимости</w:t>
      </w:r>
    </w:p>
    <w:tbl>
      <w:tblPr>
        <w:tblW w:w="10857" w:type="dxa"/>
        <w:tblInd w:w="93" w:type="dxa"/>
        <w:tblLook w:val="04A0" w:firstRow="1" w:lastRow="0" w:firstColumn="1" w:lastColumn="0" w:noHBand="0" w:noVBand="1"/>
      </w:tblPr>
      <w:tblGrid>
        <w:gridCol w:w="1603"/>
        <w:gridCol w:w="680"/>
        <w:gridCol w:w="1305"/>
        <w:gridCol w:w="298"/>
        <w:gridCol w:w="1119"/>
        <w:gridCol w:w="866"/>
        <w:gridCol w:w="414"/>
        <w:gridCol w:w="1003"/>
        <w:gridCol w:w="286"/>
        <w:gridCol w:w="994"/>
        <w:gridCol w:w="6"/>
        <w:gridCol w:w="1283"/>
        <w:gridCol w:w="1000"/>
      </w:tblGrid>
      <w:tr w:rsidR="00D26FE8" w:rsidRPr="007774FB" w:rsidTr="00D26FE8">
        <w:trPr>
          <w:trHeight w:val="376"/>
        </w:trPr>
        <w:tc>
          <w:tcPr>
            <w:tcW w:w="3886" w:type="dxa"/>
            <w:gridSpan w:val="4"/>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Регрессионная статистика</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Множественный R</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0,916998753</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R-квадрат</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0,840886713</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Нормированный R-</w:t>
            </w:r>
            <w:r w:rsidRPr="007774FB">
              <w:rPr>
                <w:rFonts w:ascii="Calibri" w:eastAsia="Times New Roman" w:hAnsi="Calibri" w:cs="Times New Roman"/>
                <w:color w:val="000000"/>
                <w:sz w:val="20"/>
                <w:szCs w:val="20"/>
                <w:lang w:eastAsia="ru-RU"/>
              </w:rPr>
              <w:lastRenderedPageBreak/>
              <w:t>квадрат</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lastRenderedPageBreak/>
              <w:t>0,64532028</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lastRenderedPageBreak/>
              <w:t>Стандартная ошибка</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0,023417358</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15"/>
        </w:trPr>
        <w:tc>
          <w:tcPr>
            <w:tcW w:w="228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Наблюдения</w:t>
            </w:r>
          </w:p>
        </w:tc>
        <w:tc>
          <w:tcPr>
            <w:tcW w:w="160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7</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15"/>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Дисперсионный анализ</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 </w:t>
            </w:r>
          </w:p>
        </w:tc>
        <w:tc>
          <w:tcPr>
            <w:tcW w:w="1603"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E825CE" w:rsidP="007774FB">
            <w:pPr>
              <w:spacing w:after="0" w:line="240" w:lineRule="auto"/>
              <w:jc w:val="center"/>
              <w:rPr>
                <w:rFonts w:ascii="Calibri" w:eastAsia="Times New Roman" w:hAnsi="Calibri" w:cs="Times New Roman"/>
                <w:i/>
                <w:iCs/>
                <w:color w:val="000000"/>
                <w:sz w:val="20"/>
                <w:szCs w:val="20"/>
                <w:lang w:eastAsia="ru-RU"/>
              </w:rPr>
            </w:pPr>
            <w:proofErr w:type="spellStart"/>
            <w:r w:rsidRPr="007774FB">
              <w:rPr>
                <w:rFonts w:ascii="Calibri" w:eastAsia="Times New Roman" w:hAnsi="Calibri" w:cs="Times New Roman"/>
                <w:i/>
                <w:iCs/>
                <w:color w:val="000000"/>
                <w:sz w:val="20"/>
                <w:szCs w:val="20"/>
                <w:lang w:eastAsia="ru-RU"/>
              </w:rPr>
              <w:t>D</w:t>
            </w:r>
            <w:r w:rsidR="007774FB" w:rsidRPr="007774FB">
              <w:rPr>
                <w:rFonts w:ascii="Calibri" w:eastAsia="Times New Roman" w:hAnsi="Calibri" w:cs="Times New Roman"/>
                <w:i/>
                <w:iCs/>
                <w:color w:val="000000"/>
                <w:sz w:val="20"/>
                <w:szCs w:val="20"/>
                <w:lang w:eastAsia="ru-RU"/>
              </w:rPr>
              <w:t>f</w:t>
            </w:r>
            <w:proofErr w:type="spellEnd"/>
          </w:p>
        </w:tc>
        <w:tc>
          <w:tcPr>
            <w:tcW w:w="1985"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SS</w:t>
            </w:r>
          </w:p>
        </w:tc>
        <w:tc>
          <w:tcPr>
            <w:tcW w:w="1417"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MS</w:t>
            </w:r>
          </w:p>
        </w:tc>
        <w:tc>
          <w:tcPr>
            <w:tcW w:w="1280"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F</w:t>
            </w:r>
          </w:p>
        </w:tc>
        <w:tc>
          <w:tcPr>
            <w:tcW w:w="1289"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Значимость F</w:t>
            </w: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Регрессия</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5</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0,002898056</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0,000579611</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9,056966054</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0,062461427</w:t>
            </w: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Остаток</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1</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0,000548373</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0,000548373</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15"/>
        </w:trPr>
        <w:tc>
          <w:tcPr>
            <w:tcW w:w="228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Итого</w:t>
            </w:r>
          </w:p>
        </w:tc>
        <w:tc>
          <w:tcPr>
            <w:tcW w:w="160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6</w:t>
            </w:r>
          </w:p>
        </w:tc>
        <w:tc>
          <w:tcPr>
            <w:tcW w:w="1985"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0,003446429</w:t>
            </w:r>
          </w:p>
        </w:tc>
        <w:tc>
          <w:tcPr>
            <w:tcW w:w="1417"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 </w:t>
            </w:r>
          </w:p>
        </w:tc>
        <w:tc>
          <w:tcPr>
            <w:tcW w:w="1280"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 </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15"/>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 </w:t>
            </w:r>
          </w:p>
        </w:tc>
        <w:tc>
          <w:tcPr>
            <w:tcW w:w="1603"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Коэффициенты</w:t>
            </w:r>
          </w:p>
        </w:tc>
        <w:tc>
          <w:tcPr>
            <w:tcW w:w="1985"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Стандартная ошибка</w:t>
            </w:r>
          </w:p>
        </w:tc>
        <w:tc>
          <w:tcPr>
            <w:tcW w:w="1417"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t-статистика</w:t>
            </w:r>
          </w:p>
        </w:tc>
        <w:tc>
          <w:tcPr>
            <w:tcW w:w="1280" w:type="dxa"/>
            <w:gridSpan w:val="2"/>
            <w:tcBorders>
              <w:top w:val="single" w:sz="8" w:space="0" w:color="auto"/>
              <w:left w:val="nil"/>
              <w:bottom w:val="single" w:sz="4" w:space="0" w:color="auto"/>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r w:rsidRPr="007774FB">
              <w:rPr>
                <w:rFonts w:ascii="Calibri" w:eastAsia="Times New Roman" w:hAnsi="Calibri" w:cs="Times New Roman"/>
                <w:i/>
                <w:iCs/>
                <w:color w:val="000000"/>
                <w:sz w:val="20"/>
                <w:szCs w:val="20"/>
                <w:lang w:eastAsia="ru-RU"/>
              </w:rPr>
              <w:t>P-Значение</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center"/>
              <w:rPr>
                <w:rFonts w:ascii="Calibri" w:eastAsia="Times New Roman" w:hAnsi="Calibri" w:cs="Times New Roman"/>
                <w:i/>
                <w:iCs/>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roofErr w:type="spellStart"/>
            <w:r w:rsidRPr="007774FB">
              <w:rPr>
                <w:rFonts w:ascii="Calibri" w:eastAsia="Times New Roman" w:hAnsi="Calibri" w:cs="Times New Roman"/>
                <w:color w:val="000000"/>
                <w:sz w:val="20"/>
                <w:szCs w:val="20"/>
                <w:lang w:eastAsia="ru-RU"/>
              </w:rPr>
              <w:t>Const</w:t>
            </w:r>
            <w:proofErr w:type="spellEnd"/>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0,093883392</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0,080553676</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1,165476206</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0,451446665</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b/>
                <w:bCs/>
                <w:i/>
                <w:iCs/>
                <w:color w:val="000000"/>
                <w:sz w:val="20"/>
                <w:szCs w:val="20"/>
                <w:lang w:eastAsia="ru-RU"/>
              </w:rPr>
            </w:pPr>
            <w:proofErr w:type="spellStart"/>
            <w:r w:rsidRPr="007774FB">
              <w:rPr>
                <w:rFonts w:ascii="Calibri" w:eastAsia="Times New Roman" w:hAnsi="Calibri" w:cs="Times New Roman"/>
                <w:b/>
                <w:bCs/>
                <w:i/>
                <w:iCs/>
                <w:color w:val="000000"/>
                <w:sz w:val="20"/>
                <w:szCs w:val="20"/>
                <w:lang w:eastAsia="ru-RU"/>
              </w:rPr>
              <w:t>Price</w:t>
            </w:r>
            <w:proofErr w:type="spellEnd"/>
            <w:r w:rsidRPr="007774FB">
              <w:rPr>
                <w:rFonts w:ascii="Calibri" w:eastAsia="Times New Roman" w:hAnsi="Calibri" w:cs="Times New Roman"/>
                <w:b/>
                <w:bCs/>
                <w:i/>
                <w:iCs/>
                <w:color w:val="000000"/>
                <w:sz w:val="20"/>
                <w:szCs w:val="20"/>
                <w:lang w:eastAsia="ru-RU"/>
              </w:rPr>
              <w:t xml:space="preserve"> </w:t>
            </w:r>
            <w:proofErr w:type="spellStart"/>
            <w:r w:rsidRPr="007774FB">
              <w:rPr>
                <w:rFonts w:ascii="Calibri" w:eastAsia="Times New Roman" w:hAnsi="Calibri" w:cs="Times New Roman"/>
                <w:b/>
                <w:bCs/>
                <w:i/>
                <w:iCs/>
                <w:color w:val="000000"/>
                <w:sz w:val="20"/>
                <w:szCs w:val="20"/>
                <w:lang w:eastAsia="ru-RU"/>
              </w:rPr>
              <w:t>Revision</w:t>
            </w:r>
            <w:proofErr w:type="spellEnd"/>
            <w:r w:rsidRPr="007774FB">
              <w:rPr>
                <w:rFonts w:ascii="Calibri" w:eastAsia="Times New Roman" w:hAnsi="Calibri" w:cs="Times New Roman"/>
                <w:b/>
                <w:bCs/>
                <w:i/>
                <w:iCs/>
                <w:color w:val="000000"/>
                <w:sz w:val="20"/>
                <w:szCs w:val="20"/>
                <w:lang w:eastAsia="ru-RU"/>
              </w:rPr>
              <w:t xml:space="preserve"> </w:t>
            </w:r>
            <w:proofErr w:type="spellStart"/>
            <w:r w:rsidRPr="007774FB">
              <w:rPr>
                <w:rFonts w:ascii="Calibri" w:eastAsia="Times New Roman" w:hAnsi="Calibri" w:cs="Times New Roman"/>
                <w:b/>
                <w:bCs/>
                <w:i/>
                <w:iCs/>
                <w:color w:val="000000"/>
                <w:sz w:val="20"/>
                <w:szCs w:val="20"/>
                <w:lang w:eastAsia="ru-RU"/>
              </w:rPr>
              <w:t>Index</w:t>
            </w:r>
            <w:proofErr w:type="spellEnd"/>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0,013576079</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0,135849913</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3,099934395</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0,079365903</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b/>
                <w:bCs/>
                <w:i/>
                <w:iCs/>
                <w:color w:val="000000"/>
                <w:sz w:val="20"/>
                <w:szCs w:val="20"/>
                <w:lang w:eastAsia="ru-RU"/>
              </w:rPr>
            </w:pPr>
            <w:r w:rsidRPr="007774FB">
              <w:rPr>
                <w:rFonts w:ascii="Calibri" w:eastAsia="Times New Roman" w:hAnsi="Calibri" w:cs="Times New Roman"/>
                <w:b/>
                <w:bCs/>
                <w:i/>
                <w:iCs/>
                <w:color w:val="000000"/>
                <w:sz w:val="20"/>
                <w:szCs w:val="20"/>
                <w:lang w:eastAsia="ru-RU"/>
              </w:rPr>
              <w:t>WRP</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0,163553832</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0,311772972</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4,524592721</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0,069243137</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RTSI1</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-1,18615308</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0,916051516</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-1,294854121</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0,418649667</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RTSI15</w:t>
            </w: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0,420714516</w:t>
            </w: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0,198627843</w:t>
            </w: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-2,118104437</w:t>
            </w: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0,280810498</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15"/>
        </w:trPr>
        <w:tc>
          <w:tcPr>
            <w:tcW w:w="228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roofErr w:type="spellStart"/>
            <w:r w:rsidRPr="007774FB">
              <w:rPr>
                <w:rFonts w:ascii="Calibri" w:eastAsia="Times New Roman" w:hAnsi="Calibri" w:cs="Times New Roman"/>
                <w:color w:val="000000"/>
                <w:sz w:val="20"/>
                <w:szCs w:val="20"/>
                <w:lang w:eastAsia="ru-RU"/>
              </w:rPr>
              <w:t>Stock</w:t>
            </w:r>
            <w:proofErr w:type="spellEnd"/>
            <w:r w:rsidRPr="007774FB">
              <w:rPr>
                <w:rFonts w:ascii="Calibri" w:eastAsia="Times New Roman" w:hAnsi="Calibri" w:cs="Times New Roman"/>
                <w:color w:val="000000"/>
                <w:sz w:val="20"/>
                <w:szCs w:val="20"/>
                <w:lang w:eastAsia="ru-RU"/>
              </w:rPr>
              <w:t xml:space="preserve"> </w:t>
            </w:r>
            <w:proofErr w:type="spellStart"/>
            <w:r w:rsidRPr="007774FB">
              <w:rPr>
                <w:rFonts w:ascii="Calibri" w:eastAsia="Times New Roman" w:hAnsi="Calibri" w:cs="Times New Roman"/>
                <w:color w:val="000000"/>
                <w:sz w:val="20"/>
                <w:szCs w:val="20"/>
                <w:lang w:eastAsia="ru-RU"/>
              </w:rPr>
              <w:t>Exchange</w:t>
            </w:r>
            <w:proofErr w:type="spellEnd"/>
          </w:p>
        </w:tc>
        <w:tc>
          <w:tcPr>
            <w:tcW w:w="1603"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0,004635262</w:t>
            </w:r>
          </w:p>
        </w:tc>
        <w:tc>
          <w:tcPr>
            <w:tcW w:w="1985"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0,030371838</w:t>
            </w:r>
          </w:p>
        </w:tc>
        <w:tc>
          <w:tcPr>
            <w:tcW w:w="1417"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0,152617103</w:t>
            </w:r>
          </w:p>
        </w:tc>
        <w:tc>
          <w:tcPr>
            <w:tcW w:w="1280" w:type="dxa"/>
            <w:gridSpan w:val="2"/>
            <w:tcBorders>
              <w:top w:val="nil"/>
              <w:left w:val="nil"/>
              <w:bottom w:val="single" w:sz="8" w:space="0" w:color="auto"/>
              <w:right w:val="nil"/>
            </w:tcBorders>
            <w:shd w:val="clear" w:color="auto" w:fill="auto"/>
            <w:noWrap/>
            <w:vAlign w:val="bottom"/>
            <w:hideMark/>
          </w:tcPr>
          <w:p w:rsidR="007774FB" w:rsidRPr="007774FB" w:rsidRDefault="007774FB" w:rsidP="007774FB">
            <w:pPr>
              <w:spacing w:after="0" w:line="240" w:lineRule="auto"/>
              <w:jc w:val="right"/>
              <w:rPr>
                <w:rFonts w:ascii="Calibri" w:eastAsia="Times New Roman" w:hAnsi="Calibri" w:cs="Times New Roman"/>
                <w:color w:val="000000"/>
                <w:sz w:val="20"/>
                <w:szCs w:val="20"/>
                <w:lang w:eastAsia="ru-RU"/>
              </w:rPr>
            </w:pPr>
            <w:r w:rsidRPr="007774FB">
              <w:rPr>
                <w:rFonts w:ascii="Calibri" w:eastAsia="Times New Roman" w:hAnsi="Calibri" w:cs="Times New Roman"/>
                <w:color w:val="000000"/>
                <w:sz w:val="20"/>
                <w:szCs w:val="20"/>
                <w:lang w:eastAsia="ru-RU"/>
              </w:rPr>
              <w:t>0,903584907</w:t>
            </w: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trHeight w:val="300"/>
        </w:trPr>
        <w:tc>
          <w:tcPr>
            <w:tcW w:w="2283" w:type="dxa"/>
            <w:gridSpan w:val="2"/>
            <w:tcBorders>
              <w:top w:val="nil"/>
              <w:left w:val="nil"/>
              <w:bottom w:val="nil"/>
              <w:right w:val="nil"/>
            </w:tcBorders>
            <w:shd w:val="clear" w:color="auto" w:fill="auto"/>
            <w:noWrap/>
            <w:vAlign w:val="bottom"/>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603"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985"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c>
          <w:tcPr>
            <w:tcW w:w="1000" w:type="dxa"/>
            <w:tcBorders>
              <w:top w:val="nil"/>
              <w:left w:val="nil"/>
              <w:bottom w:val="nil"/>
              <w:right w:val="nil"/>
            </w:tcBorders>
            <w:shd w:val="clear" w:color="auto" w:fill="auto"/>
            <w:noWrap/>
            <w:vAlign w:val="bottom"/>
            <w:hideMark/>
          </w:tcPr>
          <w:p w:rsidR="007774FB" w:rsidRPr="007774FB" w:rsidRDefault="007774FB" w:rsidP="007774FB">
            <w:pPr>
              <w:spacing w:after="0" w:line="240" w:lineRule="auto"/>
              <w:rPr>
                <w:rFonts w:ascii="Calibri" w:eastAsia="Times New Roman" w:hAnsi="Calibri" w:cs="Times New Roman"/>
                <w:color w:val="000000"/>
                <w:sz w:val="20"/>
                <w:szCs w:val="20"/>
                <w:lang w:eastAsia="ru-RU"/>
              </w:rPr>
            </w:pPr>
          </w:p>
        </w:tc>
      </w:tr>
      <w:tr w:rsidR="00D26FE8" w:rsidRPr="007774FB" w:rsidTr="00D26FE8">
        <w:trPr>
          <w:gridAfter w:val="2"/>
          <w:wAfter w:w="2283" w:type="dxa"/>
          <w:trHeight w:val="300"/>
        </w:trPr>
        <w:tc>
          <w:tcPr>
            <w:tcW w:w="1603" w:type="dxa"/>
            <w:tcBorders>
              <w:top w:val="nil"/>
              <w:left w:val="nil"/>
              <w:bottom w:val="nil"/>
              <w:right w:val="nil"/>
            </w:tcBorders>
            <w:shd w:val="clear" w:color="auto" w:fill="auto"/>
            <w:noWrap/>
            <w:vAlign w:val="bottom"/>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c>
          <w:tcPr>
            <w:tcW w:w="1985" w:type="dxa"/>
            <w:gridSpan w:val="2"/>
            <w:tcBorders>
              <w:top w:val="nil"/>
              <w:left w:val="nil"/>
              <w:bottom w:val="nil"/>
              <w:right w:val="nil"/>
            </w:tcBorders>
            <w:shd w:val="clear" w:color="auto" w:fill="auto"/>
            <w:noWrap/>
            <w:vAlign w:val="bottom"/>
            <w:hideMark/>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c>
          <w:tcPr>
            <w:tcW w:w="1417" w:type="dxa"/>
            <w:gridSpan w:val="2"/>
            <w:tcBorders>
              <w:top w:val="nil"/>
              <w:left w:val="nil"/>
              <w:bottom w:val="nil"/>
              <w:right w:val="nil"/>
            </w:tcBorders>
            <w:shd w:val="clear" w:color="auto" w:fill="auto"/>
            <w:noWrap/>
            <w:vAlign w:val="bottom"/>
            <w:hideMark/>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c>
          <w:tcPr>
            <w:tcW w:w="1280" w:type="dxa"/>
            <w:gridSpan w:val="2"/>
            <w:tcBorders>
              <w:top w:val="nil"/>
              <w:left w:val="nil"/>
              <w:bottom w:val="nil"/>
              <w:right w:val="nil"/>
            </w:tcBorders>
            <w:shd w:val="clear" w:color="auto" w:fill="auto"/>
            <w:noWrap/>
            <w:vAlign w:val="bottom"/>
            <w:hideMark/>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c>
          <w:tcPr>
            <w:tcW w:w="1289" w:type="dxa"/>
            <w:gridSpan w:val="2"/>
            <w:tcBorders>
              <w:top w:val="nil"/>
              <w:left w:val="nil"/>
              <w:bottom w:val="nil"/>
              <w:right w:val="nil"/>
            </w:tcBorders>
            <w:shd w:val="clear" w:color="auto" w:fill="auto"/>
            <w:noWrap/>
            <w:vAlign w:val="bottom"/>
            <w:hideMark/>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c>
          <w:tcPr>
            <w:tcW w:w="1000" w:type="dxa"/>
            <w:gridSpan w:val="2"/>
            <w:tcBorders>
              <w:top w:val="nil"/>
              <w:left w:val="nil"/>
              <w:bottom w:val="nil"/>
              <w:right w:val="nil"/>
            </w:tcBorders>
            <w:shd w:val="clear" w:color="auto" w:fill="auto"/>
            <w:noWrap/>
            <w:vAlign w:val="bottom"/>
            <w:hideMark/>
          </w:tcPr>
          <w:p w:rsidR="00D26FE8" w:rsidRPr="007774FB" w:rsidRDefault="00D26FE8" w:rsidP="007774FB">
            <w:pPr>
              <w:spacing w:after="0" w:line="240" w:lineRule="auto"/>
              <w:rPr>
                <w:rFonts w:ascii="Calibri" w:eastAsia="Times New Roman" w:hAnsi="Calibri" w:cs="Times New Roman"/>
                <w:color w:val="000000"/>
                <w:sz w:val="20"/>
                <w:szCs w:val="20"/>
                <w:lang w:eastAsia="ru-RU"/>
              </w:rPr>
            </w:pPr>
          </w:p>
        </w:tc>
      </w:tr>
    </w:tbl>
    <w:p w:rsidR="00D26FE8" w:rsidRDefault="00D26FE8" w:rsidP="00D26FE8">
      <w:pPr>
        <w:spacing w:line="360" w:lineRule="auto"/>
        <w:jc w:val="both"/>
        <w:rPr>
          <w:rFonts w:ascii="Times New Roman" w:hAnsi="Times New Roman" w:cs="Times New Roman"/>
          <w:sz w:val="28"/>
          <w:szCs w:val="28"/>
        </w:rPr>
      </w:pPr>
      <w:r w:rsidRPr="00DA2495">
        <w:rPr>
          <w:rFonts w:ascii="Times New Roman" w:hAnsi="Times New Roman" w:cs="Times New Roman"/>
          <w:sz w:val="28"/>
          <w:szCs w:val="28"/>
          <w:u w:val="single"/>
        </w:rPr>
        <w:t>Источник:</w:t>
      </w:r>
      <w:r w:rsidRPr="00DA2495">
        <w:rPr>
          <w:rFonts w:ascii="Times New Roman" w:hAnsi="Times New Roman" w:cs="Times New Roman"/>
          <w:sz w:val="28"/>
          <w:szCs w:val="28"/>
        </w:rPr>
        <w:t xml:space="preserve"> расчеты автора</w:t>
      </w:r>
    </w:p>
    <w:p w:rsidR="002617A1" w:rsidRPr="00DA2495" w:rsidRDefault="001C18C7" w:rsidP="001C18C7">
      <w:pPr>
        <w:pStyle w:val="a3"/>
        <w:tabs>
          <w:tab w:val="left" w:pos="1605"/>
        </w:tabs>
        <w:spacing w:line="360" w:lineRule="auto"/>
        <w:ind w:left="357"/>
        <w:jc w:val="both"/>
        <w:rPr>
          <w:rFonts w:ascii="Times New Roman" w:hAnsi="Times New Roman" w:cs="Times New Roman"/>
          <w:sz w:val="18"/>
          <w:szCs w:val="18"/>
        </w:rPr>
      </w:pPr>
      <w:r>
        <w:rPr>
          <w:rFonts w:ascii="Times New Roman" w:hAnsi="Times New Roman" w:cs="Times New Roman"/>
          <w:sz w:val="18"/>
          <w:szCs w:val="18"/>
        </w:rPr>
        <w:tab/>
      </w:r>
    </w:p>
    <w:sectPr w:rsidR="002617A1" w:rsidRPr="00DA2495" w:rsidSect="00CA3F38">
      <w:footerReference w:type="default" r:id="rId12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02EE" w:rsidRDefault="004D02EE" w:rsidP="00AC798C">
      <w:pPr>
        <w:spacing w:after="0" w:line="240" w:lineRule="auto"/>
      </w:pPr>
      <w:r>
        <w:separator/>
      </w:r>
    </w:p>
  </w:endnote>
  <w:endnote w:type="continuationSeparator" w:id="0">
    <w:p w:rsidR="004D02EE" w:rsidRDefault="004D02EE" w:rsidP="00AC79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dvTT5235d5a9">
    <w:altName w:val="Times New Roman"/>
    <w:panose1 w:val="00000000000000000000"/>
    <w:charset w:val="00"/>
    <w:family w:val="roman"/>
    <w:notTrueType/>
    <w:pitch w:val="default"/>
    <w:sig w:usb0="00000003" w:usb1="00000000" w:usb2="00000000" w:usb3="00000000" w:csb0="00000001" w:csb1="00000000"/>
  </w:font>
  <w:font w:name="NewBaskerville-SC">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1301637"/>
      <w:docPartObj>
        <w:docPartGallery w:val="Page Numbers (Bottom of Page)"/>
        <w:docPartUnique/>
      </w:docPartObj>
    </w:sdtPr>
    <w:sdtContent>
      <w:p w:rsidR="002606CF" w:rsidRDefault="002606CF">
        <w:pPr>
          <w:pStyle w:val="a6"/>
          <w:jc w:val="right"/>
        </w:pPr>
        <w:r>
          <w:fldChar w:fldCharType="begin"/>
        </w:r>
        <w:r>
          <w:instrText>PAGE   \* MERGEFORMAT</w:instrText>
        </w:r>
        <w:r>
          <w:fldChar w:fldCharType="separate"/>
        </w:r>
        <w:r w:rsidR="004645DF">
          <w:rPr>
            <w:noProof/>
          </w:rPr>
          <w:t>91</w:t>
        </w:r>
        <w:r>
          <w:fldChar w:fldCharType="end"/>
        </w:r>
      </w:p>
    </w:sdtContent>
  </w:sdt>
  <w:p w:rsidR="002606CF" w:rsidRDefault="002606C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02EE" w:rsidRDefault="004D02EE" w:rsidP="00AC798C">
      <w:pPr>
        <w:spacing w:after="0" w:line="240" w:lineRule="auto"/>
      </w:pPr>
      <w:r>
        <w:separator/>
      </w:r>
    </w:p>
  </w:footnote>
  <w:footnote w:type="continuationSeparator" w:id="0">
    <w:p w:rsidR="004D02EE" w:rsidRDefault="004D02EE" w:rsidP="00AC798C">
      <w:pPr>
        <w:spacing w:after="0" w:line="240" w:lineRule="auto"/>
      </w:pPr>
      <w:r>
        <w:continuationSeparator/>
      </w:r>
    </w:p>
  </w:footnote>
  <w:footnote w:id="1">
    <w:p w:rsidR="002606CF" w:rsidRPr="00127EA0" w:rsidRDefault="002606CF">
      <w:pPr>
        <w:pStyle w:val="a8"/>
      </w:pPr>
      <w:r>
        <w:rPr>
          <w:rStyle w:val="aa"/>
        </w:rPr>
        <w:footnoteRef/>
      </w:r>
      <w:r w:rsidRPr="00127EA0">
        <w:t xml:space="preserve"> </w:t>
      </w:r>
      <w:r>
        <w:t xml:space="preserve">Росс </w:t>
      </w:r>
      <w:proofErr w:type="spellStart"/>
      <w:r>
        <w:t>Геддес</w:t>
      </w:r>
      <w:proofErr w:type="spellEnd"/>
      <w:r>
        <w:t xml:space="preserve"> «</w:t>
      </w:r>
      <w:r>
        <w:rPr>
          <w:lang w:val="en-US"/>
        </w:rPr>
        <w:t>IPO</w:t>
      </w:r>
      <w:r w:rsidRPr="00127EA0">
        <w:t xml:space="preserve"> </w:t>
      </w:r>
      <w:r>
        <w:t>и последующие размещения акций», Москва, ЗАО «Олимп - Бизнес», 2007, стр.3</w:t>
      </w:r>
    </w:p>
  </w:footnote>
  <w:footnote w:id="2">
    <w:p w:rsidR="002606CF" w:rsidRPr="002D71D3" w:rsidRDefault="002606CF" w:rsidP="00FD1C3D">
      <w:pPr>
        <w:pStyle w:val="a8"/>
        <w:rPr>
          <w:lang w:val="en-US"/>
        </w:rPr>
      </w:pPr>
      <w:r>
        <w:rPr>
          <w:rStyle w:val="aa"/>
        </w:rPr>
        <w:footnoteRef/>
      </w:r>
      <w:r w:rsidRPr="00FD1C3D">
        <w:rPr>
          <w:lang w:val="en-US"/>
        </w:rPr>
        <w:t xml:space="preserve"> </w:t>
      </w:r>
      <w:r>
        <w:rPr>
          <w:lang w:val="en-US"/>
        </w:rPr>
        <w:t>Ritter R. Jay</w:t>
      </w:r>
      <w:r w:rsidRPr="002D71D3">
        <w:rPr>
          <w:lang w:val="en-US"/>
        </w:rPr>
        <w:t>,</w:t>
      </w:r>
      <w:r w:rsidRPr="00FD1C3D">
        <w:rPr>
          <w:lang w:val="en-US"/>
        </w:rPr>
        <w:t xml:space="preserve"> The Long-Run Performa</w:t>
      </w:r>
      <w:r>
        <w:rPr>
          <w:lang w:val="en-US"/>
        </w:rPr>
        <w:t>nce of Initial Public Offerings</w:t>
      </w:r>
      <w:r w:rsidRPr="002D71D3">
        <w:rPr>
          <w:lang w:val="en-US"/>
        </w:rPr>
        <w:t>,</w:t>
      </w:r>
      <w:r w:rsidRPr="00FD1C3D">
        <w:rPr>
          <w:lang w:val="en-US"/>
        </w:rPr>
        <w:t xml:space="preserve"> </w:t>
      </w:r>
      <w:r w:rsidRPr="002D71D3">
        <w:rPr>
          <w:lang w:val="en-US"/>
        </w:rPr>
        <w:t xml:space="preserve">The </w:t>
      </w:r>
      <w:r w:rsidRPr="00FD1C3D">
        <w:rPr>
          <w:lang w:val="en-US"/>
        </w:rPr>
        <w:t>Journal of Finance, Vol. XLVI, № 1 (1991), p</w:t>
      </w:r>
      <w:r w:rsidRPr="002D71D3">
        <w:rPr>
          <w:lang w:val="en-US"/>
        </w:rPr>
        <w:t>. 13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8C6"/>
    <w:multiLevelType w:val="hybridMultilevel"/>
    <w:tmpl w:val="B8D430DA"/>
    <w:lvl w:ilvl="0" w:tplc="9BFA30F0">
      <w:start w:val="1"/>
      <w:numFmt w:val="decimal"/>
      <w:lvlText w:val="%1)"/>
      <w:lvlJc w:val="left"/>
      <w:pPr>
        <w:ind w:left="502"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63269DF"/>
    <w:multiLevelType w:val="hybridMultilevel"/>
    <w:tmpl w:val="98E4E23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F81BB4"/>
    <w:multiLevelType w:val="hybridMultilevel"/>
    <w:tmpl w:val="50C062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B706ECB"/>
    <w:multiLevelType w:val="hybridMultilevel"/>
    <w:tmpl w:val="3CD2D4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C52C32"/>
    <w:multiLevelType w:val="hybridMultilevel"/>
    <w:tmpl w:val="9064BB2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D2037C9"/>
    <w:multiLevelType w:val="hybridMultilevel"/>
    <w:tmpl w:val="C1CAEEBE"/>
    <w:lvl w:ilvl="0" w:tplc="ACEC46F8">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7A33A2"/>
    <w:multiLevelType w:val="hybridMultilevel"/>
    <w:tmpl w:val="2C7864D0"/>
    <w:lvl w:ilvl="0" w:tplc="1372576E">
      <w:start w:val="1"/>
      <w:numFmt w:val="decimal"/>
      <w:lvlText w:val="(%1)"/>
      <w:lvlJc w:val="left"/>
      <w:pPr>
        <w:ind w:left="2062" w:hanging="360"/>
      </w:pPr>
      <w:rPr>
        <w:rFonts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42208D5"/>
    <w:multiLevelType w:val="hybridMultilevel"/>
    <w:tmpl w:val="1F7AEAFE"/>
    <w:lvl w:ilvl="0" w:tplc="5DB8E4C4">
      <w:start w:val="1"/>
      <w:numFmt w:val="decimal"/>
      <w:lvlText w:val="%1."/>
      <w:lvlJc w:val="left"/>
      <w:pPr>
        <w:ind w:left="1069" w:hanging="360"/>
      </w:pPr>
      <w:rPr>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5156CA0"/>
    <w:multiLevelType w:val="hybridMultilevel"/>
    <w:tmpl w:val="2CFE8930"/>
    <w:lvl w:ilvl="0" w:tplc="806AE4E2">
      <w:start w:val="8"/>
      <w:numFmt w:val="decimal"/>
      <w:lvlText w:val="(%1)"/>
      <w:lvlJc w:val="left"/>
      <w:pPr>
        <w:ind w:left="2421" w:hanging="360"/>
      </w:pPr>
      <w:rPr>
        <w:rFonts w:hint="default"/>
      </w:rPr>
    </w:lvl>
    <w:lvl w:ilvl="1" w:tplc="04190019" w:tentative="1">
      <w:start w:val="1"/>
      <w:numFmt w:val="lowerLetter"/>
      <w:lvlText w:val="%2."/>
      <w:lvlJc w:val="left"/>
      <w:pPr>
        <w:ind w:left="3141" w:hanging="360"/>
      </w:pPr>
    </w:lvl>
    <w:lvl w:ilvl="2" w:tplc="0419001B" w:tentative="1">
      <w:start w:val="1"/>
      <w:numFmt w:val="lowerRoman"/>
      <w:lvlText w:val="%3."/>
      <w:lvlJc w:val="right"/>
      <w:pPr>
        <w:ind w:left="3861" w:hanging="180"/>
      </w:pPr>
    </w:lvl>
    <w:lvl w:ilvl="3" w:tplc="0419000F" w:tentative="1">
      <w:start w:val="1"/>
      <w:numFmt w:val="decimal"/>
      <w:lvlText w:val="%4."/>
      <w:lvlJc w:val="left"/>
      <w:pPr>
        <w:ind w:left="4581" w:hanging="360"/>
      </w:pPr>
    </w:lvl>
    <w:lvl w:ilvl="4" w:tplc="04190019" w:tentative="1">
      <w:start w:val="1"/>
      <w:numFmt w:val="lowerLetter"/>
      <w:lvlText w:val="%5."/>
      <w:lvlJc w:val="left"/>
      <w:pPr>
        <w:ind w:left="5301" w:hanging="360"/>
      </w:pPr>
    </w:lvl>
    <w:lvl w:ilvl="5" w:tplc="0419001B" w:tentative="1">
      <w:start w:val="1"/>
      <w:numFmt w:val="lowerRoman"/>
      <w:lvlText w:val="%6."/>
      <w:lvlJc w:val="right"/>
      <w:pPr>
        <w:ind w:left="6021" w:hanging="180"/>
      </w:pPr>
    </w:lvl>
    <w:lvl w:ilvl="6" w:tplc="0419000F" w:tentative="1">
      <w:start w:val="1"/>
      <w:numFmt w:val="decimal"/>
      <w:lvlText w:val="%7."/>
      <w:lvlJc w:val="left"/>
      <w:pPr>
        <w:ind w:left="6741" w:hanging="360"/>
      </w:pPr>
    </w:lvl>
    <w:lvl w:ilvl="7" w:tplc="04190019" w:tentative="1">
      <w:start w:val="1"/>
      <w:numFmt w:val="lowerLetter"/>
      <w:lvlText w:val="%8."/>
      <w:lvlJc w:val="left"/>
      <w:pPr>
        <w:ind w:left="7461" w:hanging="360"/>
      </w:pPr>
    </w:lvl>
    <w:lvl w:ilvl="8" w:tplc="0419001B" w:tentative="1">
      <w:start w:val="1"/>
      <w:numFmt w:val="lowerRoman"/>
      <w:lvlText w:val="%9."/>
      <w:lvlJc w:val="right"/>
      <w:pPr>
        <w:ind w:left="8181" w:hanging="180"/>
      </w:pPr>
    </w:lvl>
  </w:abstractNum>
  <w:abstractNum w:abstractNumId="9">
    <w:nsid w:val="1666780F"/>
    <w:multiLevelType w:val="hybridMultilevel"/>
    <w:tmpl w:val="39ACF3E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77473FC"/>
    <w:multiLevelType w:val="hybridMultilevel"/>
    <w:tmpl w:val="9A3EAC6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B455834"/>
    <w:multiLevelType w:val="hybridMultilevel"/>
    <w:tmpl w:val="891466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DA61A9F"/>
    <w:multiLevelType w:val="hybridMultilevel"/>
    <w:tmpl w:val="1E7A8AE8"/>
    <w:lvl w:ilvl="0" w:tplc="91226D42">
      <w:start w:val="1"/>
      <w:numFmt w:val="decimal"/>
      <w:lvlText w:val="%1."/>
      <w:lvlJc w:val="left"/>
      <w:pPr>
        <w:ind w:left="3479" w:hanging="360"/>
      </w:pPr>
      <w:rPr>
        <w:b w:val="0"/>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5916AC8"/>
    <w:multiLevelType w:val="hybridMultilevel"/>
    <w:tmpl w:val="B8D430DA"/>
    <w:lvl w:ilvl="0" w:tplc="9BFA30F0">
      <w:start w:val="1"/>
      <w:numFmt w:val="decimal"/>
      <w:lvlText w:val="%1)"/>
      <w:lvlJc w:val="left"/>
      <w:pPr>
        <w:ind w:left="502"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AB22244"/>
    <w:multiLevelType w:val="hybridMultilevel"/>
    <w:tmpl w:val="6442BEAA"/>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5">
    <w:nsid w:val="30C5242C"/>
    <w:multiLevelType w:val="hybridMultilevel"/>
    <w:tmpl w:val="1E0E7192"/>
    <w:lvl w:ilvl="0" w:tplc="363CE516">
      <w:start w:val="2"/>
      <w:numFmt w:val="decimal"/>
      <w:lvlText w:val="%1"/>
      <w:lvlJc w:val="left"/>
      <w:pPr>
        <w:ind w:left="1429" w:hanging="360"/>
      </w:pPr>
      <w:rPr>
        <w:rFonts w:hint="default"/>
        <w:i/>
        <w:u w:val="singl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8B70604"/>
    <w:multiLevelType w:val="hybridMultilevel"/>
    <w:tmpl w:val="CB540F2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9036080"/>
    <w:multiLevelType w:val="hybridMultilevel"/>
    <w:tmpl w:val="9704E4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1852E7"/>
    <w:multiLevelType w:val="hybridMultilevel"/>
    <w:tmpl w:val="539C05A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1790DED"/>
    <w:multiLevelType w:val="hybridMultilevel"/>
    <w:tmpl w:val="F058FD1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17E4A64"/>
    <w:multiLevelType w:val="hybridMultilevel"/>
    <w:tmpl w:val="2C7864D0"/>
    <w:lvl w:ilvl="0" w:tplc="1372576E">
      <w:start w:val="1"/>
      <w:numFmt w:val="decimal"/>
      <w:lvlText w:val="(%1)"/>
      <w:lvlJc w:val="left"/>
      <w:pPr>
        <w:ind w:left="2062" w:hanging="360"/>
      </w:pPr>
      <w:rPr>
        <w:rFonts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2AB55E4"/>
    <w:multiLevelType w:val="hybridMultilevel"/>
    <w:tmpl w:val="906E3F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6352F7D"/>
    <w:multiLevelType w:val="hybridMultilevel"/>
    <w:tmpl w:val="C05C335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9FC06BD"/>
    <w:multiLevelType w:val="hybridMultilevel"/>
    <w:tmpl w:val="94063E0C"/>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A155322"/>
    <w:multiLevelType w:val="hybridMultilevel"/>
    <w:tmpl w:val="FF366064"/>
    <w:lvl w:ilvl="0" w:tplc="9BFA30F0">
      <w:start w:val="1"/>
      <w:numFmt w:val="decimal"/>
      <w:lvlText w:val="%1)"/>
      <w:lvlJc w:val="left"/>
      <w:pPr>
        <w:ind w:left="502"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BBE0C57"/>
    <w:multiLevelType w:val="multilevel"/>
    <w:tmpl w:val="6D4A12CA"/>
    <w:lvl w:ilvl="0">
      <w:start w:val="1"/>
      <w:numFmt w:val="decimal"/>
      <w:lvlText w:val="%1."/>
      <w:lvlJc w:val="left"/>
      <w:pPr>
        <w:ind w:left="450" w:hanging="450"/>
      </w:pPr>
      <w:rPr>
        <w:rFonts w:hint="default"/>
        <w:b/>
        <w:i/>
      </w:rPr>
    </w:lvl>
    <w:lvl w:ilvl="1">
      <w:start w:val="1"/>
      <w:numFmt w:val="decimal"/>
      <w:lvlText w:val="%1.%2."/>
      <w:lvlJc w:val="left"/>
      <w:pPr>
        <w:ind w:left="1287" w:hanging="720"/>
      </w:pPr>
      <w:rPr>
        <w:rFonts w:hint="default"/>
        <w:b/>
        <w:i/>
      </w:rPr>
    </w:lvl>
    <w:lvl w:ilvl="2">
      <w:start w:val="1"/>
      <w:numFmt w:val="decimal"/>
      <w:lvlText w:val="%1.%2.%3."/>
      <w:lvlJc w:val="left"/>
      <w:pPr>
        <w:ind w:left="1854" w:hanging="720"/>
      </w:pPr>
      <w:rPr>
        <w:rFonts w:hint="default"/>
        <w:b/>
        <w:i/>
      </w:rPr>
    </w:lvl>
    <w:lvl w:ilvl="3">
      <w:start w:val="1"/>
      <w:numFmt w:val="decimal"/>
      <w:lvlText w:val="%1.%2.%3.%4."/>
      <w:lvlJc w:val="left"/>
      <w:pPr>
        <w:ind w:left="2781" w:hanging="1080"/>
      </w:pPr>
      <w:rPr>
        <w:rFonts w:hint="default"/>
        <w:b/>
        <w:i/>
      </w:rPr>
    </w:lvl>
    <w:lvl w:ilvl="4">
      <w:start w:val="1"/>
      <w:numFmt w:val="decimal"/>
      <w:lvlText w:val="%1.%2.%3.%4.%5."/>
      <w:lvlJc w:val="left"/>
      <w:pPr>
        <w:ind w:left="3348" w:hanging="1080"/>
      </w:pPr>
      <w:rPr>
        <w:rFonts w:hint="default"/>
        <w:b/>
        <w:i/>
      </w:rPr>
    </w:lvl>
    <w:lvl w:ilvl="5">
      <w:start w:val="1"/>
      <w:numFmt w:val="decimal"/>
      <w:lvlText w:val="%1.%2.%3.%4.%5.%6."/>
      <w:lvlJc w:val="left"/>
      <w:pPr>
        <w:ind w:left="4275" w:hanging="1440"/>
      </w:pPr>
      <w:rPr>
        <w:rFonts w:hint="default"/>
        <w:b/>
        <w:i/>
      </w:rPr>
    </w:lvl>
    <w:lvl w:ilvl="6">
      <w:start w:val="1"/>
      <w:numFmt w:val="decimal"/>
      <w:lvlText w:val="%1.%2.%3.%4.%5.%6.%7."/>
      <w:lvlJc w:val="left"/>
      <w:pPr>
        <w:ind w:left="5202" w:hanging="1800"/>
      </w:pPr>
      <w:rPr>
        <w:rFonts w:hint="default"/>
        <w:b/>
        <w:i/>
      </w:rPr>
    </w:lvl>
    <w:lvl w:ilvl="7">
      <w:start w:val="1"/>
      <w:numFmt w:val="decimal"/>
      <w:lvlText w:val="%1.%2.%3.%4.%5.%6.%7.%8."/>
      <w:lvlJc w:val="left"/>
      <w:pPr>
        <w:ind w:left="5769" w:hanging="1800"/>
      </w:pPr>
      <w:rPr>
        <w:rFonts w:hint="default"/>
        <w:b/>
        <w:i/>
      </w:rPr>
    </w:lvl>
    <w:lvl w:ilvl="8">
      <w:start w:val="1"/>
      <w:numFmt w:val="decimal"/>
      <w:lvlText w:val="%1.%2.%3.%4.%5.%6.%7.%8.%9."/>
      <w:lvlJc w:val="left"/>
      <w:pPr>
        <w:ind w:left="6696" w:hanging="2160"/>
      </w:pPr>
      <w:rPr>
        <w:rFonts w:hint="default"/>
        <w:b/>
        <w:i/>
      </w:rPr>
    </w:lvl>
  </w:abstractNum>
  <w:abstractNum w:abstractNumId="26">
    <w:nsid w:val="4D416F27"/>
    <w:multiLevelType w:val="multilevel"/>
    <w:tmpl w:val="1514E992"/>
    <w:lvl w:ilvl="0">
      <w:start w:val="1"/>
      <w:numFmt w:val="decimal"/>
      <w:lvlText w:val="%1"/>
      <w:lvlJc w:val="left"/>
      <w:pPr>
        <w:ind w:left="375" w:hanging="375"/>
      </w:pPr>
      <w:rPr>
        <w:rFonts w:hint="default"/>
        <w:b/>
        <w:i/>
      </w:rPr>
    </w:lvl>
    <w:lvl w:ilvl="1">
      <w:start w:val="2"/>
      <w:numFmt w:val="decimal"/>
      <w:lvlText w:val="%1.%2"/>
      <w:lvlJc w:val="left"/>
      <w:pPr>
        <w:ind w:left="1662" w:hanging="375"/>
      </w:pPr>
      <w:rPr>
        <w:rFonts w:hint="default"/>
        <w:b/>
        <w:i/>
      </w:rPr>
    </w:lvl>
    <w:lvl w:ilvl="2">
      <w:start w:val="1"/>
      <w:numFmt w:val="decimal"/>
      <w:lvlText w:val="%1.%2.%3"/>
      <w:lvlJc w:val="left"/>
      <w:pPr>
        <w:ind w:left="3294" w:hanging="720"/>
      </w:pPr>
      <w:rPr>
        <w:rFonts w:hint="default"/>
        <w:b/>
        <w:i/>
      </w:rPr>
    </w:lvl>
    <w:lvl w:ilvl="3">
      <w:start w:val="1"/>
      <w:numFmt w:val="decimal"/>
      <w:lvlText w:val="%1.%2.%3.%4"/>
      <w:lvlJc w:val="left"/>
      <w:pPr>
        <w:ind w:left="4941" w:hanging="1080"/>
      </w:pPr>
      <w:rPr>
        <w:rFonts w:hint="default"/>
        <w:b/>
        <w:i/>
      </w:rPr>
    </w:lvl>
    <w:lvl w:ilvl="4">
      <w:start w:val="1"/>
      <w:numFmt w:val="decimal"/>
      <w:lvlText w:val="%1.%2.%3.%4.%5"/>
      <w:lvlJc w:val="left"/>
      <w:pPr>
        <w:ind w:left="6228" w:hanging="1080"/>
      </w:pPr>
      <w:rPr>
        <w:rFonts w:hint="default"/>
        <w:b/>
        <w:i/>
      </w:rPr>
    </w:lvl>
    <w:lvl w:ilvl="5">
      <w:start w:val="1"/>
      <w:numFmt w:val="decimal"/>
      <w:lvlText w:val="%1.%2.%3.%4.%5.%6"/>
      <w:lvlJc w:val="left"/>
      <w:pPr>
        <w:ind w:left="7875" w:hanging="1440"/>
      </w:pPr>
      <w:rPr>
        <w:rFonts w:hint="default"/>
        <w:b/>
        <w:i/>
      </w:rPr>
    </w:lvl>
    <w:lvl w:ilvl="6">
      <w:start w:val="1"/>
      <w:numFmt w:val="decimal"/>
      <w:lvlText w:val="%1.%2.%3.%4.%5.%6.%7"/>
      <w:lvlJc w:val="left"/>
      <w:pPr>
        <w:ind w:left="9162" w:hanging="1440"/>
      </w:pPr>
      <w:rPr>
        <w:rFonts w:hint="default"/>
        <w:b/>
        <w:i/>
      </w:rPr>
    </w:lvl>
    <w:lvl w:ilvl="7">
      <w:start w:val="1"/>
      <w:numFmt w:val="decimal"/>
      <w:lvlText w:val="%1.%2.%3.%4.%5.%6.%7.%8"/>
      <w:lvlJc w:val="left"/>
      <w:pPr>
        <w:ind w:left="10809" w:hanging="1800"/>
      </w:pPr>
      <w:rPr>
        <w:rFonts w:hint="default"/>
        <w:b/>
        <w:i/>
      </w:rPr>
    </w:lvl>
    <w:lvl w:ilvl="8">
      <w:start w:val="1"/>
      <w:numFmt w:val="decimal"/>
      <w:lvlText w:val="%1.%2.%3.%4.%5.%6.%7.%8.%9"/>
      <w:lvlJc w:val="left"/>
      <w:pPr>
        <w:ind w:left="12456" w:hanging="2160"/>
      </w:pPr>
      <w:rPr>
        <w:rFonts w:hint="default"/>
        <w:b/>
        <w:i/>
      </w:rPr>
    </w:lvl>
  </w:abstractNum>
  <w:abstractNum w:abstractNumId="27">
    <w:nsid w:val="4E1D62B7"/>
    <w:multiLevelType w:val="hybridMultilevel"/>
    <w:tmpl w:val="B1326590"/>
    <w:lvl w:ilvl="0" w:tplc="04190003">
      <w:start w:val="1"/>
      <w:numFmt w:val="bullet"/>
      <w:lvlText w:val="o"/>
      <w:lvlJc w:val="left"/>
      <w:pPr>
        <w:ind w:left="2214" w:hanging="360"/>
      </w:pPr>
      <w:rPr>
        <w:rFonts w:ascii="Courier New" w:hAnsi="Courier New" w:cs="Courier New" w:hint="default"/>
      </w:rPr>
    </w:lvl>
    <w:lvl w:ilvl="1" w:tplc="04190003" w:tentative="1">
      <w:start w:val="1"/>
      <w:numFmt w:val="bullet"/>
      <w:lvlText w:val="o"/>
      <w:lvlJc w:val="left"/>
      <w:pPr>
        <w:ind w:left="2934" w:hanging="360"/>
      </w:pPr>
      <w:rPr>
        <w:rFonts w:ascii="Courier New" w:hAnsi="Courier New" w:cs="Courier New" w:hint="default"/>
      </w:rPr>
    </w:lvl>
    <w:lvl w:ilvl="2" w:tplc="04190005" w:tentative="1">
      <w:start w:val="1"/>
      <w:numFmt w:val="bullet"/>
      <w:lvlText w:val=""/>
      <w:lvlJc w:val="left"/>
      <w:pPr>
        <w:ind w:left="3654" w:hanging="360"/>
      </w:pPr>
      <w:rPr>
        <w:rFonts w:ascii="Wingdings" w:hAnsi="Wingdings" w:hint="default"/>
      </w:rPr>
    </w:lvl>
    <w:lvl w:ilvl="3" w:tplc="04190001" w:tentative="1">
      <w:start w:val="1"/>
      <w:numFmt w:val="bullet"/>
      <w:lvlText w:val=""/>
      <w:lvlJc w:val="left"/>
      <w:pPr>
        <w:ind w:left="4374" w:hanging="360"/>
      </w:pPr>
      <w:rPr>
        <w:rFonts w:ascii="Symbol" w:hAnsi="Symbol" w:hint="default"/>
      </w:rPr>
    </w:lvl>
    <w:lvl w:ilvl="4" w:tplc="04190003" w:tentative="1">
      <w:start w:val="1"/>
      <w:numFmt w:val="bullet"/>
      <w:lvlText w:val="o"/>
      <w:lvlJc w:val="left"/>
      <w:pPr>
        <w:ind w:left="5094" w:hanging="360"/>
      </w:pPr>
      <w:rPr>
        <w:rFonts w:ascii="Courier New" w:hAnsi="Courier New" w:cs="Courier New" w:hint="default"/>
      </w:rPr>
    </w:lvl>
    <w:lvl w:ilvl="5" w:tplc="04190005" w:tentative="1">
      <w:start w:val="1"/>
      <w:numFmt w:val="bullet"/>
      <w:lvlText w:val=""/>
      <w:lvlJc w:val="left"/>
      <w:pPr>
        <w:ind w:left="5814" w:hanging="360"/>
      </w:pPr>
      <w:rPr>
        <w:rFonts w:ascii="Wingdings" w:hAnsi="Wingdings" w:hint="default"/>
      </w:rPr>
    </w:lvl>
    <w:lvl w:ilvl="6" w:tplc="04190001" w:tentative="1">
      <w:start w:val="1"/>
      <w:numFmt w:val="bullet"/>
      <w:lvlText w:val=""/>
      <w:lvlJc w:val="left"/>
      <w:pPr>
        <w:ind w:left="6534" w:hanging="360"/>
      </w:pPr>
      <w:rPr>
        <w:rFonts w:ascii="Symbol" w:hAnsi="Symbol" w:hint="default"/>
      </w:rPr>
    </w:lvl>
    <w:lvl w:ilvl="7" w:tplc="04190003" w:tentative="1">
      <w:start w:val="1"/>
      <w:numFmt w:val="bullet"/>
      <w:lvlText w:val="o"/>
      <w:lvlJc w:val="left"/>
      <w:pPr>
        <w:ind w:left="7254" w:hanging="360"/>
      </w:pPr>
      <w:rPr>
        <w:rFonts w:ascii="Courier New" w:hAnsi="Courier New" w:cs="Courier New" w:hint="default"/>
      </w:rPr>
    </w:lvl>
    <w:lvl w:ilvl="8" w:tplc="04190005" w:tentative="1">
      <w:start w:val="1"/>
      <w:numFmt w:val="bullet"/>
      <w:lvlText w:val=""/>
      <w:lvlJc w:val="left"/>
      <w:pPr>
        <w:ind w:left="7974" w:hanging="360"/>
      </w:pPr>
      <w:rPr>
        <w:rFonts w:ascii="Wingdings" w:hAnsi="Wingdings" w:hint="default"/>
      </w:rPr>
    </w:lvl>
  </w:abstractNum>
  <w:abstractNum w:abstractNumId="28">
    <w:nsid w:val="5EF2467B"/>
    <w:multiLevelType w:val="hybridMultilevel"/>
    <w:tmpl w:val="B8D430DA"/>
    <w:lvl w:ilvl="0" w:tplc="9BFA30F0">
      <w:start w:val="1"/>
      <w:numFmt w:val="decimal"/>
      <w:lvlText w:val="%1)"/>
      <w:lvlJc w:val="left"/>
      <w:pPr>
        <w:ind w:left="502"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5EFF32CA"/>
    <w:multiLevelType w:val="hybridMultilevel"/>
    <w:tmpl w:val="D254921C"/>
    <w:lvl w:ilvl="0" w:tplc="4A900348">
      <w:start w:val="1"/>
      <w:numFmt w:val="decimal"/>
      <w:lvlText w:val="%1."/>
      <w:lvlJc w:val="left"/>
      <w:pPr>
        <w:ind w:left="1500" w:hanging="360"/>
      </w:pPr>
      <w:rPr>
        <w:b/>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0">
    <w:nsid w:val="66AF2500"/>
    <w:multiLevelType w:val="multilevel"/>
    <w:tmpl w:val="6D4A12CA"/>
    <w:lvl w:ilvl="0">
      <w:start w:val="1"/>
      <w:numFmt w:val="decimal"/>
      <w:lvlText w:val="%1."/>
      <w:lvlJc w:val="left"/>
      <w:pPr>
        <w:ind w:left="450" w:hanging="450"/>
      </w:pPr>
      <w:rPr>
        <w:rFonts w:hint="default"/>
        <w:b/>
        <w:i/>
      </w:rPr>
    </w:lvl>
    <w:lvl w:ilvl="1">
      <w:start w:val="1"/>
      <w:numFmt w:val="decimal"/>
      <w:lvlText w:val="%1.%2."/>
      <w:lvlJc w:val="left"/>
      <w:pPr>
        <w:ind w:left="1287" w:hanging="720"/>
      </w:pPr>
      <w:rPr>
        <w:rFonts w:hint="default"/>
        <w:b/>
        <w:i/>
      </w:rPr>
    </w:lvl>
    <w:lvl w:ilvl="2">
      <w:start w:val="1"/>
      <w:numFmt w:val="decimal"/>
      <w:lvlText w:val="%1.%2.%3."/>
      <w:lvlJc w:val="left"/>
      <w:pPr>
        <w:ind w:left="1854" w:hanging="720"/>
      </w:pPr>
      <w:rPr>
        <w:rFonts w:hint="default"/>
        <w:b/>
        <w:i/>
      </w:rPr>
    </w:lvl>
    <w:lvl w:ilvl="3">
      <w:start w:val="1"/>
      <w:numFmt w:val="decimal"/>
      <w:lvlText w:val="%1.%2.%3.%4."/>
      <w:lvlJc w:val="left"/>
      <w:pPr>
        <w:ind w:left="2781" w:hanging="1080"/>
      </w:pPr>
      <w:rPr>
        <w:rFonts w:hint="default"/>
        <w:b/>
        <w:i/>
      </w:rPr>
    </w:lvl>
    <w:lvl w:ilvl="4">
      <w:start w:val="1"/>
      <w:numFmt w:val="decimal"/>
      <w:lvlText w:val="%1.%2.%3.%4.%5."/>
      <w:lvlJc w:val="left"/>
      <w:pPr>
        <w:ind w:left="3348" w:hanging="1080"/>
      </w:pPr>
      <w:rPr>
        <w:rFonts w:hint="default"/>
        <w:b/>
        <w:i/>
      </w:rPr>
    </w:lvl>
    <w:lvl w:ilvl="5">
      <w:start w:val="1"/>
      <w:numFmt w:val="decimal"/>
      <w:lvlText w:val="%1.%2.%3.%4.%5.%6."/>
      <w:lvlJc w:val="left"/>
      <w:pPr>
        <w:ind w:left="4275" w:hanging="1440"/>
      </w:pPr>
      <w:rPr>
        <w:rFonts w:hint="default"/>
        <w:b/>
        <w:i/>
      </w:rPr>
    </w:lvl>
    <w:lvl w:ilvl="6">
      <w:start w:val="1"/>
      <w:numFmt w:val="decimal"/>
      <w:lvlText w:val="%1.%2.%3.%4.%5.%6.%7."/>
      <w:lvlJc w:val="left"/>
      <w:pPr>
        <w:ind w:left="5202" w:hanging="1800"/>
      </w:pPr>
      <w:rPr>
        <w:rFonts w:hint="default"/>
        <w:b/>
        <w:i/>
      </w:rPr>
    </w:lvl>
    <w:lvl w:ilvl="7">
      <w:start w:val="1"/>
      <w:numFmt w:val="decimal"/>
      <w:lvlText w:val="%1.%2.%3.%4.%5.%6.%7.%8."/>
      <w:lvlJc w:val="left"/>
      <w:pPr>
        <w:ind w:left="5769" w:hanging="1800"/>
      </w:pPr>
      <w:rPr>
        <w:rFonts w:hint="default"/>
        <w:b/>
        <w:i/>
      </w:rPr>
    </w:lvl>
    <w:lvl w:ilvl="8">
      <w:start w:val="1"/>
      <w:numFmt w:val="decimal"/>
      <w:lvlText w:val="%1.%2.%3.%4.%5.%6.%7.%8.%9."/>
      <w:lvlJc w:val="left"/>
      <w:pPr>
        <w:ind w:left="6696" w:hanging="2160"/>
      </w:pPr>
      <w:rPr>
        <w:rFonts w:hint="default"/>
        <w:b/>
        <w:i/>
      </w:rPr>
    </w:lvl>
  </w:abstractNum>
  <w:abstractNum w:abstractNumId="31">
    <w:nsid w:val="6C914A98"/>
    <w:multiLevelType w:val="hybridMultilevel"/>
    <w:tmpl w:val="B8D430DA"/>
    <w:lvl w:ilvl="0" w:tplc="9BFA30F0">
      <w:start w:val="1"/>
      <w:numFmt w:val="decimal"/>
      <w:lvlText w:val="%1)"/>
      <w:lvlJc w:val="left"/>
      <w:pPr>
        <w:ind w:left="502"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D633A51"/>
    <w:multiLevelType w:val="multilevel"/>
    <w:tmpl w:val="DF5E9AF8"/>
    <w:lvl w:ilvl="0">
      <w:start w:val="1"/>
      <w:numFmt w:val="decimal"/>
      <w:lvlText w:val="%1."/>
      <w:lvlJc w:val="left"/>
      <w:pPr>
        <w:ind w:left="927" w:hanging="360"/>
      </w:pPr>
      <w:rPr>
        <w:rFonts w:hint="default"/>
        <w:i/>
      </w:rPr>
    </w:lvl>
    <w:lvl w:ilvl="1">
      <w:start w:val="2"/>
      <w:numFmt w:val="decimal"/>
      <w:isLgl/>
      <w:lvlText w:val="%1.%2."/>
      <w:lvlJc w:val="left"/>
      <w:pPr>
        <w:ind w:left="1429" w:hanging="720"/>
      </w:pPr>
      <w:rPr>
        <w:rFonts w:hint="default"/>
        <w:b/>
        <w:i/>
      </w:rPr>
    </w:lvl>
    <w:lvl w:ilvl="2">
      <w:start w:val="1"/>
      <w:numFmt w:val="decimal"/>
      <w:isLgl/>
      <w:lvlText w:val="%1.%2.%3."/>
      <w:lvlJc w:val="left"/>
      <w:pPr>
        <w:ind w:left="1571" w:hanging="720"/>
      </w:pPr>
      <w:rPr>
        <w:rFonts w:hint="default"/>
        <w:b/>
        <w:i/>
      </w:rPr>
    </w:lvl>
    <w:lvl w:ilvl="3">
      <w:start w:val="1"/>
      <w:numFmt w:val="decimal"/>
      <w:isLgl/>
      <w:lvlText w:val="%1.%2.%3.%4."/>
      <w:lvlJc w:val="left"/>
      <w:pPr>
        <w:ind w:left="2073" w:hanging="1080"/>
      </w:pPr>
      <w:rPr>
        <w:rFonts w:hint="default"/>
        <w:b/>
        <w:i/>
      </w:rPr>
    </w:lvl>
    <w:lvl w:ilvl="4">
      <w:start w:val="1"/>
      <w:numFmt w:val="decimal"/>
      <w:isLgl/>
      <w:lvlText w:val="%1.%2.%3.%4.%5."/>
      <w:lvlJc w:val="left"/>
      <w:pPr>
        <w:ind w:left="2215" w:hanging="1080"/>
      </w:pPr>
      <w:rPr>
        <w:rFonts w:hint="default"/>
        <w:b/>
        <w:i/>
      </w:rPr>
    </w:lvl>
    <w:lvl w:ilvl="5">
      <w:start w:val="1"/>
      <w:numFmt w:val="decimal"/>
      <w:isLgl/>
      <w:lvlText w:val="%1.%2.%3.%4.%5.%6."/>
      <w:lvlJc w:val="left"/>
      <w:pPr>
        <w:ind w:left="2717" w:hanging="1440"/>
      </w:pPr>
      <w:rPr>
        <w:rFonts w:hint="default"/>
        <w:b/>
        <w:i/>
      </w:rPr>
    </w:lvl>
    <w:lvl w:ilvl="6">
      <w:start w:val="1"/>
      <w:numFmt w:val="decimal"/>
      <w:isLgl/>
      <w:lvlText w:val="%1.%2.%3.%4.%5.%6.%7."/>
      <w:lvlJc w:val="left"/>
      <w:pPr>
        <w:ind w:left="3219" w:hanging="1800"/>
      </w:pPr>
      <w:rPr>
        <w:rFonts w:hint="default"/>
        <w:b/>
        <w:i/>
      </w:rPr>
    </w:lvl>
    <w:lvl w:ilvl="7">
      <w:start w:val="1"/>
      <w:numFmt w:val="decimal"/>
      <w:isLgl/>
      <w:lvlText w:val="%1.%2.%3.%4.%5.%6.%7.%8."/>
      <w:lvlJc w:val="left"/>
      <w:pPr>
        <w:ind w:left="3361" w:hanging="1800"/>
      </w:pPr>
      <w:rPr>
        <w:rFonts w:hint="default"/>
        <w:b/>
        <w:i/>
      </w:rPr>
    </w:lvl>
    <w:lvl w:ilvl="8">
      <w:start w:val="1"/>
      <w:numFmt w:val="decimal"/>
      <w:isLgl/>
      <w:lvlText w:val="%1.%2.%3.%4.%5.%6.%7.%8.%9."/>
      <w:lvlJc w:val="left"/>
      <w:pPr>
        <w:ind w:left="3863" w:hanging="2160"/>
      </w:pPr>
      <w:rPr>
        <w:rFonts w:hint="default"/>
        <w:b/>
        <w:i/>
      </w:rPr>
    </w:lvl>
  </w:abstractNum>
  <w:abstractNum w:abstractNumId="33">
    <w:nsid w:val="6EAD261E"/>
    <w:multiLevelType w:val="hybridMultilevel"/>
    <w:tmpl w:val="D2F6E1FA"/>
    <w:lvl w:ilvl="0" w:tplc="04190003">
      <w:start w:val="1"/>
      <w:numFmt w:val="bullet"/>
      <w:lvlText w:val="o"/>
      <w:lvlJc w:val="left"/>
      <w:pPr>
        <w:ind w:left="1494" w:hanging="360"/>
      </w:pPr>
      <w:rPr>
        <w:rFonts w:ascii="Courier New" w:hAnsi="Courier New" w:cs="Courier New"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4">
    <w:nsid w:val="73BE09E6"/>
    <w:multiLevelType w:val="hybridMultilevel"/>
    <w:tmpl w:val="C1CAEEBE"/>
    <w:lvl w:ilvl="0" w:tplc="ACEC46F8">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5A4654C"/>
    <w:multiLevelType w:val="hybridMultilevel"/>
    <w:tmpl w:val="B4FA496E"/>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6">
    <w:nsid w:val="78AB0B40"/>
    <w:multiLevelType w:val="hybridMultilevel"/>
    <w:tmpl w:val="A784F982"/>
    <w:lvl w:ilvl="0" w:tplc="04190003">
      <w:start w:val="1"/>
      <w:numFmt w:val="bullet"/>
      <w:lvlText w:val="o"/>
      <w:lvlJc w:val="left"/>
      <w:pPr>
        <w:ind w:left="1647" w:hanging="360"/>
      </w:pPr>
      <w:rPr>
        <w:rFonts w:ascii="Courier New" w:hAnsi="Courier New" w:cs="Courier New"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7">
    <w:nsid w:val="7BD73205"/>
    <w:multiLevelType w:val="hybridMultilevel"/>
    <w:tmpl w:val="49D0456E"/>
    <w:lvl w:ilvl="0" w:tplc="0EF4ECA6">
      <w:start w:val="1"/>
      <w:numFmt w:val="decimal"/>
      <w:lvlText w:val="%1."/>
      <w:lvlJc w:val="left"/>
      <w:pPr>
        <w:ind w:left="1429" w:hanging="360"/>
      </w:pPr>
      <w:rPr>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7C5E030E"/>
    <w:multiLevelType w:val="hybridMultilevel"/>
    <w:tmpl w:val="31444836"/>
    <w:lvl w:ilvl="0" w:tplc="8E223A9E">
      <w:start w:val="1"/>
      <w:numFmt w:val="decimal"/>
      <w:lvlText w:val="(%1)"/>
      <w:lvlJc w:val="left"/>
      <w:pPr>
        <w:ind w:left="720" w:hanging="360"/>
      </w:pPr>
      <w:rPr>
        <w:rFonts w:ascii="TimesNewRomanPSMT" w:hAnsi="TimesNewRomanPSMT" w:cs="TimesNewRomanPSMT"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C6F704A"/>
    <w:multiLevelType w:val="hybridMultilevel"/>
    <w:tmpl w:val="2CA63060"/>
    <w:lvl w:ilvl="0" w:tplc="0419000D">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40">
    <w:nsid w:val="7EF72B7F"/>
    <w:multiLevelType w:val="hybridMultilevel"/>
    <w:tmpl w:val="8F3085EE"/>
    <w:lvl w:ilvl="0" w:tplc="04190003">
      <w:start w:val="1"/>
      <w:numFmt w:val="bullet"/>
      <w:lvlText w:val="o"/>
      <w:lvlJc w:val="left"/>
      <w:pPr>
        <w:ind w:left="2367" w:hanging="360"/>
      </w:pPr>
      <w:rPr>
        <w:rFonts w:ascii="Courier New" w:hAnsi="Courier New" w:cs="Courier New"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num w:numId="1">
    <w:abstractNumId w:val="30"/>
  </w:num>
  <w:num w:numId="2">
    <w:abstractNumId w:val="16"/>
  </w:num>
  <w:num w:numId="3">
    <w:abstractNumId w:val="17"/>
  </w:num>
  <w:num w:numId="4">
    <w:abstractNumId w:val="4"/>
  </w:num>
  <w:num w:numId="5">
    <w:abstractNumId w:val="2"/>
  </w:num>
  <w:num w:numId="6">
    <w:abstractNumId w:val="22"/>
  </w:num>
  <w:num w:numId="7">
    <w:abstractNumId w:val="35"/>
  </w:num>
  <w:num w:numId="8">
    <w:abstractNumId w:val="7"/>
  </w:num>
  <w:num w:numId="9">
    <w:abstractNumId w:val="19"/>
  </w:num>
  <w:num w:numId="10">
    <w:abstractNumId w:val="37"/>
  </w:num>
  <w:num w:numId="11">
    <w:abstractNumId w:val="25"/>
  </w:num>
  <w:num w:numId="12">
    <w:abstractNumId w:val="26"/>
  </w:num>
  <w:num w:numId="13">
    <w:abstractNumId w:val="3"/>
  </w:num>
  <w:num w:numId="14">
    <w:abstractNumId w:val="18"/>
  </w:num>
  <w:num w:numId="15">
    <w:abstractNumId w:val="38"/>
  </w:num>
  <w:num w:numId="16">
    <w:abstractNumId w:val="20"/>
  </w:num>
  <w:num w:numId="17">
    <w:abstractNumId w:val="24"/>
  </w:num>
  <w:num w:numId="18">
    <w:abstractNumId w:val="11"/>
  </w:num>
  <w:num w:numId="19">
    <w:abstractNumId w:val="0"/>
  </w:num>
  <w:num w:numId="20">
    <w:abstractNumId w:val="31"/>
  </w:num>
  <w:num w:numId="21">
    <w:abstractNumId w:val="28"/>
  </w:num>
  <w:num w:numId="22">
    <w:abstractNumId w:val="13"/>
  </w:num>
  <w:num w:numId="23">
    <w:abstractNumId w:val="1"/>
  </w:num>
  <w:num w:numId="24">
    <w:abstractNumId w:val="10"/>
  </w:num>
  <w:num w:numId="25">
    <w:abstractNumId w:val="34"/>
  </w:num>
  <w:num w:numId="26">
    <w:abstractNumId w:val="5"/>
  </w:num>
  <w:num w:numId="27">
    <w:abstractNumId w:val="8"/>
  </w:num>
  <w:num w:numId="28">
    <w:abstractNumId w:val="12"/>
  </w:num>
  <w:num w:numId="29">
    <w:abstractNumId w:val="32"/>
  </w:num>
  <w:num w:numId="30">
    <w:abstractNumId w:val="33"/>
  </w:num>
  <w:num w:numId="31">
    <w:abstractNumId w:val="23"/>
  </w:num>
  <w:num w:numId="32">
    <w:abstractNumId w:val="27"/>
  </w:num>
  <w:num w:numId="33">
    <w:abstractNumId w:val="21"/>
  </w:num>
  <w:num w:numId="34">
    <w:abstractNumId w:val="15"/>
  </w:num>
  <w:num w:numId="35">
    <w:abstractNumId w:val="36"/>
  </w:num>
  <w:num w:numId="36">
    <w:abstractNumId w:val="40"/>
  </w:num>
  <w:num w:numId="37">
    <w:abstractNumId w:val="14"/>
  </w:num>
  <w:num w:numId="38">
    <w:abstractNumId w:val="29"/>
  </w:num>
  <w:num w:numId="39">
    <w:abstractNumId w:val="9"/>
  </w:num>
  <w:num w:numId="40">
    <w:abstractNumId w:val="39"/>
  </w:num>
  <w:num w:numId="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7199"/>
    <w:rsid w:val="0000395C"/>
    <w:rsid w:val="000044A8"/>
    <w:rsid w:val="00004D02"/>
    <w:rsid w:val="000055F1"/>
    <w:rsid w:val="0001030C"/>
    <w:rsid w:val="00010328"/>
    <w:rsid w:val="00010CE5"/>
    <w:rsid w:val="00014916"/>
    <w:rsid w:val="00015E3F"/>
    <w:rsid w:val="00023123"/>
    <w:rsid w:val="000255DC"/>
    <w:rsid w:val="00025A36"/>
    <w:rsid w:val="00026392"/>
    <w:rsid w:val="00026423"/>
    <w:rsid w:val="000271FF"/>
    <w:rsid w:val="00027712"/>
    <w:rsid w:val="000327C4"/>
    <w:rsid w:val="00032907"/>
    <w:rsid w:val="00033534"/>
    <w:rsid w:val="00033CD0"/>
    <w:rsid w:val="0003511A"/>
    <w:rsid w:val="000371FC"/>
    <w:rsid w:val="00040233"/>
    <w:rsid w:val="0004221E"/>
    <w:rsid w:val="0004272C"/>
    <w:rsid w:val="000438A2"/>
    <w:rsid w:val="0005349B"/>
    <w:rsid w:val="000534F0"/>
    <w:rsid w:val="00055BA7"/>
    <w:rsid w:val="00055DC1"/>
    <w:rsid w:val="00066B84"/>
    <w:rsid w:val="00071DAF"/>
    <w:rsid w:val="000774B0"/>
    <w:rsid w:val="00077527"/>
    <w:rsid w:val="0008223E"/>
    <w:rsid w:val="000843F5"/>
    <w:rsid w:val="00085C88"/>
    <w:rsid w:val="00087908"/>
    <w:rsid w:val="00091A43"/>
    <w:rsid w:val="000925E0"/>
    <w:rsid w:val="000931E1"/>
    <w:rsid w:val="00095820"/>
    <w:rsid w:val="00096453"/>
    <w:rsid w:val="000A0B7C"/>
    <w:rsid w:val="000A236F"/>
    <w:rsid w:val="000A33B0"/>
    <w:rsid w:val="000A4B1A"/>
    <w:rsid w:val="000A5759"/>
    <w:rsid w:val="000B5F27"/>
    <w:rsid w:val="000C2C6F"/>
    <w:rsid w:val="000C346A"/>
    <w:rsid w:val="000C3DF9"/>
    <w:rsid w:val="000C6B82"/>
    <w:rsid w:val="000E03A9"/>
    <w:rsid w:val="000E0DBD"/>
    <w:rsid w:val="000E1D69"/>
    <w:rsid w:val="000E30DA"/>
    <w:rsid w:val="000E51C6"/>
    <w:rsid w:val="000F236D"/>
    <w:rsid w:val="000F244D"/>
    <w:rsid w:val="000F2FE1"/>
    <w:rsid w:val="000F679E"/>
    <w:rsid w:val="00103B1B"/>
    <w:rsid w:val="001041CA"/>
    <w:rsid w:val="00104F22"/>
    <w:rsid w:val="001060AD"/>
    <w:rsid w:val="00112D63"/>
    <w:rsid w:val="00113884"/>
    <w:rsid w:val="00115C16"/>
    <w:rsid w:val="00120653"/>
    <w:rsid w:val="00123A36"/>
    <w:rsid w:val="00123F96"/>
    <w:rsid w:val="00124BAF"/>
    <w:rsid w:val="00127EA0"/>
    <w:rsid w:val="00133FAB"/>
    <w:rsid w:val="001343AF"/>
    <w:rsid w:val="00134FF1"/>
    <w:rsid w:val="0013704F"/>
    <w:rsid w:val="00137E90"/>
    <w:rsid w:val="0014145F"/>
    <w:rsid w:val="00141796"/>
    <w:rsid w:val="0014405D"/>
    <w:rsid w:val="00146356"/>
    <w:rsid w:val="00150FA3"/>
    <w:rsid w:val="001512B1"/>
    <w:rsid w:val="00151650"/>
    <w:rsid w:val="00152866"/>
    <w:rsid w:val="0015741E"/>
    <w:rsid w:val="00163AAC"/>
    <w:rsid w:val="00164984"/>
    <w:rsid w:val="00170600"/>
    <w:rsid w:val="00180AFB"/>
    <w:rsid w:val="00181278"/>
    <w:rsid w:val="00182359"/>
    <w:rsid w:val="00182AAD"/>
    <w:rsid w:val="00182CE6"/>
    <w:rsid w:val="00185780"/>
    <w:rsid w:val="00185AA3"/>
    <w:rsid w:val="0019250E"/>
    <w:rsid w:val="0019497F"/>
    <w:rsid w:val="001A0540"/>
    <w:rsid w:val="001A253C"/>
    <w:rsid w:val="001A2FD4"/>
    <w:rsid w:val="001A54E5"/>
    <w:rsid w:val="001A73AC"/>
    <w:rsid w:val="001A753A"/>
    <w:rsid w:val="001B289E"/>
    <w:rsid w:val="001B63AC"/>
    <w:rsid w:val="001C18C7"/>
    <w:rsid w:val="001C3467"/>
    <w:rsid w:val="001C4B92"/>
    <w:rsid w:val="001C4D08"/>
    <w:rsid w:val="001C61FC"/>
    <w:rsid w:val="001C64C9"/>
    <w:rsid w:val="001C7ECB"/>
    <w:rsid w:val="001D1C11"/>
    <w:rsid w:val="001D2084"/>
    <w:rsid w:val="001D3553"/>
    <w:rsid w:val="001D4ECB"/>
    <w:rsid w:val="001D7B68"/>
    <w:rsid w:val="001E02DA"/>
    <w:rsid w:val="001E2561"/>
    <w:rsid w:val="001E38C5"/>
    <w:rsid w:val="001E70DD"/>
    <w:rsid w:val="001E7DE7"/>
    <w:rsid w:val="001F179F"/>
    <w:rsid w:val="001F3CC1"/>
    <w:rsid w:val="001F4595"/>
    <w:rsid w:val="00201776"/>
    <w:rsid w:val="00202D07"/>
    <w:rsid w:val="00211B08"/>
    <w:rsid w:val="002137B9"/>
    <w:rsid w:val="00216CB4"/>
    <w:rsid w:val="00217424"/>
    <w:rsid w:val="00220479"/>
    <w:rsid w:val="002207DE"/>
    <w:rsid w:val="00220F19"/>
    <w:rsid w:val="00224DF9"/>
    <w:rsid w:val="00230380"/>
    <w:rsid w:val="0023091B"/>
    <w:rsid w:val="00230E5F"/>
    <w:rsid w:val="002348BB"/>
    <w:rsid w:val="00235D5C"/>
    <w:rsid w:val="00236C62"/>
    <w:rsid w:val="00237279"/>
    <w:rsid w:val="00240335"/>
    <w:rsid w:val="002425F8"/>
    <w:rsid w:val="0024285C"/>
    <w:rsid w:val="00244D4A"/>
    <w:rsid w:val="0025314B"/>
    <w:rsid w:val="00254F88"/>
    <w:rsid w:val="00255C83"/>
    <w:rsid w:val="002606CF"/>
    <w:rsid w:val="00260D77"/>
    <w:rsid w:val="0026120D"/>
    <w:rsid w:val="002617A1"/>
    <w:rsid w:val="00261802"/>
    <w:rsid w:val="00265B98"/>
    <w:rsid w:val="002662F8"/>
    <w:rsid w:val="00266ECD"/>
    <w:rsid w:val="00270F48"/>
    <w:rsid w:val="00282F25"/>
    <w:rsid w:val="0028333C"/>
    <w:rsid w:val="00283531"/>
    <w:rsid w:val="00283FCF"/>
    <w:rsid w:val="0029048C"/>
    <w:rsid w:val="002932E8"/>
    <w:rsid w:val="0029538A"/>
    <w:rsid w:val="00296039"/>
    <w:rsid w:val="002A0511"/>
    <w:rsid w:val="002A1EE6"/>
    <w:rsid w:val="002A1F09"/>
    <w:rsid w:val="002A21B3"/>
    <w:rsid w:val="002A22E6"/>
    <w:rsid w:val="002A2FDC"/>
    <w:rsid w:val="002A4AD1"/>
    <w:rsid w:val="002A64B6"/>
    <w:rsid w:val="002B0C3C"/>
    <w:rsid w:val="002B2847"/>
    <w:rsid w:val="002B294E"/>
    <w:rsid w:val="002B6218"/>
    <w:rsid w:val="002B7257"/>
    <w:rsid w:val="002C134C"/>
    <w:rsid w:val="002D034E"/>
    <w:rsid w:val="002D2F4F"/>
    <w:rsid w:val="002D55C1"/>
    <w:rsid w:val="002D5EA9"/>
    <w:rsid w:val="002D71D3"/>
    <w:rsid w:val="002E0F21"/>
    <w:rsid w:val="002E1322"/>
    <w:rsid w:val="002E1401"/>
    <w:rsid w:val="002E1EEC"/>
    <w:rsid w:val="002E2918"/>
    <w:rsid w:val="002E5492"/>
    <w:rsid w:val="002F1B0A"/>
    <w:rsid w:val="002F2C11"/>
    <w:rsid w:val="002F3CDA"/>
    <w:rsid w:val="002F4DC0"/>
    <w:rsid w:val="002F79C0"/>
    <w:rsid w:val="002F7D84"/>
    <w:rsid w:val="00300A1D"/>
    <w:rsid w:val="0030115C"/>
    <w:rsid w:val="00305346"/>
    <w:rsid w:val="003057D3"/>
    <w:rsid w:val="00305F56"/>
    <w:rsid w:val="003060C7"/>
    <w:rsid w:val="0030681A"/>
    <w:rsid w:val="003137D4"/>
    <w:rsid w:val="00316F19"/>
    <w:rsid w:val="00317433"/>
    <w:rsid w:val="003203BA"/>
    <w:rsid w:val="0032058D"/>
    <w:rsid w:val="00322B4F"/>
    <w:rsid w:val="00322CCC"/>
    <w:rsid w:val="00327818"/>
    <w:rsid w:val="00332CAC"/>
    <w:rsid w:val="00333699"/>
    <w:rsid w:val="00340148"/>
    <w:rsid w:val="00341796"/>
    <w:rsid w:val="00342832"/>
    <w:rsid w:val="00342BF2"/>
    <w:rsid w:val="0034586E"/>
    <w:rsid w:val="00345E43"/>
    <w:rsid w:val="00350CA1"/>
    <w:rsid w:val="0035363F"/>
    <w:rsid w:val="00354931"/>
    <w:rsid w:val="003612EA"/>
    <w:rsid w:val="00362C0D"/>
    <w:rsid w:val="00365374"/>
    <w:rsid w:val="00365525"/>
    <w:rsid w:val="00365624"/>
    <w:rsid w:val="003670A5"/>
    <w:rsid w:val="003737F5"/>
    <w:rsid w:val="00374FF6"/>
    <w:rsid w:val="003762AC"/>
    <w:rsid w:val="00376330"/>
    <w:rsid w:val="00380433"/>
    <w:rsid w:val="00380578"/>
    <w:rsid w:val="00380A54"/>
    <w:rsid w:val="0038236B"/>
    <w:rsid w:val="003835A2"/>
    <w:rsid w:val="00383AF0"/>
    <w:rsid w:val="00384BA6"/>
    <w:rsid w:val="003862E1"/>
    <w:rsid w:val="00387EBD"/>
    <w:rsid w:val="00394D12"/>
    <w:rsid w:val="00396275"/>
    <w:rsid w:val="003965D4"/>
    <w:rsid w:val="00397DB7"/>
    <w:rsid w:val="003A7523"/>
    <w:rsid w:val="003A7677"/>
    <w:rsid w:val="003A7753"/>
    <w:rsid w:val="003A7ED3"/>
    <w:rsid w:val="003C0F9F"/>
    <w:rsid w:val="003C1177"/>
    <w:rsid w:val="003C117B"/>
    <w:rsid w:val="003C11A9"/>
    <w:rsid w:val="003C24A0"/>
    <w:rsid w:val="003C3EFB"/>
    <w:rsid w:val="003C635D"/>
    <w:rsid w:val="003D1AEB"/>
    <w:rsid w:val="003D1D81"/>
    <w:rsid w:val="003D6F7D"/>
    <w:rsid w:val="003D763C"/>
    <w:rsid w:val="003E1DF2"/>
    <w:rsid w:val="003E54A9"/>
    <w:rsid w:val="003E5C7D"/>
    <w:rsid w:val="003F0037"/>
    <w:rsid w:val="003F07BB"/>
    <w:rsid w:val="003F38AA"/>
    <w:rsid w:val="003F666B"/>
    <w:rsid w:val="003F74E4"/>
    <w:rsid w:val="004033B6"/>
    <w:rsid w:val="004117D2"/>
    <w:rsid w:val="004132FF"/>
    <w:rsid w:val="00413F92"/>
    <w:rsid w:val="004141CA"/>
    <w:rsid w:val="00414916"/>
    <w:rsid w:val="004165CF"/>
    <w:rsid w:val="004169D0"/>
    <w:rsid w:val="00421359"/>
    <w:rsid w:val="004237C5"/>
    <w:rsid w:val="00424823"/>
    <w:rsid w:val="00427153"/>
    <w:rsid w:val="004271F5"/>
    <w:rsid w:val="0043091C"/>
    <w:rsid w:val="004311E7"/>
    <w:rsid w:val="004312D0"/>
    <w:rsid w:val="00431C91"/>
    <w:rsid w:val="00433CCC"/>
    <w:rsid w:val="0043635B"/>
    <w:rsid w:val="00442EB2"/>
    <w:rsid w:val="00442EE8"/>
    <w:rsid w:val="0044437A"/>
    <w:rsid w:val="00445817"/>
    <w:rsid w:val="00447741"/>
    <w:rsid w:val="0045043C"/>
    <w:rsid w:val="004510DF"/>
    <w:rsid w:val="00456450"/>
    <w:rsid w:val="0045787F"/>
    <w:rsid w:val="00460C28"/>
    <w:rsid w:val="00460E66"/>
    <w:rsid w:val="004634DC"/>
    <w:rsid w:val="004645DF"/>
    <w:rsid w:val="00467071"/>
    <w:rsid w:val="004670BD"/>
    <w:rsid w:val="00472921"/>
    <w:rsid w:val="00474BAC"/>
    <w:rsid w:val="0048297D"/>
    <w:rsid w:val="00485554"/>
    <w:rsid w:val="004856B7"/>
    <w:rsid w:val="00486BF9"/>
    <w:rsid w:val="004901CB"/>
    <w:rsid w:val="00491457"/>
    <w:rsid w:val="00492889"/>
    <w:rsid w:val="004935F3"/>
    <w:rsid w:val="004943C9"/>
    <w:rsid w:val="004962D0"/>
    <w:rsid w:val="004969FA"/>
    <w:rsid w:val="004A45A6"/>
    <w:rsid w:val="004A7EB2"/>
    <w:rsid w:val="004C09A3"/>
    <w:rsid w:val="004C5837"/>
    <w:rsid w:val="004D02EE"/>
    <w:rsid w:val="004D3D5C"/>
    <w:rsid w:val="004D5370"/>
    <w:rsid w:val="004D5444"/>
    <w:rsid w:val="004E278C"/>
    <w:rsid w:val="004E3742"/>
    <w:rsid w:val="004E7207"/>
    <w:rsid w:val="004F0FEC"/>
    <w:rsid w:val="004F6623"/>
    <w:rsid w:val="005033EE"/>
    <w:rsid w:val="0050364A"/>
    <w:rsid w:val="00503954"/>
    <w:rsid w:val="00503DC7"/>
    <w:rsid w:val="00505501"/>
    <w:rsid w:val="00511DB7"/>
    <w:rsid w:val="00512108"/>
    <w:rsid w:val="00512755"/>
    <w:rsid w:val="00512BE3"/>
    <w:rsid w:val="00513DEF"/>
    <w:rsid w:val="0051569E"/>
    <w:rsid w:val="00515B65"/>
    <w:rsid w:val="005200DA"/>
    <w:rsid w:val="00522993"/>
    <w:rsid w:val="00525284"/>
    <w:rsid w:val="00525CF9"/>
    <w:rsid w:val="00527533"/>
    <w:rsid w:val="00534A96"/>
    <w:rsid w:val="00536B52"/>
    <w:rsid w:val="00540AEC"/>
    <w:rsid w:val="00543F57"/>
    <w:rsid w:val="00544CF0"/>
    <w:rsid w:val="005451CE"/>
    <w:rsid w:val="005475EF"/>
    <w:rsid w:val="0055068B"/>
    <w:rsid w:val="005516CA"/>
    <w:rsid w:val="00551AE2"/>
    <w:rsid w:val="005545B8"/>
    <w:rsid w:val="005568AD"/>
    <w:rsid w:val="00557F1C"/>
    <w:rsid w:val="005630B3"/>
    <w:rsid w:val="00563596"/>
    <w:rsid w:val="005642CA"/>
    <w:rsid w:val="0056513B"/>
    <w:rsid w:val="00565B5E"/>
    <w:rsid w:val="005678D2"/>
    <w:rsid w:val="0057061D"/>
    <w:rsid w:val="00573BB5"/>
    <w:rsid w:val="00575BD6"/>
    <w:rsid w:val="00576545"/>
    <w:rsid w:val="005773EB"/>
    <w:rsid w:val="00577AEC"/>
    <w:rsid w:val="00577CA0"/>
    <w:rsid w:val="00580C78"/>
    <w:rsid w:val="00582145"/>
    <w:rsid w:val="0058253A"/>
    <w:rsid w:val="00583512"/>
    <w:rsid w:val="00584178"/>
    <w:rsid w:val="00587480"/>
    <w:rsid w:val="00591839"/>
    <w:rsid w:val="00592A39"/>
    <w:rsid w:val="0059317E"/>
    <w:rsid w:val="00593FB0"/>
    <w:rsid w:val="00597650"/>
    <w:rsid w:val="005A5AAF"/>
    <w:rsid w:val="005A5AF0"/>
    <w:rsid w:val="005A6A00"/>
    <w:rsid w:val="005B219D"/>
    <w:rsid w:val="005B2738"/>
    <w:rsid w:val="005B32DE"/>
    <w:rsid w:val="005B39A6"/>
    <w:rsid w:val="005B4915"/>
    <w:rsid w:val="005B4F26"/>
    <w:rsid w:val="005B5E3F"/>
    <w:rsid w:val="005B647E"/>
    <w:rsid w:val="005B7EAC"/>
    <w:rsid w:val="005C2717"/>
    <w:rsid w:val="005D019E"/>
    <w:rsid w:val="005D09B0"/>
    <w:rsid w:val="005D15C6"/>
    <w:rsid w:val="005D1E1D"/>
    <w:rsid w:val="005D25E2"/>
    <w:rsid w:val="005D34E2"/>
    <w:rsid w:val="005D4322"/>
    <w:rsid w:val="005E3AC0"/>
    <w:rsid w:val="005E708D"/>
    <w:rsid w:val="005F7CC8"/>
    <w:rsid w:val="0060679C"/>
    <w:rsid w:val="0061182F"/>
    <w:rsid w:val="006118C4"/>
    <w:rsid w:val="0061228F"/>
    <w:rsid w:val="0061722A"/>
    <w:rsid w:val="00617AFA"/>
    <w:rsid w:val="00617FBB"/>
    <w:rsid w:val="006217AB"/>
    <w:rsid w:val="0062207E"/>
    <w:rsid w:val="006220E5"/>
    <w:rsid w:val="006226EC"/>
    <w:rsid w:val="006235A8"/>
    <w:rsid w:val="00626DC8"/>
    <w:rsid w:val="00636575"/>
    <w:rsid w:val="0064184A"/>
    <w:rsid w:val="00641BF3"/>
    <w:rsid w:val="0064500A"/>
    <w:rsid w:val="00647927"/>
    <w:rsid w:val="00650926"/>
    <w:rsid w:val="00650FB0"/>
    <w:rsid w:val="00652C43"/>
    <w:rsid w:val="00653336"/>
    <w:rsid w:val="006577EA"/>
    <w:rsid w:val="00660D75"/>
    <w:rsid w:val="0066145C"/>
    <w:rsid w:val="00664107"/>
    <w:rsid w:val="006654FF"/>
    <w:rsid w:val="0066650A"/>
    <w:rsid w:val="006665FC"/>
    <w:rsid w:val="00666A17"/>
    <w:rsid w:val="00674E26"/>
    <w:rsid w:val="00675AEC"/>
    <w:rsid w:val="0068202E"/>
    <w:rsid w:val="006841D8"/>
    <w:rsid w:val="006911EB"/>
    <w:rsid w:val="006914DF"/>
    <w:rsid w:val="00691D51"/>
    <w:rsid w:val="00692E3D"/>
    <w:rsid w:val="006940EA"/>
    <w:rsid w:val="006958CB"/>
    <w:rsid w:val="00695EE7"/>
    <w:rsid w:val="006966BA"/>
    <w:rsid w:val="00696F06"/>
    <w:rsid w:val="006A0BDC"/>
    <w:rsid w:val="006A2188"/>
    <w:rsid w:val="006A2773"/>
    <w:rsid w:val="006A346F"/>
    <w:rsid w:val="006A3D0A"/>
    <w:rsid w:val="006A5AE6"/>
    <w:rsid w:val="006B1D52"/>
    <w:rsid w:val="006B7E05"/>
    <w:rsid w:val="006C07F6"/>
    <w:rsid w:val="006C1CA4"/>
    <w:rsid w:val="006C360C"/>
    <w:rsid w:val="006C3F2E"/>
    <w:rsid w:val="006C5647"/>
    <w:rsid w:val="006C5C2D"/>
    <w:rsid w:val="006C6B7D"/>
    <w:rsid w:val="006D1470"/>
    <w:rsid w:val="006D5F84"/>
    <w:rsid w:val="006D69BC"/>
    <w:rsid w:val="006E181E"/>
    <w:rsid w:val="006E1A52"/>
    <w:rsid w:val="006E50BC"/>
    <w:rsid w:val="006E5369"/>
    <w:rsid w:val="006F35DD"/>
    <w:rsid w:val="006F43D8"/>
    <w:rsid w:val="006F6390"/>
    <w:rsid w:val="006F6A5B"/>
    <w:rsid w:val="006F7486"/>
    <w:rsid w:val="00701F3C"/>
    <w:rsid w:val="0070374C"/>
    <w:rsid w:val="00704478"/>
    <w:rsid w:val="00714523"/>
    <w:rsid w:val="00714626"/>
    <w:rsid w:val="00715556"/>
    <w:rsid w:val="00715F35"/>
    <w:rsid w:val="00720D8B"/>
    <w:rsid w:val="00722A31"/>
    <w:rsid w:val="007239A9"/>
    <w:rsid w:val="00726ED6"/>
    <w:rsid w:val="00732922"/>
    <w:rsid w:val="00735019"/>
    <w:rsid w:val="00737737"/>
    <w:rsid w:val="00737C67"/>
    <w:rsid w:val="00742462"/>
    <w:rsid w:val="007525BC"/>
    <w:rsid w:val="00754C51"/>
    <w:rsid w:val="007577F9"/>
    <w:rsid w:val="0076319B"/>
    <w:rsid w:val="00766E23"/>
    <w:rsid w:val="0076761D"/>
    <w:rsid w:val="00771C0A"/>
    <w:rsid w:val="00772C80"/>
    <w:rsid w:val="00774AA3"/>
    <w:rsid w:val="00774C49"/>
    <w:rsid w:val="00774DBA"/>
    <w:rsid w:val="007750A9"/>
    <w:rsid w:val="007768D6"/>
    <w:rsid w:val="007771CE"/>
    <w:rsid w:val="007774FB"/>
    <w:rsid w:val="007802FB"/>
    <w:rsid w:val="007815A8"/>
    <w:rsid w:val="007839FC"/>
    <w:rsid w:val="0078442F"/>
    <w:rsid w:val="00785114"/>
    <w:rsid w:val="0079216E"/>
    <w:rsid w:val="007949A0"/>
    <w:rsid w:val="0079562E"/>
    <w:rsid w:val="007A1E0F"/>
    <w:rsid w:val="007A26E2"/>
    <w:rsid w:val="007A40D5"/>
    <w:rsid w:val="007B3697"/>
    <w:rsid w:val="007B423D"/>
    <w:rsid w:val="007B4315"/>
    <w:rsid w:val="007B4CCB"/>
    <w:rsid w:val="007B671F"/>
    <w:rsid w:val="007C0515"/>
    <w:rsid w:val="007C1E17"/>
    <w:rsid w:val="007C23EE"/>
    <w:rsid w:val="007C6458"/>
    <w:rsid w:val="007D0893"/>
    <w:rsid w:val="007D1C7E"/>
    <w:rsid w:val="007E1DB5"/>
    <w:rsid w:val="007E48DC"/>
    <w:rsid w:val="007E7C04"/>
    <w:rsid w:val="007F0C6C"/>
    <w:rsid w:val="007F0FF3"/>
    <w:rsid w:val="007F4476"/>
    <w:rsid w:val="00800DF6"/>
    <w:rsid w:val="00802318"/>
    <w:rsid w:val="00802E8E"/>
    <w:rsid w:val="00805C47"/>
    <w:rsid w:val="00807427"/>
    <w:rsid w:val="00807B89"/>
    <w:rsid w:val="00811CE7"/>
    <w:rsid w:val="00814912"/>
    <w:rsid w:val="00814B57"/>
    <w:rsid w:val="00814F59"/>
    <w:rsid w:val="0081543A"/>
    <w:rsid w:val="0081593D"/>
    <w:rsid w:val="00817482"/>
    <w:rsid w:val="00817991"/>
    <w:rsid w:val="00820EC2"/>
    <w:rsid w:val="00824127"/>
    <w:rsid w:val="008304FE"/>
    <w:rsid w:val="0083486A"/>
    <w:rsid w:val="00835E8F"/>
    <w:rsid w:val="008362EC"/>
    <w:rsid w:val="00836340"/>
    <w:rsid w:val="00840B58"/>
    <w:rsid w:val="00840E33"/>
    <w:rsid w:val="00842294"/>
    <w:rsid w:val="008465C9"/>
    <w:rsid w:val="00846BFC"/>
    <w:rsid w:val="00850FBC"/>
    <w:rsid w:val="00851B9B"/>
    <w:rsid w:val="00853AE2"/>
    <w:rsid w:val="00860D6F"/>
    <w:rsid w:val="0086458C"/>
    <w:rsid w:val="008729F3"/>
    <w:rsid w:val="00872DCB"/>
    <w:rsid w:val="008740CA"/>
    <w:rsid w:val="008765A8"/>
    <w:rsid w:val="0087771C"/>
    <w:rsid w:val="008806DC"/>
    <w:rsid w:val="00881849"/>
    <w:rsid w:val="00882B6E"/>
    <w:rsid w:val="00884C95"/>
    <w:rsid w:val="00891735"/>
    <w:rsid w:val="00892939"/>
    <w:rsid w:val="00895050"/>
    <w:rsid w:val="008952E8"/>
    <w:rsid w:val="00895340"/>
    <w:rsid w:val="00897707"/>
    <w:rsid w:val="008A0249"/>
    <w:rsid w:val="008A07E3"/>
    <w:rsid w:val="008A1832"/>
    <w:rsid w:val="008A4602"/>
    <w:rsid w:val="008A4BB5"/>
    <w:rsid w:val="008B04A0"/>
    <w:rsid w:val="008B45BB"/>
    <w:rsid w:val="008B709C"/>
    <w:rsid w:val="008C02EC"/>
    <w:rsid w:val="008C037B"/>
    <w:rsid w:val="008C0C17"/>
    <w:rsid w:val="008C4A63"/>
    <w:rsid w:val="008C620D"/>
    <w:rsid w:val="008C7853"/>
    <w:rsid w:val="008D4A9E"/>
    <w:rsid w:val="008D6BBC"/>
    <w:rsid w:val="008E6B28"/>
    <w:rsid w:val="008F133E"/>
    <w:rsid w:val="008F5AFA"/>
    <w:rsid w:val="008F5CAA"/>
    <w:rsid w:val="008F6889"/>
    <w:rsid w:val="009016BB"/>
    <w:rsid w:val="00902779"/>
    <w:rsid w:val="00902A84"/>
    <w:rsid w:val="00902F23"/>
    <w:rsid w:val="009038D2"/>
    <w:rsid w:val="00904697"/>
    <w:rsid w:val="00906F5A"/>
    <w:rsid w:val="00907FCA"/>
    <w:rsid w:val="009215C5"/>
    <w:rsid w:val="00921CC5"/>
    <w:rsid w:val="0092455B"/>
    <w:rsid w:val="00927AF8"/>
    <w:rsid w:val="00927B10"/>
    <w:rsid w:val="00930EE8"/>
    <w:rsid w:val="009330D7"/>
    <w:rsid w:val="009342F3"/>
    <w:rsid w:val="00937FC3"/>
    <w:rsid w:val="00940565"/>
    <w:rsid w:val="00941065"/>
    <w:rsid w:val="009414EB"/>
    <w:rsid w:val="00947623"/>
    <w:rsid w:val="0095305D"/>
    <w:rsid w:val="00954E55"/>
    <w:rsid w:val="00954F04"/>
    <w:rsid w:val="0095572A"/>
    <w:rsid w:val="00962417"/>
    <w:rsid w:val="00964484"/>
    <w:rsid w:val="009648B2"/>
    <w:rsid w:val="00964931"/>
    <w:rsid w:val="009678F6"/>
    <w:rsid w:val="00977B40"/>
    <w:rsid w:val="009815DE"/>
    <w:rsid w:val="00981E02"/>
    <w:rsid w:val="009878E2"/>
    <w:rsid w:val="00994DD8"/>
    <w:rsid w:val="00997B40"/>
    <w:rsid w:val="009A569C"/>
    <w:rsid w:val="009A5869"/>
    <w:rsid w:val="009A6213"/>
    <w:rsid w:val="009A7F25"/>
    <w:rsid w:val="009B0A37"/>
    <w:rsid w:val="009B5A60"/>
    <w:rsid w:val="009C02E7"/>
    <w:rsid w:val="009C5819"/>
    <w:rsid w:val="009C7CC2"/>
    <w:rsid w:val="009D4403"/>
    <w:rsid w:val="009D4DBC"/>
    <w:rsid w:val="009D7586"/>
    <w:rsid w:val="009E01AA"/>
    <w:rsid w:val="009E48BF"/>
    <w:rsid w:val="009E7CC8"/>
    <w:rsid w:val="009F15E0"/>
    <w:rsid w:val="009F1D7C"/>
    <w:rsid w:val="009F30E5"/>
    <w:rsid w:val="009F6D06"/>
    <w:rsid w:val="00A03851"/>
    <w:rsid w:val="00A04544"/>
    <w:rsid w:val="00A07BC3"/>
    <w:rsid w:val="00A13C1D"/>
    <w:rsid w:val="00A13FBC"/>
    <w:rsid w:val="00A20A36"/>
    <w:rsid w:val="00A214EF"/>
    <w:rsid w:val="00A24A9F"/>
    <w:rsid w:val="00A307FD"/>
    <w:rsid w:val="00A3237B"/>
    <w:rsid w:val="00A34E3F"/>
    <w:rsid w:val="00A36A8F"/>
    <w:rsid w:val="00A40A3F"/>
    <w:rsid w:val="00A410F4"/>
    <w:rsid w:val="00A41771"/>
    <w:rsid w:val="00A42B34"/>
    <w:rsid w:val="00A42CB0"/>
    <w:rsid w:val="00A43511"/>
    <w:rsid w:val="00A43C64"/>
    <w:rsid w:val="00A44BB9"/>
    <w:rsid w:val="00A47BB2"/>
    <w:rsid w:val="00A50648"/>
    <w:rsid w:val="00A52464"/>
    <w:rsid w:val="00A5420E"/>
    <w:rsid w:val="00A553A8"/>
    <w:rsid w:val="00A55ED0"/>
    <w:rsid w:val="00A60B5A"/>
    <w:rsid w:val="00A61B80"/>
    <w:rsid w:val="00A633BE"/>
    <w:rsid w:val="00A639D5"/>
    <w:rsid w:val="00A63D5E"/>
    <w:rsid w:val="00A655A8"/>
    <w:rsid w:val="00A65B6D"/>
    <w:rsid w:val="00A66A49"/>
    <w:rsid w:val="00A7061C"/>
    <w:rsid w:val="00A717B0"/>
    <w:rsid w:val="00A73638"/>
    <w:rsid w:val="00A763F2"/>
    <w:rsid w:val="00A818D8"/>
    <w:rsid w:val="00A834BA"/>
    <w:rsid w:val="00A8452B"/>
    <w:rsid w:val="00A849B4"/>
    <w:rsid w:val="00A849F8"/>
    <w:rsid w:val="00A86D19"/>
    <w:rsid w:val="00A901DA"/>
    <w:rsid w:val="00A90D9D"/>
    <w:rsid w:val="00A90F4D"/>
    <w:rsid w:val="00AA141C"/>
    <w:rsid w:val="00AA1C75"/>
    <w:rsid w:val="00AA30C2"/>
    <w:rsid w:val="00AA31DC"/>
    <w:rsid w:val="00AA3530"/>
    <w:rsid w:val="00AB0900"/>
    <w:rsid w:val="00AB2EF8"/>
    <w:rsid w:val="00AB6C7C"/>
    <w:rsid w:val="00AB788E"/>
    <w:rsid w:val="00AC20F9"/>
    <w:rsid w:val="00AC4F3B"/>
    <w:rsid w:val="00AC76A8"/>
    <w:rsid w:val="00AC798C"/>
    <w:rsid w:val="00AD0CEF"/>
    <w:rsid w:val="00AD2174"/>
    <w:rsid w:val="00AE4A2E"/>
    <w:rsid w:val="00AE4B46"/>
    <w:rsid w:val="00AE5A9F"/>
    <w:rsid w:val="00AE682C"/>
    <w:rsid w:val="00AF0C67"/>
    <w:rsid w:val="00AF29FC"/>
    <w:rsid w:val="00AF6FFE"/>
    <w:rsid w:val="00B03D37"/>
    <w:rsid w:val="00B07C6E"/>
    <w:rsid w:val="00B15B2C"/>
    <w:rsid w:val="00B17CBD"/>
    <w:rsid w:val="00B31A6D"/>
    <w:rsid w:val="00B33B4A"/>
    <w:rsid w:val="00B34FB0"/>
    <w:rsid w:val="00B413DE"/>
    <w:rsid w:val="00B442B7"/>
    <w:rsid w:val="00B526DB"/>
    <w:rsid w:val="00B53D11"/>
    <w:rsid w:val="00B53E21"/>
    <w:rsid w:val="00B5511C"/>
    <w:rsid w:val="00B55E25"/>
    <w:rsid w:val="00B56F6E"/>
    <w:rsid w:val="00B577BF"/>
    <w:rsid w:val="00B62E47"/>
    <w:rsid w:val="00B67018"/>
    <w:rsid w:val="00B67D93"/>
    <w:rsid w:val="00B7191C"/>
    <w:rsid w:val="00B72AE0"/>
    <w:rsid w:val="00B7666B"/>
    <w:rsid w:val="00B7737F"/>
    <w:rsid w:val="00B831E2"/>
    <w:rsid w:val="00B833EF"/>
    <w:rsid w:val="00B83D4C"/>
    <w:rsid w:val="00B8493B"/>
    <w:rsid w:val="00B91526"/>
    <w:rsid w:val="00B91D69"/>
    <w:rsid w:val="00B9239D"/>
    <w:rsid w:val="00B92950"/>
    <w:rsid w:val="00B93021"/>
    <w:rsid w:val="00B939B5"/>
    <w:rsid w:val="00B93C70"/>
    <w:rsid w:val="00B9567C"/>
    <w:rsid w:val="00B96C4F"/>
    <w:rsid w:val="00B97800"/>
    <w:rsid w:val="00BA0167"/>
    <w:rsid w:val="00BA7199"/>
    <w:rsid w:val="00BB19CE"/>
    <w:rsid w:val="00BB31A7"/>
    <w:rsid w:val="00BB5C42"/>
    <w:rsid w:val="00BC2BE6"/>
    <w:rsid w:val="00BC4BA8"/>
    <w:rsid w:val="00BC4E8B"/>
    <w:rsid w:val="00BC67E6"/>
    <w:rsid w:val="00BC7F7F"/>
    <w:rsid w:val="00BE2C35"/>
    <w:rsid w:val="00BE3C33"/>
    <w:rsid w:val="00BE50E3"/>
    <w:rsid w:val="00BE51C7"/>
    <w:rsid w:val="00BF4E29"/>
    <w:rsid w:val="00C00D3D"/>
    <w:rsid w:val="00C06339"/>
    <w:rsid w:val="00C11D3E"/>
    <w:rsid w:val="00C11F30"/>
    <w:rsid w:val="00C12D74"/>
    <w:rsid w:val="00C13B3A"/>
    <w:rsid w:val="00C14EF3"/>
    <w:rsid w:val="00C14F48"/>
    <w:rsid w:val="00C174C8"/>
    <w:rsid w:val="00C17DF7"/>
    <w:rsid w:val="00C20DA1"/>
    <w:rsid w:val="00C20FBD"/>
    <w:rsid w:val="00C278E3"/>
    <w:rsid w:val="00C32110"/>
    <w:rsid w:val="00C32B98"/>
    <w:rsid w:val="00C32EF9"/>
    <w:rsid w:val="00C43520"/>
    <w:rsid w:val="00C4683D"/>
    <w:rsid w:val="00C46E2E"/>
    <w:rsid w:val="00C47960"/>
    <w:rsid w:val="00C502D0"/>
    <w:rsid w:val="00C505D5"/>
    <w:rsid w:val="00C521F1"/>
    <w:rsid w:val="00C552FD"/>
    <w:rsid w:val="00C5552A"/>
    <w:rsid w:val="00C56093"/>
    <w:rsid w:val="00C56EF3"/>
    <w:rsid w:val="00C60525"/>
    <w:rsid w:val="00C61906"/>
    <w:rsid w:val="00C6242B"/>
    <w:rsid w:val="00C62498"/>
    <w:rsid w:val="00C66C8D"/>
    <w:rsid w:val="00C73B6B"/>
    <w:rsid w:val="00C7460A"/>
    <w:rsid w:val="00C752E4"/>
    <w:rsid w:val="00C76C61"/>
    <w:rsid w:val="00C8095F"/>
    <w:rsid w:val="00C838E0"/>
    <w:rsid w:val="00C83B02"/>
    <w:rsid w:val="00C84B04"/>
    <w:rsid w:val="00C900AF"/>
    <w:rsid w:val="00C91DDE"/>
    <w:rsid w:val="00C93947"/>
    <w:rsid w:val="00C9460B"/>
    <w:rsid w:val="00CA175C"/>
    <w:rsid w:val="00CA3286"/>
    <w:rsid w:val="00CA3F38"/>
    <w:rsid w:val="00CA539B"/>
    <w:rsid w:val="00CA609D"/>
    <w:rsid w:val="00CB0ADA"/>
    <w:rsid w:val="00CB0B0F"/>
    <w:rsid w:val="00CB627F"/>
    <w:rsid w:val="00CB754F"/>
    <w:rsid w:val="00CB7AB9"/>
    <w:rsid w:val="00CC1542"/>
    <w:rsid w:val="00CC2E14"/>
    <w:rsid w:val="00CC4A4D"/>
    <w:rsid w:val="00CC58B4"/>
    <w:rsid w:val="00CC5D57"/>
    <w:rsid w:val="00CC6BBB"/>
    <w:rsid w:val="00CC77DD"/>
    <w:rsid w:val="00CC77FB"/>
    <w:rsid w:val="00CD194E"/>
    <w:rsid w:val="00CD3FBF"/>
    <w:rsid w:val="00CD4194"/>
    <w:rsid w:val="00CD42B0"/>
    <w:rsid w:val="00CD42B6"/>
    <w:rsid w:val="00CD7210"/>
    <w:rsid w:val="00CF13C4"/>
    <w:rsid w:val="00CF1426"/>
    <w:rsid w:val="00CF17D9"/>
    <w:rsid w:val="00CF3C5B"/>
    <w:rsid w:val="00CF46B2"/>
    <w:rsid w:val="00CF68C6"/>
    <w:rsid w:val="00CF7FB5"/>
    <w:rsid w:val="00D01179"/>
    <w:rsid w:val="00D03812"/>
    <w:rsid w:val="00D06D77"/>
    <w:rsid w:val="00D07926"/>
    <w:rsid w:val="00D146E5"/>
    <w:rsid w:val="00D211C1"/>
    <w:rsid w:val="00D21617"/>
    <w:rsid w:val="00D2463B"/>
    <w:rsid w:val="00D260D8"/>
    <w:rsid w:val="00D26FE8"/>
    <w:rsid w:val="00D37C9A"/>
    <w:rsid w:val="00D429C8"/>
    <w:rsid w:val="00D446CA"/>
    <w:rsid w:val="00D452F5"/>
    <w:rsid w:val="00D45BF6"/>
    <w:rsid w:val="00D4615C"/>
    <w:rsid w:val="00D51488"/>
    <w:rsid w:val="00D51993"/>
    <w:rsid w:val="00D5264E"/>
    <w:rsid w:val="00D52D9A"/>
    <w:rsid w:val="00D56656"/>
    <w:rsid w:val="00D56FDE"/>
    <w:rsid w:val="00D642D5"/>
    <w:rsid w:val="00D64794"/>
    <w:rsid w:val="00D72BE9"/>
    <w:rsid w:val="00D730E6"/>
    <w:rsid w:val="00D763E3"/>
    <w:rsid w:val="00D76888"/>
    <w:rsid w:val="00D8303C"/>
    <w:rsid w:val="00D83315"/>
    <w:rsid w:val="00D834A8"/>
    <w:rsid w:val="00D8648E"/>
    <w:rsid w:val="00D86B48"/>
    <w:rsid w:val="00D86F67"/>
    <w:rsid w:val="00D8741B"/>
    <w:rsid w:val="00D91F1A"/>
    <w:rsid w:val="00D93046"/>
    <w:rsid w:val="00D96CEC"/>
    <w:rsid w:val="00DA2495"/>
    <w:rsid w:val="00DA3505"/>
    <w:rsid w:val="00DA396A"/>
    <w:rsid w:val="00DB1BB0"/>
    <w:rsid w:val="00DB3943"/>
    <w:rsid w:val="00DB4315"/>
    <w:rsid w:val="00DB5063"/>
    <w:rsid w:val="00DB5ADF"/>
    <w:rsid w:val="00DB655B"/>
    <w:rsid w:val="00DB7780"/>
    <w:rsid w:val="00DC293E"/>
    <w:rsid w:val="00DC4449"/>
    <w:rsid w:val="00DD025F"/>
    <w:rsid w:val="00DD33C1"/>
    <w:rsid w:val="00DD38B7"/>
    <w:rsid w:val="00DD4E65"/>
    <w:rsid w:val="00DE0378"/>
    <w:rsid w:val="00DE0F7B"/>
    <w:rsid w:val="00DE213D"/>
    <w:rsid w:val="00DE4161"/>
    <w:rsid w:val="00DE6D27"/>
    <w:rsid w:val="00E00686"/>
    <w:rsid w:val="00E11323"/>
    <w:rsid w:val="00E11500"/>
    <w:rsid w:val="00E13DC7"/>
    <w:rsid w:val="00E14A89"/>
    <w:rsid w:val="00E15503"/>
    <w:rsid w:val="00E20207"/>
    <w:rsid w:val="00E20A17"/>
    <w:rsid w:val="00E243BF"/>
    <w:rsid w:val="00E262F0"/>
    <w:rsid w:val="00E26D1A"/>
    <w:rsid w:val="00E3201F"/>
    <w:rsid w:val="00E43371"/>
    <w:rsid w:val="00E45976"/>
    <w:rsid w:val="00E56BA5"/>
    <w:rsid w:val="00E56E86"/>
    <w:rsid w:val="00E57681"/>
    <w:rsid w:val="00E6306D"/>
    <w:rsid w:val="00E8019C"/>
    <w:rsid w:val="00E825CE"/>
    <w:rsid w:val="00E826D1"/>
    <w:rsid w:val="00E8325F"/>
    <w:rsid w:val="00E86501"/>
    <w:rsid w:val="00E87389"/>
    <w:rsid w:val="00E916C4"/>
    <w:rsid w:val="00E944BF"/>
    <w:rsid w:val="00EA3D3E"/>
    <w:rsid w:val="00EA45E5"/>
    <w:rsid w:val="00EA547F"/>
    <w:rsid w:val="00EA6AC7"/>
    <w:rsid w:val="00EA6AEB"/>
    <w:rsid w:val="00EB0384"/>
    <w:rsid w:val="00EB2DF4"/>
    <w:rsid w:val="00EC04CC"/>
    <w:rsid w:val="00EC2908"/>
    <w:rsid w:val="00EC7A68"/>
    <w:rsid w:val="00ED1D75"/>
    <w:rsid w:val="00ED205F"/>
    <w:rsid w:val="00ED33A5"/>
    <w:rsid w:val="00ED4BD2"/>
    <w:rsid w:val="00ED7029"/>
    <w:rsid w:val="00ED7D46"/>
    <w:rsid w:val="00EE3E2D"/>
    <w:rsid w:val="00EE55DF"/>
    <w:rsid w:val="00EE55E0"/>
    <w:rsid w:val="00EE602A"/>
    <w:rsid w:val="00EF1143"/>
    <w:rsid w:val="00EF124E"/>
    <w:rsid w:val="00EF5A1F"/>
    <w:rsid w:val="00F01127"/>
    <w:rsid w:val="00F02897"/>
    <w:rsid w:val="00F03176"/>
    <w:rsid w:val="00F04EB0"/>
    <w:rsid w:val="00F10046"/>
    <w:rsid w:val="00F1417A"/>
    <w:rsid w:val="00F20837"/>
    <w:rsid w:val="00F21D89"/>
    <w:rsid w:val="00F24E44"/>
    <w:rsid w:val="00F26D97"/>
    <w:rsid w:val="00F31B1D"/>
    <w:rsid w:val="00F329F7"/>
    <w:rsid w:val="00F33B85"/>
    <w:rsid w:val="00F37658"/>
    <w:rsid w:val="00F40B76"/>
    <w:rsid w:val="00F42C06"/>
    <w:rsid w:val="00F43367"/>
    <w:rsid w:val="00F44883"/>
    <w:rsid w:val="00F455C2"/>
    <w:rsid w:val="00F50090"/>
    <w:rsid w:val="00F51B69"/>
    <w:rsid w:val="00F52C93"/>
    <w:rsid w:val="00F534F3"/>
    <w:rsid w:val="00F605DD"/>
    <w:rsid w:val="00F6062B"/>
    <w:rsid w:val="00F61112"/>
    <w:rsid w:val="00F622FB"/>
    <w:rsid w:val="00F67B54"/>
    <w:rsid w:val="00F67F9E"/>
    <w:rsid w:val="00F73166"/>
    <w:rsid w:val="00F77417"/>
    <w:rsid w:val="00F81831"/>
    <w:rsid w:val="00F819A7"/>
    <w:rsid w:val="00F81AB6"/>
    <w:rsid w:val="00F83C7D"/>
    <w:rsid w:val="00F84D51"/>
    <w:rsid w:val="00F85F52"/>
    <w:rsid w:val="00F908D1"/>
    <w:rsid w:val="00F9643B"/>
    <w:rsid w:val="00F9695F"/>
    <w:rsid w:val="00F96A3E"/>
    <w:rsid w:val="00F97F80"/>
    <w:rsid w:val="00FA0304"/>
    <w:rsid w:val="00FA1634"/>
    <w:rsid w:val="00FA22A8"/>
    <w:rsid w:val="00FA46F3"/>
    <w:rsid w:val="00FA499C"/>
    <w:rsid w:val="00FA5EDC"/>
    <w:rsid w:val="00FB0573"/>
    <w:rsid w:val="00FB05C3"/>
    <w:rsid w:val="00FB3166"/>
    <w:rsid w:val="00FB6D5F"/>
    <w:rsid w:val="00FB6EE5"/>
    <w:rsid w:val="00FC182F"/>
    <w:rsid w:val="00FC20DA"/>
    <w:rsid w:val="00FC457D"/>
    <w:rsid w:val="00FC5FCC"/>
    <w:rsid w:val="00FC6DB4"/>
    <w:rsid w:val="00FD1C3D"/>
    <w:rsid w:val="00FD3DC2"/>
    <w:rsid w:val="00FE00FC"/>
    <w:rsid w:val="00FE1121"/>
    <w:rsid w:val="00FF173A"/>
    <w:rsid w:val="00FF71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17A1"/>
  </w:style>
  <w:style w:type="paragraph" w:styleId="1">
    <w:name w:val="heading 1"/>
    <w:basedOn w:val="a"/>
    <w:next w:val="a"/>
    <w:link w:val="10"/>
    <w:uiPriority w:val="9"/>
    <w:qFormat/>
    <w:rsid w:val="00CA3F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96C4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5370"/>
    <w:pPr>
      <w:ind w:left="720"/>
      <w:contextualSpacing/>
    </w:pPr>
  </w:style>
  <w:style w:type="paragraph" w:styleId="a4">
    <w:name w:val="header"/>
    <w:basedOn w:val="a"/>
    <w:link w:val="a5"/>
    <w:uiPriority w:val="99"/>
    <w:unhideWhenUsed/>
    <w:rsid w:val="00AC79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C798C"/>
  </w:style>
  <w:style w:type="paragraph" w:styleId="a6">
    <w:name w:val="footer"/>
    <w:basedOn w:val="a"/>
    <w:link w:val="a7"/>
    <w:uiPriority w:val="99"/>
    <w:unhideWhenUsed/>
    <w:rsid w:val="00AC798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C798C"/>
  </w:style>
  <w:style w:type="paragraph" w:styleId="a8">
    <w:name w:val="footnote text"/>
    <w:basedOn w:val="a"/>
    <w:link w:val="a9"/>
    <w:uiPriority w:val="99"/>
    <w:semiHidden/>
    <w:unhideWhenUsed/>
    <w:rsid w:val="00FD1C3D"/>
    <w:pPr>
      <w:spacing w:after="0" w:line="240" w:lineRule="auto"/>
    </w:pPr>
    <w:rPr>
      <w:sz w:val="20"/>
      <w:szCs w:val="20"/>
    </w:rPr>
  </w:style>
  <w:style w:type="character" w:customStyle="1" w:styleId="a9">
    <w:name w:val="Текст сноски Знак"/>
    <w:basedOn w:val="a0"/>
    <w:link w:val="a8"/>
    <w:uiPriority w:val="99"/>
    <w:semiHidden/>
    <w:rsid w:val="00FD1C3D"/>
    <w:rPr>
      <w:sz w:val="20"/>
      <w:szCs w:val="20"/>
    </w:rPr>
  </w:style>
  <w:style w:type="character" w:styleId="aa">
    <w:name w:val="footnote reference"/>
    <w:basedOn w:val="a0"/>
    <w:uiPriority w:val="99"/>
    <w:semiHidden/>
    <w:unhideWhenUsed/>
    <w:rsid w:val="00FD1C3D"/>
    <w:rPr>
      <w:vertAlign w:val="superscript"/>
    </w:rPr>
  </w:style>
  <w:style w:type="paragraph" w:styleId="ab">
    <w:name w:val="Balloon Text"/>
    <w:basedOn w:val="a"/>
    <w:link w:val="ac"/>
    <w:uiPriority w:val="99"/>
    <w:semiHidden/>
    <w:unhideWhenUsed/>
    <w:rsid w:val="00F2083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20837"/>
    <w:rPr>
      <w:rFonts w:ascii="Tahoma" w:hAnsi="Tahoma" w:cs="Tahoma"/>
      <w:sz w:val="16"/>
      <w:szCs w:val="16"/>
    </w:rPr>
  </w:style>
  <w:style w:type="character" w:styleId="ad">
    <w:name w:val="Placeholder Text"/>
    <w:basedOn w:val="a0"/>
    <w:uiPriority w:val="99"/>
    <w:semiHidden/>
    <w:rsid w:val="00F20837"/>
    <w:rPr>
      <w:color w:val="808080"/>
    </w:rPr>
  </w:style>
  <w:style w:type="character" w:customStyle="1" w:styleId="10">
    <w:name w:val="Заголовок 1 Знак"/>
    <w:basedOn w:val="a0"/>
    <w:link w:val="1"/>
    <w:uiPriority w:val="9"/>
    <w:rsid w:val="00CA3F38"/>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CA3F38"/>
    <w:pPr>
      <w:outlineLvl w:val="9"/>
    </w:pPr>
    <w:rPr>
      <w:lang w:eastAsia="ru-RU"/>
    </w:rPr>
  </w:style>
  <w:style w:type="paragraph" w:styleId="21">
    <w:name w:val="toc 2"/>
    <w:basedOn w:val="a"/>
    <w:next w:val="a"/>
    <w:autoRedefine/>
    <w:uiPriority w:val="39"/>
    <w:unhideWhenUsed/>
    <w:qFormat/>
    <w:rsid w:val="00CA3F38"/>
    <w:pPr>
      <w:spacing w:after="100"/>
      <w:ind w:left="220"/>
    </w:pPr>
    <w:rPr>
      <w:rFonts w:eastAsiaTheme="minorEastAsia"/>
      <w:lang w:eastAsia="ru-RU"/>
    </w:rPr>
  </w:style>
  <w:style w:type="paragraph" w:styleId="11">
    <w:name w:val="toc 1"/>
    <w:basedOn w:val="a"/>
    <w:next w:val="a"/>
    <w:autoRedefine/>
    <w:uiPriority w:val="39"/>
    <w:semiHidden/>
    <w:unhideWhenUsed/>
    <w:qFormat/>
    <w:rsid w:val="00CA3F38"/>
    <w:pPr>
      <w:spacing w:after="100"/>
    </w:pPr>
    <w:rPr>
      <w:rFonts w:eastAsiaTheme="minorEastAsia"/>
      <w:lang w:eastAsia="ru-RU"/>
    </w:rPr>
  </w:style>
  <w:style w:type="paragraph" w:styleId="3">
    <w:name w:val="toc 3"/>
    <w:basedOn w:val="a"/>
    <w:next w:val="a"/>
    <w:autoRedefine/>
    <w:uiPriority w:val="39"/>
    <w:semiHidden/>
    <w:unhideWhenUsed/>
    <w:qFormat/>
    <w:rsid w:val="00CA3F38"/>
    <w:pPr>
      <w:spacing w:after="100"/>
      <w:ind w:left="440"/>
    </w:pPr>
    <w:rPr>
      <w:rFonts w:eastAsiaTheme="minorEastAsia"/>
      <w:lang w:eastAsia="ru-RU"/>
    </w:rPr>
  </w:style>
  <w:style w:type="character" w:customStyle="1" w:styleId="20">
    <w:name w:val="Заголовок 2 Знак"/>
    <w:basedOn w:val="a0"/>
    <w:link w:val="2"/>
    <w:uiPriority w:val="9"/>
    <w:semiHidden/>
    <w:rsid w:val="00B96C4F"/>
    <w:rPr>
      <w:rFonts w:asciiTheme="majorHAnsi" w:eastAsiaTheme="majorEastAsia" w:hAnsiTheme="majorHAnsi" w:cstheme="majorBidi"/>
      <w:b/>
      <w:bCs/>
      <w:color w:val="4F81BD" w:themeColor="accent1"/>
      <w:sz w:val="26"/>
      <w:szCs w:val="26"/>
    </w:rPr>
  </w:style>
  <w:style w:type="character" w:styleId="af">
    <w:name w:val="Hyperlink"/>
    <w:basedOn w:val="a0"/>
    <w:uiPriority w:val="99"/>
    <w:unhideWhenUsed/>
    <w:rsid w:val="00B96C4F"/>
    <w:rPr>
      <w:color w:val="0000FF" w:themeColor="hyperlink"/>
      <w:u w:val="single"/>
    </w:rPr>
  </w:style>
  <w:style w:type="character" w:styleId="af0">
    <w:name w:val="FollowedHyperlink"/>
    <w:basedOn w:val="a0"/>
    <w:uiPriority w:val="99"/>
    <w:semiHidden/>
    <w:unhideWhenUsed/>
    <w:rsid w:val="00774AA3"/>
    <w:rPr>
      <w:color w:val="800080" w:themeColor="followedHyperlink"/>
      <w:u w:val="single"/>
    </w:rPr>
  </w:style>
  <w:style w:type="table" w:styleId="af1">
    <w:name w:val="Table Grid"/>
    <w:basedOn w:val="a1"/>
    <w:uiPriority w:val="59"/>
    <w:rsid w:val="00715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3C0F9F"/>
  </w:style>
  <w:style w:type="paragraph" w:customStyle="1" w:styleId="xl65">
    <w:name w:val="xl65"/>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67">
    <w:name w:val="xl67"/>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0">
    <w:name w:val="xl70"/>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71">
    <w:name w:val="xl71"/>
    <w:basedOn w:val="a"/>
    <w:rsid w:val="003C0F9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3">
    <w:name w:val="xl73"/>
    <w:basedOn w:val="a"/>
    <w:rsid w:val="003C0F9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5">
    <w:name w:val="xl75"/>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3C0F9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9">
    <w:name w:val="xl79"/>
    <w:basedOn w:val="a"/>
    <w:rsid w:val="003C0F9F"/>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80">
    <w:name w:val="xl80"/>
    <w:basedOn w:val="a"/>
    <w:rsid w:val="003C0F9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81">
    <w:name w:val="xl81"/>
    <w:basedOn w:val="a"/>
    <w:rsid w:val="003C0F9F"/>
    <w:pPr>
      <w:pBdr>
        <w:bottom w:val="single" w:sz="4" w:space="0" w:color="auto"/>
      </w:pBdr>
      <w:shd w:val="clear" w:color="000000" w:fill="FABF8F"/>
      <w:spacing w:before="100" w:beforeAutospacing="1" w:after="100" w:afterAutospacing="1" w:line="240" w:lineRule="auto"/>
      <w:jc w:val="center"/>
    </w:pPr>
    <w:rPr>
      <w:rFonts w:ascii="Calibri" w:eastAsia="Times New Roman" w:hAnsi="Calibri" w:cs="Times New Roman"/>
      <w:b/>
      <w:bCs/>
      <w:sz w:val="28"/>
      <w:szCs w:val="28"/>
      <w:lang w:eastAsia="ru-RU"/>
    </w:rPr>
  </w:style>
  <w:style w:type="paragraph" w:customStyle="1" w:styleId="xl82">
    <w:name w:val="xl82"/>
    <w:basedOn w:val="a"/>
    <w:rsid w:val="003C0F9F"/>
    <w:pPr>
      <w:pBdr>
        <w:bottom w:val="single" w:sz="4" w:space="0" w:color="auto"/>
      </w:pBdr>
      <w:shd w:val="clear" w:color="000000" w:fill="FABF8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rsid w:val="003C0F9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
    <w:rsid w:val="003C0F9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rsid w:val="003C0F9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17A1"/>
  </w:style>
  <w:style w:type="paragraph" w:styleId="1">
    <w:name w:val="heading 1"/>
    <w:basedOn w:val="a"/>
    <w:next w:val="a"/>
    <w:link w:val="10"/>
    <w:uiPriority w:val="9"/>
    <w:qFormat/>
    <w:rsid w:val="00CA3F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96C4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5370"/>
    <w:pPr>
      <w:ind w:left="720"/>
      <w:contextualSpacing/>
    </w:pPr>
  </w:style>
  <w:style w:type="paragraph" w:styleId="a4">
    <w:name w:val="header"/>
    <w:basedOn w:val="a"/>
    <w:link w:val="a5"/>
    <w:uiPriority w:val="99"/>
    <w:unhideWhenUsed/>
    <w:rsid w:val="00AC79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C798C"/>
  </w:style>
  <w:style w:type="paragraph" w:styleId="a6">
    <w:name w:val="footer"/>
    <w:basedOn w:val="a"/>
    <w:link w:val="a7"/>
    <w:uiPriority w:val="99"/>
    <w:unhideWhenUsed/>
    <w:rsid w:val="00AC798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C798C"/>
  </w:style>
  <w:style w:type="paragraph" w:styleId="a8">
    <w:name w:val="footnote text"/>
    <w:basedOn w:val="a"/>
    <w:link w:val="a9"/>
    <w:uiPriority w:val="99"/>
    <w:semiHidden/>
    <w:unhideWhenUsed/>
    <w:rsid w:val="00FD1C3D"/>
    <w:pPr>
      <w:spacing w:after="0" w:line="240" w:lineRule="auto"/>
    </w:pPr>
    <w:rPr>
      <w:sz w:val="20"/>
      <w:szCs w:val="20"/>
    </w:rPr>
  </w:style>
  <w:style w:type="character" w:customStyle="1" w:styleId="a9">
    <w:name w:val="Текст сноски Знак"/>
    <w:basedOn w:val="a0"/>
    <w:link w:val="a8"/>
    <w:uiPriority w:val="99"/>
    <w:semiHidden/>
    <w:rsid w:val="00FD1C3D"/>
    <w:rPr>
      <w:sz w:val="20"/>
      <w:szCs w:val="20"/>
    </w:rPr>
  </w:style>
  <w:style w:type="character" w:styleId="aa">
    <w:name w:val="footnote reference"/>
    <w:basedOn w:val="a0"/>
    <w:uiPriority w:val="99"/>
    <w:semiHidden/>
    <w:unhideWhenUsed/>
    <w:rsid w:val="00FD1C3D"/>
    <w:rPr>
      <w:vertAlign w:val="superscript"/>
    </w:rPr>
  </w:style>
  <w:style w:type="paragraph" w:styleId="ab">
    <w:name w:val="Balloon Text"/>
    <w:basedOn w:val="a"/>
    <w:link w:val="ac"/>
    <w:uiPriority w:val="99"/>
    <w:semiHidden/>
    <w:unhideWhenUsed/>
    <w:rsid w:val="00F2083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20837"/>
    <w:rPr>
      <w:rFonts w:ascii="Tahoma" w:hAnsi="Tahoma" w:cs="Tahoma"/>
      <w:sz w:val="16"/>
      <w:szCs w:val="16"/>
    </w:rPr>
  </w:style>
  <w:style w:type="character" w:styleId="ad">
    <w:name w:val="Placeholder Text"/>
    <w:basedOn w:val="a0"/>
    <w:uiPriority w:val="99"/>
    <w:semiHidden/>
    <w:rsid w:val="00F20837"/>
    <w:rPr>
      <w:color w:val="808080"/>
    </w:rPr>
  </w:style>
  <w:style w:type="character" w:customStyle="1" w:styleId="10">
    <w:name w:val="Заголовок 1 Знак"/>
    <w:basedOn w:val="a0"/>
    <w:link w:val="1"/>
    <w:uiPriority w:val="9"/>
    <w:rsid w:val="00CA3F38"/>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CA3F38"/>
    <w:pPr>
      <w:outlineLvl w:val="9"/>
    </w:pPr>
    <w:rPr>
      <w:lang w:eastAsia="ru-RU"/>
    </w:rPr>
  </w:style>
  <w:style w:type="paragraph" w:styleId="21">
    <w:name w:val="toc 2"/>
    <w:basedOn w:val="a"/>
    <w:next w:val="a"/>
    <w:autoRedefine/>
    <w:uiPriority w:val="39"/>
    <w:unhideWhenUsed/>
    <w:qFormat/>
    <w:rsid w:val="00CA3F38"/>
    <w:pPr>
      <w:spacing w:after="100"/>
      <w:ind w:left="220"/>
    </w:pPr>
    <w:rPr>
      <w:rFonts w:eastAsiaTheme="minorEastAsia"/>
      <w:lang w:eastAsia="ru-RU"/>
    </w:rPr>
  </w:style>
  <w:style w:type="paragraph" w:styleId="11">
    <w:name w:val="toc 1"/>
    <w:basedOn w:val="a"/>
    <w:next w:val="a"/>
    <w:autoRedefine/>
    <w:uiPriority w:val="39"/>
    <w:semiHidden/>
    <w:unhideWhenUsed/>
    <w:qFormat/>
    <w:rsid w:val="00CA3F38"/>
    <w:pPr>
      <w:spacing w:after="100"/>
    </w:pPr>
    <w:rPr>
      <w:rFonts w:eastAsiaTheme="minorEastAsia"/>
      <w:lang w:eastAsia="ru-RU"/>
    </w:rPr>
  </w:style>
  <w:style w:type="paragraph" w:styleId="3">
    <w:name w:val="toc 3"/>
    <w:basedOn w:val="a"/>
    <w:next w:val="a"/>
    <w:autoRedefine/>
    <w:uiPriority w:val="39"/>
    <w:semiHidden/>
    <w:unhideWhenUsed/>
    <w:qFormat/>
    <w:rsid w:val="00CA3F38"/>
    <w:pPr>
      <w:spacing w:after="100"/>
      <w:ind w:left="440"/>
    </w:pPr>
    <w:rPr>
      <w:rFonts w:eastAsiaTheme="minorEastAsia"/>
      <w:lang w:eastAsia="ru-RU"/>
    </w:rPr>
  </w:style>
  <w:style w:type="character" w:customStyle="1" w:styleId="20">
    <w:name w:val="Заголовок 2 Знак"/>
    <w:basedOn w:val="a0"/>
    <w:link w:val="2"/>
    <w:uiPriority w:val="9"/>
    <w:semiHidden/>
    <w:rsid w:val="00B96C4F"/>
    <w:rPr>
      <w:rFonts w:asciiTheme="majorHAnsi" w:eastAsiaTheme="majorEastAsia" w:hAnsiTheme="majorHAnsi" w:cstheme="majorBidi"/>
      <w:b/>
      <w:bCs/>
      <w:color w:val="4F81BD" w:themeColor="accent1"/>
      <w:sz w:val="26"/>
      <w:szCs w:val="26"/>
    </w:rPr>
  </w:style>
  <w:style w:type="character" w:styleId="af">
    <w:name w:val="Hyperlink"/>
    <w:basedOn w:val="a0"/>
    <w:uiPriority w:val="99"/>
    <w:unhideWhenUsed/>
    <w:rsid w:val="00B96C4F"/>
    <w:rPr>
      <w:color w:val="0000FF" w:themeColor="hyperlink"/>
      <w:u w:val="single"/>
    </w:rPr>
  </w:style>
  <w:style w:type="character" w:styleId="af0">
    <w:name w:val="FollowedHyperlink"/>
    <w:basedOn w:val="a0"/>
    <w:uiPriority w:val="99"/>
    <w:semiHidden/>
    <w:unhideWhenUsed/>
    <w:rsid w:val="00774AA3"/>
    <w:rPr>
      <w:color w:val="800080" w:themeColor="followedHyperlink"/>
      <w:u w:val="single"/>
    </w:rPr>
  </w:style>
  <w:style w:type="table" w:styleId="af1">
    <w:name w:val="Table Grid"/>
    <w:basedOn w:val="a1"/>
    <w:uiPriority w:val="59"/>
    <w:rsid w:val="00715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3C0F9F"/>
  </w:style>
  <w:style w:type="paragraph" w:customStyle="1" w:styleId="xl65">
    <w:name w:val="xl65"/>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67">
    <w:name w:val="xl67"/>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0">
    <w:name w:val="xl70"/>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71">
    <w:name w:val="xl71"/>
    <w:basedOn w:val="a"/>
    <w:rsid w:val="003C0F9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3">
    <w:name w:val="xl73"/>
    <w:basedOn w:val="a"/>
    <w:rsid w:val="003C0F9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5">
    <w:name w:val="xl75"/>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3C0F9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79">
    <w:name w:val="xl79"/>
    <w:basedOn w:val="a"/>
    <w:rsid w:val="003C0F9F"/>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80">
    <w:name w:val="xl80"/>
    <w:basedOn w:val="a"/>
    <w:rsid w:val="003C0F9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81">
    <w:name w:val="xl81"/>
    <w:basedOn w:val="a"/>
    <w:rsid w:val="003C0F9F"/>
    <w:pPr>
      <w:pBdr>
        <w:bottom w:val="single" w:sz="4" w:space="0" w:color="auto"/>
      </w:pBdr>
      <w:shd w:val="clear" w:color="000000" w:fill="FABF8F"/>
      <w:spacing w:before="100" w:beforeAutospacing="1" w:after="100" w:afterAutospacing="1" w:line="240" w:lineRule="auto"/>
      <w:jc w:val="center"/>
    </w:pPr>
    <w:rPr>
      <w:rFonts w:ascii="Calibri" w:eastAsia="Times New Roman" w:hAnsi="Calibri" w:cs="Times New Roman"/>
      <w:b/>
      <w:bCs/>
      <w:sz w:val="28"/>
      <w:szCs w:val="28"/>
      <w:lang w:eastAsia="ru-RU"/>
    </w:rPr>
  </w:style>
  <w:style w:type="paragraph" w:customStyle="1" w:styleId="xl82">
    <w:name w:val="xl82"/>
    <w:basedOn w:val="a"/>
    <w:rsid w:val="003C0F9F"/>
    <w:pPr>
      <w:pBdr>
        <w:bottom w:val="single" w:sz="4" w:space="0" w:color="auto"/>
      </w:pBdr>
      <w:shd w:val="clear" w:color="000000" w:fill="FABF8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rsid w:val="003C0F9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
    <w:rsid w:val="003C0F9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rsid w:val="003C0F9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3C0F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22791">
      <w:bodyDiv w:val="1"/>
      <w:marLeft w:val="0"/>
      <w:marRight w:val="0"/>
      <w:marTop w:val="0"/>
      <w:marBottom w:val="0"/>
      <w:divBdr>
        <w:top w:val="none" w:sz="0" w:space="0" w:color="auto"/>
        <w:left w:val="none" w:sz="0" w:space="0" w:color="auto"/>
        <w:bottom w:val="none" w:sz="0" w:space="0" w:color="auto"/>
        <w:right w:val="none" w:sz="0" w:space="0" w:color="auto"/>
      </w:divBdr>
    </w:div>
    <w:div w:id="173618119">
      <w:bodyDiv w:val="1"/>
      <w:marLeft w:val="0"/>
      <w:marRight w:val="0"/>
      <w:marTop w:val="0"/>
      <w:marBottom w:val="0"/>
      <w:divBdr>
        <w:top w:val="none" w:sz="0" w:space="0" w:color="auto"/>
        <w:left w:val="none" w:sz="0" w:space="0" w:color="auto"/>
        <w:bottom w:val="none" w:sz="0" w:space="0" w:color="auto"/>
        <w:right w:val="none" w:sz="0" w:space="0" w:color="auto"/>
      </w:divBdr>
    </w:div>
    <w:div w:id="234322039">
      <w:bodyDiv w:val="1"/>
      <w:marLeft w:val="0"/>
      <w:marRight w:val="0"/>
      <w:marTop w:val="0"/>
      <w:marBottom w:val="0"/>
      <w:divBdr>
        <w:top w:val="none" w:sz="0" w:space="0" w:color="auto"/>
        <w:left w:val="none" w:sz="0" w:space="0" w:color="auto"/>
        <w:bottom w:val="none" w:sz="0" w:space="0" w:color="auto"/>
        <w:right w:val="none" w:sz="0" w:space="0" w:color="auto"/>
      </w:divBdr>
    </w:div>
    <w:div w:id="267393005">
      <w:bodyDiv w:val="1"/>
      <w:marLeft w:val="0"/>
      <w:marRight w:val="0"/>
      <w:marTop w:val="0"/>
      <w:marBottom w:val="0"/>
      <w:divBdr>
        <w:top w:val="none" w:sz="0" w:space="0" w:color="auto"/>
        <w:left w:val="none" w:sz="0" w:space="0" w:color="auto"/>
        <w:bottom w:val="none" w:sz="0" w:space="0" w:color="auto"/>
        <w:right w:val="none" w:sz="0" w:space="0" w:color="auto"/>
      </w:divBdr>
    </w:div>
    <w:div w:id="399451756">
      <w:bodyDiv w:val="1"/>
      <w:marLeft w:val="0"/>
      <w:marRight w:val="0"/>
      <w:marTop w:val="0"/>
      <w:marBottom w:val="0"/>
      <w:divBdr>
        <w:top w:val="none" w:sz="0" w:space="0" w:color="auto"/>
        <w:left w:val="none" w:sz="0" w:space="0" w:color="auto"/>
        <w:bottom w:val="none" w:sz="0" w:space="0" w:color="auto"/>
        <w:right w:val="none" w:sz="0" w:space="0" w:color="auto"/>
      </w:divBdr>
    </w:div>
    <w:div w:id="448360275">
      <w:bodyDiv w:val="1"/>
      <w:marLeft w:val="0"/>
      <w:marRight w:val="0"/>
      <w:marTop w:val="0"/>
      <w:marBottom w:val="0"/>
      <w:divBdr>
        <w:top w:val="none" w:sz="0" w:space="0" w:color="auto"/>
        <w:left w:val="none" w:sz="0" w:space="0" w:color="auto"/>
        <w:bottom w:val="none" w:sz="0" w:space="0" w:color="auto"/>
        <w:right w:val="none" w:sz="0" w:space="0" w:color="auto"/>
      </w:divBdr>
    </w:div>
    <w:div w:id="490873661">
      <w:bodyDiv w:val="1"/>
      <w:marLeft w:val="0"/>
      <w:marRight w:val="0"/>
      <w:marTop w:val="0"/>
      <w:marBottom w:val="0"/>
      <w:divBdr>
        <w:top w:val="none" w:sz="0" w:space="0" w:color="auto"/>
        <w:left w:val="none" w:sz="0" w:space="0" w:color="auto"/>
        <w:bottom w:val="none" w:sz="0" w:space="0" w:color="auto"/>
        <w:right w:val="none" w:sz="0" w:space="0" w:color="auto"/>
      </w:divBdr>
    </w:div>
    <w:div w:id="497961049">
      <w:bodyDiv w:val="1"/>
      <w:marLeft w:val="0"/>
      <w:marRight w:val="0"/>
      <w:marTop w:val="0"/>
      <w:marBottom w:val="0"/>
      <w:divBdr>
        <w:top w:val="none" w:sz="0" w:space="0" w:color="auto"/>
        <w:left w:val="none" w:sz="0" w:space="0" w:color="auto"/>
        <w:bottom w:val="none" w:sz="0" w:space="0" w:color="auto"/>
        <w:right w:val="none" w:sz="0" w:space="0" w:color="auto"/>
      </w:divBdr>
    </w:div>
    <w:div w:id="575168105">
      <w:bodyDiv w:val="1"/>
      <w:marLeft w:val="0"/>
      <w:marRight w:val="0"/>
      <w:marTop w:val="0"/>
      <w:marBottom w:val="0"/>
      <w:divBdr>
        <w:top w:val="none" w:sz="0" w:space="0" w:color="auto"/>
        <w:left w:val="none" w:sz="0" w:space="0" w:color="auto"/>
        <w:bottom w:val="none" w:sz="0" w:space="0" w:color="auto"/>
        <w:right w:val="none" w:sz="0" w:space="0" w:color="auto"/>
      </w:divBdr>
    </w:div>
    <w:div w:id="610935705">
      <w:bodyDiv w:val="1"/>
      <w:marLeft w:val="0"/>
      <w:marRight w:val="0"/>
      <w:marTop w:val="0"/>
      <w:marBottom w:val="0"/>
      <w:divBdr>
        <w:top w:val="none" w:sz="0" w:space="0" w:color="auto"/>
        <w:left w:val="none" w:sz="0" w:space="0" w:color="auto"/>
        <w:bottom w:val="none" w:sz="0" w:space="0" w:color="auto"/>
        <w:right w:val="none" w:sz="0" w:space="0" w:color="auto"/>
      </w:divBdr>
    </w:div>
    <w:div w:id="765997875">
      <w:bodyDiv w:val="1"/>
      <w:marLeft w:val="0"/>
      <w:marRight w:val="0"/>
      <w:marTop w:val="0"/>
      <w:marBottom w:val="0"/>
      <w:divBdr>
        <w:top w:val="none" w:sz="0" w:space="0" w:color="auto"/>
        <w:left w:val="none" w:sz="0" w:space="0" w:color="auto"/>
        <w:bottom w:val="none" w:sz="0" w:space="0" w:color="auto"/>
        <w:right w:val="none" w:sz="0" w:space="0" w:color="auto"/>
      </w:divBdr>
    </w:div>
    <w:div w:id="813909723">
      <w:bodyDiv w:val="1"/>
      <w:marLeft w:val="0"/>
      <w:marRight w:val="0"/>
      <w:marTop w:val="0"/>
      <w:marBottom w:val="0"/>
      <w:divBdr>
        <w:top w:val="none" w:sz="0" w:space="0" w:color="auto"/>
        <w:left w:val="none" w:sz="0" w:space="0" w:color="auto"/>
        <w:bottom w:val="none" w:sz="0" w:space="0" w:color="auto"/>
        <w:right w:val="none" w:sz="0" w:space="0" w:color="auto"/>
      </w:divBdr>
    </w:div>
    <w:div w:id="856122269">
      <w:bodyDiv w:val="1"/>
      <w:marLeft w:val="0"/>
      <w:marRight w:val="0"/>
      <w:marTop w:val="0"/>
      <w:marBottom w:val="0"/>
      <w:divBdr>
        <w:top w:val="none" w:sz="0" w:space="0" w:color="auto"/>
        <w:left w:val="none" w:sz="0" w:space="0" w:color="auto"/>
        <w:bottom w:val="none" w:sz="0" w:space="0" w:color="auto"/>
        <w:right w:val="none" w:sz="0" w:space="0" w:color="auto"/>
      </w:divBdr>
    </w:div>
    <w:div w:id="863901890">
      <w:bodyDiv w:val="1"/>
      <w:marLeft w:val="0"/>
      <w:marRight w:val="0"/>
      <w:marTop w:val="0"/>
      <w:marBottom w:val="0"/>
      <w:divBdr>
        <w:top w:val="none" w:sz="0" w:space="0" w:color="auto"/>
        <w:left w:val="none" w:sz="0" w:space="0" w:color="auto"/>
        <w:bottom w:val="none" w:sz="0" w:space="0" w:color="auto"/>
        <w:right w:val="none" w:sz="0" w:space="0" w:color="auto"/>
      </w:divBdr>
    </w:div>
    <w:div w:id="876964073">
      <w:bodyDiv w:val="1"/>
      <w:marLeft w:val="0"/>
      <w:marRight w:val="0"/>
      <w:marTop w:val="0"/>
      <w:marBottom w:val="0"/>
      <w:divBdr>
        <w:top w:val="none" w:sz="0" w:space="0" w:color="auto"/>
        <w:left w:val="none" w:sz="0" w:space="0" w:color="auto"/>
        <w:bottom w:val="none" w:sz="0" w:space="0" w:color="auto"/>
        <w:right w:val="none" w:sz="0" w:space="0" w:color="auto"/>
      </w:divBdr>
    </w:div>
    <w:div w:id="927884025">
      <w:bodyDiv w:val="1"/>
      <w:marLeft w:val="0"/>
      <w:marRight w:val="0"/>
      <w:marTop w:val="0"/>
      <w:marBottom w:val="0"/>
      <w:divBdr>
        <w:top w:val="none" w:sz="0" w:space="0" w:color="auto"/>
        <w:left w:val="none" w:sz="0" w:space="0" w:color="auto"/>
        <w:bottom w:val="none" w:sz="0" w:space="0" w:color="auto"/>
        <w:right w:val="none" w:sz="0" w:space="0" w:color="auto"/>
      </w:divBdr>
    </w:div>
    <w:div w:id="1010374367">
      <w:bodyDiv w:val="1"/>
      <w:marLeft w:val="0"/>
      <w:marRight w:val="0"/>
      <w:marTop w:val="0"/>
      <w:marBottom w:val="0"/>
      <w:divBdr>
        <w:top w:val="none" w:sz="0" w:space="0" w:color="auto"/>
        <w:left w:val="none" w:sz="0" w:space="0" w:color="auto"/>
        <w:bottom w:val="none" w:sz="0" w:space="0" w:color="auto"/>
        <w:right w:val="none" w:sz="0" w:space="0" w:color="auto"/>
      </w:divBdr>
    </w:div>
    <w:div w:id="1193566920">
      <w:bodyDiv w:val="1"/>
      <w:marLeft w:val="0"/>
      <w:marRight w:val="0"/>
      <w:marTop w:val="0"/>
      <w:marBottom w:val="0"/>
      <w:divBdr>
        <w:top w:val="none" w:sz="0" w:space="0" w:color="auto"/>
        <w:left w:val="none" w:sz="0" w:space="0" w:color="auto"/>
        <w:bottom w:val="none" w:sz="0" w:space="0" w:color="auto"/>
        <w:right w:val="none" w:sz="0" w:space="0" w:color="auto"/>
      </w:divBdr>
    </w:div>
    <w:div w:id="1250193669">
      <w:bodyDiv w:val="1"/>
      <w:marLeft w:val="0"/>
      <w:marRight w:val="0"/>
      <w:marTop w:val="0"/>
      <w:marBottom w:val="0"/>
      <w:divBdr>
        <w:top w:val="none" w:sz="0" w:space="0" w:color="auto"/>
        <w:left w:val="none" w:sz="0" w:space="0" w:color="auto"/>
        <w:bottom w:val="none" w:sz="0" w:space="0" w:color="auto"/>
        <w:right w:val="none" w:sz="0" w:space="0" w:color="auto"/>
      </w:divBdr>
    </w:div>
    <w:div w:id="1318651183">
      <w:bodyDiv w:val="1"/>
      <w:marLeft w:val="0"/>
      <w:marRight w:val="0"/>
      <w:marTop w:val="0"/>
      <w:marBottom w:val="0"/>
      <w:divBdr>
        <w:top w:val="none" w:sz="0" w:space="0" w:color="auto"/>
        <w:left w:val="none" w:sz="0" w:space="0" w:color="auto"/>
        <w:bottom w:val="none" w:sz="0" w:space="0" w:color="auto"/>
        <w:right w:val="none" w:sz="0" w:space="0" w:color="auto"/>
      </w:divBdr>
    </w:div>
    <w:div w:id="1491751891">
      <w:bodyDiv w:val="1"/>
      <w:marLeft w:val="0"/>
      <w:marRight w:val="0"/>
      <w:marTop w:val="0"/>
      <w:marBottom w:val="0"/>
      <w:divBdr>
        <w:top w:val="none" w:sz="0" w:space="0" w:color="auto"/>
        <w:left w:val="none" w:sz="0" w:space="0" w:color="auto"/>
        <w:bottom w:val="none" w:sz="0" w:space="0" w:color="auto"/>
        <w:right w:val="none" w:sz="0" w:space="0" w:color="auto"/>
      </w:divBdr>
    </w:div>
    <w:div w:id="1533497887">
      <w:bodyDiv w:val="1"/>
      <w:marLeft w:val="0"/>
      <w:marRight w:val="0"/>
      <w:marTop w:val="0"/>
      <w:marBottom w:val="0"/>
      <w:divBdr>
        <w:top w:val="none" w:sz="0" w:space="0" w:color="auto"/>
        <w:left w:val="none" w:sz="0" w:space="0" w:color="auto"/>
        <w:bottom w:val="none" w:sz="0" w:space="0" w:color="auto"/>
        <w:right w:val="none" w:sz="0" w:space="0" w:color="auto"/>
      </w:divBdr>
    </w:div>
    <w:div w:id="1594706702">
      <w:bodyDiv w:val="1"/>
      <w:marLeft w:val="0"/>
      <w:marRight w:val="0"/>
      <w:marTop w:val="0"/>
      <w:marBottom w:val="0"/>
      <w:divBdr>
        <w:top w:val="none" w:sz="0" w:space="0" w:color="auto"/>
        <w:left w:val="none" w:sz="0" w:space="0" w:color="auto"/>
        <w:bottom w:val="none" w:sz="0" w:space="0" w:color="auto"/>
        <w:right w:val="none" w:sz="0" w:space="0" w:color="auto"/>
      </w:divBdr>
    </w:div>
    <w:div w:id="1607613344">
      <w:bodyDiv w:val="1"/>
      <w:marLeft w:val="0"/>
      <w:marRight w:val="0"/>
      <w:marTop w:val="0"/>
      <w:marBottom w:val="0"/>
      <w:divBdr>
        <w:top w:val="none" w:sz="0" w:space="0" w:color="auto"/>
        <w:left w:val="none" w:sz="0" w:space="0" w:color="auto"/>
        <w:bottom w:val="none" w:sz="0" w:space="0" w:color="auto"/>
        <w:right w:val="none" w:sz="0" w:space="0" w:color="auto"/>
      </w:divBdr>
    </w:div>
    <w:div w:id="1615749519">
      <w:bodyDiv w:val="1"/>
      <w:marLeft w:val="0"/>
      <w:marRight w:val="0"/>
      <w:marTop w:val="0"/>
      <w:marBottom w:val="0"/>
      <w:divBdr>
        <w:top w:val="none" w:sz="0" w:space="0" w:color="auto"/>
        <w:left w:val="none" w:sz="0" w:space="0" w:color="auto"/>
        <w:bottom w:val="none" w:sz="0" w:space="0" w:color="auto"/>
        <w:right w:val="none" w:sz="0" w:space="0" w:color="auto"/>
      </w:divBdr>
    </w:div>
    <w:div w:id="1673098289">
      <w:bodyDiv w:val="1"/>
      <w:marLeft w:val="0"/>
      <w:marRight w:val="0"/>
      <w:marTop w:val="0"/>
      <w:marBottom w:val="0"/>
      <w:divBdr>
        <w:top w:val="none" w:sz="0" w:space="0" w:color="auto"/>
        <w:left w:val="none" w:sz="0" w:space="0" w:color="auto"/>
        <w:bottom w:val="none" w:sz="0" w:space="0" w:color="auto"/>
        <w:right w:val="none" w:sz="0" w:space="0" w:color="auto"/>
      </w:divBdr>
    </w:div>
    <w:div w:id="1727954387">
      <w:bodyDiv w:val="1"/>
      <w:marLeft w:val="0"/>
      <w:marRight w:val="0"/>
      <w:marTop w:val="0"/>
      <w:marBottom w:val="0"/>
      <w:divBdr>
        <w:top w:val="none" w:sz="0" w:space="0" w:color="auto"/>
        <w:left w:val="none" w:sz="0" w:space="0" w:color="auto"/>
        <w:bottom w:val="none" w:sz="0" w:space="0" w:color="auto"/>
        <w:right w:val="none" w:sz="0" w:space="0" w:color="auto"/>
      </w:divBdr>
    </w:div>
    <w:div w:id="1799906658">
      <w:bodyDiv w:val="1"/>
      <w:marLeft w:val="0"/>
      <w:marRight w:val="0"/>
      <w:marTop w:val="0"/>
      <w:marBottom w:val="0"/>
      <w:divBdr>
        <w:top w:val="none" w:sz="0" w:space="0" w:color="auto"/>
        <w:left w:val="none" w:sz="0" w:space="0" w:color="auto"/>
        <w:bottom w:val="none" w:sz="0" w:space="0" w:color="auto"/>
        <w:right w:val="none" w:sz="0" w:space="0" w:color="auto"/>
      </w:divBdr>
    </w:div>
    <w:div w:id="1821263360">
      <w:bodyDiv w:val="1"/>
      <w:marLeft w:val="0"/>
      <w:marRight w:val="0"/>
      <w:marTop w:val="0"/>
      <w:marBottom w:val="0"/>
      <w:divBdr>
        <w:top w:val="none" w:sz="0" w:space="0" w:color="auto"/>
        <w:left w:val="none" w:sz="0" w:space="0" w:color="auto"/>
        <w:bottom w:val="none" w:sz="0" w:space="0" w:color="auto"/>
        <w:right w:val="none" w:sz="0" w:space="0" w:color="auto"/>
      </w:divBdr>
    </w:div>
    <w:div w:id="1825779013">
      <w:bodyDiv w:val="1"/>
      <w:marLeft w:val="0"/>
      <w:marRight w:val="0"/>
      <w:marTop w:val="0"/>
      <w:marBottom w:val="0"/>
      <w:divBdr>
        <w:top w:val="none" w:sz="0" w:space="0" w:color="auto"/>
        <w:left w:val="none" w:sz="0" w:space="0" w:color="auto"/>
        <w:bottom w:val="none" w:sz="0" w:space="0" w:color="auto"/>
        <w:right w:val="none" w:sz="0" w:space="0" w:color="auto"/>
      </w:divBdr>
    </w:div>
    <w:div w:id="1849252989">
      <w:bodyDiv w:val="1"/>
      <w:marLeft w:val="0"/>
      <w:marRight w:val="0"/>
      <w:marTop w:val="0"/>
      <w:marBottom w:val="0"/>
      <w:divBdr>
        <w:top w:val="none" w:sz="0" w:space="0" w:color="auto"/>
        <w:left w:val="none" w:sz="0" w:space="0" w:color="auto"/>
        <w:bottom w:val="none" w:sz="0" w:space="0" w:color="auto"/>
        <w:right w:val="none" w:sz="0" w:space="0" w:color="auto"/>
      </w:divBdr>
    </w:div>
    <w:div w:id="1924147261">
      <w:bodyDiv w:val="1"/>
      <w:marLeft w:val="0"/>
      <w:marRight w:val="0"/>
      <w:marTop w:val="0"/>
      <w:marBottom w:val="0"/>
      <w:divBdr>
        <w:top w:val="none" w:sz="0" w:space="0" w:color="auto"/>
        <w:left w:val="none" w:sz="0" w:space="0" w:color="auto"/>
        <w:bottom w:val="none" w:sz="0" w:space="0" w:color="auto"/>
        <w:right w:val="none" w:sz="0" w:space="0" w:color="auto"/>
      </w:divBdr>
    </w:div>
    <w:div w:id="1992902075">
      <w:bodyDiv w:val="1"/>
      <w:marLeft w:val="0"/>
      <w:marRight w:val="0"/>
      <w:marTop w:val="0"/>
      <w:marBottom w:val="0"/>
      <w:divBdr>
        <w:top w:val="none" w:sz="0" w:space="0" w:color="auto"/>
        <w:left w:val="none" w:sz="0" w:space="0" w:color="auto"/>
        <w:bottom w:val="none" w:sz="0" w:space="0" w:color="auto"/>
        <w:right w:val="none" w:sz="0" w:space="0" w:color="auto"/>
      </w:divBdr>
    </w:div>
    <w:div w:id="1999844963">
      <w:bodyDiv w:val="1"/>
      <w:marLeft w:val="0"/>
      <w:marRight w:val="0"/>
      <w:marTop w:val="0"/>
      <w:marBottom w:val="0"/>
      <w:divBdr>
        <w:top w:val="none" w:sz="0" w:space="0" w:color="auto"/>
        <w:left w:val="none" w:sz="0" w:space="0" w:color="auto"/>
        <w:bottom w:val="none" w:sz="0" w:space="0" w:color="auto"/>
        <w:right w:val="none" w:sz="0" w:space="0" w:color="auto"/>
      </w:divBdr>
    </w:div>
    <w:div w:id="2008747419">
      <w:bodyDiv w:val="1"/>
      <w:marLeft w:val="0"/>
      <w:marRight w:val="0"/>
      <w:marTop w:val="0"/>
      <w:marBottom w:val="0"/>
      <w:divBdr>
        <w:top w:val="none" w:sz="0" w:space="0" w:color="auto"/>
        <w:left w:val="none" w:sz="0" w:space="0" w:color="auto"/>
        <w:bottom w:val="none" w:sz="0" w:space="0" w:color="auto"/>
        <w:right w:val="none" w:sz="0" w:space="0" w:color="auto"/>
      </w:divBdr>
    </w:div>
    <w:div w:id="2031297184">
      <w:bodyDiv w:val="1"/>
      <w:marLeft w:val="0"/>
      <w:marRight w:val="0"/>
      <w:marTop w:val="0"/>
      <w:marBottom w:val="0"/>
      <w:divBdr>
        <w:top w:val="none" w:sz="0" w:space="0" w:color="auto"/>
        <w:left w:val="none" w:sz="0" w:space="0" w:color="auto"/>
        <w:bottom w:val="none" w:sz="0" w:space="0" w:color="auto"/>
        <w:right w:val="none" w:sz="0" w:space="0" w:color="auto"/>
      </w:divBdr>
    </w:div>
    <w:div w:id="2044209941">
      <w:bodyDiv w:val="1"/>
      <w:marLeft w:val="0"/>
      <w:marRight w:val="0"/>
      <w:marTop w:val="0"/>
      <w:marBottom w:val="0"/>
      <w:divBdr>
        <w:top w:val="none" w:sz="0" w:space="0" w:color="auto"/>
        <w:left w:val="none" w:sz="0" w:space="0" w:color="auto"/>
        <w:bottom w:val="none" w:sz="0" w:space="0" w:color="auto"/>
        <w:right w:val="none" w:sz="0" w:space="0" w:color="auto"/>
      </w:divBdr>
    </w:div>
    <w:div w:id="2052224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hyperlink" Target="http://www.offerings.ru/market/member/emitent/emitent_34.html" TargetMode="External"/><Relationship Id="rId21" Type="http://schemas.openxmlformats.org/officeDocument/2006/relationships/image" Target="media/image7.wmf"/><Relationship Id="rId42" Type="http://schemas.openxmlformats.org/officeDocument/2006/relationships/chart" Target="charts/chart11.xml"/><Relationship Id="rId47" Type="http://schemas.openxmlformats.org/officeDocument/2006/relationships/chart" Target="charts/chart16.xml"/><Relationship Id="rId63" Type="http://schemas.openxmlformats.org/officeDocument/2006/relationships/hyperlink" Target="http://www.offerings.ru/market/member/emitent/emitent_18.html" TargetMode="External"/><Relationship Id="rId68" Type="http://schemas.openxmlformats.org/officeDocument/2006/relationships/hyperlink" Target="http://www.offerings.ru/market/member/emitent/emitent_25.html" TargetMode="External"/><Relationship Id="rId84" Type="http://schemas.openxmlformats.org/officeDocument/2006/relationships/hyperlink" Target="http://www.offerings.ru/market/member/emitent/emitent_12.html" TargetMode="External"/><Relationship Id="rId89" Type="http://schemas.openxmlformats.org/officeDocument/2006/relationships/hyperlink" Target="http://www.offerings.ru/market/member/emitent/emitent_16.html" TargetMode="External"/><Relationship Id="rId112" Type="http://schemas.openxmlformats.org/officeDocument/2006/relationships/hyperlink" Target="http://www.offerings.ru/market/member/emitent/emitent_26.html" TargetMode="External"/><Relationship Id="rId16" Type="http://schemas.openxmlformats.org/officeDocument/2006/relationships/oleObject" Target="embeddings/oleObject4.bin"/><Relationship Id="rId107" Type="http://schemas.openxmlformats.org/officeDocument/2006/relationships/hyperlink" Target="http://www.offerings.ru/market/member/emitent/emitent_17.html" TargetMode="External"/><Relationship Id="rId11" Type="http://schemas.openxmlformats.org/officeDocument/2006/relationships/image" Target="media/image2.wmf"/><Relationship Id="rId32" Type="http://schemas.openxmlformats.org/officeDocument/2006/relationships/chart" Target="charts/chart1.xml"/><Relationship Id="rId37" Type="http://schemas.openxmlformats.org/officeDocument/2006/relationships/chart" Target="charts/chart6.xml"/><Relationship Id="rId53" Type="http://schemas.openxmlformats.org/officeDocument/2006/relationships/hyperlink" Target="http://www.preqveca.ru/placements/" TargetMode="External"/><Relationship Id="rId58" Type="http://schemas.openxmlformats.org/officeDocument/2006/relationships/hyperlink" Target="http://www.offerings.ru/market/member/emitent/emitent_7.html" TargetMode="External"/><Relationship Id="rId74" Type="http://schemas.openxmlformats.org/officeDocument/2006/relationships/hyperlink" Target="http://www.offerings.ru/market/member/emitent/emitent_34.html" TargetMode="External"/><Relationship Id="rId79" Type="http://schemas.openxmlformats.org/officeDocument/2006/relationships/hyperlink" Target="http://www.ipocongress.ru/" TargetMode="External"/><Relationship Id="rId102" Type="http://schemas.openxmlformats.org/officeDocument/2006/relationships/hyperlink" Target="http://www.offerings.ru/market/member/emitent/emitent_21.html" TargetMode="External"/><Relationship Id="rId5" Type="http://schemas.openxmlformats.org/officeDocument/2006/relationships/settings" Target="settings.xml"/><Relationship Id="rId61" Type="http://schemas.openxmlformats.org/officeDocument/2006/relationships/hyperlink" Target="http://www.offerings.ru/market/member/emitent/emitent_20.html" TargetMode="External"/><Relationship Id="rId82" Type="http://schemas.openxmlformats.org/officeDocument/2006/relationships/hyperlink" Target="http://www.offerings.ru/market/member/emitent/emitent_7.html" TargetMode="External"/><Relationship Id="rId90" Type="http://schemas.openxmlformats.org/officeDocument/2006/relationships/hyperlink" Target="http://www.offerings.ru/market/member/emitent/emitent_14.html" TargetMode="External"/><Relationship Id="rId95" Type="http://schemas.openxmlformats.org/officeDocument/2006/relationships/hyperlink" Target="http://www.offerings.ru/market/member/emitent/emitent_29.html" TargetMode="External"/><Relationship Id="rId19" Type="http://schemas.openxmlformats.org/officeDocument/2006/relationships/image" Target="media/image6.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wmf"/><Relationship Id="rId30" Type="http://schemas.openxmlformats.org/officeDocument/2006/relationships/hyperlink" Target="http://quote.rbc.ru/shares/ipo/pricings/" TargetMode="External"/><Relationship Id="rId35" Type="http://schemas.openxmlformats.org/officeDocument/2006/relationships/chart" Target="charts/chart4.xml"/><Relationship Id="rId43" Type="http://schemas.openxmlformats.org/officeDocument/2006/relationships/chart" Target="charts/chart12.xml"/><Relationship Id="rId48" Type="http://schemas.openxmlformats.org/officeDocument/2006/relationships/chart" Target="charts/chart17.xml"/><Relationship Id="rId56" Type="http://schemas.openxmlformats.org/officeDocument/2006/relationships/hyperlink" Target="http://quote.rbc.ru/shares/ipo/pricings/" TargetMode="External"/><Relationship Id="rId64" Type="http://schemas.openxmlformats.org/officeDocument/2006/relationships/hyperlink" Target="http://www.offerings.ru/market/member/emitent/emitent_17.html" TargetMode="External"/><Relationship Id="rId69" Type="http://schemas.openxmlformats.org/officeDocument/2006/relationships/hyperlink" Target="http://www.offerings.ru/market/member/emitent/emitent_26.html" TargetMode="External"/><Relationship Id="rId77" Type="http://schemas.openxmlformats.org/officeDocument/2006/relationships/hyperlink" Target="http://offerings.ru/" TargetMode="External"/><Relationship Id="rId100" Type="http://schemas.openxmlformats.org/officeDocument/2006/relationships/hyperlink" Target="http://www.offerings.ru/market/member/emitent/emitent_33.html" TargetMode="External"/><Relationship Id="rId105" Type="http://schemas.openxmlformats.org/officeDocument/2006/relationships/hyperlink" Target="http://www.offerings.ru/market/member/emitent/emitent_19.html" TargetMode="External"/><Relationship Id="rId113" Type="http://schemas.openxmlformats.org/officeDocument/2006/relationships/hyperlink" Target="http://www.offerings.ru/market/member/emitent/emitent_27.html" TargetMode="External"/><Relationship Id="rId118" Type="http://schemas.openxmlformats.org/officeDocument/2006/relationships/hyperlink" Target="http://www.offerings.ru/market/member/emitent/emitent_35.html" TargetMode="External"/><Relationship Id="rId8" Type="http://schemas.openxmlformats.org/officeDocument/2006/relationships/endnotes" Target="endnotes.xml"/><Relationship Id="rId51" Type="http://schemas.openxmlformats.org/officeDocument/2006/relationships/hyperlink" Target="http://www.sciencedirect.com/science/article/pii/092753989390003A" TargetMode="External"/><Relationship Id="rId72" Type="http://schemas.openxmlformats.org/officeDocument/2006/relationships/hyperlink" Target="http://www.offerings.ru/market/member/emitent/emitent_28.html" TargetMode="External"/><Relationship Id="rId80" Type="http://schemas.openxmlformats.org/officeDocument/2006/relationships/hyperlink" Target="http://www.finam.ru/investments/ipo/default.asp" TargetMode="External"/><Relationship Id="rId85" Type="http://schemas.openxmlformats.org/officeDocument/2006/relationships/hyperlink" Target="http://www.offerings.ru/market/member/emitent/emitent_20.html" TargetMode="External"/><Relationship Id="rId93" Type="http://schemas.openxmlformats.org/officeDocument/2006/relationships/hyperlink" Target="http://www.offerings.ru/market/member/emitent/emitent_26.html" TargetMode="External"/><Relationship Id="rId98" Type="http://schemas.openxmlformats.org/officeDocument/2006/relationships/hyperlink" Target="http://www.offerings.ru/market/member/emitent/emitent_34.html"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chart" Target="charts/chart15.xml"/><Relationship Id="rId59" Type="http://schemas.openxmlformats.org/officeDocument/2006/relationships/hyperlink" Target="http://www.offerings.ru/market/member/emitent/emitent_21.html" TargetMode="External"/><Relationship Id="rId67" Type="http://schemas.openxmlformats.org/officeDocument/2006/relationships/hyperlink" Target="http://www.offerings.ru/market/member/emitent/emitent_15.html" TargetMode="External"/><Relationship Id="rId103" Type="http://schemas.openxmlformats.org/officeDocument/2006/relationships/hyperlink" Target="http://www.offerings.ru/market/member/emitent/emitent_12.html" TargetMode="External"/><Relationship Id="rId108" Type="http://schemas.openxmlformats.org/officeDocument/2006/relationships/hyperlink" Target="http://www.offerings.ru/market/member/emitent/emitent_16.html" TargetMode="External"/><Relationship Id="rId116" Type="http://schemas.openxmlformats.org/officeDocument/2006/relationships/hyperlink" Target="http://www.offerings.ru/market/member/emitent/emitent_31.html" TargetMode="External"/><Relationship Id="rId20" Type="http://schemas.openxmlformats.org/officeDocument/2006/relationships/oleObject" Target="embeddings/oleObject6.bin"/><Relationship Id="rId41" Type="http://schemas.openxmlformats.org/officeDocument/2006/relationships/chart" Target="charts/chart10.xml"/><Relationship Id="rId54" Type="http://schemas.openxmlformats.org/officeDocument/2006/relationships/hyperlink" Target="http://www.ipocongress.ru/" TargetMode="External"/><Relationship Id="rId62" Type="http://schemas.openxmlformats.org/officeDocument/2006/relationships/hyperlink" Target="http://www.offerings.ru/market/member/emitent/emitent_19.html" TargetMode="External"/><Relationship Id="rId70" Type="http://schemas.openxmlformats.org/officeDocument/2006/relationships/hyperlink" Target="http://www.offerings.ru/market/member/emitent/emitent_27.html" TargetMode="External"/><Relationship Id="rId75" Type="http://schemas.openxmlformats.org/officeDocument/2006/relationships/hyperlink" Target="http://www.offerings.ru/market/member/emitent/emitent_35.html" TargetMode="External"/><Relationship Id="rId83" Type="http://schemas.openxmlformats.org/officeDocument/2006/relationships/hyperlink" Target="http://www.offerings.ru/market/member/emitent/emitent_21.html" TargetMode="External"/><Relationship Id="rId88" Type="http://schemas.openxmlformats.org/officeDocument/2006/relationships/hyperlink" Target="http://www.offerings.ru/market/member/emitent/emitent_17.html" TargetMode="External"/><Relationship Id="rId91" Type="http://schemas.openxmlformats.org/officeDocument/2006/relationships/hyperlink" Target="http://www.offerings.ru/market/member/emitent/emitent_15.html" TargetMode="External"/><Relationship Id="rId96" Type="http://schemas.openxmlformats.org/officeDocument/2006/relationships/hyperlink" Target="http://www.offerings.ru/market/member/emitent/emitent_28.html" TargetMode="External"/><Relationship Id="rId111" Type="http://schemas.openxmlformats.org/officeDocument/2006/relationships/hyperlink" Target="http://www.offerings.ru/market/member/emitent/emitent_25.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oleObject" Target="embeddings/oleObject10.bin"/><Relationship Id="rId36" Type="http://schemas.openxmlformats.org/officeDocument/2006/relationships/chart" Target="charts/chart5.xml"/><Relationship Id="rId49" Type="http://schemas.openxmlformats.org/officeDocument/2006/relationships/chart" Target="charts/chart18.xml"/><Relationship Id="rId57" Type="http://schemas.openxmlformats.org/officeDocument/2006/relationships/hyperlink" Target="http://offerings.ru/" TargetMode="External"/><Relationship Id="rId106" Type="http://schemas.openxmlformats.org/officeDocument/2006/relationships/hyperlink" Target="http://www.offerings.ru/market/member/emitent/emitent_18.html" TargetMode="External"/><Relationship Id="rId114" Type="http://schemas.openxmlformats.org/officeDocument/2006/relationships/hyperlink" Target="http://www.offerings.ru/market/member/emitent/emitent_29.html" TargetMode="External"/><Relationship Id="rId119" Type="http://schemas.openxmlformats.org/officeDocument/2006/relationships/hyperlink" Target="http://www.offerings.ru/market/member/emitent/emitent_33.html" TargetMode="External"/><Relationship Id="rId10" Type="http://schemas.openxmlformats.org/officeDocument/2006/relationships/oleObject" Target="embeddings/oleObject1.bin"/><Relationship Id="rId31" Type="http://schemas.openxmlformats.org/officeDocument/2006/relationships/hyperlink" Target="http://www.preqveca.ru/" TargetMode="External"/><Relationship Id="rId44" Type="http://schemas.openxmlformats.org/officeDocument/2006/relationships/chart" Target="charts/chart13.xml"/><Relationship Id="rId52" Type="http://schemas.openxmlformats.org/officeDocument/2006/relationships/hyperlink" Target="http://inderscience.metapress.com/content/k8063452832jm3hk/" TargetMode="External"/><Relationship Id="rId60" Type="http://schemas.openxmlformats.org/officeDocument/2006/relationships/hyperlink" Target="http://www.offerings.ru/market/member/emitent/emitent_12.html" TargetMode="External"/><Relationship Id="rId65" Type="http://schemas.openxmlformats.org/officeDocument/2006/relationships/hyperlink" Target="http://www.offerings.ru/market/member/emitent/emitent_16.html" TargetMode="External"/><Relationship Id="rId73" Type="http://schemas.openxmlformats.org/officeDocument/2006/relationships/hyperlink" Target="http://www.offerings.ru/market/member/emitent/emitent_31.html" TargetMode="External"/><Relationship Id="rId78" Type="http://schemas.openxmlformats.org/officeDocument/2006/relationships/hyperlink" Target="http://quote.rbc.ru/shares/ipo/pricings/" TargetMode="External"/><Relationship Id="rId81" Type="http://schemas.openxmlformats.org/officeDocument/2006/relationships/hyperlink" Target="http://www.preqveca.ru/" TargetMode="External"/><Relationship Id="rId86" Type="http://schemas.openxmlformats.org/officeDocument/2006/relationships/hyperlink" Target="http://www.offerings.ru/market/member/emitent/emitent_19.html" TargetMode="External"/><Relationship Id="rId94" Type="http://schemas.openxmlformats.org/officeDocument/2006/relationships/hyperlink" Target="http://www.offerings.ru/market/member/emitent/emitent_27.html" TargetMode="External"/><Relationship Id="rId99" Type="http://schemas.openxmlformats.org/officeDocument/2006/relationships/hyperlink" Target="http://www.offerings.ru/market/member/emitent/emitent_35.html" TargetMode="External"/><Relationship Id="rId101" Type="http://schemas.openxmlformats.org/officeDocument/2006/relationships/hyperlink" Target="http://www.offerings.ru/market/member/emitent/emitent_7.html" TargetMode="External"/><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chart" Target="charts/chart8.xml"/><Relationship Id="rId109" Type="http://schemas.openxmlformats.org/officeDocument/2006/relationships/hyperlink" Target="http://www.offerings.ru/market/member/emitent/emitent_14.html" TargetMode="External"/><Relationship Id="rId34" Type="http://schemas.openxmlformats.org/officeDocument/2006/relationships/chart" Target="charts/chart3.xml"/><Relationship Id="rId50" Type="http://schemas.openxmlformats.org/officeDocument/2006/relationships/chart" Target="charts/chart19.xml"/><Relationship Id="rId55" Type="http://schemas.openxmlformats.org/officeDocument/2006/relationships/hyperlink" Target="http://www.finam.ru/investments/ipo/default.asp" TargetMode="External"/><Relationship Id="rId76" Type="http://schemas.openxmlformats.org/officeDocument/2006/relationships/hyperlink" Target="http://www.offerings.ru/market/member/emitent/emitent_33.html" TargetMode="External"/><Relationship Id="rId97" Type="http://schemas.openxmlformats.org/officeDocument/2006/relationships/hyperlink" Target="http://www.offerings.ru/market/member/emitent/emitent_31.html" TargetMode="External"/><Relationship Id="rId104" Type="http://schemas.openxmlformats.org/officeDocument/2006/relationships/hyperlink" Target="http://www.offerings.ru/market/member/emitent/emitent_20.html" TargetMode="External"/><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www.offerings.ru/market/member/emitent/emitent_29.html" TargetMode="External"/><Relationship Id="rId92" Type="http://schemas.openxmlformats.org/officeDocument/2006/relationships/hyperlink" Target="http://www.offerings.ru/market/member/emitent/emitent_25.html" TargetMode="External"/><Relationship Id="rId2" Type="http://schemas.openxmlformats.org/officeDocument/2006/relationships/numbering" Target="numbering.xml"/><Relationship Id="rId29" Type="http://schemas.openxmlformats.org/officeDocument/2006/relationships/hyperlink" Target="http://offerings.ru/" TargetMode="External"/><Relationship Id="rId24" Type="http://schemas.openxmlformats.org/officeDocument/2006/relationships/oleObject" Target="embeddings/oleObject8.bin"/><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hyperlink" Target="http://www.offerings.ru/market/member/emitent/emitent_14.html" TargetMode="External"/><Relationship Id="rId87" Type="http://schemas.openxmlformats.org/officeDocument/2006/relationships/hyperlink" Target="http://www.offerings.ru/market/member/emitent/emitent_18.html" TargetMode="External"/><Relationship Id="rId110" Type="http://schemas.openxmlformats.org/officeDocument/2006/relationships/hyperlink" Target="http://www.offerings.ru/market/member/emitent/emitent_15.html" TargetMode="External"/><Relationship Id="rId115" Type="http://schemas.openxmlformats.org/officeDocument/2006/relationships/hyperlink" Target="http://www.offerings.ru/market/member/emitent/emitent_28.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2"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5;&#1085;&#1072;\Desktop\&#1074;&#1099;&#1096;&#1082;&#1072;\&#1084;&#1072;&#1075;&#1080;&#1089;&#1090;&#1088;&#1072;&#1090;&#1091;&#1088;&#1072;\2%20&#1082;&#1091;&#1088;&#1089;\&#1076;&#1080;&#1089;&#1089;&#1077;&#1088;\&#1080;&#1089;&#1089;&#1083;&#1077;&#1076;&#1086;&#1074;&#1072;&#1085;&#1080;&#1077;\&#1080;&#1089;&#1089;&#1083;&#1077;&#1076;&#1086;&#1074;&#1072;&#1085;&#1080;&#1077;_&#1050;&#1072;&#1097;&#1077;&#1085;&#1102;&#1082;%20&#1040;.&#1057;.,%2071&#1060;&#1056;&#1048;&#105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400"/>
            </a:pPr>
            <a:r>
              <a:rPr lang="ru-RU" sz="1400"/>
              <a:t>Первоначальная недооценка акций российских компаний, осуществивиших </a:t>
            </a:r>
            <a:r>
              <a:rPr lang="en-US" sz="1400"/>
              <a:t>IPO </a:t>
            </a:r>
            <a:r>
              <a:rPr lang="ru-RU" sz="1400"/>
              <a:t>в период с 2005-201</a:t>
            </a:r>
            <a:r>
              <a:rPr lang="en-US" sz="1400"/>
              <a:t>3</a:t>
            </a:r>
            <a:r>
              <a:rPr lang="ru-RU" sz="1400"/>
              <a:t> гг.</a:t>
            </a:r>
          </a:p>
        </c:rich>
      </c:tx>
      <c:overlay val="0"/>
    </c:title>
    <c:autoTitleDeleted val="0"/>
    <c:plotArea>
      <c:layout/>
      <c:lineChart>
        <c:grouping val="standard"/>
        <c:varyColors val="0"/>
        <c:ser>
          <c:idx val="0"/>
          <c:order val="0"/>
          <c:cat>
            <c:numRef>
              <c:f>'перв недооценка (график)'!$B$2:$B$89</c:f>
              <c:numCache>
                <c:formatCode>General</c:formatCode>
                <c:ptCount val="8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numCache>
            </c:numRef>
          </c:cat>
          <c:val>
            <c:numRef>
              <c:f>'перв недооценка (график)'!$F$2:$F$89</c:f>
              <c:numCache>
                <c:formatCode>0.00%</c:formatCode>
                <c:ptCount val="88"/>
                <c:pt idx="0">
                  <c:v>5.5294117647058896E-2</c:v>
                </c:pt>
                <c:pt idx="1">
                  <c:v>4.7542304593070191E-2</c:v>
                </c:pt>
                <c:pt idx="2">
                  <c:v>1.111111111111112E-2</c:v>
                </c:pt>
                <c:pt idx="3">
                  <c:v>4.6357615894039805E-2</c:v>
                </c:pt>
                <c:pt idx="4">
                  <c:v>-3.8461538461538464E-2</c:v>
                </c:pt>
                <c:pt idx="5">
                  <c:v>0.12682926829268298</c:v>
                </c:pt>
                <c:pt idx="6">
                  <c:v>-3.4482758620689655E-2</c:v>
                </c:pt>
                <c:pt idx="7">
                  <c:v>0.13432835820895522</c:v>
                </c:pt>
                <c:pt idx="8">
                  <c:v>4.2857142857142788E-2</c:v>
                </c:pt>
                <c:pt idx="9">
                  <c:v>9.0909090909090912E-2</c:v>
                </c:pt>
                <c:pt idx="10">
                  <c:v>3.3434650455927015E-2</c:v>
                </c:pt>
                <c:pt idx="11">
                  <c:v>2.8571428571428598E-2</c:v>
                </c:pt>
                <c:pt idx="12">
                  <c:v>3.0769230769230795E-2</c:v>
                </c:pt>
                <c:pt idx="13">
                  <c:v>2.0833333333333447E-2</c:v>
                </c:pt>
                <c:pt idx="14">
                  <c:v>0</c:v>
                </c:pt>
                <c:pt idx="15">
                  <c:v>-4.0160642570282049E-3</c:v>
                </c:pt>
                <c:pt idx="16">
                  <c:v>2.4999999999999974E-2</c:v>
                </c:pt>
                <c:pt idx="17">
                  <c:v>3.7037037037037563E-3</c:v>
                </c:pt>
                <c:pt idx="18">
                  <c:v>1.584786053882786E-3</c:v>
                </c:pt>
                <c:pt idx="19">
                  <c:v>4.9180327868851995E-3</c:v>
                </c:pt>
                <c:pt idx="20">
                  <c:v>5.5357142857142883E-2</c:v>
                </c:pt>
                <c:pt idx="21">
                  <c:v>7.9470198675497348E-3</c:v>
                </c:pt>
                <c:pt idx="22">
                  <c:v>-1.3333333333333345E-2</c:v>
                </c:pt>
                <c:pt idx="23">
                  <c:v>3.7037037037036903E-2</c:v>
                </c:pt>
                <c:pt idx="24">
                  <c:v>3.3333333333333368E-2</c:v>
                </c:pt>
                <c:pt idx="25">
                  <c:v>9.5522388059701147E-3</c:v>
                </c:pt>
                <c:pt idx="26">
                  <c:v>5.5999999999999946E-2</c:v>
                </c:pt>
                <c:pt idx="27">
                  <c:v>7.7777777777777696E-2</c:v>
                </c:pt>
                <c:pt idx="28">
                  <c:v>3.703703703703707E-2</c:v>
                </c:pt>
                <c:pt idx="29">
                  <c:v>2.2499999999999964E-2</c:v>
                </c:pt>
                <c:pt idx="30">
                  <c:v>2.6595744680851064E-2</c:v>
                </c:pt>
                <c:pt idx="31">
                  <c:v>9.0000000000000011E-2</c:v>
                </c:pt>
                <c:pt idx="32">
                  <c:v>1.0322580645161299E-2</c:v>
                </c:pt>
                <c:pt idx="33">
                  <c:v>4.1666666666666706E-2</c:v>
                </c:pt>
                <c:pt idx="34">
                  <c:v>7.4626865671641784E-2</c:v>
                </c:pt>
                <c:pt idx="35">
                  <c:v>2.3391812865497099E-2</c:v>
                </c:pt>
                <c:pt idx="36">
                  <c:v>0.39583333333333348</c:v>
                </c:pt>
                <c:pt idx="37">
                  <c:v>2.0000000000000018E-2</c:v>
                </c:pt>
                <c:pt idx="38">
                  <c:v>2.358490566037736E-2</c:v>
                </c:pt>
                <c:pt idx="39">
                  <c:v>2.4576271186440728E-2</c:v>
                </c:pt>
                <c:pt idx="40">
                  <c:v>5.5714285714285668E-2</c:v>
                </c:pt>
                <c:pt idx="41">
                  <c:v>2.0103092783505062E-2</c:v>
                </c:pt>
                <c:pt idx="42">
                  <c:v>9.9999999999999908E-2</c:v>
                </c:pt>
                <c:pt idx="43">
                  <c:v>1.388888888888884E-2</c:v>
                </c:pt>
                <c:pt idx="44">
                  <c:v>8.6956521739130516E-2</c:v>
                </c:pt>
                <c:pt idx="45">
                  <c:v>4.5999999999999944E-2</c:v>
                </c:pt>
                <c:pt idx="46">
                  <c:v>1.4062500000000089E-2</c:v>
                </c:pt>
                <c:pt idx="47">
                  <c:v>2.7027027027026931E-2</c:v>
                </c:pt>
                <c:pt idx="48">
                  <c:v>7.1428571428571425E-2</c:v>
                </c:pt>
                <c:pt idx="49">
                  <c:v>1.6447368421052631E-2</c:v>
                </c:pt>
                <c:pt idx="50">
                  <c:v>0.5625</c:v>
                </c:pt>
                <c:pt idx="51">
                  <c:v>4.3165467625899255E-2</c:v>
                </c:pt>
                <c:pt idx="52">
                  <c:v>0.34615384615384603</c:v>
                </c:pt>
                <c:pt idx="53">
                  <c:v>3.8297872340425469E-2</c:v>
                </c:pt>
                <c:pt idx="54">
                  <c:v>-9.2592592592593906E-3</c:v>
                </c:pt>
                <c:pt idx="55">
                  <c:v>1.7931034482758582E-2</c:v>
                </c:pt>
                <c:pt idx="56">
                  <c:v>3.4285714285714364E-2</c:v>
                </c:pt>
                <c:pt idx="57">
                  <c:v>1.1673151750972744E-2</c:v>
                </c:pt>
                <c:pt idx="58">
                  <c:v>3.7735849056603772E-2</c:v>
                </c:pt>
                <c:pt idx="59">
                  <c:v>2.8265107212475691E-2</c:v>
                </c:pt>
                <c:pt idx="60">
                  <c:v>0.21212121212121213</c:v>
                </c:pt>
                <c:pt idx="61">
                  <c:v>6.7999999999999977E-2</c:v>
                </c:pt>
                <c:pt idx="62">
                  <c:v>1.4388489208633108E-2</c:v>
                </c:pt>
                <c:pt idx="63">
                  <c:v>2.166666666666665E-2</c:v>
                </c:pt>
                <c:pt idx="64">
                  <c:v>5.0769230769230782E-2</c:v>
                </c:pt>
                <c:pt idx="65">
                  <c:v>7.1428571428571425E-2</c:v>
                </c:pt>
                <c:pt idx="66">
                  <c:v>9.5238095238095108E-2</c:v>
                </c:pt>
                <c:pt idx="67">
                  <c:v>2.2727272727272728E-2</c:v>
                </c:pt>
                <c:pt idx="68">
                  <c:v>1.5810276679841559E-3</c:v>
                </c:pt>
                <c:pt idx="69">
                  <c:v>0.28947368421052627</c:v>
                </c:pt>
                <c:pt idx="70">
                  <c:v>6.0606060606061465E-3</c:v>
                </c:pt>
                <c:pt idx="71">
                  <c:v>6.6666666666666428E-3</c:v>
                </c:pt>
                <c:pt idx="72">
                  <c:v>2.2857142857142777E-2</c:v>
                </c:pt>
                <c:pt idx="73">
                  <c:v>2.7999999999999973E-2</c:v>
                </c:pt>
                <c:pt idx="74">
                  <c:v>0.21428571428571427</c:v>
                </c:pt>
                <c:pt idx="75">
                  <c:v>2.8571428571428598E-2</c:v>
                </c:pt>
                <c:pt idx="76">
                  <c:v>1.2228260869565197E-2</c:v>
                </c:pt>
                <c:pt idx="77">
                  <c:v>9.7560975609756198E-2</c:v>
                </c:pt>
                <c:pt idx="78">
                  <c:v>0.1875</c:v>
                </c:pt>
                <c:pt idx="79">
                  <c:v>0.25</c:v>
                </c:pt>
                <c:pt idx="80">
                  <c:v>0.35</c:v>
                </c:pt>
                <c:pt idx="81">
                  <c:v>0.50000000000000011</c:v>
                </c:pt>
                <c:pt idx="82">
                  <c:v>7.8651685393258369E-2</c:v>
                </c:pt>
                <c:pt idx="83">
                  <c:v>7.6470588235294165E-2</c:v>
                </c:pt>
                <c:pt idx="84">
                  <c:v>6.4705882352941266E-2</c:v>
                </c:pt>
                <c:pt idx="85">
                  <c:v>7.4999999999999956E-2</c:v>
                </c:pt>
                <c:pt idx="86">
                  <c:v>1.4285714285714285E-2</c:v>
                </c:pt>
                <c:pt idx="87">
                  <c:v>4.5454545454545289E-2</c:v>
                </c:pt>
              </c:numCache>
            </c:numRef>
          </c:val>
          <c:smooth val="0"/>
        </c:ser>
        <c:dLbls>
          <c:showLegendKey val="0"/>
          <c:showVal val="0"/>
          <c:showCatName val="0"/>
          <c:showSerName val="0"/>
          <c:showPercent val="0"/>
          <c:showBubbleSize val="0"/>
        </c:dLbls>
        <c:marker val="1"/>
        <c:smooth val="0"/>
        <c:axId val="209124736"/>
        <c:axId val="209651200"/>
      </c:lineChart>
      <c:catAx>
        <c:axId val="209124736"/>
        <c:scaling>
          <c:orientation val="minMax"/>
        </c:scaling>
        <c:delete val="0"/>
        <c:axPos val="b"/>
        <c:title>
          <c:tx>
            <c:rich>
              <a:bodyPr/>
              <a:lstStyle/>
              <a:p>
                <a:pPr>
                  <a:defRPr/>
                </a:pPr>
                <a:r>
                  <a:rPr lang="ru-RU"/>
                  <a:t>компании,</a:t>
                </a:r>
                <a:r>
                  <a:rPr lang="ru-RU" baseline="0"/>
                  <a:t> осуществивишие </a:t>
                </a:r>
                <a:r>
                  <a:rPr lang="en-US" baseline="0"/>
                  <a:t>IPO </a:t>
                </a:r>
                <a:r>
                  <a:rPr lang="ru-RU" baseline="0"/>
                  <a:t>с 2005-2013 гг.</a:t>
                </a:r>
                <a:endParaRPr lang="ru-RU"/>
              </a:p>
            </c:rich>
          </c:tx>
          <c:overlay val="0"/>
        </c:title>
        <c:numFmt formatCode="General" sourceLinked="1"/>
        <c:majorTickMark val="out"/>
        <c:minorTickMark val="none"/>
        <c:tickLblPos val="nextTo"/>
        <c:txPr>
          <a:bodyPr rot="-5400000" vert="horz"/>
          <a:lstStyle/>
          <a:p>
            <a:pPr>
              <a:defRPr/>
            </a:pPr>
            <a:endParaRPr lang="ru-RU"/>
          </a:p>
        </c:txPr>
        <c:crossAx val="209651200"/>
        <c:crosses val="autoZero"/>
        <c:auto val="1"/>
        <c:lblAlgn val="ctr"/>
        <c:lblOffset val="100"/>
        <c:noMultiLvlLbl val="0"/>
      </c:catAx>
      <c:valAx>
        <c:axId val="209651200"/>
        <c:scaling>
          <c:orientation val="minMax"/>
        </c:scaling>
        <c:delete val="0"/>
        <c:axPos val="l"/>
        <c:majorGridlines/>
        <c:title>
          <c:tx>
            <c:rich>
              <a:bodyPr rot="-5400000" vert="horz"/>
              <a:lstStyle/>
              <a:p>
                <a:pPr>
                  <a:defRPr/>
                </a:pPr>
                <a:r>
                  <a:rPr lang="en-US"/>
                  <a:t>UN,%</a:t>
                </a:r>
              </a:p>
            </c:rich>
          </c:tx>
          <c:overlay val="0"/>
        </c:title>
        <c:numFmt formatCode="0%" sourceLinked="0"/>
        <c:majorTickMark val="out"/>
        <c:minorTickMark val="none"/>
        <c:tickLblPos val="nextTo"/>
        <c:crossAx val="209124736"/>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sz="1200"/>
              <a:t>Динамика средней</a:t>
            </a:r>
            <a:r>
              <a:rPr lang="en-US" sz="1200"/>
              <a:t> </a:t>
            </a:r>
            <a:r>
              <a:rPr lang="ru-RU" sz="1200"/>
              <a:t>кумулятивной избыточной доходности акций компаний, осуществивших </a:t>
            </a:r>
            <a:r>
              <a:rPr lang="en-US" sz="1200"/>
              <a:t>IPO c 2005-2013 </a:t>
            </a:r>
            <a:r>
              <a:rPr lang="ru-RU" sz="1200"/>
              <a:t>гг.</a:t>
            </a:r>
          </a:p>
        </c:rich>
      </c:tx>
      <c:layout>
        <c:manualLayout>
          <c:xMode val="edge"/>
          <c:yMode val="edge"/>
          <c:x val="0.15551251280755682"/>
          <c:y val="1.5911951526505288E-3"/>
        </c:manualLayout>
      </c:layout>
      <c:overlay val="0"/>
    </c:title>
    <c:autoTitleDeleted val="0"/>
    <c:plotArea>
      <c:layout>
        <c:manualLayout>
          <c:layoutTarget val="inner"/>
          <c:xMode val="edge"/>
          <c:yMode val="edge"/>
          <c:x val="0.17180090617419627"/>
          <c:y val="0.27962610621627687"/>
          <c:w val="0.74471227596511569"/>
          <c:h val="0.59535442828010809"/>
        </c:manualLayout>
      </c:layout>
      <c:lineChart>
        <c:grouping val="standard"/>
        <c:varyColors val="0"/>
        <c:ser>
          <c:idx val="0"/>
          <c:order val="0"/>
          <c:cat>
            <c:numRef>
              <c:f>'SR+MR returns (AAR,ACAR)'!$A$2:$A$13</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'SR+MR returns (AAR,ACAR)'!$D$2:$D$13</c:f>
              <c:numCache>
                <c:formatCode>0.00%</c:formatCode>
                <c:ptCount val="12"/>
                <c:pt idx="0">
                  <c:v>6.0650014511955494E-2</c:v>
                </c:pt>
                <c:pt idx="1">
                  <c:v>0.12641558189581942</c:v>
                </c:pt>
                <c:pt idx="2">
                  <c:v>0.20708741370674721</c:v>
                </c:pt>
                <c:pt idx="3">
                  <c:v>0.30187854697430166</c:v>
                </c:pt>
                <c:pt idx="4">
                  <c:v>0.41219849562698491</c:v>
                </c:pt>
                <c:pt idx="5">
                  <c:v>0.55285919577807174</c:v>
                </c:pt>
                <c:pt idx="6">
                  <c:v>0.68044142555842868</c:v>
                </c:pt>
                <c:pt idx="7">
                  <c:v>0.71101082391523251</c:v>
                </c:pt>
                <c:pt idx="8">
                  <c:v>-2.2630159517728132E-2</c:v>
                </c:pt>
                <c:pt idx="9">
                  <c:v>-3.6000168812084149E-2</c:v>
                </c:pt>
                <c:pt idx="10">
                  <c:v>-3.5260615901669345E-2</c:v>
                </c:pt>
                <c:pt idx="11">
                  <c:v>-3.9151345102948418E-2</c:v>
                </c:pt>
              </c:numCache>
            </c:numRef>
          </c:val>
          <c:smooth val="0"/>
        </c:ser>
        <c:dLbls>
          <c:showLegendKey val="0"/>
          <c:showVal val="0"/>
          <c:showCatName val="0"/>
          <c:showSerName val="0"/>
          <c:showPercent val="0"/>
          <c:showBubbleSize val="0"/>
        </c:dLbls>
        <c:marker val="1"/>
        <c:smooth val="0"/>
        <c:axId val="225942528"/>
        <c:axId val="225956992"/>
      </c:lineChart>
      <c:catAx>
        <c:axId val="225942528"/>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5956992"/>
        <c:crosses val="autoZero"/>
        <c:auto val="1"/>
        <c:lblAlgn val="ctr"/>
        <c:lblOffset val="100"/>
        <c:noMultiLvlLbl val="0"/>
      </c:catAx>
      <c:valAx>
        <c:axId val="225956992"/>
        <c:scaling>
          <c:orientation val="minMax"/>
        </c:scaling>
        <c:delete val="0"/>
        <c:axPos val="l"/>
        <c:majorGridlines/>
        <c:title>
          <c:tx>
            <c:rich>
              <a:bodyPr rot="-5400000" vert="horz"/>
              <a:lstStyle/>
              <a:p>
                <a:pPr>
                  <a:defRPr/>
                </a:pPr>
                <a:r>
                  <a:rPr lang="en-US"/>
                  <a:t>A</a:t>
                </a:r>
                <a:r>
                  <a:rPr lang="ru-RU"/>
                  <a:t>С</a:t>
                </a:r>
                <a:r>
                  <a:rPr lang="en-US"/>
                  <a:t>AR</a:t>
                </a:r>
              </a:p>
            </c:rich>
          </c:tx>
          <c:overlay val="0"/>
        </c:title>
        <c:numFmt formatCode="0.00%" sourceLinked="1"/>
        <c:majorTickMark val="out"/>
        <c:minorTickMark val="none"/>
        <c:tickLblPos val="nextTo"/>
        <c:crossAx val="22594252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200"/>
              <a:t>Динамика средней избыточной доходности акций компаний, осуществивших </a:t>
            </a:r>
            <a:r>
              <a:rPr lang="en-US" sz="1200"/>
              <a:t>IPO c 2005-2013 </a:t>
            </a:r>
            <a:r>
              <a:rPr lang="ru-RU" sz="1200"/>
              <a:t>гг.</a:t>
            </a:r>
          </a:p>
        </c:rich>
      </c:tx>
      <c:layout>
        <c:manualLayout>
          <c:xMode val="edge"/>
          <c:yMode val="edge"/>
          <c:x val="0.17440912478532777"/>
          <c:y val="0"/>
        </c:manualLayout>
      </c:layout>
      <c:overlay val="0"/>
    </c:title>
    <c:autoTitleDeleted val="0"/>
    <c:plotArea>
      <c:layout>
        <c:manualLayout>
          <c:layoutTarget val="inner"/>
          <c:xMode val="edge"/>
          <c:yMode val="edge"/>
          <c:x val="0.12938678781657148"/>
          <c:y val="0.17445153407548195"/>
          <c:w val="0.65546117504542711"/>
          <c:h val="0.66847407005158843"/>
        </c:manualLayout>
      </c:layout>
      <c:lineChart>
        <c:grouping val="standard"/>
        <c:varyColors val="0"/>
        <c:ser>
          <c:idx val="0"/>
          <c:order val="0"/>
          <c:tx>
            <c:v>предкризисный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'AAR,ACAR_crisis(2)'!$B$2:$B$13</c:f>
              <c:numCache>
                <c:formatCode>0.00%</c:formatCode>
                <c:ptCount val="12"/>
                <c:pt idx="0">
                  <c:v>6.8639149426863458E-2</c:v>
                </c:pt>
                <c:pt idx="1">
                  <c:v>9.8305445879634953E-2</c:v>
                </c:pt>
                <c:pt idx="2">
                  <c:v>0.11641364614834789</c:v>
                </c:pt>
                <c:pt idx="3">
                  <c:v>0.11406718190703967</c:v>
                </c:pt>
                <c:pt idx="4">
                  <c:v>0.12422616217280531</c:v>
                </c:pt>
                <c:pt idx="5">
                  <c:v>0.19548258307009395</c:v>
                </c:pt>
                <c:pt idx="6">
                  <c:v>0.1728362981527323</c:v>
                </c:pt>
                <c:pt idx="7">
                  <c:v>-4.4756805379967006E-2</c:v>
                </c:pt>
                <c:pt idx="8">
                  <c:v>-8.6704997217723109E-2</c:v>
                </c:pt>
                <c:pt idx="9">
                  <c:v>-0.114014368380182</c:v>
                </c:pt>
                <c:pt idx="10">
                  <c:v>-0.12419497011048275</c:v>
                </c:pt>
                <c:pt idx="11">
                  <c:v>-0.14033081604411221</c:v>
                </c:pt>
              </c:numCache>
            </c:numRef>
          </c:val>
          <c:smooth val="0"/>
        </c:ser>
        <c:ser>
          <c:idx val="1"/>
          <c:order val="1"/>
          <c:tx>
            <c:v>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'AAR,ACAR_crisis(2)'!$B$16:$B$27</c:f>
              <c:numCache>
                <c:formatCode>0.00%</c:formatCode>
                <c:ptCount val="12"/>
                <c:pt idx="0">
                  <c:v>3.7260522066073026E-2</c:v>
                </c:pt>
                <c:pt idx="1">
                  <c:v>-2.812126256946923E-2</c:v>
                </c:pt>
                <c:pt idx="2">
                  <c:v>-2.781040649048519E-2</c:v>
                </c:pt>
                <c:pt idx="3">
                  <c:v>-3.2776712649776801E-2</c:v>
                </c:pt>
                <c:pt idx="4">
                  <c:v>-2.1374156574422543E-2</c:v>
                </c:pt>
                <c:pt idx="5">
                  <c:v>-1.3991721519316241E-3</c:v>
                </c:pt>
                <c:pt idx="6">
                  <c:v>1.4855188348273859E-2</c:v>
                </c:pt>
                <c:pt idx="7">
                  <c:v>0.2641072539885595</c:v>
                </c:pt>
                <c:pt idx="8">
                  <c:v>0.27622966478143485</c:v>
                </c:pt>
                <c:pt idx="9">
                  <c:v>0.28732664789738899</c:v>
                </c:pt>
                <c:pt idx="10">
                  <c:v>0.32330577192743226</c:v>
                </c:pt>
                <c:pt idx="11">
                  <c:v>0.31297894996217668</c:v>
                </c:pt>
              </c:numCache>
            </c:numRef>
          </c:val>
          <c:smooth val="0"/>
        </c:ser>
        <c:ser>
          <c:idx val="2"/>
          <c:order val="2"/>
          <c:tx>
            <c:v>посткризисный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'AAR,ACAR_crisis(2)'!$B$30:$B$41</c:f>
              <c:numCache>
                <c:formatCode>0.00%</c:formatCode>
                <c:ptCount val="12"/>
                <c:pt idx="0">
                  <c:v>4.6091116112025064E-2</c:v>
                </c:pt>
                <c:pt idx="1">
                  <c:v>5.0879744822844575E-3</c:v>
                </c:pt>
                <c:pt idx="2">
                  <c:v>1.9380452009595289E-2</c:v>
                </c:pt>
                <c:pt idx="3">
                  <c:v>0.13079774814733142</c:v>
                </c:pt>
                <c:pt idx="4">
                  <c:v>0.1759595396592103</c:v>
                </c:pt>
                <c:pt idx="5">
                  <c:v>2.2316628588821441E-2</c:v>
                </c:pt>
                <c:pt idx="6">
                  <c:v>2.5352446443656751E-2</c:v>
                </c:pt>
                <c:pt idx="7">
                  <c:v>0.1548310104747074</c:v>
                </c:pt>
                <c:pt idx="8">
                  <c:v>0.1568659083620246</c:v>
                </c:pt>
                <c:pt idx="9">
                  <c:v>0.16399403917157229</c:v>
                </c:pt>
                <c:pt idx="10">
                  <c:v>0.27161231824266041</c:v>
                </c:pt>
                <c:pt idx="11">
                  <c:v>0.32733000413872287</c:v>
                </c:pt>
              </c:numCache>
            </c:numRef>
          </c:val>
          <c:smooth val="0"/>
        </c:ser>
        <c:dLbls>
          <c:showLegendKey val="0"/>
          <c:showVal val="0"/>
          <c:showCatName val="0"/>
          <c:showSerName val="0"/>
          <c:showPercent val="0"/>
          <c:showBubbleSize val="0"/>
        </c:dLbls>
        <c:marker val="1"/>
        <c:smooth val="0"/>
        <c:axId val="222923392"/>
        <c:axId val="225428224"/>
      </c:lineChart>
      <c:catAx>
        <c:axId val="222923392"/>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5428224"/>
        <c:crosses val="autoZero"/>
        <c:auto val="1"/>
        <c:lblAlgn val="ctr"/>
        <c:lblOffset val="100"/>
        <c:noMultiLvlLbl val="0"/>
      </c:catAx>
      <c:valAx>
        <c:axId val="225428224"/>
        <c:scaling>
          <c:orientation val="minMax"/>
        </c:scaling>
        <c:delete val="0"/>
        <c:axPos val="l"/>
        <c:majorGridlines/>
        <c:title>
          <c:tx>
            <c:rich>
              <a:bodyPr rot="-5400000" vert="horz"/>
              <a:lstStyle/>
              <a:p>
                <a:pPr>
                  <a:defRPr/>
                </a:pPr>
                <a:r>
                  <a:rPr lang="en-US"/>
                  <a:t>AAR</a:t>
                </a:r>
              </a:p>
            </c:rich>
          </c:tx>
          <c:overlay val="0"/>
        </c:title>
        <c:numFmt formatCode="0.00%" sourceLinked="1"/>
        <c:majorTickMark val="out"/>
        <c:minorTickMark val="none"/>
        <c:tickLblPos val="nextTo"/>
        <c:crossAx val="222923392"/>
        <c:crosses val="autoZero"/>
        <c:crossBetween val="between"/>
      </c:valAx>
    </c:plotArea>
    <c:legend>
      <c:legendPos val="r"/>
      <c:layout>
        <c:manualLayout>
          <c:xMode val="edge"/>
          <c:yMode val="edge"/>
          <c:x val="0.81036516066559638"/>
          <c:y val="0.3563557439935392"/>
          <c:w val="0.1748405721129519"/>
          <c:h val="0.39454068241469814"/>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средней</a:t>
            </a:r>
            <a:r>
              <a:rPr lang="en-US" sz="1200"/>
              <a:t> </a:t>
            </a:r>
            <a:r>
              <a:rPr lang="ru-RU" sz="1200"/>
              <a:t>кумулятивной избыточной доходности акций компаний, осуществивших </a:t>
            </a:r>
            <a:r>
              <a:rPr lang="en-US" sz="1200"/>
              <a:t>IPO c 2005-2013 </a:t>
            </a:r>
            <a:r>
              <a:rPr lang="ru-RU" sz="1200"/>
              <a:t>гг.</a:t>
            </a:r>
          </a:p>
        </c:rich>
      </c:tx>
      <c:layout>
        <c:manualLayout>
          <c:xMode val="edge"/>
          <c:yMode val="edge"/>
          <c:x val="0.15551242522141834"/>
          <c:y val="3.9998037628474021E-3"/>
        </c:manualLayout>
      </c:layout>
      <c:overlay val="0"/>
    </c:title>
    <c:autoTitleDeleted val="0"/>
    <c:plotArea>
      <c:layout>
        <c:manualLayout>
          <c:layoutTarget val="inner"/>
          <c:xMode val="edge"/>
          <c:yMode val="edge"/>
          <c:x val="0.15724036835489166"/>
          <c:y val="0.1971684882673248"/>
          <c:w val="0.63622898931705296"/>
          <c:h val="0.66275208061303892"/>
        </c:manualLayout>
      </c:layout>
      <c:lineChart>
        <c:grouping val="standard"/>
        <c:varyColors val="0"/>
        <c:ser>
          <c:idx val="0"/>
          <c:order val="0"/>
          <c:tx>
            <c:v>предкризисный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'AAR,ACAR_crisis(2)'!$D$2:$D$13</c:f>
              <c:numCache>
                <c:formatCode>0.00%</c:formatCode>
                <c:ptCount val="12"/>
                <c:pt idx="0">
                  <c:v>6.8639149426863458E-2</c:v>
                </c:pt>
                <c:pt idx="1">
                  <c:v>0.16694459530649844</c:v>
                </c:pt>
                <c:pt idx="2">
                  <c:v>0.28335824145484634</c:v>
                </c:pt>
                <c:pt idx="3">
                  <c:v>0.39742542336188597</c:v>
                </c:pt>
                <c:pt idx="4">
                  <c:v>0.52165158553469126</c:v>
                </c:pt>
                <c:pt idx="5">
                  <c:v>0.71713416860478507</c:v>
                </c:pt>
                <c:pt idx="6">
                  <c:v>0.88997046675751768</c:v>
                </c:pt>
                <c:pt idx="7">
                  <c:v>0.8452136613775505</c:v>
                </c:pt>
                <c:pt idx="8">
                  <c:v>-0.187809039932855</c:v>
                </c:pt>
                <c:pt idx="9">
                  <c:v>-0.301823408313037</c:v>
                </c:pt>
                <c:pt idx="10">
                  <c:v>-0.42601837842351964</c:v>
                </c:pt>
                <c:pt idx="11">
                  <c:v>-0.56634919446763199</c:v>
                </c:pt>
              </c:numCache>
            </c:numRef>
          </c:val>
          <c:smooth val="0"/>
        </c:ser>
        <c:ser>
          <c:idx val="1"/>
          <c:order val="1"/>
          <c:tx>
            <c:v>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'AAR,ACAR_crisis(2)'!$D$16:$D$27</c:f>
              <c:numCache>
                <c:formatCode>0.00%</c:formatCode>
                <c:ptCount val="12"/>
                <c:pt idx="0">
                  <c:v>3.7260522066073026E-2</c:v>
                </c:pt>
                <c:pt idx="1">
                  <c:v>9.1392594966037827E-3</c:v>
                </c:pt>
                <c:pt idx="2">
                  <c:v>-1.8671146993881393E-2</c:v>
                </c:pt>
                <c:pt idx="3">
                  <c:v>-5.1447859643658223E-2</c:v>
                </c:pt>
                <c:pt idx="4">
                  <c:v>-7.282201621808071E-2</c:v>
                </c:pt>
                <c:pt idx="5">
                  <c:v>-7.4221188370012292E-2</c:v>
                </c:pt>
                <c:pt idx="6">
                  <c:v>-5.9366000021738419E-2</c:v>
                </c:pt>
                <c:pt idx="7">
                  <c:v>0.20474125396682111</c:v>
                </c:pt>
                <c:pt idx="8">
                  <c:v>0.4839896814348294</c:v>
                </c:pt>
                <c:pt idx="9">
                  <c:v>0.77131632933221828</c:v>
                </c:pt>
                <c:pt idx="10">
                  <c:v>1.0946221012596506</c:v>
                </c:pt>
                <c:pt idx="11">
                  <c:v>1.4076010512218273</c:v>
                </c:pt>
              </c:numCache>
            </c:numRef>
          </c:val>
          <c:smooth val="0"/>
        </c:ser>
        <c:ser>
          <c:idx val="2"/>
          <c:order val="2"/>
          <c:tx>
            <c:v>посткризисный период</c:v>
          </c:tx>
          <c:cat>
            <c:numRef>
              <c:f>'AAR,ACAR_crisis(2)'!$A$30:$A$41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'AAR,ACAR_crisis(2)'!$D$30:$D$41</c:f>
              <c:numCache>
                <c:formatCode>0.00%</c:formatCode>
                <c:ptCount val="12"/>
                <c:pt idx="0">
                  <c:v>4.6091116112025064E-2</c:v>
                </c:pt>
                <c:pt idx="1">
                  <c:v>5.1179090594309529E-2</c:v>
                </c:pt>
                <c:pt idx="2">
                  <c:v>7.0559542603904804E-2</c:v>
                </c:pt>
                <c:pt idx="3">
                  <c:v>0.20135729075123626</c:v>
                </c:pt>
                <c:pt idx="4">
                  <c:v>0.3773168304104465</c:v>
                </c:pt>
                <c:pt idx="5">
                  <c:v>0.399633458999268</c:v>
                </c:pt>
                <c:pt idx="6">
                  <c:v>0.42498590544292481</c:v>
                </c:pt>
                <c:pt idx="7">
                  <c:v>0.57981691591763218</c:v>
                </c:pt>
                <c:pt idx="8">
                  <c:v>0.25534968150156712</c:v>
                </c:pt>
                <c:pt idx="9">
                  <c:v>0.41934372067313941</c:v>
                </c:pt>
                <c:pt idx="10">
                  <c:v>0.69095603891579982</c:v>
                </c:pt>
                <c:pt idx="11">
                  <c:v>1.0182860430545229</c:v>
                </c:pt>
              </c:numCache>
            </c:numRef>
          </c:val>
          <c:smooth val="0"/>
        </c:ser>
        <c:dLbls>
          <c:showLegendKey val="0"/>
          <c:showVal val="0"/>
          <c:showCatName val="0"/>
          <c:showSerName val="0"/>
          <c:showPercent val="0"/>
          <c:showBubbleSize val="0"/>
        </c:dLbls>
        <c:marker val="1"/>
        <c:smooth val="0"/>
        <c:axId val="225905664"/>
        <c:axId val="226559104"/>
      </c:lineChart>
      <c:catAx>
        <c:axId val="225905664"/>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6559104"/>
        <c:crosses val="autoZero"/>
        <c:auto val="1"/>
        <c:lblAlgn val="ctr"/>
        <c:lblOffset val="100"/>
        <c:noMultiLvlLbl val="0"/>
      </c:catAx>
      <c:valAx>
        <c:axId val="226559104"/>
        <c:scaling>
          <c:orientation val="minMax"/>
        </c:scaling>
        <c:delete val="0"/>
        <c:axPos val="l"/>
        <c:majorGridlines/>
        <c:title>
          <c:tx>
            <c:rich>
              <a:bodyPr rot="-5400000" vert="horz"/>
              <a:lstStyle/>
              <a:p>
                <a:pPr>
                  <a:defRPr/>
                </a:pPr>
                <a:r>
                  <a:rPr lang="en-US"/>
                  <a:t>A</a:t>
                </a:r>
                <a:r>
                  <a:rPr lang="ru-RU"/>
                  <a:t>С</a:t>
                </a:r>
                <a:r>
                  <a:rPr lang="en-US"/>
                  <a:t>AR</a:t>
                </a:r>
              </a:p>
            </c:rich>
          </c:tx>
          <c:overlay val="0"/>
        </c:title>
        <c:numFmt formatCode="0.00%" sourceLinked="1"/>
        <c:majorTickMark val="out"/>
        <c:minorTickMark val="none"/>
        <c:tickLblPos val="nextTo"/>
        <c:crossAx val="225905664"/>
        <c:crosses val="autoZero"/>
        <c:crossBetween val="between"/>
      </c:valAx>
    </c:plotArea>
    <c:legend>
      <c:legendPos val="r"/>
      <c:layout>
        <c:manualLayout>
          <c:xMode val="edge"/>
          <c:yMode val="edge"/>
          <c:x val="0.83451152849263577"/>
          <c:y val="0.25721655163474938"/>
          <c:w val="0.15501729990459462"/>
          <c:h val="0.67254962476424118"/>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средней избыточной доходности акций компаний, осуществивших </a:t>
            </a:r>
            <a:r>
              <a:rPr lang="en-US" sz="1200"/>
              <a:t>IPO c 2005-2013 </a:t>
            </a:r>
            <a:r>
              <a:rPr lang="ru-RU" sz="1200"/>
              <a:t>гг.</a:t>
            </a:r>
          </a:p>
        </c:rich>
      </c:tx>
      <c:layout>
        <c:manualLayout>
          <c:xMode val="edge"/>
          <c:yMode val="edge"/>
          <c:x val="0.17440912478532777"/>
          <c:y val="0"/>
        </c:manualLayout>
      </c:layout>
      <c:overlay val="0"/>
    </c:title>
    <c:autoTitleDeleted val="0"/>
    <c:plotArea>
      <c:layout>
        <c:manualLayout>
          <c:layoutTarget val="inner"/>
          <c:xMode val="edge"/>
          <c:yMode val="edge"/>
          <c:x val="0.12938678781657148"/>
          <c:y val="0.20911119443402909"/>
          <c:w val="0.6692218520761829"/>
          <c:h val="0.67996800399950008"/>
        </c:manualLayout>
      </c:layout>
      <c:lineChart>
        <c:grouping val="standard"/>
        <c:varyColors val="0"/>
        <c:ser>
          <c:idx val="0"/>
          <c:order val="0"/>
          <c:tx>
            <c:v>добывающие отрасли</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'AAR,ACAR_sectors(2)'!$B$2:$B$13</c:f>
              <c:numCache>
                <c:formatCode>0.00%</c:formatCode>
                <c:ptCount val="12"/>
                <c:pt idx="0">
                  <c:v>8.8469195328437514E-2</c:v>
                </c:pt>
                <c:pt idx="1">
                  <c:v>0.13207184095282784</c:v>
                </c:pt>
                <c:pt idx="2">
                  <c:v>0.13769435957783502</c:v>
                </c:pt>
                <c:pt idx="3">
                  <c:v>0.2695731206260788</c:v>
                </c:pt>
                <c:pt idx="4">
                  <c:v>0.26015506076734862</c:v>
                </c:pt>
                <c:pt idx="5">
                  <c:v>0.29963082599853674</c:v>
                </c:pt>
                <c:pt idx="6">
                  <c:v>0.33387916062867296</c:v>
                </c:pt>
                <c:pt idx="7">
                  <c:v>-2.3305174433844028E-2</c:v>
                </c:pt>
                <c:pt idx="8">
                  <c:v>-2.8541953149793159E-2</c:v>
                </c:pt>
                <c:pt idx="9">
                  <c:v>-7.1018326646311664E-2</c:v>
                </c:pt>
                <c:pt idx="10">
                  <c:v>-6.3848613529653375E-2</c:v>
                </c:pt>
                <c:pt idx="11">
                  <c:v>-8.4823683468797123E-2</c:v>
                </c:pt>
              </c:numCache>
            </c:numRef>
          </c:val>
          <c:smooth val="0"/>
        </c:ser>
        <c:ser>
          <c:idx val="1"/>
          <c:order val="1"/>
          <c:tx>
            <c:v>финансовый сектор</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'AAR,ACAR_sectors(2)'!$B$16:$B$27</c:f>
              <c:numCache>
                <c:formatCode>0.00%</c:formatCode>
                <c:ptCount val="12"/>
                <c:pt idx="0">
                  <c:v>0.1063664052027538</c:v>
                </c:pt>
                <c:pt idx="1">
                  <c:v>-0.13048662283213822</c:v>
                </c:pt>
                <c:pt idx="2">
                  <c:v>-0.14205954959007991</c:v>
                </c:pt>
                <c:pt idx="3">
                  <c:v>-5.4231332319052417E-2</c:v>
                </c:pt>
                <c:pt idx="4">
                  <c:v>2.0481281307718677E-2</c:v>
                </c:pt>
                <c:pt idx="5">
                  <c:v>-5.6266458688799793E-2</c:v>
                </c:pt>
                <c:pt idx="6">
                  <c:v>-5.9181544745002208E-2</c:v>
                </c:pt>
                <c:pt idx="7">
                  <c:v>7.8926237679485103E-2</c:v>
                </c:pt>
                <c:pt idx="8">
                  <c:v>0.10415714716980339</c:v>
                </c:pt>
                <c:pt idx="9">
                  <c:v>9.1340545691238686E-2</c:v>
                </c:pt>
                <c:pt idx="10">
                  <c:v>0.115276543262915</c:v>
                </c:pt>
                <c:pt idx="11">
                  <c:v>0.16504977561950301</c:v>
                </c:pt>
              </c:numCache>
            </c:numRef>
          </c:val>
          <c:smooth val="0"/>
        </c:ser>
        <c:ser>
          <c:idx val="2"/>
          <c:order val="2"/>
          <c:tx>
            <c:v>розничная торговля</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'AAR,ACAR_sectors(2)'!$B$30:$B$41</c:f>
              <c:numCache>
                <c:formatCode>0.00%</c:formatCode>
                <c:ptCount val="12"/>
                <c:pt idx="0">
                  <c:v>1.7259683452717629E-2</c:v>
                </c:pt>
                <c:pt idx="1">
                  <c:v>-0.10117151408156448</c:v>
                </c:pt>
                <c:pt idx="2">
                  <c:v>-8.8804155490351672E-2</c:v>
                </c:pt>
                <c:pt idx="3">
                  <c:v>-7.836261701677924E-2</c:v>
                </c:pt>
                <c:pt idx="4">
                  <c:v>-6.0690886260624764E-2</c:v>
                </c:pt>
                <c:pt idx="5">
                  <c:v>7.4069613168928863E-2</c:v>
                </c:pt>
                <c:pt idx="6">
                  <c:v>-7.6320852187081192E-2</c:v>
                </c:pt>
                <c:pt idx="7">
                  <c:v>-4.3495584079908882E-2</c:v>
                </c:pt>
                <c:pt idx="8">
                  <c:v>-0.10614359571160581</c:v>
                </c:pt>
                <c:pt idx="9">
                  <c:v>-0.13983259508377197</c:v>
                </c:pt>
                <c:pt idx="10">
                  <c:v>-9.4693353717893294E-2</c:v>
                </c:pt>
                <c:pt idx="11">
                  <c:v>-4.5209560965820898E-2</c:v>
                </c:pt>
              </c:numCache>
            </c:numRef>
          </c:val>
          <c:smooth val="0"/>
        </c:ser>
        <c:dLbls>
          <c:showLegendKey val="0"/>
          <c:showVal val="0"/>
          <c:showCatName val="0"/>
          <c:showSerName val="0"/>
          <c:showPercent val="0"/>
          <c:showBubbleSize val="0"/>
        </c:dLbls>
        <c:marker val="1"/>
        <c:smooth val="0"/>
        <c:axId val="226778112"/>
        <c:axId val="226796672"/>
      </c:lineChart>
      <c:catAx>
        <c:axId val="226778112"/>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6796672"/>
        <c:crosses val="autoZero"/>
        <c:auto val="1"/>
        <c:lblAlgn val="ctr"/>
        <c:lblOffset val="100"/>
        <c:noMultiLvlLbl val="0"/>
      </c:catAx>
      <c:valAx>
        <c:axId val="226796672"/>
        <c:scaling>
          <c:orientation val="minMax"/>
        </c:scaling>
        <c:delete val="0"/>
        <c:axPos val="l"/>
        <c:majorGridlines/>
        <c:title>
          <c:tx>
            <c:rich>
              <a:bodyPr rot="-5400000" vert="horz"/>
              <a:lstStyle/>
              <a:p>
                <a:pPr>
                  <a:defRPr/>
                </a:pPr>
                <a:r>
                  <a:rPr lang="en-US"/>
                  <a:t>AAR</a:t>
                </a:r>
              </a:p>
            </c:rich>
          </c:tx>
          <c:overlay val="0"/>
        </c:title>
        <c:numFmt formatCode="0.00%" sourceLinked="1"/>
        <c:majorTickMark val="out"/>
        <c:minorTickMark val="none"/>
        <c:tickLblPos val="nextTo"/>
        <c:crossAx val="226778112"/>
        <c:crosses val="autoZero"/>
        <c:crossBetween val="between"/>
      </c:valAx>
    </c:plotArea>
    <c:legend>
      <c:legendPos val="r"/>
      <c:layout>
        <c:manualLayout>
          <c:xMode val="edge"/>
          <c:yMode val="edge"/>
          <c:x val="0.81036516066559638"/>
          <c:y val="0.32681742782152234"/>
          <c:w val="0.1748405721129519"/>
          <c:h val="0.42374037777651902"/>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Динамика средней</a:t>
            </a:r>
            <a:r>
              <a:rPr lang="en-US" sz="1400"/>
              <a:t> </a:t>
            </a:r>
            <a:r>
              <a:rPr lang="ru-RU" sz="1400"/>
              <a:t>кумулятивной избыточной доходности акций компаний, осуществивших </a:t>
            </a:r>
            <a:r>
              <a:rPr lang="en-US" sz="1400"/>
              <a:t>IPO c 2005-2013 </a:t>
            </a:r>
            <a:r>
              <a:rPr lang="ru-RU" sz="1400"/>
              <a:t>гг.</a:t>
            </a:r>
          </a:p>
        </c:rich>
      </c:tx>
      <c:layout>
        <c:manualLayout>
          <c:xMode val="edge"/>
          <c:yMode val="edge"/>
          <c:x val="0.15551250294064736"/>
          <c:y val="1.646090534979424E-2"/>
        </c:manualLayout>
      </c:layout>
      <c:overlay val="0"/>
    </c:title>
    <c:autoTitleDeleted val="0"/>
    <c:plotArea>
      <c:layout>
        <c:manualLayout>
          <c:layoutTarget val="inner"/>
          <c:xMode val="edge"/>
          <c:yMode val="edge"/>
          <c:x val="0.17180090617419627"/>
          <c:y val="0.1971684882673248"/>
          <c:w val="0.62509489198465573"/>
          <c:h val="0.67781188545461668"/>
        </c:manualLayout>
      </c:layout>
      <c:lineChart>
        <c:grouping val="standard"/>
        <c:varyColors val="0"/>
        <c:ser>
          <c:idx val="0"/>
          <c:order val="0"/>
          <c:tx>
            <c:v>добывающие отрасли</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'AAR,ACAR_sectors(2)'!$D$2:$D$13</c:f>
              <c:numCache>
                <c:formatCode>0.00%</c:formatCode>
                <c:ptCount val="12"/>
                <c:pt idx="0">
                  <c:v>8.8469195328437514E-2</c:v>
                </c:pt>
                <c:pt idx="1">
                  <c:v>0.22054103628126537</c:v>
                </c:pt>
                <c:pt idx="2">
                  <c:v>0.35823539585910025</c:v>
                </c:pt>
                <c:pt idx="3">
                  <c:v>0.62780851648517932</c:v>
                </c:pt>
                <c:pt idx="4">
                  <c:v>0.88796357725252795</c:v>
                </c:pt>
                <c:pt idx="5">
                  <c:v>1.1875944032510648</c:v>
                </c:pt>
                <c:pt idx="6">
                  <c:v>1.5214735638797374</c:v>
                </c:pt>
                <c:pt idx="7">
                  <c:v>1.4981683894458935</c:v>
                </c:pt>
                <c:pt idx="8">
                  <c:v>-0.10819436491880213</c:v>
                </c:pt>
                <c:pt idx="9">
                  <c:v>-0.17921269156511377</c:v>
                </c:pt>
                <c:pt idx="10">
                  <c:v>-0.24306130509476717</c:v>
                </c:pt>
                <c:pt idx="11">
                  <c:v>-0.32788498856356424</c:v>
                </c:pt>
              </c:numCache>
            </c:numRef>
          </c:val>
          <c:smooth val="0"/>
        </c:ser>
        <c:ser>
          <c:idx val="1"/>
          <c:order val="1"/>
          <c:tx>
            <c:v>финансовый сектор</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'AAR,ACAR_sectors(2)'!$D$16:$D$27</c:f>
              <c:numCache>
                <c:formatCode>0.00%</c:formatCode>
                <c:ptCount val="12"/>
                <c:pt idx="0">
                  <c:v>0.1063664052027538</c:v>
                </c:pt>
                <c:pt idx="1">
                  <c:v>-2.4120217629384402E-2</c:v>
                </c:pt>
                <c:pt idx="2">
                  <c:v>-0.16617976721946434</c:v>
                </c:pt>
                <c:pt idx="3">
                  <c:v>-0.22041109953851676</c:v>
                </c:pt>
                <c:pt idx="4">
                  <c:v>-0.19992981823079811</c:v>
                </c:pt>
                <c:pt idx="5">
                  <c:v>-0.2561962769195979</c:v>
                </c:pt>
                <c:pt idx="6">
                  <c:v>-0.3153778216646001</c:v>
                </c:pt>
                <c:pt idx="7">
                  <c:v>-0.23645158398511495</c:v>
                </c:pt>
                <c:pt idx="8">
                  <c:v>0.12673614751412357</c:v>
                </c:pt>
                <c:pt idx="9">
                  <c:v>0.21807669320536224</c:v>
                </c:pt>
                <c:pt idx="10">
                  <c:v>0.33335323646827736</c:v>
                </c:pt>
                <c:pt idx="11">
                  <c:v>0.49840301208778026</c:v>
                </c:pt>
              </c:numCache>
            </c:numRef>
          </c:val>
          <c:smooth val="0"/>
        </c:ser>
        <c:ser>
          <c:idx val="2"/>
          <c:order val="2"/>
          <c:tx>
            <c:v>розничная торговля</c:v>
          </c:tx>
          <c:cat>
            <c:numRef>
              <c:f>'AAR,ACAR_sectors(2)'!$A$30:$A$41</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'AAR,ACAR_sectors(2)'!$D$30:$D$41</c:f>
              <c:numCache>
                <c:formatCode>0.00%</c:formatCode>
                <c:ptCount val="12"/>
                <c:pt idx="0">
                  <c:v>1.7259683452717629E-2</c:v>
                </c:pt>
                <c:pt idx="1">
                  <c:v>-8.3911830628846856E-2</c:v>
                </c:pt>
                <c:pt idx="2">
                  <c:v>-0.1727159861191985</c:v>
                </c:pt>
                <c:pt idx="3">
                  <c:v>-0.25107860313597774</c:v>
                </c:pt>
                <c:pt idx="4">
                  <c:v>-0.31176948939660248</c:v>
                </c:pt>
                <c:pt idx="5">
                  <c:v>-0.23769987622767363</c:v>
                </c:pt>
                <c:pt idx="6">
                  <c:v>-0.31402072841475487</c:v>
                </c:pt>
                <c:pt idx="7">
                  <c:v>-0.3575163124946637</c:v>
                </c:pt>
                <c:pt idx="8">
                  <c:v>-0.20598641712667959</c:v>
                </c:pt>
                <c:pt idx="9">
                  <c:v>-0.34581901221045153</c:v>
                </c:pt>
                <c:pt idx="10">
                  <c:v>-0.44051236592834486</c:v>
                </c:pt>
                <c:pt idx="11">
                  <c:v>-0.48572192689416577</c:v>
                </c:pt>
              </c:numCache>
            </c:numRef>
          </c:val>
          <c:smooth val="0"/>
        </c:ser>
        <c:dLbls>
          <c:showLegendKey val="0"/>
          <c:showVal val="0"/>
          <c:showCatName val="0"/>
          <c:showSerName val="0"/>
          <c:showPercent val="0"/>
          <c:showBubbleSize val="0"/>
        </c:dLbls>
        <c:marker val="1"/>
        <c:smooth val="0"/>
        <c:axId val="226774016"/>
        <c:axId val="226854016"/>
      </c:lineChart>
      <c:catAx>
        <c:axId val="226774016"/>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6854016"/>
        <c:crosses val="autoZero"/>
        <c:auto val="1"/>
        <c:lblAlgn val="ctr"/>
        <c:lblOffset val="100"/>
        <c:noMultiLvlLbl val="0"/>
      </c:catAx>
      <c:valAx>
        <c:axId val="226854016"/>
        <c:scaling>
          <c:orientation val="minMax"/>
        </c:scaling>
        <c:delete val="0"/>
        <c:axPos val="l"/>
        <c:majorGridlines/>
        <c:title>
          <c:tx>
            <c:rich>
              <a:bodyPr rot="-5400000" vert="horz"/>
              <a:lstStyle/>
              <a:p>
                <a:pPr>
                  <a:defRPr/>
                </a:pPr>
                <a:r>
                  <a:rPr lang="en-US"/>
                  <a:t>A</a:t>
                </a:r>
                <a:r>
                  <a:rPr lang="ru-RU"/>
                  <a:t>С</a:t>
                </a:r>
                <a:r>
                  <a:rPr lang="en-US"/>
                  <a:t>AR</a:t>
                </a:r>
              </a:p>
            </c:rich>
          </c:tx>
          <c:overlay val="0"/>
        </c:title>
        <c:numFmt formatCode="0.00%" sourceLinked="1"/>
        <c:majorTickMark val="out"/>
        <c:minorTickMark val="none"/>
        <c:tickLblPos val="nextTo"/>
        <c:crossAx val="226774016"/>
        <c:crosses val="autoZero"/>
        <c:crossBetween val="between"/>
      </c:valAx>
    </c:plotArea>
    <c:legend>
      <c:legendPos val="r"/>
      <c:layout>
        <c:manualLayout>
          <c:xMode val="edge"/>
          <c:yMode val="edge"/>
          <c:x val="0.82542364896695608"/>
          <c:y val="0.32368368726636443"/>
          <c:w val="0.16427258992412158"/>
          <c:h val="0.54248111031575597"/>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количества проведенных </a:t>
            </a:r>
            <a:r>
              <a:rPr lang="en-US" sz="1200"/>
              <a:t>IPO </a:t>
            </a:r>
            <a:r>
              <a:rPr lang="ru-RU" sz="1200"/>
              <a:t>российскими компаниями с 2005 - 201</a:t>
            </a:r>
            <a:r>
              <a:rPr lang="en-US" sz="1200"/>
              <a:t>3</a:t>
            </a:r>
            <a:r>
              <a:rPr lang="ru-RU" sz="1200"/>
              <a:t> гг.</a:t>
            </a:r>
          </a:p>
        </c:rich>
      </c:tx>
      <c:overlay val="0"/>
    </c:title>
    <c:autoTitleDeleted val="0"/>
    <c:plotArea>
      <c:layout/>
      <c:lineChart>
        <c:grouping val="standard"/>
        <c:varyColors val="0"/>
        <c:ser>
          <c:idx val="0"/>
          <c:order val="0"/>
          <c:cat>
            <c:numRef>
              <c:f>'[исследование_Кащенюк А.С., 71ФРИН.xlsx]цикличность IPO'!$G$2:$G$10</c:f>
              <c:numCache>
                <c:formatCode>General</c:formatCode>
                <c:ptCount val="9"/>
                <c:pt idx="0">
                  <c:v>2005</c:v>
                </c:pt>
                <c:pt idx="1">
                  <c:v>2006</c:v>
                </c:pt>
                <c:pt idx="2">
                  <c:v>2007</c:v>
                </c:pt>
                <c:pt idx="3">
                  <c:v>2008</c:v>
                </c:pt>
                <c:pt idx="4">
                  <c:v>2009</c:v>
                </c:pt>
                <c:pt idx="5">
                  <c:v>2010</c:v>
                </c:pt>
                <c:pt idx="6">
                  <c:v>2011</c:v>
                </c:pt>
                <c:pt idx="7">
                  <c:v>2012</c:v>
                </c:pt>
                <c:pt idx="8">
                  <c:v>2013</c:v>
                </c:pt>
              </c:numCache>
            </c:numRef>
          </c:cat>
          <c:val>
            <c:numRef>
              <c:f>'[исследование_Кащенюк А.С., 71ФРИН.xlsx]цикличность IPO'!$H$2:$H$10</c:f>
              <c:numCache>
                <c:formatCode>General</c:formatCode>
                <c:ptCount val="9"/>
                <c:pt idx="0">
                  <c:v>11</c:v>
                </c:pt>
                <c:pt idx="1">
                  <c:v>21</c:v>
                </c:pt>
                <c:pt idx="2">
                  <c:v>26</c:v>
                </c:pt>
                <c:pt idx="3">
                  <c:v>2</c:v>
                </c:pt>
                <c:pt idx="4">
                  <c:v>2</c:v>
                </c:pt>
                <c:pt idx="5">
                  <c:v>8</c:v>
                </c:pt>
                <c:pt idx="6">
                  <c:v>7</c:v>
                </c:pt>
                <c:pt idx="7">
                  <c:v>5</c:v>
                </c:pt>
                <c:pt idx="8">
                  <c:v>6</c:v>
                </c:pt>
              </c:numCache>
            </c:numRef>
          </c:val>
          <c:smooth val="0"/>
        </c:ser>
        <c:dLbls>
          <c:showLegendKey val="0"/>
          <c:showVal val="0"/>
          <c:showCatName val="0"/>
          <c:showSerName val="0"/>
          <c:showPercent val="0"/>
          <c:showBubbleSize val="0"/>
        </c:dLbls>
        <c:marker val="1"/>
        <c:smooth val="0"/>
        <c:axId val="227833344"/>
        <c:axId val="227835264"/>
      </c:lineChart>
      <c:catAx>
        <c:axId val="227833344"/>
        <c:scaling>
          <c:orientation val="minMax"/>
        </c:scaling>
        <c:delete val="0"/>
        <c:axPos val="b"/>
        <c:title>
          <c:tx>
            <c:rich>
              <a:bodyPr/>
              <a:lstStyle/>
              <a:p>
                <a:pPr>
                  <a:defRPr/>
                </a:pPr>
                <a:r>
                  <a:rPr lang="ru-RU"/>
                  <a:t>год</a:t>
                </a:r>
              </a:p>
            </c:rich>
          </c:tx>
          <c:overlay val="0"/>
        </c:title>
        <c:numFmt formatCode="General" sourceLinked="1"/>
        <c:majorTickMark val="out"/>
        <c:minorTickMark val="none"/>
        <c:tickLblPos val="nextTo"/>
        <c:crossAx val="227835264"/>
        <c:crosses val="autoZero"/>
        <c:auto val="1"/>
        <c:lblAlgn val="ctr"/>
        <c:lblOffset val="100"/>
        <c:noMultiLvlLbl val="0"/>
      </c:catAx>
      <c:valAx>
        <c:axId val="227835264"/>
        <c:scaling>
          <c:orientation val="minMax"/>
        </c:scaling>
        <c:delete val="0"/>
        <c:axPos val="l"/>
        <c:majorGridlines/>
        <c:title>
          <c:tx>
            <c:rich>
              <a:bodyPr rot="-5400000" vert="horz"/>
              <a:lstStyle/>
              <a:p>
                <a:pPr>
                  <a:defRPr/>
                </a:pPr>
                <a:r>
                  <a:rPr lang="ru-RU"/>
                  <a:t>количество </a:t>
                </a:r>
                <a:r>
                  <a:rPr lang="en-US"/>
                  <a:t>IPO</a:t>
                </a:r>
              </a:p>
            </c:rich>
          </c:tx>
          <c:overlay val="0"/>
        </c:title>
        <c:numFmt formatCode="General" sourceLinked="1"/>
        <c:majorTickMark val="out"/>
        <c:minorTickMark val="none"/>
        <c:tickLblPos val="nextTo"/>
        <c:crossAx val="227833344"/>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ru-RU" sz="1200"/>
              <a:t>Динамика средней избыточной доходности акций компаний, осуществивших </a:t>
            </a:r>
            <a:r>
              <a:rPr lang="en-US" sz="1200"/>
              <a:t>IPO c 2005-2010  </a:t>
            </a:r>
            <a:r>
              <a:rPr lang="ru-RU" sz="1200"/>
              <a:t>гг.</a:t>
            </a:r>
          </a:p>
        </c:rich>
      </c:tx>
      <c:layout>
        <c:manualLayout>
          <c:xMode val="edge"/>
          <c:yMode val="edge"/>
          <c:x val="0.19487717881418667"/>
          <c:y val="2.3612750885478158E-2"/>
        </c:manualLayout>
      </c:layout>
      <c:overlay val="0"/>
    </c:title>
    <c:autoTitleDeleted val="0"/>
    <c:plotArea>
      <c:layout/>
      <c:lineChart>
        <c:grouping val="standard"/>
        <c:varyColors val="0"/>
        <c:ser>
          <c:idx val="0"/>
          <c:order val="0"/>
          <c:cat>
            <c:numRef>
              <c:f>'LR returns (AAR,ACAR) '!$A$2:$A$4</c:f>
              <c:numCache>
                <c:formatCode>General</c:formatCode>
                <c:ptCount val="3"/>
                <c:pt idx="0">
                  <c:v>1</c:v>
                </c:pt>
                <c:pt idx="1">
                  <c:v>2</c:v>
                </c:pt>
                <c:pt idx="2">
                  <c:v>3</c:v>
                </c:pt>
              </c:numCache>
            </c:numRef>
          </c:cat>
          <c:val>
            <c:numRef>
              <c:f>'LR returns (AAR,ACAR) '!$B$2:$B$4</c:f>
              <c:numCache>
                <c:formatCode>0.00%</c:formatCode>
                <c:ptCount val="3"/>
                <c:pt idx="0">
                  <c:v>0.11018338238408554</c:v>
                </c:pt>
                <c:pt idx="1">
                  <c:v>-8.7635607234228016E-2</c:v>
                </c:pt>
                <c:pt idx="2">
                  <c:v>-3.8582270177746562E-2</c:v>
                </c:pt>
              </c:numCache>
            </c:numRef>
          </c:val>
          <c:smooth val="0"/>
        </c:ser>
        <c:dLbls>
          <c:showLegendKey val="0"/>
          <c:showVal val="0"/>
          <c:showCatName val="0"/>
          <c:showSerName val="0"/>
          <c:showPercent val="0"/>
          <c:showBubbleSize val="0"/>
        </c:dLbls>
        <c:marker val="1"/>
        <c:smooth val="0"/>
        <c:axId val="227843456"/>
        <c:axId val="227644928"/>
      </c:lineChart>
      <c:catAx>
        <c:axId val="227843456"/>
        <c:scaling>
          <c:orientation val="minMax"/>
        </c:scaling>
        <c:delete val="0"/>
        <c:axPos val="b"/>
        <c:title>
          <c:tx>
            <c:rich>
              <a:bodyPr/>
              <a:lstStyle/>
              <a:p>
                <a:pPr>
                  <a:defRPr/>
                </a:pPr>
                <a:r>
                  <a:rPr lang="ru-RU"/>
                  <a:t>количество лет с момента проведения </a:t>
                </a:r>
                <a:r>
                  <a:rPr lang="en-US"/>
                  <a:t>IPO</a:t>
                </a:r>
              </a:p>
            </c:rich>
          </c:tx>
          <c:overlay val="0"/>
        </c:title>
        <c:numFmt formatCode="General" sourceLinked="1"/>
        <c:majorTickMark val="out"/>
        <c:minorTickMark val="none"/>
        <c:tickLblPos val="nextTo"/>
        <c:crossAx val="227644928"/>
        <c:crosses val="autoZero"/>
        <c:auto val="1"/>
        <c:lblAlgn val="ctr"/>
        <c:lblOffset val="100"/>
        <c:noMultiLvlLbl val="0"/>
      </c:catAx>
      <c:valAx>
        <c:axId val="227644928"/>
        <c:scaling>
          <c:orientation val="minMax"/>
        </c:scaling>
        <c:delete val="0"/>
        <c:axPos val="l"/>
        <c:majorGridlines/>
        <c:title>
          <c:tx>
            <c:rich>
              <a:bodyPr rot="-5400000" vert="horz"/>
              <a:lstStyle/>
              <a:p>
                <a:pPr>
                  <a:defRPr/>
                </a:pPr>
                <a:r>
                  <a:rPr lang="en-US"/>
                  <a:t>AAR</a:t>
                </a:r>
              </a:p>
            </c:rich>
          </c:tx>
          <c:overlay val="0"/>
        </c:title>
        <c:numFmt formatCode="0.00%" sourceLinked="1"/>
        <c:majorTickMark val="out"/>
        <c:minorTickMark val="none"/>
        <c:tickLblPos val="nextTo"/>
        <c:crossAx val="22784345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ru-RU" sz="1200"/>
              <a:t>Динамика средней</a:t>
            </a:r>
            <a:r>
              <a:rPr lang="en-US" sz="1200"/>
              <a:t> </a:t>
            </a:r>
            <a:r>
              <a:rPr lang="ru-RU" sz="1200"/>
              <a:t>кумулятивной избыточной доходности акций компаний, осуществивших </a:t>
            </a:r>
            <a:r>
              <a:rPr lang="en-US" sz="1200"/>
              <a:t>IPO c 2005-201</a:t>
            </a:r>
            <a:r>
              <a:rPr lang="ru-RU" sz="1200"/>
              <a:t>0</a:t>
            </a:r>
            <a:r>
              <a:rPr lang="en-US" sz="1200"/>
              <a:t> </a:t>
            </a:r>
            <a:r>
              <a:rPr lang="ru-RU" sz="1200"/>
              <a:t>гг.</a:t>
            </a:r>
          </a:p>
        </c:rich>
      </c:tx>
      <c:layout>
        <c:manualLayout>
          <c:xMode val="edge"/>
          <c:yMode val="edge"/>
          <c:x val="0.15551250294064736"/>
          <c:y val="1.646090534979424E-2"/>
        </c:manualLayout>
      </c:layout>
      <c:overlay val="0"/>
    </c:title>
    <c:autoTitleDeleted val="0"/>
    <c:plotArea>
      <c:layout>
        <c:manualLayout>
          <c:layoutTarget val="inner"/>
          <c:xMode val="edge"/>
          <c:yMode val="edge"/>
          <c:x val="0.17180090617419627"/>
          <c:y val="0.244929543337367"/>
          <c:w val="0.74471227596511569"/>
          <c:h val="0.6300508271401154"/>
        </c:manualLayout>
      </c:layout>
      <c:lineChart>
        <c:grouping val="standard"/>
        <c:varyColors val="0"/>
        <c:ser>
          <c:idx val="0"/>
          <c:order val="0"/>
          <c:cat>
            <c:numRef>
              <c:f>'LR returns (AAR,ACAR) '!$A$2:$A$4</c:f>
              <c:numCache>
                <c:formatCode>General</c:formatCode>
                <c:ptCount val="3"/>
                <c:pt idx="0">
                  <c:v>1</c:v>
                </c:pt>
                <c:pt idx="1">
                  <c:v>2</c:v>
                </c:pt>
                <c:pt idx="2">
                  <c:v>3</c:v>
                </c:pt>
              </c:numCache>
            </c:numRef>
          </c:cat>
          <c:val>
            <c:numRef>
              <c:f>'LR returns (AAR,ACAR) '!$D$2:$D$4</c:f>
              <c:numCache>
                <c:formatCode>0.00%</c:formatCode>
                <c:ptCount val="3"/>
                <c:pt idx="0">
                  <c:v>-0.11287011718103171</c:v>
                </c:pt>
                <c:pt idx="1">
                  <c:v>-0.20050572441525993</c:v>
                </c:pt>
                <c:pt idx="2">
                  <c:v>-0.2390879945930062</c:v>
                </c:pt>
              </c:numCache>
            </c:numRef>
          </c:val>
          <c:smooth val="0"/>
        </c:ser>
        <c:dLbls>
          <c:showLegendKey val="0"/>
          <c:showVal val="0"/>
          <c:showCatName val="0"/>
          <c:showSerName val="0"/>
          <c:showPercent val="0"/>
          <c:showBubbleSize val="0"/>
        </c:dLbls>
        <c:marker val="1"/>
        <c:smooth val="0"/>
        <c:axId val="228062720"/>
        <c:axId val="228064640"/>
      </c:lineChart>
      <c:catAx>
        <c:axId val="228062720"/>
        <c:scaling>
          <c:orientation val="minMax"/>
        </c:scaling>
        <c:delete val="0"/>
        <c:axPos val="b"/>
        <c:title>
          <c:tx>
            <c:rich>
              <a:bodyPr/>
              <a:lstStyle/>
              <a:p>
                <a:pPr>
                  <a:defRPr/>
                </a:pPr>
                <a:r>
                  <a:rPr lang="ru-RU"/>
                  <a:t>количество лет с момента проведения </a:t>
                </a:r>
                <a:r>
                  <a:rPr lang="en-US"/>
                  <a:t>IPO</a:t>
                </a:r>
              </a:p>
            </c:rich>
          </c:tx>
          <c:overlay val="0"/>
        </c:title>
        <c:numFmt formatCode="General" sourceLinked="1"/>
        <c:majorTickMark val="out"/>
        <c:minorTickMark val="none"/>
        <c:tickLblPos val="nextTo"/>
        <c:crossAx val="228064640"/>
        <c:crosses val="autoZero"/>
        <c:auto val="1"/>
        <c:lblAlgn val="ctr"/>
        <c:lblOffset val="100"/>
        <c:noMultiLvlLbl val="0"/>
      </c:catAx>
      <c:valAx>
        <c:axId val="228064640"/>
        <c:scaling>
          <c:orientation val="minMax"/>
        </c:scaling>
        <c:delete val="0"/>
        <c:axPos val="l"/>
        <c:majorGridlines/>
        <c:title>
          <c:tx>
            <c:rich>
              <a:bodyPr rot="-5400000" vert="horz"/>
              <a:lstStyle/>
              <a:p>
                <a:pPr>
                  <a:defRPr/>
                </a:pPr>
                <a:r>
                  <a:rPr lang="en-US"/>
                  <a:t>A</a:t>
                </a:r>
                <a:r>
                  <a:rPr lang="ru-RU"/>
                  <a:t>С</a:t>
                </a:r>
                <a:r>
                  <a:rPr lang="en-US"/>
                  <a:t>AR</a:t>
                </a:r>
              </a:p>
            </c:rich>
          </c:tx>
          <c:overlay val="0"/>
        </c:title>
        <c:numFmt formatCode="0.00%" sourceLinked="1"/>
        <c:majorTickMark val="out"/>
        <c:minorTickMark val="none"/>
        <c:tickLblPos val="nextTo"/>
        <c:crossAx val="228062720"/>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средней избыточной доходности акций компаний, осуществивших </a:t>
            </a:r>
            <a:r>
              <a:rPr lang="en-US" sz="1200"/>
              <a:t>IPO c 2005-2010 </a:t>
            </a:r>
            <a:r>
              <a:rPr lang="ru-RU" sz="1200"/>
              <a:t>гг.</a:t>
            </a:r>
          </a:p>
        </c:rich>
      </c:tx>
      <c:layout>
        <c:manualLayout>
          <c:xMode val="edge"/>
          <c:yMode val="edge"/>
          <c:x val="0.17440912478532777"/>
          <c:y val="0"/>
        </c:manualLayout>
      </c:layout>
      <c:overlay val="0"/>
    </c:title>
    <c:autoTitleDeleted val="0"/>
    <c:plotArea>
      <c:layout>
        <c:manualLayout>
          <c:layoutTarget val="inner"/>
          <c:xMode val="edge"/>
          <c:yMode val="edge"/>
          <c:x val="0.12938678781657148"/>
          <c:y val="0.20911119443402909"/>
          <c:w val="0.64752597931528155"/>
          <c:h val="0.58598980005548085"/>
        </c:manualLayout>
      </c:layout>
      <c:lineChart>
        <c:grouping val="standard"/>
        <c:varyColors val="0"/>
        <c:ser>
          <c:idx val="0"/>
          <c:order val="0"/>
          <c:tx>
            <c:v>добывающие отрасли</c:v>
          </c:tx>
          <c:cat>
            <c:numRef>
              <c:f>'LR AAR,ACAR_sectors(2)'!$A$12:$A$14</c:f>
              <c:numCache>
                <c:formatCode>General</c:formatCode>
                <c:ptCount val="3"/>
                <c:pt idx="0">
                  <c:v>1</c:v>
                </c:pt>
                <c:pt idx="1">
                  <c:v>2</c:v>
                </c:pt>
                <c:pt idx="2">
                  <c:v>3</c:v>
                </c:pt>
              </c:numCache>
            </c:numRef>
          </c:cat>
          <c:val>
            <c:numRef>
              <c:f>'LR AAR,ACAR_sectors(2)'!$B$2:$B$4</c:f>
              <c:numCache>
                <c:formatCode>0.00%</c:formatCode>
                <c:ptCount val="3"/>
                <c:pt idx="0">
                  <c:v>0.37254682647372717</c:v>
                </c:pt>
                <c:pt idx="1">
                  <c:v>0.39778590888889748</c:v>
                </c:pt>
                <c:pt idx="2">
                  <c:v>0.26315175242022704</c:v>
                </c:pt>
              </c:numCache>
            </c:numRef>
          </c:val>
          <c:smooth val="0"/>
        </c:ser>
        <c:ser>
          <c:idx val="1"/>
          <c:order val="1"/>
          <c:tx>
            <c:v>финансовый сектор</c:v>
          </c:tx>
          <c:cat>
            <c:numRef>
              <c:f>'LR AAR,ACAR_sectors(2)'!$A$12:$A$14</c:f>
              <c:numCache>
                <c:formatCode>General</c:formatCode>
                <c:ptCount val="3"/>
                <c:pt idx="0">
                  <c:v>1</c:v>
                </c:pt>
                <c:pt idx="1">
                  <c:v>2</c:v>
                </c:pt>
                <c:pt idx="2">
                  <c:v>3</c:v>
                </c:pt>
              </c:numCache>
            </c:numRef>
          </c:cat>
          <c:val>
            <c:numRef>
              <c:f>'LR AAR,ACAR_sectors(2)'!$B$7:$B$9</c:f>
              <c:numCache>
                <c:formatCode>0.00%</c:formatCode>
                <c:ptCount val="3"/>
                <c:pt idx="0">
                  <c:v>-0.38004967049173233</c:v>
                </c:pt>
                <c:pt idx="1">
                  <c:v>-0.45630009172508135</c:v>
                </c:pt>
                <c:pt idx="2">
                  <c:v>-0.2071452915232786</c:v>
                </c:pt>
              </c:numCache>
            </c:numRef>
          </c:val>
          <c:smooth val="0"/>
        </c:ser>
        <c:ser>
          <c:idx val="2"/>
          <c:order val="2"/>
          <c:tx>
            <c:v>розничная торговля</c:v>
          </c:tx>
          <c:cat>
            <c:numRef>
              <c:f>'LR AAR,ACAR_sectors(2)'!$A$12:$A$14</c:f>
              <c:numCache>
                <c:formatCode>General</c:formatCode>
                <c:ptCount val="3"/>
                <c:pt idx="0">
                  <c:v>1</c:v>
                </c:pt>
                <c:pt idx="1">
                  <c:v>2</c:v>
                </c:pt>
                <c:pt idx="2">
                  <c:v>3</c:v>
                </c:pt>
              </c:numCache>
            </c:numRef>
          </c:cat>
          <c:val>
            <c:numRef>
              <c:f>'LR AAR,ACAR_sectors(2)'!$B$12:$B$14</c:f>
              <c:numCache>
                <c:formatCode>0.00%</c:formatCode>
                <c:ptCount val="3"/>
                <c:pt idx="0">
                  <c:v>-0.32915280614818754</c:v>
                </c:pt>
                <c:pt idx="1">
                  <c:v>-0.30150696583931025</c:v>
                </c:pt>
                <c:pt idx="2">
                  <c:v>6.1941464933422216E-2</c:v>
                </c:pt>
              </c:numCache>
            </c:numRef>
          </c:val>
          <c:smooth val="0"/>
        </c:ser>
        <c:dLbls>
          <c:showLegendKey val="0"/>
          <c:showVal val="0"/>
          <c:showCatName val="0"/>
          <c:showSerName val="0"/>
          <c:showPercent val="0"/>
          <c:showBubbleSize val="0"/>
        </c:dLbls>
        <c:marker val="1"/>
        <c:smooth val="0"/>
        <c:axId val="228627200"/>
        <c:axId val="228629120"/>
      </c:lineChart>
      <c:catAx>
        <c:axId val="228627200"/>
        <c:scaling>
          <c:orientation val="minMax"/>
        </c:scaling>
        <c:delete val="0"/>
        <c:axPos val="b"/>
        <c:title>
          <c:tx>
            <c:rich>
              <a:bodyPr/>
              <a:lstStyle/>
              <a:p>
                <a:pPr>
                  <a:defRPr/>
                </a:pPr>
                <a:r>
                  <a:rPr lang="ru-RU"/>
                  <a:t>количество лет</a:t>
                </a:r>
              </a:p>
              <a:p>
                <a:pPr>
                  <a:defRPr/>
                </a:pPr>
                <a:r>
                  <a:rPr lang="ru-RU"/>
                  <a:t> с момента проведения </a:t>
                </a:r>
                <a:r>
                  <a:rPr lang="en-US"/>
                  <a:t>IPO</a:t>
                </a:r>
              </a:p>
            </c:rich>
          </c:tx>
          <c:overlay val="0"/>
        </c:title>
        <c:numFmt formatCode="General" sourceLinked="1"/>
        <c:majorTickMark val="out"/>
        <c:minorTickMark val="none"/>
        <c:tickLblPos val="nextTo"/>
        <c:crossAx val="228629120"/>
        <c:crosses val="autoZero"/>
        <c:auto val="1"/>
        <c:lblAlgn val="ctr"/>
        <c:lblOffset val="100"/>
        <c:noMultiLvlLbl val="0"/>
      </c:catAx>
      <c:valAx>
        <c:axId val="228629120"/>
        <c:scaling>
          <c:orientation val="minMax"/>
        </c:scaling>
        <c:delete val="0"/>
        <c:axPos val="l"/>
        <c:majorGridlines/>
        <c:title>
          <c:tx>
            <c:rich>
              <a:bodyPr rot="-5400000" vert="horz"/>
              <a:lstStyle/>
              <a:p>
                <a:pPr>
                  <a:defRPr/>
                </a:pPr>
                <a:r>
                  <a:rPr lang="en-US"/>
                  <a:t>AAR</a:t>
                </a:r>
              </a:p>
            </c:rich>
          </c:tx>
          <c:overlay val="0"/>
        </c:title>
        <c:numFmt formatCode="0.00%" sourceLinked="1"/>
        <c:majorTickMark val="out"/>
        <c:minorTickMark val="none"/>
        <c:tickLblPos val="nextTo"/>
        <c:crossAx val="228627200"/>
        <c:crosses val="autoZero"/>
        <c:crossBetween val="between"/>
      </c:valAx>
    </c:plotArea>
    <c:legend>
      <c:legendPos val="r"/>
      <c:layout>
        <c:manualLayout>
          <c:xMode val="edge"/>
          <c:yMode val="edge"/>
          <c:x val="0.81036516066559638"/>
          <c:y val="0.2982072156234708"/>
          <c:w val="0.1748405721129519"/>
          <c:h val="0.45268962142444058"/>
        </c:manualLayout>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средней</a:t>
            </a:r>
            <a:r>
              <a:rPr lang="en-US" sz="1200"/>
              <a:t> </a:t>
            </a:r>
            <a:r>
              <a:rPr lang="ru-RU" sz="1200"/>
              <a:t>кумулятивной избыточной доходности акций компаний, осуществивших </a:t>
            </a:r>
            <a:r>
              <a:rPr lang="en-US" sz="1200"/>
              <a:t>IPO c 2005-201</a:t>
            </a:r>
            <a:r>
              <a:rPr lang="ru-RU" sz="1200"/>
              <a:t>0</a:t>
            </a:r>
            <a:r>
              <a:rPr lang="en-US" sz="1200"/>
              <a:t> </a:t>
            </a:r>
            <a:r>
              <a:rPr lang="ru-RU" sz="1200"/>
              <a:t>гг.</a:t>
            </a:r>
          </a:p>
        </c:rich>
      </c:tx>
      <c:layout>
        <c:manualLayout>
          <c:xMode val="edge"/>
          <c:yMode val="edge"/>
          <c:x val="0.15551250294064736"/>
          <c:y val="1.646090534979424E-2"/>
        </c:manualLayout>
      </c:layout>
      <c:overlay val="0"/>
    </c:title>
    <c:autoTitleDeleted val="0"/>
    <c:plotArea>
      <c:layout>
        <c:manualLayout>
          <c:layoutTarget val="inner"/>
          <c:xMode val="edge"/>
          <c:yMode val="edge"/>
          <c:x val="0.17180090617419627"/>
          <c:y val="0.1971684882673248"/>
          <c:w val="0.63401805906337183"/>
          <c:h val="0.67781188545461668"/>
        </c:manualLayout>
      </c:layout>
      <c:lineChart>
        <c:grouping val="standard"/>
        <c:varyColors val="0"/>
        <c:ser>
          <c:idx val="0"/>
          <c:order val="0"/>
          <c:tx>
            <c:v>добывающие отрасли</c:v>
          </c:tx>
          <c:cat>
            <c:numRef>
              <c:f>'LR AAR,ACAR_sectors(2)'!$A$12:$A$14</c:f>
              <c:numCache>
                <c:formatCode>General</c:formatCode>
                <c:ptCount val="3"/>
                <c:pt idx="0">
                  <c:v>1</c:v>
                </c:pt>
                <c:pt idx="1">
                  <c:v>2</c:v>
                </c:pt>
                <c:pt idx="2">
                  <c:v>3</c:v>
                </c:pt>
              </c:numCache>
            </c:numRef>
          </c:cat>
          <c:val>
            <c:numRef>
              <c:f>'LR AAR,ACAR_sectors(2)'!$D$2:$D$4</c:f>
              <c:numCache>
                <c:formatCode>0.00%</c:formatCode>
                <c:ptCount val="3"/>
                <c:pt idx="0">
                  <c:v>-0.24901205783851746</c:v>
                </c:pt>
                <c:pt idx="1">
                  <c:v>0.11305956533609514</c:v>
                </c:pt>
                <c:pt idx="2">
                  <c:v>0.39763988918489657</c:v>
                </c:pt>
              </c:numCache>
            </c:numRef>
          </c:val>
          <c:smooth val="0"/>
        </c:ser>
        <c:ser>
          <c:idx val="1"/>
          <c:order val="1"/>
          <c:tx>
            <c:v>финансовый сектор</c:v>
          </c:tx>
          <c:cat>
            <c:numRef>
              <c:f>'LR AAR,ACAR_sectors(2)'!$A$12:$A$14</c:f>
              <c:numCache>
                <c:formatCode>General</c:formatCode>
                <c:ptCount val="3"/>
                <c:pt idx="0">
                  <c:v>1</c:v>
                </c:pt>
                <c:pt idx="1">
                  <c:v>2</c:v>
                </c:pt>
                <c:pt idx="2">
                  <c:v>3</c:v>
                </c:pt>
              </c:numCache>
            </c:numRef>
          </c:cat>
          <c:val>
            <c:numRef>
              <c:f>'LR AAR,ACAR_sectors(2)'!$D$7:$D$9</c:f>
              <c:numCache>
                <c:formatCode>0.00%</c:formatCode>
                <c:ptCount val="3"/>
                <c:pt idx="0">
                  <c:v>-3.8208735649080429E-2</c:v>
                </c:pt>
                <c:pt idx="1">
                  <c:v>-0.49450882737416169</c:v>
                </c:pt>
                <c:pt idx="2">
                  <c:v>-0.44165411889744172</c:v>
                </c:pt>
              </c:numCache>
            </c:numRef>
          </c:val>
          <c:smooth val="0"/>
        </c:ser>
        <c:ser>
          <c:idx val="2"/>
          <c:order val="2"/>
          <c:tx>
            <c:v>розничная торговля</c:v>
          </c:tx>
          <c:cat>
            <c:numRef>
              <c:f>'LR AAR,ACAR_sectors(2)'!$A$12:$A$14</c:f>
              <c:numCache>
                <c:formatCode>General</c:formatCode>
                <c:ptCount val="3"/>
                <c:pt idx="0">
                  <c:v>1</c:v>
                </c:pt>
                <c:pt idx="1">
                  <c:v>2</c:v>
                </c:pt>
                <c:pt idx="2">
                  <c:v>3</c:v>
                </c:pt>
              </c:numCache>
            </c:numRef>
          </c:cat>
          <c:val>
            <c:numRef>
              <c:f>'LR AAR,ACAR_sectors(2)'!$D$12:$D$14</c:f>
              <c:numCache>
                <c:formatCode>0.00%</c:formatCode>
                <c:ptCount val="3"/>
                <c:pt idx="0">
                  <c:v>-0.44344616161378231</c:v>
                </c:pt>
                <c:pt idx="1">
                  <c:v>-0.35923884173880577</c:v>
                </c:pt>
                <c:pt idx="2">
                  <c:v>-0.34015451966252414</c:v>
                </c:pt>
              </c:numCache>
            </c:numRef>
          </c:val>
          <c:smooth val="0"/>
        </c:ser>
        <c:dLbls>
          <c:showLegendKey val="0"/>
          <c:showVal val="0"/>
          <c:showCatName val="0"/>
          <c:showSerName val="0"/>
          <c:showPercent val="0"/>
          <c:showBubbleSize val="0"/>
        </c:dLbls>
        <c:marker val="1"/>
        <c:smooth val="0"/>
        <c:axId val="227865344"/>
        <c:axId val="227867264"/>
      </c:lineChart>
      <c:catAx>
        <c:axId val="227865344"/>
        <c:scaling>
          <c:orientation val="minMax"/>
        </c:scaling>
        <c:delete val="0"/>
        <c:axPos val="b"/>
        <c:title>
          <c:tx>
            <c:rich>
              <a:bodyPr/>
              <a:lstStyle/>
              <a:p>
                <a:pPr>
                  <a:defRPr/>
                </a:pPr>
                <a:r>
                  <a:rPr lang="ru-RU"/>
                  <a:t>количество лет</a:t>
                </a:r>
              </a:p>
              <a:p>
                <a:pPr>
                  <a:defRPr/>
                </a:pPr>
                <a:r>
                  <a:rPr lang="ru-RU"/>
                  <a:t> с момента проведения </a:t>
                </a:r>
                <a:r>
                  <a:rPr lang="en-US"/>
                  <a:t>IPO</a:t>
                </a:r>
              </a:p>
            </c:rich>
          </c:tx>
          <c:overlay val="0"/>
        </c:title>
        <c:numFmt formatCode="General" sourceLinked="1"/>
        <c:majorTickMark val="out"/>
        <c:minorTickMark val="none"/>
        <c:tickLblPos val="nextTo"/>
        <c:crossAx val="227867264"/>
        <c:crosses val="autoZero"/>
        <c:auto val="1"/>
        <c:lblAlgn val="ctr"/>
        <c:lblOffset val="100"/>
        <c:noMultiLvlLbl val="0"/>
      </c:catAx>
      <c:valAx>
        <c:axId val="227867264"/>
        <c:scaling>
          <c:orientation val="minMax"/>
        </c:scaling>
        <c:delete val="0"/>
        <c:axPos val="l"/>
        <c:majorGridlines/>
        <c:title>
          <c:tx>
            <c:rich>
              <a:bodyPr rot="-5400000" vert="horz"/>
              <a:lstStyle/>
              <a:p>
                <a:pPr>
                  <a:defRPr/>
                </a:pPr>
                <a:r>
                  <a:rPr lang="en-US"/>
                  <a:t>A</a:t>
                </a:r>
                <a:r>
                  <a:rPr lang="ru-RU"/>
                  <a:t>С</a:t>
                </a:r>
                <a:r>
                  <a:rPr lang="en-US"/>
                  <a:t>AR</a:t>
                </a:r>
              </a:p>
            </c:rich>
          </c:tx>
          <c:overlay val="0"/>
        </c:title>
        <c:numFmt formatCode="0.00%" sourceLinked="1"/>
        <c:majorTickMark val="out"/>
        <c:minorTickMark val="none"/>
        <c:tickLblPos val="nextTo"/>
        <c:crossAx val="227865344"/>
        <c:crosses val="autoZero"/>
        <c:crossBetween val="between"/>
      </c:valAx>
    </c:plotArea>
    <c:legend>
      <c:legendPos val="r"/>
      <c:layout>
        <c:manualLayout>
          <c:xMode val="edge"/>
          <c:yMode val="edge"/>
          <c:x val="0.83417223790422423"/>
          <c:y val="0.31702979691317196"/>
          <c:w val="0.15543389623466877"/>
          <c:h val="0.4843207709832143"/>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ru-RU" sz="1400"/>
              <a:t>Феномен частичного приспособления (данные </a:t>
            </a:r>
            <a:r>
              <a:rPr lang="en-US" sz="1400"/>
              <a:t>IPO </a:t>
            </a:r>
            <a:r>
              <a:rPr lang="ru-RU" sz="1400"/>
              <a:t>российских компаний с 2005-201</a:t>
            </a:r>
            <a:r>
              <a:rPr lang="en-US" sz="1400"/>
              <a:t>3</a:t>
            </a:r>
            <a:r>
              <a:rPr lang="ru-RU" sz="1400"/>
              <a:t> гг.)</a:t>
            </a:r>
          </a:p>
        </c:rich>
      </c:tx>
      <c:overlay val="0"/>
    </c:title>
    <c:autoTitleDeleted val="0"/>
    <c:plotArea>
      <c:layout/>
      <c:scatterChart>
        <c:scatterStyle val="lineMarker"/>
        <c:varyColors val="0"/>
        <c:ser>
          <c:idx val="0"/>
          <c:order val="0"/>
          <c:spPr>
            <a:ln w="28575">
              <a:noFill/>
            </a:ln>
          </c:spPr>
          <c:trendline>
            <c:trendlineType val="linear"/>
            <c:dispRSqr val="0"/>
            <c:dispEq val="0"/>
          </c:trendline>
          <c:xVal>
            <c:numRef>
              <c:f>'феномен част приспособл(график)'!$D$2:$D$89</c:f>
              <c:numCache>
                <c:formatCode>0.0000</c:formatCode>
                <c:ptCount val="88"/>
                <c:pt idx="0">
                  <c:v>-0.10344827586206896</c:v>
                </c:pt>
                <c:pt idx="1">
                  <c:v>-4.9180327868852458E-2</c:v>
                </c:pt>
                <c:pt idx="2">
                  <c:v>-2.521008403361347E-2</c:v>
                </c:pt>
                <c:pt idx="3">
                  <c:v>-0.2413793103448276</c:v>
                </c:pt>
                <c:pt idx="4">
                  <c:v>-4.3478260869565098E-2</c:v>
                </c:pt>
                <c:pt idx="5">
                  <c:v>-0.14285714285714285</c:v>
                </c:pt>
                <c:pt idx="6">
                  <c:v>-9.8591549295774641E-2</c:v>
                </c:pt>
                <c:pt idx="7">
                  <c:v>-3.9999999999999151E-3</c:v>
                </c:pt>
                <c:pt idx="8">
                  <c:v>-0.12782384901344007</c:v>
                </c:pt>
                <c:pt idx="9">
                  <c:v>-7.6923076923076983E-2</c:v>
                </c:pt>
                <c:pt idx="10">
                  <c:v>-0.22352941176470589</c:v>
                </c:pt>
                <c:pt idx="11">
                  <c:v>-8.3969465648854963E-2</c:v>
                </c:pt>
                <c:pt idx="12">
                  <c:v>-7.4626865671641784E-2</c:v>
                </c:pt>
                <c:pt idx="13">
                  <c:v>-0.12195121951219502</c:v>
                </c:pt>
                <c:pt idx="14">
                  <c:v>-5.1612903225806495E-3</c:v>
                </c:pt>
                <c:pt idx="15">
                  <c:v>-5.8823529411764698E-2</c:v>
                </c:pt>
                <c:pt idx="16">
                  <c:v>-8.8888888888888892E-2</c:v>
                </c:pt>
                <c:pt idx="17">
                  <c:v>-6.6225165562913968E-3</c:v>
                </c:pt>
                <c:pt idx="18">
                  <c:v>-4.6357615894039798E-2</c:v>
                </c:pt>
                <c:pt idx="19">
                  <c:v>-0.13513513513513514</c:v>
                </c:pt>
                <c:pt idx="20">
                  <c:v>-0.13125000000000012</c:v>
                </c:pt>
                <c:pt idx="21">
                  <c:v>-1.2987012987012988E-2</c:v>
                </c:pt>
                <c:pt idx="22">
                  <c:v>-1.6949152542372881E-2</c:v>
                </c:pt>
                <c:pt idx="23">
                  <c:v>-9.7744360902255689E-2</c:v>
                </c:pt>
                <c:pt idx="24">
                  <c:v>-2.2222222222222223E-2</c:v>
                </c:pt>
                <c:pt idx="25">
                  <c:v>0</c:v>
                </c:pt>
                <c:pt idx="26">
                  <c:v>-8.6206896551724144E-2</c:v>
                </c:pt>
                <c:pt idx="27">
                  <c:v>-1.6666666666666666E-2</c:v>
                </c:pt>
                <c:pt idx="28">
                  <c:v>5.6603773584905662E-2</c:v>
                </c:pt>
                <c:pt idx="29">
                  <c:v>-1.9812304483837279E-2</c:v>
                </c:pt>
                <c:pt idx="30">
                  <c:v>1.3698630136986375E-2</c:v>
                </c:pt>
                <c:pt idx="31">
                  <c:v>-1.3461538461538516E-2</c:v>
                </c:pt>
                <c:pt idx="32">
                  <c:v>-3.4482758620689655E-2</c:v>
                </c:pt>
                <c:pt idx="33">
                  <c:v>8.0000000000000071E-2</c:v>
                </c:pt>
                <c:pt idx="34">
                  <c:v>-9.5238095238095247E-3</c:v>
                </c:pt>
                <c:pt idx="35">
                  <c:v>5.2631578947368474E-2</c:v>
                </c:pt>
                <c:pt idx="36">
                  <c:v>1.5220700152206675E-3</c:v>
                </c:pt>
                <c:pt idx="37">
                  <c:v>5.2631578947368418E-2</c:v>
                </c:pt>
                <c:pt idx="38">
                  <c:v>8.0000000000000071E-2</c:v>
                </c:pt>
                <c:pt idx="39">
                  <c:v>-3.571428571428574E-2</c:v>
                </c:pt>
                <c:pt idx="40">
                  <c:v>0</c:v>
                </c:pt>
                <c:pt idx="41">
                  <c:v>-2.0833333333333332E-2</c:v>
                </c:pt>
                <c:pt idx="42">
                  <c:v>9.9800399201598229E-3</c:v>
                </c:pt>
                <c:pt idx="43">
                  <c:v>-0.1111111111111112</c:v>
                </c:pt>
                <c:pt idx="44">
                  <c:v>-7.1428571428571175E-3</c:v>
                </c:pt>
                <c:pt idx="45">
                  <c:v>-4.3478260869565064E-2</c:v>
                </c:pt>
                <c:pt idx="46">
                  <c:v>-0.10714285714285714</c:v>
                </c:pt>
                <c:pt idx="47">
                  <c:v>-0.10119047619047625</c:v>
                </c:pt>
                <c:pt idx="48">
                  <c:v>-7.1428571428571425E-2</c:v>
                </c:pt>
                <c:pt idx="49">
                  <c:v>-1.4492753623188406E-2</c:v>
                </c:pt>
                <c:pt idx="50">
                  <c:v>-3.4482758620689655E-2</c:v>
                </c:pt>
                <c:pt idx="51">
                  <c:v>2.0408163265306121E-2</c:v>
                </c:pt>
                <c:pt idx="52">
                  <c:v>-2.2900763358778647E-2</c:v>
                </c:pt>
                <c:pt idx="53">
                  <c:v>3.875968992248062E-2</c:v>
                </c:pt>
                <c:pt idx="54">
                  <c:v>-7.2992700729927005E-3</c:v>
                </c:pt>
                <c:pt idx="55">
                  <c:v>-2.9126213592233077E-2</c:v>
                </c:pt>
                <c:pt idx="56">
                  <c:v>4.4776119402985044E-2</c:v>
                </c:pt>
                <c:pt idx="57">
                  <c:v>3.8461538461538464E-2</c:v>
                </c:pt>
                <c:pt idx="58">
                  <c:v>-3.0303030303030304E-2</c:v>
                </c:pt>
                <c:pt idx="59">
                  <c:v>-1.4492753623188406E-2</c:v>
                </c:pt>
                <c:pt idx="60">
                  <c:v>0</c:v>
                </c:pt>
                <c:pt idx="61">
                  <c:v>4.0160642570281693E-3</c:v>
                </c:pt>
                <c:pt idx="62">
                  <c:v>-6.8062827225130948E-2</c:v>
                </c:pt>
                <c:pt idx="63">
                  <c:v>1.4492753623188406E-2</c:v>
                </c:pt>
                <c:pt idx="64">
                  <c:v>-7.0707070707070815E-2</c:v>
                </c:pt>
                <c:pt idx="65">
                  <c:v>-0.29411764705882354</c:v>
                </c:pt>
                <c:pt idx="66">
                  <c:v>1.6657564172583076E-2</c:v>
                </c:pt>
                <c:pt idx="67">
                  <c:v>-0.2805755395683453</c:v>
                </c:pt>
                <c:pt idx="68">
                  <c:v>-0.12499999999999993</c:v>
                </c:pt>
                <c:pt idx="69">
                  <c:v>-3.5294117647058906E-2</c:v>
                </c:pt>
                <c:pt idx="70">
                  <c:v>0.5</c:v>
                </c:pt>
                <c:pt idx="71">
                  <c:v>6.3492063492063489E-2</c:v>
                </c:pt>
                <c:pt idx="72">
                  <c:v>9.0909090909090787E-2</c:v>
                </c:pt>
                <c:pt idx="73">
                  <c:v>0</c:v>
                </c:pt>
                <c:pt idx="74">
                  <c:v>9.0909090909090912E-2</c:v>
                </c:pt>
                <c:pt idx="75">
                  <c:v>-5.0847457627118647E-2</c:v>
                </c:pt>
                <c:pt idx="76">
                  <c:v>9.0751944684528907E-2</c:v>
                </c:pt>
                <c:pt idx="77">
                  <c:v>9.8039215686274508E-2</c:v>
                </c:pt>
                <c:pt idx="78">
                  <c:v>0.19836065573770401</c:v>
                </c:pt>
                <c:pt idx="79">
                  <c:v>6.6225165562913968E-3</c:v>
                </c:pt>
                <c:pt idx="80">
                  <c:v>0.211111111111111</c:v>
                </c:pt>
                <c:pt idx="81">
                  <c:v>-0.1111111111111111</c:v>
                </c:pt>
                <c:pt idx="82">
                  <c:v>0.19021897810218899</c:v>
                </c:pt>
                <c:pt idx="83">
                  <c:v>0.44754098360655697</c:v>
                </c:pt>
                <c:pt idx="84">
                  <c:v>0.314942528735632</c:v>
                </c:pt>
                <c:pt idx="85">
                  <c:v>0.33363854371048601</c:v>
                </c:pt>
                <c:pt idx="86">
                  <c:v>0.41739130434782601</c:v>
                </c:pt>
                <c:pt idx="87">
                  <c:v>0.31111111111111101</c:v>
                </c:pt>
              </c:numCache>
            </c:numRef>
          </c:xVal>
          <c:yVal>
            <c:numRef>
              <c:f>'феномен част приспособл(график)'!$C$2:$C$89</c:f>
              <c:numCache>
                <c:formatCode>0.00%</c:formatCode>
                <c:ptCount val="88"/>
                <c:pt idx="0">
                  <c:v>-3.8461538461538464E-2</c:v>
                </c:pt>
                <c:pt idx="1">
                  <c:v>-3.4482758620689655E-2</c:v>
                </c:pt>
                <c:pt idx="2">
                  <c:v>0</c:v>
                </c:pt>
                <c:pt idx="3">
                  <c:v>0</c:v>
                </c:pt>
                <c:pt idx="4">
                  <c:v>2.1212121212121201E-3</c:v>
                </c:pt>
                <c:pt idx="5">
                  <c:v>2.16666666666667E-3</c:v>
                </c:pt>
                <c:pt idx="6">
                  <c:v>3.9583333333333302E-3</c:v>
                </c:pt>
                <c:pt idx="7">
                  <c:v>4.0160642570281997E-3</c:v>
                </c:pt>
                <c:pt idx="8">
                  <c:v>4.9180327868851995E-3</c:v>
                </c:pt>
                <c:pt idx="9">
                  <c:v>5.0000000000000001E-3</c:v>
                </c:pt>
                <c:pt idx="10">
                  <c:v>6.0606060606061465E-3</c:v>
                </c:pt>
                <c:pt idx="11">
                  <c:v>6.6666666666666428E-3</c:v>
                </c:pt>
                <c:pt idx="12">
                  <c:v>1.0322580645161299E-2</c:v>
                </c:pt>
                <c:pt idx="13">
                  <c:v>1.111111111111112E-2</c:v>
                </c:pt>
                <c:pt idx="14">
                  <c:v>1.1673151750972744E-2</c:v>
                </c:pt>
                <c:pt idx="15">
                  <c:v>1.2228260869565197E-2</c:v>
                </c:pt>
                <c:pt idx="16">
                  <c:v>1.26829268292683E-2</c:v>
                </c:pt>
                <c:pt idx="17">
                  <c:v>1.3333333333333299E-2</c:v>
                </c:pt>
                <c:pt idx="18">
                  <c:v>1.388888888888884E-2</c:v>
                </c:pt>
                <c:pt idx="19">
                  <c:v>1.4062500000000089E-2</c:v>
                </c:pt>
                <c:pt idx="20">
                  <c:v>1.4388489208633108E-2</c:v>
                </c:pt>
                <c:pt idx="21">
                  <c:v>1.6447368421052631E-2</c:v>
                </c:pt>
                <c:pt idx="22">
                  <c:v>1.7931034482758582E-2</c:v>
                </c:pt>
                <c:pt idx="23">
                  <c:v>2.0000000000000018E-2</c:v>
                </c:pt>
                <c:pt idx="24">
                  <c:v>2.2727272727272728E-2</c:v>
                </c:pt>
                <c:pt idx="25">
                  <c:v>2.3391812865497099E-2</c:v>
                </c:pt>
                <c:pt idx="26">
                  <c:v>2.358490566037736E-2</c:v>
                </c:pt>
                <c:pt idx="27">
                  <c:v>2.4576271186440728E-2</c:v>
                </c:pt>
                <c:pt idx="28">
                  <c:v>2.4999999999999974E-2</c:v>
                </c:pt>
                <c:pt idx="29">
                  <c:v>2.6595744680851064E-2</c:v>
                </c:pt>
                <c:pt idx="30">
                  <c:v>2.7027027027026931E-2</c:v>
                </c:pt>
                <c:pt idx="31">
                  <c:v>2.8265107212475691E-2</c:v>
                </c:pt>
                <c:pt idx="32">
                  <c:v>2.8571428571428598E-2</c:v>
                </c:pt>
                <c:pt idx="33">
                  <c:v>2.9259259259259301E-2</c:v>
                </c:pt>
                <c:pt idx="34">
                  <c:v>3.0769230769230795E-2</c:v>
                </c:pt>
                <c:pt idx="35">
                  <c:v>3.3333333333333368E-2</c:v>
                </c:pt>
                <c:pt idx="36">
                  <c:v>3.3434650455927015E-2</c:v>
                </c:pt>
                <c:pt idx="37">
                  <c:v>3.4285714285714364E-2</c:v>
                </c:pt>
                <c:pt idx="38">
                  <c:v>3.7037037037036903E-2</c:v>
                </c:pt>
                <c:pt idx="39">
                  <c:v>3.703703703703707E-2</c:v>
                </c:pt>
                <c:pt idx="40">
                  <c:v>3.7735849056603772E-2</c:v>
                </c:pt>
                <c:pt idx="41">
                  <c:v>3.8297872340425469E-2</c:v>
                </c:pt>
                <c:pt idx="42">
                  <c:v>4.1581027667984098E-2</c:v>
                </c:pt>
                <c:pt idx="43">
                  <c:v>4.1666666666666706E-2</c:v>
                </c:pt>
                <c:pt idx="44">
                  <c:v>4.3165467625899255E-2</c:v>
                </c:pt>
                <c:pt idx="45">
                  <c:v>4.5454545454545289E-2</c:v>
                </c:pt>
                <c:pt idx="46">
                  <c:v>4.5999999999999944E-2</c:v>
                </c:pt>
                <c:pt idx="47">
                  <c:v>4.6357615894039805E-2</c:v>
                </c:pt>
                <c:pt idx="48">
                  <c:v>5.0769230769230782E-2</c:v>
                </c:pt>
                <c:pt idx="49">
                  <c:v>5.5294117647058896E-2</c:v>
                </c:pt>
                <c:pt idx="50">
                  <c:v>5.5357142857142883E-2</c:v>
                </c:pt>
                <c:pt idx="51">
                  <c:v>5.5999999999999946E-2</c:v>
                </c:pt>
                <c:pt idx="52">
                  <c:v>5.6250000000000001E-2</c:v>
                </c:pt>
                <c:pt idx="53">
                  <c:v>5.9552238805970097E-2</c:v>
                </c:pt>
                <c:pt idx="54">
                  <c:v>6.4705882352941266E-2</c:v>
                </c:pt>
                <c:pt idx="55">
                  <c:v>6.7999999999999977E-2</c:v>
                </c:pt>
                <c:pt idx="56">
                  <c:v>7.1428571428571425E-2</c:v>
                </c:pt>
                <c:pt idx="57">
                  <c:v>7.3703703703703702E-2</c:v>
                </c:pt>
                <c:pt idx="58">
                  <c:v>7.4999999999999956E-2</c:v>
                </c:pt>
                <c:pt idx="59">
                  <c:v>7.6470588235294165E-2</c:v>
                </c:pt>
                <c:pt idx="60">
                  <c:v>7.7777777777777696E-2</c:v>
                </c:pt>
                <c:pt idx="61">
                  <c:v>7.8E-2</c:v>
                </c:pt>
                <c:pt idx="62">
                  <c:v>7.8651685393258369E-2</c:v>
                </c:pt>
                <c:pt idx="63">
                  <c:v>8.2857142857142796E-2</c:v>
                </c:pt>
                <c:pt idx="64">
                  <c:v>8.6956521739130516E-2</c:v>
                </c:pt>
                <c:pt idx="65">
                  <c:v>8.7499999999999994E-2</c:v>
                </c:pt>
                <c:pt idx="66">
                  <c:v>8.7542304593070205E-2</c:v>
                </c:pt>
                <c:pt idx="67">
                  <c:v>9.0000000000000011E-2</c:v>
                </c:pt>
                <c:pt idx="68">
                  <c:v>9.5238095238095108E-2</c:v>
                </c:pt>
                <c:pt idx="69">
                  <c:v>9.7560975609756198E-2</c:v>
                </c:pt>
                <c:pt idx="70">
                  <c:v>0.1</c:v>
                </c:pt>
                <c:pt idx="71">
                  <c:v>0.13432835820895522</c:v>
                </c:pt>
                <c:pt idx="72">
                  <c:v>0.14083333333333301</c:v>
                </c:pt>
                <c:pt idx="73">
                  <c:v>0.15</c:v>
                </c:pt>
                <c:pt idx="74">
                  <c:v>0.17249999999999999</c:v>
                </c:pt>
                <c:pt idx="75">
                  <c:v>0.21428571428571427</c:v>
                </c:pt>
                <c:pt idx="76">
                  <c:v>0.231584786053882</c:v>
                </c:pt>
                <c:pt idx="77">
                  <c:v>0.24285714285714199</c:v>
                </c:pt>
                <c:pt idx="78">
                  <c:v>0.25074626865671601</c:v>
                </c:pt>
                <c:pt idx="79">
                  <c:v>0.28947368421052627</c:v>
                </c:pt>
                <c:pt idx="80">
                  <c:v>0.314285714285714</c:v>
                </c:pt>
                <c:pt idx="81">
                  <c:v>0.35</c:v>
                </c:pt>
                <c:pt idx="82">
                  <c:v>0.37947019867549697</c:v>
                </c:pt>
                <c:pt idx="83">
                  <c:v>0.38571428571428601</c:v>
                </c:pt>
                <c:pt idx="84">
                  <c:v>0.40103092783505101</c:v>
                </c:pt>
                <c:pt idx="85">
                  <c:v>0.44615384615384601</c:v>
                </c:pt>
                <c:pt idx="86">
                  <c:v>0.45714285714285702</c:v>
                </c:pt>
                <c:pt idx="87">
                  <c:v>0.51428571428571401</c:v>
                </c:pt>
              </c:numCache>
            </c:numRef>
          </c:yVal>
          <c:smooth val="0"/>
        </c:ser>
        <c:dLbls>
          <c:showLegendKey val="0"/>
          <c:showVal val="0"/>
          <c:showCatName val="0"/>
          <c:showSerName val="0"/>
          <c:showPercent val="0"/>
          <c:showBubbleSize val="0"/>
        </c:dLbls>
        <c:axId val="209902592"/>
        <c:axId val="211084416"/>
      </c:scatterChart>
      <c:valAx>
        <c:axId val="209902592"/>
        <c:scaling>
          <c:orientation val="minMax"/>
        </c:scaling>
        <c:delete val="0"/>
        <c:axPos val="b"/>
        <c:title>
          <c:tx>
            <c:rich>
              <a:bodyPr/>
              <a:lstStyle/>
              <a:p>
                <a:pPr>
                  <a:defRPr/>
                </a:pPr>
                <a:r>
                  <a:rPr lang="en-US"/>
                  <a:t>price revision index</a:t>
                </a:r>
              </a:p>
            </c:rich>
          </c:tx>
          <c:overlay val="0"/>
        </c:title>
        <c:numFmt formatCode="0.0000" sourceLinked="1"/>
        <c:majorTickMark val="out"/>
        <c:minorTickMark val="none"/>
        <c:tickLblPos val="nextTo"/>
        <c:crossAx val="211084416"/>
        <c:crosses val="autoZero"/>
        <c:crossBetween val="midCat"/>
      </c:valAx>
      <c:valAx>
        <c:axId val="211084416"/>
        <c:scaling>
          <c:orientation val="minMax"/>
        </c:scaling>
        <c:delete val="0"/>
        <c:axPos val="l"/>
        <c:majorGridlines/>
        <c:title>
          <c:tx>
            <c:rich>
              <a:bodyPr rot="-5400000" vert="horz"/>
              <a:lstStyle/>
              <a:p>
                <a:pPr>
                  <a:defRPr/>
                </a:pPr>
                <a:r>
                  <a:rPr lang="en-US"/>
                  <a:t>underpricing</a:t>
                </a:r>
              </a:p>
            </c:rich>
          </c:tx>
          <c:overlay val="0"/>
        </c:title>
        <c:numFmt formatCode="0%" sourceLinked="0"/>
        <c:majorTickMark val="out"/>
        <c:minorTickMark val="none"/>
        <c:tickLblPos val="nextTo"/>
        <c:crossAx val="209902592"/>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ru-RU" sz="1200"/>
              <a:t>Динамика краткосрочной доходности акций компаний, осуществивших </a:t>
            </a:r>
            <a:r>
              <a:rPr lang="en-US" sz="1200"/>
              <a:t>IPO </a:t>
            </a:r>
            <a:r>
              <a:rPr lang="ru-RU" sz="1200"/>
              <a:t>по выборке в целом</a:t>
            </a:r>
          </a:p>
        </c:rich>
      </c:tx>
      <c:layout>
        <c:manualLayout>
          <c:xMode val="edge"/>
          <c:yMode val="edge"/>
          <c:x val="0.21457363570878563"/>
          <c:y val="2.560670300827781E-2"/>
        </c:manualLayout>
      </c:layout>
      <c:overlay val="0"/>
    </c:title>
    <c:autoTitleDeleted val="0"/>
    <c:plotArea>
      <c:layout/>
      <c:lineChart>
        <c:grouping val="standard"/>
        <c:varyColors val="0"/>
        <c:ser>
          <c:idx val="0"/>
          <c:order val="0"/>
          <c:cat>
            <c:numLit>
              <c:formatCode>General</c:formatCode>
              <c:ptCount val="7"/>
              <c:pt idx="0">
                <c:v>1</c:v>
              </c:pt>
              <c:pt idx="1">
                <c:v>2</c:v>
              </c:pt>
              <c:pt idx="2">
                <c:v>3</c:v>
              </c:pt>
              <c:pt idx="3">
                <c:v>4</c:v>
              </c:pt>
              <c:pt idx="4">
                <c:v>5</c:v>
              </c:pt>
              <c:pt idx="5">
                <c:v>8</c:v>
              </c:pt>
              <c:pt idx="6">
                <c:v>10</c:v>
              </c:pt>
            </c:numLit>
          </c:cat>
          <c:val>
            <c:numRef>
              <c:f>'SR returns'!$C$56:$I$56</c:f>
              <c:numCache>
                <c:formatCode>0.00%</c:formatCode>
                <c:ptCount val="7"/>
                <c:pt idx="0">
                  <c:v>2.8418267891952145E-2</c:v>
                </c:pt>
                <c:pt idx="1">
                  <c:v>4.1523178807947092E-2</c:v>
                </c:pt>
                <c:pt idx="2">
                  <c:v>5.5692653773838363E-2</c:v>
                </c:pt>
                <c:pt idx="3">
                  <c:v>5.9050161160354553E-2</c:v>
                </c:pt>
                <c:pt idx="4">
                  <c:v>5.3749650819231887E-2</c:v>
                </c:pt>
                <c:pt idx="5">
                  <c:v>9.6844863971522976E-2</c:v>
                </c:pt>
                <c:pt idx="6">
                  <c:v>3.7533333333333307E-2</c:v>
                </c:pt>
              </c:numCache>
            </c:numRef>
          </c:val>
          <c:smooth val="0"/>
        </c:ser>
        <c:dLbls>
          <c:showLegendKey val="0"/>
          <c:showVal val="0"/>
          <c:showCatName val="0"/>
          <c:showSerName val="0"/>
          <c:showPercent val="0"/>
          <c:showBubbleSize val="0"/>
        </c:dLbls>
        <c:marker val="1"/>
        <c:smooth val="0"/>
        <c:axId val="209867904"/>
        <c:axId val="209869824"/>
      </c:lineChart>
      <c:catAx>
        <c:axId val="209867904"/>
        <c:scaling>
          <c:orientation val="minMax"/>
        </c:scaling>
        <c:delete val="0"/>
        <c:axPos val="b"/>
        <c:title>
          <c:tx>
            <c:rich>
              <a:bodyPr/>
              <a:lstStyle/>
              <a:p>
                <a:pPr>
                  <a:defRPr/>
                </a:pPr>
                <a:r>
                  <a:rPr lang="ru-RU"/>
                  <a:t>количество дней с момента осуществления </a:t>
                </a:r>
                <a:r>
                  <a:rPr lang="en-US"/>
                  <a:t>IPO</a:t>
                </a:r>
              </a:p>
            </c:rich>
          </c:tx>
          <c:overlay val="0"/>
        </c:title>
        <c:numFmt formatCode="General" sourceLinked="1"/>
        <c:majorTickMark val="out"/>
        <c:minorTickMark val="none"/>
        <c:tickLblPos val="nextTo"/>
        <c:crossAx val="209869824"/>
        <c:crosses val="autoZero"/>
        <c:auto val="1"/>
        <c:lblAlgn val="ctr"/>
        <c:lblOffset val="100"/>
        <c:noMultiLvlLbl val="0"/>
      </c:catAx>
      <c:valAx>
        <c:axId val="209869824"/>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0986790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краткосрочной доходности акций компаний, осуществивших </a:t>
            </a:r>
            <a:r>
              <a:rPr lang="en-US" sz="1200"/>
              <a:t>IPO</a:t>
            </a:r>
            <a:r>
              <a:rPr lang="ru-RU" sz="1200"/>
              <a:t> </a:t>
            </a:r>
            <a:r>
              <a:rPr lang="en-US" sz="1200"/>
              <a:t> </a:t>
            </a:r>
          </a:p>
        </c:rich>
      </c:tx>
      <c:overlay val="0"/>
    </c:title>
    <c:autoTitleDeleted val="0"/>
    <c:plotArea>
      <c:layout>
        <c:manualLayout>
          <c:layoutTarget val="inner"/>
          <c:xMode val="edge"/>
          <c:yMode val="edge"/>
          <c:x val="0.14957970178901342"/>
          <c:y val="0.25183261278143992"/>
          <c:w val="0.57345750050474464"/>
          <c:h val="0.57191518252647433"/>
        </c:manualLayout>
      </c:layout>
      <c:lineChart>
        <c:grouping val="standard"/>
        <c:varyColors val="0"/>
        <c:ser>
          <c:idx val="0"/>
          <c:order val="0"/>
          <c:tx>
            <c:v>предкризисный период</c:v>
          </c:tx>
          <c:cat>
            <c:numLit>
              <c:formatCode>General</c:formatCode>
              <c:ptCount val="7"/>
              <c:pt idx="0">
                <c:v>1</c:v>
              </c:pt>
              <c:pt idx="1">
                <c:v>2</c:v>
              </c:pt>
              <c:pt idx="2">
                <c:v>3</c:v>
              </c:pt>
              <c:pt idx="3">
                <c:v>4</c:v>
              </c:pt>
              <c:pt idx="4">
                <c:v>5</c:v>
              </c:pt>
              <c:pt idx="5">
                <c:v>8</c:v>
              </c:pt>
              <c:pt idx="6">
                <c:v>10</c:v>
              </c:pt>
            </c:numLit>
          </c:cat>
          <c:val>
            <c:numRef>
              <c:f>'SR returns'!$C$99:$I$99</c:f>
              <c:numCache>
                <c:formatCode>0.00%</c:formatCode>
                <c:ptCount val="7"/>
                <c:pt idx="0">
                  <c:v>3.0952380952380981E-2</c:v>
                </c:pt>
                <c:pt idx="1">
                  <c:v>4.5294331104482222E-2</c:v>
                </c:pt>
                <c:pt idx="2">
                  <c:v>8.5883583959899729E-2</c:v>
                </c:pt>
                <c:pt idx="3">
                  <c:v>6.6964285714285698E-2</c:v>
                </c:pt>
                <c:pt idx="4">
                  <c:v>4.3789305991645766E-2</c:v>
                </c:pt>
                <c:pt idx="5">
                  <c:v>0.11369269005847954</c:v>
                </c:pt>
                <c:pt idx="6">
                  <c:v>2.7188940092165992E-2</c:v>
                </c:pt>
              </c:numCache>
            </c:numRef>
          </c:val>
          <c:smooth val="0"/>
        </c:ser>
        <c:ser>
          <c:idx val="1"/>
          <c:order val="1"/>
          <c:tx>
            <c:v>кризисный период</c:v>
          </c:tx>
          <c:val>
            <c:numRef>
              <c:f>'SR returns'!$C$111:$I$111</c:f>
              <c:numCache>
                <c:formatCode>0.00%</c:formatCode>
                <c:ptCount val="7"/>
                <c:pt idx="0">
                  <c:v>2.5496189969874211E-2</c:v>
                </c:pt>
                <c:pt idx="1">
                  <c:v>-2.2727272727272707E-2</c:v>
                </c:pt>
                <c:pt idx="2">
                  <c:v>-5.0000000000000044E-2</c:v>
                </c:pt>
                <c:pt idx="3">
                  <c:v>-3.6363636363636376E-2</c:v>
                </c:pt>
                <c:pt idx="4">
                  <c:v>-2.7272727272727337E-2</c:v>
                </c:pt>
                <c:pt idx="5">
                  <c:v>4.8601398601398671E-2</c:v>
                </c:pt>
                <c:pt idx="6">
                  <c:v>1.1363636363636354E-2</c:v>
                </c:pt>
              </c:numCache>
            </c:numRef>
          </c:val>
          <c:smooth val="0"/>
        </c:ser>
        <c:ser>
          <c:idx val="2"/>
          <c:order val="2"/>
          <c:tx>
            <c:v>посткризисный период</c:v>
          </c:tx>
          <c:val>
            <c:numRef>
              <c:f>'SR returns'!$C$122:$I$122</c:f>
              <c:numCache>
                <c:formatCode>0.00%</c:formatCode>
                <c:ptCount val="7"/>
                <c:pt idx="0">
                  <c:v>3.6727272727272629E-2</c:v>
                </c:pt>
                <c:pt idx="1">
                  <c:v>0.10333333333333339</c:v>
                </c:pt>
                <c:pt idx="2">
                  <c:v>0.1144015151515152</c:v>
                </c:pt>
                <c:pt idx="3">
                  <c:v>0.13749999999999996</c:v>
                </c:pt>
                <c:pt idx="4">
                  <c:v>0.16169117647058817</c:v>
                </c:pt>
                <c:pt idx="5">
                  <c:v>0.10132121212121203</c:v>
                </c:pt>
                <c:pt idx="6">
                  <c:v>8.9583333333333348E-2</c:v>
                </c:pt>
              </c:numCache>
            </c:numRef>
          </c:val>
          <c:smooth val="0"/>
        </c:ser>
        <c:dLbls>
          <c:showLegendKey val="0"/>
          <c:showVal val="0"/>
          <c:showCatName val="0"/>
          <c:showSerName val="0"/>
          <c:showPercent val="0"/>
          <c:showBubbleSize val="0"/>
        </c:dLbls>
        <c:marker val="1"/>
        <c:smooth val="0"/>
        <c:axId val="219333376"/>
        <c:axId val="219335296"/>
      </c:lineChart>
      <c:catAx>
        <c:axId val="219333376"/>
        <c:scaling>
          <c:orientation val="minMax"/>
        </c:scaling>
        <c:delete val="0"/>
        <c:axPos val="b"/>
        <c:title>
          <c:tx>
            <c:rich>
              <a:bodyPr/>
              <a:lstStyle/>
              <a:p>
                <a:pPr>
                  <a:defRPr/>
                </a:pPr>
                <a:r>
                  <a:rPr lang="ru-RU"/>
                  <a:t>количество дней с момента осуществления </a:t>
                </a:r>
                <a:r>
                  <a:rPr lang="en-US"/>
                  <a:t>IPO</a:t>
                </a:r>
              </a:p>
            </c:rich>
          </c:tx>
          <c:overlay val="0"/>
        </c:title>
        <c:numFmt formatCode="General" sourceLinked="1"/>
        <c:majorTickMark val="out"/>
        <c:minorTickMark val="none"/>
        <c:tickLblPos val="nextTo"/>
        <c:crossAx val="219335296"/>
        <c:crosses val="autoZero"/>
        <c:auto val="1"/>
        <c:lblAlgn val="ctr"/>
        <c:lblOffset val="100"/>
        <c:noMultiLvlLbl val="0"/>
      </c:catAx>
      <c:valAx>
        <c:axId val="219335296"/>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19333376"/>
        <c:crosses val="autoZero"/>
        <c:crossBetween val="between"/>
      </c:valAx>
    </c:plotArea>
    <c:legend>
      <c:legendPos val="r"/>
      <c:layout>
        <c:manualLayout>
          <c:xMode val="edge"/>
          <c:yMode val="edge"/>
          <c:x val="0.73817332929537649"/>
          <c:y val="0.53855268091488562"/>
          <c:w val="0.2404808533548691"/>
          <c:h val="0.34400809502152518"/>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краткосрочной доходности акций компаний, осуществивших </a:t>
            </a:r>
            <a:r>
              <a:rPr lang="en-US" sz="1200"/>
              <a:t>IPO </a:t>
            </a:r>
            <a:r>
              <a:rPr lang="ru-RU" sz="1200"/>
              <a:t>для различных отраслей</a:t>
            </a:r>
          </a:p>
        </c:rich>
      </c:tx>
      <c:layout>
        <c:manualLayout>
          <c:xMode val="edge"/>
          <c:yMode val="edge"/>
          <c:x val="0.18193677713362752"/>
          <c:y val="3.9702222907661594E-2"/>
        </c:manualLayout>
      </c:layout>
      <c:overlay val="0"/>
    </c:title>
    <c:autoTitleDeleted val="0"/>
    <c:plotArea>
      <c:layout>
        <c:manualLayout>
          <c:layoutTarget val="inner"/>
          <c:xMode val="edge"/>
          <c:yMode val="edge"/>
          <c:x val="0.13763056060300158"/>
          <c:y val="0.18617675821306773"/>
          <c:w val="0.59710697220539743"/>
          <c:h val="0.69408498784277728"/>
        </c:manualLayout>
      </c:layout>
      <c:lineChart>
        <c:grouping val="standard"/>
        <c:varyColors val="0"/>
        <c:ser>
          <c:idx val="0"/>
          <c:order val="0"/>
          <c:tx>
            <c:v>высокие технологии и телекоммуникации</c:v>
          </c:tx>
          <c:cat>
            <c:numLit>
              <c:formatCode>General</c:formatCode>
              <c:ptCount val="7"/>
              <c:pt idx="0">
                <c:v>1</c:v>
              </c:pt>
              <c:pt idx="1">
                <c:v>2</c:v>
              </c:pt>
              <c:pt idx="2">
                <c:v>3</c:v>
              </c:pt>
              <c:pt idx="3">
                <c:v>4</c:v>
              </c:pt>
              <c:pt idx="4">
                <c:v>5</c:v>
              </c:pt>
              <c:pt idx="5">
                <c:v>8</c:v>
              </c:pt>
              <c:pt idx="6">
                <c:v>10</c:v>
              </c:pt>
            </c:numLit>
          </c:cat>
          <c:val>
            <c:numRef>
              <c:f>'SR Returns_sectors'!$C$9:$I$9</c:f>
              <c:numCache>
                <c:formatCode>0.00%</c:formatCode>
                <c:ptCount val="7"/>
                <c:pt idx="0">
                  <c:v>2.8571428571428598E-2</c:v>
                </c:pt>
                <c:pt idx="1">
                  <c:v>0.33582089552238809</c:v>
                </c:pt>
                <c:pt idx="2">
                  <c:v>0.33582089552238809</c:v>
                </c:pt>
                <c:pt idx="3">
                  <c:v>0.13749999999999996</c:v>
                </c:pt>
                <c:pt idx="4">
                  <c:v>0.13749999999999996</c:v>
                </c:pt>
                <c:pt idx="5">
                  <c:v>0.12833333333333319</c:v>
                </c:pt>
                <c:pt idx="6">
                  <c:v>0.14250000000000007</c:v>
                </c:pt>
              </c:numCache>
            </c:numRef>
          </c:val>
          <c:smooth val="0"/>
        </c:ser>
        <c:ser>
          <c:idx val="1"/>
          <c:order val="1"/>
          <c:tx>
            <c:v>другие отрасли</c:v>
          </c:tx>
          <c:val>
            <c:numRef>
              <c:f>'SR Returns_sectors'!$C$23:$I$23</c:f>
              <c:numCache>
                <c:formatCode>0.00%</c:formatCode>
                <c:ptCount val="7"/>
                <c:pt idx="0">
                  <c:v>4.1867924528301861E-2</c:v>
                </c:pt>
                <c:pt idx="1">
                  <c:v>0.11562499999999998</c:v>
                </c:pt>
                <c:pt idx="2">
                  <c:v>0.13136160714285716</c:v>
                </c:pt>
                <c:pt idx="3">
                  <c:v>0.10869565217391319</c:v>
                </c:pt>
                <c:pt idx="4">
                  <c:v>0.1233695652173914</c:v>
                </c:pt>
                <c:pt idx="5">
                  <c:v>0.19047619047619047</c:v>
                </c:pt>
                <c:pt idx="6">
                  <c:v>0.15232919254658384</c:v>
                </c:pt>
              </c:numCache>
            </c:numRef>
          </c:val>
          <c:smooth val="0"/>
        </c:ser>
        <c:ser>
          <c:idx val="2"/>
          <c:order val="2"/>
          <c:tx>
            <c:v>пищевая промышленность</c:v>
          </c:tx>
          <c:val>
            <c:numRef>
              <c:f>'SR Returns_sectors'!$C$34:$I$34</c:f>
              <c:numCache>
                <c:formatCode>0.00%</c:formatCode>
                <c:ptCount val="7"/>
                <c:pt idx="0">
                  <c:v>2.166666666666665E-2</c:v>
                </c:pt>
                <c:pt idx="1">
                  <c:v>1.1111111111111072E-2</c:v>
                </c:pt>
                <c:pt idx="2">
                  <c:v>3.3333333333333437E-2</c:v>
                </c:pt>
                <c:pt idx="3">
                  <c:v>1.1111111111111072E-2</c:v>
                </c:pt>
                <c:pt idx="4">
                  <c:v>-2.8301886792452824E-2</c:v>
                </c:pt>
                <c:pt idx="5">
                  <c:v>2.6054257319366281E-2</c:v>
                </c:pt>
                <c:pt idx="6">
                  <c:v>-3.3333333333333326E-2</c:v>
                </c:pt>
              </c:numCache>
            </c:numRef>
          </c:val>
          <c:smooth val="0"/>
        </c:ser>
        <c:dLbls>
          <c:showLegendKey val="0"/>
          <c:showVal val="0"/>
          <c:showCatName val="0"/>
          <c:showSerName val="0"/>
          <c:showPercent val="0"/>
          <c:showBubbleSize val="0"/>
        </c:dLbls>
        <c:marker val="1"/>
        <c:smooth val="0"/>
        <c:axId val="222909184"/>
        <c:axId val="222911104"/>
      </c:lineChart>
      <c:catAx>
        <c:axId val="222909184"/>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2911104"/>
        <c:crosses val="autoZero"/>
        <c:auto val="1"/>
        <c:lblAlgn val="ctr"/>
        <c:lblOffset val="100"/>
        <c:noMultiLvlLbl val="0"/>
      </c:catAx>
      <c:valAx>
        <c:axId val="222911104"/>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22909184"/>
        <c:crosses val="autoZero"/>
        <c:crossBetween val="between"/>
      </c:valAx>
    </c:plotArea>
    <c:legend>
      <c:legendPos val="r"/>
      <c:layout>
        <c:manualLayout>
          <c:xMode val="edge"/>
          <c:yMode val="edge"/>
          <c:x val="0.77666666666666662"/>
          <c:y val="0.31042087824128367"/>
          <c:w val="0.21264957264957265"/>
          <c:h val="0.65150537033934597"/>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краткосрочной доходности акций компаний, осуществивших </a:t>
            </a:r>
            <a:r>
              <a:rPr lang="en-US" sz="1200"/>
              <a:t>IPO </a:t>
            </a:r>
            <a:r>
              <a:rPr lang="ru-RU" sz="1200"/>
              <a:t>для различных отраслей</a:t>
            </a:r>
          </a:p>
        </c:rich>
      </c:tx>
      <c:overlay val="0"/>
    </c:title>
    <c:autoTitleDeleted val="0"/>
    <c:plotArea>
      <c:layout>
        <c:manualLayout>
          <c:layoutTarget val="inner"/>
          <c:xMode val="edge"/>
          <c:yMode val="edge"/>
          <c:x val="0.12249906828111742"/>
          <c:y val="0.18617675821306773"/>
          <c:w val="0.63581368794157533"/>
          <c:h val="0.73746090389888141"/>
        </c:manualLayout>
      </c:layout>
      <c:lineChart>
        <c:grouping val="standard"/>
        <c:varyColors val="0"/>
        <c:ser>
          <c:idx val="0"/>
          <c:order val="0"/>
          <c:tx>
            <c:v>добывающие отрасли</c:v>
          </c:tx>
          <c:cat>
            <c:numLit>
              <c:formatCode>General</c:formatCode>
              <c:ptCount val="7"/>
              <c:pt idx="0">
                <c:v>1</c:v>
              </c:pt>
              <c:pt idx="1">
                <c:v>2</c:v>
              </c:pt>
              <c:pt idx="2">
                <c:v>3</c:v>
              </c:pt>
              <c:pt idx="3">
                <c:v>4</c:v>
              </c:pt>
              <c:pt idx="4">
                <c:v>5</c:v>
              </c:pt>
              <c:pt idx="5">
                <c:v>8</c:v>
              </c:pt>
              <c:pt idx="6">
                <c:v>10</c:v>
              </c:pt>
            </c:numLit>
          </c:cat>
          <c:val>
            <c:numRef>
              <c:f>'SR Returns_sectors'!$C$54:$I$54</c:f>
              <c:numCache>
                <c:formatCode>0.00%</c:formatCode>
                <c:ptCount val="7"/>
                <c:pt idx="0">
                  <c:v>4.12457912457911E-2</c:v>
                </c:pt>
                <c:pt idx="1">
                  <c:v>4.02037037037037E-2</c:v>
                </c:pt>
                <c:pt idx="2">
                  <c:v>7.0532467532467558E-2</c:v>
                </c:pt>
                <c:pt idx="3">
                  <c:v>9.4815584415584353E-2</c:v>
                </c:pt>
                <c:pt idx="4">
                  <c:v>8.1339655172413816E-2</c:v>
                </c:pt>
                <c:pt idx="5">
                  <c:v>0.14102564102564108</c:v>
                </c:pt>
                <c:pt idx="6">
                  <c:v>3.2103225806451641E-2</c:v>
                </c:pt>
              </c:numCache>
            </c:numRef>
          </c:val>
          <c:smooth val="0"/>
        </c:ser>
        <c:ser>
          <c:idx val="1"/>
          <c:order val="1"/>
          <c:tx>
            <c:v>финансовый сектор</c:v>
          </c:tx>
          <c:cat>
            <c:numLit>
              <c:formatCode>General</c:formatCode>
              <c:ptCount val="7"/>
              <c:pt idx="0">
                <c:v>1</c:v>
              </c:pt>
              <c:pt idx="1">
                <c:v>2</c:v>
              </c:pt>
              <c:pt idx="2">
                <c:v>3</c:v>
              </c:pt>
              <c:pt idx="3">
                <c:v>4</c:v>
              </c:pt>
              <c:pt idx="4">
                <c:v>5</c:v>
              </c:pt>
              <c:pt idx="5">
                <c:v>8</c:v>
              </c:pt>
              <c:pt idx="6">
                <c:v>10</c:v>
              </c:pt>
            </c:numLit>
          </c:cat>
          <c:val>
            <c:numRef>
              <c:f>'SR Returns_sectors'!$C$65:$I$65</c:f>
              <c:numCache>
                <c:formatCode>0.00%</c:formatCode>
                <c:ptCount val="7"/>
                <c:pt idx="0">
                  <c:v>2.8265107212475691E-2</c:v>
                </c:pt>
                <c:pt idx="1">
                  <c:v>-2.1186440677966156E-2</c:v>
                </c:pt>
                <c:pt idx="2">
                  <c:v>-1.1176470588235343E-2</c:v>
                </c:pt>
                <c:pt idx="3">
                  <c:v>0</c:v>
                </c:pt>
                <c:pt idx="4">
                  <c:v>9.902280701754386E-2</c:v>
                </c:pt>
                <c:pt idx="5">
                  <c:v>1.6949152542372836E-2</c:v>
                </c:pt>
                <c:pt idx="6">
                  <c:v>-2.3529411764705577E-3</c:v>
                </c:pt>
              </c:numCache>
            </c:numRef>
          </c:val>
          <c:smooth val="0"/>
        </c:ser>
        <c:ser>
          <c:idx val="2"/>
          <c:order val="2"/>
          <c:tx>
            <c:v>розничная торговля</c:v>
          </c:tx>
          <c:cat>
            <c:numLit>
              <c:formatCode>General</c:formatCode>
              <c:ptCount val="7"/>
              <c:pt idx="0">
                <c:v>1</c:v>
              </c:pt>
              <c:pt idx="1">
                <c:v>2</c:v>
              </c:pt>
              <c:pt idx="2">
                <c:v>3</c:v>
              </c:pt>
              <c:pt idx="3">
                <c:v>4</c:v>
              </c:pt>
              <c:pt idx="4">
                <c:v>5</c:v>
              </c:pt>
              <c:pt idx="5">
                <c:v>8</c:v>
              </c:pt>
              <c:pt idx="6">
                <c:v>10</c:v>
              </c:pt>
            </c:numLit>
          </c:cat>
          <c:val>
            <c:numRef>
              <c:f>'SR Returns_sectors'!$C$76:$I$76</c:f>
              <c:numCache>
                <c:formatCode>0.00%</c:formatCode>
                <c:ptCount val="7"/>
                <c:pt idx="0">
                  <c:v>1.388888888888884E-2</c:v>
                </c:pt>
                <c:pt idx="1">
                  <c:v>1.0416666666666741E-2</c:v>
                </c:pt>
                <c:pt idx="2">
                  <c:v>1.388888888888884E-3</c:v>
                </c:pt>
                <c:pt idx="3">
                  <c:v>0</c:v>
                </c:pt>
                <c:pt idx="4">
                  <c:v>-6.9444444444444198E-3</c:v>
                </c:pt>
                <c:pt idx="5">
                  <c:v>2.8571428571428692E-2</c:v>
                </c:pt>
                <c:pt idx="6">
                  <c:v>-6.9444444444444198E-3</c:v>
                </c:pt>
              </c:numCache>
            </c:numRef>
          </c:val>
          <c:smooth val="0"/>
        </c:ser>
        <c:dLbls>
          <c:showLegendKey val="0"/>
          <c:showVal val="0"/>
          <c:showCatName val="0"/>
          <c:showSerName val="0"/>
          <c:showPercent val="0"/>
          <c:showBubbleSize val="0"/>
        </c:dLbls>
        <c:marker val="1"/>
        <c:smooth val="0"/>
        <c:axId val="223150848"/>
        <c:axId val="223152768"/>
      </c:lineChart>
      <c:catAx>
        <c:axId val="223150848"/>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3152768"/>
        <c:crosses val="autoZero"/>
        <c:auto val="1"/>
        <c:lblAlgn val="ctr"/>
        <c:lblOffset val="100"/>
        <c:noMultiLvlLbl val="0"/>
      </c:catAx>
      <c:valAx>
        <c:axId val="223152768"/>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23150848"/>
        <c:crosses val="autoZero"/>
        <c:crossBetween val="between"/>
      </c:valAx>
    </c:plotArea>
    <c:legend>
      <c:legendPos val="r"/>
      <c:layout>
        <c:manualLayout>
          <c:xMode val="edge"/>
          <c:yMode val="edge"/>
          <c:x val="0.79544147615989091"/>
          <c:y val="0.55633789197402961"/>
          <c:w val="0.16940044881096811"/>
          <c:h val="0.33498333757101589"/>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ru-RU" sz="1200"/>
              <a:t>Динамика среднесрочной</a:t>
            </a:r>
            <a:r>
              <a:rPr lang="ru-RU" sz="1200" baseline="0"/>
              <a:t>  </a:t>
            </a:r>
            <a:r>
              <a:rPr lang="ru-RU" sz="1200"/>
              <a:t> доходности акций компаний, осуществивших </a:t>
            </a:r>
            <a:r>
              <a:rPr lang="en-US" sz="1200"/>
              <a:t>IPO </a:t>
            </a:r>
            <a:r>
              <a:rPr lang="ru-RU" sz="1200"/>
              <a:t>по выборке в целом</a:t>
            </a:r>
          </a:p>
        </c:rich>
      </c:tx>
      <c:layout>
        <c:manualLayout>
          <c:xMode val="edge"/>
          <c:yMode val="edge"/>
          <c:x val="0.20024040473201715"/>
          <c:y val="2.9866806068328595E-2"/>
        </c:manualLayout>
      </c:layout>
      <c:overlay val="0"/>
    </c:title>
    <c:autoTitleDeleted val="0"/>
    <c:plotArea>
      <c:layout>
        <c:manualLayout>
          <c:layoutTarget val="inner"/>
          <c:xMode val="edge"/>
          <c:yMode val="edge"/>
          <c:x val="0.13276630276287929"/>
          <c:y val="0.27331961098223717"/>
          <c:w val="0.84361587651785075"/>
          <c:h val="0.49176114396488818"/>
        </c:manualLayout>
      </c:layout>
      <c:lineChart>
        <c:grouping val="standard"/>
        <c:varyColors val="0"/>
        <c:ser>
          <c:idx val="0"/>
          <c:order val="0"/>
          <c:cat>
            <c:numLit>
              <c:formatCode>General</c:formatCode>
              <c:ptCount val="5"/>
              <c:pt idx="0">
                <c:v>1</c:v>
              </c:pt>
              <c:pt idx="1">
                <c:v>2</c:v>
              </c:pt>
              <c:pt idx="2">
                <c:v>3</c:v>
              </c:pt>
              <c:pt idx="3">
                <c:v>5</c:v>
              </c:pt>
              <c:pt idx="4">
                <c:v>6</c:v>
              </c:pt>
            </c:numLit>
          </c:cat>
          <c:val>
            <c:numRef>
              <c:f>'MR returns '!$D$56:$H$56</c:f>
              <c:numCache>
                <c:formatCode>0.00%</c:formatCode>
                <c:ptCount val="5"/>
                <c:pt idx="0">
                  <c:v>1.5648148148148126E-2</c:v>
                </c:pt>
                <c:pt idx="1">
                  <c:v>9.6296296296296303E-3</c:v>
                </c:pt>
                <c:pt idx="2">
                  <c:v>2.8688524590163934E-4</c:v>
                </c:pt>
                <c:pt idx="3">
                  <c:v>6.0058043117744653E-2</c:v>
                </c:pt>
                <c:pt idx="4">
                  <c:v>6.1556870818322132E-2</c:v>
                </c:pt>
              </c:numCache>
            </c:numRef>
          </c:val>
          <c:smooth val="0"/>
        </c:ser>
        <c:dLbls>
          <c:showLegendKey val="0"/>
          <c:showVal val="0"/>
          <c:showCatName val="0"/>
          <c:showSerName val="0"/>
          <c:showPercent val="0"/>
          <c:showBubbleSize val="0"/>
        </c:dLbls>
        <c:marker val="1"/>
        <c:smooth val="0"/>
        <c:axId val="219327488"/>
        <c:axId val="222913664"/>
      </c:lineChart>
      <c:catAx>
        <c:axId val="219327488"/>
        <c:scaling>
          <c:orientation val="minMax"/>
        </c:scaling>
        <c:delete val="0"/>
        <c:axPos val="b"/>
        <c:title>
          <c:tx>
            <c:rich>
              <a:bodyPr/>
              <a:lstStyle/>
              <a:p>
                <a:pPr>
                  <a:defRPr/>
                </a:pPr>
                <a:r>
                  <a:rPr lang="ru-RU"/>
                  <a:t>количество</a:t>
                </a:r>
                <a:r>
                  <a:rPr lang="en-US"/>
                  <a:t> </a:t>
                </a:r>
                <a:r>
                  <a:rPr lang="ru-RU"/>
                  <a:t>месяцев</a:t>
                </a:r>
                <a:r>
                  <a:rPr lang="ru-RU" baseline="0"/>
                  <a:t> </a:t>
                </a:r>
              </a:p>
              <a:p>
                <a:pPr>
                  <a:defRPr/>
                </a:pPr>
                <a:r>
                  <a:rPr lang="ru-RU"/>
                  <a:t>с момента осуществления </a:t>
                </a:r>
                <a:r>
                  <a:rPr lang="en-US"/>
                  <a:t>IPO</a:t>
                </a:r>
              </a:p>
            </c:rich>
          </c:tx>
          <c:layout>
            <c:manualLayout>
              <c:xMode val="edge"/>
              <c:yMode val="edge"/>
              <c:x val="0.38282519347460986"/>
              <c:y val="0.86171740301905153"/>
            </c:manualLayout>
          </c:layout>
          <c:overlay val="0"/>
        </c:title>
        <c:numFmt formatCode="General" sourceLinked="1"/>
        <c:majorTickMark val="out"/>
        <c:minorTickMark val="none"/>
        <c:tickLblPos val="nextTo"/>
        <c:crossAx val="222913664"/>
        <c:crosses val="autoZero"/>
        <c:auto val="1"/>
        <c:lblAlgn val="ctr"/>
        <c:lblOffset val="100"/>
        <c:noMultiLvlLbl val="0"/>
      </c:catAx>
      <c:valAx>
        <c:axId val="222913664"/>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19327488"/>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среднесрочной</a:t>
            </a:r>
          </a:p>
          <a:p>
            <a:pPr>
              <a:defRPr sz="1200"/>
            </a:pPr>
            <a:r>
              <a:rPr lang="ru-RU" sz="1200"/>
              <a:t> доходности акций компаний, осуществивших </a:t>
            </a:r>
            <a:r>
              <a:rPr lang="en-US" sz="1200"/>
              <a:t>IPO </a:t>
            </a:r>
          </a:p>
        </c:rich>
      </c:tx>
      <c:overlay val="0"/>
    </c:title>
    <c:autoTitleDeleted val="0"/>
    <c:plotArea>
      <c:layout>
        <c:manualLayout>
          <c:layoutTarget val="inner"/>
          <c:xMode val="edge"/>
          <c:yMode val="edge"/>
          <c:x val="0.14967764096602018"/>
          <c:y val="0.21915606703008278"/>
          <c:w val="0.64104934030897143"/>
          <c:h val="0.621848038225991"/>
        </c:manualLayout>
      </c:layout>
      <c:lineChart>
        <c:grouping val="standard"/>
        <c:varyColors val="0"/>
        <c:ser>
          <c:idx val="0"/>
          <c:order val="0"/>
          <c:tx>
            <c:v>предкризисный период</c:v>
          </c:tx>
          <c:cat>
            <c:numLit>
              <c:formatCode>General</c:formatCode>
              <c:ptCount val="5"/>
              <c:pt idx="0">
                <c:v>1</c:v>
              </c:pt>
              <c:pt idx="1">
                <c:v>2</c:v>
              </c:pt>
              <c:pt idx="2">
                <c:v>3</c:v>
              </c:pt>
              <c:pt idx="3">
                <c:v>5</c:v>
              </c:pt>
              <c:pt idx="4">
                <c:v>6</c:v>
              </c:pt>
            </c:numLit>
          </c:cat>
          <c:val>
            <c:numRef>
              <c:f>'MR returns '!$D$99:$H$99</c:f>
              <c:numCache>
                <c:formatCode>0.00%</c:formatCode>
                <c:ptCount val="5"/>
                <c:pt idx="0">
                  <c:v>-1.059602649006619E-2</c:v>
                </c:pt>
                <c:pt idx="1">
                  <c:v>-3.5069444444444431E-2</c:v>
                </c:pt>
                <c:pt idx="2">
                  <c:v>-1.1123758278145657E-2</c:v>
                </c:pt>
                <c:pt idx="3">
                  <c:v>2.0000000000000018E-2</c:v>
                </c:pt>
                <c:pt idx="4">
                  <c:v>5.9605911330049222E-2</c:v>
                </c:pt>
              </c:numCache>
            </c:numRef>
          </c:val>
          <c:smooth val="0"/>
        </c:ser>
        <c:ser>
          <c:idx val="1"/>
          <c:order val="1"/>
          <c:tx>
            <c:v>кризисный период</c:v>
          </c:tx>
          <c:cat>
            <c:numLit>
              <c:formatCode>General</c:formatCode>
              <c:ptCount val="5"/>
              <c:pt idx="0">
                <c:v>1</c:v>
              </c:pt>
              <c:pt idx="1">
                <c:v>2</c:v>
              </c:pt>
              <c:pt idx="2">
                <c:v>3</c:v>
              </c:pt>
              <c:pt idx="3">
                <c:v>5</c:v>
              </c:pt>
              <c:pt idx="4">
                <c:v>6</c:v>
              </c:pt>
            </c:numLit>
          </c:cat>
          <c:val>
            <c:numRef>
              <c:f>'MR returns '!$D$111:$H$111</c:f>
              <c:numCache>
                <c:formatCode>0.00%</c:formatCode>
                <c:ptCount val="5"/>
                <c:pt idx="0">
                  <c:v>0.15391608391608391</c:v>
                </c:pt>
                <c:pt idx="1">
                  <c:v>0.17874125874125868</c:v>
                </c:pt>
                <c:pt idx="2">
                  <c:v>0.20188811188811184</c:v>
                </c:pt>
                <c:pt idx="3">
                  <c:v>0.19891608391608384</c:v>
                </c:pt>
                <c:pt idx="4">
                  <c:v>0.17569930069930073</c:v>
                </c:pt>
              </c:numCache>
            </c:numRef>
          </c:val>
          <c:smooth val="0"/>
        </c:ser>
        <c:ser>
          <c:idx val="2"/>
          <c:order val="2"/>
          <c:tx>
            <c:v>посткризисный период</c:v>
          </c:tx>
          <c:cat>
            <c:numLit>
              <c:formatCode>General</c:formatCode>
              <c:ptCount val="5"/>
              <c:pt idx="0">
                <c:v>1</c:v>
              </c:pt>
              <c:pt idx="1">
                <c:v>2</c:v>
              </c:pt>
              <c:pt idx="2">
                <c:v>3</c:v>
              </c:pt>
              <c:pt idx="3">
                <c:v>5</c:v>
              </c:pt>
              <c:pt idx="4">
                <c:v>6</c:v>
              </c:pt>
            </c:numLit>
          </c:cat>
          <c:val>
            <c:numRef>
              <c:f>'MR returns '!$D$122:$H$122</c:f>
              <c:numCache>
                <c:formatCode>0.00%</c:formatCode>
                <c:ptCount val="5"/>
                <c:pt idx="0">
                  <c:v>4.5261808300395168E-2</c:v>
                </c:pt>
                <c:pt idx="1">
                  <c:v>3.6684782608695676E-2</c:v>
                </c:pt>
                <c:pt idx="2">
                  <c:v>4.5176630434782594E-2</c:v>
                </c:pt>
                <c:pt idx="3">
                  <c:v>7.4179001976284575E-2</c:v>
                </c:pt>
                <c:pt idx="4">
                  <c:v>6.7934782608695121E-3</c:v>
                </c:pt>
              </c:numCache>
            </c:numRef>
          </c:val>
          <c:smooth val="0"/>
        </c:ser>
        <c:dLbls>
          <c:showLegendKey val="0"/>
          <c:showVal val="0"/>
          <c:showCatName val="0"/>
          <c:showSerName val="0"/>
          <c:showPercent val="0"/>
          <c:showBubbleSize val="0"/>
        </c:dLbls>
        <c:marker val="1"/>
        <c:smooth val="0"/>
        <c:axId val="223255168"/>
        <c:axId val="223937280"/>
      </c:lineChart>
      <c:catAx>
        <c:axId val="223255168"/>
        <c:scaling>
          <c:orientation val="minMax"/>
        </c:scaling>
        <c:delete val="0"/>
        <c:axPos val="b"/>
        <c:title>
          <c:tx>
            <c:rich>
              <a:bodyPr/>
              <a:lstStyle/>
              <a:p>
                <a:pPr>
                  <a:defRPr/>
                </a:pPr>
                <a:r>
                  <a:rPr lang="ru-RU"/>
                  <a:t>количество месяцев с момента осуществления </a:t>
                </a:r>
                <a:r>
                  <a:rPr lang="en-US"/>
                  <a:t>IPO</a:t>
                </a:r>
              </a:p>
            </c:rich>
          </c:tx>
          <c:overlay val="0"/>
        </c:title>
        <c:numFmt formatCode="General" sourceLinked="1"/>
        <c:majorTickMark val="out"/>
        <c:minorTickMark val="none"/>
        <c:tickLblPos val="nextTo"/>
        <c:crossAx val="223937280"/>
        <c:crosses val="autoZero"/>
        <c:auto val="1"/>
        <c:lblAlgn val="ctr"/>
        <c:lblOffset val="100"/>
        <c:noMultiLvlLbl val="0"/>
      </c:catAx>
      <c:valAx>
        <c:axId val="223937280"/>
        <c:scaling>
          <c:orientation val="minMax"/>
        </c:scaling>
        <c:delete val="0"/>
        <c:axPos val="l"/>
        <c:majorGridlines/>
        <c:title>
          <c:tx>
            <c:rich>
              <a:bodyPr rot="-5400000" vert="horz"/>
              <a:lstStyle/>
              <a:p>
                <a:pPr>
                  <a:defRPr/>
                </a:pPr>
                <a:r>
                  <a:rPr lang="ru-RU"/>
                  <a:t>доходность акций</a:t>
                </a:r>
              </a:p>
            </c:rich>
          </c:tx>
          <c:overlay val="0"/>
        </c:title>
        <c:numFmt formatCode="0.00%" sourceLinked="1"/>
        <c:majorTickMark val="out"/>
        <c:minorTickMark val="none"/>
        <c:tickLblPos val="nextTo"/>
        <c:crossAx val="223255168"/>
        <c:crosses val="autoZero"/>
        <c:crossBetween val="between"/>
      </c:valAx>
    </c:plotArea>
    <c:legend>
      <c:legendPos val="r"/>
      <c:layout>
        <c:manualLayout>
          <c:xMode val="edge"/>
          <c:yMode val="edge"/>
          <c:x val="0.79743839067096478"/>
          <c:y val="0.3652375664580389"/>
          <c:w val="0.1891387905370889"/>
          <c:h val="0.41340417813626951"/>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sz="1200"/>
              <a:t>Динамика средней избыточной доходности акций компаний, осуществивших </a:t>
            </a:r>
            <a:r>
              <a:rPr lang="en-US" sz="1200"/>
              <a:t>IPO c 2005-2013 </a:t>
            </a:r>
            <a:r>
              <a:rPr lang="ru-RU" sz="1200"/>
              <a:t>гг</a:t>
            </a:r>
            <a:r>
              <a:rPr lang="ru-RU" sz="1400"/>
              <a:t>.</a:t>
            </a:r>
          </a:p>
        </c:rich>
      </c:tx>
      <c:overlay val="0"/>
    </c:title>
    <c:autoTitleDeleted val="0"/>
    <c:plotArea>
      <c:layout>
        <c:manualLayout>
          <c:layoutTarget val="inner"/>
          <c:xMode val="edge"/>
          <c:yMode val="edge"/>
          <c:x val="0.15901581820988953"/>
          <c:y val="0.23858846825641455"/>
          <c:w val="0.81484039094043725"/>
          <c:h val="0.63706970792352025"/>
        </c:manualLayout>
      </c:layout>
      <c:lineChart>
        <c:grouping val="standard"/>
        <c:varyColors val="0"/>
        <c:ser>
          <c:idx val="0"/>
          <c:order val="0"/>
          <c:cat>
            <c:numRef>
              <c:f>'SR+MR returns (AAR,ACAR)'!$A$2:$A$13</c:f>
              <c:numCache>
                <c:formatCode>General</c:formatCode>
                <c:ptCount val="12"/>
                <c:pt idx="0">
                  <c:v>1</c:v>
                </c:pt>
                <c:pt idx="1">
                  <c:v>2</c:v>
                </c:pt>
                <c:pt idx="2">
                  <c:v>3</c:v>
                </c:pt>
                <c:pt idx="3">
                  <c:v>4</c:v>
                </c:pt>
                <c:pt idx="4">
                  <c:v>5</c:v>
                </c:pt>
                <c:pt idx="5">
                  <c:v>8</c:v>
                </c:pt>
                <c:pt idx="6">
                  <c:v>10</c:v>
                </c:pt>
                <c:pt idx="7">
                  <c:v>20</c:v>
                </c:pt>
                <c:pt idx="8">
                  <c:v>40</c:v>
                </c:pt>
                <c:pt idx="9">
                  <c:v>60</c:v>
                </c:pt>
                <c:pt idx="10">
                  <c:v>100</c:v>
                </c:pt>
                <c:pt idx="11">
                  <c:v>120</c:v>
                </c:pt>
              </c:numCache>
            </c:numRef>
          </c:cat>
          <c:val>
            <c:numRef>
              <c:f>'SR+MR returns (AAR,ACAR)'!$B$2:$B$13</c:f>
              <c:numCache>
                <c:formatCode>0.00%</c:formatCode>
                <c:ptCount val="12"/>
                <c:pt idx="0">
                  <c:v>6.0650014511955494E-2</c:v>
                </c:pt>
                <c:pt idx="1">
                  <c:v>6.5765567383863896E-2</c:v>
                </c:pt>
                <c:pt idx="2">
                  <c:v>8.0671831810927783E-2</c:v>
                </c:pt>
                <c:pt idx="3">
                  <c:v>9.479113326755452E-2</c:v>
                </c:pt>
                <c:pt idx="4">
                  <c:v>0.11031994865268339</c:v>
                </c:pt>
                <c:pt idx="5">
                  <c:v>0.14066070015108681</c:v>
                </c:pt>
                <c:pt idx="6">
                  <c:v>0.12758222978035691</c:v>
                </c:pt>
                <c:pt idx="7">
                  <c:v>3.0569398356803494E-2</c:v>
                </c:pt>
                <c:pt idx="8">
                  <c:v>3.1476794606332742E-3</c:v>
                </c:pt>
                <c:pt idx="9">
                  <c:v>-1.337000929435603E-2</c:v>
                </c:pt>
                <c:pt idx="10">
                  <c:v>7.3955291041476136E-4</c:v>
                </c:pt>
                <c:pt idx="11">
                  <c:v>-3.8907292012790328E-3</c:v>
                </c:pt>
              </c:numCache>
            </c:numRef>
          </c:val>
          <c:smooth val="0"/>
        </c:ser>
        <c:dLbls>
          <c:showLegendKey val="0"/>
          <c:showVal val="0"/>
          <c:showCatName val="0"/>
          <c:showSerName val="0"/>
          <c:showPercent val="0"/>
          <c:showBubbleSize val="0"/>
        </c:dLbls>
        <c:marker val="1"/>
        <c:smooth val="0"/>
        <c:axId val="224244864"/>
        <c:axId val="224246784"/>
      </c:lineChart>
      <c:catAx>
        <c:axId val="224244864"/>
        <c:scaling>
          <c:orientation val="minMax"/>
        </c:scaling>
        <c:delete val="0"/>
        <c:axPos val="b"/>
        <c:title>
          <c:tx>
            <c:rich>
              <a:bodyPr/>
              <a:lstStyle/>
              <a:p>
                <a:pPr>
                  <a:defRPr/>
                </a:pPr>
                <a:r>
                  <a:rPr lang="ru-RU"/>
                  <a:t>количество дней с момента проведения </a:t>
                </a:r>
                <a:r>
                  <a:rPr lang="en-US"/>
                  <a:t>IPO</a:t>
                </a:r>
              </a:p>
            </c:rich>
          </c:tx>
          <c:overlay val="0"/>
        </c:title>
        <c:numFmt formatCode="General" sourceLinked="1"/>
        <c:majorTickMark val="out"/>
        <c:minorTickMark val="none"/>
        <c:tickLblPos val="nextTo"/>
        <c:crossAx val="224246784"/>
        <c:crosses val="autoZero"/>
        <c:auto val="1"/>
        <c:lblAlgn val="ctr"/>
        <c:lblOffset val="100"/>
        <c:noMultiLvlLbl val="0"/>
      </c:catAx>
      <c:valAx>
        <c:axId val="224246784"/>
        <c:scaling>
          <c:orientation val="minMax"/>
        </c:scaling>
        <c:delete val="0"/>
        <c:axPos val="l"/>
        <c:majorGridlines/>
        <c:title>
          <c:tx>
            <c:rich>
              <a:bodyPr rot="-5400000" vert="horz"/>
              <a:lstStyle/>
              <a:p>
                <a:pPr>
                  <a:defRPr/>
                </a:pPr>
                <a:r>
                  <a:rPr lang="en-US"/>
                  <a:t>AAR</a:t>
                </a:r>
              </a:p>
            </c:rich>
          </c:tx>
          <c:overlay val="0"/>
        </c:title>
        <c:numFmt formatCode="0.00%" sourceLinked="1"/>
        <c:majorTickMark val="out"/>
        <c:minorTickMark val="none"/>
        <c:tickLblPos val="nextTo"/>
        <c:crossAx val="22424486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D45C1D-A431-4600-8B1E-CEA2DB0DF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2401</TotalTime>
  <Pages>91</Pages>
  <Words>21359</Words>
  <Characters>121747</Characters>
  <Application>Microsoft Office Word</Application>
  <DocSecurity>0</DocSecurity>
  <Lines>1014</Lines>
  <Paragraphs>285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Deloitte &amp; Touche</Company>
  <LinksUpToDate>false</LinksUpToDate>
  <CharactersWithSpaces>142821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Kashchenyuk</dc:creator>
  <cp:lastModifiedBy>Анна</cp:lastModifiedBy>
  <cp:revision>679</cp:revision>
  <dcterms:created xsi:type="dcterms:W3CDTF">2013-05-21T16:31:00Z</dcterms:created>
  <dcterms:modified xsi:type="dcterms:W3CDTF">2014-05-22T17:15:00Z</dcterms:modified>
</cp:coreProperties>
</file>