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D20F2" w14:textId="77777777" w:rsidR="000963A6" w:rsidRDefault="000963A6" w:rsidP="009E28D3">
      <w:pPr>
        <w:pStyle w:val="TitleSheet"/>
        <w:spacing w:after="0" w:line="240" w:lineRule="auto"/>
      </w:pPr>
      <w:r>
        <w:t>Правительство Российской Федерации</w:t>
      </w:r>
    </w:p>
    <w:p w14:paraId="5815CE3C" w14:textId="77777777" w:rsidR="000963A6" w:rsidRDefault="000963A6" w:rsidP="009E28D3">
      <w:pPr>
        <w:pStyle w:val="TitleSheet"/>
        <w:spacing w:after="0" w:line="240" w:lineRule="auto"/>
      </w:pPr>
      <w:r>
        <w:t xml:space="preserve">Федеральное государственное автономное образовательное учреждение высшего профессионального образования </w:t>
      </w:r>
    </w:p>
    <w:p w14:paraId="5795CA55" w14:textId="77777777" w:rsidR="000963A6" w:rsidRPr="002C553B" w:rsidRDefault="000963A6" w:rsidP="009E28D3">
      <w:pPr>
        <w:pStyle w:val="TitleSheet"/>
        <w:spacing w:after="0" w:line="240" w:lineRule="auto"/>
        <w:rPr>
          <w:sz w:val="36"/>
        </w:rPr>
      </w:pPr>
      <w:r>
        <w:rPr>
          <w:sz w:val="36"/>
        </w:rPr>
        <w:t>«</w:t>
      </w:r>
      <w:r w:rsidRPr="002C553B">
        <w:rPr>
          <w:sz w:val="36"/>
        </w:rPr>
        <w:t xml:space="preserve">Национальный исследовательский университет </w:t>
      </w:r>
    </w:p>
    <w:p w14:paraId="2880065B" w14:textId="77777777" w:rsidR="000963A6" w:rsidRPr="002C553B" w:rsidRDefault="000963A6" w:rsidP="009E28D3">
      <w:pPr>
        <w:pStyle w:val="TitleSheet"/>
        <w:spacing w:after="0" w:line="240" w:lineRule="auto"/>
        <w:rPr>
          <w:sz w:val="44"/>
        </w:rPr>
      </w:pPr>
      <w:r>
        <w:rPr>
          <w:sz w:val="36"/>
        </w:rPr>
        <w:t>«Высшая школа экономики»</w:t>
      </w:r>
    </w:p>
    <w:p w14:paraId="5280A4FA" w14:textId="77777777" w:rsidR="000963A6" w:rsidRPr="003F2BD4" w:rsidRDefault="000963A6" w:rsidP="000963A6">
      <w:pPr>
        <w:pStyle w:val="TitleSheet"/>
      </w:pPr>
    </w:p>
    <w:p w14:paraId="2C45F572" w14:textId="22A1D5B1" w:rsidR="000963A6" w:rsidRPr="00636026" w:rsidRDefault="000963A6" w:rsidP="000963A6">
      <w:pPr>
        <w:pStyle w:val="TitleSheet"/>
        <w:rPr>
          <w:sz w:val="32"/>
        </w:rPr>
      </w:pPr>
      <w:r w:rsidRPr="00636026">
        <w:rPr>
          <w:sz w:val="32"/>
        </w:rPr>
        <w:t xml:space="preserve">Факультет </w:t>
      </w:r>
      <w:r>
        <w:rPr>
          <w:sz w:val="32"/>
        </w:rPr>
        <w:t>Государственного и муниципального управления</w:t>
      </w:r>
    </w:p>
    <w:p w14:paraId="17398214" w14:textId="629BC5AB" w:rsidR="000963A6" w:rsidRPr="00636026" w:rsidRDefault="000963A6" w:rsidP="000963A6">
      <w:pPr>
        <w:pStyle w:val="TitleSheet"/>
        <w:rPr>
          <w:sz w:val="32"/>
        </w:rPr>
      </w:pPr>
      <w:r w:rsidRPr="00636026">
        <w:rPr>
          <w:sz w:val="32"/>
        </w:rPr>
        <w:t xml:space="preserve">Кафедра </w:t>
      </w:r>
      <w:r>
        <w:rPr>
          <w:sz w:val="32"/>
        </w:rPr>
        <w:t>Экономики и управления в негосударственных некоммерческих организациях</w:t>
      </w:r>
    </w:p>
    <w:p w14:paraId="143FE853" w14:textId="77777777" w:rsidR="000963A6" w:rsidRPr="003F2BD4" w:rsidRDefault="000963A6" w:rsidP="000963A6">
      <w:pPr>
        <w:pStyle w:val="TitleSheet"/>
      </w:pPr>
    </w:p>
    <w:p w14:paraId="6DAF308E" w14:textId="77777777" w:rsidR="009E28D3" w:rsidRDefault="009E28D3" w:rsidP="000963A6">
      <w:pPr>
        <w:pStyle w:val="TitleSheet"/>
      </w:pPr>
    </w:p>
    <w:p w14:paraId="74E69D7C" w14:textId="77777777" w:rsidR="009E28D3" w:rsidRPr="003F2BD4" w:rsidRDefault="009E28D3" w:rsidP="000963A6">
      <w:pPr>
        <w:pStyle w:val="TitleSheet"/>
      </w:pPr>
    </w:p>
    <w:p w14:paraId="5B554C81" w14:textId="77777777" w:rsidR="000963A6" w:rsidRPr="006B5A57" w:rsidRDefault="000963A6" w:rsidP="000963A6">
      <w:pPr>
        <w:pStyle w:val="TitleSheet"/>
        <w:rPr>
          <w:sz w:val="36"/>
          <w:szCs w:val="32"/>
        </w:rPr>
      </w:pPr>
      <w:r w:rsidRPr="00792276">
        <w:rPr>
          <w:sz w:val="32"/>
          <w:szCs w:val="32"/>
        </w:rPr>
        <w:t xml:space="preserve">ВЫПУСКНАЯ КВАЛИФИКАЦИОННАЯ РАБОТА </w:t>
      </w:r>
      <w:r w:rsidRPr="006B5A57">
        <w:rPr>
          <w:sz w:val="32"/>
          <w:szCs w:val="32"/>
        </w:rPr>
        <w:t>БАКАЛАВРА</w:t>
      </w:r>
    </w:p>
    <w:p w14:paraId="7264CF7F" w14:textId="77777777" w:rsidR="000963A6" w:rsidRPr="000659B6" w:rsidRDefault="000963A6" w:rsidP="000963A6">
      <w:pPr>
        <w:pStyle w:val="TitleSheet"/>
        <w:rPr>
          <w:b/>
          <w:bCs/>
          <w:sz w:val="36"/>
          <w:szCs w:val="36"/>
        </w:rPr>
      </w:pPr>
      <w:r w:rsidRPr="000659B6">
        <w:rPr>
          <w:sz w:val="32"/>
          <w:szCs w:val="32"/>
        </w:rPr>
        <w:t>на тему</w:t>
      </w:r>
      <w:r w:rsidRPr="000659B6">
        <w:rPr>
          <w:b/>
          <w:bCs/>
          <w:sz w:val="36"/>
          <w:szCs w:val="36"/>
        </w:rPr>
        <w:t xml:space="preserve">  </w:t>
      </w:r>
    </w:p>
    <w:p w14:paraId="6285115A" w14:textId="7D02914F" w:rsidR="000963A6" w:rsidRDefault="000963A6" w:rsidP="000963A6">
      <w:pPr>
        <w:pStyle w:val="TitleSheet"/>
      </w:pPr>
      <w:r w:rsidRPr="000963A6">
        <w:rPr>
          <w:b/>
          <w:sz w:val="36"/>
          <w:szCs w:val="36"/>
        </w:rPr>
        <w:t>Потенциал корпоративной социальной ответственности в развитии местных сообществ</w:t>
      </w:r>
    </w:p>
    <w:p w14:paraId="25F79DD6" w14:textId="77777777" w:rsidR="000963A6" w:rsidRDefault="000963A6" w:rsidP="000963A6">
      <w:pPr>
        <w:pStyle w:val="TitleSheet"/>
      </w:pPr>
    </w:p>
    <w:p w14:paraId="53D5CCED" w14:textId="77777777" w:rsidR="009E28D3" w:rsidRDefault="009E28D3" w:rsidP="000963A6">
      <w:pPr>
        <w:pStyle w:val="TitleSheet"/>
      </w:pPr>
    </w:p>
    <w:p w14:paraId="4E349F73" w14:textId="77777777" w:rsidR="009E28D3" w:rsidRDefault="009E28D3" w:rsidP="000963A6">
      <w:pPr>
        <w:pStyle w:val="TitleSheet"/>
      </w:pPr>
    </w:p>
    <w:p w14:paraId="64092810" w14:textId="4CF84F59" w:rsidR="000963A6" w:rsidRPr="00636026" w:rsidRDefault="000963A6" w:rsidP="000963A6">
      <w:pPr>
        <w:pStyle w:val="TitleSheet"/>
        <w:ind w:left="3969"/>
        <w:jc w:val="left"/>
      </w:pPr>
      <w:r>
        <w:t>Выполнил</w:t>
      </w:r>
      <w:r w:rsidR="000418EB">
        <w:t>а</w:t>
      </w:r>
      <w:r>
        <w:t xml:space="preserve"> студент группы 491</w:t>
      </w:r>
    </w:p>
    <w:p w14:paraId="4E52CC72" w14:textId="458F5172" w:rsidR="000963A6" w:rsidRPr="00792276" w:rsidRDefault="000963A6" w:rsidP="000963A6">
      <w:pPr>
        <w:pStyle w:val="TitleSheet"/>
        <w:ind w:left="3969"/>
        <w:jc w:val="left"/>
      </w:pPr>
      <w:r>
        <w:t>Ковалева Валентина Олеговна</w:t>
      </w:r>
    </w:p>
    <w:p w14:paraId="597A1B10" w14:textId="77777777" w:rsidR="000963A6" w:rsidRDefault="000963A6" w:rsidP="000963A6">
      <w:pPr>
        <w:pStyle w:val="TitleSheet"/>
        <w:ind w:left="3969"/>
        <w:jc w:val="left"/>
      </w:pPr>
    </w:p>
    <w:p w14:paraId="3C6D12FF" w14:textId="77777777" w:rsidR="000963A6" w:rsidRDefault="000963A6" w:rsidP="000963A6">
      <w:pPr>
        <w:pStyle w:val="TitleSheet"/>
        <w:ind w:left="3969"/>
        <w:jc w:val="left"/>
      </w:pPr>
      <w:r>
        <w:t>Научный руководитель:</w:t>
      </w:r>
    </w:p>
    <w:p w14:paraId="3F7EA6D7" w14:textId="248B5134" w:rsidR="000963A6" w:rsidRDefault="00202E8D" w:rsidP="00B27DCF">
      <w:pPr>
        <w:pStyle w:val="TitleSheet"/>
        <w:ind w:left="3261" w:firstLine="708"/>
        <w:jc w:val="left"/>
      </w:pPr>
      <w:r w:rsidRPr="006B5A57">
        <w:t xml:space="preserve">преп. </w:t>
      </w:r>
      <w:r w:rsidR="000963A6" w:rsidRPr="006B5A57">
        <w:t>Краснопольская Ирина Игоревна</w:t>
      </w:r>
    </w:p>
    <w:p w14:paraId="78D356A6" w14:textId="77777777" w:rsidR="000963A6" w:rsidRDefault="000963A6" w:rsidP="000963A6">
      <w:pPr>
        <w:pStyle w:val="TitleSheet"/>
        <w:ind w:left="3969"/>
        <w:jc w:val="left"/>
      </w:pPr>
    </w:p>
    <w:p w14:paraId="28C811ED" w14:textId="77777777" w:rsidR="000963A6" w:rsidRPr="00792276" w:rsidRDefault="000963A6" w:rsidP="000963A6">
      <w:pPr>
        <w:pStyle w:val="TitleSheet"/>
        <w:ind w:left="3969"/>
        <w:jc w:val="left"/>
      </w:pPr>
    </w:p>
    <w:p w14:paraId="1E64834C" w14:textId="77777777" w:rsidR="000963A6" w:rsidRPr="006B5A57" w:rsidRDefault="000963A6" w:rsidP="000963A6">
      <w:pPr>
        <w:pStyle w:val="TitleSheet"/>
      </w:pPr>
    </w:p>
    <w:p w14:paraId="110DB80E" w14:textId="77777777" w:rsidR="000963A6" w:rsidRDefault="000963A6" w:rsidP="000963A6">
      <w:pPr>
        <w:pStyle w:val="TitleSheet"/>
      </w:pPr>
    </w:p>
    <w:p w14:paraId="6E177D9A" w14:textId="77777777" w:rsidR="000963A6" w:rsidRDefault="000963A6" w:rsidP="000963A6">
      <w:pPr>
        <w:pStyle w:val="TitleSheet"/>
      </w:pPr>
    </w:p>
    <w:p w14:paraId="787FEAAA" w14:textId="77777777" w:rsidR="000963A6" w:rsidRDefault="000963A6" w:rsidP="000963A6">
      <w:pPr>
        <w:pStyle w:val="TitleSheet"/>
      </w:pPr>
      <w:r>
        <w:t xml:space="preserve">Москва </w:t>
      </w:r>
    </w:p>
    <w:p w14:paraId="7FCCD52F" w14:textId="5E5A7E22" w:rsidR="000F7D3E" w:rsidRPr="006B5A57" w:rsidRDefault="000963A6" w:rsidP="000963A6">
      <w:pPr>
        <w:pStyle w:val="TitleSheet"/>
      </w:pPr>
      <w:r>
        <w:t>201</w:t>
      </w:r>
      <w:r w:rsidRPr="006B5A57">
        <w:t>4</w:t>
      </w:r>
      <w:r w:rsidR="001E00CA">
        <w:rPr>
          <w:b/>
          <w:sz w:val="24"/>
          <w:szCs w:val="24"/>
        </w:rPr>
        <w:br w:type="page"/>
      </w:r>
    </w:p>
    <w:sdt>
      <w:sdtPr>
        <w:rPr>
          <w:rFonts w:ascii="Times New Roman" w:eastAsiaTheme="minorHAnsi" w:hAnsi="Times New Roman" w:cs="Times New Roman"/>
          <w:b w:val="0"/>
          <w:bCs w:val="0"/>
          <w:color w:val="auto"/>
          <w:sz w:val="24"/>
          <w:szCs w:val="24"/>
        </w:rPr>
        <w:id w:val="57117302"/>
        <w:docPartObj>
          <w:docPartGallery w:val="Table of Contents"/>
          <w:docPartUnique/>
        </w:docPartObj>
      </w:sdtPr>
      <w:sdtEndPr>
        <w:rPr>
          <w:rFonts w:asciiTheme="minorHAnsi" w:hAnsiTheme="minorHAnsi" w:cstheme="minorBidi"/>
        </w:rPr>
      </w:sdtEndPr>
      <w:sdtContent>
        <w:p w14:paraId="4956D49D" w14:textId="20085917" w:rsidR="000F7D3E" w:rsidRPr="007B78D5" w:rsidRDefault="000F7D3E" w:rsidP="001E00CA">
          <w:pPr>
            <w:pStyle w:val="af8"/>
            <w:spacing w:line="480" w:lineRule="auto"/>
            <w:jc w:val="center"/>
            <w:rPr>
              <w:rFonts w:ascii="Times New Roman" w:hAnsi="Times New Roman" w:cs="Times New Roman"/>
              <w:color w:val="auto"/>
              <w:sz w:val="24"/>
              <w:szCs w:val="24"/>
            </w:rPr>
          </w:pPr>
          <w:r w:rsidRPr="007B78D5">
            <w:rPr>
              <w:rFonts w:ascii="Times New Roman" w:hAnsi="Times New Roman" w:cs="Times New Roman"/>
              <w:color w:val="auto"/>
              <w:sz w:val="24"/>
              <w:szCs w:val="24"/>
            </w:rPr>
            <w:t>Оглавление</w:t>
          </w:r>
        </w:p>
        <w:p w14:paraId="03E6422C" w14:textId="4646200E" w:rsidR="000008DE" w:rsidRPr="007B78D5" w:rsidRDefault="000F7D3E">
          <w:pPr>
            <w:pStyle w:val="12"/>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sz w:val="24"/>
              <w:szCs w:val="24"/>
            </w:rPr>
            <w:fldChar w:fldCharType="begin"/>
          </w:r>
          <w:r w:rsidRPr="007B78D5">
            <w:rPr>
              <w:rFonts w:ascii="Times New Roman" w:hAnsi="Times New Roman" w:cs="Times New Roman"/>
              <w:sz w:val="24"/>
              <w:szCs w:val="24"/>
            </w:rPr>
            <w:instrText xml:space="preserve"> TOC \o "1-3" \h \z \u </w:instrText>
          </w:r>
          <w:r w:rsidRPr="007B78D5">
            <w:rPr>
              <w:rFonts w:ascii="Times New Roman" w:hAnsi="Times New Roman" w:cs="Times New Roman"/>
              <w:sz w:val="24"/>
              <w:szCs w:val="24"/>
            </w:rPr>
            <w:fldChar w:fldCharType="separate"/>
          </w:r>
          <w:r w:rsidR="000008DE" w:rsidRPr="007B78D5">
            <w:rPr>
              <w:rFonts w:ascii="Times New Roman" w:hAnsi="Times New Roman" w:cs="Times New Roman"/>
              <w:noProof/>
              <w:sz w:val="24"/>
              <w:szCs w:val="24"/>
            </w:rPr>
            <w:t>Введение</w:t>
          </w:r>
          <w:r w:rsidR="000008DE" w:rsidRPr="007B78D5">
            <w:rPr>
              <w:rFonts w:ascii="Times New Roman" w:hAnsi="Times New Roman" w:cs="Times New Roman"/>
              <w:noProof/>
              <w:sz w:val="24"/>
              <w:szCs w:val="24"/>
            </w:rPr>
            <w:tab/>
          </w:r>
          <w:r w:rsidR="000008DE" w:rsidRPr="007B78D5">
            <w:rPr>
              <w:rFonts w:ascii="Times New Roman" w:hAnsi="Times New Roman" w:cs="Times New Roman"/>
              <w:noProof/>
              <w:sz w:val="24"/>
              <w:szCs w:val="24"/>
            </w:rPr>
            <w:fldChar w:fldCharType="begin"/>
          </w:r>
          <w:r w:rsidR="000008DE" w:rsidRPr="007B78D5">
            <w:rPr>
              <w:rFonts w:ascii="Times New Roman" w:hAnsi="Times New Roman" w:cs="Times New Roman"/>
              <w:noProof/>
              <w:sz w:val="24"/>
              <w:szCs w:val="24"/>
            </w:rPr>
            <w:instrText xml:space="preserve"> PAGEREF _Toc263255810 \h </w:instrText>
          </w:r>
          <w:r w:rsidR="000008DE" w:rsidRPr="007B78D5">
            <w:rPr>
              <w:rFonts w:ascii="Times New Roman" w:hAnsi="Times New Roman" w:cs="Times New Roman"/>
              <w:noProof/>
              <w:sz w:val="24"/>
              <w:szCs w:val="24"/>
            </w:rPr>
          </w:r>
          <w:r w:rsidR="000008DE" w:rsidRPr="007B78D5">
            <w:rPr>
              <w:rFonts w:ascii="Times New Roman" w:hAnsi="Times New Roman" w:cs="Times New Roman"/>
              <w:noProof/>
              <w:sz w:val="24"/>
              <w:szCs w:val="24"/>
            </w:rPr>
            <w:fldChar w:fldCharType="separate"/>
          </w:r>
          <w:r w:rsidR="000008DE" w:rsidRPr="007B78D5">
            <w:rPr>
              <w:rFonts w:ascii="Times New Roman" w:hAnsi="Times New Roman" w:cs="Times New Roman"/>
              <w:noProof/>
              <w:sz w:val="24"/>
              <w:szCs w:val="24"/>
            </w:rPr>
            <w:t>4</w:t>
          </w:r>
          <w:r w:rsidR="000008DE" w:rsidRPr="007B78D5">
            <w:rPr>
              <w:rFonts w:ascii="Times New Roman" w:hAnsi="Times New Roman" w:cs="Times New Roman"/>
              <w:noProof/>
              <w:sz w:val="24"/>
              <w:szCs w:val="24"/>
            </w:rPr>
            <w:fldChar w:fldCharType="end"/>
          </w:r>
        </w:p>
        <w:p w14:paraId="33853760" w14:textId="77777777" w:rsidR="000008DE" w:rsidRPr="007B78D5" w:rsidRDefault="000008DE">
          <w:pPr>
            <w:pStyle w:val="12"/>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Глава 1. Обзор литературы</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_Toc263255811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8</w:t>
          </w:r>
          <w:r w:rsidRPr="007B78D5">
            <w:rPr>
              <w:rFonts w:ascii="Times New Roman" w:hAnsi="Times New Roman" w:cs="Times New Roman"/>
              <w:noProof/>
              <w:sz w:val="24"/>
              <w:szCs w:val="24"/>
            </w:rPr>
            <w:fldChar w:fldCharType="end"/>
          </w:r>
        </w:p>
        <w:p w14:paraId="18AA29DB" w14:textId="77777777" w:rsidR="000008DE" w:rsidRPr="007B78D5" w:rsidRDefault="000008DE">
          <w:pPr>
            <w:pStyle w:val="21"/>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1.1. Понятие КСО</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_Toc263255812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8</w:t>
          </w:r>
          <w:r w:rsidRPr="007B78D5">
            <w:rPr>
              <w:rFonts w:ascii="Times New Roman" w:hAnsi="Times New Roman" w:cs="Times New Roman"/>
              <w:noProof/>
              <w:sz w:val="24"/>
              <w:szCs w:val="24"/>
            </w:rPr>
            <w:fldChar w:fldCharType="end"/>
          </w:r>
        </w:p>
        <w:p w14:paraId="53147114" w14:textId="77777777" w:rsidR="000008DE" w:rsidRPr="007B78D5" w:rsidRDefault="000008DE">
          <w:pPr>
            <w:pStyle w:val="21"/>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1.2. Понятие местного сообщества</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_Toc263255813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10</w:t>
          </w:r>
          <w:r w:rsidRPr="007B78D5">
            <w:rPr>
              <w:rFonts w:ascii="Times New Roman" w:hAnsi="Times New Roman" w:cs="Times New Roman"/>
              <w:noProof/>
              <w:sz w:val="24"/>
              <w:szCs w:val="24"/>
            </w:rPr>
            <w:fldChar w:fldCharType="end"/>
          </w:r>
        </w:p>
        <w:p w14:paraId="5242E0C9" w14:textId="77777777" w:rsidR="000008DE" w:rsidRPr="007B78D5" w:rsidRDefault="000008DE">
          <w:pPr>
            <w:pStyle w:val="21"/>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1.3. Трансформационный потенциал КСО в обществе</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_Toc263255814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12</w:t>
          </w:r>
          <w:r w:rsidRPr="007B78D5">
            <w:rPr>
              <w:rFonts w:ascii="Times New Roman" w:hAnsi="Times New Roman" w:cs="Times New Roman"/>
              <w:noProof/>
              <w:sz w:val="24"/>
              <w:szCs w:val="24"/>
            </w:rPr>
            <w:fldChar w:fldCharType="end"/>
          </w:r>
        </w:p>
        <w:p w14:paraId="6AB654A9" w14:textId="77777777" w:rsidR="000008DE" w:rsidRPr="007B78D5" w:rsidRDefault="000008DE">
          <w:pPr>
            <w:pStyle w:val="12"/>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Глава 2. Анализ института КСО в РФ</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_Toc263255815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20</w:t>
          </w:r>
          <w:r w:rsidRPr="007B78D5">
            <w:rPr>
              <w:rFonts w:ascii="Times New Roman" w:hAnsi="Times New Roman" w:cs="Times New Roman"/>
              <w:noProof/>
              <w:sz w:val="24"/>
              <w:szCs w:val="24"/>
            </w:rPr>
            <w:fldChar w:fldCharType="end"/>
          </w:r>
        </w:p>
        <w:p w14:paraId="6FDAC8D5" w14:textId="77777777" w:rsidR="000008DE" w:rsidRPr="007B78D5" w:rsidRDefault="000008DE">
          <w:pPr>
            <w:pStyle w:val="21"/>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2.1. Эволюция концепции КСО в России</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_Toc263255816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20</w:t>
          </w:r>
          <w:r w:rsidRPr="007B78D5">
            <w:rPr>
              <w:rFonts w:ascii="Times New Roman" w:hAnsi="Times New Roman" w:cs="Times New Roman"/>
              <w:noProof/>
              <w:sz w:val="24"/>
              <w:szCs w:val="24"/>
            </w:rPr>
            <w:fldChar w:fldCharType="end"/>
          </w:r>
        </w:p>
        <w:p w14:paraId="375793BB" w14:textId="77777777" w:rsidR="000008DE" w:rsidRPr="007B78D5" w:rsidRDefault="000008DE">
          <w:pPr>
            <w:pStyle w:val="21"/>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2.2. Институционализация КСО в России</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_Toc263255817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24</w:t>
          </w:r>
          <w:r w:rsidRPr="007B78D5">
            <w:rPr>
              <w:rFonts w:ascii="Times New Roman" w:hAnsi="Times New Roman" w:cs="Times New Roman"/>
              <w:noProof/>
              <w:sz w:val="24"/>
              <w:szCs w:val="24"/>
            </w:rPr>
            <w:fldChar w:fldCharType="end"/>
          </w:r>
        </w:p>
        <w:p w14:paraId="35CB4C9E" w14:textId="77777777" w:rsidR="000008DE" w:rsidRPr="007B78D5" w:rsidRDefault="000008DE">
          <w:pPr>
            <w:pStyle w:val="21"/>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2.3. Отношение населения</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_Toc263255818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28</w:t>
          </w:r>
          <w:r w:rsidRPr="007B78D5">
            <w:rPr>
              <w:rFonts w:ascii="Times New Roman" w:hAnsi="Times New Roman" w:cs="Times New Roman"/>
              <w:noProof/>
              <w:sz w:val="24"/>
              <w:szCs w:val="24"/>
            </w:rPr>
            <w:fldChar w:fldCharType="end"/>
          </w:r>
        </w:p>
        <w:p w14:paraId="53472183" w14:textId="577F62A6" w:rsidR="000008DE" w:rsidRPr="007B78D5" w:rsidRDefault="000008DE">
          <w:pPr>
            <w:pStyle w:val="12"/>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 xml:space="preserve">Глава 3. </w:t>
          </w:r>
          <w:r w:rsidR="000418EB" w:rsidRPr="000418EB">
            <w:rPr>
              <w:rFonts w:ascii="Times New Roman" w:hAnsi="Times New Roman" w:cs="Times New Roman"/>
              <w:noProof/>
              <w:sz w:val="24"/>
              <w:szCs w:val="24"/>
            </w:rPr>
            <w:t>Практика КСО в отношении местных сообществ в России</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_Toc263255819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31</w:t>
          </w:r>
          <w:r w:rsidRPr="007B78D5">
            <w:rPr>
              <w:rFonts w:ascii="Times New Roman" w:hAnsi="Times New Roman" w:cs="Times New Roman"/>
              <w:noProof/>
              <w:sz w:val="24"/>
              <w:szCs w:val="24"/>
            </w:rPr>
            <w:fldChar w:fldCharType="end"/>
          </w:r>
        </w:p>
        <w:p w14:paraId="6ADD8FCE" w14:textId="77777777" w:rsidR="000008DE" w:rsidRPr="007B78D5" w:rsidRDefault="000008DE">
          <w:pPr>
            <w:pStyle w:val="21"/>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3.1. Методология</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_Toc263255820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31</w:t>
          </w:r>
          <w:r w:rsidRPr="007B78D5">
            <w:rPr>
              <w:rFonts w:ascii="Times New Roman" w:hAnsi="Times New Roman" w:cs="Times New Roman"/>
              <w:noProof/>
              <w:sz w:val="24"/>
              <w:szCs w:val="24"/>
            </w:rPr>
            <w:fldChar w:fldCharType="end"/>
          </w:r>
        </w:p>
        <w:p w14:paraId="50E2BD48" w14:textId="77777777" w:rsidR="000008DE" w:rsidRPr="007B78D5" w:rsidRDefault="000008DE">
          <w:pPr>
            <w:pStyle w:val="21"/>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3.2. Направления и инструменты воздействия бизнеса на местное сообщество</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_Toc263255821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32</w:t>
          </w:r>
          <w:r w:rsidRPr="007B78D5">
            <w:rPr>
              <w:rFonts w:ascii="Times New Roman" w:hAnsi="Times New Roman" w:cs="Times New Roman"/>
              <w:noProof/>
              <w:sz w:val="24"/>
              <w:szCs w:val="24"/>
            </w:rPr>
            <w:fldChar w:fldCharType="end"/>
          </w:r>
        </w:p>
        <w:p w14:paraId="25845F48" w14:textId="77777777" w:rsidR="000008DE" w:rsidRPr="007B78D5" w:rsidRDefault="000008DE">
          <w:pPr>
            <w:pStyle w:val="21"/>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3.3. Результаты интервью: проблемы исполнения</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_Toc263255822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39</w:t>
          </w:r>
          <w:r w:rsidRPr="007B78D5">
            <w:rPr>
              <w:rFonts w:ascii="Times New Roman" w:hAnsi="Times New Roman" w:cs="Times New Roman"/>
              <w:noProof/>
              <w:sz w:val="24"/>
              <w:szCs w:val="24"/>
            </w:rPr>
            <w:fldChar w:fldCharType="end"/>
          </w:r>
        </w:p>
        <w:p w14:paraId="624804C0" w14:textId="77777777" w:rsidR="000008DE" w:rsidRPr="007B78D5" w:rsidRDefault="000008DE">
          <w:pPr>
            <w:pStyle w:val="12"/>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Заключение</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_Toc263255823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49</w:t>
          </w:r>
          <w:r w:rsidRPr="007B78D5">
            <w:rPr>
              <w:rFonts w:ascii="Times New Roman" w:hAnsi="Times New Roman" w:cs="Times New Roman"/>
              <w:noProof/>
              <w:sz w:val="24"/>
              <w:szCs w:val="24"/>
            </w:rPr>
            <w:fldChar w:fldCharType="end"/>
          </w:r>
        </w:p>
        <w:p w14:paraId="7FEB3168" w14:textId="77777777" w:rsidR="000008DE" w:rsidRPr="007B78D5" w:rsidRDefault="000008DE">
          <w:pPr>
            <w:pStyle w:val="12"/>
            <w:tabs>
              <w:tab w:val="right" w:leader="dot" w:pos="9063"/>
            </w:tabs>
            <w:rPr>
              <w:rFonts w:ascii="Times New Roman" w:eastAsiaTheme="minorEastAsia" w:hAnsi="Times New Roman" w:cs="Times New Roman"/>
              <w:noProof/>
              <w:sz w:val="24"/>
              <w:szCs w:val="24"/>
              <w:lang w:eastAsia="ja-JP"/>
            </w:rPr>
          </w:pPr>
          <w:r w:rsidRPr="007B78D5">
            <w:rPr>
              <w:rFonts w:ascii="Times New Roman" w:hAnsi="Times New Roman" w:cs="Times New Roman"/>
              <w:noProof/>
              <w:sz w:val="24"/>
              <w:szCs w:val="24"/>
            </w:rPr>
            <w:t>Список литературы</w:t>
          </w:r>
          <w:r w:rsidRPr="007B78D5">
            <w:rPr>
              <w:rFonts w:ascii="Times New Roman" w:hAnsi="Times New Roman" w:cs="Times New Roman"/>
              <w:noProof/>
              <w:sz w:val="24"/>
              <w:szCs w:val="24"/>
            </w:rPr>
            <w:tab/>
          </w:r>
          <w:r w:rsidRPr="007B78D5">
            <w:rPr>
              <w:rFonts w:ascii="Times New Roman" w:hAnsi="Times New Roman" w:cs="Times New Roman"/>
              <w:noProof/>
              <w:sz w:val="24"/>
              <w:szCs w:val="24"/>
            </w:rPr>
            <w:fldChar w:fldCharType="begin"/>
          </w:r>
          <w:r w:rsidRPr="007B78D5">
            <w:rPr>
              <w:rFonts w:ascii="Times New Roman" w:hAnsi="Times New Roman" w:cs="Times New Roman"/>
              <w:noProof/>
              <w:sz w:val="24"/>
              <w:szCs w:val="24"/>
            </w:rPr>
            <w:instrText xml:space="preserve"> PAGEREF _Toc263255824 \h </w:instrText>
          </w:r>
          <w:r w:rsidRPr="007B78D5">
            <w:rPr>
              <w:rFonts w:ascii="Times New Roman" w:hAnsi="Times New Roman" w:cs="Times New Roman"/>
              <w:noProof/>
              <w:sz w:val="24"/>
              <w:szCs w:val="24"/>
            </w:rPr>
          </w:r>
          <w:r w:rsidRPr="007B78D5">
            <w:rPr>
              <w:rFonts w:ascii="Times New Roman" w:hAnsi="Times New Roman" w:cs="Times New Roman"/>
              <w:noProof/>
              <w:sz w:val="24"/>
              <w:szCs w:val="24"/>
            </w:rPr>
            <w:fldChar w:fldCharType="separate"/>
          </w:r>
          <w:r w:rsidRPr="007B78D5">
            <w:rPr>
              <w:rFonts w:ascii="Times New Roman" w:hAnsi="Times New Roman" w:cs="Times New Roman"/>
              <w:noProof/>
              <w:sz w:val="24"/>
              <w:szCs w:val="24"/>
            </w:rPr>
            <w:t>53</w:t>
          </w:r>
          <w:r w:rsidRPr="007B78D5">
            <w:rPr>
              <w:rFonts w:ascii="Times New Roman" w:hAnsi="Times New Roman" w:cs="Times New Roman"/>
              <w:noProof/>
              <w:sz w:val="24"/>
              <w:szCs w:val="24"/>
            </w:rPr>
            <w:fldChar w:fldCharType="end"/>
          </w:r>
        </w:p>
        <w:p w14:paraId="10EF455F" w14:textId="387E3DA9" w:rsidR="000008DE" w:rsidRPr="007B78D5" w:rsidRDefault="000F7D3E" w:rsidP="000008DE">
          <w:pPr>
            <w:pStyle w:val="12"/>
            <w:tabs>
              <w:tab w:val="right" w:leader="dot" w:pos="9063"/>
            </w:tabs>
            <w:rPr>
              <w:rFonts w:ascii="Times New Roman" w:hAnsi="Times New Roman" w:cs="Times New Roman"/>
              <w:sz w:val="24"/>
              <w:szCs w:val="24"/>
            </w:rPr>
          </w:pPr>
          <w:r w:rsidRPr="007B78D5">
            <w:rPr>
              <w:rFonts w:ascii="Times New Roman" w:hAnsi="Times New Roman" w:cs="Times New Roman"/>
              <w:sz w:val="24"/>
              <w:szCs w:val="24"/>
            </w:rPr>
            <w:fldChar w:fldCharType="end"/>
          </w:r>
          <w:r w:rsidR="000008DE" w:rsidRPr="007B78D5">
            <w:rPr>
              <w:rFonts w:ascii="Times New Roman" w:hAnsi="Times New Roman" w:cs="Times New Roman"/>
              <w:sz w:val="24"/>
              <w:szCs w:val="24"/>
            </w:rPr>
            <w:t>Приложение 1……</w:t>
          </w:r>
          <w:bookmarkStart w:id="0" w:name="_GoBack"/>
          <w:bookmarkEnd w:id="0"/>
          <w:r w:rsidR="000008DE" w:rsidRPr="007B78D5">
            <w:rPr>
              <w:rFonts w:ascii="Times New Roman" w:hAnsi="Times New Roman" w:cs="Times New Roman"/>
              <w:sz w:val="24"/>
              <w:szCs w:val="24"/>
            </w:rPr>
            <w:t>…………………………………………………………………………</w:t>
          </w:r>
          <w:r w:rsidR="007B78D5">
            <w:rPr>
              <w:rFonts w:ascii="Times New Roman" w:hAnsi="Times New Roman" w:cs="Times New Roman"/>
              <w:sz w:val="24"/>
              <w:szCs w:val="24"/>
            </w:rPr>
            <w:t>.</w:t>
          </w:r>
          <w:r w:rsidR="000008DE" w:rsidRPr="007B78D5">
            <w:rPr>
              <w:rFonts w:ascii="Times New Roman" w:hAnsi="Times New Roman" w:cs="Times New Roman"/>
              <w:sz w:val="24"/>
              <w:szCs w:val="24"/>
            </w:rPr>
            <w:t>.57</w:t>
          </w:r>
        </w:p>
        <w:p w14:paraId="464509C1" w14:textId="192FE33B" w:rsidR="000008DE" w:rsidRPr="007B78D5" w:rsidRDefault="000008DE" w:rsidP="000008DE">
          <w:pPr>
            <w:pStyle w:val="12"/>
            <w:tabs>
              <w:tab w:val="right" w:leader="dot" w:pos="9063"/>
            </w:tabs>
            <w:rPr>
              <w:rFonts w:ascii="Times New Roman" w:hAnsi="Times New Roman" w:cs="Times New Roman"/>
              <w:sz w:val="24"/>
              <w:szCs w:val="24"/>
            </w:rPr>
          </w:pPr>
          <w:r w:rsidRPr="007B78D5">
            <w:rPr>
              <w:rFonts w:ascii="Times New Roman" w:hAnsi="Times New Roman" w:cs="Times New Roman"/>
              <w:sz w:val="24"/>
              <w:szCs w:val="24"/>
            </w:rPr>
            <w:t>Приложение 2 ……………………………………………………………………………….7</w:t>
          </w:r>
          <w:r w:rsidR="006B5A57">
            <w:rPr>
              <w:rFonts w:ascii="Times New Roman" w:hAnsi="Times New Roman" w:cs="Times New Roman"/>
              <w:sz w:val="24"/>
              <w:szCs w:val="24"/>
            </w:rPr>
            <w:t>0</w:t>
          </w:r>
        </w:p>
        <w:p w14:paraId="2614E87F" w14:textId="77777777" w:rsidR="000F7D3E" w:rsidRPr="00AA3FFB" w:rsidRDefault="007C2CB5" w:rsidP="00D80FC4">
          <w:pPr>
            <w:spacing w:line="360" w:lineRule="auto"/>
            <w:rPr>
              <w:sz w:val="24"/>
              <w:szCs w:val="24"/>
            </w:rPr>
          </w:pPr>
        </w:p>
      </w:sdtContent>
    </w:sdt>
    <w:p w14:paraId="0B281EBD" w14:textId="77777777" w:rsidR="000F7D3E" w:rsidRPr="00AA3FFB" w:rsidRDefault="000F7D3E" w:rsidP="00D80FC4">
      <w:pPr>
        <w:spacing w:before="120" w:after="0" w:line="360" w:lineRule="auto"/>
        <w:jc w:val="center"/>
        <w:rPr>
          <w:rFonts w:ascii="Times New Roman" w:hAnsi="Times New Roman" w:cs="Times New Roman"/>
          <w:b/>
          <w:sz w:val="24"/>
          <w:szCs w:val="24"/>
        </w:rPr>
      </w:pPr>
    </w:p>
    <w:p w14:paraId="42D99979" w14:textId="77777777" w:rsidR="00205C6B" w:rsidRDefault="00205C6B">
      <w:pPr>
        <w:rPr>
          <w:rFonts w:asciiTheme="majorHAnsi" w:eastAsiaTheme="majorEastAsia" w:hAnsiTheme="majorHAnsi" w:cstheme="majorBidi"/>
          <w:b/>
          <w:bCs/>
          <w:color w:val="365F91" w:themeColor="accent1" w:themeShade="BF"/>
          <w:sz w:val="24"/>
          <w:szCs w:val="24"/>
        </w:rPr>
      </w:pPr>
      <w:r>
        <w:rPr>
          <w:sz w:val="24"/>
          <w:szCs w:val="24"/>
        </w:rPr>
        <w:br w:type="page"/>
      </w:r>
    </w:p>
    <w:p w14:paraId="532ED735" w14:textId="1D2891E6" w:rsidR="00303CB2" w:rsidRPr="000008DE" w:rsidRDefault="000008DE" w:rsidP="000008DE">
      <w:pPr>
        <w:pStyle w:val="1"/>
        <w:tabs>
          <w:tab w:val="left" w:pos="2649"/>
          <w:tab w:val="center" w:pos="4536"/>
        </w:tabs>
        <w:spacing w:line="360" w:lineRule="auto"/>
        <w:rPr>
          <w:rFonts w:ascii="Times New Roman" w:hAnsi="Times New Roman" w:cs="Times New Roman"/>
          <w:color w:val="auto"/>
          <w:szCs w:val="24"/>
        </w:rPr>
      </w:pPr>
      <w:r w:rsidRPr="000008DE">
        <w:rPr>
          <w:rFonts w:ascii="Times New Roman" w:hAnsi="Times New Roman" w:cs="Times New Roman"/>
          <w:color w:val="auto"/>
          <w:szCs w:val="24"/>
        </w:rPr>
        <w:lastRenderedPageBreak/>
        <w:tab/>
      </w:r>
      <w:r w:rsidRPr="000008DE">
        <w:rPr>
          <w:rFonts w:ascii="Times New Roman" w:hAnsi="Times New Roman" w:cs="Times New Roman"/>
          <w:color w:val="auto"/>
          <w:szCs w:val="24"/>
        </w:rPr>
        <w:tab/>
      </w:r>
      <w:bookmarkStart w:id="1" w:name="_Toc263255808"/>
      <w:r w:rsidR="00303CB2" w:rsidRPr="000008DE">
        <w:rPr>
          <w:rFonts w:ascii="Times New Roman" w:hAnsi="Times New Roman" w:cs="Times New Roman"/>
          <w:color w:val="auto"/>
          <w:szCs w:val="24"/>
        </w:rPr>
        <w:t>Аннотация</w:t>
      </w:r>
      <w:bookmarkEnd w:id="1"/>
    </w:p>
    <w:p w14:paraId="4702EE1C" w14:textId="682A1A20" w:rsidR="00303CB2" w:rsidRPr="000008DE" w:rsidRDefault="00303CB2" w:rsidP="00A5132A">
      <w:pPr>
        <w:pStyle w:val="a3"/>
        <w:spacing w:after="0" w:line="360" w:lineRule="auto"/>
        <w:ind w:left="0" w:firstLine="425"/>
        <w:jc w:val="both"/>
        <w:rPr>
          <w:rFonts w:ascii="Times New Roman" w:hAnsi="Times New Roman" w:cs="Times New Roman"/>
          <w:i/>
          <w:szCs w:val="24"/>
        </w:rPr>
      </w:pPr>
      <w:r w:rsidRPr="00795907">
        <w:rPr>
          <w:rFonts w:ascii="Times New Roman" w:hAnsi="Times New Roman" w:cs="Times New Roman"/>
          <w:sz w:val="24"/>
          <w:szCs w:val="24"/>
        </w:rPr>
        <w:tab/>
      </w:r>
      <w:r w:rsidR="00A5132A" w:rsidRPr="000008DE">
        <w:rPr>
          <w:rFonts w:ascii="Times New Roman" w:hAnsi="Times New Roman" w:cs="Times New Roman"/>
          <w:i/>
          <w:szCs w:val="24"/>
        </w:rPr>
        <w:t xml:space="preserve">Рост социальной активности бизнес-организаций не даёт точного ответа на вопрос, могут ли данные практики привести к созданию общественной ценности и насколько эффективно они проводятся. </w:t>
      </w:r>
      <w:r w:rsidRPr="000008DE">
        <w:rPr>
          <w:rFonts w:ascii="Times New Roman" w:hAnsi="Times New Roman" w:cs="Times New Roman"/>
          <w:i/>
          <w:szCs w:val="24"/>
        </w:rPr>
        <w:t xml:space="preserve">В работе проведён анализ потенциала бизнеса способствовать экономическому и социальному благосостоянию в регионе своего присутствия с помощью практик </w:t>
      </w:r>
      <w:r w:rsidR="00E158F5" w:rsidRPr="000008DE">
        <w:rPr>
          <w:rFonts w:ascii="Times New Roman" w:hAnsi="Times New Roman" w:cs="Times New Roman"/>
          <w:i/>
          <w:szCs w:val="24"/>
        </w:rPr>
        <w:t>корпоративной социальной ответственности (</w:t>
      </w:r>
      <w:r w:rsidRPr="000008DE">
        <w:rPr>
          <w:rFonts w:ascii="Times New Roman" w:hAnsi="Times New Roman" w:cs="Times New Roman"/>
          <w:i/>
          <w:szCs w:val="24"/>
        </w:rPr>
        <w:t>КСО</w:t>
      </w:r>
      <w:r w:rsidR="00E158F5" w:rsidRPr="000008DE">
        <w:rPr>
          <w:rFonts w:ascii="Times New Roman" w:hAnsi="Times New Roman" w:cs="Times New Roman"/>
          <w:i/>
          <w:szCs w:val="24"/>
        </w:rPr>
        <w:t>)</w:t>
      </w:r>
      <w:r w:rsidRPr="000008DE">
        <w:rPr>
          <w:rFonts w:ascii="Times New Roman" w:hAnsi="Times New Roman" w:cs="Times New Roman"/>
          <w:i/>
          <w:szCs w:val="24"/>
        </w:rPr>
        <w:t xml:space="preserve">. С помощью теоретических моделей формируются критерии </w:t>
      </w:r>
      <w:r w:rsidR="00795907" w:rsidRPr="000008DE">
        <w:rPr>
          <w:rFonts w:ascii="Times New Roman" w:hAnsi="Times New Roman" w:cs="Times New Roman"/>
          <w:i/>
          <w:szCs w:val="24"/>
        </w:rPr>
        <w:t xml:space="preserve">деятельности, относящейся к </w:t>
      </w:r>
      <w:r w:rsidR="00E158F5" w:rsidRPr="000008DE">
        <w:rPr>
          <w:rFonts w:ascii="Times New Roman" w:hAnsi="Times New Roman" w:cs="Times New Roman"/>
          <w:i/>
          <w:szCs w:val="24"/>
        </w:rPr>
        <w:t>КСО</w:t>
      </w:r>
      <w:r w:rsidRPr="000008DE">
        <w:rPr>
          <w:rFonts w:ascii="Times New Roman" w:hAnsi="Times New Roman" w:cs="Times New Roman"/>
          <w:i/>
          <w:szCs w:val="24"/>
        </w:rPr>
        <w:t xml:space="preserve">. </w:t>
      </w:r>
      <w:r w:rsidR="00795907" w:rsidRPr="000008DE">
        <w:rPr>
          <w:rFonts w:ascii="Times New Roman" w:hAnsi="Times New Roman" w:cs="Times New Roman"/>
          <w:i/>
          <w:szCs w:val="24"/>
        </w:rPr>
        <w:t xml:space="preserve">На основании изучения исторического опыта выявляются основные характеристики российской модели КСО и её проблемы. При помощи анализа базы социальных отчётов российских фирм систематизируются инструменты воздействия компаний на местное сообщество. Проводится эмпирическое исследование через экспертные интервью с целью выявления практических препятствий компаний и их партнёров в процессе осуществления социальных программ. В качестве главного результата данной работы делается вывод, что достижение наибольших результатов в создании общественного блага на уровне региона </w:t>
      </w:r>
      <w:r w:rsidR="00A5132A" w:rsidRPr="000008DE">
        <w:rPr>
          <w:rFonts w:ascii="Times New Roman" w:hAnsi="Times New Roman" w:cs="Times New Roman"/>
          <w:i/>
          <w:szCs w:val="24"/>
        </w:rPr>
        <w:t>от</w:t>
      </w:r>
      <w:r w:rsidR="00795907" w:rsidRPr="000008DE">
        <w:rPr>
          <w:rFonts w:ascii="Times New Roman" w:hAnsi="Times New Roman" w:cs="Times New Roman"/>
          <w:i/>
          <w:szCs w:val="24"/>
        </w:rPr>
        <w:t xml:space="preserve"> КСО возможно при системном подходе к ней, что предполагает долгосрочное планирование, оценку социального эффекта и непрерывное взаимодействие с представителями местного сообщества. Также выделяется необходимость стиму</w:t>
      </w:r>
      <w:r w:rsidR="00A5132A" w:rsidRPr="000008DE">
        <w:rPr>
          <w:rFonts w:ascii="Times New Roman" w:hAnsi="Times New Roman" w:cs="Times New Roman"/>
          <w:i/>
          <w:szCs w:val="24"/>
        </w:rPr>
        <w:t>лирования КСО со стороны органов</w:t>
      </w:r>
      <w:r w:rsidR="00795907" w:rsidRPr="000008DE">
        <w:rPr>
          <w:rFonts w:ascii="Times New Roman" w:hAnsi="Times New Roman" w:cs="Times New Roman"/>
          <w:i/>
          <w:szCs w:val="24"/>
        </w:rPr>
        <w:t xml:space="preserve"> государственной власти и даётся ряд практических рекомендаций.</w:t>
      </w:r>
    </w:p>
    <w:p w14:paraId="423E127B" w14:textId="74558842" w:rsidR="00A5132A" w:rsidRPr="000008DE" w:rsidRDefault="000008DE" w:rsidP="000008DE">
      <w:pPr>
        <w:pStyle w:val="1"/>
        <w:tabs>
          <w:tab w:val="left" w:pos="360"/>
          <w:tab w:val="center" w:pos="4536"/>
        </w:tabs>
        <w:spacing w:line="360" w:lineRule="auto"/>
        <w:rPr>
          <w:rFonts w:ascii="Times New Roman" w:hAnsi="Times New Roman" w:cs="Times New Roman"/>
          <w:color w:val="auto"/>
          <w:szCs w:val="24"/>
          <w:lang w:val="en-US"/>
        </w:rPr>
      </w:pPr>
      <w:r w:rsidRPr="006B5A57">
        <w:rPr>
          <w:rFonts w:ascii="Times New Roman" w:hAnsi="Times New Roman" w:cs="Times New Roman"/>
          <w:color w:val="auto"/>
          <w:szCs w:val="24"/>
        </w:rPr>
        <w:tab/>
      </w:r>
      <w:r w:rsidRPr="006B5A57">
        <w:rPr>
          <w:rFonts w:ascii="Times New Roman" w:hAnsi="Times New Roman" w:cs="Times New Roman"/>
          <w:color w:val="auto"/>
          <w:szCs w:val="24"/>
        </w:rPr>
        <w:tab/>
      </w:r>
      <w:bookmarkStart w:id="2" w:name="_Toc263255809"/>
      <w:r w:rsidR="00A5132A" w:rsidRPr="000008DE">
        <w:rPr>
          <w:rFonts w:ascii="Times New Roman" w:hAnsi="Times New Roman" w:cs="Times New Roman"/>
          <w:color w:val="auto"/>
          <w:szCs w:val="24"/>
          <w:lang w:val="en-US"/>
        </w:rPr>
        <w:t>Abstract</w:t>
      </w:r>
      <w:bookmarkEnd w:id="2"/>
    </w:p>
    <w:p w14:paraId="6257C688" w14:textId="5DF15E21" w:rsidR="00A5132A" w:rsidRPr="000008DE" w:rsidRDefault="00A5132A" w:rsidP="000008DE">
      <w:pPr>
        <w:spacing w:line="360" w:lineRule="auto"/>
        <w:ind w:firstLine="426"/>
        <w:jc w:val="both"/>
        <w:rPr>
          <w:rFonts w:ascii="Times New Roman" w:hAnsi="Times New Roman" w:cs="Times New Roman"/>
          <w:i/>
          <w:szCs w:val="24"/>
          <w:lang w:val="en-US"/>
        </w:rPr>
      </w:pPr>
      <w:r w:rsidRPr="00E158F5">
        <w:rPr>
          <w:rFonts w:ascii="Times New Roman" w:hAnsi="Times New Roman" w:cs="Times New Roman"/>
          <w:sz w:val="24"/>
          <w:szCs w:val="24"/>
          <w:lang w:val="en-US"/>
        </w:rPr>
        <w:tab/>
      </w:r>
      <w:r w:rsidRPr="000008DE">
        <w:rPr>
          <w:rFonts w:ascii="Times New Roman" w:hAnsi="Times New Roman" w:cs="Times New Roman"/>
          <w:i/>
          <w:szCs w:val="24"/>
          <w:lang w:val="en-US"/>
        </w:rPr>
        <w:t>Although recently there have been a constant gr</w:t>
      </w:r>
      <w:r w:rsidR="00E158F5" w:rsidRPr="000008DE">
        <w:rPr>
          <w:rFonts w:ascii="Times New Roman" w:hAnsi="Times New Roman" w:cs="Times New Roman"/>
          <w:i/>
          <w:szCs w:val="24"/>
          <w:lang w:val="en-US"/>
        </w:rPr>
        <w:t>owth in social practices of busine</w:t>
      </w:r>
      <w:r w:rsidR="000008DE" w:rsidRPr="000008DE">
        <w:rPr>
          <w:rFonts w:ascii="Times New Roman" w:hAnsi="Times New Roman" w:cs="Times New Roman"/>
          <w:i/>
          <w:szCs w:val="24"/>
          <w:lang w:val="en-US"/>
        </w:rPr>
        <w:t>ss organisations</w:t>
      </w:r>
      <w:r w:rsidRPr="000008DE">
        <w:rPr>
          <w:rFonts w:ascii="Times New Roman" w:hAnsi="Times New Roman" w:cs="Times New Roman"/>
          <w:i/>
          <w:szCs w:val="24"/>
          <w:lang w:val="en-US"/>
        </w:rPr>
        <w:t xml:space="preserve">, there is still no </w:t>
      </w:r>
      <w:r w:rsidR="000008DE" w:rsidRPr="000008DE">
        <w:rPr>
          <w:rFonts w:ascii="Times New Roman" w:hAnsi="Times New Roman" w:cs="Times New Roman"/>
          <w:i/>
          <w:szCs w:val="24"/>
          <w:lang w:val="en-US"/>
        </w:rPr>
        <w:t>precise answer whether</w:t>
      </w:r>
      <w:r w:rsidRPr="000008DE">
        <w:rPr>
          <w:rFonts w:ascii="Times New Roman" w:hAnsi="Times New Roman" w:cs="Times New Roman"/>
          <w:i/>
          <w:szCs w:val="24"/>
          <w:lang w:val="en-US"/>
        </w:rPr>
        <w:t xml:space="preserve"> these practices can </w:t>
      </w:r>
      <w:r w:rsidR="000008DE" w:rsidRPr="000008DE">
        <w:rPr>
          <w:rFonts w:ascii="Times New Roman" w:hAnsi="Times New Roman" w:cs="Times New Roman"/>
          <w:i/>
          <w:szCs w:val="24"/>
          <w:lang w:val="en-US"/>
        </w:rPr>
        <w:t>lead to social value creation and whether</w:t>
      </w:r>
      <w:r w:rsidRPr="000008DE">
        <w:rPr>
          <w:rFonts w:ascii="Times New Roman" w:hAnsi="Times New Roman" w:cs="Times New Roman"/>
          <w:i/>
          <w:szCs w:val="24"/>
          <w:lang w:val="en-US"/>
        </w:rPr>
        <w:t xml:space="preserve"> they are </w:t>
      </w:r>
      <w:r w:rsidR="000008DE" w:rsidRPr="000008DE">
        <w:rPr>
          <w:rFonts w:ascii="Times New Roman" w:hAnsi="Times New Roman" w:cs="Times New Roman"/>
          <w:i/>
          <w:szCs w:val="24"/>
          <w:lang w:val="en-US"/>
        </w:rPr>
        <w:t xml:space="preserve">efficient enough. Thus </w:t>
      </w:r>
      <w:r w:rsidR="00E158F5" w:rsidRPr="000008DE">
        <w:rPr>
          <w:rFonts w:ascii="Times New Roman" w:hAnsi="Times New Roman" w:cs="Times New Roman"/>
          <w:i/>
          <w:szCs w:val="24"/>
          <w:lang w:val="en-US"/>
        </w:rPr>
        <w:t xml:space="preserve">this paper </w:t>
      </w:r>
      <w:r w:rsidR="000008DE" w:rsidRPr="000008DE">
        <w:rPr>
          <w:rFonts w:ascii="Times New Roman" w:hAnsi="Times New Roman" w:cs="Times New Roman"/>
          <w:i/>
          <w:szCs w:val="24"/>
          <w:lang w:val="en-US"/>
        </w:rPr>
        <w:t xml:space="preserve">analyses the </w:t>
      </w:r>
      <w:r w:rsidR="00E158F5" w:rsidRPr="000008DE">
        <w:rPr>
          <w:rFonts w:ascii="Times New Roman" w:hAnsi="Times New Roman" w:cs="Times New Roman"/>
          <w:i/>
          <w:szCs w:val="24"/>
          <w:lang w:val="en-US"/>
        </w:rPr>
        <w:t>potential of business to contribute t</w:t>
      </w:r>
      <w:r w:rsidR="000008DE" w:rsidRPr="000008DE">
        <w:rPr>
          <w:rFonts w:ascii="Times New Roman" w:hAnsi="Times New Roman" w:cs="Times New Roman"/>
          <w:i/>
          <w:szCs w:val="24"/>
          <w:lang w:val="en-US"/>
        </w:rPr>
        <w:t>o economic and social welfare in</w:t>
      </w:r>
      <w:r w:rsidR="00E158F5" w:rsidRPr="000008DE">
        <w:rPr>
          <w:rFonts w:ascii="Times New Roman" w:hAnsi="Times New Roman" w:cs="Times New Roman"/>
          <w:i/>
          <w:szCs w:val="24"/>
          <w:lang w:val="en-US"/>
        </w:rPr>
        <w:t xml:space="preserve"> a region of its </w:t>
      </w:r>
      <w:r w:rsidR="000008DE" w:rsidRPr="000008DE">
        <w:rPr>
          <w:rFonts w:ascii="Times New Roman" w:hAnsi="Times New Roman" w:cs="Times New Roman"/>
          <w:i/>
          <w:szCs w:val="24"/>
          <w:lang w:val="en-US"/>
        </w:rPr>
        <w:t>presence</w:t>
      </w:r>
      <w:r w:rsidR="00E158F5" w:rsidRPr="000008DE">
        <w:rPr>
          <w:rFonts w:ascii="Times New Roman" w:hAnsi="Times New Roman" w:cs="Times New Roman"/>
          <w:i/>
          <w:szCs w:val="24"/>
          <w:lang w:val="en-US"/>
        </w:rPr>
        <w:t xml:space="preserve"> through corporate social responsibility (CSR).</w:t>
      </w:r>
      <w:r w:rsidR="0093771B" w:rsidRPr="000008DE">
        <w:rPr>
          <w:rFonts w:ascii="Times New Roman" w:hAnsi="Times New Roman" w:cs="Times New Roman"/>
          <w:i/>
          <w:szCs w:val="24"/>
          <w:lang w:val="en-US"/>
        </w:rPr>
        <w:t xml:space="preserve"> The criteria for CSR activity are elaborated</w:t>
      </w:r>
      <w:r w:rsidR="0093771B" w:rsidRPr="000008DE">
        <w:rPr>
          <w:rFonts w:ascii="Times New Roman" w:hAnsi="Times New Roman" w:cs="Times New Roman"/>
          <w:i/>
          <w:color w:val="C0504D" w:themeColor="accent2"/>
          <w:szCs w:val="24"/>
          <w:lang w:val="en-US"/>
        </w:rPr>
        <w:t xml:space="preserve"> </w:t>
      </w:r>
      <w:r w:rsidR="0093771B" w:rsidRPr="000008DE">
        <w:rPr>
          <w:rFonts w:ascii="Times New Roman" w:hAnsi="Times New Roman" w:cs="Times New Roman"/>
          <w:i/>
          <w:szCs w:val="24"/>
          <w:lang w:val="en-US"/>
        </w:rPr>
        <w:t>with the help of theoretical models.</w:t>
      </w:r>
      <w:r w:rsidR="00995AAF" w:rsidRPr="000008DE">
        <w:rPr>
          <w:rFonts w:ascii="Times New Roman" w:hAnsi="Times New Roman" w:cs="Times New Roman"/>
          <w:i/>
          <w:szCs w:val="24"/>
          <w:lang w:val="en-US"/>
        </w:rPr>
        <w:t xml:space="preserve"> After studying historical data the main characteristics of Russian model of CSR are outlined. On the basis of social reports of Russian companies the methods for impact on local community </w:t>
      </w:r>
      <w:r w:rsidR="000008DE" w:rsidRPr="000008DE">
        <w:rPr>
          <w:rFonts w:ascii="Times New Roman" w:hAnsi="Times New Roman" w:cs="Times New Roman"/>
          <w:i/>
          <w:szCs w:val="24"/>
          <w:lang w:val="en-US"/>
        </w:rPr>
        <w:t>were</w:t>
      </w:r>
      <w:r w:rsidR="00995AAF" w:rsidRPr="000008DE">
        <w:rPr>
          <w:rFonts w:ascii="Times New Roman" w:hAnsi="Times New Roman" w:cs="Times New Roman"/>
          <w:i/>
          <w:szCs w:val="24"/>
          <w:lang w:val="en-US"/>
        </w:rPr>
        <w:t xml:space="preserve"> systematized</w:t>
      </w:r>
      <w:r w:rsidR="00995AAF" w:rsidRPr="000008DE">
        <w:rPr>
          <w:rFonts w:ascii="Times New Roman" w:hAnsi="Times New Roman" w:cs="Times New Roman"/>
          <w:i/>
          <w:color w:val="C0504D" w:themeColor="accent2"/>
          <w:szCs w:val="24"/>
          <w:lang w:val="en-US"/>
        </w:rPr>
        <w:t xml:space="preserve">. </w:t>
      </w:r>
      <w:r w:rsidR="000008DE" w:rsidRPr="000008DE">
        <w:rPr>
          <w:rFonts w:ascii="Times New Roman" w:hAnsi="Times New Roman" w:cs="Times New Roman"/>
          <w:i/>
          <w:szCs w:val="24"/>
          <w:lang w:val="en-US"/>
        </w:rPr>
        <w:t>E</w:t>
      </w:r>
      <w:r w:rsidR="00D94684" w:rsidRPr="000008DE">
        <w:rPr>
          <w:rFonts w:ascii="Times New Roman" w:hAnsi="Times New Roman" w:cs="Times New Roman"/>
          <w:i/>
          <w:szCs w:val="24"/>
          <w:lang w:val="en-US"/>
        </w:rPr>
        <w:t>xpert</w:t>
      </w:r>
      <w:r w:rsidR="00995AAF" w:rsidRPr="000008DE">
        <w:rPr>
          <w:rFonts w:ascii="Times New Roman" w:hAnsi="Times New Roman" w:cs="Times New Roman"/>
          <w:i/>
          <w:szCs w:val="24"/>
          <w:lang w:val="en-US"/>
        </w:rPr>
        <w:t xml:space="preserve"> surveys were held </w:t>
      </w:r>
      <w:r w:rsidR="000008DE" w:rsidRPr="000008DE">
        <w:rPr>
          <w:rFonts w:ascii="Times New Roman" w:hAnsi="Times New Roman" w:cs="Times New Roman"/>
          <w:i/>
          <w:szCs w:val="24"/>
          <w:lang w:val="en-US"/>
        </w:rPr>
        <w:t xml:space="preserve">as an empirical study </w:t>
      </w:r>
      <w:r w:rsidR="00995AAF" w:rsidRPr="000008DE">
        <w:rPr>
          <w:rFonts w:ascii="Times New Roman" w:hAnsi="Times New Roman" w:cs="Times New Roman"/>
          <w:i/>
          <w:szCs w:val="24"/>
          <w:lang w:val="en-US"/>
        </w:rPr>
        <w:t xml:space="preserve">with the aim to identify day-to-day problems </w:t>
      </w:r>
      <w:r w:rsidR="00D94684" w:rsidRPr="000008DE">
        <w:rPr>
          <w:rFonts w:ascii="Times New Roman" w:hAnsi="Times New Roman" w:cs="Times New Roman"/>
          <w:i/>
          <w:szCs w:val="24"/>
          <w:lang w:val="en-US"/>
        </w:rPr>
        <w:t>in</w:t>
      </w:r>
      <w:r w:rsidR="00995AAF" w:rsidRPr="000008DE">
        <w:rPr>
          <w:rFonts w:ascii="Times New Roman" w:hAnsi="Times New Roman" w:cs="Times New Roman"/>
          <w:i/>
          <w:szCs w:val="24"/>
          <w:lang w:val="en-US"/>
        </w:rPr>
        <w:t xml:space="preserve"> the process of social practices implementation. </w:t>
      </w:r>
      <w:r w:rsidR="000008DE" w:rsidRPr="000008DE">
        <w:rPr>
          <w:rFonts w:ascii="Times New Roman" w:hAnsi="Times New Roman" w:cs="Times New Roman"/>
          <w:i/>
          <w:szCs w:val="24"/>
          <w:lang w:val="en-US"/>
        </w:rPr>
        <w:t xml:space="preserve">As the main result of this paper concludes that the achievement of the best results in the creation of public goods at the regional level of CSR is possible with a systematic approach, which involves long-term planning, social impact assessment and continuous interaction with the local community. </w:t>
      </w:r>
      <w:r w:rsidR="00D94684" w:rsidRPr="000008DE">
        <w:rPr>
          <w:rFonts w:ascii="Times New Roman" w:hAnsi="Times New Roman" w:cs="Times New Roman"/>
          <w:i/>
          <w:szCs w:val="24"/>
          <w:lang w:val="en-US"/>
        </w:rPr>
        <w:t xml:space="preserve">The need for </w:t>
      </w:r>
      <w:r w:rsidR="000008DE" w:rsidRPr="000008DE">
        <w:rPr>
          <w:rFonts w:ascii="Times New Roman" w:hAnsi="Times New Roman" w:cs="Times New Roman"/>
          <w:i/>
          <w:szCs w:val="24"/>
          <w:lang w:val="en-US"/>
        </w:rPr>
        <w:t>stimulation</w:t>
      </w:r>
      <w:r w:rsidR="00D94684" w:rsidRPr="000008DE">
        <w:rPr>
          <w:rFonts w:ascii="Times New Roman" w:hAnsi="Times New Roman" w:cs="Times New Roman"/>
          <w:i/>
          <w:szCs w:val="24"/>
          <w:lang w:val="en-US"/>
        </w:rPr>
        <w:t xml:space="preserve"> CSR by the government is accentuated as well and as a </w:t>
      </w:r>
      <w:r w:rsidR="000008DE" w:rsidRPr="000008DE">
        <w:rPr>
          <w:rFonts w:ascii="Times New Roman" w:hAnsi="Times New Roman" w:cs="Times New Roman"/>
          <w:i/>
          <w:szCs w:val="24"/>
          <w:lang w:val="en-US"/>
        </w:rPr>
        <w:t>consequence this paper provides some practical</w:t>
      </w:r>
      <w:r w:rsidR="00D94684" w:rsidRPr="000008DE">
        <w:rPr>
          <w:rFonts w:ascii="Times New Roman" w:hAnsi="Times New Roman" w:cs="Times New Roman"/>
          <w:i/>
          <w:szCs w:val="24"/>
          <w:lang w:val="en-US"/>
        </w:rPr>
        <w:t xml:space="preserve"> recommendations.</w:t>
      </w:r>
    </w:p>
    <w:p w14:paraId="1D3000E5" w14:textId="46ABE2E3" w:rsidR="006A34DE" w:rsidRPr="0089121D" w:rsidRDefault="006A34DE" w:rsidP="0089121D">
      <w:pPr>
        <w:pStyle w:val="1"/>
        <w:spacing w:line="360" w:lineRule="auto"/>
        <w:jc w:val="center"/>
        <w:rPr>
          <w:rFonts w:ascii="Times New Roman" w:hAnsi="Times New Roman" w:cs="Times New Roman"/>
          <w:color w:val="auto"/>
          <w:sz w:val="32"/>
          <w:szCs w:val="24"/>
        </w:rPr>
      </w:pPr>
      <w:bookmarkStart w:id="3" w:name="_Toc263255810"/>
      <w:r w:rsidRPr="0089121D">
        <w:rPr>
          <w:rFonts w:ascii="Times New Roman" w:hAnsi="Times New Roman" w:cs="Times New Roman"/>
          <w:color w:val="auto"/>
          <w:sz w:val="32"/>
          <w:szCs w:val="24"/>
        </w:rPr>
        <w:lastRenderedPageBreak/>
        <w:t>Введение</w:t>
      </w:r>
      <w:bookmarkEnd w:id="3"/>
      <w:r w:rsidR="00995AAF">
        <w:rPr>
          <w:rFonts w:ascii="Times New Roman" w:hAnsi="Times New Roman" w:cs="Times New Roman"/>
          <w:color w:val="auto"/>
          <w:sz w:val="32"/>
          <w:szCs w:val="24"/>
        </w:rPr>
        <w:t xml:space="preserve"> </w:t>
      </w:r>
    </w:p>
    <w:p w14:paraId="559F0890" w14:textId="2A05E39C" w:rsidR="00A918E0" w:rsidRPr="00AA3FFB" w:rsidRDefault="00EF7DDF" w:rsidP="00D80FC4">
      <w:pPr>
        <w:spacing w:before="120" w:after="0" w:line="360" w:lineRule="auto"/>
        <w:jc w:val="both"/>
        <w:rPr>
          <w:rFonts w:ascii="Times New Roman" w:hAnsi="Times New Roman" w:cs="Times New Roman"/>
          <w:sz w:val="24"/>
          <w:szCs w:val="24"/>
        </w:rPr>
      </w:pPr>
      <w:r w:rsidRPr="00AA3FFB">
        <w:rPr>
          <w:rFonts w:ascii="Times New Roman" w:hAnsi="Times New Roman" w:cs="Times New Roman"/>
          <w:sz w:val="24"/>
          <w:szCs w:val="24"/>
        </w:rPr>
        <w:t xml:space="preserve"> </w:t>
      </w:r>
      <w:r w:rsidRPr="00AA3FFB">
        <w:rPr>
          <w:rFonts w:ascii="Times New Roman" w:hAnsi="Times New Roman" w:cs="Times New Roman"/>
          <w:sz w:val="24"/>
          <w:szCs w:val="24"/>
        </w:rPr>
        <w:tab/>
      </w:r>
      <w:r w:rsidR="00735A17" w:rsidRPr="00AA3FFB">
        <w:rPr>
          <w:rFonts w:ascii="Times New Roman" w:hAnsi="Times New Roman" w:cs="Times New Roman"/>
          <w:sz w:val="24"/>
          <w:szCs w:val="24"/>
        </w:rPr>
        <w:t xml:space="preserve">С середины 2000-х годов </w:t>
      </w:r>
      <w:r w:rsidR="00455E07" w:rsidRPr="00AA3FFB">
        <w:rPr>
          <w:rFonts w:ascii="Times New Roman" w:hAnsi="Times New Roman" w:cs="Times New Roman"/>
          <w:sz w:val="24"/>
          <w:szCs w:val="24"/>
        </w:rPr>
        <w:t>вопросы социальной политики п</w:t>
      </w:r>
      <w:r w:rsidR="00FA184F" w:rsidRPr="00AA3FFB">
        <w:rPr>
          <w:rFonts w:ascii="Times New Roman" w:hAnsi="Times New Roman" w:cs="Times New Roman"/>
          <w:sz w:val="24"/>
          <w:szCs w:val="24"/>
        </w:rPr>
        <w:t>риобрели особенн</w:t>
      </w:r>
      <w:r w:rsidR="00D61861">
        <w:rPr>
          <w:rFonts w:ascii="Times New Roman" w:hAnsi="Times New Roman" w:cs="Times New Roman"/>
          <w:sz w:val="24"/>
          <w:szCs w:val="24"/>
        </w:rPr>
        <w:t>ую актуальность и внимание к ним</w:t>
      </w:r>
      <w:r w:rsidR="00FA184F" w:rsidRPr="00AA3FFB">
        <w:rPr>
          <w:rFonts w:ascii="Times New Roman" w:hAnsi="Times New Roman" w:cs="Times New Roman"/>
          <w:sz w:val="24"/>
          <w:szCs w:val="24"/>
        </w:rPr>
        <w:t xml:space="preserve"> со стороны государства</w:t>
      </w:r>
      <w:r w:rsidR="00455E07" w:rsidRPr="00AA3FFB">
        <w:rPr>
          <w:rFonts w:ascii="Times New Roman" w:hAnsi="Times New Roman" w:cs="Times New Roman"/>
          <w:sz w:val="24"/>
          <w:szCs w:val="24"/>
        </w:rPr>
        <w:t xml:space="preserve"> обострилось</w:t>
      </w:r>
      <w:r w:rsidR="00FA184F" w:rsidRPr="00AA3FFB">
        <w:rPr>
          <w:rFonts w:ascii="Times New Roman" w:hAnsi="Times New Roman" w:cs="Times New Roman"/>
          <w:sz w:val="24"/>
          <w:szCs w:val="24"/>
        </w:rPr>
        <w:t>, что проявляется в существенном</w:t>
      </w:r>
      <w:r w:rsidR="00C51642" w:rsidRPr="00AA3FFB">
        <w:rPr>
          <w:rFonts w:ascii="Times New Roman" w:hAnsi="Times New Roman" w:cs="Times New Roman"/>
          <w:sz w:val="24"/>
          <w:szCs w:val="24"/>
        </w:rPr>
        <w:t xml:space="preserve"> рост</w:t>
      </w:r>
      <w:r w:rsidR="00FA184F" w:rsidRPr="00AA3FFB">
        <w:rPr>
          <w:rFonts w:ascii="Times New Roman" w:hAnsi="Times New Roman" w:cs="Times New Roman"/>
          <w:sz w:val="24"/>
          <w:szCs w:val="24"/>
        </w:rPr>
        <w:t>е</w:t>
      </w:r>
      <w:r w:rsidR="00C51642" w:rsidRPr="00AA3FFB">
        <w:rPr>
          <w:rFonts w:ascii="Times New Roman" w:hAnsi="Times New Roman" w:cs="Times New Roman"/>
          <w:sz w:val="24"/>
          <w:szCs w:val="24"/>
        </w:rPr>
        <w:t xml:space="preserve"> </w:t>
      </w:r>
      <w:r w:rsidR="00FA184F" w:rsidRPr="00AA3FFB">
        <w:rPr>
          <w:rFonts w:ascii="Times New Roman" w:hAnsi="Times New Roman" w:cs="Times New Roman"/>
          <w:sz w:val="24"/>
          <w:szCs w:val="24"/>
        </w:rPr>
        <w:t>р</w:t>
      </w:r>
      <w:r w:rsidR="00C51642" w:rsidRPr="00AA3FFB">
        <w:rPr>
          <w:rFonts w:ascii="Times New Roman" w:hAnsi="Times New Roman" w:cs="Times New Roman"/>
          <w:sz w:val="24"/>
          <w:szCs w:val="24"/>
        </w:rPr>
        <w:t xml:space="preserve">асходов </w:t>
      </w:r>
      <w:r w:rsidR="00FA184F" w:rsidRPr="00AA3FFB">
        <w:rPr>
          <w:rFonts w:ascii="Times New Roman" w:hAnsi="Times New Roman" w:cs="Times New Roman"/>
          <w:sz w:val="24"/>
          <w:szCs w:val="24"/>
        </w:rPr>
        <w:t>на социальные нужды.</w:t>
      </w:r>
      <w:r w:rsidR="00C51642" w:rsidRPr="00AA3FFB">
        <w:rPr>
          <w:rFonts w:ascii="Times New Roman" w:hAnsi="Times New Roman" w:cs="Times New Roman"/>
          <w:sz w:val="24"/>
          <w:szCs w:val="24"/>
        </w:rPr>
        <w:t xml:space="preserve"> </w:t>
      </w:r>
      <w:r w:rsidR="00E70BF9" w:rsidRPr="00AA3FFB">
        <w:rPr>
          <w:rFonts w:ascii="Times New Roman" w:hAnsi="Times New Roman" w:cs="Times New Roman"/>
          <w:sz w:val="24"/>
          <w:szCs w:val="24"/>
        </w:rPr>
        <w:t>В период 200</w:t>
      </w:r>
      <w:r w:rsidR="00C51642" w:rsidRPr="00AA3FFB">
        <w:rPr>
          <w:rFonts w:ascii="Times New Roman" w:hAnsi="Times New Roman" w:cs="Times New Roman"/>
          <w:sz w:val="24"/>
          <w:szCs w:val="24"/>
        </w:rPr>
        <w:t xml:space="preserve">5 – </w:t>
      </w:r>
      <w:r w:rsidR="00E70BF9" w:rsidRPr="00AA3FFB">
        <w:rPr>
          <w:rFonts w:ascii="Times New Roman" w:hAnsi="Times New Roman" w:cs="Times New Roman"/>
          <w:sz w:val="24"/>
          <w:szCs w:val="24"/>
        </w:rPr>
        <w:t>2012</w:t>
      </w:r>
      <w:r w:rsidR="00C51642" w:rsidRPr="00AA3FFB">
        <w:rPr>
          <w:rFonts w:ascii="Times New Roman" w:hAnsi="Times New Roman" w:cs="Times New Roman"/>
          <w:sz w:val="24"/>
          <w:szCs w:val="24"/>
        </w:rPr>
        <w:t xml:space="preserve"> гг.</w:t>
      </w:r>
      <w:r w:rsidR="00AE6F82" w:rsidRPr="00AA3FFB">
        <w:rPr>
          <w:rFonts w:ascii="Times New Roman" w:hAnsi="Times New Roman" w:cs="Times New Roman"/>
          <w:sz w:val="24"/>
          <w:szCs w:val="24"/>
        </w:rPr>
        <w:t xml:space="preserve"> </w:t>
      </w:r>
      <w:r w:rsidR="00E70BF9" w:rsidRPr="00AA3FFB">
        <w:rPr>
          <w:rFonts w:ascii="Times New Roman" w:hAnsi="Times New Roman" w:cs="Times New Roman"/>
          <w:sz w:val="24"/>
          <w:szCs w:val="24"/>
        </w:rPr>
        <w:t>доля расходов консолидированного бюджета РФ на социальную политику возросла с 27,7% до 32,4%, в номинальном значении расходы на социальную защиту выросли в 2,6 раз</w:t>
      </w:r>
      <w:r w:rsidR="00F17270" w:rsidRPr="00AA3FFB">
        <w:rPr>
          <w:rFonts w:ascii="Times New Roman" w:hAnsi="Times New Roman" w:cs="Times New Roman"/>
          <w:sz w:val="24"/>
          <w:szCs w:val="24"/>
        </w:rPr>
        <w:t>а</w:t>
      </w:r>
      <w:r w:rsidR="00E70BF9" w:rsidRPr="00AA3FFB">
        <w:rPr>
          <w:rFonts w:ascii="Times New Roman" w:hAnsi="Times New Roman" w:cs="Times New Roman"/>
          <w:sz w:val="24"/>
          <w:szCs w:val="24"/>
        </w:rPr>
        <w:t xml:space="preserve"> с 2008 по </w:t>
      </w:r>
      <w:r w:rsidR="00735A17" w:rsidRPr="00AA3FFB">
        <w:rPr>
          <w:rFonts w:ascii="Times New Roman" w:hAnsi="Times New Roman" w:cs="Times New Roman"/>
          <w:sz w:val="24"/>
          <w:szCs w:val="24"/>
        </w:rPr>
        <w:t>2012 год</w:t>
      </w:r>
      <w:r w:rsidR="00735A17" w:rsidRPr="00AA3FFB">
        <w:rPr>
          <w:rStyle w:val="aa"/>
          <w:rFonts w:ascii="Times New Roman" w:hAnsi="Times New Roman" w:cs="Times New Roman"/>
          <w:sz w:val="24"/>
          <w:szCs w:val="24"/>
        </w:rPr>
        <w:footnoteReference w:id="1"/>
      </w:r>
      <w:r w:rsidR="00735A17" w:rsidRPr="00AA3FFB">
        <w:rPr>
          <w:rFonts w:ascii="Times New Roman" w:hAnsi="Times New Roman" w:cs="Times New Roman"/>
          <w:sz w:val="24"/>
          <w:szCs w:val="24"/>
        </w:rPr>
        <w:t>.</w:t>
      </w:r>
      <w:r w:rsidR="00FA184F" w:rsidRPr="00AA3FFB">
        <w:rPr>
          <w:rFonts w:ascii="Times New Roman" w:hAnsi="Times New Roman" w:cs="Times New Roman"/>
          <w:sz w:val="24"/>
          <w:szCs w:val="24"/>
        </w:rPr>
        <w:t xml:space="preserve"> </w:t>
      </w:r>
      <w:r w:rsidR="00985C63" w:rsidRPr="00AA3FFB">
        <w:rPr>
          <w:rFonts w:ascii="Times New Roman" w:hAnsi="Times New Roman" w:cs="Times New Roman"/>
          <w:sz w:val="24"/>
          <w:szCs w:val="24"/>
        </w:rPr>
        <w:t>Тем не менее,</w:t>
      </w:r>
      <w:r w:rsidR="00AE6F82" w:rsidRPr="00AA3FFB">
        <w:rPr>
          <w:rFonts w:ascii="Times New Roman" w:hAnsi="Times New Roman" w:cs="Times New Roman"/>
          <w:sz w:val="24"/>
          <w:szCs w:val="24"/>
        </w:rPr>
        <w:t xml:space="preserve"> большая доля самих граждан недовольн</w:t>
      </w:r>
      <w:r w:rsidR="00DE6A72" w:rsidRPr="00AA3FFB">
        <w:rPr>
          <w:rFonts w:ascii="Times New Roman" w:hAnsi="Times New Roman" w:cs="Times New Roman"/>
          <w:sz w:val="24"/>
          <w:szCs w:val="24"/>
        </w:rPr>
        <w:t>а</w:t>
      </w:r>
      <w:r w:rsidR="00AE6F82" w:rsidRPr="00AA3FFB">
        <w:rPr>
          <w:rFonts w:ascii="Times New Roman" w:hAnsi="Times New Roman" w:cs="Times New Roman"/>
          <w:sz w:val="24"/>
          <w:szCs w:val="24"/>
        </w:rPr>
        <w:t xml:space="preserve"> </w:t>
      </w:r>
      <w:r w:rsidR="00985C63" w:rsidRPr="00AA3FFB">
        <w:rPr>
          <w:rFonts w:ascii="Times New Roman" w:hAnsi="Times New Roman" w:cs="Times New Roman"/>
          <w:sz w:val="24"/>
          <w:szCs w:val="24"/>
        </w:rPr>
        <w:t>состоянием социальной сферы</w:t>
      </w:r>
      <w:r w:rsidR="00AE6F82" w:rsidRPr="00AA3FFB">
        <w:rPr>
          <w:rFonts w:ascii="Times New Roman" w:hAnsi="Times New Roman" w:cs="Times New Roman"/>
          <w:sz w:val="24"/>
          <w:szCs w:val="24"/>
        </w:rPr>
        <w:t>.</w:t>
      </w:r>
      <w:r w:rsidR="00985C63" w:rsidRPr="00AA3FFB">
        <w:rPr>
          <w:rFonts w:ascii="Times New Roman" w:hAnsi="Times New Roman" w:cs="Times New Roman"/>
          <w:sz w:val="24"/>
          <w:szCs w:val="24"/>
        </w:rPr>
        <w:t xml:space="preserve"> Так, в 2011 году по данным исследования Центра исследований гражданского общества и некоммерческого сектора </w:t>
      </w:r>
      <w:r w:rsidR="00C51642" w:rsidRPr="00AA3FFB">
        <w:rPr>
          <w:rFonts w:ascii="Times New Roman" w:hAnsi="Times New Roman" w:cs="Times New Roman"/>
          <w:sz w:val="24"/>
          <w:szCs w:val="24"/>
        </w:rPr>
        <w:t xml:space="preserve">НИУ </w:t>
      </w:r>
      <w:r w:rsidR="00985C63" w:rsidRPr="00AA3FFB">
        <w:rPr>
          <w:rFonts w:ascii="Times New Roman" w:hAnsi="Times New Roman" w:cs="Times New Roman"/>
          <w:sz w:val="24"/>
          <w:szCs w:val="24"/>
        </w:rPr>
        <w:t>ВШЭ</w:t>
      </w:r>
      <w:r w:rsidR="00C76952" w:rsidRPr="00AA3FFB">
        <w:rPr>
          <w:rFonts w:ascii="Times New Roman" w:hAnsi="Times New Roman" w:cs="Times New Roman"/>
          <w:sz w:val="24"/>
          <w:szCs w:val="24"/>
        </w:rPr>
        <w:t xml:space="preserve"> </w:t>
      </w:r>
      <w:r w:rsidR="00C51642" w:rsidRPr="00AA3FFB">
        <w:rPr>
          <w:rFonts w:ascii="Times New Roman" w:hAnsi="Times New Roman" w:cs="Times New Roman"/>
          <w:sz w:val="24"/>
          <w:szCs w:val="24"/>
        </w:rPr>
        <w:t xml:space="preserve">44% и 43% опрошенных граждан оценивали </w:t>
      </w:r>
      <w:r w:rsidR="00E158F5">
        <w:rPr>
          <w:rFonts w:ascii="Times New Roman" w:hAnsi="Times New Roman" w:cs="Times New Roman"/>
          <w:sz w:val="24"/>
          <w:szCs w:val="24"/>
        </w:rPr>
        <w:t>её</w:t>
      </w:r>
      <w:r w:rsidR="00AE6F82" w:rsidRPr="00AA3FFB">
        <w:rPr>
          <w:rFonts w:ascii="Times New Roman" w:hAnsi="Times New Roman" w:cs="Times New Roman"/>
          <w:sz w:val="24"/>
          <w:szCs w:val="24"/>
        </w:rPr>
        <w:t xml:space="preserve"> </w:t>
      </w:r>
      <w:r w:rsidR="00C51642" w:rsidRPr="00AA3FFB">
        <w:rPr>
          <w:rFonts w:ascii="Times New Roman" w:hAnsi="Times New Roman" w:cs="Times New Roman"/>
          <w:sz w:val="24"/>
          <w:szCs w:val="24"/>
        </w:rPr>
        <w:t>состояние как «плохое» или «удовлетворительное»</w:t>
      </w:r>
      <w:r w:rsidR="00C76952" w:rsidRPr="00AA3FFB">
        <w:rPr>
          <w:rFonts w:ascii="Times New Roman" w:hAnsi="Times New Roman" w:cs="Times New Roman"/>
          <w:sz w:val="24"/>
          <w:szCs w:val="24"/>
        </w:rPr>
        <w:t xml:space="preserve"> соответственно</w:t>
      </w:r>
      <w:r w:rsidR="006A34DE" w:rsidRPr="00AA3FFB">
        <w:rPr>
          <w:rStyle w:val="aa"/>
          <w:rFonts w:ascii="Times New Roman" w:hAnsi="Times New Roman" w:cs="Times New Roman"/>
          <w:sz w:val="24"/>
          <w:szCs w:val="24"/>
        </w:rPr>
        <w:footnoteReference w:id="2"/>
      </w:r>
      <w:r w:rsidR="00C76952" w:rsidRPr="00AA3FFB">
        <w:rPr>
          <w:rFonts w:ascii="Times New Roman" w:hAnsi="Times New Roman" w:cs="Times New Roman"/>
          <w:sz w:val="24"/>
          <w:szCs w:val="24"/>
        </w:rPr>
        <w:t>.</w:t>
      </w:r>
    </w:p>
    <w:p w14:paraId="51185F11" w14:textId="082DAD88" w:rsidR="0015135D" w:rsidRPr="00AA3FFB" w:rsidRDefault="0083142D" w:rsidP="00D80FC4">
      <w:pPr>
        <w:spacing w:before="120" w:after="0" w:line="360" w:lineRule="auto"/>
        <w:ind w:firstLine="426"/>
        <w:jc w:val="both"/>
        <w:rPr>
          <w:rFonts w:ascii="Times New Roman" w:hAnsi="Times New Roman" w:cs="Times New Roman"/>
          <w:sz w:val="24"/>
          <w:szCs w:val="24"/>
        </w:rPr>
      </w:pPr>
      <w:r w:rsidRPr="00AA3FFB">
        <w:rPr>
          <w:rFonts w:ascii="Times New Roman" w:hAnsi="Times New Roman" w:cs="Times New Roman"/>
          <w:sz w:val="24"/>
          <w:szCs w:val="24"/>
        </w:rPr>
        <w:t>Из этого вытекает назревшая потребность в привлечении</w:t>
      </w:r>
      <w:r w:rsidR="00C51642" w:rsidRPr="00AA3FFB">
        <w:rPr>
          <w:rFonts w:ascii="Times New Roman" w:hAnsi="Times New Roman" w:cs="Times New Roman"/>
          <w:sz w:val="24"/>
          <w:szCs w:val="24"/>
        </w:rPr>
        <w:t xml:space="preserve"> </w:t>
      </w:r>
      <w:r w:rsidR="004F07FB" w:rsidRPr="00AA3FFB">
        <w:rPr>
          <w:rFonts w:ascii="Times New Roman" w:hAnsi="Times New Roman" w:cs="Times New Roman"/>
          <w:sz w:val="24"/>
          <w:szCs w:val="24"/>
        </w:rPr>
        <w:t xml:space="preserve">новых акторов </w:t>
      </w:r>
      <w:r w:rsidR="00C51642" w:rsidRPr="00AA3FFB">
        <w:rPr>
          <w:rFonts w:ascii="Times New Roman" w:hAnsi="Times New Roman" w:cs="Times New Roman"/>
          <w:sz w:val="24"/>
          <w:szCs w:val="24"/>
        </w:rPr>
        <w:t>на рын</w:t>
      </w:r>
      <w:r w:rsidR="004F07FB" w:rsidRPr="00AA3FFB">
        <w:rPr>
          <w:rFonts w:ascii="Times New Roman" w:hAnsi="Times New Roman" w:cs="Times New Roman"/>
          <w:sz w:val="24"/>
          <w:szCs w:val="24"/>
        </w:rPr>
        <w:t>о</w:t>
      </w:r>
      <w:r w:rsidR="00C51642" w:rsidRPr="00AA3FFB">
        <w:rPr>
          <w:rFonts w:ascii="Times New Roman" w:hAnsi="Times New Roman" w:cs="Times New Roman"/>
          <w:sz w:val="24"/>
          <w:szCs w:val="24"/>
        </w:rPr>
        <w:t xml:space="preserve">к социальных услуг. </w:t>
      </w:r>
      <w:r w:rsidR="00F17270" w:rsidRPr="00AA3FFB">
        <w:rPr>
          <w:rFonts w:ascii="Times New Roman" w:hAnsi="Times New Roman" w:cs="Times New Roman"/>
          <w:sz w:val="24"/>
          <w:szCs w:val="24"/>
        </w:rPr>
        <w:t xml:space="preserve">На эту роль могут претендовать </w:t>
      </w:r>
      <w:r w:rsidR="001F1B13" w:rsidRPr="00AA3FFB">
        <w:rPr>
          <w:rFonts w:ascii="Times New Roman" w:hAnsi="Times New Roman" w:cs="Times New Roman"/>
          <w:sz w:val="24"/>
          <w:szCs w:val="24"/>
        </w:rPr>
        <w:t>некоммерческие организации</w:t>
      </w:r>
      <w:r w:rsidR="00963B2F" w:rsidRPr="00AA3FFB">
        <w:rPr>
          <w:rFonts w:ascii="Times New Roman" w:hAnsi="Times New Roman" w:cs="Times New Roman"/>
          <w:sz w:val="24"/>
          <w:szCs w:val="24"/>
        </w:rPr>
        <w:t xml:space="preserve"> (НКО)</w:t>
      </w:r>
      <w:r w:rsidRPr="00AA3FFB">
        <w:rPr>
          <w:rFonts w:ascii="Times New Roman" w:hAnsi="Times New Roman" w:cs="Times New Roman"/>
          <w:sz w:val="24"/>
          <w:szCs w:val="24"/>
        </w:rPr>
        <w:t xml:space="preserve"> и бизнес-организации</w:t>
      </w:r>
      <w:r w:rsidR="00FA184F" w:rsidRPr="00AA3FFB">
        <w:rPr>
          <w:rFonts w:ascii="Times New Roman" w:hAnsi="Times New Roman" w:cs="Times New Roman"/>
          <w:sz w:val="24"/>
          <w:szCs w:val="24"/>
        </w:rPr>
        <w:t xml:space="preserve">. Однако, </w:t>
      </w:r>
      <w:r w:rsidR="00C51642" w:rsidRPr="00AA3FFB">
        <w:rPr>
          <w:rFonts w:ascii="Times New Roman" w:hAnsi="Times New Roman" w:cs="Times New Roman"/>
          <w:sz w:val="24"/>
          <w:szCs w:val="24"/>
        </w:rPr>
        <w:t>по мнению ряда экспертов</w:t>
      </w:r>
      <w:r w:rsidR="00235D60" w:rsidRPr="00AA3FFB">
        <w:rPr>
          <w:rFonts w:ascii="Times New Roman" w:hAnsi="Times New Roman" w:cs="Times New Roman"/>
          <w:sz w:val="24"/>
          <w:szCs w:val="24"/>
        </w:rPr>
        <w:t>, высказавшихся на собраниях Общественной Палаты РФ</w:t>
      </w:r>
      <w:r w:rsidR="00235D60" w:rsidRPr="00AA3FFB">
        <w:rPr>
          <w:rStyle w:val="aa"/>
          <w:rFonts w:ascii="Times New Roman" w:hAnsi="Times New Roman" w:cs="Times New Roman"/>
          <w:sz w:val="24"/>
          <w:szCs w:val="24"/>
        </w:rPr>
        <w:footnoteReference w:id="3"/>
      </w:r>
      <w:r w:rsidR="00235D60" w:rsidRPr="00AA3FFB">
        <w:rPr>
          <w:rFonts w:ascii="Times New Roman" w:hAnsi="Times New Roman" w:cs="Times New Roman"/>
          <w:sz w:val="24"/>
          <w:szCs w:val="24"/>
        </w:rPr>
        <w:t xml:space="preserve"> и на Съезде некоммерческих организаций России</w:t>
      </w:r>
      <w:r w:rsidR="00235D60" w:rsidRPr="00AA3FFB">
        <w:rPr>
          <w:rStyle w:val="aa"/>
          <w:rFonts w:ascii="Times New Roman" w:hAnsi="Times New Roman" w:cs="Times New Roman"/>
          <w:sz w:val="24"/>
          <w:szCs w:val="24"/>
        </w:rPr>
        <w:footnoteReference w:id="4"/>
      </w:r>
      <w:r w:rsidR="00235D60" w:rsidRPr="00AA3FFB">
        <w:rPr>
          <w:rFonts w:ascii="Times New Roman" w:hAnsi="Times New Roman" w:cs="Times New Roman"/>
          <w:sz w:val="24"/>
          <w:szCs w:val="24"/>
        </w:rPr>
        <w:t>,</w:t>
      </w:r>
      <w:r w:rsidR="00C51642" w:rsidRPr="00AA3FFB">
        <w:rPr>
          <w:rFonts w:ascii="Times New Roman" w:hAnsi="Times New Roman" w:cs="Times New Roman"/>
          <w:sz w:val="24"/>
          <w:szCs w:val="24"/>
        </w:rPr>
        <w:t xml:space="preserve"> </w:t>
      </w:r>
      <w:r w:rsidR="00FA184F" w:rsidRPr="00AA3FFB">
        <w:rPr>
          <w:rFonts w:ascii="Times New Roman" w:hAnsi="Times New Roman" w:cs="Times New Roman"/>
          <w:sz w:val="24"/>
          <w:szCs w:val="24"/>
        </w:rPr>
        <w:t>организац</w:t>
      </w:r>
      <w:r w:rsidR="00E158F5">
        <w:rPr>
          <w:rFonts w:ascii="Times New Roman" w:hAnsi="Times New Roman" w:cs="Times New Roman"/>
          <w:sz w:val="24"/>
          <w:szCs w:val="24"/>
        </w:rPr>
        <w:t>ии третьего сектора в России ещё</w:t>
      </w:r>
      <w:r w:rsidR="00FA184F" w:rsidRPr="00AA3FFB">
        <w:rPr>
          <w:rFonts w:ascii="Times New Roman" w:hAnsi="Times New Roman" w:cs="Times New Roman"/>
          <w:sz w:val="24"/>
          <w:szCs w:val="24"/>
        </w:rPr>
        <w:t xml:space="preserve"> </w:t>
      </w:r>
      <w:r w:rsidR="00C51642" w:rsidRPr="00AA3FFB">
        <w:rPr>
          <w:rFonts w:ascii="Times New Roman" w:hAnsi="Times New Roman" w:cs="Times New Roman"/>
          <w:sz w:val="24"/>
          <w:szCs w:val="24"/>
        </w:rPr>
        <w:t>недостаточно развит</w:t>
      </w:r>
      <w:r w:rsidR="00FA184F" w:rsidRPr="00AA3FFB">
        <w:rPr>
          <w:rFonts w:ascii="Times New Roman" w:hAnsi="Times New Roman" w:cs="Times New Roman"/>
          <w:sz w:val="24"/>
          <w:szCs w:val="24"/>
        </w:rPr>
        <w:t>ы</w:t>
      </w:r>
      <w:r w:rsidR="001C6A0C" w:rsidRPr="00AA3FFB">
        <w:rPr>
          <w:rStyle w:val="aa"/>
          <w:rFonts w:ascii="Times New Roman" w:hAnsi="Times New Roman" w:cs="Times New Roman"/>
          <w:sz w:val="24"/>
          <w:szCs w:val="24"/>
        </w:rPr>
        <w:footnoteReference w:id="5"/>
      </w:r>
      <w:r w:rsidR="00FA184F" w:rsidRPr="00AA3FFB">
        <w:rPr>
          <w:rFonts w:ascii="Times New Roman" w:hAnsi="Times New Roman" w:cs="Times New Roman"/>
          <w:sz w:val="24"/>
          <w:szCs w:val="24"/>
        </w:rPr>
        <w:t xml:space="preserve">, а также одной из наиболее острых проблем </w:t>
      </w:r>
      <w:r w:rsidR="001C6A0C" w:rsidRPr="00AA3FFB">
        <w:rPr>
          <w:rFonts w:ascii="Times New Roman" w:hAnsi="Times New Roman" w:cs="Times New Roman"/>
          <w:sz w:val="24"/>
          <w:szCs w:val="24"/>
        </w:rPr>
        <w:t>некоммерческ</w:t>
      </w:r>
      <w:r w:rsidR="00FA184F" w:rsidRPr="00AA3FFB">
        <w:rPr>
          <w:rFonts w:ascii="Times New Roman" w:hAnsi="Times New Roman" w:cs="Times New Roman"/>
          <w:sz w:val="24"/>
          <w:szCs w:val="24"/>
        </w:rPr>
        <w:t xml:space="preserve">ого </w:t>
      </w:r>
      <w:r w:rsidR="001C6A0C" w:rsidRPr="00AA3FFB">
        <w:rPr>
          <w:rFonts w:ascii="Times New Roman" w:hAnsi="Times New Roman" w:cs="Times New Roman"/>
          <w:sz w:val="24"/>
          <w:szCs w:val="24"/>
        </w:rPr>
        <w:t>сектор</w:t>
      </w:r>
      <w:r w:rsidR="00FA184F" w:rsidRPr="00AA3FFB">
        <w:rPr>
          <w:rFonts w:ascii="Times New Roman" w:hAnsi="Times New Roman" w:cs="Times New Roman"/>
          <w:sz w:val="24"/>
          <w:szCs w:val="24"/>
        </w:rPr>
        <w:t>а является</w:t>
      </w:r>
      <w:r w:rsidR="001C6A0C" w:rsidRPr="00AA3FFB">
        <w:rPr>
          <w:rFonts w:ascii="Times New Roman" w:hAnsi="Times New Roman" w:cs="Times New Roman"/>
          <w:sz w:val="24"/>
          <w:szCs w:val="24"/>
        </w:rPr>
        <w:t xml:space="preserve"> недостаток ресурсов</w:t>
      </w:r>
      <w:r w:rsidR="00186E34" w:rsidRPr="00AA3FFB">
        <w:rPr>
          <w:rFonts w:ascii="Times New Roman" w:hAnsi="Times New Roman" w:cs="Times New Roman"/>
          <w:sz w:val="24"/>
          <w:szCs w:val="24"/>
        </w:rPr>
        <w:t xml:space="preserve"> (эта проблема касается 70% НКО</w:t>
      </w:r>
      <w:r w:rsidR="00186E34" w:rsidRPr="00AA3FFB">
        <w:rPr>
          <w:rStyle w:val="aa"/>
          <w:rFonts w:ascii="Times New Roman" w:hAnsi="Times New Roman" w:cs="Times New Roman"/>
          <w:sz w:val="24"/>
          <w:szCs w:val="24"/>
        </w:rPr>
        <w:footnoteReference w:id="6"/>
      </w:r>
      <w:r w:rsidR="00186E34" w:rsidRPr="00AA3FFB">
        <w:rPr>
          <w:rFonts w:ascii="Times New Roman" w:hAnsi="Times New Roman" w:cs="Times New Roman"/>
          <w:sz w:val="24"/>
          <w:szCs w:val="24"/>
        </w:rPr>
        <w:t>)</w:t>
      </w:r>
      <w:r w:rsidR="001C6A0C" w:rsidRPr="00AA3FFB">
        <w:rPr>
          <w:rFonts w:ascii="Times New Roman" w:hAnsi="Times New Roman" w:cs="Times New Roman"/>
          <w:sz w:val="24"/>
          <w:szCs w:val="24"/>
        </w:rPr>
        <w:t xml:space="preserve">, </w:t>
      </w:r>
      <w:r w:rsidR="00FA184F" w:rsidRPr="00AA3FFB">
        <w:rPr>
          <w:rFonts w:ascii="Times New Roman" w:hAnsi="Times New Roman" w:cs="Times New Roman"/>
          <w:sz w:val="24"/>
          <w:szCs w:val="24"/>
        </w:rPr>
        <w:t>который</w:t>
      </w:r>
      <w:r w:rsidR="00186E34" w:rsidRPr="00AA3FFB">
        <w:rPr>
          <w:rFonts w:ascii="Times New Roman" w:hAnsi="Times New Roman" w:cs="Times New Roman"/>
          <w:sz w:val="24"/>
          <w:szCs w:val="24"/>
        </w:rPr>
        <w:t xml:space="preserve"> имеет различные корни и проявления</w:t>
      </w:r>
      <w:r w:rsidRPr="00AA3FFB">
        <w:rPr>
          <w:rFonts w:ascii="Times New Roman" w:hAnsi="Times New Roman" w:cs="Times New Roman"/>
          <w:sz w:val="24"/>
          <w:szCs w:val="24"/>
        </w:rPr>
        <w:t>.</w:t>
      </w:r>
      <w:r w:rsidR="00BC6CA5" w:rsidRPr="00AA3FFB">
        <w:rPr>
          <w:rStyle w:val="aa"/>
          <w:rFonts w:ascii="Times New Roman" w:hAnsi="Times New Roman" w:cs="Times New Roman"/>
          <w:sz w:val="24"/>
          <w:szCs w:val="24"/>
        </w:rPr>
        <w:footnoteReference w:id="7"/>
      </w:r>
      <w:r w:rsidRPr="00AA3FFB">
        <w:rPr>
          <w:rFonts w:ascii="Times New Roman" w:hAnsi="Times New Roman" w:cs="Times New Roman"/>
          <w:sz w:val="24"/>
          <w:szCs w:val="24"/>
        </w:rPr>
        <w:t xml:space="preserve"> Кроме того, важность гражданского общества также была отмечена органами власти, вместе </w:t>
      </w:r>
      <w:r w:rsidR="00985C63" w:rsidRPr="00AA3FFB">
        <w:rPr>
          <w:rFonts w:ascii="Times New Roman" w:hAnsi="Times New Roman" w:cs="Times New Roman"/>
          <w:sz w:val="24"/>
          <w:szCs w:val="24"/>
        </w:rPr>
        <w:t>с Федеральным законом</w:t>
      </w:r>
      <w:r w:rsidR="0015135D" w:rsidRPr="00AA3FFB">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r w:rsidRPr="00AA3FFB">
        <w:rPr>
          <w:rFonts w:ascii="Times New Roman" w:hAnsi="Times New Roman" w:cs="Times New Roman"/>
          <w:sz w:val="24"/>
          <w:szCs w:val="24"/>
        </w:rPr>
        <w:t xml:space="preserve">, где </w:t>
      </w:r>
      <w:r w:rsidR="00985C63" w:rsidRPr="00AA3FFB">
        <w:rPr>
          <w:rFonts w:ascii="Times New Roman" w:hAnsi="Times New Roman" w:cs="Times New Roman"/>
          <w:sz w:val="24"/>
          <w:szCs w:val="24"/>
        </w:rPr>
        <w:t>большая роль в развитии территорий и решении местных социальных и экономических проблем</w:t>
      </w:r>
      <w:r w:rsidR="00FA184F" w:rsidRPr="00AA3FFB">
        <w:rPr>
          <w:rFonts w:ascii="Times New Roman" w:hAnsi="Times New Roman" w:cs="Times New Roman"/>
          <w:sz w:val="24"/>
          <w:szCs w:val="24"/>
        </w:rPr>
        <w:t xml:space="preserve"> отводится местным сообществам. </w:t>
      </w:r>
      <w:r w:rsidRPr="00AA3FFB">
        <w:rPr>
          <w:rFonts w:ascii="Times New Roman" w:hAnsi="Times New Roman" w:cs="Times New Roman"/>
          <w:sz w:val="24"/>
          <w:szCs w:val="24"/>
        </w:rPr>
        <w:t>Действительно, д</w:t>
      </w:r>
      <w:r w:rsidR="00985C63" w:rsidRPr="00AA3FFB">
        <w:rPr>
          <w:rFonts w:ascii="Times New Roman" w:hAnsi="Times New Roman" w:cs="Times New Roman"/>
          <w:sz w:val="24"/>
          <w:szCs w:val="24"/>
        </w:rPr>
        <w:t xml:space="preserve">ля многих территорий наличие высокоразвитого социального капитала в форме самоорганизации и </w:t>
      </w:r>
      <w:r w:rsidR="00985C63" w:rsidRPr="00AA3FFB">
        <w:rPr>
          <w:rFonts w:ascii="Times New Roman" w:hAnsi="Times New Roman" w:cs="Times New Roman"/>
          <w:sz w:val="24"/>
          <w:szCs w:val="24"/>
        </w:rPr>
        <w:lastRenderedPageBreak/>
        <w:t>гражданской ответственности обеспечивает возможность передачи решений некоторых задач населению, т.е. вовлечение местных сообществ в непосредственное управление.</w:t>
      </w:r>
      <w:r w:rsidR="00FA184F" w:rsidRPr="00AA3FFB">
        <w:rPr>
          <w:rFonts w:ascii="Times New Roman" w:hAnsi="Times New Roman" w:cs="Times New Roman"/>
          <w:sz w:val="24"/>
          <w:szCs w:val="24"/>
        </w:rPr>
        <w:t xml:space="preserve"> </w:t>
      </w:r>
      <w:r w:rsidR="00963B2F" w:rsidRPr="00AA3FFB">
        <w:rPr>
          <w:rFonts w:ascii="Times New Roman" w:hAnsi="Times New Roman" w:cs="Times New Roman"/>
          <w:sz w:val="24"/>
          <w:szCs w:val="24"/>
        </w:rPr>
        <w:t xml:space="preserve">Однако на данный момент местные сообщества в России </w:t>
      </w:r>
      <w:r w:rsidR="00936C00" w:rsidRPr="00AA3FFB">
        <w:rPr>
          <w:rFonts w:ascii="Times New Roman" w:hAnsi="Times New Roman" w:cs="Times New Roman"/>
          <w:sz w:val="24"/>
          <w:szCs w:val="24"/>
        </w:rPr>
        <w:t>также</w:t>
      </w:r>
      <w:r w:rsidR="00963B2F" w:rsidRPr="00AA3FFB">
        <w:rPr>
          <w:rFonts w:ascii="Times New Roman" w:hAnsi="Times New Roman" w:cs="Times New Roman"/>
          <w:sz w:val="24"/>
          <w:szCs w:val="24"/>
        </w:rPr>
        <w:t xml:space="preserve"> слабо развиты. </w:t>
      </w:r>
    </w:p>
    <w:p w14:paraId="465F357C" w14:textId="5FA3AD1C" w:rsidR="0008031D" w:rsidRPr="00AA3FFB" w:rsidRDefault="00936C00" w:rsidP="00D80FC4">
      <w:pPr>
        <w:spacing w:before="120" w:after="0" w:line="360" w:lineRule="auto"/>
        <w:ind w:firstLine="567"/>
        <w:jc w:val="both"/>
        <w:rPr>
          <w:rFonts w:ascii="Times New Roman" w:hAnsi="Times New Roman" w:cs="Times New Roman"/>
          <w:sz w:val="24"/>
          <w:szCs w:val="24"/>
        </w:rPr>
      </w:pPr>
      <w:r w:rsidRPr="00AA3FFB">
        <w:rPr>
          <w:rFonts w:ascii="Times New Roman" w:hAnsi="Times New Roman" w:cs="Times New Roman"/>
          <w:sz w:val="24"/>
          <w:szCs w:val="24"/>
        </w:rPr>
        <w:t xml:space="preserve">Исходя из ограниченных возможностей </w:t>
      </w:r>
      <w:r w:rsidR="0083142D" w:rsidRPr="00AA3FFB">
        <w:rPr>
          <w:rFonts w:ascii="Times New Roman" w:hAnsi="Times New Roman" w:cs="Times New Roman"/>
          <w:sz w:val="24"/>
          <w:szCs w:val="24"/>
        </w:rPr>
        <w:t>третьего сектора</w:t>
      </w:r>
      <w:r w:rsidRPr="00AA3FFB">
        <w:rPr>
          <w:rFonts w:ascii="Times New Roman" w:hAnsi="Times New Roman" w:cs="Times New Roman"/>
          <w:sz w:val="24"/>
          <w:szCs w:val="24"/>
        </w:rPr>
        <w:t xml:space="preserve">, предполагается, что </w:t>
      </w:r>
      <w:r w:rsidR="0083142D" w:rsidRPr="00AA3FFB">
        <w:rPr>
          <w:rFonts w:ascii="Times New Roman" w:hAnsi="Times New Roman" w:cs="Times New Roman"/>
          <w:sz w:val="24"/>
          <w:szCs w:val="24"/>
        </w:rPr>
        <w:t>бизнес выходит на первые позиции в этой проблеме</w:t>
      </w:r>
      <w:r w:rsidRPr="00AA3FFB">
        <w:rPr>
          <w:rFonts w:ascii="Times New Roman" w:hAnsi="Times New Roman" w:cs="Times New Roman"/>
          <w:sz w:val="24"/>
          <w:szCs w:val="24"/>
        </w:rPr>
        <w:t>,</w:t>
      </w:r>
      <w:r w:rsidR="0083142D" w:rsidRPr="00AA3FFB">
        <w:rPr>
          <w:rFonts w:ascii="Times New Roman" w:hAnsi="Times New Roman" w:cs="Times New Roman"/>
          <w:sz w:val="24"/>
          <w:szCs w:val="24"/>
        </w:rPr>
        <w:t xml:space="preserve"> т.к. именно он</w:t>
      </w:r>
      <w:r w:rsidRPr="00AA3FFB">
        <w:rPr>
          <w:rFonts w:ascii="Times New Roman" w:hAnsi="Times New Roman" w:cs="Times New Roman"/>
          <w:sz w:val="24"/>
          <w:szCs w:val="24"/>
        </w:rPr>
        <w:t xml:space="preserve"> </w:t>
      </w:r>
      <w:r w:rsidR="0083142D" w:rsidRPr="00AA3FFB">
        <w:rPr>
          <w:rFonts w:ascii="Times New Roman" w:hAnsi="Times New Roman" w:cs="Times New Roman"/>
          <w:sz w:val="24"/>
          <w:szCs w:val="24"/>
        </w:rPr>
        <w:t>располагает значительными</w:t>
      </w:r>
      <w:r w:rsidRPr="00AA3FFB">
        <w:rPr>
          <w:rFonts w:ascii="Times New Roman" w:hAnsi="Times New Roman" w:cs="Times New Roman"/>
          <w:sz w:val="24"/>
          <w:szCs w:val="24"/>
        </w:rPr>
        <w:t xml:space="preserve"> ресурс</w:t>
      </w:r>
      <w:r w:rsidR="00D61861">
        <w:rPr>
          <w:rFonts w:ascii="Times New Roman" w:hAnsi="Times New Roman" w:cs="Times New Roman"/>
          <w:sz w:val="24"/>
          <w:szCs w:val="24"/>
        </w:rPr>
        <w:t>ами</w:t>
      </w:r>
      <w:r w:rsidRPr="00AA3FFB">
        <w:rPr>
          <w:rFonts w:ascii="Times New Roman" w:hAnsi="Times New Roman" w:cs="Times New Roman"/>
          <w:sz w:val="24"/>
          <w:szCs w:val="24"/>
        </w:rPr>
        <w:t>. В связи с этим, стоит вспомнить, что в бизнес-среде в</w:t>
      </w:r>
      <w:r w:rsidR="00A93F95" w:rsidRPr="00AA3FFB">
        <w:rPr>
          <w:rFonts w:ascii="Times New Roman" w:hAnsi="Times New Roman" w:cs="Times New Roman"/>
          <w:sz w:val="24"/>
          <w:szCs w:val="24"/>
        </w:rPr>
        <w:t xml:space="preserve"> последние десятилетия </w:t>
      </w:r>
      <w:r w:rsidR="00D66041" w:rsidRPr="00AA3FFB">
        <w:rPr>
          <w:rFonts w:ascii="Times New Roman" w:hAnsi="Times New Roman" w:cs="Times New Roman"/>
          <w:sz w:val="24"/>
          <w:szCs w:val="24"/>
        </w:rPr>
        <w:t xml:space="preserve">все больше </w:t>
      </w:r>
      <w:r w:rsidR="00BC6CA5" w:rsidRPr="00AA3FFB">
        <w:rPr>
          <w:rFonts w:ascii="Times New Roman" w:hAnsi="Times New Roman" w:cs="Times New Roman"/>
          <w:sz w:val="24"/>
          <w:szCs w:val="24"/>
        </w:rPr>
        <w:t xml:space="preserve">распространенности, финансовой и легитимной базы </w:t>
      </w:r>
      <w:r w:rsidR="00D66041" w:rsidRPr="00AA3FFB">
        <w:rPr>
          <w:rFonts w:ascii="Times New Roman" w:hAnsi="Times New Roman" w:cs="Times New Roman"/>
          <w:sz w:val="24"/>
          <w:szCs w:val="24"/>
        </w:rPr>
        <w:t>получа</w:t>
      </w:r>
      <w:r w:rsidR="006D5CCB" w:rsidRPr="00AA3FFB">
        <w:rPr>
          <w:rFonts w:ascii="Times New Roman" w:hAnsi="Times New Roman" w:cs="Times New Roman"/>
          <w:sz w:val="24"/>
          <w:szCs w:val="24"/>
        </w:rPr>
        <w:t xml:space="preserve">ет </w:t>
      </w:r>
      <w:r w:rsidR="00D66041" w:rsidRPr="00AA3FFB">
        <w:rPr>
          <w:rFonts w:ascii="Times New Roman" w:hAnsi="Times New Roman" w:cs="Times New Roman"/>
          <w:sz w:val="24"/>
          <w:szCs w:val="24"/>
        </w:rPr>
        <w:t>корпоративн</w:t>
      </w:r>
      <w:r w:rsidR="00BC6CA5" w:rsidRPr="00AA3FFB">
        <w:rPr>
          <w:rFonts w:ascii="Times New Roman" w:hAnsi="Times New Roman" w:cs="Times New Roman"/>
          <w:sz w:val="24"/>
          <w:szCs w:val="24"/>
        </w:rPr>
        <w:t>ая</w:t>
      </w:r>
      <w:r w:rsidR="00D66041" w:rsidRPr="00AA3FFB">
        <w:rPr>
          <w:rFonts w:ascii="Times New Roman" w:hAnsi="Times New Roman" w:cs="Times New Roman"/>
          <w:sz w:val="24"/>
          <w:szCs w:val="24"/>
        </w:rPr>
        <w:t xml:space="preserve"> социальн</w:t>
      </w:r>
      <w:r w:rsidR="00BC6CA5" w:rsidRPr="00AA3FFB">
        <w:rPr>
          <w:rFonts w:ascii="Times New Roman" w:hAnsi="Times New Roman" w:cs="Times New Roman"/>
          <w:sz w:val="24"/>
          <w:szCs w:val="24"/>
        </w:rPr>
        <w:t>ая</w:t>
      </w:r>
      <w:r w:rsidR="00D66041" w:rsidRPr="00AA3FFB">
        <w:rPr>
          <w:rFonts w:ascii="Times New Roman" w:hAnsi="Times New Roman" w:cs="Times New Roman"/>
          <w:sz w:val="24"/>
          <w:szCs w:val="24"/>
        </w:rPr>
        <w:t xml:space="preserve"> ответственност</w:t>
      </w:r>
      <w:r w:rsidR="00BC6CA5" w:rsidRPr="00AA3FFB">
        <w:rPr>
          <w:rFonts w:ascii="Times New Roman" w:hAnsi="Times New Roman" w:cs="Times New Roman"/>
          <w:sz w:val="24"/>
          <w:szCs w:val="24"/>
        </w:rPr>
        <w:t>ь</w:t>
      </w:r>
      <w:r w:rsidR="00D66041" w:rsidRPr="00AA3FFB">
        <w:rPr>
          <w:rFonts w:ascii="Times New Roman" w:hAnsi="Times New Roman" w:cs="Times New Roman"/>
          <w:sz w:val="24"/>
          <w:szCs w:val="24"/>
        </w:rPr>
        <w:t xml:space="preserve"> (КСО)</w:t>
      </w:r>
      <w:r w:rsidR="00B33E45" w:rsidRPr="00AA3FFB">
        <w:rPr>
          <w:rFonts w:ascii="Times New Roman" w:hAnsi="Times New Roman" w:cs="Times New Roman"/>
          <w:sz w:val="24"/>
          <w:szCs w:val="24"/>
        </w:rPr>
        <w:t xml:space="preserve">, </w:t>
      </w:r>
      <w:r w:rsidR="00BC6CA5" w:rsidRPr="00AA3FFB">
        <w:rPr>
          <w:rFonts w:ascii="Times New Roman" w:hAnsi="Times New Roman" w:cs="Times New Roman"/>
          <w:sz w:val="24"/>
          <w:szCs w:val="24"/>
        </w:rPr>
        <w:t>кон</w:t>
      </w:r>
      <w:r w:rsidR="00B33E45" w:rsidRPr="00AA3FFB">
        <w:rPr>
          <w:rFonts w:ascii="Times New Roman" w:hAnsi="Times New Roman" w:cs="Times New Roman"/>
          <w:sz w:val="24"/>
          <w:szCs w:val="24"/>
        </w:rPr>
        <w:t xml:space="preserve">цепция которой сформировалась </w:t>
      </w:r>
      <w:r w:rsidR="00D66041" w:rsidRPr="00AA3FFB">
        <w:rPr>
          <w:rFonts w:ascii="Times New Roman" w:hAnsi="Times New Roman" w:cs="Times New Roman"/>
          <w:sz w:val="24"/>
          <w:szCs w:val="24"/>
        </w:rPr>
        <w:t>на западе и пришл</w:t>
      </w:r>
      <w:r w:rsidR="00B33E45" w:rsidRPr="00AA3FFB">
        <w:rPr>
          <w:rFonts w:ascii="Times New Roman" w:hAnsi="Times New Roman" w:cs="Times New Roman"/>
          <w:sz w:val="24"/>
          <w:szCs w:val="24"/>
        </w:rPr>
        <w:t>а</w:t>
      </w:r>
      <w:r w:rsidR="00D66041" w:rsidRPr="00AA3FFB">
        <w:rPr>
          <w:rFonts w:ascii="Times New Roman" w:hAnsi="Times New Roman" w:cs="Times New Roman"/>
          <w:sz w:val="24"/>
          <w:szCs w:val="24"/>
        </w:rPr>
        <w:t xml:space="preserve"> в Россию вместе с ускорившимис</w:t>
      </w:r>
      <w:r w:rsidR="00B33E45" w:rsidRPr="00AA3FFB">
        <w:rPr>
          <w:rFonts w:ascii="Times New Roman" w:hAnsi="Times New Roman" w:cs="Times New Roman"/>
          <w:sz w:val="24"/>
          <w:szCs w:val="24"/>
        </w:rPr>
        <w:t xml:space="preserve">я </w:t>
      </w:r>
      <w:proofErr w:type="spellStart"/>
      <w:r w:rsidR="00B33E45" w:rsidRPr="00AA3FFB">
        <w:rPr>
          <w:rFonts w:ascii="Times New Roman" w:hAnsi="Times New Roman" w:cs="Times New Roman"/>
          <w:sz w:val="24"/>
          <w:szCs w:val="24"/>
        </w:rPr>
        <w:t>глобализационными</w:t>
      </w:r>
      <w:proofErr w:type="spellEnd"/>
      <w:r w:rsidR="00B33E45" w:rsidRPr="00AA3FFB">
        <w:rPr>
          <w:rFonts w:ascii="Times New Roman" w:hAnsi="Times New Roman" w:cs="Times New Roman"/>
          <w:sz w:val="24"/>
          <w:szCs w:val="24"/>
        </w:rPr>
        <w:t xml:space="preserve"> процессами. Согласно определению Европейской Комиссии КСО </w:t>
      </w:r>
      <w:r w:rsidR="0020176C" w:rsidRPr="00AA3FFB">
        <w:rPr>
          <w:rFonts w:ascii="Times New Roman" w:hAnsi="Times New Roman" w:cs="Times New Roman"/>
          <w:sz w:val="24"/>
          <w:szCs w:val="24"/>
        </w:rPr>
        <w:t>является «</w:t>
      </w:r>
      <w:r w:rsidR="0020176C" w:rsidRPr="00AA3FFB">
        <w:rPr>
          <w:rFonts w:ascii="Times New Roman" w:hAnsi="Times New Roman" w:cs="Times New Roman"/>
          <w:i/>
          <w:sz w:val="24"/>
          <w:szCs w:val="24"/>
        </w:rPr>
        <w:t xml:space="preserve">концепцией, в соответствии с которой компании добровольно </w:t>
      </w:r>
      <w:r w:rsidR="0083142D" w:rsidRPr="00AA3FFB">
        <w:rPr>
          <w:rFonts w:ascii="Times New Roman" w:hAnsi="Times New Roman" w:cs="Times New Roman"/>
          <w:i/>
          <w:sz w:val="24"/>
          <w:szCs w:val="24"/>
        </w:rPr>
        <w:t xml:space="preserve">принимают </w:t>
      </w:r>
      <w:r w:rsidR="0020176C" w:rsidRPr="00AA3FFB">
        <w:rPr>
          <w:rFonts w:ascii="Times New Roman" w:hAnsi="Times New Roman" w:cs="Times New Roman"/>
          <w:i/>
          <w:sz w:val="24"/>
          <w:szCs w:val="24"/>
        </w:rPr>
        <w:t>реш</w:t>
      </w:r>
      <w:r w:rsidR="0083142D" w:rsidRPr="00AA3FFB">
        <w:rPr>
          <w:rFonts w:ascii="Times New Roman" w:hAnsi="Times New Roman" w:cs="Times New Roman"/>
          <w:i/>
          <w:sz w:val="24"/>
          <w:szCs w:val="24"/>
        </w:rPr>
        <w:t xml:space="preserve">ение о </w:t>
      </w:r>
      <w:r w:rsidR="0020176C" w:rsidRPr="00AA3FFB">
        <w:rPr>
          <w:rFonts w:ascii="Times New Roman" w:hAnsi="Times New Roman" w:cs="Times New Roman"/>
          <w:i/>
          <w:sz w:val="24"/>
          <w:szCs w:val="24"/>
        </w:rPr>
        <w:t>содейств</w:t>
      </w:r>
      <w:r w:rsidR="0083142D" w:rsidRPr="00AA3FFB">
        <w:rPr>
          <w:rFonts w:ascii="Times New Roman" w:hAnsi="Times New Roman" w:cs="Times New Roman"/>
          <w:i/>
          <w:sz w:val="24"/>
          <w:szCs w:val="24"/>
        </w:rPr>
        <w:t>ии</w:t>
      </w:r>
      <w:r w:rsidR="0020176C" w:rsidRPr="00AA3FFB">
        <w:rPr>
          <w:rFonts w:ascii="Times New Roman" w:hAnsi="Times New Roman" w:cs="Times New Roman"/>
          <w:i/>
          <w:sz w:val="24"/>
          <w:szCs w:val="24"/>
        </w:rPr>
        <w:t xml:space="preserve"> достижению лучшего общества и здоровой окружающей среды»</w:t>
      </w:r>
      <w:r w:rsidR="0083142D" w:rsidRPr="00AA3FFB">
        <w:rPr>
          <w:rFonts w:ascii="Times New Roman" w:hAnsi="Times New Roman" w:cs="Times New Roman"/>
          <w:i/>
          <w:sz w:val="24"/>
          <w:szCs w:val="24"/>
        </w:rPr>
        <w:t>.</w:t>
      </w:r>
      <w:r w:rsidR="0020176C" w:rsidRPr="00AA3FFB">
        <w:rPr>
          <w:rStyle w:val="aa"/>
          <w:rFonts w:ascii="Times New Roman" w:hAnsi="Times New Roman" w:cs="Times New Roman"/>
          <w:sz w:val="24"/>
          <w:szCs w:val="24"/>
        </w:rPr>
        <w:footnoteReference w:id="8"/>
      </w:r>
      <w:r w:rsidR="0083142D" w:rsidRPr="00AA3FFB">
        <w:rPr>
          <w:rFonts w:ascii="Times New Roman" w:hAnsi="Times New Roman" w:cs="Times New Roman"/>
          <w:sz w:val="24"/>
          <w:szCs w:val="24"/>
        </w:rPr>
        <w:t xml:space="preserve"> </w:t>
      </w:r>
      <w:r w:rsidR="00CF1BE1" w:rsidRPr="00AA3FFB">
        <w:rPr>
          <w:rFonts w:ascii="Times New Roman" w:hAnsi="Times New Roman" w:cs="Times New Roman"/>
          <w:sz w:val="24"/>
          <w:szCs w:val="24"/>
        </w:rPr>
        <w:t xml:space="preserve">Большинство </w:t>
      </w:r>
      <w:r w:rsidR="0020176C" w:rsidRPr="00AA3FFB">
        <w:rPr>
          <w:rFonts w:ascii="Times New Roman" w:hAnsi="Times New Roman" w:cs="Times New Roman"/>
          <w:sz w:val="24"/>
          <w:szCs w:val="24"/>
        </w:rPr>
        <w:t>фундаментальны</w:t>
      </w:r>
      <w:r w:rsidR="00963B2F" w:rsidRPr="00AA3FFB">
        <w:rPr>
          <w:rFonts w:ascii="Times New Roman" w:hAnsi="Times New Roman" w:cs="Times New Roman"/>
          <w:sz w:val="24"/>
          <w:szCs w:val="24"/>
        </w:rPr>
        <w:t>х</w:t>
      </w:r>
      <w:r w:rsidR="0020176C" w:rsidRPr="00AA3FFB">
        <w:rPr>
          <w:rFonts w:ascii="Times New Roman" w:hAnsi="Times New Roman" w:cs="Times New Roman"/>
          <w:sz w:val="24"/>
          <w:szCs w:val="24"/>
        </w:rPr>
        <w:t xml:space="preserve"> труд</w:t>
      </w:r>
      <w:r w:rsidR="00963B2F" w:rsidRPr="00AA3FFB">
        <w:rPr>
          <w:rFonts w:ascii="Times New Roman" w:hAnsi="Times New Roman" w:cs="Times New Roman"/>
          <w:sz w:val="24"/>
          <w:szCs w:val="24"/>
        </w:rPr>
        <w:t>ов</w:t>
      </w:r>
      <w:r w:rsidR="0020176C" w:rsidRPr="00AA3FFB">
        <w:rPr>
          <w:rFonts w:ascii="Times New Roman" w:hAnsi="Times New Roman" w:cs="Times New Roman"/>
          <w:sz w:val="24"/>
          <w:szCs w:val="24"/>
        </w:rPr>
        <w:t xml:space="preserve"> в этой области принадлежат зарубежным исследователям </w:t>
      </w:r>
      <w:r w:rsidR="0034446B" w:rsidRPr="00AA3FFB">
        <w:rPr>
          <w:rFonts w:ascii="Times New Roman" w:hAnsi="Times New Roman" w:cs="Times New Roman"/>
          <w:sz w:val="24"/>
          <w:szCs w:val="24"/>
        </w:rPr>
        <w:t>(</w:t>
      </w:r>
      <w:proofErr w:type="spellStart"/>
      <w:r w:rsidR="0034446B" w:rsidRPr="00AA3FFB">
        <w:rPr>
          <w:rFonts w:ascii="Times New Roman" w:hAnsi="Times New Roman" w:cs="Times New Roman"/>
          <w:sz w:val="24"/>
          <w:szCs w:val="24"/>
          <w:lang w:val="en-US"/>
        </w:rPr>
        <w:t>Carrol</w:t>
      </w:r>
      <w:proofErr w:type="spellEnd"/>
      <w:r w:rsidR="00963B2F" w:rsidRPr="00AA3FFB">
        <w:rPr>
          <w:rFonts w:ascii="Times New Roman" w:hAnsi="Times New Roman" w:cs="Times New Roman"/>
          <w:sz w:val="24"/>
          <w:szCs w:val="24"/>
        </w:rPr>
        <w:t xml:space="preserve">, 1979,1999; </w:t>
      </w:r>
      <w:r w:rsidR="00622062" w:rsidRPr="00AA3FFB">
        <w:rPr>
          <w:rFonts w:ascii="Times New Roman" w:hAnsi="Times New Roman" w:cs="Times New Roman"/>
          <w:sz w:val="24"/>
          <w:szCs w:val="24"/>
          <w:lang w:val="en-US"/>
        </w:rPr>
        <w:t>Clarkson</w:t>
      </w:r>
      <w:r w:rsidR="00622062" w:rsidRPr="00AA3FFB">
        <w:rPr>
          <w:rFonts w:ascii="Times New Roman" w:hAnsi="Times New Roman" w:cs="Times New Roman"/>
          <w:sz w:val="24"/>
          <w:szCs w:val="24"/>
        </w:rPr>
        <w:t>, 1995;</w:t>
      </w:r>
      <w:r w:rsidR="0034446B" w:rsidRPr="00AA3FFB">
        <w:rPr>
          <w:rFonts w:ascii="Times New Roman" w:hAnsi="Times New Roman" w:cs="Times New Roman"/>
          <w:sz w:val="24"/>
          <w:szCs w:val="24"/>
        </w:rPr>
        <w:t xml:space="preserve"> </w:t>
      </w:r>
      <w:r w:rsidR="00634876" w:rsidRPr="00AA3FFB">
        <w:rPr>
          <w:rFonts w:ascii="Times New Roman" w:hAnsi="Times New Roman" w:cs="Times New Roman"/>
          <w:sz w:val="24"/>
          <w:szCs w:val="24"/>
          <w:lang w:val="en-US"/>
        </w:rPr>
        <w:t>Wood</w:t>
      </w:r>
      <w:r w:rsidR="00634876" w:rsidRPr="00AA3FFB">
        <w:rPr>
          <w:rFonts w:ascii="Times New Roman" w:hAnsi="Times New Roman" w:cs="Times New Roman"/>
          <w:sz w:val="24"/>
          <w:szCs w:val="24"/>
        </w:rPr>
        <w:t xml:space="preserve">, 1991; </w:t>
      </w:r>
      <w:r w:rsidR="0034446B" w:rsidRPr="00AA3FFB">
        <w:rPr>
          <w:rFonts w:ascii="Times New Roman" w:hAnsi="Times New Roman" w:cs="Times New Roman"/>
          <w:sz w:val="24"/>
          <w:szCs w:val="24"/>
          <w:lang w:val="en-US"/>
        </w:rPr>
        <w:t>Porter</w:t>
      </w:r>
      <w:r w:rsidR="0034446B" w:rsidRPr="00AA3FFB">
        <w:rPr>
          <w:rFonts w:ascii="Times New Roman" w:hAnsi="Times New Roman" w:cs="Times New Roman"/>
          <w:sz w:val="24"/>
          <w:szCs w:val="24"/>
        </w:rPr>
        <w:t xml:space="preserve"> &amp; </w:t>
      </w:r>
      <w:r w:rsidR="0034446B" w:rsidRPr="00AA3FFB">
        <w:rPr>
          <w:rFonts w:ascii="Times New Roman" w:hAnsi="Times New Roman" w:cs="Times New Roman"/>
          <w:sz w:val="24"/>
          <w:szCs w:val="24"/>
          <w:lang w:val="en-US"/>
        </w:rPr>
        <w:t>Kramer</w:t>
      </w:r>
      <w:r w:rsidR="0034446B" w:rsidRPr="00AA3FFB">
        <w:rPr>
          <w:rFonts w:ascii="Times New Roman" w:hAnsi="Times New Roman" w:cs="Times New Roman"/>
          <w:sz w:val="24"/>
          <w:szCs w:val="24"/>
        </w:rPr>
        <w:t>,</w:t>
      </w:r>
      <w:r w:rsidR="00634876" w:rsidRPr="00AA3FFB">
        <w:rPr>
          <w:rFonts w:ascii="Times New Roman" w:hAnsi="Times New Roman" w:cs="Times New Roman"/>
          <w:sz w:val="24"/>
          <w:szCs w:val="24"/>
        </w:rPr>
        <w:t xml:space="preserve"> 2002; </w:t>
      </w:r>
      <w:proofErr w:type="spellStart"/>
      <w:r w:rsidR="00476CD1" w:rsidRPr="00AA3FFB">
        <w:rPr>
          <w:rFonts w:ascii="Times New Roman" w:hAnsi="Times New Roman" w:cs="Times New Roman"/>
          <w:sz w:val="24"/>
          <w:szCs w:val="24"/>
        </w:rPr>
        <w:t>Bhattacharya</w:t>
      </w:r>
      <w:proofErr w:type="spellEnd"/>
      <w:r w:rsidR="00634876" w:rsidRPr="00AA3FFB">
        <w:rPr>
          <w:rFonts w:ascii="Times New Roman" w:hAnsi="Times New Roman" w:cs="Times New Roman"/>
          <w:sz w:val="24"/>
          <w:szCs w:val="24"/>
        </w:rPr>
        <w:t>, 2001)</w:t>
      </w:r>
      <w:r w:rsidR="0083142D" w:rsidRPr="00AA3FFB">
        <w:rPr>
          <w:rFonts w:ascii="Times New Roman" w:hAnsi="Times New Roman" w:cs="Times New Roman"/>
          <w:sz w:val="24"/>
          <w:szCs w:val="24"/>
        </w:rPr>
        <w:t xml:space="preserve">, часто они </w:t>
      </w:r>
      <w:r w:rsidR="0020176C" w:rsidRPr="00AA3FFB">
        <w:rPr>
          <w:rFonts w:ascii="Times New Roman" w:hAnsi="Times New Roman" w:cs="Times New Roman"/>
          <w:sz w:val="24"/>
          <w:szCs w:val="24"/>
        </w:rPr>
        <w:t>проводятся под началом международных организаций (ООН</w:t>
      </w:r>
      <w:r w:rsidR="00C714D3" w:rsidRPr="00AA3FFB">
        <w:rPr>
          <w:rFonts w:ascii="Times New Roman" w:hAnsi="Times New Roman" w:cs="Times New Roman"/>
          <w:sz w:val="24"/>
          <w:szCs w:val="24"/>
        </w:rPr>
        <w:t xml:space="preserve"> – </w:t>
      </w:r>
      <w:r w:rsidR="00C714D3" w:rsidRPr="00AA3FFB">
        <w:rPr>
          <w:rFonts w:ascii="Times New Roman" w:hAnsi="Times New Roman" w:cs="Times New Roman"/>
          <w:sz w:val="24"/>
          <w:szCs w:val="24"/>
          <w:lang w:val="en-US"/>
        </w:rPr>
        <w:t>the</w:t>
      </w:r>
      <w:r w:rsidR="00C714D3" w:rsidRPr="00AA3FFB">
        <w:rPr>
          <w:rFonts w:ascii="Times New Roman" w:hAnsi="Times New Roman" w:cs="Times New Roman"/>
          <w:sz w:val="24"/>
          <w:szCs w:val="24"/>
        </w:rPr>
        <w:t xml:space="preserve"> </w:t>
      </w:r>
      <w:r w:rsidR="00C714D3" w:rsidRPr="00AA3FFB">
        <w:rPr>
          <w:rFonts w:ascii="Times New Roman" w:hAnsi="Times New Roman" w:cs="Times New Roman"/>
          <w:sz w:val="24"/>
          <w:szCs w:val="24"/>
          <w:lang w:val="en-US"/>
        </w:rPr>
        <w:t>Unites</w:t>
      </w:r>
      <w:r w:rsidR="00C714D3" w:rsidRPr="00AA3FFB">
        <w:rPr>
          <w:rFonts w:ascii="Times New Roman" w:hAnsi="Times New Roman" w:cs="Times New Roman"/>
          <w:sz w:val="24"/>
          <w:szCs w:val="24"/>
        </w:rPr>
        <w:t xml:space="preserve"> </w:t>
      </w:r>
      <w:r w:rsidR="00C714D3" w:rsidRPr="00AA3FFB">
        <w:rPr>
          <w:rFonts w:ascii="Times New Roman" w:hAnsi="Times New Roman" w:cs="Times New Roman"/>
          <w:sz w:val="24"/>
          <w:szCs w:val="24"/>
          <w:lang w:val="en-US"/>
        </w:rPr>
        <w:t>Nations</w:t>
      </w:r>
      <w:r w:rsidR="00C714D3" w:rsidRPr="00AA3FFB">
        <w:rPr>
          <w:rFonts w:ascii="Times New Roman" w:hAnsi="Times New Roman" w:cs="Times New Roman"/>
          <w:sz w:val="24"/>
          <w:szCs w:val="24"/>
        </w:rPr>
        <w:t xml:space="preserve"> </w:t>
      </w:r>
      <w:r w:rsidR="00C714D3" w:rsidRPr="00AA3FFB">
        <w:rPr>
          <w:rFonts w:ascii="Times New Roman" w:hAnsi="Times New Roman" w:cs="Times New Roman"/>
          <w:sz w:val="24"/>
          <w:szCs w:val="24"/>
          <w:lang w:val="en-US"/>
        </w:rPr>
        <w:t>Global</w:t>
      </w:r>
      <w:r w:rsidR="00C714D3" w:rsidRPr="00AA3FFB">
        <w:rPr>
          <w:rFonts w:ascii="Times New Roman" w:hAnsi="Times New Roman" w:cs="Times New Roman"/>
          <w:sz w:val="24"/>
          <w:szCs w:val="24"/>
        </w:rPr>
        <w:t xml:space="preserve"> </w:t>
      </w:r>
      <w:r w:rsidR="00C714D3" w:rsidRPr="00AA3FFB">
        <w:rPr>
          <w:rFonts w:ascii="Times New Roman" w:hAnsi="Times New Roman" w:cs="Times New Roman"/>
          <w:sz w:val="24"/>
          <w:szCs w:val="24"/>
          <w:lang w:val="en-US"/>
        </w:rPr>
        <w:t>Compact</w:t>
      </w:r>
      <w:r w:rsidR="00C714D3" w:rsidRPr="00AA3FFB">
        <w:rPr>
          <w:rFonts w:ascii="Times New Roman" w:hAnsi="Times New Roman" w:cs="Times New Roman"/>
          <w:sz w:val="24"/>
          <w:szCs w:val="24"/>
        </w:rPr>
        <w:t>, 2000;</w:t>
      </w:r>
      <w:r w:rsidR="00003782" w:rsidRPr="00AA3FFB">
        <w:rPr>
          <w:rFonts w:ascii="Times New Roman" w:hAnsi="Times New Roman" w:cs="Times New Roman"/>
          <w:sz w:val="24"/>
          <w:szCs w:val="24"/>
        </w:rPr>
        <w:t xml:space="preserve"> Европейск</w:t>
      </w:r>
      <w:r w:rsidR="00D61861">
        <w:rPr>
          <w:rFonts w:ascii="Times New Roman" w:hAnsi="Times New Roman" w:cs="Times New Roman"/>
          <w:sz w:val="24"/>
          <w:szCs w:val="24"/>
        </w:rPr>
        <w:t>ая</w:t>
      </w:r>
      <w:r w:rsidR="00C714D3" w:rsidRPr="00AA3FFB">
        <w:rPr>
          <w:rFonts w:ascii="Times New Roman" w:hAnsi="Times New Roman" w:cs="Times New Roman"/>
          <w:sz w:val="24"/>
          <w:szCs w:val="24"/>
        </w:rPr>
        <w:t xml:space="preserve"> Комисси</w:t>
      </w:r>
      <w:r w:rsidR="00D61861">
        <w:rPr>
          <w:rFonts w:ascii="Times New Roman" w:hAnsi="Times New Roman" w:cs="Times New Roman"/>
          <w:sz w:val="24"/>
          <w:szCs w:val="24"/>
        </w:rPr>
        <w:t>я</w:t>
      </w:r>
      <w:r w:rsidR="00C714D3" w:rsidRPr="00AA3FFB">
        <w:rPr>
          <w:rFonts w:ascii="Times New Roman" w:hAnsi="Times New Roman" w:cs="Times New Roman"/>
          <w:sz w:val="24"/>
          <w:szCs w:val="24"/>
        </w:rPr>
        <w:t>, 2011</w:t>
      </w:r>
      <w:r w:rsidR="0020176C" w:rsidRPr="00AA3FFB">
        <w:rPr>
          <w:rFonts w:ascii="Times New Roman" w:hAnsi="Times New Roman" w:cs="Times New Roman"/>
          <w:sz w:val="24"/>
          <w:szCs w:val="24"/>
        </w:rPr>
        <w:t>),</w:t>
      </w:r>
      <w:r w:rsidR="00003782" w:rsidRPr="00AA3FFB">
        <w:rPr>
          <w:rFonts w:ascii="Times New Roman" w:hAnsi="Times New Roman" w:cs="Times New Roman"/>
          <w:sz w:val="24"/>
          <w:szCs w:val="24"/>
        </w:rPr>
        <w:t xml:space="preserve"> </w:t>
      </w:r>
      <w:r w:rsidR="0020176C" w:rsidRPr="00AA3FFB">
        <w:rPr>
          <w:rFonts w:ascii="Times New Roman" w:hAnsi="Times New Roman" w:cs="Times New Roman"/>
          <w:sz w:val="24"/>
          <w:szCs w:val="24"/>
        </w:rPr>
        <w:t xml:space="preserve">в то время как в России исследования </w:t>
      </w:r>
      <w:r w:rsidR="00003782" w:rsidRPr="00AA3FFB">
        <w:rPr>
          <w:rFonts w:ascii="Times New Roman" w:hAnsi="Times New Roman" w:cs="Times New Roman"/>
          <w:sz w:val="24"/>
          <w:szCs w:val="24"/>
        </w:rPr>
        <w:t xml:space="preserve">направлены </w:t>
      </w:r>
      <w:r w:rsidR="0020176C" w:rsidRPr="00AA3FFB">
        <w:rPr>
          <w:rFonts w:ascii="Times New Roman" w:hAnsi="Times New Roman" w:cs="Times New Roman"/>
          <w:sz w:val="24"/>
          <w:szCs w:val="24"/>
        </w:rPr>
        <w:t xml:space="preserve">преимущественно </w:t>
      </w:r>
      <w:r w:rsidR="00003782" w:rsidRPr="00AA3FFB">
        <w:rPr>
          <w:rFonts w:ascii="Times New Roman" w:hAnsi="Times New Roman" w:cs="Times New Roman"/>
          <w:sz w:val="24"/>
          <w:szCs w:val="24"/>
        </w:rPr>
        <w:t>на выявление характерных черт</w:t>
      </w:r>
      <w:r w:rsidR="0020176C" w:rsidRPr="00AA3FFB">
        <w:rPr>
          <w:rFonts w:ascii="Times New Roman" w:hAnsi="Times New Roman" w:cs="Times New Roman"/>
          <w:sz w:val="24"/>
          <w:szCs w:val="24"/>
        </w:rPr>
        <w:t xml:space="preserve"> явления в стране</w:t>
      </w:r>
      <w:r w:rsidR="0031005F" w:rsidRPr="00AA3FFB">
        <w:rPr>
          <w:rFonts w:ascii="Times New Roman" w:hAnsi="Times New Roman" w:cs="Times New Roman"/>
          <w:sz w:val="24"/>
          <w:szCs w:val="24"/>
        </w:rPr>
        <w:t xml:space="preserve"> (Иванова Е.А., 2004, 2009; </w:t>
      </w:r>
      <w:proofErr w:type="spellStart"/>
      <w:r w:rsidR="0031005F" w:rsidRPr="00AA3FFB">
        <w:rPr>
          <w:rFonts w:ascii="Times New Roman" w:hAnsi="Times New Roman" w:cs="Times New Roman"/>
          <w:sz w:val="24"/>
          <w:szCs w:val="24"/>
        </w:rPr>
        <w:t>Благов</w:t>
      </w:r>
      <w:proofErr w:type="spellEnd"/>
      <w:r w:rsidR="0031005F" w:rsidRPr="00AA3FFB">
        <w:rPr>
          <w:rFonts w:ascii="Times New Roman" w:hAnsi="Times New Roman" w:cs="Times New Roman"/>
          <w:sz w:val="24"/>
          <w:szCs w:val="24"/>
        </w:rPr>
        <w:t xml:space="preserve"> Ю.Е., 2004, 2010</w:t>
      </w:r>
      <w:r w:rsidR="00855D60">
        <w:rPr>
          <w:rFonts w:ascii="Times New Roman" w:hAnsi="Times New Roman" w:cs="Times New Roman"/>
          <w:sz w:val="24"/>
          <w:szCs w:val="24"/>
        </w:rPr>
        <w:t>).</w:t>
      </w:r>
    </w:p>
    <w:p w14:paraId="4D93AA7E" w14:textId="59123A34" w:rsidR="00B10BB4" w:rsidRPr="00AA3FFB" w:rsidRDefault="00B10BB4" w:rsidP="00D80FC4">
      <w:pPr>
        <w:spacing w:before="120" w:after="0" w:line="360" w:lineRule="auto"/>
        <w:ind w:firstLine="567"/>
        <w:jc w:val="both"/>
        <w:rPr>
          <w:rFonts w:ascii="Times New Roman" w:hAnsi="Times New Roman" w:cs="Times New Roman"/>
          <w:sz w:val="24"/>
          <w:szCs w:val="24"/>
        </w:rPr>
      </w:pPr>
      <w:r w:rsidRPr="00AA3FFB">
        <w:rPr>
          <w:rFonts w:ascii="Times New Roman" w:hAnsi="Times New Roman"/>
          <w:sz w:val="24"/>
          <w:szCs w:val="24"/>
        </w:rPr>
        <w:t>По данным исследования</w:t>
      </w:r>
      <w:r w:rsidR="000418EB">
        <w:rPr>
          <w:rFonts w:ascii="Times New Roman" w:hAnsi="Times New Roman"/>
          <w:sz w:val="24"/>
          <w:szCs w:val="24"/>
        </w:rPr>
        <w:t>, проведё</w:t>
      </w:r>
      <w:r w:rsidR="006D5CCB" w:rsidRPr="00AA3FFB">
        <w:rPr>
          <w:rFonts w:ascii="Times New Roman" w:hAnsi="Times New Roman"/>
          <w:sz w:val="24"/>
          <w:szCs w:val="24"/>
        </w:rPr>
        <w:t>нного</w:t>
      </w:r>
      <w:r w:rsidR="00B33E45" w:rsidRPr="00AA3FFB">
        <w:rPr>
          <w:rFonts w:ascii="Times New Roman" w:hAnsi="Times New Roman"/>
          <w:sz w:val="24"/>
          <w:szCs w:val="24"/>
        </w:rPr>
        <w:t xml:space="preserve"> агентством </w:t>
      </w:r>
      <w:r w:rsidR="00B33E45" w:rsidRPr="00AA3FFB">
        <w:rPr>
          <w:rFonts w:ascii="Times New Roman" w:hAnsi="Times New Roman"/>
          <w:sz w:val="24"/>
          <w:szCs w:val="24"/>
          <w:lang w:val="en-US"/>
        </w:rPr>
        <w:t>The</w:t>
      </w:r>
      <w:r w:rsidR="00B33E45" w:rsidRPr="00AA3FFB">
        <w:rPr>
          <w:rFonts w:ascii="Times New Roman" w:hAnsi="Times New Roman"/>
          <w:sz w:val="24"/>
          <w:szCs w:val="24"/>
        </w:rPr>
        <w:t xml:space="preserve"> </w:t>
      </w:r>
      <w:r w:rsidR="00B33E45" w:rsidRPr="00AA3FFB">
        <w:rPr>
          <w:rFonts w:ascii="Times New Roman" w:hAnsi="Times New Roman"/>
          <w:sz w:val="24"/>
          <w:szCs w:val="24"/>
          <w:lang w:val="en-US"/>
        </w:rPr>
        <w:t>Economist</w:t>
      </w:r>
      <w:r w:rsidR="00B33E45" w:rsidRPr="00AA3FFB">
        <w:rPr>
          <w:rFonts w:ascii="Times New Roman" w:hAnsi="Times New Roman"/>
          <w:sz w:val="24"/>
          <w:szCs w:val="24"/>
        </w:rPr>
        <w:t xml:space="preserve"> </w:t>
      </w:r>
      <w:r w:rsidR="00B33E45" w:rsidRPr="00AA3FFB">
        <w:rPr>
          <w:rFonts w:ascii="Times New Roman" w:hAnsi="Times New Roman"/>
          <w:sz w:val="24"/>
          <w:szCs w:val="24"/>
          <w:lang w:val="en-US"/>
        </w:rPr>
        <w:t>Intelligence</w:t>
      </w:r>
      <w:r w:rsidR="00B33E45" w:rsidRPr="00AA3FFB">
        <w:rPr>
          <w:rFonts w:ascii="Times New Roman" w:hAnsi="Times New Roman"/>
          <w:sz w:val="24"/>
          <w:szCs w:val="24"/>
        </w:rPr>
        <w:t xml:space="preserve"> </w:t>
      </w:r>
      <w:r w:rsidR="00B33E45" w:rsidRPr="00AA3FFB">
        <w:rPr>
          <w:rFonts w:ascii="Times New Roman" w:hAnsi="Times New Roman"/>
          <w:sz w:val="24"/>
          <w:szCs w:val="24"/>
          <w:lang w:val="en-US"/>
        </w:rPr>
        <w:t>Unit</w:t>
      </w:r>
      <w:r w:rsidR="00B33E45" w:rsidRPr="00AA3FFB">
        <w:rPr>
          <w:rFonts w:ascii="Times New Roman" w:hAnsi="Times New Roman"/>
          <w:sz w:val="24"/>
          <w:szCs w:val="24"/>
        </w:rPr>
        <w:t xml:space="preserve"> при поддержке Программы развития ООН в 2008 году, </w:t>
      </w:r>
      <w:r w:rsidRPr="00AA3FFB">
        <w:rPr>
          <w:rFonts w:ascii="Times New Roman" w:hAnsi="Times New Roman"/>
          <w:sz w:val="24"/>
          <w:szCs w:val="24"/>
        </w:rPr>
        <w:t>90% крупных российских компаний уже имеют или разрабатывают политику в области КСО или устойчивого развития</w:t>
      </w:r>
      <w:r w:rsidRPr="00AA3FFB">
        <w:rPr>
          <w:rStyle w:val="aa"/>
          <w:rFonts w:ascii="Times New Roman" w:hAnsi="Times New Roman"/>
          <w:sz w:val="24"/>
          <w:szCs w:val="24"/>
        </w:rPr>
        <w:footnoteReference w:id="9"/>
      </w:r>
      <w:r w:rsidRPr="00AA3FFB">
        <w:rPr>
          <w:rFonts w:ascii="Times New Roman" w:hAnsi="Times New Roman"/>
          <w:sz w:val="24"/>
          <w:szCs w:val="24"/>
        </w:rPr>
        <w:t>. Т</w:t>
      </w:r>
      <w:r w:rsidR="0019173B" w:rsidRPr="00AA3FFB">
        <w:rPr>
          <w:rFonts w:ascii="Times New Roman" w:hAnsi="Times New Roman"/>
          <w:sz w:val="24"/>
          <w:szCs w:val="24"/>
        </w:rPr>
        <w:t>еоретики</w:t>
      </w:r>
      <w:r w:rsidRPr="00AA3FFB">
        <w:rPr>
          <w:rFonts w:ascii="Times New Roman" w:hAnsi="Times New Roman"/>
          <w:sz w:val="24"/>
          <w:szCs w:val="24"/>
        </w:rPr>
        <w:t xml:space="preserve"> </w:t>
      </w:r>
      <w:r w:rsidR="0019173B" w:rsidRPr="00AA3FFB">
        <w:rPr>
          <w:rFonts w:ascii="Times New Roman" w:hAnsi="Times New Roman" w:cs="Times New Roman"/>
          <w:sz w:val="24"/>
          <w:szCs w:val="24"/>
        </w:rPr>
        <w:t>КСО утверждают, что выгоды от данной практики получают не только заинтересованные группы</w:t>
      </w:r>
      <w:r w:rsidR="006D5CCB" w:rsidRPr="00AA3FFB">
        <w:rPr>
          <w:rFonts w:ascii="Times New Roman" w:hAnsi="Times New Roman" w:cs="Times New Roman"/>
          <w:sz w:val="24"/>
          <w:szCs w:val="24"/>
        </w:rPr>
        <w:t>, например, потребители, сотрудники</w:t>
      </w:r>
      <w:r w:rsidR="00003782" w:rsidRPr="00AA3FFB">
        <w:rPr>
          <w:rFonts w:ascii="Times New Roman" w:hAnsi="Times New Roman" w:cs="Times New Roman"/>
          <w:sz w:val="24"/>
          <w:szCs w:val="24"/>
        </w:rPr>
        <w:t>,</w:t>
      </w:r>
      <w:r w:rsidR="0020176C" w:rsidRPr="00AA3FFB">
        <w:rPr>
          <w:rStyle w:val="aa"/>
          <w:rFonts w:ascii="Times New Roman" w:hAnsi="Times New Roman" w:cs="Times New Roman"/>
          <w:sz w:val="24"/>
          <w:szCs w:val="24"/>
        </w:rPr>
        <w:footnoteReference w:id="10"/>
      </w:r>
      <w:r w:rsidR="0034446B" w:rsidRPr="00AA3FFB">
        <w:rPr>
          <w:rFonts w:ascii="Times New Roman" w:hAnsi="Times New Roman" w:cs="Times New Roman"/>
          <w:sz w:val="24"/>
          <w:szCs w:val="24"/>
        </w:rPr>
        <w:t xml:space="preserve"> </w:t>
      </w:r>
      <w:r w:rsidR="0019173B" w:rsidRPr="00AA3FFB">
        <w:rPr>
          <w:rFonts w:ascii="Times New Roman" w:hAnsi="Times New Roman" w:cs="Times New Roman"/>
          <w:sz w:val="24"/>
          <w:szCs w:val="24"/>
        </w:rPr>
        <w:t xml:space="preserve">но и сама компания в долгосрочной </w:t>
      </w:r>
      <w:r w:rsidR="004C1540">
        <w:rPr>
          <w:rFonts w:ascii="Times New Roman" w:hAnsi="Times New Roman" w:cs="Times New Roman"/>
          <w:sz w:val="24"/>
          <w:szCs w:val="24"/>
        </w:rPr>
        <w:t>перспективе</w:t>
      </w:r>
      <w:r w:rsidR="00936C00" w:rsidRPr="00AA3FFB">
        <w:rPr>
          <w:rFonts w:ascii="Times New Roman" w:hAnsi="Times New Roman" w:cs="Times New Roman"/>
          <w:sz w:val="24"/>
          <w:szCs w:val="24"/>
        </w:rPr>
        <w:t>. Так, а</w:t>
      </w:r>
      <w:r w:rsidR="004E5E3D" w:rsidRPr="00AA3FFB">
        <w:rPr>
          <w:rFonts w:ascii="Times New Roman" w:hAnsi="Times New Roman" w:cs="Times New Roman"/>
          <w:sz w:val="24"/>
          <w:szCs w:val="24"/>
        </w:rPr>
        <w:t>мериканская аналитическа</w:t>
      </w:r>
      <w:r w:rsidR="00936C00" w:rsidRPr="00AA3FFB">
        <w:rPr>
          <w:rFonts w:ascii="Times New Roman" w:hAnsi="Times New Roman" w:cs="Times New Roman"/>
          <w:sz w:val="24"/>
          <w:szCs w:val="24"/>
        </w:rPr>
        <w:t xml:space="preserve">я организация </w:t>
      </w:r>
      <w:proofErr w:type="spellStart"/>
      <w:r w:rsidR="00936C00" w:rsidRPr="00AA3FFB">
        <w:rPr>
          <w:rFonts w:ascii="Times New Roman" w:hAnsi="Times New Roman" w:cs="Times New Roman"/>
          <w:sz w:val="24"/>
          <w:szCs w:val="24"/>
        </w:rPr>
        <w:t>Conference</w:t>
      </w:r>
      <w:proofErr w:type="spellEnd"/>
      <w:r w:rsidR="00936C00" w:rsidRPr="00AA3FFB">
        <w:rPr>
          <w:rFonts w:ascii="Times New Roman" w:hAnsi="Times New Roman" w:cs="Times New Roman"/>
          <w:sz w:val="24"/>
          <w:szCs w:val="24"/>
        </w:rPr>
        <w:t xml:space="preserve"> </w:t>
      </w:r>
      <w:proofErr w:type="spellStart"/>
      <w:r w:rsidR="00936C00" w:rsidRPr="00AA3FFB">
        <w:rPr>
          <w:rFonts w:ascii="Times New Roman" w:hAnsi="Times New Roman" w:cs="Times New Roman"/>
          <w:sz w:val="24"/>
          <w:szCs w:val="24"/>
        </w:rPr>
        <w:t>Board</w:t>
      </w:r>
      <w:proofErr w:type="spellEnd"/>
      <w:r w:rsidR="00936C00" w:rsidRPr="00AA3FFB">
        <w:rPr>
          <w:rFonts w:ascii="Times New Roman" w:hAnsi="Times New Roman" w:cs="Times New Roman"/>
          <w:sz w:val="24"/>
          <w:szCs w:val="24"/>
        </w:rPr>
        <w:t xml:space="preserve"> в </w:t>
      </w:r>
      <w:r w:rsidR="004E5E3D" w:rsidRPr="00AA3FFB">
        <w:rPr>
          <w:rFonts w:ascii="Times New Roman" w:hAnsi="Times New Roman" w:cs="Times New Roman"/>
          <w:sz w:val="24"/>
          <w:szCs w:val="24"/>
        </w:rPr>
        <w:t>1999 г</w:t>
      </w:r>
      <w:r w:rsidR="00936C00" w:rsidRPr="00AA3FFB">
        <w:rPr>
          <w:rFonts w:ascii="Times New Roman" w:hAnsi="Times New Roman" w:cs="Times New Roman"/>
          <w:sz w:val="24"/>
          <w:szCs w:val="24"/>
        </w:rPr>
        <w:t>оду выявила, что к</w:t>
      </w:r>
      <w:r w:rsidR="004E5E3D" w:rsidRPr="00AA3FFB">
        <w:rPr>
          <w:rFonts w:ascii="Times New Roman" w:hAnsi="Times New Roman" w:cs="Times New Roman"/>
          <w:sz w:val="24"/>
          <w:szCs w:val="24"/>
        </w:rPr>
        <w:t>омпани</w:t>
      </w:r>
      <w:r w:rsidR="00936C00" w:rsidRPr="00AA3FFB">
        <w:rPr>
          <w:rFonts w:ascii="Times New Roman" w:hAnsi="Times New Roman" w:cs="Times New Roman"/>
          <w:sz w:val="24"/>
          <w:szCs w:val="24"/>
        </w:rPr>
        <w:t>и, реализующие</w:t>
      </w:r>
      <w:r w:rsidR="004E5E3D" w:rsidRPr="00AA3FFB">
        <w:rPr>
          <w:rFonts w:ascii="Times New Roman" w:hAnsi="Times New Roman" w:cs="Times New Roman"/>
          <w:sz w:val="24"/>
          <w:szCs w:val="24"/>
        </w:rPr>
        <w:t xml:space="preserve"> концепцию КСО, </w:t>
      </w:r>
      <w:r w:rsidR="00936C00" w:rsidRPr="00AA3FFB">
        <w:rPr>
          <w:rFonts w:ascii="Times New Roman" w:hAnsi="Times New Roman" w:cs="Times New Roman"/>
          <w:sz w:val="24"/>
          <w:szCs w:val="24"/>
        </w:rPr>
        <w:t xml:space="preserve">получают </w:t>
      </w:r>
      <w:r w:rsidR="004E5E3D" w:rsidRPr="00AA3FFB">
        <w:rPr>
          <w:rFonts w:ascii="Times New Roman" w:hAnsi="Times New Roman" w:cs="Times New Roman"/>
          <w:sz w:val="24"/>
          <w:szCs w:val="24"/>
        </w:rPr>
        <w:t>доход на инвестированный капитал на 9,8% процента выше, доход с активов – на 3,55%, прибыль — на 63,5%</w:t>
      </w:r>
      <w:r w:rsidR="0008031D" w:rsidRPr="00AA3FFB">
        <w:rPr>
          <w:rFonts w:ascii="Times New Roman" w:hAnsi="Times New Roman" w:cs="Times New Roman"/>
          <w:sz w:val="24"/>
          <w:szCs w:val="24"/>
        </w:rPr>
        <w:t>.</w:t>
      </w:r>
      <w:r w:rsidR="00936C00" w:rsidRPr="00AA3FFB">
        <w:rPr>
          <w:rStyle w:val="aa"/>
          <w:rFonts w:ascii="Times New Roman" w:hAnsi="Times New Roman" w:cs="Times New Roman"/>
          <w:sz w:val="24"/>
          <w:szCs w:val="24"/>
        </w:rPr>
        <w:footnoteReference w:id="11"/>
      </w:r>
      <w:r w:rsidR="0008031D" w:rsidRPr="00AA3FFB">
        <w:rPr>
          <w:rFonts w:ascii="Times New Roman" w:hAnsi="Times New Roman" w:cs="Times New Roman"/>
          <w:sz w:val="24"/>
          <w:szCs w:val="24"/>
        </w:rPr>
        <w:t xml:space="preserve"> </w:t>
      </w:r>
      <w:r w:rsidR="006D5CCB" w:rsidRPr="00AA3FFB">
        <w:rPr>
          <w:rFonts w:ascii="Times New Roman" w:hAnsi="Times New Roman" w:cs="Times New Roman"/>
          <w:sz w:val="24"/>
          <w:szCs w:val="24"/>
        </w:rPr>
        <w:t>Практически все современные исследователи КСО сходятся во мнении, что социальная ответственность бизнеса</w:t>
      </w:r>
      <w:r w:rsidR="0034446B" w:rsidRPr="00AA3FFB">
        <w:rPr>
          <w:rFonts w:ascii="Times New Roman" w:hAnsi="Times New Roman" w:cs="Times New Roman"/>
          <w:sz w:val="24"/>
          <w:szCs w:val="24"/>
        </w:rPr>
        <w:t xml:space="preserve"> </w:t>
      </w:r>
      <w:r w:rsidR="0019173B" w:rsidRPr="00AA3FFB">
        <w:rPr>
          <w:rFonts w:ascii="Times New Roman" w:hAnsi="Times New Roman" w:cs="Times New Roman"/>
          <w:sz w:val="24"/>
          <w:szCs w:val="24"/>
        </w:rPr>
        <w:t xml:space="preserve">благотворно влияет на </w:t>
      </w:r>
      <w:r w:rsidR="0019173B" w:rsidRPr="00AA3FFB">
        <w:rPr>
          <w:rFonts w:ascii="Times New Roman" w:hAnsi="Times New Roman" w:cs="Times New Roman"/>
          <w:sz w:val="24"/>
          <w:szCs w:val="24"/>
        </w:rPr>
        <w:lastRenderedPageBreak/>
        <w:t xml:space="preserve">экономику </w:t>
      </w:r>
      <w:r w:rsidR="006D5CCB" w:rsidRPr="00AA3FFB">
        <w:rPr>
          <w:rFonts w:ascii="Times New Roman" w:hAnsi="Times New Roman" w:cs="Times New Roman"/>
          <w:sz w:val="24"/>
          <w:szCs w:val="24"/>
        </w:rPr>
        <w:t>и социальную сферу общества</w:t>
      </w:r>
      <w:r w:rsidR="0008031D" w:rsidRPr="00AA3FFB">
        <w:rPr>
          <w:rFonts w:ascii="Times New Roman" w:hAnsi="Times New Roman" w:cs="Times New Roman"/>
          <w:sz w:val="24"/>
          <w:szCs w:val="24"/>
        </w:rPr>
        <w:t>.</w:t>
      </w:r>
      <w:r w:rsidR="00096153" w:rsidRPr="00AA3FFB">
        <w:rPr>
          <w:rStyle w:val="aa"/>
          <w:rFonts w:ascii="Times New Roman" w:hAnsi="Times New Roman" w:cs="Times New Roman"/>
          <w:sz w:val="24"/>
          <w:szCs w:val="24"/>
        </w:rPr>
        <w:footnoteReference w:id="12"/>
      </w:r>
      <w:r w:rsidR="00003782" w:rsidRPr="00AA3FFB">
        <w:rPr>
          <w:rFonts w:ascii="Times New Roman" w:hAnsi="Times New Roman" w:cs="Times New Roman"/>
          <w:sz w:val="24"/>
          <w:szCs w:val="24"/>
        </w:rPr>
        <w:t xml:space="preserve"> </w:t>
      </w:r>
      <w:r w:rsidR="00104D3E" w:rsidRPr="00AA3FFB">
        <w:rPr>
          <w:rStyle w:val="aa"/>
          <w:rFonts w:ascii="Times New Roman" w:hAnsi="Times New Roman" w:cs="Times New Roman"/>
          <w:sz w:val="24"/>
          <w:szCs w:val="24"/>
        </w:rPr>
        <w:footnoteReference w:id="13"/>
      </w:r>
      <w:r w:rsidR="006D5CCB" w:rsidRPr="00AA3FFB">
        <w:rPr>
          <w:rFonts w:ascii="Times New Roman" w:hAnsi="Times New Roman" w:cs="Times New Roman"/>
          <w:sz w:val="24"/>
          <w:szCs w:val="24"/>
        </w:rPr>
        <w:t xml:space="preserve"> В рамках институциональной теории КСО рассматривается как социальный институт, в той или иной мере оказывающий влияние на развитие других общественных институтов</w:t>
      </w:r>
      <w:r w:rsidR="0008031D" w:rsidRPr="00AA3FFB">
        <w:rPr>
          <w:rFonts w:ascii="Times New Roman" w:hAnsi="Times New Roman" w:cs="Times New Roman"/>
          <w:sz w:val="24"/>
          <w:szCs w:val="24"/>
        </w:rPr>
        <w:t>.</w:t>
      </w:r>
      <w:r w:rsidR="001A666A" w:rsidRPr="00AA3FFB">
        <w:rPr>
          <w:rStyle w:val="aa"/>
          <w:rFonts w:ascii="Times New Roman" w:hAnsi="Times New Roman" w:cs="Times New Roman"/>
          <w:sz w:val="24"/>
          <w:szCs w:val="24"/>
        </w:rPr>
        <w:footnoteReference w:id="14"/>
      </w:r>
      <w:r w:rsidR="00D66041" w:rsidRPr="00AA3FFB">
        <w:rPr>
          <w:rFonts w:ascii="Times New Roman" w:hAnsi="Times New Roman" w:cs="Times New Roman"/>
          <w:sz w:val="24"/>
          <w:szCs w:val="24"/>
        </w:rPr>
        <w:t xml:space="preserve"> </w:t>
      </w:r>
      <w:r w:rsidR="00003782" w:rsidRPr="00AA3FFB">
        <w:rPr>
          <w:rFonts w:ascii="Times New Roman" w:hAnsi="Times New Roman" w:cs="Times New Roman"/>
          <w:sz w:val="24"/>
          <w:szCs w:val="24"/>
        </w:rPr>
        <w:t xml:space="preserve">Важным моментом здесь является то, что </w:t>
      </w:r>
      <w:r w:rsidRPr="00AA3FFB">
        <w:rPr>
          <w:rFonts w:ascii="Times New Roman" w:hAnsi="Times New Roman" w:cs="Times New Roman"/>
          <w:sz w:val="24"/>
          <w:szCs w:val="24"/>
        </w:rPr>
        <w:t xml:space="preserve">КСО предполагает активное взаимодействие со </w:t>
      </w:r>
      <w:proofErr w:type="spellStart"/>
      <w:r w:rsidRPr="00AA3FFB">
        <w:rPr>
          <w:rFonts w:ascii="Times New Roman" w:hAnsi="Times New Roman" w:cs="Times New Roman"/>
          <w:sz w:val="24"/>
          <w:szCs w:val="24"/>
        </w:rPr>
        <w:t>стейкхолдерами</w:t>
      </w:r>
      <w:proofErr w:type="spellEnd"/>
      <w:r w:rsidR="0019173B" w:rsidRPr="00AA3FFB">
        <w:rPr>
          <w:rFonts w:ascii="Times New Roman" w:hAnsi="Times New Roman" w:cs="Times New Roman"/>
          <w:sz w:val="24"/>
          <w:szCs w:val="24"/>
        </w:rPr>
        <w:t xml:space="preserve"> и п</w:t>
      </w:r>
      <w:r w:rsidRPr="00AA3FFB">
        <w:rPr>
          <w:rFonts w:ascii="Times New Roman" w:hAnsi="Times New Roman" w:cs="Times New Roman"/>
          <w:sz w:val="24"/>
          <w:szCs w:val="24"/>
        </w:rPr>
        <w:t>ринятие во внимание их интересов в своей де</w:t>
      </w:r>
      <w:r w:rsidR="0019173B" w:rsidRPr="00AA3FFB">
        <w:rPr>
          <w:rFonts w:ascii="Times New Roman" w:hAnsi="Times New Roman" w:cs="Times New Roman"/>
          <w:sz w:val="24"/>
          <w:szCs w:val="24"/>
        </w:rPr>
        <w:t>ятельности</w:t>
      </w:r>
      <w:r w:rsidR="0008031D" w:rsidRPr="00AA3FFB">
        <w:rPr>
          <w:rFonts w:ascii="Times New Roman" w:hAnsi="Times New Roman" w:cs="Times New Roman"/>
          <w:sz w:val="24"/>
          <w:szCs w:val="24"/>
        </w:rPr>
        <w:t>.</w:t>
      </w:r>
      <w:r w:rsidR="001A666A" w:rsidRPr="00AA3FFB">
        <w:rPr>
          <w:rStyle w:val="aa"/>
          <w:rFonts w:ascii="Times New Roman" w:hAnsi="Times New Roman" w:cs="Times New Roman"/>
          <w:sz w:val="24"/>
          <w:szCs w:val="24"/>
        </w:rPr>
        <w:footnoteReference w:id="15"/>
      </w:r>
      <w:r w:rsidR="007A7907" w:rsidRPr="00AA3FFB">
        <w:rPr>
          <w:rFonts w:ascii="Times New Roman" w:hAnsi="Times New Roman" w:cs="Times New Roman"/>
          <w:sz w:val="24"/>
          <w:szCs w:val="24"/>
        </w:rPr>
        <w:t xml:space="preserve"> М</w:t>
      </w:r>
      <w:r w:rsidR="0019173B" w:rsidRPr="00AA3FFB">
        <w:rPr>
          <w:rFonts w:ascii="Times New Roman" w:hAnsi="Times New Roman" w:cs="Times New Roman"/>
          <w:sz w:val="24"/>
          <w:szCs w:val="24"/>
        </w:rPr>
        <w:t>естное с</w:t>
      </w:r>
      <w:r w:rsidR="007A7907" w:rsidRPr="00AA3FFB">
        <w:rPr>
          <w:rFonts w:ascii="Times New Roman" w:hAnsi="Times New Roman" w:cs="Times New Roman"/>
          <w:sz w:val="24"/>
          <w:szCs w:val="24"/>
        </w:rPr>
        <w:t>ообщество также является одним из них и,</w:t>
      </w:r>
      <w:r w:rsidR="0019173B" w:rsidRPr="00AA3FFB">
        <w:rPr>
          <w:rFonts w:ascii="Times New Roman" w:hAnsi="Times New Roman" w:cs="Times New Roman"/>
          <w:sz w:val="24"/>
          <w:szCs w:val="24"/>
        </w:rPr>
        <w:t xml:space="preserve"> </w:t>
      </w:r>
      <w:r w:rsidR="00F63C8F" w:rsidRPr="00AA3FFB">
        <w:rPr>
          <w:rFonts w:ascii="Times New Roman" w:hAnsi="Times New Roman" w:cs="Times New Roman"/>
          <w:sz w:val="24"/>
          <w:szCs w:val="24"/>
        </w:rPr>
        <w:t>фактически, приоритетной целев</w:t>
      </w:r>
      <w:r w:rsidR="007A7907" w:rsidRPr="00AA3FFB">
        <w:rPr>
          <w:rFonts w:ascii="Times New Roman" w:hAnsi="Times New Roman" w:cs="Times New Roman"/>
          <w:sz w:val="24"/>
          <w:szCs w:val="24"/>
        </w:rPr>
        <w:t>ой</w:t>
      </w:r>
      <w:r w:rsidR="00F63C8F" w:rsidRPr="00AA3FFB">
        <w:rPr>
          <w:rFonts w:ascii="Times New Roman" w:hAnsi="Times New Roman" w:cs="Times New Roman"/>
          <w:sz w:val="24"/>
          <w:szCs w:val="24"/>
        </w:rPr>
        <w:t xml:space="preserve"> аудитори</w:t>
      </w:r>
      <w:r w:rsidR="007A7907" w:rsidRPr="00AA3FFB">
        <w:rPr>
          <w:rFonts w:ascii="Times New Roman" w:hAnsi="Times New Roman" w:cs="Times New Roman"/>
          <w:sz w:val="24"/>
          <w:szCs w:val="24"/>
        </w:rPr>
        <w:t>е</w:t>
      </w:r>
      <w:r w:rsidR="00F63C8F" w:rsidRPr="00AA3FFB">
        <w:rPr>
          <w:rFonts w:ascii="Times New Roman" w:hAnsi="Times New Roman" w:cs="Times New Roman"/>
          <w:sz w:val="24"/>
          <w:szCs w:val="24"/>
        </w:rPr>
        <w:t>й КСО</w:t>
      </w:r>
      <w:r w:rsidR="007A7907" w:rsidRPr="00AA3FFB">
        <w:rPr>
          <w:rFonts w:ascii="Times New Roman" w:hAnsi="Times New Roman" w:cs="Times New Roman"/>
          <w:sz w:val="24"/>
          <w:szCs w:val="24"/>
        </w:rPr>
        <w:t>, отсюда</w:t>
      </w:r>
      <w:r w:rsidR="00F63C8F" w:rsidRPr="00AA3FFB">
        <w:rPr>
          <w:rFonts w:ascii="Times New Roman" w:hAnsi="Times New Roman" w:cs="Times New Roman"/>
          <w:sz w:val="24"/>
          <w:szCs w:val="24"/>
        </w:rPr>
        <w:t xml:space="preserve"> </w:t>
      </w:r>
      <w:r w:rsidR="0019173B" w:rsidRPr="00AA3FFB">
        <w:rPr>
          <w:rFonts w:ascii="Times New Roman" w:hAnsi="Times New Roman" w:cs="Times New Roman"/>
          <w:sz w:val="24"/>
          <w:szCs w:val="24"/>
        </w:rPr>
        <w:t>логично предположить, что</w:t>
      </w:r>
      <w:r w:rsidR="0055585D" w:rsidRPr="00AA3FFB">
        <w:rPr>
          <w:rFonts w:ascii="Times New Roman" w:hAnsi="Times New Roman" w:cs="Times New Roman"/>
          <w:sz w:val="24"/>
          <w:szCs w:val="24"/>
        </w:rPr>
        <w:t xml:space="preserve"> КСО играет определенную роль в</w:t>
      </w:r>
      <w:r w:rsidR="0008031D" w:rsidRPr="00AA3FFB">
        <w:rPr>
          <w:rFonts w:ascii="Times New Roman" w:hAnsi="Times New Roman" w:cs="Times New Roman"/>
          <w:sz w:val="24"/>
          <w:szCs w:val="24"/>
        </w:rPr>
        <w:t xml:space="preserve"> его</w:t>
      </w:r>
      <w:r w:rsidR="0055585D" w:rsidRPr="00AA3FFB">
        <w:rPr>
          <w:rFonts w:ascii="Times New Roman" w:hAnsi="Times New Roman" w:cs="Times New Roman"/>
          <w:sz w:val="24"/>
          <w:szCs w:val="24"/>
        </w:rPr>
        <w:t xml:space="preserve"> социальном развитии</w:t>
      </w:r>
      <w:r w:rsidR="007A7907" w:rsidRPr="00AA3FFB">
        <w:rPr>
          <w:rFonts w:ascii="Times New Roman" w:hAnsi="Times New Roman" w:cs="Times New Roman"/>
          <w:sz w:val="24"/>
          <w:szCs w:val="24"/>
        </w:rPr>
        <w:t>.</w:t>
      </w:r>
    </w:p>
    <w:p w14:paraId="35007273" w14:textId="77777777" w:rsidR="0008031D" w:rsidRPr="00AA3FFB" w:rsidRDefault="007912F8" w:rsidP="00D80FC4">
      <w:pPr>
        <w:spacing w:before="120" w:after="0" w:line="360" w:lineRule="auto"/>
        <w:ind w:firstLine="567"/>
        <w:jc w:val="both"/>
        <w:rPr>
          <w:rFonts w:ascii="Times New Roman" w:hAnsi="Times New Roman" w:cs="Times New Roman"/>
          <w:sz w:val="24"/>
          <w:szCs w:val="24"/>
        </w:rPr>
      </w:pPr>
      <w:r w:rsidRPr="00AA3FFB">
        <w:rPr>
          <w:rFonts w:ascii="Times New Roman" w:hAnsi="Times New Roman" w:cs="Times New Roman"/>
          <w:sz w:val="24"/>
          <w:szCs w:val="24"/>
        </w:rPr>
        <w:t>Проблема развития на местах во всех регионах страны является крайне актуальной, учитывая огромный экономический и социальный разрыв между центром и периферией и невозможность сократить его усилиями централизованной государственной системы. Поэтому важно выяснить, смогут ли крупные компании способствовать решению основных проблем на местах своего присутствия.</w:t>
      </w:r>
    </w:p>
    <w:p w14:paraId="6D3374F9" w14:textId="1A25ED58" w:rsidR="00401267" w:rsidRPr="00AA3FFB" w:rsidRDefault="0008031D" w:rsidP="00D80FC4">
      <w:pPr>
        <w:spacing w:before="120" w:after="0" w:line="360" w:lineRule="auto"/>
        <w:ind w:firstLine="567"/>
        <w:jc w:val="both"/>
        <w:rPr>
          <w:rFonts w:ascii="Times New Roman" w:hAnsi="Times New Roman" w:cs="Times New Roman"/>
          <w:sz w:val="24"/>
          <w:szCs w:val="24"/>
        </w:rPr>
      </w:pPr>
      <w:r w:rsidRPr="00AA3FFB">
        <w:rPr>
          <w:rFonts w:ascii="Times New Roman" w:hAnsi="Times New Roman" w:cs="Times New Roman"/>
          <w:sz w:val="24"/>
          <w:szCs w:val="24"/>
        </w:rPr>
        <w:t>Исходя из предполагаемых возможностей коммерческих структур,</w:t>
      </w:r>
      <w:r w:rsidRPr="00AA3FFB">
        <w:rPr>
          <w:rFonts w:ascii="Times New Roman" w:hAnsi="Times New Roman" w:cs="Times New Roman"/>
          <w:sz w:val="24"/>
          <w:szCs w:val="24"/>
          <w:u w:val="single"/>
        </w:rPr>
        <w:t xml:space="preserve"> ц</w:t>
      </w:r>
      <w:r w:rsidR="0019173B" w:rsidRPr="00AA3FFB">
        <w:rPr>
          <w:rFonts w:ascii="Times New Roman" w:hAnsi="Times New Roman" w:cs="Times New Roman"/>
          <w:sz w:val="24"/>
          <w:szCs w:val="24"/>
          <w:u w:val="single"/>
        </w:rPr>
        <w:t xml:space="preserve">елью </w:t>
      </w:r>
      <w:r w:rsidR="00904FC5" w:rsidRPr="00AA3FFB">
        <w:rPr>
          <w:rFonts w:ascii="Times New Roman" w:hAnsi="Times New Roman" w:cs="Times New Roman"/>
          <w:sz w:val="24"/>
          <w:szCs w:val="24"/>
          <w:u w:val="single"/>
        </w:rPr>
        <w:t>данной</w:t>
      </w:r>
      <w:r w:rsidR="0019173B" w:rsidRPr="00AA3FFB">
        <w:rPr>
          <w:rFonts w:ascii="Times New Roman" w:hAnsi="Times New Roman" w:cs="Times New Roman"/>
          <w:sz w:val="24"/>
          <w:szCs w:val="24"/>
          <w:u w:val="single"/>
        </w:rPr>
        <w:t xml:space="preserve"> работы</w:t>
      </w:r>
      <w:r w:rsidR="0019173B" w:rsidRPr="00AA3FFB">
        <w:rPr>
          <w:rFonts w:ascii="Times New Roman" w:hAnsi="Times New Roman" w:cs="Times New Roman"/>
          <w:sz w:val="24"/>
          <w:szCs w:val="24"/>
        </w:rPr>
        <w:t xml:space="preserve"> </w:t>
      </w:r>
      <w:r w:rsidR="007A7907" w:rsidRPr="00AA3FFB">
        <w:rPr>
          <w:rFonts w:ascii="Times New Roman" w:hAnsi="Times New Roman" w:cs="Times New Roman"/>
          <w:sz w:val="24"/>
          <w:szCs w:val="24"/>
        </w:rPr>
        <w:t xml:space="preserve">является </w:t>
      </w:r>
      <w:r w:rsidR="00904FC5" w:rsidRPr="00AA3FFB">
        <w:rPr>
          <w:rFonts w:ascii="Times New Roman" w:hAnsi="Times New Roman" w:cs="Times New Roman"/>
          <w:sz w:val="24"/>
          <w:szCs w:val="24"/>
        </w:rPr>
        <w:t>оценка</w:t>
      </w:r>
      <w:r w:rsidR="00961739" w:rsidRPr="00AA3FFB">
        <w:rPr>
          <w:rFonts w:ascii="Times New Roman" w:hAnsi="Times New Roman" w:cs="Times New Roman"/>
          <w:sz w:val="24"/>
          <w:szCs w:val="24"/>
        </w:rPr>
        <w:t xml:space="preserve"> потенциала</w:t>
      </w:r>
      <w:r w:rsidR="00401267" w:rsidRPr="00AA3FFB">
        <w:rPr>
          <w:rFonts w:ascii="Times New Roman" w:hAnsi="Times New Roman" w:cs="Times New Roman"/>
          <w:sz w:val="24"/>
          <w:szCs w:val="24"/>
        </w:rPr>
        <w:t xml:space="preserve"> </w:t>
      </w:r>
      <w:r w:rsidR="007A7907" w:rsidRPr="00AA3FFB">
        <w:rPr>
          <w:rFonts w:ascii="Times New Roman" w:hAnsi="Times New Roman" w:cs="Times New Roman"/>
          <w:sz w:val="24"/>
          <w:szCs w:val="24"/>
        </w:rPr>
        <w:t>КСО в развити</w:t>
      </w:r>
      <w:r w:rsidRPr="00AA3FFB">
        <w:rPr>
          <w:rFonts w:ascii="Times New Roman" w:hAnsi="Times New Roman" w:cs="Times New Roman"/>
          <w:sz w:val="24"/>
          <w:szCs w:val="24"/>
        </w:rPr>
        <w:t>и</w:t>
      </w:r>
      <w:r w:rsidR="0019173B" w:rsidRPr="00AA3FFB">
        <w:rPr>
          <w:rFonts w:ascii="Times New Roman" w:hAnsi="Times New Roman" w:cs="Times New Roman"/>
          <w:sz w:val="24"/>
          <w:szCs w:val="24"/>
        </w:rPr>
        <w:t xml:space="preserve"> местных сообще</w:t>
      </w:r>
      <w:r w:rsidR="00401267" w:rsidRPr="00AA3FFB">
        <w:rPr>
          <w:rFonts w:ascii="Times New Roman" w:hAnsi="Times New Roman" w:cs="Times New Roman"/>
          <w:sz w:val="24"/>
          <w:szCs w:val="24"/>
        </w:rPr>
        <w:t xml:space="preserve">ств, </w:t>
      </w:r>
      <w:r w:rsidR="003149A9">
        <w:rPr>
          <w:rFonts w:ascii="Times New Roman" w:hAnsi="Times New Roman" w:cs="Times New Roman"/>
          <w:sz w:val="24"/>
          <w:szCs w:val="24"/>
        </w:rPr>
        <w:t>а именно их способности</w:t>
      </w:r>
      <w:r w:rsidRPr="00AA3FFB">
        <w:rPr>
          <w:rFonts w:ascii="Times New Roman" w:hAnsi="Times New Roman" w:cs="Times New Roman"/>
          <w:sz w:val="24"/>
          <w:szCs w:val="24"/>
        </w:rPr>
        <w:t xml:space="preserve"> </w:t>
      </w:r>
      <w:r w:rsidR="0019173B" w:rsidRPr="00AA3FFB">
        <w:rPr>
          <w:rFonts w:ascii="Times New Roman" w:hAnsi="Times New Roman" w:cs="Times New Roman"/>
          <w:sz w:val="24"/>
          <w:szCs w:val="24"/>
        </w:rPr>
        <w:t>реш</w:t>
      </w:r>
      <w:r w:rsidRPr="00AA3FFB">
        <w:rPr>
          <w:rFonts w:ascii="Times New Roman" w:hAnsi="Times New Roman" w:cs="Times New Roman"/>
          <w:sz w:val="24"/>
          <w:szCs w:val="24"/>
        </w:rPr>
        <w:t>ать</w:t>
      </w:r>
      <w:r w:rsidR="0019173B" w:rsidRPr="00AA3FFB">
        <w:rPr>
          <w:rFonts w:ascii="Times New Roman" w:hAnsi="Times New Roman" w:cs="Times New Roman"/>
          <w:sz w:val="24"/>
          <w:szCs w:val="24"/>
        </w:rPr>
        <w:t xml:space="preserve"> социальны</w:t>
      </w:r>
      <w:r w:rsidRPr="00AA3FFB">
        <w:rPr>
          <w:rFonts w:ascii="Times New Roman" w:hAnsi="Times New Roman" w:cs="Times New Roman"/>
          <w:sz w:val="24"/>
          <w:szCs w:val="24"/>
        </w:rPr>
        <w:t>е</w:t>
      </w:r>
      <w:r w:rsidR="0019173B" w:rsidRPr="00AA3FFB">
        <w:rPr>
          <w:rFonts w:ascii="Times New Roman" w:hAnsi="Times New Roman" w:cs="Times New Roman"/>
          <w:sz w:val="24"/>
          <w:szCs w:val="24"/>
        </w:rPr>
        <w:t xml:space="preserve"> проблем</w:t>
      </w:r>
      <w:r w:rsidR="00F46E6C">
        <w:rPr>
          <w:rFonts w:ascii="Times New Roman" w:hAnsi="Times New Roman" w:cs="Times New Roman"/>
          <w:sz w:val="24"/>
          <w:szCs w:val="24"/>
        </w:rPr>
        <w:t>ы</w:t>
      </w:r>
      <w:r w:rsidR="007A7907" w:rsidRPr="00AA3FFB">
        <w:rPr>
          <w:rFonts w:ascii="Times New Roman" w:hAnsi="Times New Roman" w:cs="Times New Roman"/>
          <w:sz w:val="24"/>
          <w:szCs w:val="24"/>
        </w:rPr>
        <w:t xml:space="preserve"> в регионе присутствия компании</w:t>
      </w:r>
      <w:r w:rsidRPr="00AA3FFB">
        <w:rPr>
          <w:rFonts w:ascii="Times New Roman" w:hAnsi="Times New Roman" w:cs="Times New Roman"/>
          <w:sz w:val="24"/>
          <w:szCs w:val="24"/>
        </w:rPr>
        <w:t xml:space="preserve"> и способствовать экономическому благосостоянию граждан</w:t>
      </w:r>
      <w:r w:rsidR="00401267" w:rsidRPr="00AA3FFB">
        <w:rPr>
          <w:rFonts w:ascii="Times New Roman" w:hAnsi="Times New Roman" w:cs="Times New Roman"/>
          <w:sz w:val="24"/>
          <w:szCs w:val="24"/>
        </w:rPr>
        <w:t>.</w:t>
      </w:r>
    </w:p>
    <w:p w14:paraId="6A1B746F" w14:textId="17901D37" w:rsidR="00F5219F" w:rsidRPr="00AA3FFB" w:rsidRDefault="00F5219F" w:rsidP="00D80FC4">
      <w:pPr>
        <w:spacing w:before="120" w:after="0" w:line="360" w:lineRule="auto"/>
        <w:ind w:firstLine="567"/>
        <w:jc w:val="both"/>
        <w:rPr>
          <w:rFonts w:ascii="Times New Roman" w:hAnsi="Times New Roman" w:cs="Times New Roman"/>
          <w:sz w:val="24"/>
          <w:szCs w:val="24"/>
        </w:rPr>
      </w:pPr>
      <w:r w:rsidRPr="00AA3FFB">
        <w:rPr>
          <w:rFonts w:ascii="Times New Roman" w:hAnsi="Times New Roman" w:cs="Times New Roman"/>
          <w:sz w:val="24"/>
          <w:szCs w:val="24"/>
        </w:rPr>
        <w:t>Соответственно</w:t>
      </w:r>
      <w:r w:rsidR="00490F58" w:rsidRPr="00AA3FFB">
        <w:rPr>
          <w:rFonts w:ascii="Times New Roman" w:hAnsi="Times New Roman" w:cs="Times New Roman"/>
          <w:sz w:val="24"/>
          <w:szCs w:val="24"/>
        </w:rPr>
        <w:t>,</w:t>
      </w:r>
      <w:r w:rsidRPr="00AA3FFB">
        <w:rPr>
          <w:rFonts w:ascii="Times New Roman" w:hAnsi="Times New Roman" w:cs="Times New Roman"/>
          <w:sz w:val="24"/>
          <w:szCs w:val="24"/>
        </w:rPr>
        <w:t xml:space="preserve"> в качестве </w:t>
      </w:r>
      <w:r w:rsidRPr="00AA3FFB">
        <w:rPr>
          <w:rFonts w:ascii="Times New Roman" w:hAnsi="Times New Roman" w:cs="Times New Roman"/>
          <w:sz w:val="24"/>
          <w:szCs w:val="24"/>
          <w:u w:val="single"/>
        </w:rPr>
        <w:t>объекта исследования</w:t>
      </w:r>
      <w:r w:rsidRPr="00AA3FFB">
        <w:rPr>
          <w:rFonts w:ascii="Times New Roman" w:hAnsi="Times New Roman" w:cs="Times New Roman"/>
          <w:sz w:val="24"/>
          <w:szCs w:val="24"/>
        </w:rPr>
        <w:t xml:space="preserve"> выбрана </w:t>
      </w:r>
      <w:r w:rsidR="00003782" w:rsidRPr="00AA3FFB">
        <w:rPr>
          <w:rFonts w:ascii="Times New Roman" w:hAnsi="Times New Roman" w:cs="Times New Roman"/>
          <w:sz w:val="24"/>
          <w:szCs w:val="24"/>
        </w:rPr>
        <w:t xml:space="preserve">социальная </w:t>
      </w:r>
      <w:r w:rsidR="00AA3F72" w:rsidRPr="00AA3FFB">
        <w:rPr>
          <w:rFonts w:ascii="Times New Roman" w:hAnsi="Times New Roman" w:cs="Times New Roman"/>
          <w:sz w:val="24"/>
          <w:szCs w:val="24"/>
        </w:rPr>
        <w:t>ответственная деятельность бизнеса, направленная на решение вопросов развития местных сообществ на территории присутствия компании,</w:t>
      </w:r>
      <w:r w:rsidRPr="00AA3FFB">
        <w:rPr>
          <w:rFonts w:ascii="Times New Roman" w:hAnsi="Times New Roman" w:cs="Times New Roman"/>
          <w:sz w:val="24"/>
          <w:szCs w:val="24"/>
        </w:rPr>
        <w:t xml:space="preserve"> а </w:t>
      </w:r>
      <w:r w:rsidRPr="00AA3FFB">
        <w:rPr>
          <w:rFonts w:ascii="Times New Roman" w:hAnsi="Times New Roman" w:cs="Times New Roman"/>
          <w:sz w:val="24"/>
          <w:szCs w:val="24"/>
          <w:u w:val="single"/>
        </w:rPr>
        <w:t>предметом исследования</w:t>
      </w:r>
      <w:r w:rsidRPr="00AA3FFB">
        <w:rPr>
          <w:rFonts w:ascii="Times New Roman" w:hAnsi="Times New Roman" w:cs="Times New Roman"/>
          <w:sz w:val="24"/>
          <w:szCs w:val="24"/>
        </w:rPr>
        <w:t xml:space="preserve"> станов</w:t>
      </w:r>
      <w:r w:rsidR="00AA3F72" w:rsidRPr="00AA3FFB">
        <w:rPr>
          <w:rFonts w:ascii="Times New Roman" w:hAnsi="Times New Roman" w:cs="Times New Roman"/>
          <w:sz w:val="24"/>
          <w:szCs w:val="24"/>
        </w:rPr>
        <w:t>и</w:t>
      </w:r>
      <w:r w:rsidRPr="00AA3FFB">
        <w:rPr>
          <w:rFonts w:ascii="Times New Roman" w:hAnsi="Times New Roman" w:cs="Times New Roman"/>
          <w:sz w:val="24"/>
          <w:szCs w:val="24"/>
        </w:rPr>
        <w:t xml:space="preserve">тся ее вклад в развитие местных сообществ. </w:t>
      </w:r>
    </w:p>
    <w:p w14:paraId="3A4EA974" w14:textId="77777777" w:rsidR="00CD76FF" w:rsidRPr="00AA3FFB" w:rsidRDefault="00292DD5" w:rsidP="00D80FC4">
      <w:pPr>
        <w:spacing w:before="120" w:after="0" w:line="360" w:lineRule="auto"/>
        <w:ind w:firstLine="567"/>
        <w:jc w:val="both"/>
        <w:rPr>
          <w:rFonts w:ascii="Times New Roman" w:hAnsi="Times New Roman" w:cs="Times New Roman"/>
          <w:sz w:val="24"/>
          <w:szCs w:val="24"/>
        </w:rPr>
      </w:pPr>
      <w:r w:rsidRPr="00AA3FFB">
        <w:rPr>
          <w:rFonts w:ascii="Times New Roman" w:hAnsi="Times New Roman" w:cs="Times New Roman"/>
          <w:sz w:val="24"/>
          <w:szCs w:val="24"/>
        </w:rPr>
        <w:t xml:space="preserve">Для достижения поставленной цели ставится ряд </w:t>
      </w:r>
      <w:r w:rsidRPr="00AA3FFB">
        <w:rPr>
          <w:rFonts w:ascii="Times New Roman" w:hAnsi="Times New Roman" w:cs="Times New Roman"/>
          <w:sz w:val="24"/>
          <w:szCs w:val="24"/>
          <w:u w:val="single"/>
        </w:rPr>
        <w:t>задач</w:t>
      </w:r>
      <w:r w:rsidR="00CD76FF" w:rsidRPr="00AA3FFB">
        <w:rPr>
          <w:rFonts w:ascii="Times New Roman" w:hAnsi="Times New Roman" w:cs="Times New Roman"/>
          <w:sz w:val="24"/>
          <w:szCs w:val="24"/>
        </w:rPr>
        <w:t xml:space="preserve">: </w:t>
      </w:r>
    </w:p>
    <w:p w14:paraId="76C7ACE4" w14:textId="1B0001A8" w:rsidR="00401267" w:rsidRPr="00AA3FFB" w:rsidRDefault="00C4114F" w:rsidP="00D80FC4">
      <w:pPr>
        <w:pStyle w:val="a3"/>
        <w:numPr>
          <w:ilvl w:val="1"/>
          <w:numId w:val="1"/>
        </w:numPr>
        <w:spacing w:before="120" w:after="0" w:line="360" w:lineRule="auto"/>
        <w:jc w:val="both"/>
        <w:rPr>
          <w:rFonts w:ascii="Times New Roman" w:hAnsi="Times New Roman" w:cs="Times New Roman"/>
          <w:sz w:val="24"/>
          <w:szCs w:val="24"/>
        </w:rPr>
      </w:pPr>
      <w:r w:rsidRPr="00AA3FFB">
        <w:rPr>
          <w:rFonts w:ascii="Times New Roman" w:hAnsi="Times New Roman" w:cs="Times New Roman"/>
          <w:sz w:val="24"/>
          <w:szCs w:val="24"/>
        </w:rPr>
        <w:t>Разработать комплексн</w:t>
      </w:r>
      <w:r w:rsidR="00401267" w:rsidRPr="00AA3FFB">
        <w:rPr>
          <w:rFonts w:ascii="Times New Roman" w:hAnsi="Times New Roman" w:cs="Times New Roman"/>
          <w:sz w:val="24"/>
          <w:szCs w:val="24"/>
        </w:rPr>
        <w:t xml:space="preserve">ый </w:t>
      </w:r>
      <w:r w:rsidRPr="00AA3FFB">
        <w:rPr>
          <w:rFonts w:ascii="Times New Roman" w:hAnsi="Times New Roman" w:cs="Times New Roman"/>
          <w:sz w:val="24"/>
          <w:szCs w:val="24"/>
        </w:rPr>
        <w:t>теоретический подход к исследованию роли К</w:t>
      </w:r>
      <w:r w:rsidR="000B7A72">
        <w:rPr>
          <w:rFonts w:ascii="Times New Roman" w:hAnsi="Times New Roman" w:cs="Times New Roman"/>
          <w:sz w:val="24"/>
          <w:szCs w:val="24"/>
        </w:rPr>
        <w:t>СО в развитии местных сообществ</w:t>
      </w:r>
      <w:r w:rsidRPr="00AA3FFB">
        <w:rPr>
          <w:rFonts w:ascii="Times New Roman" w:hAnsi="Times New Roman" w:cs="Times New Roman"/>
          <w:sz w:val="24"/>
          <w:szCs w:val="24"/>
        </w:rPr>
        <w:t>;</w:t>
      </w:r>
      <w:r w:rsidR="00401267" w:rsidRPr="00AA3FFB">
        <w:rPr>
          <w:rFonts w:ascii="Times New Roman" w:hAnsi="Times New Roman" w:cs="Times New Roman"/>
          <w:sz w:val="24"/>
          <w:szCs w:val="24"/>
        </w:rPr>
        <w:t xml:space="preserve"> </w:t>
      </w:r>
    </w:p>
    <w:p w14:paraId="65409A4A" w14:textId="291C5F16" w:rsidR="00401267" w:rsidRDefault="00C4114F" w:rsidP="00D80FC4">
      <w:pPr>
        <w:pStyle w:val="a3"/>
        <w:numPr>
          <w:ilvl w:val="1"/>
          <w:numId w:val="1"/>
        </w:numPr>
        <w:spacing w:before="120" w:after="0" w:line="360" w:lineRule="auto"/>
        <w:jc w:val="both"/>
        <w:rPr>
          <w:rFonts w:ascii="Times New Roman" w:hAnsi="Times New Roman" w:cs="Times New Roman"/>
          <w:sz w:val="24"/>
          <w:szCs w:val="24"/>
        </w:rPr>
      </w:pPr>
      <w:r w:rsidRPr="00AA3FFB">
        <w:rPr>
          <w:rFonts w:ascii="Times New Roman" w:hAnsi="Times New Roman" w:cs="Times New Roman"/>
          <w:sz w:val="24"/>
          <w:szCs w:val="24"/>
        </w:rPr>
        <w:t xml:space="preserve">Охарактеризовать состояние КСО в России по следующим критериям:  историческое становление, взаимодействие с органами власти, </w:t>
      </w:r>
      <w:r w:rsidR="004B0CAE">
        <w:rPr>
          <w:rFonts w:ascii="Times New Roman" w:hAnsi="Times New Roman" w:cs="Times New Roman"/>
          <w:sz w:val="24"/>
          <w:szCs w:val="24"/>
        </w:rPr>
        <w:t>институциональное закрепление, восприятие со стороны населения;</w:t>
      </w:r>
      <w:r w:rsidR="00401267" w:rsidRPr="00AA3FFB">
        <w:rPr>
          <w:rFonts w:ascii="Times New Roman" w:hAnsi="Times New Roman" w:cs="Times New Roman"/>
          <w:sz w:val="24"/>
          <w:szCs w:val="24"/>
        </w:rPr>
        <w:t xml:space="preserve"> </w:t>
      </w:r>
      <w:r w:rsidRPr="00AA3FFB" w:rsidDel="00C4114F">
        <w:rPr>
          <w:rFonts w:ascii="Times New Roman" w:hAnsi="Times New Roman" w:cs="Times New Roman"/>
          <w:sz w:val="24"/>
          <w:szCs w:val="24"/>
        </w:rPr>
        <w:t xml:space="preserve"> </w:t>
      </w:r>
    </w:p>
    <w:p w14:paraId="7B2898F9" w14:textId="6723CFC4" w:rsidR="000B7A72" w:rsidRPr="00AA3FFB" w:rsidRDefault="000B7A72" w:rsidP="00D80FC4">
      <w:pPr>
        <w:pStyle w:val="a3"/>
        <w:numPr>
          <w:ilvl w:val="1"/>
          <w:numId w:val="1"/>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Проанализировать способы и меры воздействия бизнеса на экономическое и социальное состояние региона своего присутствия;</w:t>
      </w:r>
    </w:p>
    <w:p w14:paraId="1D3A1360" w14:textId="4162E748" w:rsidR="004B0CAE" w:rsidRPr="004B0CAE" w:rsidRDefault="00C4114F" w:rsidP="004B0CAE">
      <w:pPr>
        <w:pStyle w:val="a3"/>
        <w:numPr>
          <w:ilvl w:val="1"/>
          <w:numId w:val="1"/>
        </w:numPr>
        <w:spacing w:before="120" w:after="0" w:line="360" w:lineRule="auto"/>
        <w:jc w:val="both"/>
        <w:rPr>
          <w:rFonts w:ascii="Times New Roman" w:hAnsi="Times New Roman" w:cs="Times New Roman"/>
          <w:sz w:val="24"/>
          <w:szCs w:val="24"/>
        </w:rPr>
      </w:pPr>
      <w:r w:rsidRPr="00AA3FFB">
        <w:rPr>
          <w:rFonts w:ascii="Times New Roman" w:hAnsi="Times New Roman" w:cs="Times New Roman"/>
          <w:sz w:val="24"/>
          <w:szCs w:val="24"/>
        </w:rPr>
        <w:lastRenderedPageBreak/>
        <w:t xml:space="preserve">На основании эмпирической информации выявить основные барьеры и стимулы, характеризующие потенциал КСО в развитии местных сообществ.  </w:t>
      </w:r>
    </w:p>
    <w:p w14:paraId="163130FF" w14:textId="77777777" w:rsidR="000418EB" w:rsidRDefault="000418EB" w:rsidP="00D80FC4">
      <w:pPr>
        <w:spacing w:before="120" w:after="0" w:line="360" w:lineRule="auto"/>
        <w:ind w:firstLine="567"/>
        <w:jc w:val="both"/>
        <w:rPr>
          <w:rFonts w:ascii="Times New Roman" w:hAnsi="Times New Roman" w:cs="Times New Roman"/>
          <w:sz w:val="24"/>
          <w:szCs w:val="24"/>
        </w:rPr>
      </w:pPr>
    </w:p>
    <w:p w14:paraId="4AA080AD" w14:textId="44FF3515" w:rsidR="00401267" w:rsidRPr="00AA3FFB" w:rsidRDefault="00401267" w:rsidP="00D80FC4">
      <w:pPr>
        <w:spacing w:before="120" w:after="0" w:line="360" w:lineRule="auto"/>
        <w:ind w:firstLine="567"/>
        <w:jc w:val="both"/>
        <w:rPr>
          <w:rFonts w:ascii="Times New Roman" w:hAnsi="Times New Roman" w:cs="Times New Roman"/>
          <w:sz w:val="24"/>
          <w:szCs w:val="24"/>
        </w:rPr>
      </w:pPr>
      <w:r w:rsidRPr="00AA3FFB">
        <w:rPr>
          <w:rFonts w:ascii="Times New Roman" w:hAnsi="Times New Roman" w:cs="Times New Roman"/>
          <w:sz w:val="24"/>
          <w:szCs w:val="24"/>
        </w:rPr>
        <w:t xml:space="preserve">При выявлении положительных зависимостей между социальной деятельностью компании и социально-экономическим развитием в регионе, результаты исследования могут быть использованы для интеграции с существующими мерами социальной политики. </w:t>
      </w:r>
      <w:r w:rsidR="002F4B9F" w:rsidRPr="00AA3FFB">
        <w:rPr>
          <w:rFonts w:ascii="Times New Roman" w:hAnsi="Times New Roman" w:cs="Times New Roman"/>
          <w:sz w:val="24"/>
          <w:szCs w:val="24"/>
        </w:rPr>
        <w:t>В заключении работы п</w:t>
      </w:r>
      <w:r w:rsidRPr="00AA3FFB">
        <w:rPr>
          <w:rFonts w:ascii="Times New Roman" w:hAnsi="Times New Roman" w:cs="Times New Roman"/>
          <w:sz w:val="24"/>
          <w:szCs w:val="24"/>
        </w:rPr>
        <w:t>ланируется выявлен</w:t>
      </w:r>
      <w:r w:rsidR="002F4B9F" w:rsidRPr="00AA3FFB">
        <w:rPr>
          <w:rFonts w:ascii="Times New Roman" w:hAnsi="Times New Roman" w:cs="Times New Roman"/>
          <w:sz w:val="24"/>
          <w:szCs w:val="24"/>
        </w:rPr>
        <w:t>ие конкретных мер и проблем</w:t>
      </w:r>
      <w:r w:rsidRPr="00AA3FFB">
        <w:rPr>
          <w:rFonts w:ascii="Times New Roman" w:hAnsi="Times New Roman" w:cs="Times New Roman"/>
          <w:sz w:val="24"/>
          <w:szCs w:val="24"/>
        </w:rPr>
        <w:t xml:space="preserve"> во взаимодействии бизнеса и местного с</w:t>
      </w:r>
      <w:r w:rsidR="004B0CAE">
        <w:rPr>
          <w:rFonts w:ascii="Times New Roman" w:hAnsi="Times New Roman" w:cs="Times New Roman"/>
          <w:sz w:val="24"/>
          <w:szCs w:val="24"/>
        </w:rPr>
        <w:t>ообщества, решение которых остаё</w:t>
      </w:r>
      <w:r w:rsidRPr="00AA3FFB">
        <w:rPr>
          <w:rFonts w:ascii="Times New Roman" w:hAnsi="Times New Roman" w:cs="Times New Roman"/>
          <w:sz w:val="24"/>
          <w:szCs w:val="24"/>
        </w:rPr>
        <w:t>тся за органами власти. В данном вопросе для государства важно создать условия для беспрепятственного осуществления практик КСО, а также попытаться интегрировать усилия компаний в свою политику для достижения максимальных результатов.</w:t>
      </w:r>
    </w:p>
    <w:p w14:paraId="4D8268AC" w14:textId="77777777" w:rsidR="001E00CA" w:rsidRPr="006B5A57" w:rsidRDefault="001E00CA" w:rsidP="00D80FC4">
      <w:pPr>
        <w:pStyle w:val="1"/>
        <w:spacing w:line="360" w:lineRule="auto"/>
        <w:rPr>
          <w:sz w:val="24"/>
          <w:szCs w:val="24"/>
        </w:rPr>
      </w:pPr>
      <w:r>
        <w:rPr>
          <w:sz w:val="24"/>
          <w:szCs w:val="24"/>
        </w:rPr>
        <w:br w:type="page"/>
      </w:r>
    </w:p>
    <w:p w14:paraId="5AEB38D4" w14:textId="0EBEEC78" w:rsidR="00DE324E" w:rsidRPr="001E00CA" w:rsidRDefault="00432EE6" w:rsidP="001E00CA">
      <w:pPr>
        <w:pStyle w:val="1"/>
        <w:spacing w:line="360" w:lineRule="auto"/>
        <w:jc w:val="center"/>
        <w:rPr>
          <w:rFonts w:ascii="Times New Roman" w:hAnsi="Times New Roman" w:cs="Times New Roman"/>
          <w:color w:val="auto"/>
          <w:sz w:val="32"/>
          <w:szCs w:val="24"/>
        </w:rPr>
      </w:pPr>
      <w:bookmarkStart w:id="4" w:name="_Toc263255811"/>
      <w:r w:rsidRPr="001E00CA">
        <w:rPr>
          <w:rFonts w:ascii="Times New Roman" w:hAnsi="Times New Roman" w:cs="Times New Roman"/>
          <w:color w:val="auto"/>
          <w:sz w:val="32"/>
          <w:szCs w:val="24"/>
        </w:rPr>
        <w:lastRenderedPageBreak/>
        <w:t>Глава 1. Обзор литературы</w:t>
      </w:r>
      <w:bookmarkEnd w:id="4"/>
    </w:p>
    <w:p w14:paraId="0CEFF0A4" w14:textId="1EF6675A" w:rsidR="00B448EE" w:rsidRPr="001E00CA" w:rsidRDefault="001E00CA" w:rsidP="001E00CA">
      <w:pPr>
        <w:pStyle w:val="2"/>
        <w:spacing w:line="360" w:lineRule="auto"/>
        <w:jc w:val="center"/>
        <w:rPr>
          <w:rFonts w:ascii="Times New Roman" w:hAnsi="Times New Roman" w:cs="Times New Roman"/>
          <w:color w:val="auto"/>
          <w:sz w:val="24"/>
          <w:szCs w:val="24"/>
        </w:rPr>
      </w:pPr>
      <w:bookmarkStart w:id="5" w:name="_Toc263255812"/>
      <w:r>
        <w:rPr>
          <w:rFonts w:ascii="Times New Roman" w:hAnsi="Times New Roman" w:cs="Times New Roman"/>
          <w:color w:val="auto"/>
          <w:sz w:val="24"/>
          <w:szCs w:val="24"/>
        </w:rPr>
        <w:t xml:space="preserve">1.1. </w:t>
      </w:r>
      <w:r w:rsidR="00B448EE" w:rsidRPr="001E00CA">
        <w:rPr>
          <w:rFonts w:ascii="Times New Roman" w:hAnsi="Times New Roman" w:cs="Times New Roman"/>
          <w:color w:val="auto"/>
          <w:sz w:val="24"/>
          <w:szCs w:val="24"/>
        </w:rPr>
        <w:t>Понятие КСО</w:t>
      </w:r>
      <w:bookmarkEnd w:id="5"/>
    </w:p>
    <w:p w14:paraId="6BEF6BF6" w14:textId="67283A26" w:rsidR="00B448EE" w:rsidRPr="00AA3FFB" w:rsidRDefault="009B1DD5" w:rsidP="00D80FC4">
      <w:pPr>
        <w:spacing w:before="120" w:after="0" w:line="360" w:lineRule="auto"/>
        <w:ind w:firstLine="540"/>
        <w:jc w:val="both"/>
        <w:rPr>
          <w:rFonts w:ascii="Times New Roman" w:hAnsi="Times New Roman"/>
          <w:sz w:val="24"/>
          <w:szCs w:val="24"/>
        </w:rPr>
      </w:pPr>
      <w:r>
        <w:rPr>
          <w:rFonts w:ascii="Times New Roman" w:hAnsi="Times New Roman"/>
          <w:sz w:val="24"/>
          <w:szCs w:val="24"/>
        </w:rPr>
        <w:t xml:space="preserve">Концепция КСО, столь </w:t>
      </w:r>
      <w:r w:rsidR="00B448EE" w:rsidRPr="00AA3FFB">
        <w:rPr>
          <w:rFonts w:ascii="Times New Roman" w:hAnsi="Times New Roman"/>
          <w:sz w:val="24"/>
          <w:szCs w:val="24"/>
        </w:rPr>
        <w:t>часто упоминаемая в научной литературе, пока не имее</w:t>
      </w:r>
      <w:r w:rsidR="002749AC">
        <w:rPr>
          <w:rFonts w:ascii="Times New Roman" w:hAnsi="Times New Roman"/>
          <w:sz w:val="24"/>
          <w:szCs w:val="24"/>
        </w:rPr>
        <w:t>т чё</w:t>
      </w:r>
      <w:r w:rsidR="00892115" w:rsidRPr="00AA3FFB">
        <w:rPr>
          <w:rFonts w:ascii="Times New Roman" w:hAnsi="Times New Roman"/>
          <w:sz w:val="24"/>
          <w:szCs w:val="24"/>
        </w:rPr>
        <w:t>ткого единого определения, э</w:t>
      </w:r>
      <w:r w:rsidR="002749AC">
        <w:rPr>
          <w:rFonts w:ascii="Times New Roman" w:hAnsi="Times New Roman"/>
          <w:sz w:val="24"/>
          <w:szCs w:val="24"/>
        </w:rPr>
        <w:t>то представляет собой определё</w:t>
      </w:r>
      <w:r w:rsidR="00B448EE" w:rsidRPr="00AA3FFB">
        <w:rPr>
          <w:rFonts w:ascii="Times New Roman" w:hAnsi="Times New Roman"/>
          <w:sz w:val="24"/>
          <w:szCs w:val="24"/>
        </w:rPr>
        <w:t>нного рода проблему и приводит к множеству трактовок</w:t>
      </w:r>
      <w:r w:rsidR="00EB3F3A" w:rsidRPr="00AA3FFB">
        <w:rPr>
          <w:rFonts w:ascii="Times New Roman" w:hAnsi="Times New Roman"/>
          <w:sz w:val="24"/>
          <w:szCs w:val="24"/>
        </w:rPr>
        <w:t>.</w:t>
      </w:r>
      <w:r w:rsidR="00B448EE" w:rsidRPr="00AA3FFB">
        <w:rPr>
          <w:rStyle w:val="aa"/>
          <w:rFonts w:ascii="Times New Roman" w:hAnsi="Times New Roman"/>
          <w:sz w:val="24"/>
          <w:szCs w:val="24"/>
        </w:rPr>
        <w:footnoteReference w:id="16"/>
      </w:r>
      <w:r w:rsidR="00B448EE" w:rsidRPr="00AA3FFB">
        <w:rPr>
          <w:rFonts w:ascii="Times New Roman" w:hAnsi="Times New Roman"/>
          <w:sz w:val="24"/>
          <w:szCs w:val="24"/>
        </w:rPr>
        <w:t xml:space="preserve"> </w:t>
      </w:r>
    </w:p>
    <w:p w14:paraId="5B0DB8E6" w14:textId="1936BE11" w:rsidR="00B448EE" w:rsidRPr="006B5A57" w:rsidRDefault="00B448EE" w:rsidP="00D80FC4">
      <w:pPr>
        <w:spacing w:before="120" w:after="0" w:line="360" w:lineRule="auto"/>
        <w:ind w:firstLine="540"/>
        <w:jc w:val="both"/>
      </w:pPr>
      <w:r w:rsidRPr="00AA3FFB">
        <w:rPr>
          <w:rFonts w:ascii="Times New Roman" w:hAnsi="Times New Roman"/>
          <w:sz w:val="24"/>
          <w:szCs w:val="24"/>
        </w:rPr>
        <w:t xml:space="preserve">Если мы обратимся к зарубежной литературе, где и получило рождение рассматриваемое явление, то тут, прежде всего, стоит отметить определение, данное </w:t>
      </w:r>
      <w:proofErr w:type="spellStart"/>
      <w:r w:rsidRPr="00AA3FFB">
        <w:rPr>
          <w:rFonts w:ascii="Times New Roman" w:hAnsi="Times New Roman"/>
          <w:sz w:val="24"/>
          <w:szCs w:val="24"/>
          <w:lang w:val="en-US"/>
        </w:rPr>
        <w:t>Carrol</w:t>
      </w:r>
      <w:proofErr w:type="spellEnd"/>
      <w:r w:rsidRPr="00AA3FFB">
        <w:rPr>
          <w:rFonts w:ascii="Times New Roman" w:hAnsi="Times New Roman"/>
          <w:sz w:val="24"/>
          <w:szCs w:val="24"/>
        </w:rPr>
        <w:t xml:space="preserve"> (1999), который предложил модель деятельности корпорации с четырьмя измерениями: экономическим, юридическим, этическим и филантропическим. Она помогает определить мотивы осуществления данной деятельности и противопоставляет классической экономической теории</w:t>
      </w:r>
      <w:r w:rsidR="001F5BFE" w:rsidRPr="00AA3FFB">
        <w:rPr>
          <w:rFonts w:ascii="Times New Roman" w:hAnsi="Times New Roman"/>
          <w:sz w:val="24"/>
          <w:szCs w:val="24"/>
        </w:rPr>
        <w:t xml:space="preserve"> прочие</w:t>
      </w:r>
      <w:r w:rsidRPr="00AA3FFB">
        <w:rPr>
          <w:rFonts w:ascii="Times New Roman" w:hAnsi="Times New Roman"/>
          <w:sz w:val="24"/>
          <w:szCs w:val="24"/>
        </w:rPr>
        <w:t xml:space="preserve"> обязанности бизнеса</w:t>
      </w:r>
      <w:r w:rsidR="001F5BFE" w:rsidRPr="00AA3FFB">
        <w:rPr>
          <w:rFonts w:ascii="Times New Roman" w:hAnsi="Times New Roman"/>
          <w:sz w:val="24"/>
          <w:szCs w:val="24"/>
        </w:rPr>
        <w:t>,</w:t>
      </w:r>
      <w:r w:rsidRPr="00AA3FFB">
        <w:rPr>
          <w:rFonts w:ascii="Times New Roman" w:hAnsi="Times New Roman"/>
          <w:sz w:val="24"/>
          <w:szCs w:val="24"/>
        </w:rPr>
        <w:t xml:space="preserve"> помимо экономических и законодательных.</w:t>
      </w:r>
      <w:r w:rsidR="00C71F0C">
        <w:rPr>
          <w:rFonts w:ascii="Times New Roman" w:hAnsi="Times New Roman"/>
          <w:sz w:val="24"/>
          <w:szCs w:val="24"/>
        </w:rPr>
        <w:t xml:space="preserve"> Его опр</w:t>
      </w:r>
      <w:r w:rsidR="009B1DD5">
        <w:rPr>
          <w:rFonts w:ascii="Times New Roman" w:hAnsi="Times New Roman"/>
          <w:sz w:val="24"/>
          <w:szCs w:val="24"/>
        </w:rPr>
        <w:t>еделение КСО звучит следующим о</w:t>
      </w:r>
      <w:r w:rsidR="00C71F0C">
        <w:rPr>
          <w:rFonts w:ascii="Times New Roman" w:hAnsi="Times New Roman"/>
          <w:sz w:val="24"/>
          <w:szCs w:val="24"/>
        </w:rPr>
        <w:t>бразом: «социальная ответственность бизнеса охватывает экономические, юридические, этические и филантропические действия, кот</w:t>
      </w:r>
      <w:r w:rsidR="009B1DD5">
        <w:rPr>
          <w:rFonts w:ascii="Times New Roman" w:hAnsi="Times New Roman"/>
          <w:sz w:val="24"/>
          <w:szCs w:val="24"/>
        </w:rPr>
        <w:t>орые общество ожидает от организ</w:t>
      </w:r>
      <w:r w:rsidR="00C71F0C">
        <w:rPr>
          <w:rFonts w:ascii="Times New Roman" w:hAnsi="Times New Roman"/>
          <w:sz w:val="24"/>
          <w:szCs w:val="24"/>
        </w:rPr>
        <w:t>ации в любой момент времени»</w:t>
      </w:r>
      <w:r w:rsidR="00C71F0C" w:rsidRPr="006B5A57">
        <w:t>.</w:t>
      </w:r>
      <w:r w:rsidR="00C71F0C">
        <w:rPr>
          <w:rStyle w:val="aa"/>
          <w:lang w:val="en-US"/>
        </w:rPr>
        <w:footnoteReference w:id="17"/>
      </w:r>
      <w:r w:rsidR="00C71F0C" w:rsidRPr="006B5A57">
        <w:t xml:space="preserve"> </w:t>
      </w:r>
      <w:r w:rsidRPr="00AA3FFB">
        <w:rPr>
          <w:rFonts w:ascii="Times New Roman" w:hAnsi="Times New Roman"/>
          <w:sz w:val="24"/>
          <w:szCs w:val="24"/>
        </w:rPr>
        <w:t xml:space="preserve"> Другой подход к КСО относит ее к понятию устойчивого развития и концепции «тройного итога». Он предполагает, что корпорации также ответственны перед различными </w:t>
      </w:r>
      <w:proofErr w:type="spellStart"/>
      <w:r w:rsidRPr="00AA3FFB">
        <w:rPr>
          <w:rFonts w:ascii="Times New Roman" w:hAnsi="Times New Roman"/>
          <w:sz w:val="24"/>
          <w:szCs w:val="24"/>
        </w:rPr>
        <w:t>стейкхолдерами</w:t>
      </w:r>
      <w:proofErr w:type="spellEnd"/>
      <w:r w:rsidRPr="00AA3FFB">
        <w:rPr>
          <w:rFonts w:ascii="Times New Roman" w:hAnsi="Times New Roman"/>
          <w:sz w:val="24"/>
          <w:szCs w:val="24"/>
        </w:rPr>
        <w:t xml:space="preserve"> и окружающей средой.</w:t>
      </w:r>
      <w:r w:rsidRPr="00AA3FFB">
        <w:rPr>
          <w:rStyle w:val="aa"/>
          <w:rFonts w:ascii="Times New Roman" w:hAnsi="Times New Roman"/>
          <w:sz w:val="24"/>
          <w:szCs w:val="24"/>
        </w:rPr>
        <w:footnoteReference w:id="18"/>
      </w:r>
      <w:r w:rsidRPr="00AA3FFB">
        <w:rPr>
          <w:rFonts w:ascii="Times New Roman" w:hAnsi="Times New Roman"/>
          <w:sz w:val="24"/>
          <w:szCs w:val="24"/>
        </w:rPr>
        <w:t xml:space="preserve"> Многие исследователи связывают КСО с теорией заинтересованных лиц, например, </w:t>
      </w:r>
      <w:proofErr w:type="spellStart"/>
      <w:r w:rsidRPr="00AA3FFB">
        <w:rPr>
          <w:rFonts w:ascii="Times New Roman" w:hAnsi="Times New Roman"/>
          <w:sz w:val="24"/>
          <w:szCs w:val="24"/>
          <w:lang w:val="en-US"/>
        </w:rPr>
        <w:t>Khoury</w:t>
      </w:r>
      <w:proofErr w:type="spellEnd"/>
      <w:r w:rsidRPr="00AA3FFB">
        <w:rPr>
          <w:rFonts w:ascii="Times New Roman" w:hAnsi="Times New Roman"/>
          <w:sz w:val="24"/>
          <w:szCs w:val="24"/>
        </w:rPr>
        <w:t xml:space="preserve"> </w:t>
      </w:r>
      <w:r w:rsidRPr="00AA3FFB">
        <w:rPr>
          <w:rFonts w:ascii="Times New Roman" w:hAnsi="Times New Roman"/>
          <w:sz w:val="24"/>
          <w:szCs w:val="24"/>
          <w:lang w:val="en-US"/>
        </w:rPr>
        <w:t>et</w:t>
      </w:r>
      <w:r w:rsidRPr="00AA3FFB">
        <w:rPr>
          <w:rFonts w:ascii="Times New Roman" w:hAnsi="Times New Roman"/>
          <w:sz w:val="24"/>
          <w:szCs w:val="24"/>
        </w:rPr>
        <w:t xml:space="preserve"> </w:t>
      </w:r>
      <w:r w:rsidRPr="00AA3FFB">
        <w:rPr>
          <w:rFonts w:ascii="Times New Roman" w:hAnsi="Times New Roman"/>
          <w:sz w:val="24"/>
          <w:szCs w:val="24"/>
          <w:lang w:val="en-US"/>
        </w:rPr>
        <w:t>al</w:t>
      </w:r>
      <w:r w:rsidRPr="00AA3FFB">
        <w:rPr>
          <w:rFonts w:ascii="Times New Roman" w:hAnsi="Times New Roman"/>
          <w:sz w:val="24"/>
          <w:szCs w:val="24"/>
        </w:rPr>
        <w:t>. дают следующее определение: «</w:t>
      </w:r>
      <w:r w:rsidRPr="00AA3FFB">
        <w:rPr>
          <w:rFonts w:ascii="Times New Roman" w:hAnsi="Times New Roman"/>
          <w:i/>
          <w:sz w:val="24"/>
          <w:szCs w:val="24"/>
        </w:rPr>
        <w:t>Корпоративная социальная ответственность представляет соб</w:t>
      </w:r>
      <w:r w:rsidR="002749AC">
        <w:rPr>
          <w:rFonts w:ascii="Times New Roman" w:hAnsi="Times New Roman"/>
          <w:i/>
          <w:sz w:val="24"/>
          <w:szCs w:val="24"/>
        </w:rPr>
        <w:t>ой все отношения корпорации с её</w:t>
      </w:r>
      <w:r w:rsidRPr="00AA3FFB">
        <w:rPr>
          <w:rFonts w:ascii="Times New Roman" w:hAnsi="Times New Roman"/>
          <w:i/>
          <w:sz w:val="24"/>
          <w:szCs w:val="24"/>
        </w:rPr>
        <w:t xml:space="preserve"> </w:t>
      </w:r>
      <w:proofErr w:type="spellStart"/>
      <w:r w:rsidRPr="00AA3FFB">
        <w:rPr>
          <w:rFonts w:ascii="Times New Roman" w:hAnsi="Times New Roman"/>
          <w:i/>
          <w:sz w:val="24"/>
          <w:szCs w:val="24"/>
        </w:rPr>
        <w:t>стейкхолдерами</w:t>
      </w:r>
      <w:proofErr w:type="spellEnd"/>
      <w:r w:rsidRPr="00AA3FFB">
        <w:rPr>
          <w:rFonts w:ascii="Times New Roman" w:hAnsi="Times New Roman"/>
          <w:i/>
          <w:sz w:val="24"/>
          <w:szCs w:val="24"/>
        </w:rPr>
        <w:t xml:space="preserve">, к которым относят потребителей, </w:t>
      </w:r>
      <w:r w:rsidR="00892115" w:rsidRPr="00AA3FFB">
        <w:rPr>
          <w:rFonts w:ascii="Times New Roman" w:hAnsi="Times New Roman"/>
          <w:i/>
          <w:sz w:val="24"/>
          <w:szCs w:val="24"/>
        </w:rPr>
        <w:t>работников</w:t>
      </w:r>
      <w:r w:rsidRPr="00AA3FFB">
        <w:rPr>
          <w:rFonts w:ascii="Times New Roman" w:hAnsi="Times New Roman"/>
          <w:i/>
          <w:sz w:val="24"/>
          <w:szCs w:val="24"/>
        </w:rPr>
        <w:t>, местные сообщества, инвесторов и акционеров, государство, поставщиков и конкурентов</w:t>
      </w:r>
      <w:r w:rsidRPr="00AA3FFB">
        <w:rPr>
          <w:rFonts w:ascii="Times New Roman" w:hAnsi="Times New Roman"/>
          <w:sz w:val="24"/>
          <w:szCs w:val="24"/>
        </w:rPr>
        <w:t>»</w:t>
      </w:r>
      <w:r w:rsidR="00EB3F3A" w:rsidRPr="00AA3FFB">
        <w:rPr>
          <w:rFonts w:ascii="Times New Roman" w:hAnsi="Times New Roman"/>
          <w:sz w:val="24"/>
          <w:szCs w:val="24"/>
        </w:rPr>
        <w:t>.</w:t>
      </w:r>
      <w:r w:rsidRPr="00AA3FFB">
        <w:rPr>
          <w:rStyle w:val="aa"/>
          <w:rFonts w:ascii="Times New Roman" w:hAnsi="Times New Roman"/>
          <w:sz w:val="24"/>
          <w:szCs w:val="24"/>
        </w:rPr>
        <w:footnoteReference w:id="19"/>
      </w:r>
      <w:r w:rsidRPr="00AA3FFB">
        <w:rPr>
          <w:rFonts w:ascii="Times New Roman" w:hAnsi="Times New Roman"/>
          <w:sz w:val="24"/>
          <w:szCs w:val="24"/>
        </w:rPr>
        <w:t xml:space="preserve"> Другими словами, масштабность эффекта от деятельности компании отражена через ряд субъектов, подвергающихся этому воздействию и, следовател</w:t>
      </w:r>
      <w:r w:rsidR="002749AC">
        <w:rPr>
          <w:rFonts w:ascii="Times New Roman" w:hAnsi="Times New Roman"/>
          <w:sz w:val="24"/>
          <w:szCs w:val="24"/>
        </w:rPr>
        <w:t>ьно, имеющих право требовать учё</w:t>
      </w:r>
      <w:r w:rsidRPr="00AA3FFB">
        <w:rPr>
          <w:rFonts w:ascii="Times New Roman" w:hAnsi="Times New Roman"/>
          <w:sz w:val="24"/>
          <w:szCs w:val="24"/>
        </w:rPr>
        <w:t xml:space="preserve">та своих интересов. </w:t>
      </w:r>
      <w:proofErr w:type="spellStart"/>
      <w:r w:rsidRPr="00AA3FFB">
        <w:rPr>
          <w:rFonts w:ascii="Times New Roman" w:hAnsi="Times New Roman"/>
          <w:sz w:val="24"/>
          <w:szCs w:val="24"/>
          <w:lang w:val="en-US"/>
        </w:rPr>
        <w:t>Lindgreen</w:t>
      </w:r>
      <w:proofErr w:type="spellEnd"/>
      <w:r w:rsidRPr="00AA3FFB">
        <w:rPr>
          <w:rFonts w:ascii="Times New Roman" w:hAnsi="Times New Roman"/>
          <w:sz w:val="24"/>
          <w:szCs w:val="24"/>
        </w:rPr>
        <w:t xml:space="preserve"> и </w:t>
      </w:r>
      <w:proofErr w:type="spellStart"/>
      <w:r w:rsidRPr="00AA3FFB">
        <w:rPr>
          <w:rFonts w:ascii="Times New Roman" w:hAnsi="Times New Roman"/>
          <w:sz w:val="24"/>
          <w:szCs w:val="24"/>
          <w:lang w:val="en-US"/>
        </w:rPr>
        <w:t>Swaen</w:t>
      </w:r>
      <w:proofErr w:type="spellEnd"/>
      <w:r w:rsidRPr="00AA3FFB">
        <w:rPr>
          <w:rFonts w:ascii="Times New Roman" w:hAnsi="Times New Roman"/>
          <w:sz w:val="24"/>
          <w:szCs w:val="24"/>
        </w:rPr>
        <w:t xml:space="preserve"> предл</w:t>
      </w:r>
      <w:r w:rsidR="008756EC">
        <w:rPr>
          <w:rFonts w:ascii="Times New Roman" w:hAnsi="Times New Roman"/>
          <w:sz w:val="24"/>
          <w:szCs w:val="24"/>
        </w:rPr>
        <w:t>агают использовать пять</w:t>
      </w:r>
      <w:r w:rsidRPr="00AA3FFB">
        <w:rPr>
          <w:rFonts w:ascii="Times New Roman" w:hAnsi="Times New Roman"/>
          <w:sz w:val="24"/>
          <w:szCs w:val="24"/>
        </w:rPr>
        <w:t xml:space="preserve"> аспектов КСО, чтобы л</w:t>
      </w:r>
      <w:r w:rsidR="002749AC">
        <w:rPr>
          <w:rFonts w:ascii="Times New Roman" w:hAnsi="Times New Roman"/>
          <w:sz w:val="24"/>
          <w:szCs w:val="24"/>
        </w:rPr>
        <w:t>учше понять её</w:t>
      </w:r>
      <w:r w:rsidRPr="00AA3FFB">
        <w:rPr>
          <w:rFonts w:ascii="Times New Roman" w:hAnsi="Times New Roman"/>
          <w:sz w:val="24"/>
          <w:szCs w:val="24"/>
        </w:rPr>
        <w:t xml:space="preserve"> практическую сущность, а именно это: коммуникация, исполнение, вовлечение стейкхолдеров, оценка и выгода для бизнеса</w:t>
      </w:r>
      <w:r w:rsidR="00EB3F3A" w:rsidRPr="00AA3FFB">
        <w:rPr>
          <w:rFonts w:ascii="Times New Roman" w:hAnsi="Times New Roman"/>
          <w:sz w:val="24"/>
          <w:szCs w:val="24"/>
        </w:rPr>
        <w:t>.</w:t>
      </w:r>
      <w:r w:rsidRPr="00AA3FFB">
        <w:rPr>
          <w:rStyle w:val="aa"/>
          <w:rFonts w:ascii="Times New Roman" w:hAnsi="Times New Roman"/>
          <w:sz w:val="24"/>
          <w:szCs w:val="24"/>
        </w:rPr>
        <w:footnoteReference w:id="20"/>
      </w:r>
      <w:r w:rsidRPr="00AA3FFB">
        <w:rPr>
          <w:rFonts w:ascii="Times New Roman" w:hAnsi="Times New Roman"/>
          <w:sz w:val="24"/>
          <w:szCs w:val="24"/>
        </w:rPr>
        <w:t xml:space="preserve"> </w:t>
      </w:r>
    </w:p>
    <w:p w14:paraId="387B2533" w14:textId="52CE1DAB" w:rsidR="00B448EE" w:rsidRPr="00AA3FFB" w:rsidRDefault="00B448EE" w:rsidP="00D80FC4">
      <w:pPr>
        <w:spacing w:before="120" w:after="0" w:line="360" w:lineRule="auto"/>
        <w:ind w:firstLine="540"/>
        <w:jc w:val="both"/>
        <w:rPr>
          <w:rFonts w:ascii="Times New Roman" w:hAnsi="Times New Roman"/>
          <w:sz w:val="24"/>
          <w:szCs w:val="24"/>
        </w:rPr>
      </w:pPr>
      <w:r w:rsidRPr="00AA3FFB">
        <w:rPr>
          <w:rFonts w:ascii="Times New Roman" w:hAnsi="Times New Roman"/>
          <w:sz w:val="24"/>
          <w:szCs w:val="24"/>
        </w:rPr>
        <w:t xml:space="preserve">Попытка разработать системное определение в России была предпринята рядом НКО при координации </w:t>
      </w:r>
      <w:r w:rsidR="00892115" w:rsidRPr="00AA3FFB">
        <w:rPr>
          <w:rFonts w:ascii="Times New Roman" w:hAnsi="Times New Roman"/>
          <w:sz w:val="24"/>
          <w:szCs w:val="24"/>
        </w:rPr>
        <w:t>НП</w:t>
      </w:r>
      <w:r w:rsidRPr="00AA3FFB">
        <w:rPr>
          <w:rFonts w:ascii="Times New Roman" w:hAnsi="Times New Roman"/>
          <w:sz w:val="24"/>
          <w:szCs w:val="24"/>
        </w:rPr>
        <w:t xml:space="preserve"> «КСО – Русский Центр» в 2004 году, итогом их деятельности стало следующее определение: «</w:t>
      </w:r>
      <w:r w:rsidRPr="00AA3FFB">
        <w:rPr>
          <w:rFonts w:ascii="Times New Roman" w:hAnsi="Times New Roman"/>
          <w:i/>
          <w:sz w:val="24"/>
          <w:szCs w:val="24"/>
        </w:rPr>
        <w:t xml:space="preserve">Социальная ответственность </w:t>
      </w:r>
      <w:r w:rsidR="002749AC">
        <w:rPr>
          <w:rFonts w:ascii="Times New Roman" w:hAnsi="Times New Roman"/>
          <w:i/>
          <w:sz w:val="24"/>
          <w:szCs w:val="24"/>
        </w:rPr>
        <w:lastRenderedPageBreak/>
        <w:t>российской компании  – это её</w:t>
      </w:r>
      <w:r w:rsidRPr="00AA3FFB">
        <w:rPr>
          <w:rFonts w:ascii="Times New Roman" w:hAnsi="Times New Roman"/>
          <w:i/>
          <w:sz w:val="24"/>
          <w:szCs w:val="24"/>
        </w:rPr>
        <w:t xml:space="preserve"> вклад в экономическую, экологическую и социальную деятельность, обеспечивающий и поддерживающий устойчивое развитие,  как самой компани</w:t>
      </w:r>
      <w:r w:rsidR="002749AC">
        <w:rPr>
          <w:rFonts w:ascii="Times New Roman" w:hAnsi="Times New Roman"/>
          <w:i/>
          <w:sz w:val="24"/>
          <w:szCs w:val="24"/>
        </w:rPr>
        <w:t>и, так и региона (</w:t>
      </w:r>
      <w:proofErr w:type="spellStart"/>
      <w:r w:rsidR="002749AC">
        <w:rPr>
          <w:rFonts w:ascii="Times New Roman" w:hAnsi="Times New Roman"/>
          <w:i/>
          <w:sz w:val="24"/>
          <w:szCs w:val="24"/>
        </w:rPr>
        <w:t>ов</w:t>
      </w:r>
      <w:proofErr w:type="spellEnd"/>
      <w:r w:rsidR="002749AC">
        <w:rPr>
          <w:rFonts w:ascii="Times New Roman" w:hAnsi="Times New Roman"/>
          <w:i/>
          <w:sz w:val="24"/>
          <w:szCs w:val="24"/>
        </w:rPr>
        <w:t>) её</w:t>
      </w:r>
      <w:r w:rsidRPr="00AA3FFB">
        <w:rPr>
          <w:rFonts w:ascii="Times New Roman" w:hAnsi="Times New Roman"/>
          <w:i/>
          <w:sz w:val="24"/>
          <w:szCs w:val="24"/>
        </w:rPr>
        <w:t xml:space="preserve"> присутствия и общества в целом»</w:t>
      </w:r>
      <w:r w:rsidR="00EB3F3A" w:rsidRPr="00AA3FFB">
        <w:rPr>
          <w:rFonts w:ascii="Times New Roman" w:hAnsi="Times New Roman"/>
          <w:i/>
          <w:sz w:val="24"/>
          <w:szCs w:val="24"/>
        </w:rPr>
        <w:t>.</w:t>
      </w:r>
      <w:r w:rsidRPr="00AA3FFB">
        <w:rPr>
          <w:rStyle w:val="aa"/>
          <w:rFonts w:ascii="Times New Roman" w:hAnsi="Times New Roman"/>
          <w:i/>
          <w:sz w:val="24"/>
          <w:szCs w:val="24"/>
        </w:rPr>
        <w:footnoteReference w:id="21"/>
      </w:r>
    </w:p>
    <w:p w14:paraId="674EE09A" w14:textId="77777777" w:rsidR="00B448EE" w:rsidRPr="00AA3FFB" w:rsidRDefault="00B448EE" w:rsidP="00D80FC4">
      <w:pPr>
        <w:spacing w:before="120" w:after="0" w:line="360" w:lineRule="auto"/>
        <w:ind w:firstLine="540"/>
        <w:jc w:val="both"/>
        <w:rPr>
          <w:rFonts w:ascii="Times New Roman" w:hAnsi="Times New Roman"/>
          <w:sz w:val="24"/>
          <w:szCs w:val="24"/>
        </w:rPr>
      </w:pPr>
      <w:r w:rsidRPr="00AA3FFB">
        <w:rPr>
          <w:rFonts w:ascii="Times New Roman" w:hAnsi="Times New Roman"/>
          <w:sz w:val="24"/>
          <w:szCs w:val="24"/>
        </w:rPr>
        <w:t>Как пишет Костин</w:t>
      </w:r>
      <w:r w:rsidR="00902DD1" w:rsidRPr="00AA3FFB">
        <w:rPr>
          <w:rFonts w:ascii="Times New Roman" w:hAnsi="Times New Roman"/>
          <w:sz w:val="24"/>
          <w:szCs w:val="24"/>
        </w:rPr>
        <w:t xml:space="preserve"> А.</w:t>
      </w:r>
      <w:r w:rsidRPr="00AA3FFB">
        <w:rPr>
          <w:rFonts w:ascii="Times New Roman" w:hAnsi="Times New Roman"/>
          <w:sz w:val="24"/>
          <w:szCs w:val="24"/>
        </w:rPr>
        <w:t>, КСО – это не только связи с общественностью, но и часть корпоративного управления. Суть этой деятельности заключается в том, что при принятии решений учитываются все возможные последствия как для самой компании, так и для общества, поэтому осуществляется она чаще всего через постоянный диалог с различными группами и субъектами в обществе.</w:t>
      </w:r>
      <w:r w:rsidR="001F5BFE" w:rsidRPr="00AA3FFB">
        <w:rPr>
          <w:rFonts w:ascii="Times New Roman" w:hAnsi="Times New Roman"/>
          <w:sz w:val="24"/>
          <w:szCs w:val="24"/>
        </w:rPr>
        <w:t xml:space="preserve"> </w:t>
      </w:r>
      <w:r w:rsidRPr="00AA3FFB">
        <w:rPr>
          <w:rFonts w:ascii="Times New Roman" w:hAnsi="Times New Roman"/>
          <w:sz w:val="24"/>
          <w:szCs w:val="24"/>
        </w:rPr>
        <w:t>Автор также приводит «минимальный набор признаков» корпоративной социальной ответственности, куда входят:</w:t>
      </w:r>
    </w:p>
    <w:p w14:paraId="580B744C" w14:textId="77777777" w:rsidR="00B448EE" w:rsidRPr="00AA3FFB" w:rsidRDefault="00B448EE" w:rsidP="00FA55CB">
      <w:pPr>
        <w:numPr>
          <w:ilvl w:val="0"/>
          <w:numId w:val="5"/>
        </w:numPr>
        <w:tabs>
          <w:tab w:val="clear" w:pos="720"/>
          <w:tab w:val="left" w:pos="709"/>
        </w:tabs>
        <w:spacing w:before="120" w:after="0"/>
        <w:ind w:left="142" w:firstLine="142"/>
        <w:jc w:val="both"/>
        <w:rPr>
          <w:rFonts w:ascii="Times New Roman" w:hAnsi="Times New Roman"/>
          <w:sz w:val="24"/>
          <w:szCs w:val="24"/>
        </w:rPr>
      </w:pPr>
      <w:r w:rsidRPr="00AA3FFB">
        <w:rPr>
          <w:rFonts w:ascii="Times New Roman" w:hAnsi="Times New Roman"/>
          <w:sz w:val="24"/>
          <w:szCs w:val="24"/>
        </w:rPr>
        <w:t>производство качественных и безопасных для использования товаров и услуг;</w:t>
      </w:r>
    </w:p>
    <w:p w14:paraId="11A58ED4" w14:textId="77777777" w:rsidR="00FA55CB" w:rsidRDefault="00B448EE" w:rsidP="00FA55CB">
      <w:pPr>
        <w:numPr>
          <w:ilvl w:val="0"/>
          <w:numId w:val="5"/>
        </w:numPr>
        <w:tabs>
          <w:tab w:val="clear" w:pos="720"/>
          <w:tab w:val="left" w:pos="709"/>
        </w:tabs>
        <w:spacing w:before="120" w:after="0"/>
        <w:ind w:left="142" w:firstLine="142"/>
        <w:jc w:val="both"/>
        <w:rPr>
          <w:rFonts w:ascii="Times New Roman" w:hAnsi="Times New Roman"/>
          <w:sz w:val="24"/>
          <w:szCs w:val="24"/>
        </w:rPr>
      </w:pPr>
      <w:r w:rsidRPr="00AA3FFB">
        <w:rPr>
          <w:rFonts w:ascii="Times New Roman" w:hAnsi="Times New Roman"/>
          <w:sz w:val="24"/>
          <w:szCs w:val="24"/>
        </w:rPr>
        <w:t>полную уплату всех видов налогов;</w:t>
      </w:r>
    </w:p>
    <w:p w14:paraId="2E79A07E" w14:textId="17650667" w:rsidR="00B448EE" w:rsidRPr="00FA55CB" w:rsidRDefault="00B448EE" w:rsidP="00FA55CB">
      <w:pPr>
        <w:numPr>
          <w:ilvl w:val="0"/>
          <w:numId w:val="5"/>
        </w:numPr>
        <w:tabs>
          <w:tab w:val="clear" w:pos="720"/>
          <w:tab w:val="left" w:pos="709"/>
        </w:tabs>
        <w:spacing w:before="120" w:after="0"/>
        <w:ind w:left="709" w:hanging="425"/>
        <w:jc w:val="both"/>
        <w:rPr>
          <w:rFonts w:ascii="Times New Roman" w:hAnsi="Times New Roman"/>
          <w:sz w:val="24"/>
          <w:szCs w:val="24"/>
        </w:rPr>
      </w:pPr>
      <w:r w:rsidRPr="00FA55CB">
        <w:rPr>
          <w:rFonts w:ascii="Times New Roman" w:hAnsi="Times New Roman"/>
          <w:sz w:val="24"/>
          <w:szCs w:val="24"/>
        </w:rPr>
        <w:t>выплату регулярной заработной платы своим работникам и внесение своего вклада в их социальное обеспечение;</w:t>
      </w:r>
    </w:p>
    <w:p w14:paraId="0B0ED0C0" w14:textId="77777777" w:rsidR="00B448EE" w:rsidRPr="00AA3FFB" w:rsidRDefault="00B448EE" w:rsidP="00FA55CB">
      <w:pPr>
        <w:numPr>
          <w:ilvl w:val="0"/>
          <w:numId w:val="5"/>
        </w:numPr>
        <w:tabs>
          <w:tab w:val="clear" w:pos="720"/>
          <w:tab w:val="left" w:pos="709"/>
        </w:tabs>
        <w:spacing w:before="120" w:after="0"/>
        <w:ind w:left="142" w:firstLine="142"/>
        <w:jc w:val="both"/>
        <w:rPr>
          <w:rFonts w:ascii="Times New Roman" w:hAnsi="Times New Roman"/>
          <w:sz w:val="24"/>
          <w:szCs w:val="24"/>
        </w:rPr>
      </w:pPr>
      <w:r w:rsidRPr="00AA3FFB">
        <w:rPr>
          <w:rFonts w:ascii="Times New Roman" w:hAnsi="Times New Roman"/>
          <w:sz w:val="24"/>
          <w:szCs w:val="24"/>
        </w:rPr>
        <w:t>соблюдение требований антимонопольного законодательства;</w:t>
      </w:r>
    </w:p>
    <w:p w14:paraId="526B1A75" w14:textId="77777777" w:rsidR="00B448EE" w:rsidRPr="00AA3FFB" w:rsidRDefault="00B448EE" w:rsidP="00FA55CB">
      <w:pPr>
        <w:numPr>
          <w:ilvl w:val="0"/>
          <w:numId w:val="5"/>
        </w:numPr>
        <w:tabs>
          <w:tab w:val="clear" w:pos="720"/>
          <w:tab w:val="left" w:pos="709"/>
        </w:tabs>
        <w:spacing w:before="120" w:after="0"/>
        <w:ind w:left="709" w:hanging="425"/>
        <w:jc w:val="both"/>
        <w:rPr>
          <w:rFonts w:ascii="Times New Roman" w:hAnsi="Times New Roman"/>
          <w:sz w:val="24"/>
          <w:szCs w:val="24"/>
        </w:rPr>
      </w:pPr>
      <w:r w:rsidRPr="00AA3FFB">
        <w:rPr>
          <w:rFonts w:ascii="Times New Roman" w:hAnsi="Times New Roman"/>
          <w:sz w:val="24"/>
          <w:szCs w:val="24"/>
        </w:rPr>
        <w:t>соблюдение законодательных норм в области охраны окружающей среды и требований государства к экологически чистому производству;</w:t>
      </w:r>
    </w:p>
    <w:p w14:paraId="71E2E9FF" w14:textId="77777777" w:rsidR="00B448EE" w:rsidRPr="00AA3FFB" w:rsidRDefault="00B448EE" w:rsidP="00FA55CB">
      <w:pPr>
        <w:numPr>
          <w:ilvl w:val="0"/>
          <w:numId w:val="5"/>
        </w:numPr>
        <w:tabs>
          <w:tab w:val="clear" w:pos="720"/>
          <w:tab w:val="left" w:pos="709"/>
        </w:tabs>
        <w:spacing w:before="120" w:after="0"/>
        <w:ind w:left="709" w:hanging="425"/>
        <w:jc w:val="both"/>
        <w:rPr>
          <w:rFonts w:ascii="Times New Roman" w:hAnsi="Times New Roman"/>
          <w:sz w:val="24"/>
          <w:szCs w:val="24"/>
        </w:rPr>
      </w:pPr>
      <w:r w:rsidRPr="00AA3FFB">
        <w:rPr>
          <w:rFonts w:ascii="Times New Roman" w:hAnsi="Times New Roman"/>
          <w:sz w:val="24"/>
          <w:szCs w:val="24"/>
        </w:rPr>
        <w:t>обеспечение безопасности, здоровья и охраны труда своих работников, соблюдение норм трудового права;</w:t>
      </w:r>
    </w:p>
    <w:p w14:paraId="2937C044" w14:textId="55355467" w:rsidR="00B448EE" w:rsidRPr="00AA3FFB" w:rsidRDefault="00B448EE" w:rsidP="00FA55CB">
      <w:pPr>
        <w:numPr>
          <w:ilvl w:val="0"/>
          <w:numId w:val="5"/>
        </w:numPr>
        <w:tabs>
          <w:tab w:val="clear" w:pos="720"/>
          <w:tab w:val="left" w:pos="709"/>
        </w:tabs>
        <w:spacing w:before="120" w:after="0"/>
        <w:ind w:left="142" w:firstLine="142"/>
        <w:jc w:val="both"/>
        <w:rPr>
          <w:rFonts w:ascii="Times New Roman" w:hAnsi="Times New Roman"/>
          <w:sz w:val="24"/>
          <w:szCs w:val="24"/>
        </w:rPr>
      </w:pPr>
      <w:r w:rsidRPr="00AA3FFB">
        <w:rPr>
          <w:rFonts w:ascii="Times New Roman" w:hAnsi="Times New Roman"/>
          <w:sz w:val="24"/>
          <w:szCs w:val="24"/>
        </w:rPr>
        <w:t>соблю</w:t>
      </w:r>
      <w:r w:rsidR="004C648B" w:rsidRPr="00AA3FFB">
        <w:rPr>
          <w:rFonts w:ascii="Times New Roman" w:hAnsi="Times New Roman"/>
          <w:sz w:val="24"/>
          <w:szCs w:val="24"/>
        </w:rPr>
        <w:t>дение прав человека</w:t>
      </w:r>
      <w:r w:rsidR="00EB3F3A" w:rsidRPr="00AA3FFB">
        <w:rPr>
          <w:rFonts w:ascii="Times New Roman" w:hAnsi="Times New Roman"/>
          <w:sz w:val="24"/>
          <w:szCs w:val="24"/>
        </w:rPr>
        <w:t>.</w:t>
      </w:r>
      <w:r w:rsidRPr="00AA3FFB">
        <w:rPr>
          <w:rStyle w:val="aa"/>
          <w:rFonts w:ascii="Times New Roman" w:hAnsi="Times New Roman"/>
          <w:sz w:val="24"/>
          <w:szCs w:val="24"/>
        </w:rPr>
        <w:footnoteReference w:id="22"/>
      </w:r>
    </w:p>
    <w:p w14:paraId="5AD7C871" w14:textId="77777777" w:rsidR="00B448EE" w:rsidRPr="00AA3FFB" w:rsidRDefault="00B448EE" w:rsidP="00D80FC4">
      <w:pPr>
        <w:spacing w:before="120" w:after="0" w:line="360" w:lineRule="auto"/>
        <w:ind w:firstLine="540"/>
        <w:jc w:val="both"/>
        <w:rPr>
          <w:rFonts w:ascii="Times New Roman" w:hAnsi="Times New Roman"/>
          <w:sz w:val="24"/>
          <w:szCs w:val="24"/>
        </w:rPr>
      </w:pPr>
      <w:r w:rsidRPr="00AA3FFB">
        <w:rPr>
          <w:rFonts w:ascii="Times New Roman" w:hAnsi="Times New Roman"/>
          <w:sz w:val="24"/>
          <w:szCs w:val="24"/>
        </w:rPr>
        <w:t>Шевченко Д.А, говоря о КСО, пишет, что она представляет собой «</w:t>
      </w:r>
      <w:r w:rsidRPr="00AA3FFB">
        <w:rPr>
          <w:rFonts w:ascii="Times New Roman" w:hAnsi="Times New Roman"/>
          <w:i/>
          <w:sz w:val="24"/>
          <w:szCs w:val="24"/>
        </w:rPr>
        <w:t>осознанную личную потребность, внутреннюю позицию владельцев бизнеса»</w:t>
      </w:r>
      <w:r w:rsidR="00EB3F3A" w:rsidRPr="00AA3FFB">
        <w:rPr>
          <w:rFonts w:ascii="Times New Roman" w:hAnsi="Times New Roman"/>
          <w:i/>
          <w:sz w:val="24"/>
          <w:szCs w:val="24"/>
        </w:rPr>
        <w:t>.</w:t>
      </w:r>
      <w:r w:rsidRPr="00AA3FFB">
        <w:rPr>
          <w:rStyle w:val="aa"/>
          <w:rFonts w:ascii="Times New Roman" w:hAnsi="Times New Roman"/>
          <w:i/>
          <w:sz w:val="24"/>
          <w:szCs w:val="24"/>
        </w:rPr>
        <w:footnoteReference w:id="23"/>
      </w:r>
      <w:r w:rsidRPr="00AA3FFB">
        <w:rPr>
          <w:rFonts w:ascii="Times New Roman" w:hAnsi="Times New Roman"/>
          <w:sz w:val="24"/>
          <w:szCs w:val="24"/>
        </w:rPr>
        <w:t xml:space="preserve"> </w:t>
      </w:r>
      <w:r w:rsidR="001F5BFE" w:rsidRPr="00AA3FFB">
        <w:rPr>
          <w:rFonts w:ascii="Times New Roman" w:hAnsi="Times New Roman"/>
          <w:sz w:val="24"/>
          <w:szCs w:val="24"/>
        </w:rPr>
        <w:t>А</w:t>
      </w:r>
      <w:r w:rsidRPr="00AA3FFB">
        <w:rPr>
          <w:rFonts w:ascii="Times New Roman" w:hAnsi="Times New Roman"/>
          <w:sz w:val="24"/>
          <w:szCs w:val="24"/>
        </w:rPr>
        <w:t>втор отмечает, добровольный характер данной деятельности и собственное понимание бизнесом своей обязанности перед обществом и государством.</w:t>
      </w:r>
    </w:p>
    <w:p w14:paraId="23318BCB" w14:textId="77777777" w:rsidR="00B448EE" w:rsidRPr="00AA3FFB" w:rsidRDefault="00B448EE" w:rsidP="00D80FC4">
      <w:pPr>
        <w:spacing w:before="120" w:after="0" w:line="360" w:lineRule="auto"/>
        <w:ind w:firstLine="540"/>
        <w:jc w:val="both"/>
        <w:rPr>
          <w:rFonts w:ascii="Times New Roman" w:hAnsi="Times New Roman"/>
          <w:sz w:val="24"/>
          <w:szCs w:val="24"/>
        </w:rPr>
      </w:pPr>
      <w:r w:rsidRPr="00AA3FFB">
        <w:rPr>
          <w:rFonts w:ascii="Times New Roman" w:hAnsi="Times New Roman"/>
          <w:sz w:val="24"/>
          <w:szCs w:val="24"/>
        </w:rPr>
        <w:t xml:space="preserve">Понятие социальной ответственности бизнеса также анализируется с этической точки зрения, как своего рода философия, базирующаяся на осознании единства между компанией и обществом, в котором она функционирует, а также личного интереса собственников к социальным трансформациям и собственном участии в этом процессе. </w:t>
      </w:r>
    </w:p>
    <w:p w14:paraId="3ECC9E13" w14:textId="5A499738" w:rsidR="00B448EE" w:rsidRPr="00AA3FFB" w:rsidRDefault="00B448EE" w:rsidP="00D80FC4">
      <w:pPr>
        <w:spacing w:before="120" w:after="0" w:line="360" w:lineRule="auto"/>
        <w:ind w:firstLine="540"/>
        <w:jc w:val="both"/>
        <w:rPr>
          <w:rFonts w:ascii="Times New Roman" w:hAnsi="Times New Roman"/>
          <w:sz w:val="24"/>
          <w:szCs w:val="24"/>
        </w:rPr>
      </w:pPr>
      <w:r w:rsidRPr="00AA3FFB">
        <w:rPr>
          <w:rFonts w:ascii="Times New Roman" w:hAnsi="Times New Roman"/>
          <w:sz w:val="24"/>
          <w:szCs w:val="24"/>
        </w:rPr>
        <w:t>Далее, Шевченко определяет КСО через 3 аспекта: во-первых, как заботу бизнеса о своих непосредст</w:t>
      </w:r>
      <w:r w:rsidR="002749AC">
        <w:rPr>
          <w:rFonts w:ascii="Times New Roman" w:hAnsi="Times New Roman"/>
          <w:sz w:val="24"/>
          <w:szCs w:val="24"/>
        </w:rPr>
        <w:t xml:space="preserve">венных </w:t>
      </w:r>
      <w:proofErr w:type="spellStart"/>
      <w:r w:rsidR="002749AC">
        <w:rPr>
          <w:rFonts w:ascii="Times New Roman" w:hAnsi="Times New Roman"/>
          <w:sz w:val="24"/>
          <w:szCs w:val="24"/>
        </w:rPr>
        <w:t>стейкхолдерах</w:t>
      </w:r>
      <w:proofErr w:type="spellEnd"/>
      <w:r w:rsidR="002749AC">
        <w:rPr>
          <w:rFonts w:ascii="Times New Roman" w:hAnsi="Times New Roman"/>
          <w:sz w:val="24"/>
          <w:szCs w:val="24"/>
        </w:rPr>
        <w:t>, во-вторых</w:t>
      </w:r>
      <w:r w:rsidRPr="00AA3FFB">
        <w:rPr>
          <w:rFonts w:ascii="Times New Roman" w:hAnsi="Times New Roman"/>
          <w:sz w:val="24"/>
          <w:szCs w:val="24"/>
        </w:rPr>
        <w:t xml:space="preserve"> – как  взаимодействие государства, общества и бизнеса, в-третьих - как долгосрочные инвестиции. Последнее, </w:t>
      </w:r>
      <w:r w:rsidRPr="00AA3FFB">
        <w:rPr>
          <w:rFonts w:ascii="Times New Roman" w:hAnsi="Times New Roman"/>
          <w:sz w:val="24"/>
          <w:szCs w:val="24"/>
        </w:rPr>
        <w:lastRenderedPageBreak/>
        <w:t>по мнению автора, еще недостаточно характерно для России, т.к.  требует «</w:t>
      </w:r>
      <w:r w:rsidRPr="00AA3FFB">
        <w:rPr>
          <w:rFonts w:ascii="Times New Roman" w:hAnsi="Times New Roman"/>
          <w:i/>
          <w:sz w:val="24"/>
          <w:szCs w:val="24"/>
        </w:rPr>
        <w:t>не кратковременного совпадения интересов общества, государства и бизнеса, а их стратегического единства».</w:t>
      </w:r>
      <w:r w:rsidRPr="00AA3FFB">
        <w:rPr>
          <w:rStyle w:val="aa"/>
          <w:rFonts w:ascii="Times New Roman" w:hAnsi="Times New Roman"/>
          <w:sz w:val="24"/>
          <w:szCs w:val="24"/>
        </w:rPr>
        <w:footnoteReference w:id="24"/>
      </w:r>
    </w:p>
    <w:p w14:paraId="4AD902A3" w14:textId="6EB1944D" w:rsidR="00B448EE" w:rsidRPr="00AA3FFB" w:rsidRDefault="00B448EE" w:rsidP="00D80FC4">
      <w:pPr>
        <w:spacing w:before="120" w:after="0" w:line="360" w:lineRule="auto"/>
        <w:ind w:firstLine="540"/>
        <w:jc w:val="both"/>
        <w:rPr>
          <w:rFonts w:ascii="Times New Roman" w:hAnsi="Times New Roman"/>
          <w:sz w:val="24"/>
          <w:szCs w:val="24"/>
        </w:rPr>
      </w:pPr>
      <w:r w:rsidRPr="00AA3FFB">
        <w:rPr>
          <w:rFonts w:ascii="Times New Roman" w:hAnsi="Times New Roman"/>
          <w:sz w:val="24"/>
          <w:szCs w:val="24"/>
        </w:rPr>
        <w:t>Кроме того, КСО рассматривается как фактор конкурентоспособности бизнеса, выражающийся через его социальные инвестиции. С позиции же самих бизнесменов, КСО часто понимается как деятельность, прежде всего, выгодная, хотя такой подход более характерен для незрелой стадии КСО. При таком подходе говорится, что с осу</w:t>
      </w:r>
      <w:r w:rsidR="002749AC">
        <w:rPr>
          <w:rFonts w:ascii="Times New Roman" w:hAnsi="Times New Roman"/>
          <w:sz w:val="24"/>
          <w:szCs w:val="24"/>
        </w:rPr>
        <w:t>ществлением данных практик растё</w:t>
      </w:r>
      <w:r w:rsidRPr="00AA3FFB">
        <w:rPr>
          <w:rFonts w:ascii="Times New Roman" w:hAnsi="Times New Roman"/>
          <w:sz w:val="24"/>
          <w:szCs w:val="24"/>
        </w:rPr>
        <w:t xml:space="preserve">т капитализация, укрепляется устойчивость и привлекательность бизнеса. Другими словами КСО обеспечивает устойчивое развитие самой компании, а не только </w:t>
      </w:r>
      <w:r w:rsidR="002749AC">
        <w:rPr>
          <w:rFonts w:ascii="Times New Roman" w:hAnsi="Times New Roman"/>
          <w:sz w:val="24"/>
          <w:szCs w:val="24"/>
        </w:rPr>
        <w:t>общества, через неё</w:t>
      </w:r>
      <w:r w:rsidRPr="00AA3FFB">
        <w:rPr>
          <w:rFonts w:ascii="Times New Roman" w:hAnsi="Times New Roman"/>
          <w:sz w:val="24"/>
          <w:szCs w:val="24"/>
        </w:rPr>
        <w:t xml:space="preserve"> бизнес снижает собственные риски, предотвращает внутренние и внешние конфликты, а также экологические санкции.</w:t>
      </w:r>
      <w:r w:rsidRPr="00AA3FFB">
        <w:rPr>
          <w:rStyle w:val="aa"/>
          <w:rFonts w:ascii="Times New Roman" w:hAnsi="Times New Roman"/>
          <w:sz w:val="24"/>
          <w:szCs w:val="24"/>
        </w:rPr>
        <w:footnoteReference w:id="25"/>
      </w:r>
    </w:p>
    <w:p w14:paraId="024708DA" w14:textId="64CAE9F8" w:rsidR="00B448EE" w:rsidRPr="00AA3FFB" w:rsidRDefault="00B448EE" w:rsidP="00D80FC4">
      <w:pPr>
        <w:spacing w:before="120" w:after="0" w:line="360" w:lineRule="auto"/>
        <w:ind w:firstLine="540"/>
        <w:jc w:val="both"/>
        <w:rPr>
          <w:rFonts w:ascii="Times New Roman" w:hAnsi="Times New Roman"/>
          <w:sz w:val="24"/>
          <w:szCs w:val="24"/>
        </w:rPr>
      </w:pPr>
      <w:r w:rsidRPr="00AA3FFB">
        <w:rPr>
          <w:rFonts w:ascii="Times New Roman" w:hAnsi="Times New Roman"/>
          <w:sz w:val="24"/>
          <w:szCs w:val="24"/>
        </w:rPr>
        <w:t>В целом, большинство определений данной концепции совпадают по своему смыслу, т.к. предполагают расширени</w:t>
      </w:r>
      <w:r w:rsidR="00A41F4C" w:rsidRPr="00AA3FFB">
        <w:rPr>
          <w:rFonts w:ascii="Times New Roman" w:hAnsi="Times New Roman"/>
          <w:sz w:val="24"/>
          <w:szCs w:val="24"/>
        </w:rPr>
        <w:t>е</w:t>
      </w:r>
      <w:r w:rsidRPr="00AA3FFB">
        <w:rPr>
          <w:rFonts w:ascii="Times New Roman" w:hAnsi="Times New Roman"/>
          <w:sz w:val="24"/>
          <w:szCs w:val="24"/>
        </w:rPr>
        <w:t xml:space="preserve"> обязанностей бизнеса, основанное на его осознании собственного воздействия на широкий ряд акторов и возможности</w:t>
      </w:r>
      <w:r w:rsidR="00A41F4C" w:rsidRPr="00AA3FFB">
        <w:rPr>
          <w:rFonts w:ascii="Times New Roman" w:hAnsi="Times New Roman"/>
          <w:sz w:val="24"/>
          <w:szCs w:val="24"/>
        </w:rPr>
        <w:t xml:space="preserve"> участия в </w:t>
      </w:r>
      <w:r w:rsidRPr="00AA3FFB">
        <w:rPr>
          <w:rFonts w:ascii="Times New Roman" w:hAnsi="Times New Roman"/>
          <w:sz w:val="24"/>
          <w:szCs w:val="24"/>
        </w:rPr>
        <w:t>их развити</w:t>
      </w:r>
      <w:r w:rsidR="00A41F4C" w:rsidRPr="00AA3FFB">
        <w:rPr>
          <w:rFonts w:ascii="Times New Roman" w:hAnsi="Times New Roman"/>
          <w:sz w:val="24"/>
          <w:szCs w:val="24"/>
        </w:rPr>
        <w:t>и</w:t>
      </w:r>
      <w:r w:rsidR="00C27C16" w:rsidRPr="00AA3FFB">
        <w:rPr>
          <w:rFonts w:ascii="Times New Roman" w:hAnsi="Times New Roman"/>
          <w:sz w:val="24"/>
          <w:szCs w:val="24"/>
        </w:rPr>
        <w:t>, что выгодно для его</w:t>
      </w:r>
      <w:r w:rsidR="004C648B" w:rsidRPr="00AA3FFB">
        <w:rPr>
          <w:rFonts w:ascii="Times New Roman" w:hAnsi="Times New Roman"/>
          <w:sz w:val="24"/>
          <w:szCs w:val="24"/>
        </w:rPr>
        <w:t xml:space="preserve"> долгосрочного функционирования.</w:t>
      </w:r>
      <w:r w:rsidR="00A42F62" w:rsidRPr="00AA3FFB">
        <w:rPr>
          <w:rFonts w:ascii="Times New Roman" w:hAnsi="Times New Roman"/>
          <w:sz w:val="24"/>
          <w:szCs w:val="24"/>
        </w:rPr>
        <w:t xml:space="preserve"> Для данной работы это явление значимо с той точки зрения, что по мере развития компании и ее принятия ценностей социальной ответственности, расширяется и круг стейкхолдеров в ее восприятии. Взаимодействие же с местным сообществом как со своим </w:t>
      </w:r>
      <w:proofErr w:type="spellStart"/>
      <w:r w:rsidR="00A42F62" w:rsidRPr="00AA3FFB">
        <w:rPr>
          <w:rFonts w:ascii="Times New Roman" w:hAnsi="Times New Roman"/>
          <w:sz w:val="24"/>
          <w:szCs w:val="24"/>
        </w:rPr>
        <w:t>стейкхолдером</w:t>
      </w:r>
      <w:proofErr w:type="spellEnd"/>
      <w:r w:rsidR="00A42F62" w:rsidRPr="00AA3FFB">
        <w:rPr>
          <w:rFonts w:ascii="Times New Roman" w:hAnsi="Times New Roman"/>
          <w:sz w:val="24"/>
          <w:szCs w:val="24"/>
        </w:rPr>
        <w:t xml:space="preserve"> можно отнести </w:t>
      </w:r>
      <w:r w:rsidR="00DE721F" w:rsidRPr="00AA3FFB">
        <w:rPr>
          <w:rFonts w:ascii="Times New Roman" w:hAnsi="Times New Roman"/>
          <w:sz w:val="24"/>
          <w:szCs w:val="24"/>
        </w:rPr>
        <w:t>к развитой модели КСО, поэтому развитие региона своего присутствия пока не стоит среди приоритетных целей многих российских компаний. Однако развивая осведомленность бизнес-структур в социальных вопросах и, главное, объясняя выгодность для самих компаний социальных инвестиций, можно добиться ощутимых улучшений в жизни людей по всей стране.</w:t>
      </w:r>
    </w:p>
    <w:p w14:paraId="7A2B3A4E" w14:textId="6ACC949E" w:rsidR="00902DD1" w:rsidRPr="001E00CA" w:rsidRDefault="001E00CA" w:rsidP="001E00CA">
      <w:pPr>
        <w:pStyle w:val="2"/>
        <w:spacing w:line="360" w:lineRule="auto"/>
        <w:jc w:val="center"/>
        <w:rPr>
          <w:rFonts w:ascii="Times New Roman" w:hAnsi="Times New Roman" w:cs="Times New Roman"/>
          <w:bCs w:val="0"/>
          <w:color w:val="auto"/>
          <w:sz w:val="24"/>
          <w:szCs w:val="24"/>
        </w:rPr>
      </w:pPr>
      <w:bookmarkStart w:id="6" w:name="_Toc263255813"/>
      <w:r>
        <w:rPr>
          <w:rFonts w:ascii="Times New Roman" w:hAnsi="Times New Roman" w:cs="Times New Roman"/>
          <w:bCs w:val="0"/>
          <w:color w:val="auto"/>
          <w:sz w:val="24"/>
          <w:szCs w:val="24"/>
        </w:rPr>
        <w:t xml:space="preserve">1.2. </w:t>
      </w:r>
      <w:r w:rsidR="00902DD1" w:rsidRPr="001E00CA">
        <w:rPr>
          <w:rFonts w:ascii="Times New Roman" w:hAnsi="Times New Roman" w:cs="Times New Roman"/>
          <w:bCs w:val="0"/>
          <w:color w:val="auto"/>
          <w:sz w:val="24"/>
          <w:szCs w:val="24"/>
        </w:rPr>
        <w:t>Понятие местного сообщества</w:t>
      </w:r>
      <w:bookmarkEnd w:id="6"/>
    </w:p>
    <w:p w14:paraId="6768BB7F" w14:textId="371C0BCA" w:rsidR="00902DD1" w:rsidRPr="00AA3FFB" w:rsidRDefault="00902DD1" w:rsidP="00D80FC4">
      <w:pPr>
        <w:spacing w:before="120" w:after="0" w:line="360" w:lineRule="auto"/>
        <w:ind w:firstLine="360"/>
        <w:jc w:val="both"/>
        <w:rPr>
          <w:rFonts w:ascii="Times New Roman" w:hAnsi="Times New Roman" w:cs="Times New Roman"/>
          <w:sz w:val="24"/>
          <w:szCs w:val="24"/>
        </w:rPr>
      </w:pPr>
      <w:r w:rsidRPr="00AA3FFB">
        <w:rPr>
          <w:rFonts w:ascii="Times New Roman" w:hAnsi="Times New Roman" w:cs="Times New Roman"/>
          <w:sz w:val="24"/>
          <w:szCs w:val="24"/>
        </w:rPr>
        <w:t>Определение местного сообщества можно найти в различных областях. Если обратиться к юриспруденции, то здесь под этим термином имеется в виду «</w:t>
      </w:r>
      <w:r w:rsidRPr="00AA3FFB">
        <w:rPr>
          <w:rFonts w:ascii="Times New Roman" w:hAnsi="Times New Roman" w:cs="Times New Roman"/>
          <w:i/>
          <w:sz w:val="24"/>
          <w:szCs w:val="24"/>
        </w:rPr>
        <w:t>население, проживающее в городских, сельских поселениях и на других территориях, в границах которых осуществляется местное самоуправление</w:t>
      </w:r>
      <w:r w:rsidRPr="00AA3FFB">
        <w:rPr>
          <w:rFonts w:ascii="Times New Roman" w:hAnsi="Times New Roman" w:cs="Times New Roman"/>
          <w:sz w:val="24"/>
          <w:szCs w:val="24"/>
        </w:rPr>
        <w:t>»</w:t>
      </w:r>
      <w:r w:rsidR="00EB3F3A" w:rsidRPr="00AA3FFB">
        <w:rPr>
          <w:rFonts w:ascii="Times New Roman" w:hAnsi="Times New Roman" w:cs="Times New Roman"/>
          <w:sz w:val="24"/>
          <w:szCs w:val="24"/>
        </w:rPr>
        <w:t>.</w:t>
      </w:r>
      <w:r w:rsidRPr="00AA3FFB">
        <w:rPr>
          <w:rStyle w:val="aa"/>
          <w:rFonts w:ascii="Times New Roman" w:hAnsi="Times New Roman" w:cs="Times New Roman"/>
          <w:sz w:val="24"/>
          <w:szCs w:val="24"/>
        </w:rPr>
        <w:footnoteReference w:id="26"/>
      </w:r>
      <w:r w:rsidRPr="00AA3FFB">
        <w:rPr>
          <w:rFonts w:ascii="Times New Roman" w:hAnsi="Times New Roman" w:cs="Times New Roman"/>
          <w:sz w:val="24"/>
          <w:szCs w:val="24"/>
        </w:rPr>
        <w:t xml:space="preserve"> То есть с такой точки зрения для этого феномена, прежде всего, важны люди с их интересами, которые они выдвигают посредством </w:t>
      </w:r>
      <w:r w:rsidR="00B3102D">
        <w:rPr>
          <w:rFonts w:ascii="Times New Roman" w:hAnsi="Times New Roman" w:cs="Times New Roman"/>
          <w:sz w:val="24"/>
          <w:szCs w:val="24"/>
        </w:rPr>
        <w:t>представительских групп</w:t>
      </w:r>
      <w:r w:rsidRPr="00AA3FFB">
        <w:rPr>
          <w:rFonts w:ascii="Times New Roman" w:hAnsi="Times New Roman" w:cs="Times New Roman"/>
          <w:sz w:val="24"/>
          <w:szCs w:val="24"/>
        </w:rPr>
        <w:t xml:space="preserve">. Часто исследователи говорят о </w:t>
      </w:r>
      <w:r w:rsidRPr="00AA3FFB">
        <w:rPr>
          <w:rFonts w:ascii="Times New Roman" w:hAnsi="Times New Roman" w:cs="Times New Roman"/>
          <w:sz w:val="24"/>
          <w:szCs w:val="24"/>
        </w:rPr>
        <w:lastRenderedPageBreak/>
        <w:t>местном сообществе как о социальной группе, для которой необходимо наличие «</w:t>
      </w:r>
      <w:r w:rsidRPr="00AA3FFB">
        <w:rPr>
          <w:rFonts w:ascii="Times New Roman" w:hAnsi="Times New Roman" w:cs="Times New Roman"/>
          <w:i/>
          <w:sz w:val="24"/>
          <w:szCs w:val="24"/>
        </w:rPr>
        <w:t>социальных отношений, осуществляемых главным образом внутри некоторых границ поселений или территорий</w:t>
      </w:r>
      <w:r w:rsidRPr="00AA3FFB">
        <w:rPr>
          <w:rFonts w:ascii="Times New Roman" w:hAnsi="Times New Roman" w:cs="Times New Roman"/>
          <w:sz w:val="24"/>
          <w:szCs w:val="24"/>
        </w:rPr>
        <w:t>»</w:t>
      </w:r>
      <w:r w:rsidRPr="00AA3FFB">
        <w:rPr>
          <w:rStyle w:val="aa"/>
          <w:rFonts w:ascii="Times New Roman" w:hAnsi="Times New Roman" w:cs="Times New Roman"/>
          <w:sz w:val="24"/>
          <w:szCs w:val="24"/>
        </w:rPr>
        <w:footnoteReference w:id="27"/>
      </w:r>
      <w:r w:rsidRPr="00AA3FFB">
        <w:rPr>
          <w:rFonts w:ascii="Times New Roman" w:hAnsi="Times New Roman" w:cs="Times New Roman"/>
          <w:sz w:val="24"/>
          <w:szCs w:val="24"/>
        </w:rPr>
        <w:t xml:space="preserve">.  </w:t>
      </w:r>
    </w:p>
    <w:p w14:paraId="37EDDCF7" w14:textId="7FD659E7" w:rsidR="00902DD1" w:rsidRPr="00AA3FFB" w:rsidRDefault="007E3417" w:rsidP="00D80FC4">
      <w:pPr>
        <w:spacing w:before="120" w:after="0" w:line="360" w:lineRule="auto"/>
        <w:ind w:firstLine="360"/>
        <w:jc w:val="both"/>
        <w:rPr>
          <w:rFonts w:ascii="Times New Roman" w:hAnsi="Times New Roman" w:cs="Times New Roman"/>
          <w:sz w:val="24"/>
          <w:szCs w:val="24"/>
        </w:rPr>
      </w:pPr>
      <w:proofErr w:type="spellStart"/>
      <w:r w:rsidRPr="00AA3FFB">
        <w:rPr>
          <w:rFonts w:ascii="Times New Roman" w:hAnsi="Times New Roman" w:cs="Times New Roman"/>
          <w:sz w:val="24"/>
          <w:szCs w:val="24"/>
        </w:rPr>
        <w:t>Шпигунова</w:t>
      </w:r>
      <w:proofErr w:type="spellEnd"/>
      <w:r w:rsidRPr="00AA3FFB">
        <w:rPr>
          <w:rFonts w:ascii="Times New Roman" w:hAnsi="Times New Roman" w:cs="Times New Roman"/>
          <w:sz w:val="24"/>
          <w:szCs w:val="24"/>
        </w:rPr>
        <w:t xml:space="preserve"> Ю.М. считает, что </w:t>
      </w:r>
      <w:r w:rsidR="00902DD1" w:rsidRPr="00AA3FFB">
        <w:rPr>
          <w:rFonts w:ascii="Times New Roman" w:hAnsi="Times New Roman" w:cs="Times New Roman"/>
          <w:sz w:val="24"/>
          <w:szCs w:val="24"/>
        </w:rPr>
        <w:t>«</w:t>
      </w:r>
      <w:r w:rsidR="00B3102D" w:rsidRPr="00AA3FFB">
        <w:rPr>
          <w:rFonts w:ascii="Times New Roman" w:hAnsi="Times New Roman" w:cs="Times New Roman"/>
          <w:i/>
          <w:sz w:val="24"/>
          <w:szCs w:val="24"/>
        </w:rPr>
        <w:t>для эффективного участия членов сообщества в решении местных задач</w:t>
      </w:r>
      <w:r w:rsidR="00B3102D" w:rsidRPr="00B3102D">
        <w:rPr>
          <w:rFonts w:ascii="Times New Roman" w:hAnsi="Times New Roman" w:cs="Times New Roman"/>
          <w:sz w:val="24"/>
          <w:szCs w:val="24"/>
        </w:rPr>
        <w:t xml:space="preserve"> </w:t>
      </w:r>
      <w:r w:rsidR="00B3102D" w:rsidRPr="00B3102D">
        <w:rPr>
          <w:rFonts w:ascii="Times New Roman" w:hAnsi="Times New Roman" w:cs="Times New Roman"/>
          <w:i/>
          <w:sz w:val="24"/>
          <w:szCs w:val="24"/>
        </w:rPr>
        <w:t>важен</w:t>
      </w:r>
      <w:r w:rsidR="00B3102D">
        <w:rPr>
          <w:rFonts w:ascii="Times New Roman" w:hAnsi="Times New Roman" w:cs="Times New Roman"/>
          <w:i/>
          <w:sz w:val="24"/>
          <w:szCs w:val="24"/>
        </w:rPr>
        <w:t xml:space="preserve"> </w:t>
      </w:r>
      <w:r w:rsidR="00902DD1" w:rsidRPr="00AA3FFB">
        <w:rPr>
          <w:rFonts w:ascii="Times New Roman" w:hAnsi="Times New Roman" w:cs="Times New Roman"/>
          <w:i/>
          <w:sz w:val="24"/>
          <w:szCs w:val="24"/>
        </w:rPr>
        <w:t>не ст</w:t>
      </w:r>
      <w:r w:rsidR="00B3102D">
        <w:rPr>
          <w:rFonts w:ascii="Times New Roman" w:hAnsi="Times New Roman" w:cs="Times New Roman"/>
          <w:i/>
          <w:sz w:val="24"/>
          <w:szCs w:val="24"/>
        </w:rPr>
        <w:t xml:space="preserve">олько факт проживания населения </w:t>
      </w:r>
      <w:r w:rsidR="00902DD1" w:rsidRPr="00AA3FFB">
        <w:rPr>
          <w:rFonts w:ascii="Times New Roman" w:hAnsi="Times New Roman" w:cs="Times New Roman"/>
          <w:i/>
          <w:sz w:val="24"/>
          <w:szCs w:val="24"/>
        </w:rPr>
        <w:t>на определенной территории</w:t>
      </w:r>
      <w:r w:rsidR="00B3102D">
        <w:rPr>
          <w:rFonts w:ascii="Times New Roman" w:hAnsi="Times New Roman" w:cs="Times New Roman"/>
          <w:i/>
          <w:sz w:val="24"/>
          <w:szCs w:val="24"/>
        </w:rPr>
        <w:t>,</w:t>
      </w:r>
      <w:r w:rsidR="00902DD1" w:rsidRPr="00AA3FFB">
        <w:rPr>
          <w:rFonts w:ascii="Times New Roman" w:hAnsi="Times New Roman" w:cs="Times New Roman"/>
          <w:i/>
          <w:sz w:val="24"/>
          <w:szCs w:val="24"/>
        </w:rPr>
        <w:t xml:space="preserve"> сколько наличие определенных социальных связей, чувства принадлежности к данной локальной общности у членов данной общности</w:t>
      </w:r>
      <w:r w:rsidR="00902DD1" w:rsidRPr="00AA3FFB">
        <w:rPr>
          <w:rFonts w:ascii="Times New Roman" w:hAnsi="Times New Roman" w:cs="Times New Roman"/>
          <w:sz w:val="24"/>
          <w:szCs w:val="24"/>
        </w:rPr>
        <w:t>»</w:t>
      </w:r>
      <w:r w:rsidR="00EB3F3A" w:rsidRPr="00AA3FFB">
        <w:rPr>
          <w:rFonts w:ascii="Times New Roman" w:hAnsi="Times New Roman" w:cs="Times New Roman"/>
          <w:sz w:val="24"/>
          <w:szCs w:val="24"/>
        </w:rPr>
        <w:t>.</w:t>
      </w:r>
      <w:r w:rsidR="00902DD1" w:rsidRPr="00AA3FFB">
        <w:rPr>
          <w:rStyle w:val="aa"/>
          <w:rFonts w:ascii="Times New Roman" w:hAnsi="Times New Roman" w:cs="Times New Roman"/>
          <w:sz w:val="24"/>
          <w:szCs w:val="24"/>
        </w:rPr>
        <w:footnoteReference w:id="28"/>
      </w:r>
      <w:r w:rsidR="00902DD1" w:rsidRPr="00AA3FFB">
        <w:rPr>
          <w:rFonts w:ascii="Times New Roman" w:hAnsi="Times New Roman" w:cs="Times New Roman"/>
          <w:sz w:val="24"/>
          <w:szCs w:val="24"/>
        </w:rPr>
        <w:t xml:space="preserve"> Это можно интерпретировать как то, что местное сообщество имее</w:t>
      </w:r>
      <w:r w:rsidR="00B3102D">
        <w:rPr>
          <w:rFonts w:ascii="Times New Roman" w:hAnsi="Times New Roman" w:cs="Times New Roman"/>
          <w:sz w:val="24"/>
          <w:szCs w:val="24"/>
        </w:rPr>
        <w:t>т силу только тогда, когда в нем</w:t>
      </w:r>
      <w:r w:rsidR="00902DD1" w:rsidRPr="00AA3FFB">
        <w:rPr>
          <w:rFonts w:ascii="Times New Roman" w:hAnsi="Times New Roman" w:cs="Times New Roman"/>
          <w:sz w:val="24"/>
          <w:szCs w:val="24"/>
        </w:rPr>
        <w:t xml:space="preserve"> присутствуют крепкие связи и способность объединяться для защиты своих интересов.  Важным для него является также умен</w:t>
      </w:r>
      <w:r w:rsidR="00B3102D">
        <w:rPr>
          <w:rFonts w:ascii="Times New Roman" w:hAnsi="Times New Roman" w:cs="Times New Roman"/>
          <w:sz w:val="24"/>
          <w:szCs w:val="24"/>
        </w:rPr>
        <w:t>ие обознача</w:t>
      </w:r>
      <w:r w:rsidR="00783053" w:rsidRPr="00AA3FFB">
        <w:rPr>
          <w:rFonts w:ascii="Times New Roman" w:hAnsi="Times New Roman" w:cs="Times New Roman"/>
          <w:sz w:val="24"/>
          <w:szCs w:val="24"/>
        </w:rPr>
        <w:t>ть и добиваться общих целей</w:t>
      </w:r>
      <w:r w:rsidR="00902DD1" w:rsidRPr="00AA3FFB">
        <w:rPr>
          <w:rFonts w:ascii="Times New Roman" w:hAnsi="Times New Roman" w:cs="Times New Roman"/>
          <w:sz w:val="24"/>
          <w:szCs w:val="24"/>
        </w:rPr>
        <w:t>, что и отличает сообщество от социальной группы</w:t>
      </w:r>
      <w:r w:rsidR="00EB3F3A" w:rsidRPr="00AA3FFB">
        <w:rPr>
          <w:rFonts w:ascii="Times New Roman" w:hAnsi="Times New Roman" w:cs="Times New Roman"/>
          <w:sz w:val="24"/>
          <w:szCs w:val="24"/>
        </w:rPr>
        <w:t>.</w:t>
      </w:r>
      <w:r w:rsidR="00902DD1" w:rsidRPr="00AA3FFB">
        <w:rPr>
          <w:rStyle w:val="aa"/>
          <w:rFonts w:ascii="Times New Roman" w:hAnsi="Times New Roman" w:cs="Times New Roman"/>
          <w:sz w:val="24"/>
          <w:szCs w:val="24"/>
        </w:rPr>
        <w:footnoteReference w:id="29"/>
      </w:r>
      <w:r w:rsidR="00902DD1" w:rsidRPr="00AA3FFB">
        <w:rPr>
          <w:rFonts w:ascii="Times New Roman" w:hAnsi="Times New Roman" w:cs="Times New Roman"/>
          <w:sz w:val="24"/>
          <w:szCs w:val="24"/>
        </w:rPr>
        <w:t xml:space="preserve"> </w:t>
      </w:r>
    </w:p>
    <w:p w14:paraId="3B42C3CD" w14:textId="3A8967D9" w:rsidR="00902DD1" w:rsidRPr="00AA3FFB" w:rsidRDefault="00902DD1" w:rsidP="00D80FC4">
      <w:pPr>
        <w:spacing w:before="120" w:after="0" w:line="360" w:lineRule="auto"/>
        <w:ind w:firstLine="360"/>
        <w:jc w:val="both"/>
        <w:rPr>
          <w:rFonts w:ascii="Times New Roman" w:hAnsi="Times New Roman" w:cs="Times New Roman"/>
          <w:sz w:val="24"/>
          <w:szCs w:val="24"/>
        </w:rPr>
      </w:pPr>
      <w:r w:rsidRPr="00AA3FFB">
        <w:rPr>
          <w:rFonts w:ascii="Times New Roman" w:hAnsi="Times New Roman" w:cs="Times New Roman"/>
          <w:sz w:val="24"/>
          <w:szCs w:val="24"/>
        </w:rPr>
        <w:t>Однако на основании таких определений некоторые исследователи заявляют, что местных сообществ в России нет, а точнее нет граждан, составляющих такое сообщество</w:t>
      </w:r>
      <w:r w:rsidR="00EB3F3A" w:rsidRPr="00AA3FFB">
        <w:rPr>
          <w:rFonts w:ascii="Times New Roman" w:hAnsi="Times New Roman" w:cs="Times New Roman"/>
          <w:sz w:val="24"/>
          <w:szCs w:val="24"/>
        </w:rPr>
        <w:t>.</w:t>
      </w:r>
      <w:r w:rsidRPr="00AA3FFB">
        <w:rPr>
          <w:rStyle w:val="aa"/>
          <w:rFonts w:ascii="Times New Roman" w:hAnsi="Times New Roman" w:cs="Times New Roman"/>
          <w:sz w:val="24"/>
          <w:szCs w:val="24"/>
        </w:rPr>
        <w:footnoteReference w:id="30"/>
      </w:r>
      <w:r w:rsidRPr="00AA3FFB">
        <w:rPr>
          <w:rFonts w:ascii="Times New Roman" w:hAnsi="Times New Roman" w:cs="Times New Roman"/>
          <w:sz w:val="24"/>
          <w:szCs w:val="24"/>
        </w:rPr>
        <w:t xml:space="preserve"> Сергеев А.А</w:t>
      </w:r>
      <w:r w:rsidR="00EB3F3A" w:rsidRPr="00AA3FFB">
        <w:rPr>
          <w:rFonts w:ascii="Times New Roman" w:hAnsi="Times New Roman" w:cs="Times New Roman"/>
          <w:sz w:val="24"/>
          <w:szCs w:val="24"/>
        </w:rPr>
        <w:t>.</w:t>
      </w:r>
      <w:r w:rsidRPr="00AA3FFB">
        <w:rPr>
          <w:rFonts w:ascii="Times New Roman" w:hAnsi="Times New Roman" w:cs="Times New Roman"/>
          <w:sz w:val="24"/>
          <w:szCs w:val="24"/>
        </w:rPr>
        <w:t xml:space="preserve"> полагает, что локальные организации граждан представляют собой </w:t>
      </w:r>
      <w:r w:rsidR="00783053" w:rsidRPr="00AA3FFB">
        <w:rPr>
          <w:rFonts w:ascii="Times New Roman" w:hAnsi="Times New Roman" w:cs="Times New Roman"/>
          <w:sz w:val="24"/>
          <w:szCs w:val="24"/>
        </w:rPr>
        <w:t xml:space="preserve">не </w:t>
      </w:r>
      <w:r w:rsidRPr="00AA3FFB">
        <w:rPr>
          <w:rFonts w:ascii="Times New Roman" w:hAnsi="Times New Roman" w:cs="Times New Roman"/>
          <w:sz w:val="24"/>
          <w:szCs w:val="24"/>
        </w:rPr>
        <w:t>местное сообщество, а только территориальные коллективы, которые формируются извне, а не по воле соответствующих граждан</w:t>
      </w:r>
      <w:r w:rsidR="00EB3F3A" w:rsidRPr="00AA3FFB">
        <w:rPr>
          <w:rFonts w:ascii="Times New Roman" w:hAnsi="Times New Roman" w:cs="Times New Roman"/>
          <w:sz w:val="24"/>
          <w:szCs w:val="24"/>
        </w:rPr>
        <w:t>.</w:t>
      </w:r>
      <w:r w:rsidRPr="00AA3FFB">
        <w:rPr>
          <w:rStyle w:val="aa"/>
          <w:rFonts w:ascii="Times New Roman" w:hAnsi="Times New Roman" w:cs="Times New Roman"/>
          <w:sz w:val="24"/>
          <w:szCs w:val="24"/>
        </w:rPr>
        <w:footnoteReference w:id="31"/>
      </w:r>
      <w:r w:rsidRPr="00AA3FFB">
        <w:rPr>
          <w:rFonts w:ascii="Times New Roman" w:hAnsi="Times New Roman" w:cs="Times New Roman"/>
          <w:sz w:val="24"/>
          <w:szCs w:val="24"/>
        </w:rPr>
        <w:t xml:space="preserve"> Тем не менее, именно местным сообществам приписывается огромный потенциал в развитии и благоустройстве городов и населенных пунктов, способность быть опорой для муниципальных властей и источником изменений и развития местной экономики</w:t>
      </w:r>
      <w:r w:rsidR="00EB3F3A" w:rsidRPr="00AA3FFB">
        <w:rPr>
          <w:rFonts w:ascii="Times New Roman" w:hAnsi="Times New Roman" w:cs="Times New Roman"/>
          <w:sz w:val="24"/>
          <w:szCs w:val="24"/>
        </w:rPr>
        <w:t>.</w:t>
      </w:r>
      <w:r w:rsidRPr="00AA3FFB">
        <w:rPr>
          <w:rStyle w:val="aa"/>
          <w:rFonts w:ascii="Times New Roman" w:hAnsi="Times New Roman" w:cs="Times New Roman"/>
          <w:sz w:val="24"/>
          <w:szCs w:val="24"/>
        </w:rPr>
        <w:footnoteReference w:id="32"/>
      </w:r>
      <w:r w:rsidR="00EB3F3A" w:rsidRPr="00AA3FFB">
        <w:rPr>
          <w:rFonts w:ascii="Times New Roman" w:hAnsi="Times New Roman" w:cs="Times New Roman"/>
          <w:sz w:val="24"/>
          <w:szCs w:val="24"/>
        </w:rPr>
        <w:t xml:space="preserve"> Этот факт стоит учитывать и местным компаниям, их стремление благоустроить местный населенный пункт или регион должно вовлекать местных граждан для точного определения </w:t>
      </w:r>
      <w:r w:rsidRPr="00AA3FFB">
        <w:rPr>
          <w:rFonts w:ascii="Times New Roman" w:hAnsi="Times New Roman" w:cs="Times New Roman"/>
          <w:sz w:val="24"/>
          <w:szCs w:val="24"/>
        </w:rPr>
        <w:t xml:space="preserve"> </w:t>
      </w:r>
      <w:r w:rsidR="00EB3F3A" w:rsidRPr="00AA3FFB">
        <w:rPr>
          <w:rFonts w:ascii="Times New Roman" w:hAnsi="Times New Roman" w:cs="Times New Roman"/>
          <w:sz w:val="24"/>
          <w:szCs w:val="24"/>
        </w:rPr>
        <w:t>потребностей жителей.</w:t>
      </w:r>
      <w:r w:rsidR="004312F7">
        <w:rPr>
          <w:rFonts w:ascii="Times New Roman" w:hAnsi="Times New Roman" w:cs="Times New Roman"/>
          <w:sz w:val="24"/>
          <w:szCs w:val="24"/>
        </w:rPr>
        <w:t xml:space="preserve"> Более того, сама компания является своего рода гражданином в обществе, и ее благосостояние зависит от него. Возможно также, что бизнес можно стать катализатором активизации гражданского общества на местах, предоставляя организационные и коммуникационные ресурсы.</w:t>
      </w:r>
    </w:p>
    <w:p w14:paraId="0B5E61AC" w14:textId="3B044B26" w:rsidR="00902DD1" w:rsidRPr="00AA3FFB" w:rsidRDefault="00902DD1" w:rsidP="00D80FC4">
      <w:pPr>
        <w:spacing w:before="120" w:after="0" w:line="360" w:lineRule="auto"/>
        <w:ind w:firstLine="360"/>
        <w:jc w:val="both"/>
        <w:rPr>
          <w:rFonts w:ascii="Times New Roman" w:hAnsi="Times New Roman" w:cs="Times New Roman"/>
          <w:i/>
          <w:sz w:val="24"/>
          <w:szCs w:val="24"/>
        </w:rPr>
      </w:pPr>
      <w:r w:rsidRPr="00AA3FFB">
        <w:rPr>
          <w:rFonts w:ascii="Times New Roman" w:hAnsi="Times New Roman" w:cs="Times New Roman"/>
          <w:sz w:val="24"/>
          <w:szCs w:val="24"/>
        </w:rPr>
        <w:t xml:space="preserve">Для данной же работы важнее определение местного сообщества как одного из ключевых стейкхолдеров. В соответствии с теорией ресурсной зависимости </w:t>
      </w:r>
      <w:proofErr w:type="spellStart"/>
      <w:r w:rsidRPr="00AA3FFB">
        <w:rPr>
          <w:rFonts w:ascii="Times New Roman" w:hAnsi="Times New Roman" w:cs="Times New Roman"/>
          <w:sz w:val="24"/>
          <w:szCs w:val="24"/>
          <w:lang w:val="en-US"/>
        </w:rPr>
        <w:t>Pfeffer</w:t>
      </w:r>
      <w:proofErr w:type="spellEnd"/>
      <w:r w:rsidRPr="00AA3FFB">
        <w:rPr>
          <w:rFonts w:ascii="Times New Roman" w:hAnsi="Times New Roman" w:cs="Times New Roman"/>
          <w:sz w:val="24"/>
          <w:szCs w:val="24"/>
        </w:rPr>
        <w:t xml:space="preserve"> и </w:t>
      </w:r>
      <w:proofErr w:type="spellStart"/>
      <w:r w:rsidRPr="00AA3FFB">
        <w:rPr>
          <w:rFonts w:ascii="Times New Roman" w:hAnsi="Times New Roman" w:cs="Times New Roman"/>
          <w:sz w:val="24"/>
          <w:szCs w:val="24"/>
          <w:lang w:val="en-US"/>
        </w:rPr>
        <w:lastRenderedPageBreak/>
        <w:t>Salancik</w:t>
      </w:r>
      <w:proofErr w:type="spellEnd"/>
      <w:r w:rsidRPr="00AA3FFB">
        <w:rPr>
          <w:rStyle w:val="aa"/>
          <w:rFonts w:ascii="Times New Roman" w:hAnsi="Times New Roman" w:cs="Times New Roman"/>
          <w:sz w:val="24"/>
          <w:szCs w:val="24"/>
          <w:lang w:val="en-US"/>
        </w:rPr>
        <w:footnoteReference w:id="33"/>
      </w:r>
      <w:r w:rsidRPr="00AA3FFB">
        <w:rPr>
          <w:rFonts w:ascii="Times New Roman" w:hAnsi="Times New Roman" w:cs="Times New Roman"/>
          <w:sz w:val="24"/>
          <w:szCs w:val="24"/>
        </w:rPr>
        <w:t xml:space="preserve"> компания в своей деятельности полагается на других акторов: тех, кто предоставляет ресурсы – как поставщики или покупатели, или тех, кто обеспечивает т.н. «</w:t>
      </w:r>
      <w:proofErr w:type="spellStart"/>
      <w:r w:rsidRPr="00AA3FFB">
        <w:rPr>
          <w:rFonts w:ascii="Times New Roman" w:hAnsi="Times New Roman" w:cs="Times New Roman"/>
          <w:sz w:val="24"/>
          <w:szCs w:val="24"/>
        </w:rPr>
        <w:t>нересурсные</w:t>
      </w:r>
      <w:proofErr w:type="spellEnd"/>
      <w:r w:rsidRPr="00AA3FFB">
        <w:rPr>
          <w:rFonts w:ascii="Times New Roman" w:hAnsi="Times New Roman" w:cs="Times New Roman"/>
          <w:sz w:val="24"/>
          <w:szCs w:val="24"/>
        </w:rPr>
        <w:t xml:space="preserve">» факторы – местное сообщество и окружающая среда. Иначе, следуя классификации </w:t>
      </w:r>
      <w:r w:rsidRPr="00AA3FFB">
        <w:rPr>
          <w:rFonts w:ascii="Times New Roman" w:hAnsi="Times New Roman" w:cs="Times New Roman"/>
          <w:sz w:val="24"/>
          <w:szCs w:val="24"/>
          <w:lang w:val="en-US"/>
        </w:rPr>
        <w:t>Clarkson</w:t>
      </w:r>
      <w:r w:rsidRPr="00AA3FFB">
        <w:rPr>
          <w:rFonts w:ascii="Times New Roman" w:hAnsi="Times New Roman" w:cs="Times New Roman"/>
          <w:sz w:val="24"/>
          <w:szCs w:val="24"/>
        </w:rPr>
        <w:t xml:space="preserve"> местное сообщество </w:t>
      </w:r>
      <w:r w:rsidR="00783053" w:rsidRPr="00AA3FFB">
        <w:rPr>
          <w:rFonts w:ascii="Times New Roman" w:hAnsi="Times New Roman" w:cs="Times New Roman"/>
          <w:sz w:val="24"/>
          <w:szCs w:val="24"/>
        </w:rPr>
        <w:t>следует относи</w:t>
      </w:r>
      <w:r w:rsidRPr="00AA3FFB">
        <w:rPr>
          <w:rFonts w:ascii="Times New Roman" w:hAnsi="Times New Roman" w:cs="Times New Roman"/>
          <w:sz w:val="24"/>
          <w:szCs w:val="24"/>
        </w:rPr>
        <w:t>т</w:t>
      </w:r>
      <w:r w:rsidR="00783053" w:rsidRPr="00AA3FFB">
        <w:rPr>
          <w:rFonts w:ascii="Times New Roman" w:hAnsi="Times New Roman" w:cs="Times New Roman"/>
          <w:sz w:val="24"/>
          <w:szCs w:val="24"/>
        </w:rPr>
        <w:t>ь</w:t>
      </w:r>
      <w:r w:rsidRPr="00AA3FFB">
        <w:rPr>
          <w:rFonts w:ascii="Times New Roman" w:hAnsi="Times New Roman" w:cs="Times New Roman"/>
          <w:sz w:val="24"/>
          <w:szCs w:val="24"/>
        </w:rPr>
        <w:t xml:space="preserve"> ко вторичным стейкхолдерам, которые «</w:t>
      </w:r>
      <w:r w:rsidRPr="00AA3FFB">
        <w:rPr>
          <w:rFonts w:ascii="Times New Roman" w:hAnsi="Times New Roman" w:cs="Times New Roman"/>
          <w:i/>
          <w:sz w:val="24"/>
          <w:szCs w:val="24"/>
        </w:rPr>
        <w:t xml:space="preserve">не находятся в непосредственном взаимодействии с корпорацией и не являются ключевыми для ее выживания, но могут </w:t>
      </w:r>
      <w:proofErr w:type="spellStart"/>
      <w:r w:rsidRPr="00AA3FFB">
        <w:rPr>
          <w:rFonts w:ascii="Times New Roman" w:hAnsi="Times New Roman" w:cs="Times New Roman"/>
          <w:i/>
          <w:sz w:val="24"/>
          <w:szCs w:val="24"/>
        </w:rPr>
        <w:t>противопост</w:t>
      </w:r>
      <w:r w:rsidR="006172E9">
        <w:rPr>
          <w:rFonts w:ascii="Times New Roman" w:hAnsi="Times New Roman" w:cs="Times New Roman"/>
          <w:i/>
          <w:sz w:val="24"/>
          <w:szCs w:val="24"/>
        </w:rPr>
        <w:t>оять</w:t>
      </w:r>
      <w:proofErr w:type="spellEnd"/>
      <w:r w:rsidRPr="00AA3FFB">
        <w:rPr>
          <w:rFonts w:ascii="Times New Roman" w:hAnsi="Times New Roman" w:cs="Times New Roman"/>
          <w:i/>
          <w:sz w:val="24"/>
          <w:szCs w:val="24"/>
        </w:rPr>
        <w:t xml:space="preserve"> политике или программам, проводимым корпорацией для выполнения собственных обязанностей или для удовлетворения потребностей и ожиданий ее первичных стейкхолдеров»</w:t>
      </w:r>
      <w:r w:rsidRPr="00AA3FFB">
        <w:rPr>
          <w:rStyle w:val="aa"/>
          <w:rFonts w:ascii="Times New Roman" w:hAnsi="Times New Roman" w:cs="Times New Roman"/>
          <w:i/>
          <w:sz w:val="24"/>
          <w:szCs w:val="24"/>
        </w:rPr>
        <w:footnoteReference w:id="34"/>
      </w:r>
      <w:r w:rsidRPr="00AA3FFB">
        <w:rPr>
          <w:rFonts w:ascii="Times New Roman" w:hAnsi="Times New Roman" w:cs="Times New Roman"/>
          <w:i/>
          <w:sz w:val="24"/>
          <w:szCs w:val="24"/>
        </w:rPr>
        <w:t xml:space="preserve">. </w:t>
      </w:r>
    </w:p>
    <w:p w14:paraId="3ED5C0ED" w14:textId="4BF93D7C" w:rsidR="007D29DC" w:rsidRPr="00AA3FFB" w:rsidRDefault="00902DD1" w:rsidP="00D80FC4">
      <w:pPr>
        <w:spacing w:before="120" w:after="0" w:line="360" w:lineRule="auto"/>
        <w:ind w:firstLine="360"/>
        <w:jc w:val="both"/>
        <w:rPr>
          <w:rFonts w:ascii="Times New Roman" w:hAnsi="Times New Roman" w:cs="Times New Roman"/>
          <w:sz w:val="24"/>
          <w:szCs w:val="24"/>
        </w:rPr>
      </w:pPr>
      <w:r w:rsidRPr="00AA3FFB">
        <w:rPr>
          <w:rFonts w:ascii="Times New Roman" w:hAnsi="Times New Roman" w:cs="Times New Roman"/>
          <w:sz w:val="24"/>
          <w:szCs w:val="24"/>
        </w:rPr>
        <w:t xml:space="preserve">Территория, которую </w:t>
      </w:r>
      <w:r w:rsidR="006172E9">
        <w:rPr>
          <w:rFonts w:ascii="Times New Roman" w:hAnsi="Times New Roman" w:cs="Times New Roman"/>
          <w:sz w:val="24"/>
          <w:szCs w:val="24"/>
        </w:rPr>
        <w:t>составляет</w:t>
      </w:r>
      <w:r w:rsidRPr="00AA3FFB">
        <w:rPr>
          <w:rFonts w:ascii="Times New Roman" w:hAnsi="Times New Roman" w:cs="Times New Roman"/>
          <w:sz w:val="24"/>
          <w:szCs w:val="24"/>
        </w:rPr>
        <w:t xml:space="preserve"> местное сообщество, рассматриваемое компанией, может включать как один город, так и целый регион в зависимости от зоны влияния компании, размещения ее производства, филиалов, мест сбыта</w:t>
      </w:r>
      <w:r w:rsidR="006172E9">
        <w:rPr>
          <w:rFonts w:ascii="Times New Roman" w:hAnsi="Times New Roman" w:cs="Times New Roman"/>
          <w:sz w:val="24"/>
          <w:szCs w:val="24"/>
        </w:rPr>
        <w:t xml:space="preserve"> продукции. Характерно то, что внутри самого понятия</w:t>
      </w:r>
      <w:r w:rsidRPr="00AA3FFB">
        <w:rPr>
          <w:rFonts w:ascii="Times New Roman" w:hAnsi="Times New Roman" w:cs="Times New Roman"/>
          <w:sz w:val="24"/>
          <w:szCs w:val="24"/>
        </w:rPr>
        <w:t xml:space="preserve"> могут пересекаться различные </w:t>
      </w:r>
      <w:proofErr w:type="spellStart"/>
      <w:r w:rsidRPr="00AA3FFB">
        <w:rPr>
          <w:rFonts w:ascii="Times New Roman" w:hAnsi="Times New Roman" w:cs="Times New Roman"/>
          <w:sz w:val="24"/>
          <w:szCs w:val="24"/>
        </w:rPr>
        <w:t>стейкхолдеры</w:t>
      </w:r>
      <w:proofErr w:type="spellEnd"/>
      <w:r w:rsidRPr="00AA3FFB">
        <w:rPr>
          <w:rFonts w:ascii="Times New Roman" w:hAnsi="Times New Roman" w:cs="Times New Roman"/>
          <w:sz w:val="24"/>
          <w:szCs w:val="24"/>
        </w:rPr>
        <w:t>, т.к. люди проживающие в месте расположения фирмы могут быть ее сотрудниками, потребителями или членами местных социально ориентированных НКО или организаций по защите окружающей среды. Другими словами, местное сообщество может составлять своего рода прототип всего общества, здесь встречаются и политические интересы местных жителей и их потребность в здоровой окружающей среде и качественной продукции, их желание кооперироваться и решать различные задачи, в том числе и социальные, как помощь бедным или сиротам. И главное</w:t>
      </w:r>
      <w:r w:rsidR="00EB3F3A" w:rsidRPr="00AA3FFB">
        <w:rPr>
          <w:rFonts w:ascii="Times New Roman" w:hAnsi="Times New Roman" w:cs="Times New Roman"/>
          <w:sz w:val="24"/>
          <w:szCs w:val="24"/>
        </w:rPr>
        <w:t>,</w:t>
      </w:r>
      <w:r w:rsidRPr="00AA3FFB">
        <w:rPr>
          <w:rFonts w:ascii="Times New Roman" w:hAnsi="Times New Roman" w:cs="Times New Roman"/>
          <w:sz w:val="24"/>
          <w:szCs w:val="24"/>
        </w:rPr>
        <w:t xml:space="preserve"> местное сообщество выражает общее стремление местных жителей иметь достойные условия для жизни и, соответственно, развивать свой регион/ город/ деревню, и они видят, что потенциал для этого имеется у крупных локальных компаний, обладающих значительными финансовыми ресурсами.</w:t>
      </w:r>
      <w:r w:rsidR="00EB3F3A" w:rsidRPr="00AA3FFB">
        <w:rPr>
          <w:rFonts w:ascii="Times New Roman" w:hAnsi="Times New Roman" w:cs="Times New Roman"/>
          <w:sz w:val="24"/>
          <w:szCs w:val="24"/>
        </w:rPr>
        <w:t xml:space="preserve"> Поэтому для определения н</w:t>
      </w:r>
      <w:r w:rsidR="00674EF6" w:rsidRPr="00AA3FFB">
        <w:rPr>
          <w:rFonts w:ascii="Times New Roman" w:hAnsi="Times New Roman" w:cs="Times New Roman"/>
          <w:sz w:val="24"/>
          <w:szCs w:val="24"/>
        </w:rPr>
        <w:t>аправлений деятельности, которую</w:t>
      </w:r>
      <w:r w:rsidR="00EB3F3A" w:rsidRPr="00AA3FFB">
        <w:rPr>
          <w:rFonts w:ascii="Times New Roman" w:hAnsi="Times New Roman" w:cs="Times New Roman"/>
          <w:sz w:val="24"/>
          <w:szCs w:val="24"/>
        </w:rPr>
        <w:t xml:space="preserve"> может осуществлять социально ориентированная компания на благо местного сообщества, можно рассматривать все возможные практики, входящие в стандарты КСО, т.к. улучшение жизни региона требует многофакторного подхода.</w:t>
      </w:r>
    </w:p>
    <w:p w14:paraId="66183562" w14:textId="456E6DEE" w:rsidR="003932AB" w:rsidRPr="001E00CA" w:rsidRDefault="001E00CA" w:rsidP="001E00CA">
      <w:pPr>
        <w:pStyle w:val="2"/>
        <w:spacing w:line="360" w:lineRule="auto"/>
        <w:jc w:val="center"/>
        <w:rPr>
          <w:rFonts w:ascii="Times New Roman" w:hAnsi="Times New Roman" w:cs="Times New Roman"/>
          <w:color w:val="auto"/>
          <w:sz w:val="24"/>
          <w:szCs w:val="24"/>
        </w:rPr>
      </w:pPr>
      <w:bookmarkStart w:id="7" w:name="_Toc263255814"/>
      <w:r>
        <w:rPr>
          <w:rFonts w:ascii="Times New Roman" w:hAnsi="Times New Roman" w:cs="Times New Roman"/>
          <w:color w:val="auto"/>
          <w:sz w:val="24"/>
          <w:szCs w:val="24"/>
        </w:rPr>
        <w:t xml:space="preserve">1.3. </w:t>
      </w:r>
      <w:r w:rsidR="003932AB" w:rsidRPr="001E00CA">
        <w:rPr>
          <w:rFonts w:ascii="Times New Roman" w:hAnsi="Times New Roman" w:cs="Times New Roman"/>
          <w:color w:val="auto"/>
          <w:sz w:val="24"/>
          <w:szCs w:val="24"/>
        </w:rPr>
        <w:t>Трансформационный потенциал КСО в обществе</w:t>
      </w:r>
      <w:bookmarkEnd w:id="7"/>
    </w:p>
    <w:p w14:paraId="376678BA" w14:textId="640B231E" w:rsidR="00E15887" w:rsidRPr="00AA3FFB" w:rsidRDefault="003932AB" w:rsidP="00B849E0">
      <w:pPr>
        <w:spacing w:line="360" w:lineRule="auto"/>
        <w:ind w:firstLine="426"/>
        <w:jc w:val="both"/>
        <w:rPr>
          <w:rFonts w:ascii="Times New Roman" w:hAnsi="Times New Roman" w:cs="Times New Roman"/>
          <w:sz w:val="24"/>
          <w:szCs w:val="24"/>
        </w:rPr>
      </w:pPr>
      <w:r w:rsidRPr="00AA3FFB">
        <w:rPr>
          <w:rFonts w:ascii="Times New Roman" w:hAnsi="Times New Roman" w:cs="Times New Roman"/>
          <w:sz w:val="24"/>
          <w:szCs w:val="24"/>
        </w:rPr>
        <w:t>Мнения относительно роли КСО в обществе разнятся в академической литературе</w:t>
      </w:r>
      <w:r w:rsidR="00674EF6" w:rsidRPr="00AA3FFB">
        <w:rPr>
          <w:rFonts w:ascii="Times New Roman" w:hAnsi="Times New Roman" w:cs="Times New Roman"/>
          <w:sz w:val="24"/>
          <w:szCs w:val="24"/>
        </w:rPr>
        <w:t>. В развитых странах преобладает</w:t>
      </w:r>
      <w:r w:rsidRPr="00AA3FFB">
        <w:rPr>
          <w:rFonts w:ascii="Times New Roman" w:hAnsi="Times New Roman" w:cs="Times New Roman"/>
          <w:sz w:val="24"/>
          <w:szCs w:val="24"/>
        </w:rPr>
        <w:t xml:space="preserve"> убеждение, что социальная деятельность компаний возникла в ответ на провалы государства</w:t>
      </w:r>
      <w:r w:rsidR="00D737A1" w:rsidRPr="00AA3FFB">
        <w:rPr>
          <w:rFonts w:ascii="Times New Roman" w:hAnsi="Times New Roman" w:cs="Times New Roman"/>
          <w:sz w:val="24"/>
          <w:szCs w:val="24"/>
        </w:rPr>
        <w:t xml:space="preserve">, однако в России данная версия может быть </w:t>
      </w:r>
      <w:r w:rsidR="00D737A1" w:rsidRPr="00AA3FFB">
        <w:rPr>
          <w:rFonts w:ascii="Times New Roman" w:hAnsi="Times New Roman" w:cs="Times New Roman"/>
          <w:sz w:val="24"/>
          <w:szCs w:val="24"/>
        </w:rPr>
        <w:lastRenderedPageBreak/>
        <w:t xml:space="preserve">не адекватна, в силу того, что </w:t>
      </w:r>
      <w:r w:rsidR="00674EF6" w:rsidRPr="00AA3FFB">
        <w:rPr>
          <w:rFonts w:ascii="Times New Roman" w:hAnsi="Times New Roman" w:cs="Times New Roman"/>
          <w:sz w:val="24"/>
          <w:szCs w:val="24"/>
        </w:rPr>
        <w:t>само государство</w:t>
      </w:r>
      <w:r w:rsidR="00D737A1" w:rsidRPr="00AA3FFB">
        <w:rPr>
          <w:rFonts w:ascii="Times New Roman" w:hAnsi="Times New Roman" w:cs="Times New Roman"/>
          <w:sz w:val="24"/>
          <w:szCs w:val="24"/>
        </w:rPr>
        <w:t xml:space="preserve"> было основным фактором развития социальной ответственности, о чем еще будет сказано ниже. С другой стороны, в пользу замещения некоторых функций государства бизнесом говорит тот факт, что после распада СССР и кризисов 1990-х годов предприятия столкнулись с  разрушенной инфраструктурой в регионах и для собственного выживания были вынуждены вкладывать в ее восстановление собственные средства.</w:t>
      </w:r>
      <w:r w:rsidR="00D737A1" w:rsidRPr="00AA3FFB">
        <w:rPr>
          <w:rStyle w:val="aa"/>
          <w:rFonts w:ascii="Times New Roman" w:hAnsi="Times New Roman" w:cs="Times New Roman"/>
          <w:sz w:val="24"/>
          <w:szCs w:val="24"/>
        </w:rPr>
        <w:footnoteReference w:id="35"/>
      </w:r>
      <w:r w:rsidR="00D737A1" w:rsidRPr="00AA3FFB">
        <w:rPr>
          <w:rFonts w:ascii="Times New Roman" w:hAnsi="Times New Roman" w:cs="Times New Roman"/>
          <w:sz w:val="24"/>
          <w:szCs w:val="24"/>
        </w:rPr>
        <w:t xml:space="preserve"> Таким образом, можно говорить о том, что бизнес стал создателем общественного блага.</w:t>
      </w:r>
      <w:r w:rsidR="00E15887" w:rsidRPr="00AA3FFB">
        <w:rPr>
          <w:rFonts w:ascii="Times New Roman" w:hAnsi="Times New Roman" w:cs="Times New Roman"/>
          <w:sz w:val="24"/>
          <w:szCs w:val="24"/>
        </w:rPr>
        <w:t xml:space="preserve">  Более того,</w:t>
      </w:r>
      <w:r w:rsidR="00D737A1" w:rsidRPr="00AA3FFB">
        <w:rPr>
          <w:rFonts w:ascii="Times New Roman" w:hAnsi="Times New Roman" w:cs="Times New Roman"/>
          <w:sz w:val="24"/>
          <w:szCs w:val="24"/>
        </w:rPr>
        <w:t xml:space="preserve"> сами местные сообщества предпочитают решать локальные проблемы</w:t>
      </w:r>
      <w:r w:rsidR="00E15887" w:rsidRPr="00AA3FFB">
        <w:rPr>
          <w:rFonts w:ascii="Times New Roman" w:hAnsi="Times New Roman" w:cs="Times New Roman"/>
          <w:sz w:val="24"/>
          <w:szCs w:val="24"/>
        </w:rPr>
        <w:t xml:space="preserve"> через</w:t>
      </w:r>
      <w:r w:rsidR="00D737A1" w:rsidRPr="00AA3FFB">
        <w:rPr>
          <w:rFonts w:ascii="Times New Roman" w:hAnsi="Times New Roman" w:cs="Times New Roman"/>
          <w:sz w:val="24"/>
          <w:szCs w:val="24"/>
        </w:rPr>
        <w:t xml:space="preserve"> переговоры с бизнесом, а не с государством, т.к. последнее не всегда вызывает у них достаточно доверия.</w:t>
      </w:r>
      <w:r w:rsidR="00D737A1" w:rsidRPr="00AA3FFB">
        <w:rPr>
          <w:rStyle w:val="aa"/>
          <w:rFonts w:ascii="Times New Roman" w:hAnsi="Times New Roman" w:cs="Times New Roman"/>
          <w:sz w:val="24"/>
          <w:szCs w:val="24"/>
        </w:rPr>
        <w:footnoteReference w:id="36"/>
      </w:r>
      <w:r w:rsidR="00D737A1" w:rsidRPr="00AA3FFB">
        <w:rPr>
          <w:rFonts w:ascii="Times New Roman" w:hAnsi="Times New Roman" w:cs="Times New Roman"/>
          <w:sz w:val="24"/>
          <w:szCs w:val="24"/>
        </w:rPr>
        <w:t xml:space="preserve"> </w:t>
      </w:r>
    </w:p>
    <w:p w14:paraId="4382C3AC" w14:textId="1A4F2CAA" w:rsidR="00D737A1" w:rsidRPr="00AA3FFB" w:rsidRDefault="00E15887" w:rsidP="00B849E0">
      <w:pPr>
        <w:spacing w:line="360" w:lineRule="auto"/>
        <w:ind w:firstLine="426"/>
        <w:jc w:val="both"/>
        <w:rPr>
          <w:rFonts w:ascii="Times New Roman" w:hAnsi="Times New Roman" w:cs="Times New Roman"/>
          <w:sz w:val="24"/>
          <w:szCs w:val="24"/>
        </w:rPr>
      </w:pPr>
      <w:r w:rsidRPr="00AA3FFB">
        <w:rPr>
          <w:rFonts w:ascii="Times New Roman" w:hAnsi="Times New Roman" w:cs="Times New Roman"/>
          <w:sz w:val="24"/>
          <w:szCs w:val="24"/>
        </w:rPr>
        <w:t>Кроме того, в теории стейкхолдеров именно КСО рассматривается как основной двигатель экономической и социальной ценности, т.к. через этот механизм компания вовлекается во взаимодействие с заинтересованными лицами, и с помощью своих ресурсов отвечает на их запросы к созданию общественного блага.</w:t>
      </w:r>
      <w:r w:rsidRPr="00AA3FFB">
        <w:rPr>
          <w:rStyle w:val="aa"/>
          <w:rFonts w:ascii="Times New Roman" w:hAnsi="Times New Roman" w:cs="Times New Roman"/>
          <w:sz w:val="24"/>
          <w:szCs w:val="24"/>
        </w:rPr>
        <w:footnoteReference w:id="37"/>
      </w:r>
    </w:p>
    <w:p w14:paraId="0E15BBEC" w14:textId="02D16164" w:rsidR="00E15887" w:rsidRPr="00AA3FFB" w:rsidRDefault="00E15887" w:rsidP="00B849E0">
      <w:pPr>
        <w:spacing w:line="360" w:lineRule="auto"/>
        <w:ind w:firstLine="426"/>
        <w:jc w:val="both"/>
        <w:rPr>
          <w:rFonts w:ascii="Times New Roman" w:hAnsi="Times New Roman" w:cs="Times New Roman"/>
          <w:sz w:val="24"/>
          <w:szCs w:val="24"/>
        </w:rPr>
      </w:pPr>
      <w:r w:rsidRPr="00AA3FFB">
        <w:rPr>
          <w:rFonts w:ascii="Times New Roman" w:hAnsi="Times New Roman" w:cs="Times New Roman"/>
          <w:sz w:val="24"/>
          <w:szCs w:val="24"/>
        </w:rPr>
        <w:t xml:space="preserve">В связи с этим, </w:t>
      </w:r>
      <w:r w:rsidRPr="00AA3FFB">
        <w:rPr>
          <w:rFonts w:ascii="Times New Roman" w:hAnsi="Times New Roman" w:cs="Times New Roman"/>
          <w:sz w:val="24"/>
          <w:szCs w:val="24"/>
          <w:lang w:val="en-US"/>
        </w:rPr>
        <w:t>Porter</w:t>
      </w:r>
      <w:r w:rsidRPr="00AA3FFB">
        <w:rPr>
          <w:rFonts w:ascii="Times New Roman" w:hAnsi="Times New Roman" w:cs="Times New Roman"/>
          <w:sz w:val="24"/>
          <w:szCs w:val="24"/>
        </w:rPr>
        <w:t xml:space="preserve"> и </w:t>
      </w:r>
      <w:r w:rsidRPr="00AA3FFB">
        <w:rPr>
          <w:rFonts w:ascii="Times New Roman" w:hAnsi="Times New Roman" w:cs="Times New Roman"/>
          <w:sz w:val="24"/>
          <w:szCs w:val="24"/>
          <w:lang w:val="en-US"/>
        </w:rPr>
        <w:t>Kramer</w:t>
      </w:r>
      <w:r w:rsidRPr="00AA3FFB">
        <w:rPr>
          <w:rFonts w:ascii="Times New Roman" w:hAnsi="Times New Roman" w:cs="Times New Roman"/>
          <w:sz w:val="24"/>
          <w:szCs w:val="24"/>
        </w:rPr>
        <w:t xml:space="preserve"> попытались углубиться в тему </w:t>
      </w:r>
      <w:r w:rsidR="00674EF6" w:rsidRPr="00AA3FFB">
        <w:rPr>
          <w:rFonts w:ascii="Times New Roman" w:hAnsi="Times New Roman" w:cs="Times New Roman"/>
          <w:sz w:val="24"/>
          <w:szCs w:val="24"/>
        </w:rPr>
        <w:t>социального</w:t>
      </w:r>
      <w:r w:rsidRPr="00AA3FFB">
        <w:rPr>
          <w:rFonts w:ascii="Times New Roman" w:hAnsi="Times New Roman" w:cs="Times New Roman"/>
          <w:sz w:val="24"/>
          <w:szCs w:val="24"/>
        </w:rPr>
        <w:t xml:space="preserve"> потенциала деятельност</w:t>
      </w:r>
      <w:r w:rsidR="00674EF6" w:rsidRPr="00AA3FFB">
        <w:rPr>
          <w:rFonts w:ascii="Times New Roman" w:hAnsi="Times New Roman" w:cs="Times New Roman"/>
          <w:sz w:val="24"/>
          <w:szCs w:val="24"/>
        </w:rPr>
        <w:t>и</w:t>
      </w:r>
      <w:r w:rsidRPr="00AA3FFB">
        <w:rPr>
          <w:rFonts w:ascii="Times New Roman" w:hAnsi="Times New Roman" w:cs="Times New Roman"/>
          <w:sz w:val="24"/>
          <w:szCs w:val="24"/>
        </w:rPr>
        <w:t xml:space="preserve"> бизнеса. Они убеждены, что добиться </w:t>
      </w:r>
      <w:r w:rsidR="00674EF6" w:rsidRPr="00AA3FFB">
        <w:rPr>
          <w:rFonts w:ascii="Times New Roman" w:hAnsi="Times New Roman" w:cs="Times New Roman"/>
          <w:sz w:val="24"/>
          <w:szCs w:val="24"/>
        </w:rPr>
        <w:t>общественных</w:t>
      </w:r>
      <w:r w:rsidRPr="00AA3FFB">
        <w:rPr>
          <w:rFonts w:ascii="Times New Roman" w:hAnsi="Times New Roman" w:cs="Times New Roman"/>
          <w:sz w:val="24"/>
          <w:szCs w:val="24"/>
        </w:rPr>
        <w:t xml:space="preserve"> изменений компания может, только разработав соответствующую стратегию. </w:t>
      </w:r>
      <w:r w:rsidR="004B0596" w:rsidRPr="00AA3FFB">
        <w:rPr>
          <w:rFonts w:ascii="Times New Roman" w:hAnsi="Times New Roman" w:cs="Times New Roman"/>
          <w:sz w:val="24"/>
          <w:szCs w:val="24"/>
        </w:rPr>
        <w:t>С</w:t>
      </w:r>
      <w:r w:rsidRPr="00AA3FFB">
        <w:rPr>
          <w:rFonts w:ascii="Times New Roman" w:hAnsi="Times New Roman" w:cs="Times New Roman"/>
          <w:sz w:val="24"/>
          <w:szCs w:val="24"/>
        </w:rPr>
        <w:t>тратегическ</w:t>
      </w:r>
      <w:r w:rsidR="004B0596" w:rsidRPr="00AA3FFB">
        <w:rPr>
          <w:rFonts w:ascii="Times New Roman" w:hAnsi="Times New Roman" w:cs="Times New Roman"/>
          <w:sz w:val="24"/>
          <w:szCs w:val="24"/>
        </w:rPr>
        <w:t>ая</w:t>
      </w:r>
      <w:r w:rsidRPr="00AA3FFB">
        <w:rPr>
          <w:rFonts w:ascii="Times New Roman" w:hAnsi="Times New Roman" w:cs="Times New Roman"/>
          <w:sz w:val="24"/>
          <w:szCs w:val="24"/>
        </w:rPr>
        <w:t xml:space="preserve"> КСО в данном случае </w:t>
      </w:r>
      <w:r w:rsidR="004B0596" w:rsidRPr="00AA3FFB">
        <w:rPr>
          <w:rFonts w:ascii="Times New Roman" w:hAnsi="Times New Roman" w:cs="Times New Roman"/>
          <w:sz w:val="24"/>
          <w:szCs w:val="24"/>
        </w:rPr>
        <w:t>предполагает переход от единичных ответов на претензии стейкхолдеров</w:t>
      </w:r>
      <w:r w:rsidRPr="00AA3FFB">
        <w:rPr>
          <w:rFonts w:ascii="Times New Roman" w:hAnsi="Times New Roman" w:cs="Times New Roman"/>
          <w:sz w:val="24"/>
          <w:szCs w:val="24"/>
        </w:rPr>
        <w:t xml:space="preserve"> </w:t>
      </w:r>
      <w:r w:rsidR="004B0596" w:rsidRPr="00AA3FFB">
        <w:rPr>
          <w:rFonts w:ascii="Times New Roman" w:hAnsi="Times New Roman" w:cs="Times New Roman"/>
          <w:sz w:val="24"/>
          <w:szCs w:val="24"/>
        </w:rPr>
        <w:t>к выявлению областей взаимодействия с ними. Авторы утверждают, что прежде всего, нельзя перекладывать на бизнес решение всех социальных проблем, его основная задача – способствовать экономическому благосостоянию. Тем не менее, включение компании в социальную д</w:t>
      </w:r>
      <w:r w:rsidR="00FF7785">
        <w:rPr>
          <w:rFonts w:ascii="Times New Roman" w:hAnsi="Times New Roman" w:cs="Times New Roman"/>
          <w:sz w:val="24"/>
          <w:szCs w:val="24"/>
        </w:rPr>
        <w:t>еятельность  важно для неё</w:t>
      </w:r>
      <w:r w:rsidR="004B0596" w:rsidRPr="00AA3FFB">
        <w:rPr>
          <w:rFonts w:ascii="Times New Roman" w:hAnsi="Times New Roman" w:cs="Times New Roman"/>
          <w:sz w:val="24"/>
          <w:szCs w:val="24"/>
        </w:rPr>
        <w:t xml:space="preserve"> самой, поэтому первым шагом для разработки стратегии КСО является выявление те</w:t>
      </w:r>
      <w:r w:rsidR="00FF7785">
        <w:rPr>
          <w:rFonts w:ascii="Times New Roman" w:hAnsi="Times New Roman" w:cs="Times New Roman"/>
          <w:sz w:val="24"/>
          <w:szCs w:val="24"/>
        </w:rPr>
        <w:t>х аспектов, которые влияют на её</w:t>
      </w:r>
      <w:r w:rsidR="004B0596" w:rsidRPr="00AA3FFB">
        <w:rPr>
          <w:rFonts w:ascii="Times New Roman" w:hAnsi="Times New Roman" w:cs="Times New Roman"/>
          <w:sz w:val="24"/>
          <w:szCs w:val="24"/>
        </w:rPr>
        <w:t xml:space="preserve"> деятельность</w:t>
      </w:r>
      <w:r w:rsidR="006C7514" w:rsidRPr="00AA3FFB">
        <w:rPr>
          <w:rFonts w:ascii="Times New Roman" w:hAnsi="Times New Roman" w:cs="Times New Roman"/>
          <w:sz w:val="24"/>
          <w:szCs w:val="24"/>
        </w:rPr>
        <w:t xml:space="preserve"> как </w:t>
      </w:r>
      <w:r w:rsidR="006C3941" w:rsidRPr="00AA3FFB">
        <w:rPr>
          <w:rFonts w:ascii="Times New Roman" w:hAnsi="Times New Roman" w:cs="Times New Roman"/>
          <w:sz w:val="24"/>
          <w:szCs w:val="24"/>
        </w:rPr>
        <w:t xml:space="preserve">в плане </w:t>
      </w:r>
      <w:r w:rsidR="006C7514" w:rsidRPr="00AA3FFB">
        <w:rPr>
          <w:rFonts w:ascii="Times New Roman" w:hAnsi="Times New Roman" w:cs="Times New Roman"/>
          <w:sz w:val="24"/>
          <w:szCs w:val="24"/>
        </w:rPr>
        <w:t>непосредственно</w:t>
      </w:r>
      <w:r w:rsidR="006C3941" w:rsidRPr="00AA3FFB">
        <w:rPr>
          <w:rFonts w:ascii="Times New Roman" w:hAnsi="Times New Roman" w:cs="Times New Roman"/>
          <w:sz w:val="24"/>
          <w:szCs w:val="24"/>
        </w:rPr>
        <w:t>го</w:t>
      </w:r>
      <w:r w:rsidR="006C7514" w:rsidRPr="00AA3FFB">
        <w:rPr>
          <w:rFonts w:ascii="Times New Roman" w:hAnsi="Times New Roman" w:cs="Times New Roman"/>
          <w:sz w:val="24"/>
          <w:szCs w:val="24"/>
        </w:rPr>
        <w:t xml:space="preserve"> конкурентного преимущества, так и в </w:t>
      </w:r>
      <w:r w:rsidR="006C3941" w:rsidRPr="00AA3FFB">
        <w:rPr>
          <w:rFonts w:ascii="Times New Roman" w:hAnsi="Times New Roman" w:cs="Times New Roman"/>
          <w:sz w:val="24"/>
          <w:szCs w:val="24"/>
        </w:rPr>
        <w:t xml:space="preserve">масштабе цепочки создания ценности. Особенную значимость </w:t>
      </w:r>
      <w:r w:rsidR="00B849E0">
        <w:rPr>
          <w:rFonts w:ascii="Times New Roman" w:hAnsi="Times New Roman" w:cs="Times New Roman"/>
          <w:sz w:val="24"/>
          <w:szCs w:val="24"/>
        </w:rPr>
        <w:t xml:space="preserve">авторы придают последней, т.к. </w:t>
      </w:r>
      <w:r w:rsidR="006C3941" w:rsidRPr="00AA3FFB">
        <w:rPr>
          <w:rFonts w:ascii="Times New Roman" w:hAnsi="Times New Roman" w:cs="Times New Roman"/>
          <w:sz w:val="24"/>
          <w:szCs w:val="24"/>
        </w:rPr>
        <w:t xml:space="preserve">по их мнению, КСО способна принести наибольшие результаты для общества, если компания взаимодействуя с субъектами, </w:t>
      </w:r>
      <w:r w:rsidR="00FF7785" w:rsidRPr="00AA3FFB">
        <w:rPr>
          <w:rFonts w:ascii="Times New Roman" w:hAnsi="Times New Roman" w:cs="Times New Roman"/>
          <w:sz w:val="24"/>
          <w:szCs w:val="24"/>
        </w:rPr>
        <w:t>вовлечёнными</w:t>
      </w:r>
      <w:r w:rsidR="006C3941" w:rsidRPr="00AA3FFB">
        <w:rPr>
          <w:rFonts w:ascii="Times New Roman" w:hAnsi="Times New Roman" w:cs="Times New Roman"/>
          <w:sz w:val="24"/>
          <w:szCs w:val="24"/>
        </w:rPr>
        <w:t xml:space="preserve"> в эт</w:t>
      </w:r>
      <w:r w:rsidR="00FF7785">
        <w:rPr>
          <w:rFonts w:ascii="Times New Roman" w:hAnsi="Times New Roman" w:cs="Times New Roman"/>
          <w:sz w:val="24"/>
          <w:szCs w:val="24"/>
        </w:rPr>
        <w:t xml:space="preserve">у цепь, будут способствовать её </w:t>
      </w:r>
      <w:r w:rsidR="006C3941" w:rsidRPr="00AA3FFB">
        <w:rPr>
          <w:rFonts w:ascii="Times New Roman" w:hAnsi="Times New Roman" w:cs="Times New Roman"/>
          <w:sz w:val="24"/>
          <w:szCs w:val="24"/>
        </w:rPr>
        <w:t>развитию. Тем самым, бизнес через обеспечение собственной жизнестойкости в будущем</w:t>
      </w:r>
      <w:r w:rsidR="00FF7785">
        <w:rPr>
          <w:rFonts w:ascii="Times New Roman" w:hAnsi="Times New Roman" w:cs="Times New Roman"/>
          <w:sz w:val="24"/>
          <w:szCs w:val="24"/>
        </w:rPr>
        <w:t xml:space="preserve"> влияет и на многие группы, в том числе</w:t>
      </w:r>
      <w:r w:rsidR="006C3941" w:rsidRPr="00AA3FFB">
        <w:rPr>
          <w:rFonts w:ascii="Times New Roman" w:hAnsi="Times New Roman" w:cs="Times New Roman"/>
          <w:sz w:val="24"/>
          <w:szCs w:val="24"/>
        </w:rPr>
        <w:t xml:space="preserve"> своих потребителей, поставщиков</w:t>
      </w:r>
      <w:r w:rsidR="00550D2D" w:rsidRPr="00AA3FFB">
        <w:rPr>
          <w:rFonts w:ascii="Times New Roman" w:hAnsi="Times New Roman" w:cs="Times New Roman"/>
          <w:sz w:val="24"/>
          <w:szCs w:val="24"/>
        </w:rPr>
        <w:t xml:space="preserve">, </w:t>
      </w:r>
      <w:r w:rsidR="00550D2D" w:rsidRPr="00AA3FFB">
        <w:rPr>
          <w:rFonts w:ascii="Times New Roman" w:hAnsi="Times New Roman" w:cs="Times New Roman"/>
          <w:sz w:val="24"/>
          <w:szCs w:val="24"/>
        </w:rPr>
        <w:lastRenderedPageBreak/>
        <w:t>государство и др.</w:t>
      </w:r>
      <w:r w:rsidR="00550D2D" w:rsidRPr="00AA3FFB">
        <w:rPr>
          <w:rStyle w:val="aa"/>
          <w:rFonts w:ascii="Times New Roman" w:hAnsi="Times New Roman" w:cs="Times New Roman"/>
          <w:sz w:val="24"/>
          <w:szCs w:val="24"/>
        </w:rPr>
        <w:footnoteReference w:id="38"/>
      </w:r>
      <w:r w:rsidR="00550D2D" w:rsidRPr="00AA3FFB">
        <w:rPr>
          <w:rFonts w:ascii="Times New Roman" w:hAnsi="Times New Roman" w:cs="Times New Roman"/>
          <w:sz w:val="24"/>
          <w:szCs w:val="24"/>
        </w:rPr>
        <w:t xml:space="preserve">  Здесь важен также тот факт, что в итоге стратегия КСО для фирмы представляется индивидуальным феноменом, для которого нельзя вырабатывать строгие универсальные нормы.</w:t>
      </w:r>
    </w:p>
    <w:p w14:paraId="7E445C7B" w14:textId="0EB6FB27" w:rsidR="00550D2D" w:rsidRPr="00AA3FFB" w:rsidRDefault="00550D2D" w:rsidP="00B849E0">
      <w:pPr>
        <w:spacing w:line="360" w:lineRule="auto"/>
        <w:ind w:firstLine="426"/>
        <w:jc w:val="both"/>
        <w:rPr>
          <w:rFonts w:ascii="Times New Roman" w:hAnsi="Times New Roman" w:cs="Times New Roman"/>
          <w:sz w:val="24"/>
          <w:szCs w:val="24"/>
        </w:rPr>
      </w:pPr>
      <w:r w:rsidRPr="00AA3FFB">
        <w:rPr>
          <w:rFonts w:ascii="Times New Roman" w:hAnsi="Times New Roman" w:cs="Times New Roman"/>
          <w:sz w:val="24"/>
          <w:szCs w:val="24"/>
        </w:rPr>
        <w:t xml:space="preserve">То же утверждение можно найти и у </w:t>
      </w:r>
      <w:proofErr w:type="spellStart"/>
      <w:r w:rsidRPr="00AA3FFB">
        <w:rPr>
          <w:rFonts w:ascii="Times New Roman" w:hAnsi="Times New Roman" w:cs="Times New Roman"/>
          <w:sz w:val="24"/>
          <w:szCs w:val="24"/>
        </w:rPr>
        <w:t>Arrow</w:t>
      </w:r>
      <w:proofErr w:type="spellEnd"/>
      <w:r w:rsidRPr="00AA3FFB">
        <w:rPr>
          <w:rFonts w:ascii="Times New Roman" w:hAnsi="Times New Roman" w:cs="Times New Roman"/>
          <w:sz w:val="24"/>
          <w:szCs w:val="24"/>
        </w:rPr>
        <w:t xml:space="preserve">,  сделавшего вывод о множестве форм КСО, которые зависят от различных аспектов организации. Более известен </w:t>
      </w:r>
      <w:proofErr w:type="spellStart"/>
      <w:r w:rsidRPr="00AA3FFB">
        <w:rPr>
          <w:rFonts w:ascii="Times New Roman" w:hAnsi="Times New Roman" w:cs="Times New Roman"/>
          <w:sz w:val="24"/>
          <w:szCs w:val="24"/>
        </w:rPr>
        <w:t>Arrow</w:t>
      </w:r>
      <w:proofErr w:type="spellEnd"/>
      <w:r w:rsidRPr="00AA3FFB">
        <w:rPr>
          <w:rFonts w:ascii="Times New Roman" w:hAnsi="Times New Roman" w:cs="Times New Roman"/>
          <w:sz w:val="24"/>
          <w:szCs w:val="24"/>
        </w:rPr>
        <w:t xml:space="preserve"> своей работой “</w:t>
      </w:r>
      <w:proofErr w:type="spellStart"/>
      <w:r w:rsidRPr="00AA3FFB">
        <w:rPr>
          <w:rFonts w:ascii="Times New Roman" w:hAnsi="Times New Roman" w:cs="Times New Roman"/>
          <w:sz w:val="24"/>
          <w:szCs w:val="24"/>
        </w:rPr>
        <w:t>Social</w:t>
      </w:r>
      <w:proofErr w:type="spellEnd"/>
      <w:r w:rsidRPr="00AA3FFB">
        <w:rPr>
          <w:rFonts w:ascii="Times New Roman" w:hAnsi="Times New Roman" w:cs="Times New Roman"/>
          <w:sz w:val="24"/>
          <w:szCs w:val="24"/>
        </w:rPr>
        <w:t xml:space="preserve"> </w:t>
      </w:r>
      <w:proofErr w:type="spellStart"/>
      <w:r w:rsidRPr="00AA3FFB">
        <w:rPr>
          <w:rFonts w:ascii="Times New Roman" w:hAnsi="Times New Roman" w:cs="Times New Roman"/>
          <w:sz w:val="24"/>
          <w:szCs w:val="24"/>
        </w:rPr>
        <w:t>Responsibility</w:t>
      </w:r>
      <w:proofErr w:type="spellEnd"/>
      <w:r w:rsidRPr="00AA3FFB">
        <w:rPr>
          <w:rFonts w:ascii="Times New Roman" w:hAnsi="Times New Roman" w:cs="Times New Roman"/>
          <w:sz w:val="24"/>
          <w:szCs w:val="24"/>
        </w:rPr>
        <w:t xml:space="preserve"> </w:t>
      </w:r>
      <w:proofErr w:type="spellStart"/>
      <w:r w:rsidRPr="00AA3FFB">
        <w:rPr>
          <w:rFonts w:ascii="Times New Roman" w:hAnsi="Times New Roman" w:cs="Times New Roman"/>
          <w:sz w:val="24"/>
          <w:szCs w:val="24"/>
        </w:rPr>
        <w:t>and</w:t>
      </w:r>
      <w:proofErr w:type="spellEnd"/>
      <w:r w:rsidRPr="00AA3FFB">
        <w:rPr>
          <w:rFonts w:ascii="Times New Roman" w:hAnsi="Times New Roman" w:cs="Times New Roman"/>
          <w:sz w:val="24"/>
          <w:szCs w:val="24"/>
        </w:rPr>
        <w:t xml:space="preserve"> </w:t>
      </w:r>
      <w:proofErr w:type="spellStart"/>
      <w:r w:rsidRPr="00AA3FFB">
        <w:rPr>
          <w:rFonts w:ascii="Times New Roman" w:hAnsi="Times New Roman" w:cs="Times New Roman"/>
          <w:sz w:val="24"/>
          <w:szCs w:val="24"/>
        </w:rPr>
        <w:t>Economic</w:t>
      </w:r>
      <w:proofErr w:type="spellEnd"/>
      <w:r w:rsidRPr="00AA3FFB">
        <w:rPr>
          <w:rFonts w:ascii="Times New Roman" w:hAnsi="Times New Roman" w:cs="Times New Roman"/>
          <w:sz w:val="24"/>
          <w:szCs w:val="24"/>
        </w:rPr>
        <w:t xml:space="preserve"> </w:t>
      </w:r>
      <w:proofErr w:type="spellStart"/>
      <w:r w:rsidRPr="00AA3FFB">
        <w:rPr>
          <w:rFonts w:ascii="Times New Roman" w:hAnsi="Times New Roman" w:cs="Times New Roman"/>
          <w:sz w:val="24"/>
          <w:szCs w:val="24"/>
        </w:rPr>
        <w:t>Efficiency</w:t>
      </w:r>
      <w:proofErr w:type="spellEnd"/>
      <w:r w:rsidRPr="00AA3FFB">
        <w:rPr>
          <w:rFonts w:ascii="Times New Roman" w:hAnsi="Times New Roman" w:cs="Times New Roman"/>
          <w:sz w:val="24"/>
          <w:szCs w:val="24"/>
        </w:rPr>
        <w:t>”</w:t>
      </w:r>
      <w:r w:rsidR="00722E5D" w:rsidRPr="00AA3FFB">
        <w:rPr>
          <w:rFonts w:ascii="Times New Roman" w:hAnsi="Times New Roman" w:cs="Times New Roman"/>
          <w:sz w:val="24"/>
          <w:szCs w:val="24"/>
        </w:rPr>
        <w:t>, доказавшей способность фирмы заполнять провалы рынка</w:t>
      </w:r>
      <w:r w:rsidR="00AC4310" w:rsidRPr="00AA3FFB">
        <w:rPr>
          <w:rFonts w:ascii="Times New Roman" w:hAnsi="Times New Roman" w:cs="Times New Roman"/>
          <w:sz w:val="24"/>
          <w:szCs w:val="24"/>
        </w:rPr>
        <w:t>, вследствие чего</w:t>
      </w:r>
      <w:r w:rsidR="00722E5D" w:rsidRPr="00AA3FFB">
        <w:rPr>
          <w:rFonts w:ascii="Times New Roman" w:hAnsi="Times New Roman" w:cs="Times New Roman"/>
          <w:sz w:val="24"/>
          <w:szCs w:val="24"/>
        </w:rPr>
        <w:t xml:space="preserve"> КСО должна интегрировать меры по управлению негативными </w:t>
      </w:r>
      <w:proofErr w:type="spellStart"/>
      <w:r w:rsidR="00722E5D" w:rsidRPr="00AA3FFB">
        <w:rPr>
          <w:rFonts w:ascii="Times New Roman" w:hAnsi="Times New Roman" w:cs="Times New Roman"/>
          <w:sz w:val="24"/>
          <w:szCs w:val="24"/>
        </w:rPr>
        <w:t>экстерналиями</w:t>
      </w:r>
      <w:proofErr w:type="spellEnd"/>
      <w:r w:rsidR="00722E5D" w:rsidRPr="00AA3FFB">
        <w:rPr>
          <w:rFonts w:ascii="Times New Roman" w:hAnsi="Times New Roman" w:cs="Times New Roman"/>
          <w:sz w:val="24"/>
          <w:szCs w:val="24"/>
        </w:rPr>
        <w:t xml:space="preserve"> рынка.</w:t>
      </w:r>
      <w:r w:rsidR="00722E5D" w:rsidRPr="00AA3FFB">
        <w:rPr>
          <w:rStyle w:val="aa"/>
          <w:rFonts w:ascii="Times New Roman" w:hAnsi="Times New Roman" w:cs="Times New Roman"/>
          <w:sz w:val="24"/>
          <w:szCs w:val="24"/>
        </w:rPr>
        <w:footnoteReference w:id="39"/>
      </w:r>
    </w:p>
    <w:p w14:paraId="60AB25EB" w14:textId="6A6DE18C" w:rsidR="00550D2D" w:rsidRPr="00AA3FFB" w:rsidRDefault="00722E5D" w:rsidP="00B849E0">
      <w:pPr>
        <w:spacing w:line="360" w:lineRule="auto"/>
        <w:ind w:firstLine="426"/>
        <w:jc w:val="both"/>
        <w:rPr>
          <w:rFonts w:ascii="Times New Roman" w:hAnsi="Times New Roman" w:cs="Times New Roman"/>
          <w:sz w:val="24"/>
          <w:szCs w:val="24"/>
        </w:rPr>
      </w:pPr>
      <w:proofErr w:type="spellStart"/>
      <w:r w:rsidRPr="00AA3FFB">
        <w:rPr>
          <w:rFonts w:ascii="Times New Roman" w:hAnsi="Times New Roman" w:cs="Times New Roman"/>
          <w:sz w:val="24"/>
          <w:szCs w:val="24"/>
        </w:rPr>
        <w:t>Daudigeos</w:t>
      </w:r>
      <w:proofErr w:type="spellEnd"/>
      <w:r w:rsidRPr="00AA3FFB">
        <w:rPr>
          <w:rFonts w:ascii="Times New Roman" w:hAnsi="Times New Roman" w:cs="Times New Roman"/>
          <w:sz w:val="24"/>
          <w:szCs w:val="24"/>
        </w:rPr>
        <w:t xml:space="preserve"> </w:t>
      </w:r>
      <w:proofErr w:type="spellStart"/>
      <w:r w:rsidRPr="00AA3FFB">
        <w:rPr>
          <w:rFonts w:ascii="Times New Roman" w:hAnsi="Times New Roman" w:cs="Times New Roman"/>
          <w:sz w:val="24"/>
          <w:szCs w:val="24"/>
        </w:rPr>
        <w:t>and</w:t>
      </w:r>
      <w:proofErr w:type="spellEnd"/>
      <w:r w:rsidRPr="00AA3FFB">
        <w:rPr>
          <w:rFonts w:ascii="Times New Roman" w:hAnsi="Times New Roman" w:cs="Times New Roman"/>
          <w:sz w:val="24"/>
          <w:szCs w:val="24"/>
        </w:rPr>
        <w:t xml:space="preserve"> </w:t>
      </w:r>
      <w:proofErr w:type="spellStart"/>
      <w:r w:rsidRPr="00AA3FFB">
        <w:rPr>
          <w:rFonts w:ascii="Times New Roman" w:hAnsi="Times New Roman" w:cs="Times New Roman"/>
          <w:sz w:val="24"/>
          <w:szCs w:val="24"/>
        </w:rPr>
        <w:t>Valiorgue</w:t>
      </w:r>
      <w:proofErr w:type="spellEnd"/>
      <w:r w:rsidRPr="00AA3FFB">
        <w:rPr>
          <w:rFonts w:ascii="Times New Roman" w:hAnsi="Times New Roman" w:cs="Times New Roman"/>
          <w:sz w:val="24"/>
          <w:szCs w:val="24"/>
        </w:rPr>
        <w:t>, основываясь на его исследовании, выявили условия, при которых такой менеджмент будет выгоден и для компании, и для общества.</w:t>
      </w:r>
      <w:r w:rsidR="00650C07" w:rsidRPr="00AA3FFB">
        <w:rPr>
          <w:rFonts w:ascii="Times New Roman" w:hAnsi="Times New Roman" w:cs="Times New Roman"/>
          <w:sz w:val="24"/>
          <w:szCs w:val="24"/>
        </w:rPr>
        <w:t xml:space="preserve"> Исходя из типов </w:t>
      </w:r>
      <w:proofErr w:type="spellStart"/>
      <w:r w:rsidR="00650C07" w:rsidRPr="00AA3FFB">
        <w:rPr>
          <w:rFonts w:ascii="Times New Roman" w:hAnsi="Times New Roman" w:cs="Times New Roman"/>
          <w:sz w:val="24"/>
          <w:szCs w:val="24"/>
        </w:rPr>
        <w:t>экстерналий</w:t>
      </w:r>
      <w:proofErr w:type="spellEnd"/>
      <w:r w:rsidR="00650C07" w:rsidRPr="00AA3FFB">
        <w:rPr>
          <w:rFonts w:ascii="Times New Roman" w:hAnsi="Times New Roman" w:cs="Times New Roman"/>
          <w:sz w:val="24"/>
          <w:szCs w:val="24"/>
        </w:rPr>
        <w:t xml:space="preserve">, они выяснили, что такими условиями являются готовность стейкхолдеров платить за </w:t>
      </w:r>
      <w:proofErr w:type="spellStart"/>
      <w:r w:rsidR="00650C07" w:rsidRPr="00AA3FFB">
        <w:rPr>
          <w:rFonts w:ascii="Times New Roman" w:hAnsi="Times New Roman" w:cs="Times New Roman"/>
          <w:sz w:val="24"/>
          <w:szCs w:val="24"/>
        </w:rPr>
        <w:t>экстерналии</w:t>
      </w:r>
      <w:proofErr w:type="spellEnd"/>
      <w:r w:rsidR="00650C07" w:rsidRPr="00AA3FFB">
        <w:rPr>
          <w:rFonts w:ascii="Times New Roman" w:hAnsi="Times New Roman" w:cs="Times New Roman"/>
          <w:sz w:val="24"/>
          <w:szCs w:val="24"/>
        </w:rPr>
        <w:t>, низкие транзакционные издержки и социальная приемлемость подобных транзакций.</w:t>
      </w:r>
      <w:r w:rsidR="00B2538C" w:rsidRPr="00AA3FFB">
        <w:rPr>
          <w:rStyle w:val="aa"/>
          <w:rFonts w:ascii="Times New Roman" w:hAnsi="Times New Roman" w:cs="Times New Roman"/>
          <w:sz w:val="24"/>
          <w:szCs w:val="24"/>
        </w:rPr>
        <w:footnoteReference w:id="40"/>
      </w:r>
      <w:r w:rsidR="00B2538C" w:rsidRPr="00AA3FFB">
        <w:rPr>
          <w:rFonts w:ascii="Times New Roman" w:hAnsi="Times New Roman" w:cs="Times New Roman"/>
          <w:sz w:val="24"/>
          <w:szCs w:val="24"/>
        </w:rPr>
        <w:t xml:space="preserve"> Первое условие связано с тем, что для поддержания прибыльности компании она должна получать определенную выгоду при </w:t>
      </w:r>
      <w:proofErr w:type="spellStart"/>
      <w:r w:rsidR="00B2538C" w:rsidRPr="00AA3FFB">
        <w:rPr>
          <w:rFonts w:ascii="Times New Roman" w:hAnsi="Times New Roman" w:cs="Times New Roman"/>
          <w:sz w:val="24"/>
          <w:szCs w:val="24"/>
        </w:rPr>
        <w:t>интернализации</w:t>
      </w:r>
      <w:proofErr w:type="spellEnd"/>
      <w:r w:rsidR="00B2538C" w:rsidRPr="00AA3FFB">
        <w:rPr>
          <w:rFonts w:ascii="Times New Roman" w:hAnsi="Times New Roman" w:cs="Times New Roman"/>
          <w:sz w:val="24"/>
          <w:szCs w:val="24"/>
        </w:rPr>
        <w:t xml:space="preserve"> социальных и экологических </w:t>
      </w:r>
      <w:proofErr w:type="spellStart"/>
      <w:r w:rsidR="00B2538C" w:rsidRPr="00AA3FFB">
        <w:rPr>
          <w:rFonts w:ascii="Times New Roman" w:hAnsi="Times New Roman" w:cs="Times New Roman"/>
          <w:sz w:val="24"/>
          <w:szCs w:val="24"/>
        </w:rPr>
        <w:t>экстерналий</w:t>
      </w:r>
      <w:proofErr w:type="spellEnd"/>
      <w:r w:rsidR="00B2538C" w:rsidRPr="00AA3FFB">
        <w:rPr>
          <w:rFonts w:ascii="Times New Roman" w:hAnsi="Times New Roman" w:cs="Times New Roman"/>
          <w:sz w:val="24"/>
          <w:szCs w:val="24"/>
        </w:rPr>
        <w:t xml:space="preserve">, что возможно только при наличии спроса на подобные меры со стороны стейкхолдеров. Второе предполагает, что обмен выгодами между </w:t>
      </w:r>
      <w:proofErr w:type="spellStart"/>
      <w:r w:rsidR="00B2538C" w:rsidRPr="00AA3FFB">
        <w:rPr>
          <w:rFonts w:ascii="Times New Roman" w:hAnsi="Times New Roman" w:cs="Times New Roman"/>
          <w:sz w:val="24"/>
          <w:szCs w:val="24"/>
        </w:rPr>
        <w:t>стейкхолдерами</w:t>
      </w:r>
      <w:proofErr w:type="spellEnd"/>
      <w:r w:rsidR="00B2538C" w:rsidRPr="00AA3FFB">
        <w:rPr>
          <w:rFonts w:ascii="Times New Roman" w:hAnsi="Times New Roman" w:cs="Times New Roman"/>
          <w:sz w:val="24"/>
          <w:szCs w:val="24"/>
        </w:rPr>
        <w:t xml:space="preserve"> и компанией долж</w:t>
      </w:r>
      <w:r w:rsidR="00AC4310" w:rsidRPr="00AA3FFB">
        <w:rPr>
          <w:rFonts w:ascii="Times New Roman" w:hAnsi="Times New Roman" w:cs="Times New Roman"/>
          <w:sz w:val="24"/>
          <w:szCs w:val="24"/>
        </w:rPr>
        <w:t>ен</w:t>
      </w:r>
      <w:r w:rsidR="00B2538C" w:rsidRPr="00AA3FFB">
        <w:rPr>
          <w:rFonts w:ascii="Times New Roman" w:hAnsi="Times New Roman" w:cs="Times New Roman"/>
          <w:sz w:val="24"/>
          <w:szCs w:val="24"/>
        </w:rPr>
        <w:t xml:space="preserve"> осуществляться по минимальной цепочке, без посредников, для получения наибольших выгод. </w:t>
      </w:r>
      <w:r w:rsidR="002C7935" w:rsidRPr="00AA3FFB">
        <w:rPr>
          <w:rFonts w:ascii="Times New Roman" w:hAnsi="Times New Roman" w:cs="Times New Roman"/>
          <w:sz w:val="24"/>
          <w:szCs w:val="24"/>
        </w:rPr>
        <w:t>Наконец, э</w:t>
      </w:r>
      <w:r w:rsidR="00AC4310" w:rsidRPr="00AA3FFB">
        <w:rPr>
          <w:rFonts w:ascii="Times New Roman" w:hAnsi="Times New Roman" w:cs="Times New Roman"/>
          <w:sz w:val="24"/>
          <w:szCs w:val="24"/>
        </w:rPr>
        <w:t>тот обмен должен быть легитимным</w:t>
      </w:r>
      <w:r w:rsidR="002C7935" w:rsidRPr="00AA3FFB">
        <w:rPr>
          <w:rFonts w:ascii="Times New Roman" w:hAnsi="Times New Roman" w:cs="Times New Roman"/>
          <w:sz w:val="24"/>
          <w:szCs w:val="24"/>
        </w:rPr>
        <w:t xml:space="preserve"> в рамках той или иной системы.</w:t>
      </w:r>
    </w:p>
    <w:p w14:paraId="0193113B" w14:textId="0D574EA8" w:rsidR="00D737A1" w:rsidRPr="00AA3FFB" w:rsidRDefault="002C7935" w:rsidP="00B849E0">
      <w:pPr>
        <w:spacing w:line="360" w:lineRule="auto"/>
        <w:ind w:firstLine="426"/>
        <w:jc w:val="both"/>
        <w:rPr>
          <w:rFonts w:ascii="Times New Roman" w:hAnsi="Times New Roman" w:cs="Times New Roman"/>
          <w:sz w:val="24"/>
          <w:szCs w:val="24"/>
        </w:rPr>
      </w:pPr>
      <w:r w:rsidRPr="00AA3FFB">
        <w:rPr>
          <w:rFonts w:ascii="Times New Roman" w:hAnsi="Times New Roman" w:cs="Times New Roman"/>
          <w:sz w:val="24"/>
          <w:szCs w:val="24"/>
        </w:rPr>
        <w:t xml:space="preserve">Таким образом, можно сделать вывод, что выгода для общества от социальной ответственности возможна. Даже если компания действует, основываясь на личных выгодах, то </w:t>
      </w:r>
      <w:r w:rsidR="00AC4310" w:rsidRPr="00AA3FFB">
        <w:rPr>
          <w:rFonts w:ascii="Times New Roman" w:hAnsi="Times New Roman" w:cs="Times New Roman"/>
          <w:sz w:val="24"/>
          <w:szCs w:val="24"/>
        </w:rPr>
        <w:t>определённые</w:t>
      </w:r>
      <w:r w:rsidRPr="00AA3FFB">
        <w:rPr>
          <w:rFonts w:ascii="Times New Roman" w:hAnsi="Times New Roman" w:cs="Times New Roman"/>
          <w:sz w:val="24"/>
          <w:szCs w:val="24"/>
        </w:rPr>
        <w:t xml:space="preserve"> группы становятся </w:t>
      </w:r>
      <w:proofErr w:type="spellStart"/>
      <w:r w:rsidRPr="00AA3FFB">
        <w:rPr>
          <w:rFonts w:ascii="Times New Roman" w:hAnsi="Times New Roman" w:cs="Times New Roman"/>
          <w:sz w:val="24"/>
          <w:szCs w:val="24"/>
        </w:rPr>
        <w:t>благополучателями</w:t>
      </w:r>
      <w:proofErr w:type="spellEnd"/>
      <w:r w:rsidRPr="00AA3FFB">
        <w:rPr>
          <w:rFonts w:ascii="Times New Roman" w:hAnsi="Times New Roman" w:cs="Times New Roman"/>
          <w:sz w:val="24"/>
          <w:szCs w:val="24"/>
        </w:rPr>
        <w:t>. Однако, чтобы КСО имела положительное влияние в более крупном масштабе, необходимо соблюдение важных условий и комплексный подход к разработке стратегии. В любом случае, создание общественного блага не является прямой обязанностью бизнеса, но, через социально ответственные действия, выгодные для него самого, коммерческий сектор может постепенно способствовать развитию всего общества.</w:t>
      </w:r>
    </w:p>
    <w:p w14:paraId="414BBB68" w14:textId="327ED8F0" w:rsidR="009F7331" w:rsidRPr="006C303B" w:rsidRDefault="009F7331" w:rsidP="00B849E0">
      <w:pPr>
        <w:spacing w:line="360" w:lineRule="auto"/>
        <w:ind w:firstLine="426"/>
        <w:jc w:val="both"/>
        <w:rPr>
          <w:rFonts w:ascii="Times New Roman" w:hAnsi="Times New Roman" w:cs="Times New Roman"/>
          <w:sz w:val="24"/>
          <w:szCs w:val="24"/>
        </w:rPr>
      </w:pPr>
      <w:r w:rsidRPr="006C303B">
        <w:rPr>
          <w:rFonts w:ascii="Times New Roman" w:hAnsi="Times New Roman" w:cs="Times New Roman"/>
          <w:sz w:val="24"/>
          <w:szCs w:val="24"/>
        </w:rPr>
        <w:t xml:space="preserve">Здесь же возникает вопрос, каким образом можно оценить вклад компании в развитие местного сообщества. Проблема оценки социального эффекта рассматривается в литературе уже долгое время, в частности как невозможность в </w:t>
      </w:r>
      <w:r w:rsidRPr="006C303B">
        <w:rPr>
          <w:rFonts w:ascii="Times New Roman" w:hAnsi="Times New Roman" w:cs="Times New Roman"/>
          <w:sz w:val="24"/>
          <w:szCs w:val="24"/>
        </w:rPr>
        <w:lastRenderedPageBreak/>
        <w:t>прошлом оценить эффективность некоммерческих организаций, чья деятельность в общем случае не предполагает финансовой отдачи, но тем не менее нуждается в определении того, насколько она результативна. Для бизнес-организаций это имеет еще большее значение, поскольку стратегия КСО всегда направлена на достижение положительных изменений во внешней среде, а не благотворительность саму по себе. Если на первых этапах компания может делать лишь интуитивные предположения о выгоде для себя тех или иных проектов, как в случае с малым бизнесом в небольших городах, то более масштабным организациям свойственно подходить к социальным инвестициям в более научной точки зрения.</w:t>
      </w:r>
    </w:p>
    <w:p w14:paraId="515EFA75" w14:textId="16CBB180" w:rsidR="000B699B" w:rsidRPr="00F94E98" w:rsidRDefault="009F7331" w:rsidP="00B849E0">
      <w:pPr>
        <w:spacing w:line="360" w:lineRule="auto"/>
        <w:ind w:firstLine="426"/>
        <w:jc w:val="both"/>
        <w:rPr>
          <w:rFonts w:ascii="Times New Roman" w:hAnsi="Times New Roman" w:cs="Times New Roman"/>
          <w:sz w:val="24"/>
          <w:szCs w:val="24"/>
        </w:rPr>
      </w:pPr>
      <w:r w:rsidRPr="00F94E98">
        <w:rPr>
          <w:rFonts w:ascii="Times New Roman" w:hAnsi="Times New Roman" w:cs="Times New Roman"/>
          <w:sz w:val="24"/>
          <w:szCs w:val="24"/>
        </w:rPr>
        <w:t>В связи с этим, стоит</w:t>
      </w:r>
      <w:r w:rsidR="0068383D" w:rsidRPr="00F94E98">
        <w:rPr>
          <w:rFonts w:ascii="Times New Roman" w:hAnsi="Times New Roman" w:cs="Times New Roman"/>
          <w:sz w:val="24"/>
          <w:szCs w:val="24"/>
        </w:rPr>
        <w:t>, во-первых,</w:t>
      </w:r>
      <w:r w:rsidRPr="00F94E98">
        <w:rPr>
          <w:rFonts w:ascii="Times New Roman" w:hAnsi="Times New Roman" w:cs="Times New Roman"/>
          <w:sz w:val="24"/>
          <w:szCs w:val="24"/>
        </w:rPr>
        <w:t xml:space="preserve"> выделить так</w:t>
      </w:r>
      <w:r w:rsidR="0068383D" w:rsidRPr="00F94E98">
        <w:rPr>
          <w:rFonts w:ascii="Times New Roman" w:hAnsi="Times New Roman" w:cs="Times New Roman"/>
          <w:sz w:val="24"/>
          <w:szCs w:val="24"/>
        </w:rPr>
        <w:t>ую</w:t>
      </w:r>
      <w:r w:rsidRPr="00F94E98">
        <w:rPr>
          <w:rFonts w:ascii="Times New Roman" w:hAnsi="Times New Roman" w:cs="Times New Roman"/>
          <w:sz w:val="24"/>
          <w:szCs w:val="24"/>
        </w:rPr>
        <w:t xml:space="preserve"> методик</w:t>
      </w:r>
      <w:r w:rsidR="0068383D" w:rsidRPr="00F94E98">
        <w:rPr>
          <w:rFonts w:ascii="Times New Roman" w:hAnsi="Times New Roman" w:cs="Times New Roman"/>
          <w:sz w:val="24"/>
          <w:szCs w:val="24"/>
        </w:rPr>
        <w:t>у</w:t>
      </w:r>
      <w:r w:rsidRPr="00F94E98">
        <w:rPr>
          <w:rFonts w:ascii="Times New Roman" w:hAnsi="Times New Roman" w:cs="Times New Roman"/>
          <w:sz w:val="24"/>
          <w:szCs w:val="24"/>
        </w:rPr>
        <w:t xml:space="preserve"> оценки социального эффекта, как</w:t>
      </w:r>
      <w:r w:rsidR="0068383D" w:rsidRPr="00F94E98">
        <w:rPr>
          <w:rFonts w:ascii="Times New Roman" w:hAnsi="Times New Roman" w:cs="Times New Roman"/>
          <w:sz w:val="24"/>
          <w:szCs w:val="24"/>
        </w:rPr>
        <w:t xml:space="preserve"> модель LBG (</w:t>
      </w:r>
      <w:proofErr w:type="spellStart"/>
      <w:r w:rsidR="0068383D" w:rsidRPr="00F94E98">
        <w:rPr>
          <w:rFonts w:ascii="Times New Roman" w:hAnsi="Times New Roman" w:cs="Times New Roman"/>
          <w:sz w:val="24"/>
          <w:szCs w:val="24"/>
        </w:rPr>
        <w:t>London</w:t>
      </w:r>
      <w:proofErr w:type="spellEnd"/>
      <w:r w:rsidR="0068383D" w:rsidRPr="00F94E98">
        <w:rPr>
          <w:rFonts w:ascii="Times New Roman" w:hAnsi="Times New Roman" w:cs="Times New Roman"/>
          <w:sz w:val="24"/>
          <w:szCs w:val="24"/>
        </w:rPr>
        <w:t xml:space="preserve"> </w:t>
      </w:r>
      <w:proofErr w:type="spellStart"/>
      <w:r w:rsidR="0068383D" w:rsidRPr="00F94E98">
        <w:rPr>
          <w:rFonts w:ascii="Times New Roman" w:hAnsi="Times New Roman" w:cs="Times New Roman"/>
          <w:sz w:val="24"/>
          <w:szCs w:val="24"/>
        </w:rPr>
        <w:t>Benchmarking</w:t>
      </w:r>
      <w:proofErr w:type="spellEnd"/>
      <w:r w:rsidR="0068383D" w:rsidRPr="00F94E98">
        <w:rPr>
          <w:rFonts w:ascii="Times New Roman" w:hAnsi="Times New Roman" w:cs="Times New Roman"/>
          <w:sz w:val="24"/>
          <w:szCs w:val="24"/>
        </w:rPr>
        <w:t xml:space="preserve"> </w:t>
      </w:r>
      <w:proofErr w:type="spellStart"/>
      <w:r w:rsidR="0068383D" w:rsidRPr="00F94E98">
        <w:rPr>
          <w:rFonts w:ascii="Times New Roman" w:hAnsi="Times New Roman" w:cs="Times New Roman"/>
          <w:sz w:val="24"/>
          <w:szCs w:val="24"/>
        </w:rPr>
        <w:t>Group</w:t>
      </w:r>
      <w:proofErr w:type="spellEnd"/>
      <w:r w:rsidR="0068383D" w:rsidRPr="00F94E98">
        <w:rPr>
          <w:rFonts w:ascii="Times New Roman" w:hAnsi="Times New Roman" w:cs="Times New Roman"/>
          <w:sz w:val="24"/>
          <w:szCs w:val="24"/>
        </w:rPr>
        <w:t xml:space="preserve">), которая была инициирована в 1994 году группой британских компаний. </w:t>
      </w:r>
      <w:r w:rsidR="000B699B" w:rsidRPr="00F94E98">
        <w:rPr>
          <w:rFonts w:ascii="Times New Roman" w:hAnsi="Times New Roman" w:cs="Times New Roman"/>
          <w:sz w:val="24"/>
          <w:szCs w:val="24"/>
        </w:rPr>
        <w:t>Основны</w:t>
      </w:r>
      <w:r w:rsidR="00BF7EFC">
        <w:rPr>
          <w:rFonts w:ascii="Times New Roman" w:hAnsi="Times New Roman" w:cs="Times New Roman"/>
          <w:sz w:val="24"/>
          <w:szCs w:val="24"/>
        </w:rPr>
        <w:t>е</w:t>
      </w:r>
      <w:r w:rsidR="000B699B" w:rsidRPr="00F94E98">
        <w:rPr>
          <w:rFonts w:ascii="Times New Roman" w:hAnsi="Times New Roman" w:cs="Times New Roman"/>
          <w:sz w:val="24"/>
          <w:szCs w:val="24"/>
        </w:rPr>
        <w:t xml:space="preserve"> цели данной модели заключаются в оценке затрат и результатов и измерении того вклада, который вносит компания в местное сообщество. Данным подходом компания может добиться лучших результатов от своих программ и </w:t>
      </w:r>
      <w:r w:rsidR="004B49E6" w:rsidRPr="00F94E98">
        <w:rPr>
          <w:rFonts w:ascii="Times New Roman" w:hAnsi="Times New Roman" w:cs="Times New Roman"/>
          <w:sz w:val="24"/>
          <w:szCs w:val="24"/>
        </w:rPr>
        <w:t xml:space="preserve">повысить открытость перед </w:t>
      </w:r>
      <w:proofErr w:type="spellStart"/>
      <w:r w:rsidR="004B49E6" w:rsidRPr="00F94E98">
        <w:rPr>
          <w:rFonts w:ascii="Times New Roman" w:hAnsi="Times New Roman" w:cs="Times New Roman"/>
          <w:sz w:val="24"/>
          <w:szCs w:val="24"/>
        </w:rPr>
        <w:t>стейкхолдерами</w:t>
      </w:r>
      <w:proofErr w:type="spellEnd"/>
      <w:r w:rsidR="004B49E6" w:rsidRPr="00F94E98">
        <w:rPr>
          <w:rFonts w:ascii="Times New Roman" w:hAnsi="Times New Roman" w:cs="Times New Roman"/>
          <w:sz w:val="24"/>
          <w:szCs w:val="24"/>
        </w:rPr>
        <w:t>. А также позволяет бизнес-организациям быть более вовлеченными в жизнь местного сообщества и устанавливать с ним долгосрочные позитивные отношения.</w:t>
      </w:r>
      <w:r w:rsidR="008D031D" w:rsidRPr="00F94E98">
        <w:rPr>
          <w:rStyle w:val="aa"/>
          <w:rFonts w:ascii="Times New Roman" w:hAnsi="Times New Roman" w:cs="Times New Roman"/>
          <w:sz w:val="24"/>
          <w:szCs w:val="24"/>
        </w:rPr>
        <w:footnoteReference w:id="41"/>
      </w:r>
    </w:p>
    <w:p w14:paraId="2E8453E6" w14:textId="7236B045" w:rsidR="008D031D" w:rsidRDefault="008D031D" w:rsidP="00B849E0">
      <w:pPr>
        <w:spacing w:line="360" w:lineRule="auto"/>
        <w:ind w:firstLine="426"/>
        <w:jc w:val="both"/>
        <w:rPr>
          <w:rFonts w:ascii="Times New Roman" w:hAnsi="Times New Roman" w:cs="Times New Roman"/>
          <w:sz w:val="24"/>
          <w:szCs w:val="24"/>
        </w:rPr>
      </w:pPr>
      <w:r w:rsidRPr="00F94E98">
        <w:rPr>
          <w:rFonts w:ascii="Times New Roman" w:hAnsi="Times New Roman" w:cs="Times New Roman"/>
          <w:sz w:val="24"/>
          <w:szCs w:val="24"/>
        </w:rPr>
        <w:t xml:space="preserve">Сама модель представляет собой матрицу, </w:t>
      </w:r>
      <w:r w:rsidR="00895F8B" w:rsidRPr="00F94E98">
        <w:rPr>
          <w:rFonts w:ascii="Times New Roman" w:hAnsi="Times New Roman" w:cs="Times New Roman"/>
          <w:sz w:val="24"/>
          <w:szCs w:val="24"/>
        </w:rPr>
        <w:t>в которой в обобщенном виде представлены</w:t>
      </w:r>
      <w:r w:rsidRPr="00F94E98">
        <w:rPr>
          <w:rFonts w:ascii="Times New Roman" w:hAnsi="Times New Roman" w:cs="Times New Roman"/>
          <w:sz w:val="24"/>
          <w:szCs w:val="24"/>
        </w:rPr>
        <w:t xml:space="preserve"> </w:t>
      </w:r>
      <w:r w:rsidR="00895F8B" w:rsidRPr="00F94E98">
        <w:rPr>
          <w:rFonts w:ascii="Times New Roman" w:hAnsi="Times New Roman" w:cs="Times New Roman"/>
          <w:sz w:val="24"/>
          <w:szCs w:val="24"/>
        </w:rPr>
        <w:t>количественные данные о</w:t>
      </w:r>
      <w:r w:rsidRPr="00F94E98">
        <w:rPr>
          <w:rFonts w:ascii="Times New Roman" w:hAnsi="Times New Roman" w:cs="Times New Roman"/>
          <w:sz w:val="24"/>
          <w:szCs w:val="24"/>
        </w:rPr>
        <w:t xml:space="preserve"> достижения</w:t>
      </w:r>
      <w:r w:rsidR="00895F8B" w:rsidRPr="00F94E98">
        <w:rPr>
          <w:rFonts w:ascii="Times New Roman" w:hAnsi="Times New Roman" w:cs="Times New Roman"/>
          <w:sz w:val="24"/>
          <w:szCs w:val="24"/>
        </w:rPr>
        <w:t>х бизнеса</w:t>
      </w:r>
      <w:r w:rsidRPr="00F94E98">
        <w:rPr>
          <w:rFonts w:ascii="Times New Roman" w:hAnsi="Times New Roman" w:cs="Times New Roman"/>
          <w:sz w:val="24"/>
          <w:szCs w:val="24"/>
        </w:rPr>
        <w:t xml:space="preserve"> в общественной деятельности. </w:t>
      </w:r>
      <w:r w:rsidR="00895F8B" w:rsidRPr="00F94E98">
        <w:rPr>
          <w:rFonts w:ascii="Times New Roman" w:hAnsi="Times New Roman" w:cs="Times New Roman"/>
          <w:sz w:val="24"/>
          <w:szCs w:val="24"/>
        </w:rPr>
        <w:t>Она включает в с</w:t>
      </w:r>
      <w:r w:rsidR="006406A2">
        <w:rPr>
          <w:rFonts w:ascii="Times New Roman" w:hAnsi="Times New Roman" w:cs="Times New Roman"/>
          <w:sz w:val="24"/>
          <w:szCs w:val="24"/>
        </w:rPr>
        <w:t>ебя затраты компании в различном выражении</w:t>
      </w:r>
      <w:r w:rsidR="00895F8B" w:rsidRPr="00F94E98">
        <w:rPr>
          <w:rFonts w:ascii="Times New Roman" w:hAnsi="Times New Roman" w:cs="Times New Roman"/>
          <w:sz w:val="24"/>
          <w:szCs w:val="24"/>
        </w:rPr>
        <w:t>,</w:t>
      </w:r>
      <w:r w:rsidR="006406A2">
        <w:rPr>
          <w:rFonts w:ascii="Times New Roman" w:hAnsi="Times New Roman" w:cs="Times New Roman"/>
          <w:sz w:val="24"/>
          <w:szCs w:val="24"/>
        </w:rPr>
        <w:t xml:space="preserve"> а также разделяет</w:t>
      </w:r>
      <w:r w:rsidR="00895F8B" w:rsidRPr="00F94E98">
        <w:rPr>
          <w:rFonts w:ascii="Times New Roman" w:hAnsi="Times New Roman" w:cs="Times New Roman"/>
          <w:sz w:val="24"/>
          <w:szCs w:val="24"/>
        </w:rPr>
        <w:t xml:space="preserve"> результаты по уровню достижения. (Табл.1)</w:t>
      </w:r>
    </w:p>
    <w:p w14:paraId="7467CD16" w14:textId="55368237" w:rsidR="002A1000" w:rsidRPr="006B5A57" w:rsidRDefault="00390909" w:rsidP="00B849E0">
      <w:pPr>
        <w:spacing w:line="360" w:lineRule="auto"/>
        <w:ind w:firstLine="426"/>
        <w:jc w:val="both"/>
        <w:rPr>
          <w:rFonts w:ascii="Times New Roman" w:hAnsi="Times New Roman" w:cs="Times New Roman"/>
          <w:sz w:val="24"/>
          <w:szCs w:val="24"/>
        </w:rPr>
      </w:pPr>
      <w:r w:rsidRPr="00F94E98">
        <w:rPr>
          <w:rFonts w:ascii="Times New Roman" w:hAnsi="Times New Roman" w:cs="Times New Roman"/>
          <w:sz w:val="24"/>
          <w:szCs w:val="24"/>
        </w:rPr>
        <w:t>Однако стоит учесть, что данная модель подразумевает оценку только социальных инвестиций в местное сообщество</w:t>
      </w:r>
      <w:r w:rsidR="00AA3FFB" w:rsidRPr="00F94E98">
        <w:rPr>
          <w:rFonts w:ascii="Times New Roman" w:hAnsi="Times New Roman" w:cs="Times New Roman"/>
          <w:sz w:val="24"/>
          <w:szCs w:val="24"/>
        </w:rPr>
        <w:t>, выражающееся, прежде всего, в добровольном сотрудничестве с местными НКО и организациями гражданского общества в различных формах: от разовых пожертвований до устойчивых</w:t>
      </w:r>
      <w:r w:rsidR="002A1000" w:rsidRPr="00F94E98">
        <w:rPr>
          <w:rFonts w:ascii="Times New Roman" w:hAnsi="Times New Roman" w:cs="Times New Roman"/>
          <w:sz w:val="24"/>
          <w:szCs w:val="24"/>
        </w:rPr>
        <w:t xml:space="preserve"> долгосрочных отношений. </w:t>
      </w:r>
      <w:r w:rsidR="001E2660" w:rsidRPr="00F94E98">
        <w:rPr>
          <w:rFonts w:ascii="Times New Roman" w:hAnsi="Times New Roman" w:cs="Times New Roman"/>
          <w:sz w:val="24"/>
          <w:szCs w:val="24"/>
        </w:rPr>
        <w:t xml:space="preserve">Так, некоторые мероприятия КСО, как сокращение энергопотребления, защита здоровья и безопасности работников или об предоставление доступа к товарам и услугам для инвалидов, не рассматриваются моделью </w:t>
      </w:r>
      <w:r w:rsidR="001E2660" w:rsidRPr="00F94E98">
        <w:rPr>
          <w:rFonts w:ascii="Times New Roman" w:hAnsi="Times New Roman" w:cs="Times New Roman"/>
          <w:sz w:val="24"/>
          <w:szCs w:val="24"/>
          <w:lang w:val="en-US"/>
        </w:rPr>
        <w:t>LBG</w:t>
      </w:r>
      <w:r w:rsidR="001E2660" w:rsidRPr="00F94E98">
        <w:rPr>
          <w:rFonts w:ascii="Times New Roman" w:hAnsi="Times New Roman" w:cs="Times New Roman"/>
          <w:sz w:val="24"/>
          <w:szCs w:val="24"/>
        </w:rPr>
        <w:t>.</w:t>
      </w:r>
      <w:r w:rsidR="002A1000" w:rsidRPr="00F94E98">
        <w:rPr>
          <w:rFonts w:ascii="Times New Roman" w:hAnsi="Times New Roman" w:cs="Times New Roman"/>
          <w:sz w:val="24"/>
          <w:szCs w:val="24"/>
        </w:rPr>
        <w:t xml:space="preserve"> </w:t>
      </w:r>
    </w:p>
    <w:p w14:paraId="5195DB67" w14:textId="273EE987" w:rsidR="002A1000" w:rsidRDefault="006E5680" w:rsidP="00B849E0">
      <w:pPr>
        <w:spacing w:line="360" w:lineRule="auto"/>
        <w:ind w:firstLine="426"/>
        <w:jc w:val="both"/>
        <w:rPr>
          <w:rFonts w:ascii="Times New Roman" w:hAnsi="Times New Roman" w:cs="Times New Roman"/>
          <w:sz w:val="24"/>
          <w:szCs w:val="24"/>
        </w:rPr>
      </w:pPr>
      <w:r w:rsidRPr="00F94E98">
        <w:rPr>
          <w:rFonts w:ascii="Times New Roman" w:hAnsi="Times New Roman" w:cs="Times New Roman"/>
          <w:sz w:val="24"/>
          <w:szCs w:val="24"/>
        </w:rPr>
        <w:t xml:space="preserve">В основе оценки затрат лежат три составляющих: каким образом компания осуществляет вклад в сообщество; почему она занимается инвестициями в сообщество; что поддерживает компания – предпочтительные направления инвестиционной </w:t>
      </w:r>
      <w:r w:rsidRPr="00F94E98">
        <w:rPr>
          <w:rFonts w:ascii="Times New Roman" w:hAnsi="Times New Roman" w:cs="Times New Roman"/>
          <w:sz w:val="24"/>
          <w:szCs w:val="24"/>
        </w:rPr>
        <w:lastRenderedPageBreak/>
        <w:t xml:space="preserve">деятельности; где компания оказывает поддержку. </w:t>
      </w:r>
      <w:r w:rsidR="002A1000" w:rsidRPr="00F94E98">
        <w:rPr>
          <w:rFonts w:ascii="Times New Roman" w:hAnsi="Times New Roman" w:cs="Times New Roman"/>
          <w:sz w:val="24"/>
          <w:szCs w:val="24"/>
        </w:rPr>
        <w:t>Важная роль в данном методе отведена мотивации компа</w:t>
      </w:r>
      <w:r w:rsidR="00B94394">
        <w:rPr>
          <w:rFonts w:ascii="Times New Roman" w:hAnsi="Times New Roman" w:cs="Times New Roman"/>
          <w:sz w:val="24"/>
          <w:szCs w:val="24"/>
        </w:rPr>
        <w:t>нии, которая может быть выведена</w:t>
      </w:r>
      <w:r w:rsidR="002A1000" w:rsidRPr="00F94E98">
        <w:rPr>
          <w:rFonts w:ascii="Times New Roman" w:hAnsi="Times New Roman" w:cs="Times New Roman"/>
          <w:sz w:val="24"/>
          <w:szCs w:val="24"/>
        </w:rPr>
        <w:t xml:space="preserve"> из двух типов поведения: реактивного – когда компания отвечает на требования внешних акторов социальными инициативами, и </w:t>
      </w:r>
      <w:proofErr w:type="spellStart"/>
      <w:r w:rsidR="002A1000" w:rsidRPr="00F94E98">
        <w:rPr>
          <w:rFonts w:ascii="Times New Roman" w:hAnsi="Times New Roman" w:cs="Times New Roman"/>
          <w:sz w:val="24"/>
          <w:szCs w:val="24"/>
        </w:rPr>
        <w:t>проактивного</w:t>
      </w:r>
      <w:proofErr w:type="spellEnd"/>
      <w:r w:rsidR="002A1000" w:rsidRPr="00F94E98">
        <w:rPr>
          <w:rFonts w:ascii="Times New Roman" w:hAnsi="Times New Roman" w:cs="Times New Roman"/>
          <w:sz w:val="24"/>
          <w:szCs w:val="24"/>
        </w:rPr>
        <w:t xml:space="preserve"> –</w:t>
      </w:r>
      <w:r w:rsidR="00B94394">
        <w:rPr>
          <w:rFonts w:ascii="Times New Roman" w:hAnsi="Times New Roman" w:cs="Times New Roman"/>
          <w:sz w:val="24"/>
          <w:szCs w:val="24"/>
        </w:rPr>
        <w:t xml:space="preserve"> когда</w:t>
      </w:r>
      <w:r w:rsidR="002A1000" w:rsidRPr="00F94E98">
        <w:rPr>
          <w:rFonts w:ascii="Times New Roman" w:hAnsi="Times New Roman" w:cs="Times New Roman"/>
          <w:sz w:val="24"/>
          <w:szCs w:val="24"/>
        </w:rPr>
        <w:t xml:space="preserve"> компания сама инициирует социальные инвестиции, чтобы избежать </w:t>
      </w:r>
      <w:r w:rsidR="00E15691" w:rsidRPr="00F94E98">
        <w:rPr>
          <w:rFonts w:ascii="Times New Roman" w:hAnsi="Times New Roman" w:cs="Times New Roman"/>
          <w:sz w:val="24"/>
          <w:szCs w:val="24"/>
        </w:rPr>
        <w:t>негативных</w:t>
      </w:r>
      <w:r w:rsidR="002A1000" w:rsidRPr="00F94E98">
        <w:rPr>
          <w:rFonts w:ascii="Times New Roman" w:hAnsi="Times New Roman" w:cs="Times New Roman"/>
          <w:sz w:val="24"/>
          <w:szCs w:val="24"/>
        </w:rPr>
        <w:t xml:space="preserve"> последствий в долгосрочном периоде.</w:t>
      </w:r>
      <w:r w:rsidR="002A1000" w:rsidRPr="00F94E98">
        <w:rPr>
          <w:rStyle w:val="aa"/>
          <w:rFonts w:ascii="Times New Roman" w:hAnsi="Times New Roman" w:cs="Times New Roman"/>
          <w:sz w:val="24"/>
          <w:szCs w:val="24"/>
        </w:rPr>
        <w:footnoteReference w:id="42"/>
      </w:r>
      <w:r w:rsidR="002A1000" w:rsidRPr="00F94E98">
        <w:rPr>
          <w:rFonts w:ascii="Times New Roman" w:hAnsi="Times New Roman" w:cs="Times New Roman"/>
          <w:sz w:val="24"/>
          <w:szCs w:val="24"/>
        </w:rPr>
        <w:t xml:space="preserve"> </w:t>
      </w:r>
    </w:p>
    <w:p w14:paraId="16F3D96A" w14:textId="7693C49B" w:rsidR="007B78D5" w:rsidRPr="007B78D5" w:rsidRDefault="007B78D5" w:rsidP="007B78D5">
      <w:pPr>
        <w:pStyle w:val="afd"/>
        <w:keepNext/>
        <w:tabs>
          <w:tab w:val="left" w:pos="6956"/>
          <w:tab w:val="right" w:pos="9073"/>
        </w:tabs>
        <w:ind w:hanging="851"/>
        <w:jc w:val="right"/>
        <w:rPr>
          <w:rFonts w:ascii="Times New Roman" w:hAnsi="Times New Roman" w:cs="Times New Roman"/>
          <w:b w:val="0"/>
          <w:color w:val="auto"/>
          <w:sz w:val="24"/>
          <w:szCs w:val="24"/>
        </w:rPr>
      </w:pPr>
      <w:r w:rsidRPr="007B78D5">
        <w:rPr>
          <w:rFonts w:ascii="Times New Roman" w:hAnsi="Times New Roman" w:cs="Times New Roman"/>
          <w:b w:val="0"/>
          <w:color w:val="auto"/>
          <w:sz w:val="24"/>
          <w:szCs w:val="24"/>
        </w:rPr>
        <w:tab/>
      </w:r>
      <w:r w:rsidRPr="007B78D5">
        <w:rPr>
          <w:rFonts w:ascii="Times New Roman" w:hAnsi="Times New Roman" w:cs="Times New Roman"/>
          <w:b w:val="0"/>
          <w:color w:val="auto"/>
          <w:sz w:val="24"/>
          <w:szCs w:val="24"/>
        </w:rPr>
        <w:tab/>
        <w:t xml:space="preserve">Таблица </w:t>
      </w:r>
      <w:r w:rsidRPr="007B78D5">
        <w:rPr>
          <w:rFonts w:ascii="Times New Roman" w:hAnsi="Times New Roman" w:cs="Times New Roman"/>
          <w:b w:val="0"/>
          <w:color w:val="auto"/>
          <w:sz w:val="24"/>
          <w:szCs w:val="24"/>
        </w:rPr>
        <w:fldChar w:fldCharType="begin"/>
      </w:r>
      <w:r w:rsidRPr="007B78D5">
        <w:rPr>
          <w:rFonts w:ascii="Times New Roman" w:hAnsi="Times New Roman" w:cs="Times New Roman"/>
          <w:b w:val="0"/>
          <w:color w:val="auto"/>
          <w:sz w:val="24"/>
          <w:szCs w:val="24"/>
        </w:rPr>
        <w:instrText xml:space="preserve"> SEQ Таблица \* ARABIC </w:instrText>
      </w:r>
      <w:r w:rsidRPr="007B78D5">
        <w:rPr>
          <w:rFonts w:ascii="Times New Roman" w:hAnsi="Times New Roman" w:cs="Times New Roman"/>
          <w:b w:val="0"/>
          <w:color w:val="auto"/>
          <w:sz w:val="24"/>
          <w:szCs w:val="24"/>
        </w:rPr>
        <w:fldChar w:fldCharType="separate"/>
      </w:r>
      <w:r w:rsidRPr="007B78D5">
        <w:rPr>
          <w:rFonts w:ascii="Times New Roman" w:hAnsi="Times New Roman" w:cs="Times New Roman"/>
          <w:b w:val="0"/>
          <w:noProof/>
          <w:color w:val="auto"/>
          <w:sz w:val="24"/>
          <w:szCs w:val="24"/>
        </w:rPr>
        <w:t>1</w:t>
      </w:r>
      <w:r w:rsidRPr="007B78D5">
        <w:rPr>
          <w:rFonts w:ascii="Times New Roman" w:hAnsi="Times New Roman" w:cs="Times New Roman"/>
          <w:b w:val="0"/>
          <w:color w:val="auto"/>
          <w:sz w:val="24"/>
          <w:szCs w:val="24"/>
        </w:rPr>
        <w:fldChar w:fldCharType="end"/>
      </w:r>
      <w:r w:rsidRPr="007B78D5">
        <w:rPr>
          <w:rFonts w:ascii="Times New Roman" w:hAnsi="Times New Roman" w:cs="Times New Roman"/>
          <w:b w:val="0"/>
          <w:color w:val="auto"/>
          <w:sz w:val="24"/>
          <w:szCs w:val="24"/>
        </w:rPr>
        <w:t xml:space="preserve">. </w:t>
      </w:r>
    </w:p>
    <w:p w14:paraId="488793EF" w14:textId="23E86CB5" w:rsidR="007B78D5" w:rsidRPr="007B78D5" w:rsidRDefault="007B78D5" w:rsidP="007B78D5">
      <w:pPr>
        <w:pStyle w:val="afd"/>
        <w:keepNext/>
        <w:spacing w:after="120"/>
        <w:ind w:hanging="851"/>
        <w:jc w:val="center"/>
        <w:rPr>
          <w:rFonts w:ascii="Times New Roman" w:hAnsi="Times New Roman" w:cs="Times New Roman"/>
          <w:b w:val="0"/>
          <w:color w:val="auto"/>
          <w:sz w:val="24"/>
          <w:szCs w:val="24"/>
        </w:rPr>
      </w:pPr>
      <w:r w:rsidRPr="007B78D5">
        <w:rPr>
          <w:rFonts w:ascii="Times New Roman" w:hAnsi="Times New Roman" w:cs="Times New Roman"/>
          <w:b w:val="0"/>
          <w:color w:val="auto"/>
          <w:sz w:val="24"/>
          <w:szCs w:val="24"/>
        </w:rPr>
        <w:t xml:space="preserve">Модель </w:t>
      </w:r>
      <w:r w:rsidRPr="007B78D5">
        <w:rPr>
          <w:rFonts w:ascii="Times New Roman" w:hAnsi="Times New Roman" w:cs="Times New Roman"/>
          <w:b w:val="0"/>
          <w:color w:val="auto"/>
          <w:sz w:val="24"/>
          <w:szCs w:val="24"/>
          <w:lang w:val="en-US"/>
        </w:rPr>
        <w:t>LBG</w:t>
      </w:r>
      <w:r w:rsidRPr="007B78D5">
        <w:rPr>
          <w:rStyle w:val="aa"/>
          <w:rFonts w:ascii="Times New Roman" w:hAnsi="Times New Roman" w:cs="Times New Roman"/>
          <w:b w:val="0"/>
          <w:color w:val="auto"/>
          <w:sz w:val="24"/>
          <w:szCs w:val="24"/>
        </w:rPr>
        <w:footnoteReference w:id="43"/>
      </w:r>
    </w:p>
    <w:tbl>
      <w:tblPr>
        <w:tblStyle w:val="afc"/>
        <w:tblW w:w="9923" w:type="dxa"/>
        <w:tblInd w:w="-743" w:type="dxa"/>
        <w:tblLayout w:type="fixed"/>
        <w:tblLook w:val="04A0" w:firstRow="1" w:lastRow="0" w:firstColumn="1" w:lastColumn="0" w:noHBand="0" w:noVBand="1"/>
      </w:tblPr>
      <w:tblGrid>
        <w:gridCol w:w="392"/>
        <w:gridCol w:w="1168"/>
        <w:gridCol w:w="1418"/>
        <w:gridCol w:w="1701"/>
        <w:gridCol w:w="1559"/>
        <w:gridCol w:w="1559"/>
        <w:gridCol w:w="2126"/>
      </w:tblGrid>
      <w:tr w:rsidR="007B78D5" w:rsidRPr="00F94E98" w14:paraId="44069733" w14:textId="77777777" w:rsidTr="00202E8D">
        <w:tc>
          <w:tcPr>
            <w:tcW w:w="4679" w:type="dxa"/>
            <w:gridSpan w:val="4"/>
            <w:shd w:val="clear" w:color="auto" w:fill="5F497A" w:themeFill="accent4" w:themeFillShade="BF"/>
            <w:vAlign w:val="center"/>
          </w:tcPr>
          <w:p w14:paraId="14431E1B" w14:textId="77777777" w:rsidR="007B78D5" w:rsidRPr="006C303B" w:rsidRDefault="007B78D5" w:rsidP="00202E8D">
            <w:pPr>
              <w:spacing w:line="360" w:lineRule="auto"/>
              <w:ind w:left="-108" w:firstLine="426"/>
              <w:jc w:val="center"/>
              <w:rPr>
                <w:rFonts w:ascii="Times New Roman" w:hAnsi="Times New Roman" w:cs="Times New Roman"/>
                <w:b/>
                <w:color w:val="FFFFFF" w:themeColor="background1"/>
                <w:sz w:val="24"/>
                <w:szCs w:val="24"/>
                <w:lang w:val="en-US"/>
              </w:rPr>
            </w:pPr>
            <w:r w:rsidRPr="006C303B">
              <w:rPr>
                <w:rFonts w:ascii="Times New Roman" w:hAnsi="Times New Roman" w:cs="Times New Roman"/>
                <w:b/>
                <w:color w:val="FFFFFF" w:themeColor="background1"/>
                <w:sz w:val="24"/>
                <w:szCs w:val="24"/>
              </w:rPr>
              <w:t>Ресурсный вклад (</w:t>
            </w:r>
            <w:r w:rsidRPr="006C303B">
              <w:rPr>
                <w:rFonts w:ascii="Times New Roman" w:hAnsi="Times New Roman" w:cs="Times New Roman"/>
                <w:b/>
                <w:color w:val="FFFFFF" w:themeColor="background1"/>
                <w:sz w:val="24"/>
                <w:szCs w:val="24"/>
                <w:lang w:val="en-US"/>
              </w:rPr>
              <w:t>inputs)</w:t>
            </w:r>
          </w:p>
        </w:tc>
        <w:tc>
          <w:tcPr>
            <w:tcW w:w="5244" w:type="dxa"/>
            <w:gridSpan w:val="3"/>
            <w:shd w:val="clear" w:color="auto" w:fill="5F497A" w:themeFill="accent4" w:themeFillShade="BF"/>
            <w:vAlign w:val="center"/>
          </w:tcPr>
          <w:p w14:paraId="6DE6A2F6" w14:textId="77777777" w:rsidR="007B78D5" w:rsidRPr="006C303B" w:rsidRDefault="007B78D5" w:rsidP="00202E8D">
            <w:pPr>
              <w:spacing w:line="360" w:lineRule="auto"/>
              <w:ind w:firstLine="426"/>
              <w:jc w:val="center"/>
              <w:rPr>
                <w:rFonts w:ascii="Times New Roman" w:hAnsi="Times New Roman" w:cs="Times New Roman"/>
                <w:b/>
                <w:color w:val="FFFFFF" w:themeColor="background1"/>
                <w:sz w:val="24"/>
                <w:szCs w:val="24"/>
              </w:rPr>
            </w:pPr>
            <w:r w:rsidRPr="006C303B">
              <w:rPr>
                <w:rFonts w:ascii="Times New Roman" w:hAnsi="Times New Roman" w:cs="Times New Roman"/>
                <w:b/>
                <w:color w:val="FFFFFF" w:themeColor="background1"/>
                <w:sz w:val="24"/>
                <w:szCs w:val="24"/>
              </w:rPr>
              <w:t>Непосредственный результат</w:t>
            </w:r>
            <w:r>
              <w:rPr>
                <w:rFonts w:ascii="Times New Roman" w:hAnsi="Times New Roman" w:cs="Times New Roman"/>
                <w:b/>
                <w:color w:val="FFFFFF" w:themeColor="background1"/>
                <w:sz w:val="24"/>
                <w:szCs w:val="24"/>
              </w:rPr>
              <w:t xml:space="preserve"> (</w:t>
            </w:r>
            <w:proofErr w:type="spellStart"/>
            <w:r>
              <w:rPr>
                <w:rFonts w:ascii="Times New Roman" w:hAnsi="Times New Roman" w:cs="Times New Roman"/>
                <w:b/>
                <w:color w:val="FFFFFF" w:themeColor="background1"/>
                <w:sz w:val="24"/>
                <w:szCs w:val="24"/>
              </w:rPr>
              <w:t>outputs</w:t>
            </w:r>
            <w:proofErr w:type="spellEnd"/>
            <w:r>
              <w:rPr>
                <w:rFonts w:ascii="Times New Roman" w:hAnsi="Times New Roman" w:cs="Times New Roman"/>
                <w:b/>
                <w:color w:val="FFFFFF" w:themeColor="background1"/>
                <w:sz w:val="24"/>
                <w:szCs w:val="24"/>
              </w:rPr>
              <w:t>)</w:t>
            </w:r>
          </w:p>
        </w:tc>
      </w:tr>
      <w:tr w:rsidR="007B78D5" w:rsidRPr="00F94E98" w14:paraId="59A5A80C" w14:textId="77777777" w:rsidTr="00202E8D">
        <w:trPr>
          <w:trHeight w:val="830"/>
        </w:trPr>
        <w:tc>
          <w:tcPr>
            <w:tcW w:w="392" w:type="dxa"/>
            <w:shd w:val="clear" w:color="auto" w:fill="CCC0D9" w:themeFill="accent4" w:themeFillTint="66"/>
            <w:vAlign w:val="center"/>
          </w:tcPr>
          <w:p w14:paraId="4BE365A7" w14:textId="77777777" w:rsidR="007B78D5" w:rsidRPr="00F94E98" w:rsidRDefault="007B78D5" w:rsidP="00202E8D">
            <w:pPr>
              <w:spacing w:line="360" w:lineRule="auto"/>
              <w:ind w:firstLine="426"/>
              <w:jc w:val="center"/>
              <w:rPr>
                <w:rFonts w:ascii="Times New Roman" w:hAnsi="Times New Roman" w:cs="Times New Roman"/>
                <w:sz w:val="24"/>
                <w:szCs w:val="24"/>
              </w:rPr>
            </w:pPr>
          </w:p>
        </w:tc>
        <w:tc>
          <w:tcPr>
            <w:tcW w:w="1168" w:type="dxa"/>
            <w:shd w:val="clear" w:color="auto" w:fill="CCC0D9" w:themeFill="accent4" w:themeFillTint="66"/>
            <w:vAlign w:val="center"/>
          </w:tcPr>
          <w:p w14:paraId="6DBFA79C" w14:textId="77777777" w:rsidR="007B78D5" w:rsidRPr="006C303B" w:rsidRDefault="007B78D5" w:rsidP="00202E8D">
            <w:pPr>
              <w:jc w:val="center"/>
              <w:rPr>
                <w:rFonts w:ascii="Times New Roman" w:hAnsi="Times New Roman" w:cs="Times New Roman"/>
                <w:b/>
                <w:color w:val="FFFFFF" w:themeColor="background1"/>
                <w:sz w:val="20"/>
                <w:szCs w:val="24"/>
              </w:rPr>
            </w:pPr>
            <w:r w:rsidRPr="006C303B">
              <w:rPr>
                <w:rFonts w:ascii="Times New Roman" w:hAnsi="Times New Roman" w:cs="Times New Roman"/>
                <w:b/>
                <w:color w:val="FFFFFF" w:themeColor="background1"/>
                <w:sz w:val="20"/>
                <w:szCs w:val="24"/>
              </w:rPr>
              <w:t>Денежные</w:t>
            </w:r>
          </w:p>
          <w:p w14:paraId="6C8DF3BF" w14:textId="77777777" w:rsidR="007B78D5" w:rsidRPr="006C303B" w:rsidRDefault="007B78D5" w:rsidP="00202E8D">
            <w:pPr>
              <w:jc w:val="center"/>
              <w:rPr>
                <w:rFonts w:ascii="Times New Roman" w:hAnsi="Times New Roman" w:cs="Times New Roman"/>
                <w:b/>
                <w:color w:val="FFFFFF" w:themeColor="background1"/>
                <w:sz w:val="20"/>
                <w:szCs w:val="24"/>
              </w:rPr>
            </w:pPr>
            <w:r w:rsidRPr="006C303B">
              <w:rPr>
                <w:rFonts w:ascii="Times New Roman" w:hAnsi="Times New Roman" w:cs="Times New Roman"/>
                <w:b/>
                <w:color w:val="FFFFFF" w:themeColor="background1"/>
                <w:sz w:val="20"/>
                <w:szCs w:val="24"/>
              </w:rPr>
              <w:t>ресурсы</w:t>
            </w:r>
          </w:p>
        </w:tc>
        <w:tc>
          <w:tcPr>
            <w:tcW w:w="1418" w:type="dxa"/>
            <w:shd w:val="clear" w:color="auto" w:fill="CCC0D9" w:themeFill="accent4" w:themeFillTint="66"/>
            <w:vAlign w:val="center"/>
          </w:tcPr>
          <w:p w14:paraId="1CCCCBC4" w14:textId="77777777" w:rsidR="007B78D5" w:rsidRPr="006C303B" w:rsidRDefault="007B78D5" w:rsidP="00202E8D">
            <w:pPr>
              <w:jc w:val="center"/>
              <w:rPr>
                <w:rFonts w:ascii="Times New Roman" w:hAnsi="Times New Roman" w:cs="Times New Roman"/>
                <w:b/>
                <w:color w:val="FFFFFF" w:themeColor="background1"/>
                <w:sz w:val="20"/>
                <w:szCs w:val="24"/>
              </w:rPr>
            </w:pPr>
            <w:r w:rsidRPr="006C303B">
              <w:rPr>
                <w:rFonts w:ascii="Times New Roman" w:hAnsi="Times New Roman" w:cs="Times New Roman"/>
                <w:b/>
                <w:color w:val="FFFFFF" w:themeColor="background1"/>
                <w:sz w:val="20"/>
                <w:szCs w:val="24"/>
              </w:rPr>
              <w:t>Время</w:t>
            </w:r>
          </w:p>
        </w:tc>
        <w:tc>
          <w:tcPr>
            <w:tcW w:w="1701" w:type="dxa"/>
            <w:shd w:val="clear" w:color="auto" w:fill="CCC0D9" w:themeFill="accent4" w:themeFillTint="66"/>
            <w:vAlign w:val="center"/>
          </w:tcPr>
          <w:p w14:paraId="77B1EEE6" w14:textId="77777777" w:rsidR="007B78D5" w:rsidRPr="006C303B" w:rsidRDefault="007B78D5" w:rsidP="00202E8D">
            <w:pPr>
              <w:jc w:val="center"/>
              <w:rPr>
                <w:rFonts w:ascii="Times New Roman" w:hAnsi="Times New Roman" w:cs="Times New Roman"/>
                <w:b/>
                <w:color w:val="FFFFFF" w:themeColor="background1"/>
                <w:sz w:val="20"/>
                <w:szCs w:val="24"/>
              </w:rPr>
            </w:pPr>
            <w:r w:rsidRPr="006C303B">
              <w:rPr>
                <w:rFonts w:ascii="Times New Roman" w:hAnsi="Times New Roman" w:cs="Times New Roman"/>
                <w:b/>
                <w:color w:val="FFFFFF" w:themeColor="background1"/>
                <w:sz w:val="20"/>
                <w:szCs w:val="24"/>
              </w:rPr>
              <w:t>Нефинансовый вклад</w:t>
            </w:r>
          </w:p>
        </w:tc>
        <w:tc>
          <w:tcPr>
            <w:tcW w:w="1559" w:type="dxa"/>
            <w:shd w:val="clear" w:color="auto" w:fill="CCC0D9" w:themeFill="accent4" w:themeFillTint="66"/>
            <w:vAlign w:val="center"/>
          </w:tcPr>
          <w:p w14:paraId="0026DF73" w14:textId="77777777" w:rsidR="007B78D5" w:rsidRPr="006C303B" w:rsidRDefault="007B78D5" w:rsidP="00202E8D">
            <w:pPr>
              <w:jc w:val="center"/>
              <w:rPr>
                <w:rFonts w:ascii="Times New Roman" w:hAnsi="Times New Roman" w:cs="Times New Roman"/>
                <w:b/>
                <w:color w:val="FFFFFF" w:themeColor="background1"/>
                <w:sz w:val="20"/>
                <w:szCs w:val="24"/>
              </w:rPr>
            </w:pPr>
            <w:r w:rsidRPr="006C303B">
              <w:rPr>
                <w:rFonts w:ascii="Times New Roman" w:hAnsi="Times New Roman" w:cs="Times New Roman"/>
                <w:b/>
                <w:color w:val="FFFFFF" w:themeColor="background1"/>
                <w:sz w:val="20"/>
                <w:szCs w:val="24"/>
              </w:rPr>
              <w:t>Способы усиления воздействия</w:t>
            </w:r>
          </w:p>
        </w:tc>
        <w:tc>
          <w:tcPr>
            <w:tcW w:w="1559" w:type="dxa"/>
            <w:shd w:val="clear" w:color="auto" w:fill="CCC0D9" w:themeFill="accent4" w:themeFillTint="66"/>
            <w:vAlign w:val="center"/>
          </w:tcPr>
          <w:p w14:paraId="6E56F5D9" w14:textId="77777777" w:rsidR="007B78D5" w:rsidRPr="006C303B" w:rsidRDefault="007B78D5" w:rsidP="00202E8D">
            <w:pPr>
              <w:jc w:val="center"/>
              <w:rPr>
                <w:rFonts w:ascii="Times New Roman" w:hAnsi="Times New Roman" w:cs="Times New Roman"/>
                <w:b/>
                <w:color w:val="FFFFFF" w:themeColor="background1"/>
                <w:sz w:val="20"/>
                <w:szCs w:val="24"/>
              </w:rPr>
            </w:pPr>
            <w:r w:rsidRPr="006C303B">
              <w:rPr>
                <w:rFonts w:ascii="Times New Roman" w:hAnsi="Times New Roman" w:cs="Times New Roman"/>
                <w:b/>
                <w:color w:val="FFFFFF" w:themeColor="background1"/>
                <w:sz w:val="20"/>
                <w:szCs w:val="24"/>
              </w:rPr>
              <w:t>Польза для сообщества</w:t>
            </w:r>
          </w:p>
        </w:tc>
        <w:tc>
          <w:tcPr>
            <w:tcW w:w="2126" w:type="dxa"/>
            <w:shd w:val="clear" w:color="auto" w:fill="CCC0D9" w:themeFill="accent4" w:themeFillTint="66"/>
            <w:vAlign w:val="center"/>
          </w:tcPr>
          <w:p w14:paraId="19227315" w14:textId="77777777" w:rsidR="007B78D5" w:rsidRPr="006C303B" w:rsidRDefault="007B78D5" w:rsidP="00202E8D">
            <w:pPr>
              <w:jc w:val="center"/>
              <w:rPr>
                <w:rFonts w:ascii="Times New Roman" w:hAnsi="Times New Roman" w:cs="Times New Roman"/>
                <w:b/>
                <w:color w:val="FFFFFF" w:themeColor="background1"/>
                <w:sz w:val="20"/>
                <w:szCs w:val="24"/>
              </w:rPr>
            </w:pPr>
            <w:r w:rsidRPr="006C303B">
              <w:rPr>
                <w:rFonts w:ascii="Times New Roman" w:hAnsi="Times New Roman" w:cs="Times New Roman"/>
                <w:b/>
                <w:color w:val="FFFFFF" w:themeColor="background1"/>
                <w:sz w:val="20"/>
                <w:szCs w:val="24"/>
              </w:rPr>
              <w:t>Польза для бизнеса</w:t>
            </w:r>
          </w:p>
        </w:tc>
      </w:tr>
      <w:tr w:rsidR="007B78D5" w:rsidRPr="00F94E98" w14:paraId="131EA060" w14:textId="77777777" w:rsidTr="00202E8D">
        <w:trPr>
          <w:cantSplit/>
          <w:trHeight w:val="2891"/>
        </w:trPr>
        <w:tc>
          <w:tcPr>
            <w:tcW w:w="392" w:type="dxa"/>
            <w:shd w:val="clear" w:color="auto" w:fill="5F497A" w:themeFill="accent4" w:themeFillShade="BF"/>
            <w:textDirection w:val="btLr"/>
            <w:vAlign w:val="center"/>
          </w:tcPr>
          <w:p w14:paraId="432CAFC6" w14:textId="77777777" w:rsidR="007B78D5" w:rsidRPr="006C303B" w:rsidRDefault="007B78D5" w:rsidP="00202E8D">
            <w:pPr>
              <w:spacing w:line="360" w:lineRule="auto"/>
              <w:ind w:left="113" w:right="113"/>
              <w:jc w:val="center"/>
              <w:rPr>
                <w:rFonts w:ascii="Times New Roman" w:hAnsi="Times New Roman" w:cs="Times New Roman"/>
                <w:b/>
                <w:color w:val="FFFFFF" w:themeColor="background1"/>
                <w:sz w:val="24"/>
                <w:szCs w:val="24"/>
              </w:rPr>
            </w:pPr>
            <w:r w:rsidRPr="006C303B">
              <w:rPr>
                <w:rFonts w:ascii="Times New Roman" w:hAnsi="Times New Roman" w:cs="Times New Roman"/>
                <w:b/>
                <w:color w:val="FFFFFF" w:themeColor="background1"/>
                <w:sz w:val="24"/>
                <w:szCs w:val="24"/>
              </w:rPr>
              <w:t>Работа с сообществом</w:t>
            </w:r>
          </w:p>
        </w:tc>
        <w:tc>
          <w:tcPr>
            <w:tcW w:w="1168" w:type="dxa"/>
          </w:tcPr>
          <w:p w14:paraId="2460097C"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Общая сумма</w:t>
            </w:r>
          </w:p>
          <w:p w14:paraId="1358A9A0"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денежного</w:t>
            </w:r>
          </w:p>
          <w:p w14:paraId="4B700EDB"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вклада</w:t>
            </w:r>
          </w:p>
        </w:tc>
        <w:tc>
          <w:tcPr>
            <w:tcW w:w="1418" w:type="dxa"/>
          </w:tcPr>
          <w:p w14:paraId="24F6B616"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Стоимость</w:t>
            </w:r>
          </w:p>
          <w:p w14:paraId="27B42B42"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оплаченного</w:t>
            </w:r>
          </w:p>
          <w:p w14:paraId="45EC3E78"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компанией</w:t>
            </w:r>
          </w:p>
          <w:p w14:paraId="132563FA"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времени, которое</w:t>
            </w:r>
          </w:p>
          <w:p w14:paraId="1C793441"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сотрудники</w:t>
            </w:r>
          </w:p>
          <w:p w14:paraId="70D6718F"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посвятили</w:t>
            </w:r>
          </w:p>
          <w:p w14:paraId="6DCF73E2"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социально</w:t>
            </w:r>
          </w:p>
          <w:p w14:paraId="4A9D8589"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значимой</w:t>
            </w:r>
          </w:p>
          <w:p w14:paraId="1818A9EB"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деятельности</w:t>
            </w:r>
          </w:p>
        </w:tc>
        <w:tc>
          <w:tcPr>
            <w:tcW w:w="1701" w:type="dxa"/>
          </w:tcPr>
          <w:p w14:paraId="053B6B59"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«Себестоимость»</w:t>
            </w:r>
          </w:p>
          <w:p w14:paraId="5391FA0A"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нефинансовых</w:t>
            </w:r>
          </w:p>
          <w:p w14:paraId="22324121"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вкладов</w:t>
            </w:r>
          </w:p>
        </w:tc>
        <w:tc>
          <w:tcPr>
            <w:tcW w:w="1559" w:type="dxa"/>
          </w:tcPr>
          <w:p w14:paraId="7CF94D40"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Дополнительная</w:t>
            </w:r>
          </w:p>
          <w:p w14:paraId="03158E49"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поддержка</w:t>
            </w:r>
          </w:p>
          <w:p w14:paraId="6D0027B6"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социально значимой</w:t>
            </w:r>
          </w:p>
          <w:p w14:paraId="3A005CDE"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деятельности</w:t>
            </w:r>
          </w:p>
          <w:p w14:paraId="3AF782D8"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из других источников</w:t>
            </w:r>
          </w:p>
        </w:tc>
        <w:tc>
          <w:tcPr>
            <w:tcW w:w="1559" w:type="dxa"/>
          </w:tcPr>
          <w:p w14:paraId="44637C46"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Подробные</w:t>
            </w:r>
          </w:p>
          <w:p w14:paraId="37A3612C"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количественные</w:t>
            </w:r>
          </w:p>
          <w:p w14:paraId="11D3A35D"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показатели</w:t>
            </w:r>
          </w:p>
          <w:p w14:paraId="7F2EDA1C"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пользы, которую</w:t>
            </w:r>
          </w:p>
          <w:p w14:paraId="43724E45"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принесла обществу</w:t>
            </w:r>
          </w:p>
          <w:p w14:paraId="13318EB3"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социально значимая</w:t>
            </w:r>
          </w:p>
          <w:p w14:paraId="6F3C3680"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деятельность</w:t>
            </w:r>
          </w:p>
          <w:p w14:paraId="7403C5A8"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(например, число</w:t>
            </w:r>
          </w:p>
          <w:p w14:paraId="4FC2B34B"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людей, получивших</w:t>
            </w:r>
          </w:p>
          <w:p w14:paraId="7B65286C"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поддержку)</w:t>
            </w:r>
          </w:p>
        </w:tc>
        <w:tc>
          <w:tcPr>
            <w:tcW w:w="2126" w:type="dxa"/>
          </w:tcPr>
          <w:p w14:paraId="72CCB1D0"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Подробные</w:t>
            </w:r>
          </w:p>
          <w:p w14:paraId="31CE7F0F"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количественные показатели</w:t>
            </w:r>
          </w:p>
          <w:p w14:paraId="59ED3E16"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пользы, которую</w:t>
            </w:r>
          </w:p>
          <w:p w14:paraId="7D73B173"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принесла компании</w:t>
            </w:r>
          </w:p>
          <w:p w14:paraId="5A6B725A"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социально значимая</w:t>
            </w:r>
          </w:p>
          <w:p w14:paraId="670EBDFC"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деятельность</w:t>
            </w:r>
          </w:p>
          <w:p w14:paraId="3B9B5DD7"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(например, выгода,</w:t>
            </w:r>
          </w:p>
          <w:p w14:paraId="526BCD28"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полученная</w:t>
            </w:r>
          </w:p>
          <w:p w14:paraId="0CAA5F63"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благодаря</w:t>
            </w:r>
          </w:p>
          <w:p w14:paraId="7F1A02FF"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положительному освещению</w:t>
            </w:r>
          </w:p>
          <w:p w14:paraId="23F1ED05" w14:textId="77777777" w:rsidR="007B78D5" w:rsidRPr="006C303B" w:rsidRDefault="007B78D5" w:rsidP="00202E8D">
            <w:pPr>
              <w:rPr>
                <w:rFonts w:ascii="Times New Roman" w:hAnsi="Times New Roman" w:cs="Times New Roman"/>
                <w:sz w:val="18"/>
                <w:szCs w:val="24"/>
              </w:rPr>
            </w:pPr>
            <w:r w:rsidRPr="006C303B">
              <w:rPr>
                <w:rFonts w:ascii="Times New Roman" w:hAnsi="Times New Roman" w:cs="Times New Roman"/>
                <w:sz w:val="18"/>
                <w:szCs w:val="24"/>
              </w:rPr>
              <w:t>компании в прессе)</w:t>
            </w:r>
          </w:p>
        </w:tc>
      </w:tr>
    </w:tbl>
    <w:p w14:paraId="18FB4843" w14:textId="77777777" w:rsidR="007B78D5" w:rsidRDefault="007B78D5" w:rsidP="007B78D5">
      <w:pPr>
        <w:spacing w:line="240" w:lineRule="auto"/>
        <w:jc w:val="both"/>
        <w:rPr>
          <w:rFonts w:ascii="Times New Roman" w:hAnsi="Times New Roman" w:cs="Times New Roman"/>
          <w:sz w:val="24"/>
          <w:szCs w:val="24"/>
        </w:rPr>
      </w:pPr>
    </w:p>
    <w:tbl>
      <w:tblPr>
        <w:tblStyle w:val="afc"/>
        <w:tblW w:w="0" w:type="auto"/>
        <w:tblInd w:w="-743" w:type="dxa"/>
        <w:tblLook w:val="04A0" w:firstRow="1" w:lastRow="0" w:firstColumn="1" w:lastColumn="0" w:noHBand="0" w:noVBand="1"/>
      </w:tblPr>
      <w:tblGrid>
        <w:gridCol w:w="9888"/>
      </w:tblGrid>
      <w:tr w:rsidR="007B78D5" w14:paraId="2D158768" w14:textId="77777777" w:rsidTr="00202E8D">
        <w:tc>
          <w:tcPr>
            <w:tcW w:w="9888" w:type="dxa"/>
            <w:shd w:val="clear" w:color="auto" w:fill="5F497A" w:themeFill="accent4" w:themeFillShade="BF"/>
          </w:tcPr>
          <w:p w14:paraId="7B0FED74" w14:textId="77777777" w:rsidR="007B78D5" w:rsidRPr="004F289F" w:rsidRDefault="007B78D5" w:rsidP="00202E8D">
            <w:pPr>
              <w:spacing w:line="360" w:lineRule="auto"/>
              <w:ind w:firstLine="426"/>
              <w:jc w:val="both"/>
              <w:rPr>
                <w:rFonts w:ascii="Times New Roman" w:hAnsi="Times New Roman" w:cs="Times New Roman"/>
                <w:b/>
                <w:color w:val="FFFFFF" w:themeColor="background1"/>
                <w:sz w:val="24"/>
                <w:szCs w:val="24"/>
              </w:rPr>
            </w:pPr>
            <w:r w:rsidRPr="004F289F">
              <w:rPr>
                <w:rFonts w:ascii="Times New Roman" w:hAnsi="Times New Roman" w:cs="Times New Roman"/>
                <w:b/>
                <w:color w:val="FFFFFF" w:themeColor="background1"/>
                <w:sz w:val="24"/>
                <w:szCs w:val="24"/>
              </w:rPr>
              <w:t>Долгосрочное воздействие инвестиций на сообщество и бизнес (</w:t>
            </w:r>
            <w:r w:rsidRPr="004F289F">
              <w:rPr>
                <w:rFonts w:ascii="Times New Roman" w:hAnsi="Times New Roman" w:cs="Times New Roman"/>
                <w:b/>
                <w:color w:val="FFFFFF" w:themeColor="background1"/>
                <w:sz w:val="24"/>
                <w:szCs w:val="24"/>
                <w:lang w:val="en-US"/>
              </w:rPr>
              <w:t>impacts</w:t>
            </w:r>
            <w:r w:rsidRPr="004F289F">
              <w:rPr>
                <w:rFonts w:ascii="Times New Roman" w:hAnsi="Times New Roman" w:cs="Times New Roman"/>
                <w:b/>
                <w:color w:val="FFFFFF" w:themeColor="background1"/>
                <w:sz w:val="24"/>
                <w:szCs w:val="24"/>
              </w:rPr>
              <w:t>)</w:t>
            </w:r>
          </w:p>
        </w:tc>
      </w:tr>
      <w:tr w:rsidR="007B78D5" w14:paraId="30B2F55E" w14:textId="77777777" w:rsidTr="00202E8D">
        <w:tc>
          <w:tcPr>
            <w:tcW w:w="9888" w:type="dxa"/>
          </w:tcPr>
          <w:p w14:paraId="2DF87BD2" w14:textId="77777777" w:rsidR="007B78D5" w:rsidRPr="006406A2" w:rsidRDefault="007B78D5" w:rsidP="00202E8D">
            <w:pPr>
              <w:jc w:val="both"/>
              <w:rPr>
                <w:rFonts w:ascii="Times New Roman" w:hAnsi="Times New Roman" w:cs="Times New Roman"/>
                <w:sz w:val="20"/>
                <w:szCs w:val="24"/>
              </w:rPr>
            </w:pPr>
            <w:r w:rsidRPr="006406A2">
              <w:rPr>
                <w:rFonts w:ascii="Times New Roman" w:hAnsi="Times New Roman" w:cs="Times New Roman"/>
                <w:sz w:val="18"/>
                <w:szCs w:val="24"/>
              </w:rPr>
              <w:t xml:space="preserve">Оценка долгосрочных результатов / эффектов деятельности (т.е. в </w:t>
            </w:r>
            <w:proofErr w:type="spellStart"/>
            <w:r w:rsidRPr="006406A2">
              <w:rPr>
                <w:rFonts w:ascii="Times New Roman" w:hAnsi="Times New Roman" w:cs="Times New Roman"/>
                <w:sz w:val="18"/>
                <w:szCs w:val="24"/>
              </w:rPr>
              <w:t>чём</w:t>
            </w:r>
            <w:proofErr w:type="spellEnd"/>
            <w:r w:rsidRPr="006406A2">
              <w:rPr>
                <w:rFonts w:ascii="Times New Roman" w:hAnsi="Times New Roman" w:cs="Times New Roman"/>
                <w:sz w:val="18"/>
                <w:szCs w:val="24"/>
              </w:rPr>
              <w:t xml:space="preserve"> заключаются положительные изменения в  окружающем мире?)</w:t>
            </w:r>
          </w:p>
        </w:tc>
      </w:tr>
    </w:tbl>
    <w:p w14:paraId="5C7BD4F6" w14:textId="77777777" w:rsidR="007B78D5" w:rsidRDefault="007B78D5" w:rsidP="007B78D5">
      <w:pPr>
        <w:spacing w:line="360" w:lineRule="auto"/>
        <w:ind w:firstLine="426"/>
        <w:jc w:val="both"/>
        <w:rPr>
          <w:rFonts w:ascii="Times New Roman" w:hAnsi="Times New Roman" w:cs="Times New Roman"/>
          <w:sz w:val="24"/>
          <w:szCs w:val="24"/>
        </w:rPr>
      </w:pPr>
    </w:p>
    <w:p w14:paraId="1640A1B0" w14:textId="77777777" w:rsidR="007B78D5" w:rsidRPr="00F94E98" w:rsidRDefault="007B78D5" w:rsidP="00B849E0">
      <w:pPr>
        <w:spacing w:line="360" w:lineRule="auto"/>
        <w:ind w:firstLine="426"/>
        <w:jc w:val="both"/>
        <w:rPr>
          <w:rFonts w:ascii="Times New Roman" w:hAnsi="Times New Roman" w:cs="Times New Roman"/>
          <w:sz w:val="24"/>
          <w:szCs w:val="24"/>
        </w:rPr>
      </w:pPr>
    </w:p>
    <w:p w14:paraId="263388BA" w14:textId="4FF29829" w:rsidR="001C277F" w:rsidRPr="00F94E98" w:rsidRDefault="001C277F" w:rsidP="00B849E0">
      <w:pPr>
        <w:spacing w:line="360" w:lineRule="auto"/>
        <w:ind w:firstLine="426"/>
        <w:jc w:val="both"/>
        <w:rPr>
          <w:rFonts w:ascii="Times New Roman" w:hAnsi="Times New Roman" w:cs="Times New Roman"/>
          <w:sz w:val="24"/>
          <w:szCs w:val="24"/>
        </w:rPr>
      </w:pPr>
      <w:r w:rsidRPr="00F94E98">
        <w:rPr>
          <w:rFonts w:ascii="Times New Roman" w:hAnsi="Times New Roman" w:cs="Times New Roman"/>
          <w:sz w:val="24"/>
          <w:szCs w:val="24"/>
        </w:rPr>
        <w:t xml:space="preserve">Измерение и оценка вклада и степени воздействия на местное сообщество является более сложным процессом. Организация </w:t>
      </w:r>
      <w:r w:rsidRPr="00F94E98">
        <w:rPr>
          <w:rFonts w:ascii="Times New Roman" w:hAnsi="Times New Roman" w:cs="Times New Roman"/>
          <w:sz w:val="24"/>
          <w:szCs w:val="24"/>
          <w:lang w:val="en-US"/>
        </w:rPr>
        <w:t>Corporate</w:t>
      </w:r>
      <w:r w:rsidRPr="00F94E98">
        <w:rPr>
          <w:rFonts w:ascii="Times New Roman" w:hAnsi="Times New Roman" w:cs="Times New Roman"/>
          <w:sz w:val="24"/>
          <w:szCs w:val="24"/>
        </w:rPr>
        <w:t xml:space="preserve"> </w:t>
      </w:r>
      <w:r w:rsidRPr="00F94E98">
        <w:rPr>
          <w:rFonts w:ascii="Times New Roman" w:hAnsi="Times New Roman" w:cs="Times New Roman"/>
          <w:sz w:val="24"/>
          <w:szCs w:val="24"/>
          <w:lang w:val="en-US"/>
        </w:rPr>
        <w:t>Citizenship</w:t>
      </w:r>
      <w:r w:rsidRPr="00F94E98">
        <w:rPr>
          <w:rFonts w:ascii="Times New Roman" w:hAnsi="Times New Roman" w:cs="Times New Roman"/>
          <w:sz w:val="24"/>
          <w:szCs w:val="24"/>
        </w:rPr>
        <w:t xml:space="preserve">, основываясь на модели </w:t>
      </w:r>
      <w:r w:rsidRPr="00F94E98">
        <w:rPr>
          <w:rFonts w:ascii="Times New Roman" w:hAnsi="Times New Roman" w:cs="Times New Roman"/>
          <w:sz w:val="24"/>
          <w:szCs w:val="24"/>
          <w:lang w:val="en-US"/>
        </w:rPr>
        <w:t>LBG</w:t>
      </w:r>
      <w:r w:rsidRPr="00F94E98">
        <w:rPr>
          <w:rFonts w:ascii="Times New Roman" w:hAnsi="Times New Roman" w:cs="Times New Roman"/>
          <w:sz w:val="24"/>
          <w:szCs w:val="24"/>
        </w:rPr>
        <w:t xml:space="preserve">, </w:t>
      </w:r>
      <w:r w:rsidRPr="00F94E98">
        <w:rPr>
          <w:rFonts w:ascii="Times New Roman" w:hAnsi="Times New Roman" w:cs="Times New Roman"/>
          <w:sz w:val="24"/>
          <w:szCs w:val="24"/>
          <w:lang w:val="en-US"/>
        </w:rPr>
        <w:t>c</w:t>
      </w:r>
      <w:r w:rsidRPr="00F94E98">
        <w:rPr>
          <w:rFonts w:ascii="Times New Roman" w:hAnsi="Times New Roman" w:cs="Times New Roman"/>
          <w:sz w:val="24"/>
          <w:szCs w:val="24"/>
        </w:rPr>
        <w:t>делала попытку разработать методологию при помощи ряда компаний. Такая методология включает в себя 2 этапа</w:t>
      </w:r>
      <w:r w:rsidR="00D918C4" w:rsidRPr="00F94E98">
        <w:rPr>
          <w:rFonts w:ascii="Times New Roman" w:hAnsi="Times New Roman" w:cs="Times New Roman"/>
          <w:sz w:val="24"/>
          <w:szCs w:val="24"/>
        </w:rPr>
        <w:t xml:space="preserve"> (</w:t>
      </w:r>
      <w:r w:rsidR="00B94394">
        <w:rPr>
          <w:rFonts w:ascii="Times New Roman" w:hAnsi="Times New Roman" w:cs="Times New Roman"/>
          <w:sz w:val="24"/>
          <w:szCs w:val="24"/>
        </w:rPr>
        <w:t>Рис.</w:t>
      </w:r>
      <w:r w:rsidR="00D918C4" w:rsidRPr="00F94E98">
        <w:rPr>
          <w:rFonts w:ascii="Times New Roman" w:hAnsi="Times New Roman" w:cs="Times New Roman"/>
          <w:sz w:val="24"/>
          <w:szCs w:val="24"/>
        </w:rPr>
        <w:t>1)</w:t>
      </w:r>
      <w:r w:rsidRPr="00F94E98">
        <w:rPr>
          <w:rFonts w:ascii="Times New Roman" w:hAnsi="Times New Roman" w:cs="Times New Roman"/>
          <w:sz w:val="24"/>
          <w:szCs w:val="24"/>
        </w:rPr>
        <w:t xml:space="preserve">: </w:t>
      </w:r>
    </w:p>
    <w:p w14:paraId="15E22371" w14:textId="6D46A18D" w:rsidR="001C277F" w:rsidRPr="00F94E98" w:rsidRDefault="001C277F" w:rsidP="00B849E0">
      <w:pPr>
        <w:spacing w:line="360" w:lineRule="auto"/>
        <w:ind w:firstLine="426"/>
        <w:jc w:val="both"/>
        <w:rPr>
          <w:rFonts w:ascii="Times New Roman" w:hAnsi="Times New Roman" w:cs="Times New Roman"/>
          <w:sz w:val="24"/>
          <w:szCs w:val="24"/>
        </w:rPr>
      </w:pPr>
      <w:r w:rsidRPr="00F94E98">
        <w:rPr>
          <w:rFonts w:ascii="Times New Roman" w:hAnsi="Times New Roman" w:cs="Times New Roman"/>
          <w:sz w:val="24"/>
          <w:szCs w:val="24"/>
        </w:rPr>
        <w:t xml:space="preserve">1. </w:t>
      </w:r>
      <w:r w:rsidR="000C698F" w:rsidRPr="00F94E98">
        <w:rPr>
          <w:rFonts w:ascii="Times New Roman" w:hAnsi="Times New Roman" w:cs="Times New Roman"/>
          <w:sz w:val="24"/>
          <w:szCs w:val="24"/>
        </w:rPr>
        <w:t>Составление карты социальной программы</w:t>
      </w:r>
      <w:r w:rsidRPr="00F94E98">
        <w:rPr>
          <w:rFonts w:ascii="Times New Roman" w:hAnsi="Times New Roman" w:cs="Times New Roman"/>
          <w:sz w:val="24"/>
          <w:szCs w:val="24"/>
        </w:rPr>
        <w:t xml:space="preserve"> (показатели): </w:t>
      </w:r>
      <w:r w:rsidR="000C698F" w:rsidRPr="00F94E98">
        <w:rPr>
          <w:rFonts w:ascii="Times New Roman" w:hAnsi="Times New Roman" w:cs="Times New Roman"/>
          <w:sz w:val="24"/>
          <w:szCs w:val="24"/>
        </w:rPr>
        <w:t xml:space="preserve">сбор информации о целях, </w:t>
      </w:r>
      <w:proofErr w:type="spellStart"/>
      <w:r w:rsidR="000C698F" w:rsidRPr="00F94E98">
        <w:rPr>
          <w:rFonts w:ascii="Times New Roman" w:hAnsi="Times New Roman" w:cs="Times New Roman"/>
          <w:sz w:val="24"/>
          <w:szCs w:val="24"/>
        </w:rPr>
        <w:t>благополучателях</w:t>
      </w:r>
      <w:proofErr w:type="spellEnd"/>
      <w:r w:rsidRPr="00F94E98">
        <w:rPr>
          <w:rFonts w:ascii="Times New Roman" w:hAnsi="Times New Roman" w:cs="Times New Roman"/>
          <w:sz w:val="24"/>
          <w:szCs w:val="24"/>
        </w:rPr>
        <w:t xml:space="preserve"> и области воздействия </w:t>
      </w:r>
      <w:r w:rsidR="000C698F" w:rsidRPr="00F94E98">
        <w:rPr>
          <w:rFonts w:ascii="Times New Roman" w:hAnsi="Times New Roman" w:cs="Times New Roman"/>
          <w:sz w:val="24"/>
          <w:szCs w:val="24"/>
        </w:rPr>
        <w:t>по всем</w:t>
      </w:r>
      <w:r w:rsidRPr="00F94E98">
        <w:rPr>
          <w:rFonts w:ascii="Times New Roman" w:hAnsi="Times New Roman" w:cs="Times New Roman"/>
          <w:sz w:val="24"/>
          <w:szCs w:val="24"/>
        </w:rPr>
        <w:t xml:space="preserve"> отдельных проект</w:t>
      </w:r>
      <w:r w:rsidR="000C698F" w:rsidRPr="00F94E98">
        <w:rPr>
          <w:rFonts w:ascii="Times New Roman" w:hAnsi="Times New Roman" w:cs="Times New Roman"/>
          <w:sz w:val="24"/>
          <w:szCs w:val="24"/>
        </w:rPr>
        <w:t>ам</w:t>
      </w:r>
      <w:r w:rsidRPr="00F94E98">
        <w:rPr>
          <w:rFonts w:ascii="Times New Roman" w:hAnsi="Times New Roman" w:cs="Times New Roman"/>
          <w:sz w:val="24"/>
          <w:szCs w:val="24"/>
        </w:rPr>
        <w:t xml:space="preserve"> в целях выявления </w:t>
      </w:r>
      <w:r w:rsidR="000C698F" w:rsidRPr="00F94E98">
        <w:rPr>
          <w:rFonts w:ascii="Times New Roman" w:hAnsi="Times New Roman" w:cs="Times New Roman"/>
          <w:sz w:val="24"/>
          <w:szCs w:val="24"/>
        </w:rPr>
        <w:t xml:space="preserve">областей </w:t>
      </w:r>
      <w:r w:rsidRPr="00F94E98">
        <w:rPr>
          <w:rFonts w:ascii="Times New Roman" w:hAnsi="Times New Roman" w:cs="Times New Roman"/>
          <w:sz w:val="24"/>
          <w:szCs w:val="24"/>
        </w:rPr>
        <w:t>фактического или возможного воздействия</w:t>
      </w:r>
      <w:r w:rsidR="000C698F" w:rsidRPr="00F94E98">
        <w:rPr>
          <w:rFonts w:ascii="Times New Roman" w:hAnsi="Times New Roman" w:cs="Times New Roman"/>
          <w:sz w:val="24"/>
          <w:szCs w:val="24"/>
        </w:rPr>
        <w:t xml:space="preserve"> в рамках целой программы</w:t>
      </w:r>
      <w:r w:rsidR="00B94394">
        <w:rPr>
          <w:rFonts w:ascii="Times New Roman" w:hAnsi="Times New Roman" w:cs="Times New Roman"/>
          <w:sz w:val="24"/>
          <w:szCs w:val="24"/>
        </w:rPr>
        <w:t>.</w:t>
      </w:r>
    </w:p>
    <w:p w14:paraId="1B32B7C2" w14:textId="72B8E6B5" w:rsidR="001C277F" w:rsidRPr="00F94E98" w:rsidRDefault="000C698F" w:rsidP="00B849E0">
      <w:pPr>
        <w:spacing w:line="360" w:lineRule="auto"/>
        <w:ind w:firstLine="426"/>
        <w:jc w:val="both"/>
        <w:rPr>
          <w:rFonts w:ascii="Times New Roman" w:hAnsi="Times New Roman" w:cs="Times New Roman"/>
          <w:sz w:val="24"/>
          <w:szCs w:val="24"/>
        </w:rPr>
      </w:pPr>
      <w:r w:rsidRPr="00F94E98">
        <w:rPr>
          <w:rFonts w:ascii="Times New Roman" w:hAnsi="Times New Roman" w:cs="Times New Roman"/>
          <w:sz w:val="24"/>
          <w:szCs w:val="24"/>
        </w:rPr>
        <w:lastRenderedPageBreak/>
        <w:t>2.</w:t>
      </w:r>
      <w:r w:rsidR="001C277F" w:rsidRPr="00F94E98">
        <w:rPr>
          <w:rFonts w:ascii="Times New Roman" w:hAnsi="Times New Roman" w:cs="Times New Roman"/>
          <w:sz w:val="24"/>
          <w:szCs w:val="24"/>
        </w:rPr>
        <w:t xml:space="preserve"> Оценка программы (</w:t>
      </w:r>
      <w:r w:rsidRPr="00F94E98">
        <w:rPr>
          <w:rFonts w:ascii="Times New Roman" w:hAnsi="Times New Roman" w:cs="Times New Roman"/>
          <w:sz w:val="24"/>
          <w:szCs w:val="24"/>
        </w:rPr>
        <w:t>измерения</w:t>
      </w:r>
      <w:r w:rsidR="001C277F" w:rsidRPr="00F94E98">
        <w:rPr>
          <w:rFonts w:ascii="Times New Roman" w:hAnsi="Times New Roman" w:cs="Times New Roman"/>
          <w:sz w:val="24"/>
          <w:szCs w:val="24"/>
        </w:rPr>
        <w:t xml:space="preserve">): </w:t>
      </w:r>
      <w:r w:rsidR="00D918C4" w:rsidRPr="00F94E98">
        <w:rPr>
          <w:rFonts w:ascii="Times New Roman" w:hAnsi="Times New Roman" w:cs="Times New Roman"/>
          <w:sz w:val="24"/>
          <w:szCs w:val="24"/>
        </w:rPr>
        <w:t>оценка отдельных проектов с</w:t>
      </w:r>
      <w:r w:rsidR="001C277F" w:rsidRPr="00F94E98">
        <w:rPr>
          <w:rFonts w:ascii="Times New Roman" w:hAnsi="Times New Roman" w:cs="Times New Roman"/>
          <w:sz w:val="24"/>
          <w:szCs w:val="24"/>
        </w:rPr>
        <w:t xml:space="preserve"> помощью </w:t>
      </w:r>
      <w:r w:rsidRPr="00F94E98">
        <w:rPr>
          <w:rFonts w:ascii="Times New Roman" w:hAnsi="Times New Roman" w:cs="Times New Roman"/>
          <w:sz w:val="24"/>
          <w:szCs w:val="24"/>
        </w:rPr>
        <w:t>ряда</w:t>
      </w:r>
      <w:r w:rsidR="001C277F" w:rsidRPr="00F94E98">
        <w:rPr>
          <w:rFonts w:ascii="Times New Roman" w:hAnsi="Times New Roman" w:cs="Times New Roman"/>
          <w:sz w:val="24"/>
          <w:szCs w:val="24"/>
        </w:rPr>
        <w:t xml:space="preserve"> стандартных инструментов </w:t>
      </w:r>
      <w:r w:rsidR="00D918C4" w:rsidRPr="00F94E98">
        <w:rPr>
          <w:rFonts w:ascii="Times New Roman" w:hAnsi="Times New Roman" w:cs="Times New Roman"/>
          <w:sz w:val="24"/>
          <w:szCs w:val="24"/>
        </w:rPr>
        <w:t>для получения полной и сопоставимой информации о суммарных изменениях, вызванных действиями компании.</w:t>
      </w:r>
      <w:r w:rsidR="00D918C4" w:rsidRPr="00F94E98">
        <w:rPr>
          <w:rStyle w:val="aa"/>
          <w:rFonts w:ascii="Times New Roman" w:hAnsi="Times New Roman" w:cs="Times New Roman"/>
          <w:sz w:val="24"/>
          <w:szCs w:val="24"/>
        </w:rPr>
        <w:footnoteReference w:id="44"/>
      </w:r>
    </w:p>
    <w:p w14:paraId="1DEA5ACF" w14:textId="77777777" w:rsidR="007B78D5" w:rsidRPr="007B78D5" w:rsidRDefault="00940C68" w:rsidP="007B78D5">
      <w:pPr>
        <w:pStyle w:val="afd"/>
        <w:keepNext/>
        <w:jc w:val="right"/>
        <w:rPr>
          <w:rFonts w:ascii="Times New Roman" w:hAnsi="Times New Roman" w:cs="Times New Roman"/>
          <w:b w:val="0"/>
          <w:noProof/>
          <w:color w:val="auto"/>
          <w:sz w:val="24"/>
          <w:szCs w:val="24"/>
        </w:rPr>
      </w:pPr>
      <w:r w:rsidRPr="007B78D5">
        <w:rPr>
          <w:rFonts w:ascii="Times New Roman" w:hAnsi="Times New Roman" w:cs="Times New Roman"/>
          <w:b w:val="0"/>
          <w:color w:val="auto"/>
          <w:sz w:val="24"/>
          <w:szCs w:val="24"/>
        </w:rPr>
        <w:t xml:space="preserve">Рисунок </w:t>
      </w:r>
      <w:r w:rsidR="00D61861" w:rsidRPr="007B78D5">
        <w:rPr>
          <w:rFonts w:ascii="Times New Roman" w:hAnsi="Times New Roman" w:cs="Times New Roman"/>
          <w:b w:val="0"/>
          <w:color w:val="auto"/>
          <w:sz w:val="24"/>
          <w:szCs w:val="24"/>
        </w:rPr>
        <w:fldChar w:fldCharType="begin"/>
      </w:r>
      <w:r w:rsidR="00D61861" w:rsidRPr="007B78D5">
        <w:rPr>
          <w:rFonts w:ascii="Times New Roman" w:hAnsi="Times New Roman" w:cs="Times New Roman"/>
          <w:b w:val="0"/>
          <w:color w:val="auto"/>
          <w:sz w:val="24"/>
          <w:szCs w:val="24"/>
        </w:rPr>
        <w:instrText xml:space="preserve"> SEQ Рисунок \* ARABIC </w:instrText>
      </w:r>
      <w:r w:rsidR="00D61861" w:rsidRPr="007B78D5">
        <w:rPr>
          <w:rFonts w:ascii="Times New Roman" w:hAnsi="Times New Roman" w:cs="Times New Roman"/>
          <w:b w:val="0"/>
          <w:color w:val="auto"/>
          <w:sz w:val="24"/>
          <w:szCs w:val="24"/>
        </w:rPr>
        <w:fldChar w:fldCharType="separate"/>
      </w:r>
      <w:r w:rsidR="004509CE" w:rsidRPr="007B78D5">
        <w:rPr>
          <w:rFonts w:ascii="Times New Roman" w:hAnsi="Times New Roman" w:cs="Times New Roman"/>
          <w:b w:val="0"/>
          <w:noProof/>
          <w:color w:val="auto"/>
          <w:sz w:val="24"/>
          <w:szCs w:val="24"/>
        </w:rPr>
        <w:t>1</w:t>
      </w:r>
      <w:r w:rsidR="00D61861" w:rsidRPr="007B78D5">
        <w:rPr>
          <w:rFonts w:ascii="Times New Roman" w:hAnsi="Times New Roman" w:cs="Times New Roman"/>
          <w:b w:val="0"/>
          <w:noProof/>
          <w:color w:val="auto"/>
          <w:sz w:val="24"/>
          <w:szCs w:val="24"/>
        </w:rPr>
        <w:fldChar w:fldCharType="end"/>
      </w:r>
      <w:r w:rsidR="00B94394" w:rsidRPr="007B78D5">
        <w:rPr>
          <w:rFonts w:ascii="Times New Roman" w:hAnsi="Times New Roman" w:cs="Times New Roman"/>
          <w:b w:val="0"/>
          <w:noProof/>
          <w:color w:val="auto"/>
          <w:sz w:val="24"/>
          <w:szCs w:val="24"/>
        </w:rPr>
        <w:t xml:space="preserve">. </w:t>
      </w:r>
    </w:p>
    <w:p w14:paraId="6E85F47D" w14:textId="42AA6B46" w:rsidR="00940C68" w:rsidRPr="006B5A57" w:rsidRDefault="00B0174A" w:rsidP="00B0174A">
      <w:pPr>
        <w:pStyle w:val="afd"/>
        <w:keepNext/>
        <w:rPr>
          <w:rFonts w:ascii="Times New Roman" w:hAnsi="Times New Roman" w:cs="Times New Roman"/>
          <w:b w:val="0"/>
          <w:color w:val="auto"/>
          <w:sz w:val="24"/>
          <w:szCs w:val="24"/>
        </w:rPr>
      </w:pPr>
      <w:r w:rsidRPr="007B78D5">
        <w:rPr>
          <w:rFonts w:ascii="Times New Roman" w:hAnsi="Times New Roman" w:cs="Times New Roman"/>
          <w:b w:val="0"/>
          <w:noProof/>
          <w:color w:val="auto"/>
          <w:sz w:val="24"/>
          <w:szCs w:val="24"/>
        </w:rPr>
        <w:t xml:space="preserve">Схема оценки  воздействия социальной деятельности компании на основе модели </w:t>
      </w:r>
      <w:r w:rsidRPr="007B78D5">
        <w:rPr>
          <w:rFonts w:ascii="Times New Roman" w:hAnsi="Times New Roman" w:cs="Times New Roman"/>
          <w:b w:val="0"/>
          <w:noProof/>
          <w:color w:val="auto"/>
          <w:sz w:val="24"/>
          <w:szCs w:val="24"/>
          <w:lang w:val="en-US"/>
        </w:rPr>
        <w:t>LBG</w:t>
      </w:r>
    </w:p>
    <w:p w14:paraId="7EDF547C" w14:textId="5D48BD7D" w:rsidR="001C277F" w:rsidRPr="00F94E98" w:rsidRDefault="000B596E" w:rsidP="00B94394">
      <w:pPr>
        <w:spacing w:line="360" w:lineRule="auto"/>
        <w:rPr>
          <w:rFonts w:ascii="Times New Roman" w:hAnsi="Times New Roman" w:cs="Times New Roman"/>
          <w:sz w:val="24"/>
          <w:szCs w:val="24"/>
        </w:rPr>
      </w:pPr>
      <w:r w:rsidRPr="00F94E98">
        <w:rPr>
          <w:rFonts w:ascii="Times New Roman" w:hAnsi="Times New Roman" w:cs="Times New Roman"/>
          <w:noProof/>
          <w:sz w:val="24"/>
          <w:szCs w:val="24"/>
          <w:lang w:eastAsia="ru-RU"/>
        </w:rPr>
        <w:drawing>
          <wp:inline distT="0" distB="0" distL="0" distR="0" wp14:anchorId="65FDAE6A" wp14:editId="61563279">
            <wp:extent cx="2273935" cy="947622"/>
            <wp:effectExtent l="57150" t="19050" r="69215" b="10033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9241E0">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30C6EFF3" wp14:editId="68C15E3A">
                <wp:simplePos x="0" y="0"/>
                <wp:positionH relativeFrom="column">
                  <wp:posOffset>2530475</wp:posOffset>
                </wp:positionH>
                <wp:positionV relativeFrom="paragraph">
                  <wp:posOffset>447675</wp:posOffset>
                </wp:positionV>
                <wp:extent cx="436245" cy="485775"/>
                <wp:effectExtent l="53975" t="53975" r="55880" b="571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485775"/>
                        </a:xfrm>
                        <a:prstGeom prst="notchedRightArrow">
                          <a:avLst>
                            <a:gd name="adj1" fmla="val 50065"/>
                            <a:gd name="adj2" fmla="val 33769"/>
                          </a:avLst>
                        </a:prstGeom>
                        <a:solidFill>
                          <a:schemeClr val="accent4">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margin-left:199.25pt;margin-top:35.25pt;width:34.3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" adj="14306,5393" fillcolor="#e5dfec [663]"/>
            </w:pict>
          </mc:Fallback>
        </mc:AlternateContent>
      </w:r>
      <w:r w:rsidR="00C71F0C">
        <w:rPr>
          <w:rFonts w:ascii="Times New Roman" w:hAnsi="Times New Roman" w:cs="Times New Roman"/>
          <w:sz w:val="24"/>
          <w:szCs w:val="24"/>
        </w:rPr>
        <w:t xml:space="preserve">                  </w:t>
      </w:r>
      <w:r w:rsidR="00014ABF" w:rsidRPr="00F94E98">
        <w:rPr>
          <w:rFonts w:ascii="Times New Roman" w:hAnsi="Times New Roman" w:cs="Times New Roman"/>
          <w:noProof/>
          <w:sz w:val="24"/>
          <w:szCs w:val="24"/>
          <w:lang w:eastAsia="ru-RU"/>
        </w:rPr>
        <w:drawing>
          <wp:inline distT="0" distB="0" distL="0" distR="0" wp14:anchorId="244555CD" wp14:editId="632A1E49">
            <wp:extent cx="2273935" cy="921984"/>
            <wp:effectExtent l="57150" t="38100" r="69215" b="8826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C328271" w14:textId="77777777" w:rsidR="00B0174A" w:rsidRDefault="00833FDB" w:rsidP="00B0174A">
      <w:pPr>
        <w:spacing w:line="360" w:lineRule="auto"/>
        <w:ind w:firstLine="426"/>
        <w:jc w:val="both"/>
        <w:rPr>
          <w:rFonts w:ascii="Times New Roman" w:hAnsi="Times New Roman" w:cs="Times New Roman"/>
          <w:sz w:val="24"/>
          <w:szCs w:val="24"/>
        </w:rPr>
      </w:pPr>
      <w:r w:rsidRPr="00F94E98">
        <w:rPr>
          <w:rFonts w:ascii="Times New Roman" w:hAnsi="Times New Roman" w:cs="Times New Roman"/>
          <w:sz w:val="24"/>
          <w:szCs w:val="24"/>
        </w:rPr>
        <w:t xml:space="preserve">Модель </w:t>
      </w:r>
      <w:r w:rsidRPr="00F94E98">
        <w:rPr>
          <w:rFonts w:ascii="Times New Roman" w:hAnsi="Times New Roman" w:cs="Times New Roman"/>
          <w:sz w:val="24"/>
          <w:szCs w:val="24"/>
          <w:lang w:val="en-US"/>
        </w:rPr>
        <w:t>LBG</w:t>
      </w:r>
      <w:r w:rsidRPr="00F94E98">
        <w:rPr>
          <w:rFonts w:ascii="Times New Roman" w:hAnsi="Times New Roman" w:cs="Times New Roman"/>
          <w:sz w:val="24"/>
          <w:szCs w:val="24"/>
        </w:rPr>
        <w:t xml:space="preserve"> успешно применяется во всем мире и показывает хорошие результаты, на сайте группы компаний </w:t>
      </w:r>
      <w:r w:rsidRPr="00F94E98">
        <w:rPr>
          <w:rFonts w:ascii="Times New Roman" w:hAnsi="Times New Roman" w:cs="Times New Roman"/>
          <w:sz w:val="24"/>
          <w:szCs w:val="24"/>
          <w:lang w:val="en-US"/>
        </w:rPr>
        <w:t>LBG</w:t>
      </w:r>
      <w:r w:rsidRPr="00F94E98">
        <w:rPr>
          <w:rFonts w:ascii="Times New Roman" w:hAnsi="Times New Roman" w:cs="Times New Roman"/>
          <w:sz w:val="24"/>
          <w:szCs w:val="24"/>
        </w:rPr>
        <w:t xml:space="preserve"> размещен ряд кейсов, описывающих проекты, которые были оценены в соответствии с моделью. Например, компания </w:t>
      </w:r>
      <w:proofErr w:type="spellStart"/>
      <w:r w:rsidRPr="00F94E98">
        <w:rPr>
          <w:rFonts w:ascii="Times New Roman" w:hAnsi="Times New Roman" w:cs="Times New Roman"/>
          <w:sz w:val="24"/>
          <w:szCs w:val="24"/>
        </w:rPr>
        <w:t>Freshfields</w:t>
      </w:r>
      <w:proofErr w:type="spellEnd"/>
      <w:r w:rsidRPr="00F94E98">
        <w:rPr>
          <w:rFonts w:ascii="Times New Roman" w:hAnsi="Times New Roman" w:cs="Times New Roman"/>
          <w:sz w:val="24"/>
          <w:szCs w:val="24"/>
        </w:rPr>
        <w:t xml:space="preserve"> </w:t>
      </w:r>
      <w:proofErr w:type="spellStart"/>
      <w:r w:rsidRPr="00F94E98">
        <w:rPr>
          <w:rFonts w:ascii="Times New Roman" w:hAnsi="Times New Roman" w:cs="Times New Roman"/>
          <w:sz w:val="24"/>
          <w:szCs w:val="24"/>
        </w:rPr>
        <w:t>Bruckhaus</w:t>
      </w:r>
      <w:proofErr w:type="spellEnd"/>
      <w:r w:rsidRPr="00F94E98">
        <w:rPr>
          <w:rFonts w:ascii="Times New Roman" w:hAnsi="Times New Roman" w:cs="Times New Roman"/>
          <w:sz w:val="24"/>
          <w:szCs w:val="24"/>
        </w:rPr>
        <w:t xml:space="preserve"> </w:t>
      </w:r>
      <w:proofErr w:type="spellStart"/>
      <w:r w:rsidRPr="00F94E98">
        <w:rPr>
          <w:rFonts w:ascii="Times New Roman" w:hAnsi="Times New Roman" w:cs="Times New Roman"/>
          <w:sz w:val="24"/>
          <w:szCs w:val="24"/>
        </w:rPr>
        <w:t>Deringer</w:t>
      </w:r>
      <w:proofErr w:type="spellEnd"/>
      <w:r w:rsidR="003E682E" w:rsidRPr="00F94E98">
        <w:rPr>
          <w:rFonts w:ascii="Times New Roman" w:hAnsi="Times New Roman" w:cs="Times New Roman"/>
          <w:sz w:val="24"/>
          <w:szCs w:val="24"/>
        </w:rPr>
        <w:t xml:space="preserve"> с 2001 года осуществляет</w:t>
      </w:r>
      <w:r w:rsidRPr="00F94E98">
        <w:rPr>
          <w:rFonts w:ascii="Times New Roman" w:hAnsi="Times New Roman" w:cs="Times New Roman"/>
          <w:sz w:val="24"/>
          <w:szCs w:val="24"/>
        </w:rPr>
        <w:t xml:space="preserve">  программ</w:t>
      </w:r>
      <w:r w:rsidR="003E682E" w:rsidRPr="00F94E98">
        <w:rPr>
          <w:rFonts w:ascii="Times New Roman" w:hAnsi="Times New Roman" w:cs="Times New Roman"/>
          <w:sz w:val="24"/>
          <w:szCs w:val="24"/>
        </w:rPr>
        <w:t xml:space="preserve">у для бездомных  </w:t>
      </w:r>
      <w:r w:rsidR="00B0174A">
        <w:rPr>
          <w:rFonts w:ascii="Times New Roman" w:hAnsi="Times New Roman" w:cs="Times New Roman"/>
          <w:sz w:val="24"/>
          <w:szCs w:val="24"/>
        </w:rPr>
        <w:t>«</w:t>
      </w:r>
      <w:proofErr w:type="spellStart"/>
      <w:r w:rsidR="003E682E" w:rsidRPr="00F94E98">
        <w:rPr>
          <w:rFonts w:ascii="Times New Roman" w:hAnsi="Times New Roman" w:cs="Times New Roman"/>
          <w:sz w:val="24"/>
          <w:szCs w:val="24"/>
        </w:rPr>
        <w:t>Business</w:t>
      </w:r>
      <w:proofErr w:type="spellEnd"/>
      <w:r w:rsidR="003E682E" w:rsidRPr="00F94E98">
        <w:rPr>
          <w:rFonts w:ascii="Times New Roman" w:hAnsi="Times New Roman" w:cs="Times New Roman"/>
          <w:sz w:val="24"/>
          <w:szCs w:val="24"/>
        </w:rPr>
        <w:t xml:space="preserve"> </w:t>
      </w:r>
      <w:proofErr w:type="spellStart"/>
      <w:r w:rsidR="003E682E" w:rsidRPr="00F94E98">
        <w:rPr>
          <w:rFonts w:ascii="Times New Roman" w:hAnsi="Times New Roman" w:cs="Times New Roman"/>
          <w:sz w:val="24"/>
          <w:szCs w:val="24"/>
        </w:rPr>
        <w:t>Action</w:t>
      </w:r>
      <w:proofErr w:type="spellEnd"/>
      <w:r w:rsidR="003E682E" w:rsidRPr="00F94E98">
        <w:rPr>
          <w:rFonts w:ascii="Times New Roman" w:hAnsi="Times New Roman" w:cs="Times New Roman"/>
          <w:sz w:val="24"/>
          <w:szCs w:val="24"/>
        </w:rPr>
        <w:t xml:space="preserve"> </w:t>
      </w:r>
      <w:proofErr w:type="spellStart"/>
      <w:r w:rsidR="003E682E" w:rsidRPr="00F94E98">
        <w:rPr>
          <w:rFonts w:ascii="Times New Roman" w:hAnsi="Times New Roman" w:cs="Times New Roman"/>
          <w:sz w:val="24"/>
          <w:szCs w:val="24"/>
        </w:rPr>
        <w:t>on</w:t>
      </w:r>
      <w:proofErr w:type="spellEnd"/>
      <w:r w:rsidR="003E682E" w:rsidRPr="00F94E98">
        <w:rPr>
          <w:rFonts w:ascii="Times New Roman" w:hAnsi="Times New Roman" w:cs="Times New Roman"/>
          <w:sz w:val="24"/>
          <w:szCs w:val="24"/>
        </w:rPr>
        <w:t xml:space="preserve"> </w:t>
      </w:r>
      <w:proofErr w:type="spellStart"/>
      <w:r w:rsidR="003E682E" w:rsidRPr="00F94E98">
        <w:rPr>
          <w:rFonts w:ascii="Times New Roman" w:hAnsi="Times New Roman" w:cs="Times New Roman"/>
          <w:sz w:val="24"/>
          <w:szCs w:val="24"/>
        </w:rPr>
        <w:t>Homelessness</w:t>
      </w:r>
      <w:proofErr w:type="spellEnd"/>
      <w:r w:rsidR="00B0174A">
        <w:rPr>
          <w:rFonts w:ascii="Times New Roman" w:hAnsi="Times New Roman" w:cs="Times New Roman"/>
          <w:sz w:val="24"/>
          <w:szCs w:val="24"/>
        </w:rPr>
        <w:t>»</w:t>
      </w:r>
      <w:r w:rsidR="003E682E" w:rsidRPr="00F94E98">
        <w:rPr>
          <w:rFonts w:ascii="Times New Roman" w:hAnsi="Times New Roman" w:cs="Times New Roman"/>
          <w:sz w:val="24"/>
          <w:szCs w:val="24"/>
        </w:rPr>
        <w:t>. Она была разработана</w:t>
      </w:r>
      <w:r w:rsidRPr="00F94E98">
        <w:rPr>
          <w:rFonts w:ascii="Times New Roman" w:hAnsi="Times New Roman" w:cs="Times New Roman"/>
          <w:sz w:val="24"/>
          <w:szCs w:val="24"/>
        </w:rPr>
        <w:t>, чтобы помочь бездомны</w:t>
      </w:r>
      <w:r w:rsidR="003E682E" w:rsidRPr="00F94E98">
        <w:rPr>
          <w:rFonts w:ascii="Times New Roman" w:hAnsi="Times New Roman" w:cs="Times New Roman"/>
          <w:sz w:val="24"/>
          <w:szCs w:val="24"/>
        </w:rPr>
        <w:t>м</w:t>
      </w:r>
      <w:r w:rsidRPr="00F94E98">
        <w:rPr>
          <w:rFonts w:ascii="Times New Roman" w:hAnsi="Times New Roman" w:cs="Times New Roman"/>
          <w:sz w:val="24"/>
          <w:szCs w:val="24"/>
        </w:rPr>
        <w:t xml:space="preserve"> </w:t>
      </w:r>
      <w:r w:rsidR="003E682E" w:rsidRPr="00F94E98">
        <w:rPr>
          <w:rFonts w:ascii="Times New Roman" w:hAnsi="Times New Roman" w:cs="Times New Roman"/>
          <w:sz w:val="24"/>
          <w:szCs w:val="24"/>
        </w:rPr>
        <w:t>получить необходимые</w:t>
      </w:r>
      <w:r w:rsidRPr="00F94E98">
        <w:rPr>
          <w:rFonts w:ascii="Times New Roman" w:hAnsi="Times New Roman" w:cs="Times New Roman"/>
          <w:sz w:val="24"/>
          <w:szCs w:val="24"/>
        </w:rPr>
        <w:t xml:space="preserve"> навык</w:t>
      </w:r>
      <w:r w:rsidR="003E682E" w:rsidRPr="00F94E98">
        <w:rPr>
          <w:rFonts w:ascii="Times New Roman" w:hAnsi="Times New Roman" w:cs="Times New Roman"/>
          <w:sz w:val="24"/>
          <w:szCs w:val="24"/>
        </w:rPr>
        <w:t>и</w:t>
      </w:r>
      <w:r w:rsidRPr="00F94E98">
        <w:rPr>
          <w:rFonts w:ascii="Times New Roman" w:hAnsi="Times New Roman" w:cs="Times New Roman"/>
          <w:sz w:val="24"/>
          <w:szCs w:val="24"/>
        </w:rPr>
        <w:t>,</w:t>
      </w:r>
      <w:r w:rsidR="003E682E" w:rsidRPr="00F94E98">
        <w:rPr>
          <w:rFonts w:ascii="Times New Roman" w:hAnsi="Times New Roman" w:cs="Times New Roman"/>
          <w:sz w:val="24"/>
          <w:szCs w:val="24"/>
        </w:rPr>
        <w:t xml:space="preserve"> а также обрести мотивацию</w:t>
      </w:r>
      <w:r w:rsidRPr="00F94E98">
        <w:rPr>
          <w:rFonts w:ascii="Times New Roman" w:hAnsi="Times New Roman" w:cs="Times New Roman"/>
          <w:sz w:val="24"/>
          <w:szCs w:val="24"/>
        </w:rPr>
        <w:t xml:space="preserve"> и доверие</w:t>
      </w:r>
      <w:r w:rsidR="003E682E" w:rsidRPr="00F94E98">
        <w:rPr>
          <w:rFonts w:ascii="Times New Roman" w:hAnsi="Times New Roman" w:cs="Times New Roman"/>
          <w:sz w:val="24"/>
          <w:szCs w:val="24"/>
        </w:rPr>
        <w:t xml:space="preserve"> со стороны окружающих</w:t>
      </w:r>
      <w:r w:rsidRPr="00F94E98">
        <w:rPr>
          <w:rFonts w:ascii="Times New Roman" w:hAnsi="Times New Roman" w:cs="Times New Roman"/>
          <w:sz w:val="24"/>
          <w:szCs w:val="24"/>
        </w:rPr>
        <w:t xml:space="preserve">. </w:t>
      </w:r>
      <w:r w:rsidR="00FC6DD1" w:rsidRPr="00F94E98">
        <w:rPr>
          <w:rFonts w:ascii="Times New Roman" w:hAnsi="Times New Roman" w:cs="Times New Roman"/>
          <w:sz w:val="24"/>
          <w:szCs w:val="24"/>
        </w:rPr>
        <w:t xml:space="preserve">Методы, которые используются в рамках программы, включают </w:t>
      </w:r>
      <w:r w:rsidRPr="00F94E98">
        <w:rPr>
          <w:rFonts w:ascii="Times New Roman" w:hAnsi="Times New Roman" w:cs="Times New Roman"/>
          <w:sz w:val="24"/>
          <w:szCs w:val="24"/>
        </w:rPr>
        <w:t xml:space="preserve"> </w:t>
      </w:r>
      <w:r w:rsidR="00FC6DD1" w:rsidRPr="00F94E98">
        <w:rPr>
          <w:rFonts w:ascii="Times New Roman" w:hAnsi="Times New Roman" w:cs="Times New Roman"/>
          <w:sz w:val="24"/>
          <w:szCs w:val="24"/>
        </w:rPr>
        <w:t>вовлечение бездомных в рабочий процесс</w:t>
      </w:r>
      <w:r w:rsidRPr="00F94E98">
        <w:rPr>
          <w:rFonts w:ascii="Times New Roman" w:hAnsi="Times New Roman" w:cs="Times New Roman"/>
          <w:sz w:val="24"/>
          <w:szCs w:val="24"/>
        </w:rPr>
        <w:t xml:space="preserve">, </w:t>
      </w:r>
      <w:r w:rsidR="00FC6DD1" w:rsidRPr="00F94E98">
        <w:rPr>
          <w:rFonts w:ascii="Times New Roman" w:hAnsi="Times New Roman" w:cs="Times New Roman"/>
          <w:sz w:val="24"/>
          <w:szCs w:val="24"/>
        </w:rPr>
        <w:t>организацию</w:t>
      </w:r>
      <w:r w:rsidRPr="00F94E98">
        <w:rPr>
          <w:rFonts w:ascii="Times New Roman" w:hAnsi="Times New Roman" w:cs="Times New Roman"/>
          <w:sz w:val="24"/>
          <w:szCs w:val="24"/>
        </w:rPr>
        <w:t xml:space="preserve"> </w:t>
      </w:r>
      <w:proofErr w:type="spellStart"/>
      <w:r w:rsidRPr="00F94E98">
        <w:rPr>
          <w:rFonts w:ascii="Times New Roman" w:hAnsi="Times New Roman" w:cs="Times New Roman"/>
          <w:sz w:val="24"/>
          <w:szCs w:val="24"/>
        </w:rPr>
        <w:t>коучинг</w:t>
      </w:r>
      <w:r w:rsidR="00FC6DD1" w:rsidRPr="00F94E98">
        <w:rPr>
          <w:rFonts w:ascii="Times New Roman" w:hAnsi="Times New Roman" w:cs="Times New Roman"/>
          <w:sz w:val="24"/>
          <w:szCs w:val="24"/>
        </w:rPr>
        <w:t>а</w:t>
      </w:r>
      <w:proofErr w:type="spellEnd"/>
      <w:r w:rsidRPr="00F94E98">
        <w:rPr>
          <w:rFonts w:ascii="Times New Roman" w:hAnsi="Times New Roman" w:cs="Times New Roman"/>
          <w:sz w:val="24"/>
          <w:szCs w:val="24"/>
        </w:rPr>
        <w:t>, неформальн</w:t>
      </w:r>
      <w:r w:rsidR="00FC6DD1" w:rsidRPr="00F94E98">
        <w:rPr>
          <w:rFonts w:ascii="Times New Roman" w:hAnsi="Times New Roman" w:cs="Times New Roman"/>
          <w:sz w:val="24"/>
          <w:szCs w:val="24"/>
        </w:rPr>
        <w:t>ую</w:t>
      </w:r>
      <w:r w:rsidRPr="00F94E98">
        <w:rPr>
          <w:rFonts w:ascii="Times New Roman" w:hAnsi="Times New Roman" w:cs="Times New Roman"/>
          <w:sz w:val="24"/>
          <w:szCs w:val="24"/>
        </w:rPr>
        <w:t xml:space="preserve"> поддержк</w:t>
      </w:r>
      <w:r w:rsidR="00FC6DD1" w:rsidRPr="00F94E98">
        <w:rPr>
          <w:rFonts w:ascii="Times New Roman" w:hAnsi="Times New Roman" w:cs="Times New Roman"/>
          <w:sz w:val="24"/>
          <w:szCs w:val="24"/>
        </w:rPr>
        <w:t>у</w:t>
      </w:r>
      <w:r w:rsidRPr="00F94E98">
        <w:rPr>
          <w:rFonts w:ascii="Times New Roman" w:hAnsi="Times New Roman" w:cs="Times New Roman"/>
          <w:sz w:val="24"/>
          <w:szCs w:val="24"/>
        </w:rPr>
        <w:t xml:space="preserve"> и бесплатны</w:t>
      </w:r>
      <w:r w:rsidR="00FC6DD1" w:rsidRPr="00F94E98">
        <w:rPr>
          <w:rFonts w:ascii="Times New Roman" w:hAnsi="Times New Roman" w:cs="Times New Roman"/>
          <w:sz w:val="24"/>
          <w:szCs w:val="24"/>
        </w:rPr>
        <w:t>е</w:t>
      </w:r>
      <w:r w:rsidR="00B0174A">
        <w:rPr>
          <w:rFonts w:ascii="Times New Roman" w:hAnsi="Times New Roman" w:cs="Times New Roman"/>
          <w:sz w:val="24"/>
          <w:szCs w:val="24"/>
        </w:rPr>
        <w:t xml:space="preserve"> </w:t>
      </w:r>
      <w:r w:rsidRPr="00F94E98">
        <w:rPr>
          <w:rFonts w:ascii="Times New Roman" w:hAnsi="Times New Roman" w:cs="Times New Roman"/>
          <w:sz w:val="24"/>
          <w:szCs w:val="24"/>
        </w:rPr>
        <w:t>юридически</w:t>
      </w:r>
      <w:r w:rsidR="00FC6DD1" w:rsidRPr="00F94E98">
        <w:rPr>
          <w:rFonts w:ascii="Times New Roman" w:hAnsi="Times New Roman" w:cs="Times New Roman"/>
          <w:sz w:val="24"/>
          <w:szCs w:val="24"/>
        </w:rPr>
        <w:t>е</w:t>
      </w:r>
      <w:r w:rsidRPr="00F94E98">
        <w:rPr>
          <w:rFonts w:ascii="Times New Roman" w:hAnsi="Times New Roman" w:cs="Times New Roman"/>
          <w:sz w:val="24"/>
          <w:szCs w:val="24"/>
        </w:rPr>
        <w:t xml:space="preserve"> консультаци</w:t>
      </w:r>
      <w:r w:rsidR="00FC6DD1" w:rsidRPr="00F94E98">
        <w:rPr>
          <w:rFonts w:ascii="Times New Roman" w:hAnsi="Times New Roman" w:cs="Times New Roman"/>
          <w:sz w:val="24"/>
          <w:szCs w:val="24"/>
        </w:rPr>
        <w:t>и</w:t>
      </w:r>
      <w:r w:rsidRPr="00F94E98">
        <w:rPr>
          <w:rFonts w:ascii="Times New Roman" w:hAnsi="Times New Roman" w:cs="Times New Roman"/>
          <w:sz w:val="24"/>
          <w:szCs w:val="24"/>
        </w:rPr>
        <w:t>.</w:t>
      </w:r>
    </w:p>
    <w:p w14:paraId="74B99390" w14:textId="38C33671" w:rsidR="00833FDB" w:rsidRPr="00F94E98" w:rsidRDefault="00FC6DD1" w:rsidP="00B0174A">
      <w:pPr>
        <w:spacing w:line="360" w:lineRule="auto"/>
        <w:ind w:firstLine="426"/>
        <w:jc w:val="both"/>
        <w:rPr>
          <w:rFonts w:ascii="Times New Roman" w:hAnsi="Times New Roman" w:cs="Times New Roman"/>
          <w:sz w:val="24"/>
          <w:szCs w:val="24"/>
        </w:rPr>
      </w:pPr>
      <w:r w:rsidRPr="00F94E98">
        <w:rPr>
          <w:rFonts w:ascii="Times New Roman" w:hAnsi="Times New Roman" w:cs="Times New Roman"/>
          <w:sz w:val="24"/>
          <w:szCs w:val="24"/>
        </w:rPr>
        <w:t>Чтобы</w:t>
      </w:r>
      <w:r w:rsidR="005E6B04" w:rsidRPr="00F94E98">
        <w:rPr>
          <w:rFonts w:ascii="Times New Roman" w:hAnsi="Times New Roman" w:cs="Times New Roman"/>
          <w:sz w:val="24"/>
          <w:szCs w:val="24"/>
        </w:rPr>
        <w:t xml:space="preserve"> оценить результаты от программы, компания разделила их на непосредственные (для сообщества и для бизнеса) и долгосрочные.</w:t>
      </w:r>
    </w:p>
    <w:p w14:paraId="0E5EE15F" w14:textId="1867F2BA" w:rsidR="00833FDB" w:rsidRPr="00F94E98" w:rsidRDefault="005E6B04" w:rsidP="00B849E0">
      <w:pPr>
        <w:spacing w:line="360" w:lineRule="auto"/>
        <w:ind w:firstLine="426"/>
        <w:jc w:val="both"/>
        <w:rPr>
          <w:rFonts w:ascii="Times New Roman" w:hAnsi="Times New Roman" w:cs="Times New Roman"/>
          <w:sz w:val="24"/>
          <w:szCs w:val="24"/>
        </w:rPr>
      </w:pPr>
      <w:r w:rsidRPr="00F94E98">
        <w:rPr>
          <w:rFonts w:ascii="Times New Roman" w:hAnsi="Times New Roman" w:cs="Times New Roman"/>
          <w:sz w:val="24"/>
          <w:szCs w:val="24"/>
        </w:rPr>
        <w:t>Выгоды для с</w:t>
      </w:r>
      <w:r w:rsidR="00833FDB" w:rsidRPr="00F94E98">
        <w:rPr>
          <w:rFonts w:ascii="Times New Roman" w:hAnsi="Times New Roman" w:cs="Times New Roman"/>
          <w:sz w:val="24"/>
          <w:szCs w:val="24"/>
        </w:rPr>
        <w:t>ообществ</w:t>
      </w:r>
      <w:r w:rsidRPr="00F94E98">
        <w:rPr>
          <w:rFonts w:ascii="Times New Roman" w:hAnsi="Times New Roman" w:cs="Times New Roman"/>
          <w:sz w:val="24"/>
          <w:szCs w:val="24"/>
        </w:rPr>
        <w:t>а</w:t>
      </w:r>
      <w:r w:rsidR="00833FDB" w:rsidRPr="00F94E98">
        <w:rPr>
          <w:rFonts w:ascii="Times New Roman" w:hAnsi="Times New Roman" w:cs="Times New Roman"/>
          <w:sz w:val="24"/>
          <w:szCs w:val="24"/>
        </w:rPr>
        <w:t>:</w:t>
      </w:r>
    </w:p>
    <w:p w14:paraId="66D792A0" w14:textId="4382B7CF" w:rsidR="005E6B04" w:rsidRPr="00F94E98" w:rsidRDefault="005E6B04" w:rsidP="00B0174A">
      <w:pPr>
        <w:pStyle w:val="a3"/>
        <w:numPr>
          <w:ilvl w:val="0"/>
          <w:numId w:val="19"/>
        </w:numPr>
        <w:ind w:left="-142" w:firstLine="426"/>
        <w:jc w:val="both"/>
        <w:rPr>
          <w:rFonts w:ascii="Times New Roman" w:hAnsi="Times New Roman" w:cs="Times New Roman"/>
          <w:sz w:val="24"/>
          <w:szCs w:val="24"/>
        </w:rPr>
      </w:pPr>
      <w:r w:rsidRPr="00F94E98">
        <w:rPr>
          <w:rFonts w:ascii="Times New Roman" w:hAnsi="Times New Roman" w:cs="Times New Roman"/>
          <w:sz w:val="24"/>
          <w:szCs w:val="24"/>
        </w:rPr>
        <w:t>170 принятых бездомных</w:t>
      </w:r>
    </w:p>
    <w:p w14:paraId="0304D1F7" w14:textId="77777777" w:rsidR="00A20BB8" w:rsidRPr="00F94E98" w:rsidRDefault="00A20BB8" w:rsidP="00B0174A">
      <w:pPr>
        <w:pStyle w:val="a3"/>
        <w:numPr>
          <w:ilvl w:val="0"/>
          <w:numId w:val="19"/>
        </w:numPr>
        <w:ind w:left="-142" w:firstLine="426"/>
        <w:jc w:val="both"/>
        <w:rPr>
          <w:rFonts w:ascii="Times New Roman" w:hAnsi="Times New Roman" w:cs="Times New Roman"/>
          <w:sz w:val="24"/>
          <w:szCs w:val="24"/>
        </w:rPr>
      </w:pPr>
      <w:r w:rsidRPr="00F94E98">
        <w:rPr>
          <w:rFonts w:ascii="Times New Roman" w:hAnsi="Times New Roman" w:cs="Times New Roman"/>
          <w:sz w:val="24"/>
          <w:szCs w:val="24"/>
        </w:rPr>
        <w:t>Повышение уверенности в себе для участников</w:t>
      </w:r>
    </w:p>
    <w:p w14:paraId="0D8403BC" w14:textId="6B5F7F0A" w:rsidR="00833FDB" w:rsidRPr="00F94E98" w:rsidRDefault="00A20BB8" w:rsidP="00B0174A">
      <w:pPr>
        <w:pStyle w:val="a3"/>
        <w:numPr>
          <w:ilvl w:val="0"/>
          <w:numId w:val="19"/>
        </w:numPr>
        <w:ind w:left="-142" w:firstLine="426"/>
        <w:jc w:val="both"/>
        <w:rPr>
          <w:rFonts w:ascii="Times New Roman" w:hAnsi="Times New Roman" w:cs="Times New Roman"/>
          <w:sz w:val="24"/>
          <w:szCs w:val="24"/>
        </w:rPr>
      </w:pPr>
      <w:r w:rsidRPr="00F94E98">
        <w:rPr>
          <w:rFonts w:ascii="Times New Roman" w:hAnsi="Times New Roman" w:cs="Times New Roman"/>
          <w:sz w:val="24"/>
          <w:szCs w:val="24"/>
        </w:rPr>
        <w:t>Предложение вакансий и предоставление наставников участникам</w:t>
      </w:r>
    </w:p>
    <w:p w14:paraId="1C8FF6C6" w14:textId="00A5A415" w:rsidR="00833FDB" w:rsidRPr="00F94E98" w:rsidRDefault="00A20BB8" w:rsidP="00B0174A">
      <w:pPr>
        <w:pStyle w:val="a3"/>
        <w:numPr>
          <w:ilvl w:val="0"/>
          <w:numId w:val="19"/>
        </w:numPr>
        <w:ind w:left="-142" w:firstLine="426"/>
        <w:jc w:val="both"/>
        <w:rPr>
          <w:rFonts w:ascii="Times New Roman" w:hAnsi="Times New Roman" w:cs="Times New Roman"/>
          <w:sz w:val="24"/>
          <w:szCs w:val="24"/>
        </w:rPr>
      </w:pPr>
      <w:r w:rsidRPr="00F94E98">
        <w:rPr>
          <w:rFonts w:ascii="Times New Roman" w:hAnsi="Times New Roman" w:cs="Times New Roman"/>
          <w:sz w:val="24"/>
          <w:szCs w:val="24"/>
        </w:rPr>
        <w:t>Развитие</w:t>
      </w:r>
      <w:r w:rsidR="00833FDB" w:rsidRPr="00F94E98">
        <w:rPr>
          <w:rFonts w:ascii="Times New Roman" w:hAnsi="Times New Roman" w:cs="Times New Roman"/>
          <w:sz w:val="24"/>
          <w:szCs w:val="24"/>
        </w:rPr>
        <w:t xml:space="preserve"> специальных навыков.</w:t>
      </w:r>
    </w:p>
    <w:p w14:paraId="07C77C57" w14:textId="17E97A61" w:rsidR="00833FDB" w:rsidRPr="00F94E98" w:rsidRDefault="00833FDB" w:rsidP="00B849E0">
      <w:pPr>
        <w:spacing w:line="360" w:lineRule="auto"/>
        <w:ind w:firstLine="426"/>
        <w:jc w:val="both"/>
        <w:rPr>
          <w:rFonts w:ascii="Times New Roman" w:hAnsi="Times New Roman" w:cs="Times New Roman"/>
          <w:sz w:val="24"/>
          <w:szCs w:val="24"/>
        </w:rPr>
      </w:pPr>
      <w:r w:rsidRPr="00F94E98">
        <w:rPr>
          <w:rFonts w:ascii="Times New Roman" w:hAnsi="Times New Roman" w:cs="Times New Roman"/>
          <w:sz w:val="24"/>
          <w:szCs w:val="24"/>
        </w:rPr>
        <w:t> </w:t>
      </w:r>
      <w:r w:rsidR="00A20BB8" w:rsidRPr="00F94E98">
        <w:rPr>
          <w:rFonts w:ascii="Times New Roman" w:hAnsi="Times New Roman" w:cs="Times New Roman"/>
          <w:sz w:val="24"/>
          <w:szCs w:val="24"/>
        </w:rPr>
        <w:t>Выгоды для компании:</w:t>
      </w:r>
    </w:p>
    <w:p w14:paraId="7308959B" w14:textId="2F40AD6C" w:rsidR="00A20BB8" w:rsidRPr="00F94E98" w:rsidRDefault="00A20BB8" w:rsidP="00B0174A">
      <w:pPr>
        <w:pStyle w:val="a3"/>
        <w:numPr>
          <w:ilvl w:val="0"/>
          <w:numId w:val="20"/>
        </w:numPr>
        <w:ind w:left="709" w:hanging="436"/>
        <w:jc w:val="both"/>
        <w:rPr>
          <w:rFonts w:ascii="Times New Roman" w:hAnsi="Times New Roman" w:cs="Times New Roman"/>
          <w:sz w:val="24"/>
          <w:szCs w:val="24"/>
        </w:rPr>
      </w:pPr>
      <w:r w:rsidRPr="00F94E98">
        <w:rPr>
          <w:rFonts w:ascii="Times New Roman" w:hAnsi="Times New Roman" w:cs="Times New Roman"/>
          <w:sz w:val="24"/>
          <w:szCs w:val="24"/>
        </w:rPr>
        <w:t xml:space="preserve">Согласно проводимому </w:t>
      </w:r>
      <w:r w:rsidR="00EE70D1" w:rsidRPr="00F94E98">
        <w:rPr>
          <w:rFonts w:ascii="Times New Roman" w:hAnsi="Times New Roman" w:cs="Times New Roman"/>
          <w:sz w:val="24"/>
          <w:szCs w:val="24"/>
        </w:rPr>
        <w:t xml:space="preserve">среди работников </w:t>
      </w:r>
      <w:r w:rsidRPr="00F94E98">
        <w:rPr>
          <w:rFonts w:ascii="Times New Roman" w:hAnsi="Times New Roman" w:cs="Times New Roman"/>
          <w:sz w:val="24"/>
          <w:szCs w:val="24"/>
        </w:rPr>
        <w:t>опросу</w:t>
      </w:r>
      <w:r w:rsidR="00EE70D1" w:rsidRPr="00F94E98">
        <w:rPr>
          <w:rFonts w:ascii="Times New Roman" w:hAnsi="Times New Roman" w:cs="Times New Roman"/>
          <w:sz w:val="24"/>
          <w:szCs w:val="24"/>
        </w:rPr>
        <w:t>, многие из них считают проблему бездомности требующей пристального внимания</w:t>
      </w:r>
    </w:p>
    <w:p w14:paraId="0870D250" w14:textId="623A2E35" w:rsidR="00833FDB" w:rsidRPr="00F94E98" w:rsidRDefault="00EE70D1" w:rsidP="00B0174A">
      <w:pPr>
        <w:pStyle w:val="a3"/>
        <w:numPr>
          <w:ilvl w:val="0"/>
          <w:numId w:val="20"/>
        </w:numPr>
        <w:ind w:left="709" w:hanging="436"/>
        <w:jc w:val="both"/>
        <w:rPr>
          <w:rFonts w:ascii="Times New Roman" w:hAnsi="Times New Roman" w:cs="Times New Roman"/>
          <w:sz w:val="24"/>
          <w:szCs w:val="24"/>
        </w:rPr>
      </w:pPr>
      <w:r w:rsidRPr="00F94E98">
        <w:rPr>
          <w:rFonts w:ascii="Times New Roman" w:hAnsi="Times New Roman" w:cs="Times New Roman"/>
          <w:sz w:val="24"/>
          <w:szCs w:val="24"/>
        </w:rPr>
        <w:t>Новые</w:t>
      </w:r>
      <w:r w:rsidR="000835AB" w:rsidRPr="00F94E98">
        <w:rPr>
          <w:rFonts w:ascii="Times New Roman" w:hAnsi="Times New Roman" w:cs="Times New Roman"/>
          <w:sz w:val="24"/>
          <w:szCs w:val="24"/>
        </w:rPr>
        <w:t xml:space="preserve"> потенциальные</w:t>
      </w:r>
      <w:r w:rsidRPr="00F94E98">
        <w:rPr>
          <w:rFonts w:ascii="Times New Roman" w:hAnsi="Times New Roman" w:cs="Times New Roman"/>
          <w:sz w:val="24"/>
          <w:szCs w:val="24"/>
        </w:rPr>
        <w:t xml:space="preserve"> кадры</w:t>
      </w:r>
    </w:p>
    <w:p w14:paraId="6B410194" w14:textId="3E130687" w:rsidR="00833FDB" w:rsidRPr="00F94E98" w:rsidRDefault="00EE70D1" w:rsidP="00B0174A">
      <w:pPr>
        <w:pStyle w:val="a3"/>
        <w:numPr>
          <w:ilvl w:val="0"/>
          <w:numId w:val="20"/>
        </w:numPr>
        <w:ind w:left="709" w:hanging="436"/>
        <w:jc w:val="both"/>
        <w:rPr>
          <w:rFonts w:ascii="Times New Roman" w:hAnsi="Times New Roman" w:cs="Times New Roman"/>
          <w:sz w:val="24"/>
          <w:szCs w:val="24"/>
        </w:rPr>
      </w:pPr>
      <w:r w:rsidRPr="00F94E98">
        <w:rPr>
          <w:rFonts w:ascii="Times New Roman" w:hAnsi="Times New Roman" w:cs="Times New Roman"/>
          <w:sz w:val="24"/>
          <w:szCs w:val="24"/>
        </w:rPr>
        <w:t>В</w:t>
      </w:r>
      <w:r w:rsidR="00833FDB" w:rsidRPr="00F94E98">
        <w:rPr>
          <w:rFonts w:ascii="Times New Roman" w:hAnsi="Times New Roman" w:cs="Times New Roman"/>
          <w:sz w:val="24"/>
          <w:szCs w:val="24"/>
        </w:rPr>
        <w:t xml:space="preserve">озможность для добровольцев </w:t>
      </w:r>
      <w:r w:rsidRPr="00F94E98">
        <w:rPr>
          <w:rFonts w:ascii="Times New Roman" w:hAnsi="Times New Roman" w:cs="Times New Roman"/>
          <w:sz w:val="24"/>
          <w:szCs w:val="24"/>
        </w:rPr>
        <w:t xml:space="preserve">среди работников </w:t>
      </w:r>
      <w:r w:rsidR="00833FDB" w:rsidRPr="00F94E98">
        <w:rPr>
          <w:rFonts w:ascii="Times New Roman" w:hAnsi="Times New Roman" w:cs="Times New Roman"/>
          <w:sz w:val="24"/>
          <w:szCs w:val="24"/>
        </w:rPr>
        <w:t>развивать свои навыки, знания и получить чувство удовлетворения .</w:t>
      </w:r>
    </w:p>
    <w:p w14:paraId="37E685A6" w14:textId="20C20ADD" w:rsidR="00833FDB" w:rsidRPr="00F94E98" w:rsidRDefault="00EE70D1" w:rsidP="00B0174A">
      <w:pPr>
        <w:pStyle w:val="a3"/>
        <w:numPr>
          <w:ilvl w:val="0"/>
          <w:numId w:val="20"/>
        </w:numPr>
        <w:ind w:left="709" w:hanging="436"/>
        <w:jc w:val="both"/>
        <w:rPr>
          <w:rFonts w:ascii="Times New Roman" w:hAnsi="Times New Roman" w:cs="Times New Roman"/>
          <w:sz w:val="24"/>
          <w:szCs w:val="24"/>
        </w:rPr>
      </w:pPr>
      <w:r w:rsidRPr="00F94E98">
        <w:rPr>
          <w:rFonts w:ascii="Times New Roman" w:hAnsi="Times New Roman" w:cs="Times New Roman"/>
          <w:sz w:val="24"/>
          <w:szCs w:val="24"/>
        </w:rPr>
        <w:lastRenderedPageBreak/>
        <w:t>Награды и признание</w:t>
      </w:r>
    </w:p>
    <w:p w14:paraId="5FF1635B" w14:textId="7C847E52" w:rsidR="00833FDB" w:rsidRPr="00F94E98" w:rsidRDefault="00833FDB" w:rsidP="00B849E0">
      <w:pPr>
        <w:spacing w:line="360" w:lineRule="auto"/>
        <w:ind w:firstLine="426"/>
        <w:jc w:val="both"/>
        <w:rPr>
          <w:rFonts w:ascii="Times New Roman" w:hAnsi="Times New Roman" w:cs="Times New Roman"/>
          <w:sz w:val="24"/>
          <w:szCs w:val="24"/>
        </w:rPr>
      </w:pPr>
      <w:r w:rsidRPr="00F94E98">
        <w:rPr>
          <w:rFonts w:ascii="Times New Roman" w:hAnsi="Times New Roman" w:cs="Times New Roman"/>
          <w:sz w:val="24"/>
          <w:szCs w:val="24"/>
        </w:rPr>
        <w:t> Долгосрочные последствия:</w:t>
      </w:r>
    </w:p>
    <w:p w14:paraId="49D9CFF8" w14:textId="61EC1DFE" w:rsidR="00833FDB" w:rsidRPr="00F94E98" w:rsidRDefault="000835AB" w:rsidP="00B0174A">
      <w:pPr>
        <w:pStyle w:val="a3"/>
        <w:numPr>
          <w:ilvl w:val="0"/>
          <w:numId w:val="21"/>
        </w:numPr>
        <w:ind w:hanging="436"/>
        <w:jc w:val="both"/>
        <w:rPr>
          <w:rFonts w:ascii="Times New Roman" w:hAnsi="Times New Roman" w:cs="Times New Roman"/>
          <w:sz w:val="24"/>
          <w:szCs w:val="24"/>
        </w:rPr>
      </w:pPr>
      <w:r w:rsidRPr="00F94E98">
        <w:rPr>
          <w:rFonts w:ascii="Times New Roman" w:hAnsi="Times New Roman" w:cs="Times New Roman"/>
          <w:sz w:val="24"/>
          <w:szCs w:val="24"/>
        </w:rPr>
        <w:t xml:space="preserve">15 участников программы были приняты на работу в </w:t>
      </w:r>
      <w:proofErr w:type="spellStart"/>
      <w:r w:rsidR="00833FDB" w:rsidRPr="00F94E98">
        <w:rPr>
          <w:rFonts w:ascii="Times New Roman" w:hAnsi="Times New Roman" w:cs="Times New Roman"/>
          <w:sz w:val="24"/>
          <w:szCs w:val="24"/>
        </w:rPr>
        <w:t>F</w:t>
      </w:r>
      <w:r w:rsidRPr="00F94E98">
        <w:rPr>
          <w:rFonts w:ascii="Times New Roman" w:hAnsi="Times New Roman" w:cs="Times New Roman"/>
          <w:sz w:val="24"/>
          <w:szCs w:val="24"/>
        </w:rPr>
        <w:t>reshfields</w:t>
      </w:r>
      <w:proofErr w:type="spellEnd"/>
    </w:p>
    <w:p w14:paraId="440C2E3E" w14:textId="56AD9E6D" w:rsidR="00833FDB" w:rsidRPr="00F94E98" w:rsidRDefault="000835AB" w:rsidP="00B0174A">
      <w:pPr>
        <w:pStyle w:val="a3"/>
        <w:numPr>
          <w:ilvl w:val="0"/>
          <w:numId w:val="21"/>
        </w:numPr>
        <w:ind w:hanging="436"/>
        <w:jc w:val="both"/>
        <w:rPr>
          <w:rFonts w:ascii="Times New Roman" w:hAnsi="Times New Roman" w:cs="Times New Roman"/>
          <w:sz w:val="24"/>
          <w:szCs w:val="24"/>
        </w:rPr>
      </w:pPr>
      <w:r w:rsidRPr="00F94E98">
        <w:rPr>
          <w:rFonts w:ascii="Times New Roman" w:hAnsi="Times New Roman" w:cs="Times New Roman"/>
          <w:sz w:val="24"/>
          <w:szCs w:val="24"/>
        </w:rPr>
        <w:t>Экономия на издержках поиска работников</w:t>
      </w:r>
    </w:p>
    <w:p w14:paraId="26E1B3E7" w14:textId="77777777" w:rsidR="00F94E98" w:rsidRPr="00F94E98" w:rsidRDefault="00F94E98" w:rsidP="00B0174A">
      <w:pPr>
        <w:pStyle w:val="a3"/>
        <w:numPr>
          <w:ilvl w:val="0"/>
          <w:numId w:val="21"/>
        </w:numPr>
        <w:ind w:hanging="436"/>
        <w:jc w:val="both"/>
        <w:rPr>
          <w:rFonts w:ascii="Times New Roman" w:hAnsi="Times New Roman" w:cs="Times New Roman"/>
          <w:sz w:val="24"/>
          <w:szCs w:val="24"/>
        </w:rPr>
      </w:pPr>
      <w:r w:rsidRPr="00F94E98">
        <w:rPr>
          <w:rFonts w:ascii="Times New Roman" w:hAnsi="Times New Roman" w:cs="Times New Roman"/>
          <w:sz w:val="24"/>
          <w:szCs w:val="24"/>
        </w:rPr>
        <w:t>Д</w:t>
      </w:r>
      <w:r w:rsidR="00833FDB" w:rsidRPr="00F94E98">
        <w:rPr>
          <w:rFonts w:ascii="Times New Roman" w:hAnsi="Times New Roman" w:cs="Times New Roman"/>
          <w:sz w:val="24"/>
          <w:szCs w:val="24"/>
        </w:rPr>
        <w:t>ополнительное финансирование от правительства</w:t>
      </w:r>
      <w:r w:rsidRPr="00F94E98">
        <w:rPr>
          <w:rFonts w:ascii="Times New Roman" w:hAnsi="Times New Roman" w:cs="Times New Roman"/>
          <w:sz w:val="24"/>
          <w:szCs w:val="24"/>
        </w:rPr>
        <w:t xml:space="preserve"> </w:t>
      </w:r>
    </w:p>
    <w:p w14:paraId="768D6EB7" w14:textId="69D63DC2" w:rsidR="00CC7464" w:rsidRPr="00C74892" w:rsidRDefault="00CC7464" w:rsidP="00B849E0">
      <w:pPr>
        <w:spacing w:line="360" w:lineRule="auto"/>
        <w:ind w:firstLine="426"/>
        <w:jc w:val="both"/>
        <w:rPr>
          <w:rFonts w:ascii="Times New Roman" w:hAnsi="Times New Roman" w:cs="Times New Roman"/>
          <w:sz w:val="24"/>
          <w:szCs w:val="24"/>
        </w:rPr>
      </w:pPr>
      <w:r w:rsidRPr="00C74892">
        <w:rPr>
          <w:rFonts w:ascii="Times New Roman" w:hAnsi="Times New Roman" w:cs="Times New Roman"/>
          <w:sz w:val="24"/>
          <w:szCs w:val="24"/>
        </w:rPr>
        <w:t xml:space="preserve">Другим распространенным методом оценки социальных проектов </w:t>
      </w:r>
      <w:r w:rsidR="00752104" w:rsidRPr="00C74892">
        <w:rPr>
          <w:rFonts w:ascii="Times New Roman" w:hAnsi="Times New Roman" w:cs="Times New Roman"/>
          <w:sz w:val="24"/>
          <w:szCs w:val="24"/>
        </w:rPr>
        <w:t xml:space="preserve">является </w:t>
      </w:r>
      <w:r w:rsidR="00752104" w:rsidRPr="00C74892">
        <w:rPr>
          <w:rFonts w:ascii="Times New Roman" w:hAnsi="Times New Roman" w:cs="Times New Roman"/>
          <w:sz w:val="24"/>
          <w:szCs w:val="24"/>
          <w:lang w:val="en-US"/>
        </w:rPr>
        <w:t>Social</w:t>
      </w:r>
      <w:r w:rsidR="00752104" w:rsidRPr="00C74892">
        <w:rPr>
          <w:rFonts w:ascii="Times New Roman" w:hAnsi="Times New Roman" w:cs="Times New Roman"/>
          <w:sz w:val="24"/>
          <w:szCs w:val="24"/>
        </w:rPr>
        <w:t xml:space="preserve"> </w:t>
      </w:r>
      <w:r w:rsidR="00752104" w:rsidRPr="00C74892">
        <w:rPr>
          <w:rFonts w:ascii="Times New Roman" w:hAnsi="Times New Roman" w:cs="Times New Roman"/>
          <w:sz w:val="24"/>
          <w:szCs w:val="24"/>
          <w:lang w:val="en-US"/>
        </w:rPr>
        <w:t>Return</w:t>
      </w:r>
      <w:r w:rsidR="00752104" w:rsidRPr="00C74892">
        <w:rPr>
          <w:rFonts w:ascii="Times New Roman" w:hAnsi="Times New Roman" w:cs="Times New Roman"/>
          <w:sz w:val="24"/>
          <w:szCs w:val="24"/>
        </w:rPr>
        <w:t xml:space="preserve"> </w:t>
      </w:r>
      <w:r w:rsidR="00752104" w:rsidRPr="00C74892">
        <w:rPr>
          <w:rFonts w:ascii="Times New Roman" w:hAnsi="Times New Roman" w:cs="Times New Roman"/>
          <w:sz w:val="24"/>
          <w:szCs w:val="24"/>
          <w:lang w:val="en-US"/>
        </w:rPr>
        <w:t>on</w:t>
      </w:r>
      <w:r w:rsidR="00752104" w:rsidRPr="00C74892">
        <w:rPr>
          <w:rFonts w:ascii="Times New Roman" w:hAnsi="Times New Roman" w:cs="Times New Roman"/>
          <w:sz w:val="24"/>
          <w:szCs w:val="24"/>
        </w:rPr>
        <w:t xml:space="preserve"> </w:t>
      </w:r>
      <w:r w:rsidR="00752104" w:rsidRPr="00C74892">
        <w:rPr>
          <w:rFonts w:ascii="Times New Roman" w:hAnsi="Times New Roman" w:cs="Times New Roman"/>
          <w:sz w:val="24"/>
          <w:szCs w:val="24"/>
          <w:lang w:val="en-US"/>
        </w:rPr>
        <w:t>Investment</w:t>
      </w:r>
      <w:r w:rsidR="000B596E" w:rsidRPr="006B5A57">
        <w:rPr>
          <w:rFonts w:ascii="Times New Roman" w:hAnsi="Times New Roman" w:cs="Times New Roman"/>
          <w:sz w:val="24"/>
          <w:szCs w:val="24"/>
        </w:rPr>
        <w:t xml:space="preserve"> (</w:t>
      </w:r>
      <w:r w:rsidR="000B596E">
        <w:rPr>
          <w:rFonts w:ascii="Times New Roman" w:hAnsi="Times New Roman" w:cs="Times New Roman"/>
          <w:sz w:val="24"/>
          <w:szCs w:val="24"/>
          <w:lang w:val="en-US"/>
        </w:rPr>
        <w:t>SROI</w:t>
      </w:r>
      <w:r w:rsidR="000B596E" w:rsidRPr="006B5A57">
        <w:rPr>
          <w:rFonts w:ascii="Times New Roman" w:hAnsi="Times New Roman" w:cs="Times New Roman"/>
          <w:sz w:val="24"/>
          <w:szCs w:val="24"/>
        </w:rPr>
        <w:t>)</w:t>
      </w:r>
      <w:r w:rsidR="00752104" w:rsidRPr="00C74892">
        <w:rPr>
          <w:rFonts w:ascii="Times New Roman" w:hAnsi="Times New Roman" w:cs="Times New Roman"/>
          <w:sz w:val="24"/>
          <w:szCs w:val="24"/>
        </w:rPr>
        <w:t xml:space="preserve">. </w:t>
      </w:r>
      <w:r w:rsidR="001D1EC8" w:rsidRPr="00C74892">
        <w:rPr>
          <w:rFonts w:ascii="Times New Roman" w:hAnsi="Times New Roman" w:cs="Times New Roman"/>
          <w:sz w:val="24"/>
          <w:szCs w:val="24"/>
        </w:rPr>
        <w:t xml:space="preserve">Он предназначен для понимания, измерения и управления результатами деятельности организации, охватывает все типы итогов: социальные, экономические и экологические, и в нем при оценке релевантных результатов важное место отводится стейкхолдерам. </w:t>
      </w:r>
      <w:r w:rsidR="009A21B3" w:rsidRPr="00C74892">
        <w:rPr>
          <w:rFonts w:ascii="Times New Roman" w:hAnsi="Times New Roman" w:cs="Times New Roman"/>
          <w:sz w:val="24"/>
          <w:szCs w:val="24"/>
        </w:rPr>
        <w:t xml:space="preserve">Выделяют два вида в системе </w:t>
      </w:r>
      <w:r w:rsidR="009A21B3" w:rsidRPr="00C74892">
        <w:rPr>
          <w:rFonts w:ascii="Times New Roman" w:hAnsi="Times New Roman" w:cs="Times New Roman"/>
          <w:sz w:val="24"/>
          <w:szCs w:val="24"/>
          <w:lang w:val="en-US"/>
        </w:rPr>
        <w:t>SROI</w:t>
      </w:r>
      <w:r w:rsidR="009A21B3" w:rsidRPr="006B5A57">
        <w:rPr>
          <w:rFonts w:ascii="Times New Roman" w:hAnsi="Times New Roman" w:cs="Times New Roman"/>
          <w:sz w:val="24"/>
          <w:szCs w:val="24"/>
        </w:rPr>
        <w:t xml:space="preserve">: </w:t>
      </w:r>
      <w:r w:rsidR="002E1456" w:rsidRPr="00C74892">
        <w:rPr>
          <w:rFonts w:ascii="Times New Roman" w:hAnsi="Times New Roman" w:cs="Times New Roman"/>
          <w:sz w:val="24"/>
          <w:szCs w:val="24"/>
        </w:rPr>
        <w:t>оценка</w:t>
      </w:r>
      <w:r w:rsidR="009A21B3" w:rsidRPr="00C74892">
        <w:rPr>
          <w:rFonts w:ascii="Times New Roman" w:hAnsi="Times New Roman" w:cs="Times New Roman"/>
          <w:sz w:val="24"/>
          <w:szCs w:val="24"/>
        </w:rPr>
        <w:t xml:space="preserve"> и </w:t>
      </w:r>
      <w:r w:rsidR="002E1456" w:rsidRPr="00C74892">
        <w:rPr>
          <w:rFonts w:ascii="Times New Roman" w:hAnsi="Times New Roman" w:cs="Times New Roman"/>
          <w:sz w:val="24"/>
          <w:szCs w:val="24"/>
        </w:rPr>
        <w:t>прогноз. Первый касается результатов, которые уже достигнуты, и проводится ретроспективно, в то время как прогноз предполагает оценку социальной ценности, которая будет создана, если проводимые проекты достигнут предполагаемых результатов</w:t>
      </w:r>
      <w:r w:rsidR="00F533D6" w:rsidRPr="00C74892">
        <w:rPr>
          <w:rFonts w:ascii="Times New Roman" w:hAnsi="Times New Roman" w:cs="Times New Roman"/>
          <w:sz w:val="24"/>
          <w:szCs w:val="24"/>
        </w:rPr>
        <w:t>. Отличительной особенностью данного метода является то, что здесь все результаты переводятся в денежный эквивалент для дальне</w:t>
      </w:r>
      <w:r w:rsidR="00660E52" w:rsidRPr="00C74892">
        <w:rPr>
          <w:rFonts w:ascii="Times New Roman" w:hAnsi="Times New Roman" w:cs="Times New Roman"/>
          <w:sz w:val="24"/>
          <w:szCs w:val="24"/>
        </w:rPr>
        <w:t>й</w:t>
      </w:r>
      <w:r w:rsidR="00F533D6" w:rsidRPr="00C74892">
        <w:rPr>
          <w:rFonts w:ascii="Times New Roman" w:hAnsi="Times New Roman" w:cs="Times New Roman"/>
          <w:sz w:val="24"/>
          <w:szCs w:val="24"/>
        </w:rPr>
        <w:t xml:space="preserve">шего их суммирования и сравнения с произведенными инвестициями. </w:t>
      </w:r>
      <w:r w:rsidR="00660E52" w:rsidRPr="00C74892">
        <w:rPr>
          <w:rFonts w:ascii="Times New Roman" w:hAnsi="Times New Roman" w:cs="Times New Roman"/>
          <w:sz w:val="24"/>
          <w:szCs w:val="24"/>
        </w:rPr>
        <w:t>Однако метод</w:t>
      </w:r>
      <w:r w:rsidR="00660E52" w:rsidRPr="006B5A57">
        <w:rPr>
          <w:rFonts w:ascii="Times New Roman" w:hAnsi="Times New Roman" w:cs="Times New Roman"/>
          <w:sz w:val="24"/>
          <w:szCs w:val="24"/>
        </w:rPr>
        <w:t xml:space="preserve"> </w:t>
      </w:r>
      <w:r w:rsidR="00660E52" w:rsidRPr="00C74892">
        <w:rPr>
          <w:rFonts w:ascii="Times New Roman" w:hAnsi="Times New Roman" w:cs="Times New Roman"/>
          <w:sz w:val="24"/>
          <w:szCs w:val="24"/>
          <w:lang w:val="en-US"/>
        </w:rPr>
        <w:t>SROI</w:t>
      </w:r>
      <w:r w:rsidR="00660E52" w:rsidRPr="006B5A57">
        <w:rPr>
          <w:rFonts w:ascii="Times New Roman" w:hAnsi="Times New Roman" w:cs="Times New Roman"/>
          <w:sz w:val="24"/>
          <w:szCs w:val="24"/>
        </w:rPr>
        <w:t xml:space="preserve"> </w:t>
      </w:r>
      <w:r w:rsidR="00660E52" w:rsidRPr="00C74892">
        <w:rPr>
          <w:rFonts w:ascii="Times New Roman" w:hAnsi="Times New Roman" w:cs="Times New Roman"/>
          <w:sz w:val="24"/>
          <w:szCs w:val="24"/>
        </w:rPr>
        <w:t>является больше чем оценкой отношения затрат к результатам, но представляет собой «историю из</w:t>
      </w:r>
      <w:r w:rsidR="00C1250B" w:rsidRPr="00C74892">
        <w:rPr>
          <w:rFonts w:ascii="Times New Roman" w:hAnsi="Times New Roman" w:cs="Times New Roman"/>
          <w:sz w:val="24"/>
          <w:szCs w:val="24"/>
        </w:rPr>
        <w:t>менений», куда входят и количес</w:t>
      </w:r>
      <w:r w:rsidR="00660E52" w:rsidRPr="00C74892">
        <w:rPr>
          <w:rFonts w:ascii="Times New Roman" w:hAnsi="Times New Roman" w:cs="Times New Roman"/>
          <w:sz w:val="24"/>
          <w:szCs w:val="24"/>
        </w:rPr>
        <w:t>твенные</w:t>
      </w:r>
      <w:r w:rsidR="00C1250B" w:rsidRPr="00C74892">
        <w:rPr>
          <w:rFonts w:ascii="Times New Roman" w:hAnsi="Times New Roman" w:cs="Times New Roman"/>
          <w:sz w:val="24"/>
          <w:szCs w:val="24"/>
        </w:rPr>
        <w:t>,</w:t>
      </w:r>
      <w:r w:rsidR="00660E52" w:rsidRPr="00C74892">
        <w:rPr>
          <w:rFonts w:ascii="Times New Roman" w:hAnsi="Times New Roman" w:cs="Times New Roman"/>
          <w:sz w:val="24"/>
          <w:szCs w:val="24"/>
        </w:rPr>
        <w:t xml:space="preserve"> и качественные оценки</w:t>
      </w:r>
      <w:r w:rsidR="00030FE3" w:rsidRPr="00C74892">
        <w:rPr>
          <w:rFonts w:ascii="Times New Roman" w:hAnsi="Times New Roman" w:cs="Times New Roman"/>
          <w:sz w:val="24"/>
          <w:szCs w:val="24"/>
        </w:rPr>
        <w:t xml:space="preserve">. Процесс оценки по методу </w:t>
      </w:r>
      <w:r w:rsidR="00030FE3" w:rsidRPr="00C74892">
        <w:rPr>
          <w:rFonts w:ascii="Times New Roman" w:hAnsi="Times New Roman" w:cs="Times New Roman"/>
          <w:sz w:val="24"/>
          <w:szCs w:val="24"/>
          <w:lang w:val="en-US"/>
        </w:rPr>
        <w:t>SROI</w:t>
      </w:r>
      <w:r w:rsidR="00030FE3" w:rsidRPr="006B5A57">
        <w:rPr>
          <w:rFonts w:ascii="Times New Roman" w:hAnsi="Times New Roman" w:cs="Times New Roman"/>
          <w:sz w:val="24"/>
          <w:szCs w:val="24"/>
        </w:rPr>
        <w:t xml:space="preserve"> </w:t>
      </w:r>
      <w:r w:rsidR="00030FE3" w:rsidRPr="00C74892">
        <w:rPr>
          <w:rFonts w:ascii="Times New Roman" w:hAnsi="Times New Roman" w:cs="Times New Roman"/>
          <w:sz w:val="24"/>
          <w:szCs w:val="24"/>
        </w:rPr>
        <w:t>можно представить в виде следующей схемы</w:t>
      </w:r>
      <w:r w:rsidR="000B596E">
        <w:rPr>
          <w:rFonts w:ascii="Times New Roman" w:hAnsi="Times New Roman" w:cs="Times New Roman"/>
          <w:sz w:val="24"/>
          <w:szCs w:val="24"/>
        </w:rPr>
        <w:t xml:space="preserve"> (Рис.2)</w:t>
      </w:r>
      <w:r w:rsidR="00030FE3" w:rsidRPr="00C74892">
        <w:rPr>
          <w:rFonts w:ascii="Times New Roman" w:hAnsi="Times New Roman" w:cs="Times New Roman"/>
          <w:sz w:val="24"/>
          <w:szCs w:val="24"/>
        </w:rPr>
        <w:t>:</w:t>
      </w:r>
      <w:r w:rsidR="00C74892">
        <w:rPr>
          <w:rStyle w:val="aa"/>
          <w:rFonts w:ascii="Times New Roman" w:hAnsi="Times New Roman" w:cs="Times New Roman"/>
          <w:sz w:val="24"/>
          <w:szCs w:val="24"/>
        </w:rPr>
        <w:footnoteReference w:id="45"/>
      </w:r>
    </w:p>
    <w:p w14:paraId="1EE23F7D" w14:textId="77777777" w:rsidR="007B78D5" w:rsidRPr="006B5A57" w:rsidRDefault="00C74892" w:rsidP="007B78D5">
      <w:pPr>
        <w:pStyle w:val="afd"/>
        <w:keepNext/>
        <w:ind w:left="1418" w:hanging="1418"/>
        <w:jc w:val="right"/>
        <w:rPr>
          <w:rFonts w:ascii="Times New Roman" w:hAnsi="Times New Roman" w:cs="Times New Roman"/>
          <w:b w:val="0"/>
          <w:noProof/>
          <w:color w:val="auto"/>
          <w:sz w:val="24"/>
          <w:szCs w:val="24"/>
          <w:lang w:val="en-US"/>
        </w:rPr>
      </w:pPr>
      <w:r w:rsidRPr="007B78D5">
        <w:rPr>
          <w:rFonts w:ascii="Times New Roman" w:hAnsi="Times New Roman" w:cs="Times New Roman"/>
          <w:b w:val="0"/>
          <w:color w:val="auto"/>
          <w:sz w:val="24"/>
          <w:szCs w:val="24"/>
        </w:rPr>
        <w:t>Рисунок</w:t>
      </w:r>
      <w:r w:rsidRPr="006B5A57">
        <w:rPr>
          <w:rFonts w:ascii="Times New Roman" w:hAnsi="Times New Roman" w:cs="Times New Roman"/>
          <w:b w:val="0"/>
          <w:color w:val="auto"/>
          <w:sz w:val="24"/>
          <w:szCs w:val="24"/>
          <w:lang w:val="en-US"/>
        </w:rPr>
        <w:t xml:space="preserve"> </w:t>
      </w:r>
      <w:r w:rsidR="00D61861" w:rsidRPr="007B78D5">
        <w:rPr>
          <w:rFonts w:ascii="Times New Roman" w:hAnsi="Times New Roman" w:cs="Times New Roman"/>
          <w:b w:val="0"/>
          <w:color w:val="auto"/>
          <w:sz w:val="24"/>
          <w:szCs w:val="24"/>
        </w:rPr>
        <w:fldChar w:fldCharType="begin"/>
      </w:r>
      <w:r w:rsidR="00D61861" w:rsidRPr="006B5A57">
        <w:rPr>
          <w:rFonts w:ascii="Times New Roman" w:hAnsi="Times New Roman" w:cs="Times New Roman"/>
          <w:b w:val="0"/>
          <w:color w:val="auto"/>
          <w:sz w:val="24"/>
          <w:szCs w:val="24"/>
          <w:lang w:val="en-US"/>
        </w:rPr>
        <w:instrText xml:space="preserve"> SEQ </w:instrText>
      </w:r>
      <w:r w:rsidR="00D61861" w:rsidRPr="007B78D5">
        <w:rPr>
          <w:rFonts w:ascii="Times New Roman" w:hAnsi="Times New Roman" w:cs="Times New Roman"/>
          <w:b w:val="0"/>
          <w:color w:val="auto"/>
          <w:sz w:val="24"/>
          <w:szCs w:val="24"/>
        </w:rPr>
        <w:instrText>Рисунок</w:instrText>
      </w:r>
      <w:r w:rsidR="00D61861" w:rsidRPr="006B5A57">
        <w:rPr>
          <w:rFonts w:ascii="Times New Roman" w:hAnsi="Times New Roman" w:cs="Times New Roman"/>
          <w:b w:val="0"/>
          <w:color w:val="auto"/>
          <w:sz w:val="24"/>
          <w:szCs w:val="24"/>
          <w:lang w:val="en-US"/>
        </w:rPr>
        <w:instrText xml:space="preserve"> \* ARABIC </w:instrText>
      </w:r>
      <w:r w:rsidR="00D61861" w:rsidRPr="007B78D5">
        <w:rPr>
          <w:rFonts w:ascii="Times New Roman" w:hAnsi="Times New Roman" w:cs="Times New Roman"/>
          <w:b w:val="0"/>
          <w:color w:val="auto"/>
          <w:sz w:val="24"/>
          <w:szCs w:val="24"/>
        </w:rPr>
        <w:fldChar w:fldCharType="separate"/>
      </w:r>
      <w:r w:rsidR="004509CE" w:rsidRPr="006B5A57">
        <w:rPr>
          <w:rFonts w:ascii="Times New Roman" w:hAnsi="Times New Roman" w:cs="Times New Roman"/>
          <w:b w:val="0"/>
          <w:noProof/>
          <w:color w:val="auto"/>
          <w:sz w:val="24"/>
          <w:szCs w:val="24"/>
          <w:lang w:val="en-US"/>
        </w:rPr>
        <w:t>2</w:t>
      </w:r>
      <w:r w:rsidR="00D61861" w:rsidRPr="007B78D5">
        <w:rPr>
          <w:rFonts w:ascii="Times New Roman" w:hAnsi="Times New Roman" w:cs="Times New Roman"/>
          <w:b w:val="0"/>
          <w:noProof/>
          <w:color w:val="auto"/>
          <w:sz w:val="24"/>
          <w:szCs w:val="24"/>
        </w:rPr>
        <w:fldChar w:fldCharType="end"/>
      </w:r>
      <w:r w:rsidR="000B596E" w:rsidRPr="006B5A57">
        <w:rPr>
          <w:rFonts w:ascii="Times New Roman" w:hAnsi="Times New Roman" w:cs="Times New Roman"/>
          <w:b w:val="0"/>
          <w:noProof/>
          <w:color w:val="auto"/>
          <w:sz w:val="24"/>
          <w:szCs w:val="24"/>
          <w:lang w:val="en-US"/>
        </w:rPr>
        <w:t xml:space="preserve">. </w:t>
      </w:r>
    </w:p>
    <w:p w14:paraId="54DF14E6" w14:textId="68AA56D4" w:rsidR="00C74892" w:rsidRPr="007B78D5" w:rsidRDefault="000B596E" w:rsidP="007B78D5">
      <w:pPr>
        <w:pStyle w:val="afd"/>
        <w:keepNext/>
        <w:ind w:left="1418" w:hanging="1418"/>
        <w:jc w:val="center"/>
        <w:rPr>
          <w:rFonts w:ascii="Times New Roman" w:hAnsi="Times New Roman" w:cs="Times New Roman"/>
          <w:b w:val="0"/>
          <w:color w:val="auto"/>
          <w:sz w:val="24"/>
          <w:szCs w:val="24"/>
          <w:lang w:val="en-US"/>
        </w:rPr>
      </w:pPr>
      <w:r w:rsidRPr="007B78D5">
        <w:rPr>
          <w:rFonts w:ascii="Times New Roman" w:hAnsi="Times New Roman" w:cs="Times New Roman"/>
          <w:b w:val="0"/>
          <w:noProof/>
          <w:color w:val="auto"/>
          <w:sz w:val="24"/>
          <w:szCs w:val="24"/>
        </w:rPr>
        <w:t>Модель</w:t>
      </w:r>
      <w:r w:rsidRPr="006B5A57">
        <w:rPr>
          <w:rFonts w:ascii="Times New Roman" w:hAnsi="Times New Roman" w:cs="Times New Roman"/>
          <w:b w:val="0"/>
          <w:noProof/>
          <w:color w:val="auto"/>
          <w:sz w:val="24"/>
          <w:szCs w:val="24"/>
          <w:lang w:val="en-US"/>
        </w:rPr>
        <w:t xml:space="preserve"> </w:t>
      </w:r>
      <w:r w:rsidRPr="007B78D5">
        <w:rPr>
          <w:rFonts w:ascii="Times New Roman" w:hAnsi="Times New Roman" w:cs="Times New Roman"/>
          <w:b w:val="0"/>
          <w:noProof/>
          <w:color w:val="auto"/>
          <w:sz w:val="24"/>
          <w:szCs w:val="24"/>
        </w:rPr>
        <w:t>оценки</w:t>
      </w:r>
      <w:r w:rsidRPr="006B5A57">
        <w:rPr>
          <w:rFonts w:ascii="Times New Roman" w:hAnsi="Times New Roman" w:cs="Times New Roman"/>
          <w:b w:val="0"/>
          <w:noProof/>
          <w:color w:val="auto"/>
          <w:sz w:val="24"/>
          <w:szCs w:val="24"/>
          <w:lang w:val="en-US"/>
        </w:rPr>
        <w:t xml:space="preserve"> </w:t>
      </w:r>
      <w:r w:rsidRPr="007B78D5">
        <w:rPr>
          <w:rFonts w:ascii="Times New Roman" w:hAnsi="Times New Roman" w:cs="Times New Roman"/>
          <w:b w:val="0"/>
          <w:noProof/>
          <w:color w:val="auto"/>
          <w:sz w:val="24"/>
          <w:szCs w:val="24"/>
          <w:lang w:val="en-US"/>
        </w:rPr>
        <w:t>Social return on Investment</w:t>
      </w:r>
    </w:p>
    <w:p w14:paraId="2B71B797" w14:textId="449CEE21" w:rsidR="00140306" w:rsidRDefault="00C74892" w:rsidP="007B78D5">
      <w:pPr>
        <w:spacing w:line="240" w:lineRule="auto"/>
        <w:jc w:val="center"/>
        <w:rPr>
          <w:rFonts w:ascii="Times New Roman" w:hAnsi="Times New Roman" w:cs="Times New Roman"/>
          <w:color w:val="FF6600"/>
          <w:sz w:val="24"/>
          <w:szCs w:val="24"/>
          <w:lang w:val="en-US"/>
        </w:rPr>
      </w:pPr>
      <w:r>
        <w:rPr>
          <w:rFonts w:ascii="Times New Roman" w:hAnsi="Times New Roman" w:cs="Times New Roman"/>
          <w:noProof/>
          <w:color w:val="FF6600"/>
          <w:sz w:val="24"/>
          <w:szCs w:val="24"/>
          <w:lang w:eastAsia="ru-RU"/>
        </w:rPr>
        <w:drawing>
          <wp:inline distT="0" distB="0" distL="0" distR="0" wp14:anchorId="6941A550" wp14:editId="72510574">
            <wp:extent cx="4022859" cy="1852262"/>
            <wp:effectExtent l="76200" t="57150" r="73025" b="11049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FB661BB" w14:textId="12B0636E" w:rsidR="002E1456" w:rsidRPr="002C53EB" w:rsidRDefault="00140306" w:rsidP="00B849E0">
      <w:pPr>
        <w:spacing w:line="360" w:lineRule="auto"/>
        <w:ind w:firstLine="426"/>
        <w:jc w:val="both"/>
        <w:rPr>
          <w:rFonts w:ascii="Times New Roman" w:hAnsi="Times New Roman" w:cs="Times New Roman"/>
          <w:sz w:val="24"/>
          <w:szCs w:val="24"/>
        </w:rPr>
      </w:pPr>
      <w:r w:rsidRPr="002C53EB">
        <w:rPr>
          <w:rFonts w:ascii="Times New Roman" w:hAnsi="Times New Roman" w:cs="Times New Roman"/>
          <w:sz w:val="24"/>
          <w:szCs w:val="24"/>
        </w:rPr>
        <w:t xml:space="preserve">Хотя метод </w:t>
      </w:r>
      <w:r w:rsidRPr="002C53EB">
        <w:rPr>
          <w:rFonts w:ascii="Times New Roman" w:hAnsi="Times New Roman" w:cs="Times New Roman"/>
          <w:sz w:val="24"/>
          <w:szCs w:val="24"/>
          <w:lang w:val="en-US"/>
        </w:rPr>
        <w:t>SROI</w:t>
      </w:r>
      <w:r w:rsidRPr="006B5A57">
        <w:rPr>
          <w:rFonts w:ascii="Times New Roman" w:hAnsi="Times New Roman" w:cs="Times New Roman"/>
          <w:sz w:val="24"/>
          <w:szCs w:val="24"/>
        </w:rPr>
        <w:t xml:space="preserve"> </w:t>
      </w:r>
      <w:r w:rsidRPr="002C53EB">
        <w:rPr>
          <w:rFonts w:ascii="Times New Roman" w:hAnsi="Times New Roman" w:cs="Times New Roman"/>
          <w:sz w:val="24"/>
          <w:szCs w:val="24"/>
        </w:rPr>
        <w:t>был разработан для оценки деятельности некоммерческих организаций</w:t>
      </w:r>
      <w:r w:rsidR="002C53EB" w:rsidRPr="002C53EB">
        <w:rPr>
          <w:rFonts w:ascii="Times New Roman" w:hAnsi="Times New Roman" w:cs="Times New Roman"/>
          <w:sz w:val="24"/>
          <w:szCs w:val="24"/>
        </w:rPr>
        <w:t xml:space="preserve"> потенциальными инвесторами</w:t>
      </w:r>
      <w:r w:rsidRPr="002C53EB">
        <w:rPr>
          <w:rFonts w:ascii="Times New Roman" w:hAnsi="Times New Roman" w:cs="Times New Roman"/>
          <w:sz w:val="24"/>
          <w:szCs w:val="24"/>
        </w:rPr>
        <w:t xml:space="preserve">, сегодня </w:t>
      </w:r>
      <w:proofErr w:type="gramStart"/>
      <w:r w:rsidRPr="002C53EB">
        <w:rPr>
          <w:rFonts w:ascii="Times New Roman" w:hAnsi="Times New Roman" w:cs="Times New Roman"/>
          <w:sz w:val="24"/>
          <w:szCs w:val="24"/>
        </w:rPr>
        <w:t>компании, занимающиеся социальной деятельностью также начинают</w:t>
      </w:r>
      <w:proofErr w:type="gramEnd"/>
      <w:r w:rsidRPr="002C53EB">
        <w:rPr>
          <w:rFonts w:ascii="Times New Roman" w:hAnsi="Times New Roman" w:cs="Times New Roman"/>
          <w:sz w:val="24"/>
          <w:szCs w:val="24"/>
        </w:rPr>
        <w:t xml:space="preserve"> обращаться к нему, т.к. помимо </w:t>
      </w:r>
      <w:r w:rsidR="002C53EB" w:rsidRPr="002C53EB">
        <w:rPr>
          <w:rFonts w:ascii="Times New Roman" w:hAnsi="Times New Roman" w:cs="Times New Roman"/>
          <w:sz w:val="24"/>
          <w:szCs w:val="24"/>
        </w:rPr>
        <w:t>и</w:t>
      </w:r>
      <w:r w:rsidR="000B596E">
        <w:rPr>
          <w:rFonts w:ascii="Times New Roman" w:hAnsi="Times New Roman" w:cs="Times New Roman"/>
          <w:sz w:val="24"/>
          <w:szCs w:val="24"/>
        </w:rPr>
        <w:t xml:space="preserve">змерения </w:t>
      </w:r>
      <w:r w:rsidR="000B596E">
        <w:rPr>
          <w:rFonts w:ascii="Times New Roman" w:hAnsi="Times New Roman" w:cs="Times New Roman"/>
          <w:sz w:val="24"/>
          <w:szCs w:val="24"/>
        </w:rPr>
        <w:lastRenderedPageBreak/>
        <w:t>прибыльности инвестиций</w:t>
      </w:r>
      <w:r w:rsidR="002C53EB" w:rsidRPr="002C53EB">
        <w:rPr>
          <w:rFonts w:ascii="Times New Roman" w:hAnsi="Times New Roman" w:cs="Times New Roman"/>
          <w:sz w:val="24"/>
          <w:szCs w:val="24"/>
        </w:rPr>
        <w:t xml:space="preserve"> он направлен на установление устойчивых контактов со </w:t>
      </w:r>
      <w:proofErr w:type="spellStart"/>
      <w:r w:rsidR="002C53EB" w:rsidRPr="002C53EB">
        <w:rPr>
          <w:rFonts w:ascii="Times New Roman" w:hAnsi="Times New Roman" w:cs="Times New Roman"/>
          <w:sz w:val="24"/>
          <w:szCs w:val="24"/>
        </w:rPr>
        <w:t>стейкхолдерами</w:t>
      </w:r>
      <w:proofErr w:type="spellEnd"/>
      <w:r w:rsidR="002C53EB" w:rsidRPr="002C53EB">
        <w:rPr>
          <w:rFonts w:ascii="Times New Roman" w:hAnsi="Times New Roman" w:cs="Times New Roman"/>
          <w:sz w:val="24"/>
          <w:szCs w:val="24"/>
        </w:rPr>
        <w:t>, что является ключевым фактором для стратегии КСО.</w:t>
      </w:r>
    </w:p>
    <w:p w14:paraId="55D9FC05" w14:textId="5463A1ED" w:rsidR="001E00CA" w:rsidRPr="001E00CA" w:rsidRDefault="0084568C" w:rsidP="001E00CA">
      <w:pPr>
        <w:widowControl w:val="0"/>
        <w:autoSpaceDE w:val="0"/>
        <w:autoSpaceDN w:val="0"/>
        <w:adjustRightInd w:val="0"/>
        <w:spacing w:after="0" w:line="360" w:lineRule="auto"/>
        <w:ind w:firstLine="426"/>
        <w:jc w:val="both"/>
        <w:rPr>
          <w:rFonts w:ascii="Arial" w:hAnsi="Arial" w:cs="Arial"/>
          <w:sz w:val="24"/>
          <w:szCs w:val="24"/>
        </w:rPr>
      </w:pPr>
      <w:r w:rsidRPr="00AA3FFB">
        <w:rPr>
          <w:rFonts w:ascii="Times New Roman" w:hAnsi="Times New Roman" w:cs="Times New Roman"/>
          <w:sz w:val="24"/>
          <w:szCs w:val="24"/>
        </w:rPr>
        <w:t xml:space="preserve">КСО не раз подтверждала свое положительное воздействие на местное сообщество на практике </w:t>
      </w:r>
      <w:r w:rsidR="000408EB" w:rsidRPr="00AA3FFB">
        <w:rPr>
          <w:rFonts w:ascii="Times New Roman" w:hAnsi="Times New Roman" w:cs="Times New Roman"/>
          <w:sz w:val="24"/>
          <w:szCs w:val="24"/>
        </w:rPr>
        <w:t>за рубежом</w:t>
      </w:r>
      <w:r w:rsidRPr="00AA3FFB">
        <w:rPr>
          <w:rFonts w:ascii="Times New Roman" w:hAnsi="Times New Roman" w:cs="Times New Roman"/>
          <w:sz w:val="24"/>
          <w:szCs w:val="24"/>
        </w:rPr>
        <w:t>.</w:t>
      </w:r>
      <w:r w:rsidR="000408EB" w:rsidRPr="00AA3FFB">
        <w:rPr>
          <w:rFonts w:ascii="Times New Roman" w:hAnsi="Times New Roman" w:cs="Times New Roman"/>
          <w:sz w:val="24"/>
          <w:szCs w:val="24"/>
        </w:rPr>
        <w:t xml:space="preserve"> Особенно</w:t>
      </w:r>
      <w:r w:rsidR="00B91CB1" w:rsidRPr="00AA3FFB">
        <w:rPr>
          <w:rFonts w:ascii="Times New Roman" w:hAnsi="Times New Roman" w:cs="Times New Roman"/>
          <w:sz w:val="24"/>
          <w:szCs w:val="24"/>
        </w:rPr>
        <w:t xml:space="preserve"> этот эффект ярко выражен в развивающихся странах, где темпы экономического роста более высокие. Например, в </w:t>
      </w:r>
      <w:proofErr w:type="spellStart"/>
      <w:r w:rsidR="00B91CB1" w:rsidRPr="00AA3FFB">
        <w:rPr>
          <w:rFonts w:ascii="Times New Roman" w:hAnsi="Times New Roman" w:cs="Times New Roman"/>
          <w:sz w:val="24"/>
          <w:szCs w:val="24"/>
        </w:rPr>
        <w:t>Бангладеше</w:t>
      </w:r>
      <w:proofErr w:type="spellEnd"/>
      <w:r w:rsidR="00B91CB1" w:rsidRPr="00AA3FFB">
        <w:rPr>
          <w:rFonts w:ascii="Times New Roman" w:hAnsi="Times New Roman" w:cs="Times New Roman"/>
          <w:sz w:val="24"/>
          <w:szCs w:val="24"/>
        </w:rPr>
        <w:t xml:space="preserve"> компания </w:t>
      </w:r>
      <w:r w:rsidR="00B91CB1" w:rsidRPr="00AA3FFB">
        <w:rPr>
          <w:rFonts w:ascii="Times New Roman" w:hAnsi="Times New Roman" w:cs="Times New Roman"/>
          <w:sz w:val="24"/>
          <w:szCs w:val="24"/>
          <w:lang w:val="en-US"/>
        </w:rPr>
        <w:t>Primark</w:t>
      </w:r>
      <w:r w:rsidR="00B91CB1" w:rsidRPr="00AA3FFB">
        <w:rPr>
          <w:rFonts w:ascii="Times New Roman" w:hAnsi="Times New Roman" w:cs="Times New Roman"/>
          <w:sz w:val="24"/>
          <w:szCs w:val="24"/>
        </w:rPr>
        <w:t>, несмотря на то, что не занимается непосредственно производством</w:t>
      </w:r>
      <w:r w:rsidR="000408EB" w:rsidRPr="00AA3FFB">
        <w:rPr>
          <w:rFonts w:ascii="Times New Roman" w:hAnsi="Times New Roman" w:cs="Times New Roman"/>
          <w:sz w:val="24"/>
          <w:szCs w:val="24"/>
        </w:rPr>
        <w:t>,</w:t>
      </w:r>
      <w:r w:rsidR="00B91CB1" w:rsidRPr="00AA3FFB">
        <w:rPr>
          <w:rFonts w:ascii="Times New Roman" w:hAnsi="Times New Roman" w:cs="Times New Roman"/>
          <w:sz w:val="24"/>
          <w:szCs w:val="24"/>
        </w:rPr>
        <w:t xml:space="preserve"> запустила проект по обучению женщин, работающих на </w:t>
      </w:r>
      <w:r w:rsidR="000408EB" w:rsidRPr="00AA3FFB">
        <w:rPr>
          <w:rFonts w:ascii="Times New Roman" w:hAnsi="Times New Roman" w:cs="Times New Roman"/>
          <w:sz w:val="24"/>
          <w:szCs w:val="24"/>
        </w:rPr>
        <w:t xml:space="preserve">предприятиях-поставщиках самой компании. Низкий уровень жизни населения, высокая смертность и слабая информированность людей о способах поддержания своего здоровья имели прямое влияние на выпуск продукции, т.к. частые болезни являлись фактором высокого уровня невыходов на работу. Проект </w:t>
      </w:r>
      <w:r w:rsidR="000408EB" w:rsidRPr="00AA3FFB">
        <w:rPr>
          <w:rFonts w:ascii="Times New Roman" w:hAnsi="Times New Roman" w:cs="Times New Roman"/>
          <w:sz w:val="24"/>
          <w:szCs w:val="24"/>
          <w:lang w:val="en-US"/>
        </w:rPr>
        <w:t>Primark</w:t>
      </w:r>
      <w:r w:rsidR="000408EB" w:rsidRPr="00AA3FFB">
        <w:rPr>
          <w:rFonts w:ascii="Times New Roman" w:hAnsi="Times New Roman" w:cs="Times New Roman"/>
          <w:sz w:val="24"/>
          <w:szCs w:val="24"/>
        </w:rPr>
        <w:t xml:space="preserve"> был направлен на информировании работниц о собственн</w:t>
      </w:r>
      <w:r w:rsidR="000B596E">
        <w:rPr>
          <w:rFonts w:ascii="Times New Roman" w:hAnsi="Times New Roman" w:cs="Times New Roman"/>
          <w:sz w:val="24"/>
          <w:szCs w:val="24"/>
        </w:rPr>
        <w:t>ом здоровье, о способах профилактики инфекций</w:t>
      </w:r>
      <w:r w:rsidR="000408EB" w:rsidRPr="00AA3FFB">
        <w:rPr>
          <w:rFonts w:ascii="Times New Roman" w:hAnsi="Times New Roman" w:cs="Times New Roman"/>
          <w:sz w:val="24"/>
          <w:szCs w:val="24"/>
        </w:rPr>
        <w:t>, о средствах гигиены, с тем намерением, что</w:t>
      </w:r>
      <w:r w:rsidR="000B596E">
        <w:rPr>
          <w:rFonts w:ascii="Times New Roman" w:hAnsi="Times New Roman" w:cs="Times New Roman"/>
          <w:sz w:val="24"/>
          <w:szCs w:val="24"/>
        </w:rPr>
        <w:t>бы</w:t>
      </w:r>
      <w:r w:rsidR="000408EB" w:rsidRPr="00AA3FFB">
        <w:rPr>
          <w:rFonts w:ascii="Times New Roman" w:hAnsi="Times New Roman" w:cs="Times New Roman"/>
          <w:sz w:val="24"/>
          <w:szCs w:val="24"/>
        </w:rPr>
        <w:t xml:space="preserve"> женщины</w:t>
      </w:r>
      <w:r w:rsidR="00AC4310" w:rsidRPr="00AA3FFB">
        <w:rPr>
          <w:rFonts w:ascii="Times New Roman" w:hAnsi="Times New Roman" w:cs="Times New Roman"/>
          <w:sz w:val="24"/>
          <w:szCs w:val="24"/>
        </w:rPr>
        <w:t>,</w:t>
      </w:r>
      <w:r w:rsidR="000408EB" w:rsidRPr="00AA3FFB">
        <w:rPr>
          <w:rFonts w:ascii="Times New Roman" w:hAnsi="Times New Roman" w:cs="Times New Roman"/>
          <w:sz w:val="24"/>
          <w:szCs w:val="24"/>
        </w:rPr>
        <w:t xml:space="preserve"> принимая новый образ жизни</w:t>
      </w:r>
      <w:r w:rsidR="00AC4310" w:rsidRPr="00AA3FFB">
        <w:rPr>
          <w:rFonts w:ascii="Times New Roman" w:hAnsi="Times New Roman" w:cs="Times New Roman"/>
          <w:sz w:val="24"/>
          <w:szCs w:val="24"/>
        </w:rPr>
        <w:t>,</w:t>
      </w:r>
      <w:r w:rsidR="000408EB" w:rsidRPr="00AA3FFB">
        <w:rPr>
          <w:rFonts w:ascii="Times New Roman" w:hAnsi="Times New Roman" w:cs="Times New Roman"/>
          <w:sz w:val="24"/>
          <w:szCs w:val="24"/>
        </w:rPr>
        <w:t xml:space="preserve"> вовлека</w:t>
      </w:r>
      <w:r w:rsidR="000B596E">
        <w:rPr>
          <w:rFonts w:ascii="Times New Roman" w:hAnsi="Times New Roman" w:cs="Times New Roman"/>
          <w:sz w:val="24"/>
          <w:szCs w:val="24"/>
        </w:rPr>
        <w:t>ли</w:t>
      </w:r>
      <w:r w:rsidR="000408EB" w:rsidRPr="00AA3FFB">
        <w:rPr>
          <w:rFonts w:ascii="Times New Roman" w:hAnsi="Times New Roman" w:cs="Times New Roman"/>
          <w:sz w:val="24"/>
          <w:szCs w:val="24"/>
        </w:rPr>
        <w:t xml:space="preserve"> в него и членов своих семей, что и подтвердилось на практике.  В результате акции только за первые 6 месяцев удалось снизить количество прогулов на 55%, а</w:t>
      </w:r>
      <w:r w:rsidR="000B596E">
        <w:rPr>
          <w:rFonts w:ascii="Times New Roman" w:hAnsi="Times New Roman" w:cs="Times New Roman"/>
          <w:sz w:val="24"/>
          <w:szCs w:val="24"/>
        </w:rPr>
        <w:t xml:space="preserve"> текучесть кадров среди женщин </w:t>
      </w:r>
      <w:r w:rsidR="000408EB" w:rsidRPr="00AA3FFB">
        <w:rPr>
          <w:rFonts w:ascii="Times New Roman" w:hAnsi="Times New Roman" w:cs="Times New Roman"/>
          <w:sz w:val="24"/>
          <w:szCs w:val="24"/>
        </w:rPr>
        <w:t>с 50% до 12%. Для местного сообщества же этот проект значит гораздо больше, так как</w:t>
      </w:r>
      <w:r w:rsidR="006F361C" w:rsidRPr="00AA3FFB">
        <w:rPr>
          <w:rFonts w:ascii="Times New Roman" w:hAnsi="Times New Roman" w:cs="Times New Roman"/>
          <w:sz w:val="24"/>
          <w:szCs w:val="24"/>
        </w:rPr>
        <w:t xml:space="preserve"> самими женщинами было отмечено, что их семьи стали реже болеть, а так же некоторым удалось решить проблемы с перинатальной и постнатальной смертностью в силу более внимательного отношения к своему здоровью и своих близких.</w:t>
      </w:r>
      <w:r w:rsidR="006F361C" w:rsidRPr="00AA3FFB">
        <w:rPr>
          <w:rStyle w:val="aa"/>
          <w:rFonts w:ascii="Times New Roman" w:hAnsi="Times New Roman" w:cs="Times New Roman"/>
          <w:sz w:val="24"/>
          <w:szCs w:val="24"/>
        </w:rPr>
        <w:footnoteReference w:id="46"/>
      </w:r>
      <w:r w:rsidR="001E00CA">
        <w:rPr>
          <w:rFonts w:ascii="Times New Roman" w:hAnsi="Times New Roman" w:cs="Times New Roman"/>
          <w:sz w:val="32"/>
          <w:szCs w:val="24"/>
        </w:rPr>
        <w:br w:type="page"/>
      </w:r>
    </w:p>
    <w:p w14:paraId="29571BD7" w14:textId="03830EC3" w:rsidR="00B448EE" w:rsidRPr="001E00CA" w:rsidRDefault="000F7D3E" w:rsidP="001E00CA">
      <w:pPr>
        <w:pStyle w:val="1"/>
        <w:spacing w:line="360" w:lineRule="auto"/>
        <w:jc w:val="center"/>
        <w:rPr>
          <w:rFonts w:ascii="Times New Roman" w:hAnsi="Times New Roman" w:cs="Times New Roman"/>
          <w:color w:val="auto"/>
          <w:sz w:val="32"/>
          <w:szCs w:val="24"/>
        </w:rPr>
      </w:pPr>
      <w:bookmarkStart w:id="8" w:name="_Toc263255815"/>
      <w:r w:rsidRPr="001E00CA">
        <w:rPr>
          <w:rFonts w:ascii="Times New Roman" w:hAnsi="Times New Roman" w:cs="Times New Roman"/>
          <w:color w:val="auto"/>
          <w:sz w:val="32"/>
          <w:szCs w:val="24"/>
        </w:rPr>
        <w:lastRenderedPageBreak/>
        <w:t>Глава 2</w:t>
      </w:r>
      <w:r w:rsidR="001E00CA">
        <w:rPr>
          <w:rFonts w:ascii="Times New Roman" w:hAnsi="Times New Roman" w:cs="Times New Roman"/>
          <w:color w:val="auto"/>
          <w:sz w:val="32"/>
          <w:szCs w:val="24"/>
        </w:rPr>
        <w:t>.</w:t>
      </w:r>
      <w:r w:rsidRPr="001E00CA">
        <w:rPr>
          <w:rFonts w:ascii="Times New Roman" w:hAnsi="Times New Roman" w:cs="Times New Roman"/>
          <w:color w:val="auto"/>
          <w:sz w:val="32"/>
          <w:szCs w:val="24"/>
        </w:rPr>
        <w:t xml:space="preserve"> </w:t>
      </w:r>
      <w:r w:rsidR="00B448EE" w:rsidRPr="001E00CA">
        <w:rPr>
          <w:rFonts w:ascii="Times New Roman" w:hAnsi="Times New Roman" w:cs="Times New Roman"/>
          <w:color w:val="auto"/>
          <w:sz w:val="32"/>
          <w:szCs w:val="24"/>
        </w:rPr>
        <w:t>Анализ института КСО</w:t>
      </w:r>
      <w:r w:rsidRPr="001E00CA">
        <w:rPr>
          <w:rFonts w:ascii="Times New Roman" w:hAnsi="Times New Roman" w:cs="Times New Roman"/>
          <w:color w:val="auto"/>
          <w:sz w:val="32"/>
          <w:szCs w:val="24"/>
        </w:rPr>
        <w:t xml:space="preserve"> в РФ</w:t>
      </w:r>
      <w:bookmarkEnd w:id="8"/>
    </w:p>
    <w:p w14:paraId="0DD3D57C" w14:textId="03D6D164" w:rsidR="00B448EE" w:rsidRPr="001E00CA" w:rsidRDefault="001E00CA" w:rsidP="001E00CA">
      <w:pPr>
        <w:pStyle w:val="2"/>
        <w:spacing w:line="360" w:lineRule="auto"/>
        <w:jc w:val="center"/>
        <w:rPr>
          <w:rFonts w:ascii="Times New Roman" w:hAnsi="Times New Roman" w:cs="Times New Roman"/>
          <w:color w:val="auto"/>
          <w:sz w:val="24"/>
          <w:szCs w:val="24"/>
        </w:rPr>
      </w:pPr>
      <w:bookmarkStart w:id="9" w:name="_Toc263255816"/>
      <w:r>
        <w:rPr>
          <w:rFonts w:ascii="Times New Roman" w:hAnsi="Times New Roman" w:cs="Times New Roman"/>
          <w:color w:val="auto"/>
          <w:sz w:val="24"/>
          <w:szCs w:val="24"/>
        </w:rPr>
        <w:t xml:space="preserve">2.1. </w:t>
      </w:r>
      <w:r w:rsidR="00E024D7" w:rsidRPr="001E00CA">
        <w:rPr>
          <w:rFonts w:ascii="Times New Roman" w:hAnsi="Times New Roman" w:cs="Times New Roman"/>
          <w:color w:val="auto"/>
          <w:sz w:val="24"/>
          <w:szCs w:val="24"/>
        </w:rPr>
        <w:t>Эволюция концепции КСО</w:t>
      </w:r>
      <w:r w:rsidR="00B448EE" w:rsidRPr="001E00CA">
        <w:rPr>
          <w:rFonts w:ascii="Times New Roman" w:hAnsi="Times New Roman" w:cs="Times New Roman"/>
          <w:color w:val="auto"/>
          <w:sz w:val="24"/>
          <w:szCs w:val="24"/>
        </w:rPr>
        <w:t xml:space="preserve"> в Росси</w:t>
      </w:r>
      <w:r w:rsidR="000F7D3E" w:rsidRPr="001E00CA">
        <w:rPr>
          <w:rFonts w:ascii="Times New Roman" w:hAnsi="Times New Roman" w:cs="Times New Roman"/>
          <w:color w:val="auto"/>
          <w:sz w:val="24"/>
          <w:szCs w:val="24"/>
        </w:rPr>
        <w:t>и</w:t>
      </w:r>
      <w:bookmarkEnd w:id="9"/>
    </w:p>
    <w:p w14:paraId="12B1A960" w14:textId="3C08CC68" w:rsidR="007D3BC6" w:rsidRPr="00AA3FFB" w:rsidRDefault="00B448EE" w:rsidP="00D80FC4">
      <w:pPr>
        <w:spacing w:before="120" w:after="0" w:line="360" w:lineRule="auto"/>
        <w:ind w:firstLine="540"/>
        <w:jc w:val="both"/>
        <w:rPr>
          <w:rFonts w:ascii="Times New Roman" w:hAnsi="Times New Roman"/>
          <w:sz w:val="24"/>
          <w:szCs w:val="24"/>
        </w:rPr>
      </w:pPr>
      <w:r w:rsidRPr="00AA3FFB">
        <w:rPr>
          <w:rFonts w:ascii="Times New Roman" w:hAnsi="Times New Roman"/>
          <w:sz w:val="24"/>
          <w:szCs w:val="24"/>
        </w:rPr>
        <w:t xml:space="preserve">В России КСО как понятие и </w:t>
      </w:r>
      <w:r w:rsidR="00AC4310" w:rsidRPr="00AA3FFB">
        <w:rPr>
          <w:rFonts w:ascii="Times New Roman" w:hAnsi="Times New Roman"/>
          <w:sz w:val="24"/>
          <w:szCs w:val="24"/>
        </w:rPr>
        <w:t>общественное явление</w:t>
      </w:r>
      <w:r w:rsidR="005D164D" w:rsidRPr="00AA3FFB">
        <w:rPr>
          <w:rFonts w:ascii="Times New Roman" w:hAnsi="Times New Roman"/>
          <w:sz w:val="24"/>
          <w:szCs w:val="24"/>
        </w:rPr>
        <w:t xml:space="preserve"> появила</w:t>
      </w:r>
      <w:r w:rsidRPr="00AA3FFB">
        <w:rPr>
          <w:rFonts w:ascii="Times New Roman" w:hAnsi="Times New Roman"/>
          <w:sz w:val="24"/>
          <w:szCs w:val="24"/>
        </w:rPr>
        <w:t>сь позже, нежели на Запа</w:t>
      </w:r>
      <w:r w:rsidR="00E329B3">
        <w:rPr>
          <w:rFonts w:ascii="Times New Roman" w:hAnsi="Times New Roman"/>
          <w:sz w:val="24"/>
          <w:szCs w:val="24"/>
        </w:rPr>
        <w:t>де, где она зародилась в 1970</w:t>
      </w:r>
      <w:r w:rsidRPr="00AA3FFB">
        <w:rPr>
          <w:rFonts w:ascii="Times New Roman" w:hAnsi="Times New Roman"/>
          <w:sz w:val="24"/>
          <w:szCs w:val="24"/>
        </w:rPr>
        <w:t xml:space="preserve">-1980-х годах. Общий же интерес к </w:t>
      </w:r>
      <w:r w:rsidR="00E329B3">
        <w:rPr>
          <w:rFonts w:ascii="Times New Roman" w:hAnsi="Times New Roman"/>
          <w:sz w:val="24"/>
          <w:szCs w:val="24"/>
        </w:rPr>
        <w:t>ней стал нарастать в последние пять</w:t>
      </w:r>
      <w:r w:rsidRPr="00AA3FFB">
        <w:rPr>
          <w:rFonts w:ascii="Times New Roman" w:hAnsi="Times New Roman"/>
          <w:sz w:val="24"/>
          <w:szCs w:val="24"/>
        </w:rPr>
        <w:t xml:space="preserve"> лет</w:t>
      </w:r>
      <w:r w:rsidRPr="00AA3FFB">
        <w:rPr>
          <w:rStyle w:val="aa"/>
          <w:rFonts w:ascii="Times New Roman" w:hAnsi="Times New Roman"/>
          <w:sz w:val="24"/>
          <w:szCs w:val="24"/>
        </w:rPr>
        <w:footnoteReference w:id="47"/>
      </w:r>
      <w:r w:rsidRPr="00AA3FFB">
        <w:rPr>
          <w:rFonts w:ascii="Times New Roman" w:hAnsi="Times New Roman"/>
          <w:sz w:val="24"/>
          <w:szCs w:val="24"/>
        </w:rPr>
        <w:t xml:space="preserve">. </w:t>
      </w:r>
      <w:r w:rsidR="001F5BFE" w:rsidRPr="00AA3FFB">
        <w:rPr>
          <w:rFonts w:ascii="Times New Roman" w:hAnsi="Times New Roman"/>
          <w:sz w:val="24"/>
          <w:szCs w:val="24"/>
        </w:rPr>
        <w:t xml:space="preserve"> </w:t>
      </w:r>
      <w:r w:rsidR="007D3BC6" w:rsidRPr="00AA3FFB">
        <w:rPr>
          <w:rFonts w:ascii="Times New Roman" w:hAnsi="Times New Roman"/>
          <w:sz w:val="24"/>
          <w:szCs w:val="24"/>
        </w:rPr>
        <w:t>Говоря о российской модели КСО, часто отмечают, что для нее характерен</w:t>
      </w:r>
      <w:r w:rsidR="00E51081" w:rsidRPr="00AA3FFB">
        <w:rPr>
          <w:rFonts w:ascii="Times New Roman" w:hAnsi="Times New Roman"/>
          <w:sz w:val="24"/>
          <w:szCs w:val="24"/>
        </w:rPr>
        <w:t xml:space="preserve"> зауженный круг ст</w:t>
      </w:r>
      <w:r w:rsidR="007D3BC6" w:rsidRPr="00AA3FFB">
        <w:rPr>
          <w:rFonts w:ascii="Times New Roman" w:hAnsi="Times New Roman"/>
          <w:sz w:val="24"/>
          <w:szCs w:val="24"/>
        </w:rPr>
        <w:t>е</w:t>
      </w:r>
      <w:r w:rsidR="00E51081" w:rsidRPr="00AA3FFB">
        <w:rPr>
          <w:rFonts w:ascii="Times New Roman" w:hAnsi="Times New Roman"/>
          <w:sz w:val="24"/>
          <w:szCs w:val="24"/>
        </w:rPr>
        <w:t>й</w:t>
      </w:r>
      <w:r w:rsidR="007D3BC6" w:rsidRPr="00AA3FFB">
        <w:rPr>
          <w:rFonts w:ascii="Times New Roman" w:hAnsi="Times New Roman"/>
          <w:sz w:val="24"/>
          <w:szCs w:val="24"/>
        </w:rPr>
        <w:t>кхолдеров, т.е. ответственность бизнеса в основном проявляется по отношению к госуд</w:t>
      </w:r>
      <w:r w:rsidR="00E329B3">
        <w:rPr>
          <w:rFonts w:ascii="Times New Roman" w:hAnsi="Times New Roman"/>
          <w:sz w:val="24"/>
          <w:szCs w:val="24"/>
        </w:rPr>
        <w:t xml:space="preserve">арству, собственному персоналу </w:t>
      </w:r>
      <w:r w:rsidR="007D3BC6" w:rsidRPr="00AA3FFB">
        <w:rPr>
          <w:rFonts w:ascii="Times New Roman" w:hAnsi="Times New Roman"/>
          <w:sz w:val="24"/>
          <w:szCs w:val="24"/>
        </w:rPr>
        <w:t>или ак</w:t>
      </w:r>
      <w:r w:rsidR="00E329B3">
        <w:rPr>
          <w:rFonts w:ascii="Times New Roman" w:hAnsi="Times New Roman"/>
          <w:sz w:val="24"/>
          <w:szCs w:val="24"/>
        </w:rPr>
        <w:t xml:space="preserve">ционерам, все еще недостаточно </w:t>
      </w:r>
      <w:r w:rsidR="007D3BC6" w:rsidRPr="00AA3FFB">
        <w:rPr>
          <w:rFonts w:ascii="Times New Roman" w:hAnsi="Times New Roman"/>
          <w:sz w:val="24"/>
          <w:szCs w:val="24"/>
        </w:rPr>
        <w:t xml:space="preserve">налажены связи с НКО и местными сообществами. Основными направлениям деятельности, считающимися необходимыми для ответственной компании, являются уплата налогов, обеспечение качества выпускаемой продукции, обеспечение и развитие персонала, а также следование нормам экологической безопасности. </w:t>
      </w:r>
    </w:p>
    <w:p w14:paraId="44BB8B9C" w14:textId="77777777" w:rsidR="00F97897" w:rsidRPr="00AA3FFB" w:rsidRDefault="007D3BC6" w:rsidP="00D80FC4">
      <w:pPr>
        <w:spacing w:before="120" w:after="0" w:line="360" w:lineRule="auto"/>
        <w:ind w:firstLine="540"/>
        <w:jc w:val="both"/>
        <w:rPr>
          <w:rFonts w:ascii="Times New Roman" w:hAnsi="Times New Roman"/>
          <w:sz w:val="24"/>
          <w:szCs w:val="24"/>
        </w:rPr>
      </w:pPr>
      <w:r w:rsidRPr="00AA3FFB">
        <w:rPr>
          <w:rFonts w:ascii="Times New Roman" w:hAnsi="Times New Roman"/>
          <w:sz w:val="24"/>
          <w:szCs w:val="24"/>
        </w:rPr>
        <w:t>Что касается факторов развития КСО в России, то их принято разделять на внешние и внутренние. К первым относят стремление компаний укрепиться на международном рынке, ориентацию на международные стандарты и зарубежных партнеров, а ко вторым – активную роль государств</w:t>
      </w:r>
      <w:r w:rsidR="00F97897" w:rsidRPr="00AA3FFB">
        <w:rPr>
          <w:rFonts w:ascii="Times New Roman" w:hAnsi="Times New Roman"/>
          <w:sz w:val="24"/>
          <w:szCs w:val="24"/>
        </w:rPr>
        <w:t>а, что отличает Россию от развитых стран, где это место заняли обще</w:t>
      </w:r>
      <w:r w:rsidRPr="00AA3FFB">
        <w:rPr>
          <w:rFonts w:ascii="Times New Roman" w:hAnsi="Times New Roman"/>
          <w:sz w:val="24"/>
          <w:szCs w:val="24"/>
        </w:rPr>
        <w:t>ственные организации,</w:t>
      </w:r>
      <w:r w:rsidR="00F97897" w:rsidRPr="00AA3FFB">
        <w:rPr>
          <w:rFonts w:ascii="Times New Roman" w:hAnsi="Times New Roman"/>
          <w:sz w:val="24"/>
          <w:szCs w:val="24"/>
        </w:rPr>
        <w:t xml:space="preserve"> что объясняется развитостью </w:t>
      </w:r>
      <w:r w:rsidRPr="00AA3FFB">
        <w:rPr>
          <w:rFonts w:ascii="Times New Roman" w:hAnsi="Times New Roman"/>
          <w:sz w:val="24"/>
          <w:szCs w:val="24"/>
        </w:rPr>
        <w:t xml:space="preserve">гражданского общества и </w:t>
      </w:r>
      <w:r w:rsidR="00F97897" w:rsidRPr="00AA3FFB">
        <w:rPr>
          <w:rFonts w:ascii="Times New Roman" w:hAnsi="Times New Roman"/>
          <w:sz w:val="24"/>
          <w:szCs w:val="24"/>
        </w:rPr>
        <w:t>силой</w:t>
      </w:r>
      <w:r w:rsidRPr="00AA3FFB">
        <w:rPr>
          <w:rFonts w:ascii="Times New Roman" w:hAnsi="Times New Roman"/>
          <w:sz w:val="24"/>
          <w:szCs w:val="24"/>
        </w:rPr>
        <w:t xml:space="preserve"> общественных движений </w:t>
      </w:r>
      <w:r w:rsidR="00F97897" w:rsidRPr="00AA3FFB">
        <w:rPr>
          <w:rFonts w:ascii="Times New Roman" w:hAnsi="Times New Roman"/>
          <w:sz w:val="24"/>
          <w:szCs w:val="24"/>
        </w:rPr>
        <w:t>там</w:t>
      </w:r>
      <w:r w:rsidR="00F97897" w:rsidRPr="00AA3FFB">
        <w:rPr>
          <w:rStyle w:val="aa"/>
          <w:rFonts w:ascii="Times New Roman" w:hAnsi="Times New Roman"/>
          <w:sz w:val="24"/>
          <w:szCs w:val="24"/>
        </w:rPr>
        <w:footnoteReference w:id="48"/>
      </w:r>
      <w:r w:rsidR="00F97897" w:rsidRPr="00AA3FFB">
        <w:rPr>
          <w:rFonts w:ascii="Times New Roman" w:hAnsi="Times New Roman"/>
          <w:sz w:val="24"/>
          <w:szCs w:val="24"/>
        </w:rPr>
        <w:t>.</w:t>
      </w:r>
    </w:p>
    <w:p w14:paraId="69E7C14D" w14:textId="77777777" w:rsidR="00B448EE" w:rsidRPr="00AA3FFB" w:rsidRDefault="00F97897" w:rsidP="00D80FC4">
      <w:pPr>
        <w:spacing w:before="120" w:after="0" w:line="360" w:lineRule="auto"/>
        <w:ind w:firstLine="540"/>
        <w:jc w:val="both"/>
        <w:rPr>
          <w:rFonts w:ascii="Times New Roman" w:hAnsi="Times New Roman"/>
          <w:sz w:val="24"/>
          <w:szCs w:val="24"/>
        </w:rPr>
      </w:pPr>
      <w:r w:rsidRPr="00AA3FFB">
        <w:rPr>
          <w:rFonts w:ascii="Times New Roman" w:hAnsi="Times New Roman"/>
          <w:sz w:val="24"/>
          <w:szCs w:val="24"/>
        </w:rPr>
        <w:t>История КСО в России начинается с</w:t>
      </w:r>
      <w:r w:rsidR="00B448EE" w:rsidRPr="00AA3FFB">
        <w:rPr>
          <w:rFonts w:ascii="Times New Roman" w:hAnsi="Times New Roman"/>
          <w:sz w:val="24"/>
          <w:szCs w:val="24"/>
        </w:rPr>
        <w:t xml:space="preserve"> 1990-х</w:t>
      </w:r>
      <w:r w:rsidRPr="00AA3FFB">
        <w:rPr>
          <w:rFonts w:ascii="Times New Roman" w:hAnsi="Times New Roman"/>
          <w:sz w:val="24"/>
          <w:szCs w:val="24"/>
        </w:rPr>
        <w:t xml:space="preserve">, когда происходили первые попытки </w:t>
      </w:r>
      <w:r w:rsidR="00B448EE" w:rsidRPr="00AA3FFB">
        <w:rPr>
          <w:rFonts w:ascii="Times New Roman" w:hAnsi="Times New Roman"/>
          <w:sz w:val="24"/>
          <w:szCs w:val="24"/>
        </w:rPr>
        <w:t>копирова</w:t>
      </w:r>
      <w:r w:rsidRPr="00AA3FFB">
        <w:rPr>
          <w:rFonts w:ascii="Times New Roman" w:hAnsi="Times New Roman"/>
          <w:sz w:val="24"/>
          <w:szCs w:val="24"/>
        </w:rPr>
        <w:t xml:space="preserve">ть </w:t>
      </w:r>
      <w:r w:rsidR="00B448EE" w:rsidRPr="00AA3FFB">
        <w:rPr>
          <w:rFonts w:ascii="Times New Roman" w:hAnsi="Times New Roman"/>
          <w:sz w:val="24"/>
          <w:szCs w:val="24"/>
        </w:rPr>
        <w:t>западны</w:t>
      </w:r>
      <w:r w:rsidRPr="00AA3FFB">
        <w:rPr>
          <w:rFonts w:ascii="Times New Roman" w:hAnsi="Times New Roman"/>
          <w:sz w:val="24"/>
          <w:szCs w:val="24"/>
        </w:rPr>
        <w:t>е</w:t>
      </w:r>
      <w:r w:rsidR="00B448EE" w:rsidRPr="00AA3FFB">
        <w:rPr>
          <w:rFonts w:ascii="Times New Roman" w:hAnsi="Times New Roman"/>
          <w:sz w:val="24"/>
          <w:szCs w:val="24"/>
        </w:rPr>
        <w:t xml:space="preserve"> практик</w:t>
      </w:r>
      <w:r w:rsidRPr="00AA3FFB">
        <w:rPr>
          <w:rFonts w:ascii="Times New Roman" w:hAnsi="Times New Roman"/>
          <w:sz w:val="24"/>
          <w:szCs w:val="24"/>
        </w:rPr>
        <w:t>и</w:t>
      </w:r>
      <w:r w:rsidR="00B448EE" w:rsidRPr="00AA3FFB">
        <w:rPr>
          <w:rFonts w:ascii="Times New Roman" w:hAnsi="Times New Roman"/>
          <w:sz w:val="24"/>
          <w:szCs w:val="24"/>
        </w:rPr>
        <w:t>,</w:t>
      </w:r>
      <w:r w:rsidRPr="00AA3FFB">
        <w:rPr>
          <w:rFonts w:ascii="Times New Roman" w:hAnsi="Times New Roman"/>
          <w:sz w:val="24"/>
          <w:szCs w:val="24"/>
        </w:rPr>
        <w:t xml:space="preserve"> проводимые мероприятия</w:t>
      </w:r>
      <w:r w:rsidR="00500632" w:rsidRPr="00AA3FFB">
        <w:rPr>
          <w:rFonts w:ascii="Times New Roman" w:hAnsi="Times New Roman"/>
          <w:sz w:val="24"/>
          <w:szCs w:val="24"/>
        </w:rPr>
        <w:t xml:space="preserve"> не отличались регулярностью и</w:t>
      </w:r>
      <w:r w:rsidRPr="00AA3FFB">
        <w:rPr>
          <w:rFonts w:ascii="Times New Roman" w:hAnsi="Times New Roman"/>
          <w:sz w:val="24"/>
          <w:szCs w:val="24"/>
        </w:rPr>
        <w:t xml:space="preserve"> принимали форму скорее разовых</w:t>
      </w:r>
      <w:r w:rsidR="00B448EE" w:rsidRPr="00AA3FFB">
        <w:rPr>
          <w:rFonts w:ascii="Times New Roman" w:hAnsi="Times New Roman"/>
          <w:sz w:val="24"/>
          <w:szCs w:val="24"/>
        </w:rPr>
        <w:t xml:space="preserve"> пиар-акци</w:t>
      </w:r>
      <w:r w:rsidRPr="00AA3FFB">
        <w:rPr>
          <w:rFonts w:ascii="Times New Roman" w:hAnsi="Times New Roman"/>
          <w:sz w:val="24"/>
          <w:szCs w:val="24"/>
        </w:rPr>
        <w:t>й. Михеев</w:t>
      </w:r>
      <w:r w:rsidR="00F96F35" w:rsidRPr="00AA3FFB">
        <w:rPr>
          <w:rFonts w:ascii="Times New Roman" w:hAnsi="Times New Roman"/>
          <w:sz w:val="24"/>
          <w:szCs w:val="24"/>
        </w:rPr>
        <w:t xml:space="preserve"> И.В.</w:t>
      </w:r>
      <w:r w:rsidRPr="00AA3FFB">
        <w:rPr>
          <w:rFonts w:ascii="Times New Roman" w:hAnsi="Times New Roman"/>
          <w:sz w:val="24"/>
          <w:szCs w:val="24"/>
        </w:rPr>
        <w:t xml:space="preserve"> в</w:t>
      </w:r>
      <w:r w:rsidR="00B448EE" w:rsidRPr="00AA3FFB">
        <w:rPr>
          <w:rFonts w:ascii="Times New Roman" w:hAnsi="Times New Roman"/>
          <w:sz w:val="24"/>
          <w:szCs w:val="24"/>
        </w:rPr>
        <w:t>ыделя</w:t>
      </w:r>
      <w:r w:rsidRPr="00AA3FFB">
        <w:rPr>
          <w:rFonts w:ascii="Times New Roman" w:hAnsi="Times New Roman"/>
          <w:sz w:val="24"/>
          <w:szCs w:val="24"/>
        </w:rPr>
        <w:t>е</w:t>
      </w:r>
      <w:r w:rsidR="00B448EE" w:rsidRPr="00AA3FFB">
        <w:rPr>
          <w:rFonts w:ascii="Times New Roman" w:hAnsi="Times New Roman"/>
          <w:sz w:val="24"/>
          <w:szCs w:val="24"/>
        </w:rPr>
        <w:t>т четыре этапа становления КСО в России.</w:t>
      </w:r>
      <w:r w:rsidR="00B448EE" w:rsidRPr="00AA3FFB">
        <w:rPr>
          <w:rStyle w:val="aa"/>
          <w:rFonts w:ascii="Times New Roman" w:hAnsi="Times New Roman"/>
          <w:sz w:val="24"/>
          <w:szCs w:val="24"/>
        </w:rPr>
        <w:footnoteReference w:id="49"/>
      </w:r>
    </w:p>
    <w:p w14:paraId="7AEF9ACF" w14:textId="0A799561" w:rsidR="00B448EE" w:rsidRPr="00AA3FFB" w:rsidRDefault="00B448EE" w:rsidP="00D80FC4">
      <w:pPr>
        <w:spacing w:before="120" w:after="0" w:line="360" w:lineRule="auto"/>
        <w:ind w:firstLine="567"/>
        <w:jc w:val="both"/>
        <w:rPr>
          <w:rFonts w:ascii="Times New Roman" w:hAnsi="Times New Roman"/>
          <w:sz w:val="24"/>
          <w:szCs w:val="24"/>
        </w:rPr>
      </w:pPr>
      <w:r w:rsidRPr="00AA3FFB">
        <w:rPr>
          <w:rFonts w:ascii="Times New Roman" w:hAnsi="Times New Roman"/>
          <w:sz w:val="24"/>
          <w:szCs w:val="24"/>
        </w:rPr>
        <w:t>Первый представлен т.н. социалистическим корпоративизмом, про</w:t>
      </w:r>
      <w:r w:rsidR="00AC4310" w:rsidRPr="00AA3FFB">
        <w:rPr>
          <w:rFonts w:ascii="Times New Roman" w:hAnsi="Times New Roman"/>
          <w:sz w:val="24"/>
          <w:szCs w:val="24"/>
        </w:rPr>
        <w:t>д</w:t>
      </w:r>
      <w:r w:rsidRPr="00AA3FFB">
        <w:rPr>
          <w:rFonts w:ascii="Times New Roman" w:hAnsi="Times New Roman"/>
          <w:sz w:val="24"/>
          <w:szCs w:val="24"/>
        </w:rPr>
        <w:t>лившимся до 1991 года, когда в период советской власти через предприятия государство осуществляло свою социальную политику. Соответственно все социальные программы были стандартизированы по</w:t>
      </w:r>
      <w:r w:rsidR="00F97897" w:rsidRPr="00AA3FFB">
        <w:rPr>
          <w:rFonts w:ascii="Times New Roman" w:hAnsi="Times New Roman"/>
          <w:sz w:val="24"/>
          <w:szCs w:val="24"/>
        </w:rPr>
        <w:t>д</w:t>
      </w:r>
      <w:r w:rsidRPr="00AA3FFB">
        <w:rPr>
          <w:rFonts w:ascii="Times New Roman" w:hAnsi="Times New Roman"/>
          <w:sz w:val="24"/>
          <w:szCs w:val="24"/>
        </w:rPr>
        <w:t xml:space="preserve"> цели государства. Осуществлялись же они в основном посредством фондов, и проявлялись в таких формах, как обеспечение работников детскими садами, больницами, профилакториями и т.п. Следствием такой значительной </w:t>
      </w:r>
      <w:r w:rsidRPr="00AA3FFB">
        <w:rPr>
          <w:rFonts w:ascii="Times New Roman" w:hAnsi="Times New Roman"/>
          <w:sz w:val="24"/>
          <w:szCs w:val="24"/>
        </w:rPr>
        <w:lastRenderedPageBreak/>
        <w:t>роли предприятия в жи</w:t>
      </w:r>
      <w:r w:rsidR="00AA5F21" w:rsidRPr="00AA3FFB">
        <w:rPr>
          <w:rFonts w:ascii="Times New Roman" w:hAnsi="Times New Roman"/>
          <w:sz w:val="24"/>
          <w:szCs w:val="24"/>
        </w:rPr>
        <w:t>зни местного населения становила</w:t>
      </w:r>
      <w:r w:rsidR="00AC4310" w:rsidRPr="00AA3FFB">
        <w:rPr>
          <w:rFonts w:ascii="Times New Roman" w:hAnsi="Times New Roman"/>
          <w:sz w:val="24"/>
          <w:szCs w:val="24"/>
        </w:rPr>
        <w:t xml:space="preserve">сь </w:t>
      </w:r>
      <w:r w:rsidR="00AA5F21" w:rsidRPr="00AA3FFB">
        <w:rPr>
          <w:rFonts w:ascii="Times New Roman" w:hAnsi="Times New Roman"/>
          <w:sz w:val="24"/>
          <w:szCs w:val="24"/>
        </w:rPr>
        <w:t xml:space="preserve">их </w:t>
      </w:r>
      <w:r w:rsidR="00AC4310" w:rsidRPr="00AA3FFB">
        <w:rPr>
          <w:rFonts w:ascii="Times New Roman" w:hAnsi="Times New Roman"/>
          <w:sz w:val="24"/>
          <w:szCs w:val="24"/>
        </w:rPr>
        <w:t>способность</w:t>
      </w:r>
      <w:r w:rsidR="00AA5F21" w:rsidRPr="00AA3FFB">
        <w:rPr>
          <w:rFonts w:ascii="Times New Roman" w:hAnsi="Times New Roman"/>
          <w:sz w:val="24"/>
          <w:szCs w:val="24"/>
        </w:rPr>
        <w:t xml:space="preserve"> </w:t>
      </w:r>
      <w:r w:rsidRPr="00AA3FFB">
        <w:rPr>
          <w:rFonts w:ascii="Times New Roman" w:hAnsi="Times New Roman"/>
          <w:sz w:val="24"/>
          <w:szCs w:val="24"/>
        </w:rPr>
        <w:t xml:space="preserve">регулировать </w:t>
      </w:r>
      <w:r w:rsidR="00AA5F21" w:rsidRPr="00AA3FFB">
        <w:rPr>
          <w:rFonts w:ascii="Times New Roman" w:hAnsi="Times New Roman"/>
          <w:sz w:val="24"/>
          <w:szCs w:val="24"/>
        </w:rPr>
        <w:t>различные</w:t>
      </w:r>
      <w:r w:rsidRPr="00AA3FFB">
        <w:rPr>
          <w:rFonts w:ascii="Times New Roman" w:hAnsi="Times New Roman"/>
          <w:sz w:val="24"/>
          <w:szCs w:val="24"/>
        </w:rPr>
        <w:t xml:space="preserve"> проблемы </w:t>
      </w:r>
      <w:r w:rsidR="0096011E">
        <w:rPr>
          <w:rFonts w:ascii="Times New Roman" w:hAnsi="Times New Roman"/>
          <w:sz w:val="24"/>
          <w:szCs w:val="24"/>
        </w:rPr>
        <w:t>на местах</w:t>
      </w:r>
      <w:r w:rsidRPr="00AA3FFB">
        <w:rPr>
          <w:rFonts w:ascii="Times New Roman" w:hAnsi="Times New Roman"/>
          <w:sz w:val="24"/>
          <w:szCs w:val="24"/>
        </w:rPr>
        <w:t>.</w:t>
      </w:r>
    </w:p>
    <w:p w14:paraId="5512F05B" w14:textId="32A4AAE2" w:rsidR="00F97897" w:rsidRPr="00AA3FFB" w:rsidRDefault="00B448EE" w:rsidP="00D80FC4">
      <w:pPr>
        <w:tabs>
          <w:tab w:val="left" w:pos="1985"/>
        </w:tabs>
        <w:spacing w:before="120" w:after="0" w:line="360" w:lineRule="auto"/>
        <w:ind w:firstLine="567"/>
        <w:jc w:val="both"/>
        <w:rPr>
          <w:rFonts w:ascii="Times New Roman" w:hAnsi="Times New Roman"/>
          <w:sz w:val="24"/>
          <w:szCs w:val="24"/>
        </w:rPr>
      </w:pPr>
      <w:r w:rsidRPr="00AA3FFB">
        <w:rPr>
          <w:rFonts w:ascii="Times New Roman" w:hAnsi="Times New Roman"/>
          <w:sz w:val="24"/>
          <w:szCs w:val="24"/>
        </w:rPr>
        <w:t>Второй этап назван «стихийно</w:t>
      </w:r>
      <w:r w:rsidR="00F204CB" w:rsidRPr="00AA3FFB">
        <w:rPr>
          <w:rFonts w:ascii="Times New Roman" w:hAnsi="Times New Roman"/>
          <w:sz w:val="24"/>
          <w:szCs w:val="24"/>
        </w:rPr>
        <w:t>й</w:t>
      </w:r>
      <w:r w:rsidRPr="00AA3FFB">
        <w:rPr>
          <w:rFonts w:ascii="Times New Roman" w:hAnsi="Times New Roman"/>
          <w:sz w:val="24"/>
          <w:szCs w:val="24"/>
        </w:rPr>
        <w:t xml:space="preserve"> благотворительностью» (1993-2001 гг.), он характеризируется переходным полож</w:t>
      </w:r>
      <w:r w:rsidR="00C42FFD" w:rsidRPr="00AA3FFB">
        <w:rPr>
          <w:rFonts w:ascii="Times New Roman" w:hAnsi="Times New Roman"/>
          <w:sz w:val="24"/>
          <w:szCs w:val="24"/>
        </w:rPr>
        <w:t>ением предпринимательской сферы</w:t>
      </w:r>
      <w:r w:rsidRPr="00AA3FFB">
        <w:rPr>
          <w:rFonts w:ascii="Times New Roman" w:hAnsi="Times New Roman"/>
          <w:sz w:val="24"/>
          <w:szCs w:val="24"/>
        </w:rPr>
        <w:t xml:space="preserve">, </w:t>
      </w:r>
      <w:r w:rsidR="00C42FFD" w:rsidRPr="00AA3FFB">
        <w:rPr>
          <w:rFonts w:ascii="Times New Roman" w:hAnsi="Times New Roman"/>
          <w:sz w:val="24"/>
          <w:szCs w:val="24"/>
        </w:rPr>
        <w:t>в которой</w:t>
      </w:r>
      <w:r w:rsidRPr="00AA3FFB">
        <w:rPr>
          <w:rFonts w:ascii="Times New Roman" w:hAnsi="Times New Roman"/>
          <w:sz w:val="24"/>
          <w:szCs w:val="24"/>
        </w:rPr>
        <w:t xml:space="preserve"> многие практики продолжили существовать по инерции, но из-за изменившейся обстановки требовали трансформации в новые институты. Тогда же компаниям пришлось перестраиваться с режима государственной поддержки на </w:t>
      </w:r>
      <w:r w:rsidR="00C42FFD" w:rsidRPr="00AA3FFB">
        <w:rPr>
          <w:rFonts w:ascii="Times New Roman" w:hAnsi="Times New Roman"/>
          <w:sz w:val="24"/>
          <w:szCs w:val="24"/>
        </w:rPr>
        <w:t>самостоятельное выживание</w:t>
      </w:r>
      <w:r w:rsidR="005D164D" w:rsidRPr="00AA3FFB">
        <w:rPr>
          <w:rFonts w:ascii="Times New Roman" w:hAnsi="Times New Roman"/>
          <w:sz w:val="24"/>
          <w:szCs w:val="24"/>
        </w:rPr>
        <w:t xml:space="preserve">. В данных условиях </w:t>
      </w:r>
      <w:r w:rsidR="00C42FFD" w:rsidRPr="00AA3FFB">
        <w:rPr>
          <w:rFonts w:ascii="Times New Roman" w:hAnsi="Times New Roman"/>
          <w:sz w:val="24"/>
          <w:szCs w:val="24"/>
        </w:rPr>
        <w:t>выполнение</w:t>
      </w:r>
      <w:r w:rsidRPr="00AA3FFB">
        <w:rPr>
          <w:rFonts w:ascii="Times New Roman" w:hAnsi="Times New Roman"/>
          <w:sz w:val="24"/>
          <w:szCs w:val="24"/>
        </w:rPr>
        <w:t xml:space="preserve"> свои</w:t>
      </w:r>
      <w:r w:rsidR="00C42FFD" w:rsidRPr="00AA3FFB">
        <w:rPr>
          <w:rFonts w:ascii="Times New Roman" w:hAnsi="Times New Roman"/>
          <w:sz w:val="24"/>
          <w:szCs w:val="24"/>
        </w:rPr>
        <w:t>х прошлых социальных обязанностей оказалось</w:t>
      </w:r>
      <w:r w:rsidRPr="00AA3FFB">
        <w:rPr>
          <w:rFonts w:ascii="Times New Roman" w:hAnsi="Times New Roman"/>
          <w:sz w:val="24"/>
          <w:szCs w:val="24"/>
        </w:rPr>
        <w:t xml:space="preserve"> невозможным, вследствие чего они были переданы муниципальным властям</w:t>
      </w:r>
      <w:r w:rsidR="00F97897" w:rsidRPr="00AA3FFB">
        <w:rPr>
          <w:rFonts w:ascii="Times New Roman" w:hAnsi="Times New Roman"/>
          <w:sz w:val="24"/>
          <w:szCs w:val="24"/>
        </w:rPr>
        <w:t xml:space="preserve">. В итоге </w:t>
      </w:r>
      <w:r w:rsidR="00F11997" w:rsidRPr="00AA3FFB">
        <w:rPr>
          <w:rFonts w:ascii="Times New Roman" w:hAnsi="Times New Roman"/>
          <w:sz w:val="24"/>
          <w:szCs w:val="24"/>
        </w:rPr>
        <w:t xml:space="preserve">за период с начала до середины 90-х годов </w:t>
      </w:r>
      <w:r w:rsidR="00F97897" w:rsidRPr="00AA3FFB">
        <w:rPr>
          <w:rFonts w:ascii="Times New Roman" w:hAnsi="Times New Roman"/>
          <w:sz w:val="24"/>
          <w:szCs w:val="24"/>
        </w:rPr>
        <w:t>более двух третей социальных объектов перешло от предприятий к муниципалитетам.</w:t>
      </w:r>
      <w:r w:rsidR="00F11997" w:rsidRPr="00AA3FFB">
        <w:rPr>
          <w:rFonts w:ascii="Times New Roman" w:hAnsi="Times New Roman"/>
          <w:sz w:val="24"/>
          <w:szCs w:val="24"/>
        </w:rPr>
        <w:t xml:space="preserve"> По мере стабилизации экономической обстановки эта тенденция замедлилась и фирмы, </w:t>
      </w:r>
      <w:r w:rsidR="005D164D" w:rsidRPr="00AA3FFB">
        <w:rPr>
          <w:rFonts w:ascii="Times New Roman" w:hAnsi="Times New Roman"/>
          <w:sz w:val="24"/>
          <w:szCs w:val="24"/>
        </w:rPr>
        <w:t>осуществив переход к долгосрочному планированию, стали осознавать</w:t>
      </w:r>
      <w:r w:rsidR="00F97897" w:rsidRPr="00AA3FFB">
        <w:rPr>
          <w:rFonts w:ascii="Times New Roman" w:hAnsi="Times New Roman"/>
          <w:sz w:val="24"/>
          <w:szCs w:val="24"/>
        </w:rPr>
        <w:t xml:space="preserve"> выгоды от </w:t>
      </w:r>
      <w:r w:rsidR="00F11997" w:rsidRPr="00AA3FFB">
        <w:rPr>
          <w:rFonts w:ascii="Times New Roman" w:hAnsi="Times New Roman"/>
          <w:sz w:val="24"/>
          <w:szCs w:val="24"/>
        </w:rPr>
        <w:t>с</w:t>
      </w:r>
      <w:r w:rsidR="00F97897" w:rsidRPr="00AA3FFB">
        <w:rPr>
          <w:rFonts w:ascii="Times New Roman" w:hAnsi="Times New Roman"/>
          <w:sz w:val="24"/>
          <w:szCs w:val="24"/>
        </w:rPr>
        <w:t>охранения</w:t>
      </w:r>
      <w:r w:rsidR="00F11997" w:rsidRPr="00AA3FFB">
        <w:rPr>
          <w:rFonts w:ascii="Times New Roman" w:hAnsi="Times New Roman"/>
          <w:sz w:val="24"/>
          <w:szCs w:val="24"/>
        </w:rPr>
        <w:t xml:space="preserve"> социальной политики</w:t>
      </w:r>
      <w:r w:rsidR="00C42FFD" w:rsidRPr="00AA3FFB">
        <w:rPr>
          <w:rFonts w:ascii="Times New Roman" w:hAnsi="Times New Roman"/>
          <w:sz w:val="24"/>
          <w:szCs w:val="24"/>
        </w:rPr>
        <w:t>.</w:t>
      </w:r>
      <w:r w:rsidR="00F11997" w:rsidRPr="00AA3FFB">
        <w:rPr>
          <w:rStyle w:val="aa"/>
          <w:rFonts w:ascii="Times New Roman" w:hAnsi="Times New Roman"/>
          <w:sz w:val="24"/>
          <w:szCs w:val="24"/>
        </w:rPr>
        <w:footnoteReference w:id="50"/>
      </w:r>
    </w:p>
    <w:p w14:paraId="529BC852" w14:textId="7FB64167" w:rsidR="00B448EE" w:rsidRPr="00AA3FFB" w:rsidRDefault="00500632" w:rsidP="00930614">
      <w:pPr>
        <w:pStyle w:val="11"/>
        <w:tabs>
          <w:tab w:val="left" w:pos="1985"/>
        </w:tabs>
        <w:spacing w:after="0" w:line="360" w:lineRule="auto"/>
        <w:ind w:left="0" w:firstLine="357"/>
        <w:jc w:val="both"/>
        <w:rPr>
          <w:rFonts w:ascii="Times New Roman" w:hAnsi="Times New Roman"/>
          <w:sz w:val="24"/>
          <w:szCs w:val="24"/>
        </w:rPr>
      </w:pPr>
      <w:r w:rsidRPr="00AA3FFB">
        <w:rPr>
          <w:rFonts w:ascii="Times New Roman" w:hAnsi="Times New Roman"/>
          <w:sz w:val="24"/>
          <w:szCs w:val="24"/>
        </w:rPr>
        <w:t xml:space="preserve">Третий </w:t>
      </w:r>
      <w:r w:rsidR="0079619D" w:rsidRPr="00AA3FFB">
        <w:rPr>
          <w:rFonts w:ascii="Times New Roman" w:hAnsi="Times New Roman"/>
          <w:sz w:val="24"/>
          <w:szCs w:val="24"/>
        </w:rPr>
        <w:t>этап</w:t>
      </w:r>
      <w:r w:rsidR="00C42FFD" w:rsidRPr="00AA3FFB">
        <w:rPr>
          <w:rFonts w:ascii="Times New Roman" w:hAnsi="Times New Roman"/>
          <w:sz w:val="24"/>
          <w:szCs w:val="24"/>
        </w:rPr>
        <w:t>,</w:t>
      </w:r>
      <w:r w:rsidRPr="00AA3FFB">
        <w:rPr>
          <w:rFonts w:ascii="Times New Roman" w:hAnsi="Times New Roman"/>
          <w:sz w:val="24"/>
          <w:szCs w:val="24"/>
        </w:rPr>
        <w:t xml:space="preserve"> назван</w:t>
      </w:r>
      <w:r w:rsidR="00C42FFD" w:rsidRPr="00AA3FFB">
        <w:rPr>
          <w:rFonts w:ascii="Times New Roman" w:hAnsi="Times New Roman"/>
          <w:sz w:val="24"/>
          <w:szCs w:val="24"/>
        </w:rPr>
        <w:t>ный</w:t>
      </w:r>
      <w:r w:rsidRPr="00AA3FFB">
        <w:rPr>
          <w:rFonts w:ascii="Times New Roman" w:hAnsi="Times New Roman"/>
          <w:sz w:val="24"/>
          <w:szCs w:val="24"/>
        </w:rPr>
        <w:t xml:space="preserve"> с</w:t>
      </w:r>
      <w:r w:rsidR="0079619D" w:rsidRPr="00AA3FFB">
        <w:rPr>
          <w:rFonts w:ascii="Times New Roman" w:hAnsi="Times New Roman"/>
          <w:sz w:val="24"/>
          <w:szCs w:val="24"/>
        </w:rPr>
        <w:t>тановление</w:t>
      </w:r>
      <w:r w:rsidR="00C42FFD" w:rsidRPr="00AA3FFB">
        <w:rPr>
          <w:rFonts w:ascii="Times New Roman" w:hAnsi="Times New Roman"/>
          <w:sz w:val="24"/>
          <w:szCs w:val="24"/>
        </w:rPr>
        <w:t>м,</w:t>
      </w:r>
      <w:r w:rsidRPr="00AA3FFB">
        <w:rPr>
          <w:rFonts w:ascii="Times New Roman" w:hAnsi="Times New Roman"/>
          <w:sz w:val="24"/>
          <w:szCs w:val="24"/>
        </w:rPr>
        <w:t xml:space="preserve"> относится к </w:t>
      </w:r>
      <w:r w:rsidR="0079619D" w:rsidRPr="00AA3FFB">
        <w:rPr>
          <w:rFonts w:ascii="Times New Roman" w:hAnsi="Times New Roman"/>
          <w:sz w:val="24"/>
          <w:szCs w:val="24"/>
        </w:rPr>
        <w:t>2000-</w:t>
      </w:r>
      <w:r w:rsidRPr="00AA3FFB">
        <w:rPr>
          <w:rFonts w:ascii="Times New Roman" w:hAnsi="Times New Roman"/>
          <w:sz w:val="24"/>
          <w:szCs w:val="24"/>
        </w:rPr>
        <w:t xml:space="preserve">м годам. </w:t>
      </w:r>
      <w:r w:rsidR="00B448EE" w:rsidRPr="00AA3FFB">
        <w:rPr>
          <w:rFonts w:ascii="Times New Roman" w:hAnsi="Times New Roman"/>
          <w:sz w:val="24"/>
          <w:szCs w:val="24"/>
        </w:rPr>
        <w:t xml:space="preserve">По мере распространения </w:t>
      </w:r>
      <w:r w:rsidR="005D164D" w:rsidRPr="00AA3FFB">
        <w:rPr>
          <w:rFonts w:ascii="Times New Roman" w:hAnsi="Times New Roman"/>
          <w:sz w:val="24"/>
          <w:szCs w:val="24"/>
        </w:rPr>
        <w:t>знаний о</w:t>
      </w:r>
      <w:r w:rsidR="00B448EE" w:rsidRPr="00AA3FFB">
        <w:rPr>
          <w:rFonts w:ascii="Times New Roman" w:hAnsi="Times New Roman"/>
          <w:sz w:val="24"/>
          <w:szCs w:val="24"/>
        </w:rPr>
        <w:t xml:space="preserve"> корпоративной социальной ответственности, российские компани</w:t>
      </w:r>
      <w:r w:rsidR="00930614">
        <w:rPr>
          <w:rFonts w:ascii="Times New Roman" w:hAnsi="Times New Roman"/>
          <w:sz w:val="24"/>
          <w:szCs w:val="24"/>
        </w:rPr>
        <w:t>и стали постепенно осознавать её</w:t>
      </w:r>
      <w:r w:rsidR="00B448EE" w:rsidRPr="00AA3FFB">
        <w:rPr>
          <w:rFonts w:ascii="Times New Roman" w:hAnsi="Times New Roman"/>
          <w:sz w:val="24"/>
          <w:szCs w:val="24"/>
        </w:rPr>
        <w:t xml:space="preserve"> ценность для себя, в плане роста доходов и покупательской активности населения, общественного признания и т.д. Исследования показывают, что среди выгод для компании стоят создание стабильной среды, рост продаж, снижение рекрутинговых затрат, увеличение рыночной стоимости компании и многие другие.</w:t>
      </w:r>
      <w:r w:rsidR="00B448EE" w:rsidRPr="00AA3FFB">
        <w:rPr>
          <w:rStyle w:val="aa"/>
          <w:rFonts w:ascii="Times New Roman" w:hAnsi="Times New Roman"/>
          <w:sz w:val="24"/>
          <w:szCs w:val="24"/>
        </w:rPr>
        <w:footnoteReference w:id="51"/>
      </w:r>
      <w:r w:rsidR="00B448EE" w:rsidRPr="00AA3FFB">
        <w:rPr>
          <w:rFonts w:ascii="Times New Roman" w:hAnsi="Times New Roman"/>
          <w:sz w:val="24"/>
          <w:szCs w:val="24"/>
        </w:rPr>
        <w:t xml:space="preserve"> В связи с этим многие компании взялись за реализацию социальных проектов, что привело к </w:t>
      </w:r>
      <w:r w:rsidR="006507DD" w:rsidRPr="00AA3FFB">
        <w:rPr>
          <w:rFonts w:ascii="Times New Roman" w:hAnsi="Times New Roman"/>
          <w:sz w:val="24"/>
          <w:szCs w:val="24"/>
        </w:rPr>
        <w:t xml:space="preserve">их </w:t>
      </w:r>
      <w:r w:rsidR="00B448EE" w:rsidRPr="00AA3FFB">
        <w:rPr>
          <w:rFonts w:ascii="Times New Roman" w:hAnsi="Times New Roman"/>
          <w:sz w:val="24"/>
          <w:szCs w:val="24"/>
        </w:rPr>
        <w:t>ситуативному и разовому характеру. В начале появления концепции КСО у большинства из</w:t>
      </w:r>
      <w:r w:rsidR="00930614">
        <w:rPr>
          <w:rFonts w:ascii="Times New Roman" w:hAnsi="Times New Roman"/>
          <w:sz w:val="24"/>
          <w:szCs w:val="24"/>
        </w:rPr>
        <w:t xml:space="preserve"> предпринимателей отсутствовало чё</w:t>
      </w:r>
      <w:r w:rsidR="00B448EE" w:rsidRPr="00AA3FFB">
        <w:rPr>
          <w:rFonts w:ascii="Times New Roman" w:hAnsi="Times New Roman"/>
          <w:sz w:val="24"/>
          <w:szCs w:val="24"/>
        </w:rPr>
        <w:t>ткое представление о возможностях данной деятельности. Решающими же факторами внедрения</w:t>
      </w:r>
      <w:r w:rsidR="005D164D" w:rsidRPr="00AA3FFB">
        <w:rPr>
          <w:rFonts w:ascii="Times New Roman" w:hAnsi="Times New Roman"/>
          <w:sz w:val="24"/>
          <w:szCs w:val="24"/>
        </w:rPr>
        <w:t xml:space="preserve"> социальных</w:t>
      </w:r>
      <w:r w:rsidR="00B448EE" w:rsidRPr="00AA3FFB">
        <w:rPr>
          <w:rFonts w:ascii="Times New Roman" w:hAnsi="Times New Roman"/>
          <w:sz w:val="24"/>
          <w:szCs w:val="24"/>
        </w:rPr>
        <w:t xml:space="preserve"> практик становились влияние государства и внешних структур, а также энтузиазм и потребность в признании руководителей.</w:t>
      </w:r>
      <w:r w:rsidR="00B448EE" w:rsidRPr="00AA3FFB">
        <w:rPr>
          <w:rStyle w:val="aa"/>
          <w:rFonts w:ascii="Times New Roman" w:hAnsi="Times New Roman"/>
          <w:sz w:val="24"/>
          <w:szCs w:val="24"/>
        </w:rPr>
        <w:footnoteReference w:id="52"/>
      </w:r>
      <w:r w:rsidR="0079619D" w:rsidRPr="00AA3FFB">
        <w:rPr>
          <w:rFonts w:ascii="Times New Roman" w:hAnsi="Times New Roman"/>
          <w:sz w:val="24"/>
          <w:szCs w:val="24"/>
        </w:rPr>
        <w:t xml:space="preserve"> Тем не менее, </w:t>
      </w:r>
      <w:r w:rsidR="00C42FFD" w:rsidRPr="00AA3FFB">
        <w:rPr>
          <w:rFonts w:ascii="Times New Roman" w:hAnsi="Times New Roman"/>
          <w:sz w:val="24"/>
          <w:szCs w:val="24"/>
        </w:rPr>
        <w:t>с 2001 г. отмечается стабильный</w:t>
      </w:r>
      <w:r w:rsidR="0079619D" w:rsidRPr="00AA3FFB">
        <w:rPr>
          <w:rFonts w:ascii="Times New Roman" w:hAnsi="Times New Roman"/>
          <w:sz w:val="24"/>
          <w:szCs w:val="24"/>
        </w:rPr>
        <w:t xml:space="preserve"> рост числа компаний, включающих социальную де</w:t>
      </w:r>
      <w:r w:rsidR="00930614">
        <w:rPr>
          <w:rFonts w:ascii="Times New Roman" w:hAnsi="Times New Roman"/>
          <w:sz w:val="24"/>
          <w:szCs w:val="24"/>
        </w:rPr>
        <w:t>ятельность в свою ежегодную отчё</w:t>
      </w:r>
      <w:r w:rsidR="0079619D" w:rsidRPr="00AA3FFB">
        <w:rPr>
          <w:rFonts w:ascii="Times New Roman" w:hAnsi="Times New Roman"/>
          <w:sz w:val="24"/>
          <w:szCs w:val="24"/>
        </w:rPr>
        <w:t>тность. Если в 2001 г. пи</w:t>
      </w:r>
      <w:r w:rsidR="00930614">
        <w:rPr>
          <w:rFonts w:ascii="Times New Roman" w:hAnsi="Times New Roman"/>
          <w:sz w:val="24"/>
          <w:szCs w:val="24"/>
        </w:rPr>
        <w:t>онером в области социальной отчё</w:t>
      </w:r>
      <w:r w:rsidR="0079619D" w:rsidRPr="00AA3FFB">
        <w:rPr>
          <w:rFonts w:ascii="Times New Roman" w:hAnsi="Times New Roman"/>
          <w:sz w:val="24"/>
          <w:szCs w:val="24"/>
        </w:rPr>
        <w:t>тности</w:t>
      </w:r>
      <w:r w:rsidR="00930614">
        <w:rPr>
          <w:rFonts w:ascii="Times New Roman" w:hAnsi="Times New Roman"/>
          <w:sz w:val="24"/>
          <w:szCs w:val="24"/>
        </w:rPr>
        <w:t xml:space="preserve"> </w:t>
      </w:r>
      <w:r w:rsidR="0079619D" w:rsidRPr="00AA3FFB">
        <w:rPr>
          <w:rFonts w:ascii="Times New Roman" w:hAnsi="Times New Roman"/>
          <w:sz w:val="24"/>
          <w:szCs w:val="24"/>
        </w:rPr>
        <w:lastRenderedPageBreak/>
        <w:t xml:space="preserve">была лишь одна компания («Бритиш </w:t>
      </w:r>
      <w:r w:rsidR="000A2A7B" w:rsidRPr="00AA3FFB">
        <w:rPr>
          <w:rFonts w:ascii="Times New Roman" w:hAnsi="Times New Roman"/>
          <w:sz w:val="24"/>
          <w:szCs w:val="24"/>
        </w:rPr>
        <w:t>Американ Т</w:t>
      </w:r>
      <w:r w:rsidR="0079619D" w:rsidRPr="00AA3FFB">
        <w:rPr>
          <w:rFonts w:ascii="Times New Roman" w:hAnsi="Times New Roman"/>
          <w:sz w:val="24"/>
          <w:szCs w:val="24"/>
        </w:rPr>
        <w:t>обакко Россия»), то в 2006 г. уже 40 российских ко</w:t>
      </w:r>
      <w:r w:rsidR="00930614">
        <w:rPr>
          <w:rFonts w:ascii="Times New Roman" w:hAnsi="Times New Roman"/>
          <w:sz w:val="24"/>
          <w:szCs w:val="24"/>
        </w:rPr>
        <w:t>мпаний выпустили социальные отчё</w:t>
      </w:r>
      <w:r w:rsidR="0079619D" w:rsidRPr="00AA3FFB">
        <w:rPr>
          <w:rFonts w:ascii="Times New Roman" w:hAnsi="Times New Roman"/>
          <w:sz w:val="24"/>
          <w:szCs w:val="24"/>
        </w:rPr>
        <w:t>ты</w:t>
      </w:r>
      <w:r w:rsidR="0079619D" w:rsidRPr="00AA3FFB">
        <w:rPr>
          <w:rStyle w:val="aa"/>
          <w:rFonts w:ascii="Times New Roman" w:hAnsi="Times New Roman"/>
          <w:sz w:val="24"/>
          <w:szCs w:val="24"/>
        </w:rPr>
        <w:footnoteReference w:id="53"/>
      </w:r>
      <w:r w:rsidR="0079619D" w:rsidRPr="00AA3FFB">
        <w:rPr>
          <w:rFonts w:ascii="Times New Roman" w:hAnsi="Times New Roman"/>
          <w:sz w:val="24"/>
          <w:szCs w:val="24"/>
        </w:rPr>
        <w:t>.</w:t>
      </w:r>
    </w:p>
    <w:p w14:paraId="3D60D5E5" w14:textId="000BE14F" w:rsidR="00B448EE" w:rsidRPr="00AA3FFB" w:rsidRDefault="00930614" w:rsidP="00D80FC4">
      <w:pPr>
        <w:pStyle w:val="11"/>
        <w:tabs>
          <w:tab w:val="left" w:pos="1985"/>
        </w:tabs>
        <w:spacing w:before="120" w:after="0" w:line="360" w:lineRule="auto"/>
        <w:ind w:left="0" w:firstLine="357"/>
        <w:jc w:val="both"/>
        <w:rPr>
          <w:rFonts w:ascii="Times New Roman" w:hAnsi="Times New Roman"/>
          <w:sz w:val="24"/>
          <w:szCs w:val="24"/>
        </w:rPr>
      </w:pPr>
      <w:r>
        <w:rPr>
          <w:rFonts w:ascii="Times New Roman" w:hAnsi="Times New Roman"/>
          <w:sz w:val="24"/>
          <w:szCs w:val="24"/>
        </w:rPr>
        <w:t>На КСО и её</w:t>
      </w:r>
      <w:r w:rsidR="00B448EE" w:rsidRPr="00AA3FFB">
        <w:rPr>
          <w:rFonts w:ascii="Times New Roman" w:hAnsi="Times New Roman"/>
          <w:sz w:val="24"/>
          <w:szCs w:val="24"/>
        </w:rPr>
        <w:t xml:space="preserve"> проявления в России повлияла такая характерная черта деловой среды, как стремление к оценке результативности, в связи с чем она выразилась в таких формах, как разовые благотворительные акции, спонсорство в сфере науки, культуры, спорта (направленность на развитие, а не решение социальных задач), благотворительный маркетинг, социальные программы для персонала, регулирование цен на социально-значимые услуги и товары; строгое соблюдение законодательства, соблюдение стандартов качества услуг и товаров, развитие отношений с органами власти, социальные инвестиции и, наконец, совместные проекты с НКО</w:t>
      </w:r>
      <w:r w:rsidR="00B448EE" w:rsidRPr="00AA3FFB">
        <w:rPr>
          <w:rStyle w:val="aa"/>
          <w:rFonts w:ascii="Times New Roman" w:hAnsi="Times New Roman"/>
          <w:sz w:val="24"/>
          <w:szCs w:val="24"/>
        </w:rPr>
        <w:footnoteReference w:id="54"/>
      </w:r>
      <w:r w:rsidR="00B448EE" w:rsidRPr="00AA3FFB">
        <w:rPr>
          <w:rFonts w:ascii="Times New Roman" w:hAnsi="Times New Roman"/>
          <w:sz w:val="24"/>
          <w:szCs w:val="24"/>
        </w:rPr>
        <w:t xml:space="preserve">. </w:t>
      </w:r>
    </w:p>
    <w:p w14:paraId="46FA7F71" w14:textId="66347B66" w:rsidR="00B448EE" w:rsidRPr="00AA3FFB" w:rsidRDefault="00B448EE" w:rsidP="00D80FC4">
      <w:pPr>
        <w:pStyle w:val="11"/>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 xml:space="preserve">Для этого этапа также характерна постепенная институционализация КСО </w:t>
      </w:r>
      <w:r w:rsidR="005D164D" w:rsidRPr="00AA3FFB">
        <w:rPr>
          <w:rFonts w:ascii="Times New Roman" w:hAnsi="Times New Roman"/>
          <w:sz w:val="24"/>
          <w:szCs w:val="24"/>
        </w:rPr>
        <w:t>среди крупных</w:t>
      </w:r>
      <w:r w:rsidRPr="00AA3FFB">
        <w:rPr>
          <w:rFonts w:ascii="Times New Roman" w:hAnsi="Times New Roman"/>
          <w:sz w:val="24"/>
          <w:szCs w:val="24"/>
        </w:rPr>
        <w:t xml:space="preserve"> компани</w:t>
      </w:r>
      <w:r w:rsidR="005D164D" w:rsidRPr="00AA3FFB">
        <w:rPr>
          <w:rFonts w:ascii="Times New Roman" w:hAnsi="Times New Roman"/>
          <w:sz w:val="24"/>
          <w:szCs w:val="24"/>
        </w:rPr>
        <w:t>й</w:t>
      </w:r>
      <w:r w:rsidRPr="00AA3FFB">
        <w:rPr>
          <w:rFonts w:ascii="Times New Roman" w:hAnsi="Times New Roman"/>
          <w:sz w:val="24"/>
          <w:szCs w:val="24"/>
        </w:rPr>
        <w:t xml:space="preserve">, что проявилось в переходе от социальной помощи к социальным инвестициям и систематическому характеру социальной деятельности. Стали внедрятся принципы открытости и взаимодействия с внешними </w:t>
      </w:r>
      <w:proofErr w:type="spellStart"/>
      <w:r w:rsidRPr="00AA3FFB">
        <w:rPr>
          <w:rFonts w:ascii="Times New Roman" w:hAnsi="Times New Roman"/>
          <w:sz w:val="24"/>
          <w:szCs w:val="24"/>
        </w:rPr>
        <w:t>акторами</w:t>
      </w:r>
      <w:proofErr w:type="spellEnd"/>
      <w:r w:rsidRPr="00AA3FFB">
        <w:rPr>
          <w:rFonts w:ascii="Times New Roman" w:hAnsi="Times New Roman"/>
          <w:sz w:val="24"/>
          <w:szCs w:val="24"/>
        </w:rPr>
        <w:t xml:space="preserve">, </w:t>
      </w:r>
      <w:r w:rsidR="005D164D" w:rsidRPr="00AA3FFB">
        <w:rPr>
          <w:rFonts w:ascii="Times New Roman" w:hAnsi="Times New Roman"/>
          <w:sz w:val="24"/>
          <w:szCs w:val="24"/>
        </w:rPr>
        <w:t>например,</w:t>
      </w:r>
      <w:r w:rsidRPr="00AA3FFB">
        <w:rPr>
          <w:rFonts w:ascii="Times New Roman" w:hAnsi="Times New Roman"/>
          <w:sz w:val="24"/>
          <w:szCs w:val="24"/>
        </w:rPr>
        <w:t xml:space="preserve"> приглашение экспертов для оптимизации социальных проектов. Однако такие положительные тенденции еще не позволяют говорить об укоренении концепции КСО в России, большая доля фирм еще используют ее в </w:t>
      </w:r>
      <w:proofErr w:type="spellStart"/>
      <w:r w:rsidRPr="00AA3FFB">
        <w:rPr>
          <w:rFonts w:ascii="Times New Roman" w:hAnsi="Times New Roman"/>
          <w:sz w:val="24"/>
          <w:szCs w:val="24"/>
        </w:rPr>
        <w:t>имиджевых</w:t>
      </w:r>
      <w:proofErr w:type="spellEnd"/>
      <w:r w:rsidRPr="00AA3FFB">
        <w:rPr>
          <w:rFonts w:ascii="Times New Roman" w:hAnsi="Times New Roman"/>
          <w:sz w:val="24"/>
          <w:szCs w:val="24"/>
        </w:rPr>
        <w:t xml:space="preserve"> целях, фирмами не осуществляется профилактика социальных проблем, а только лишь выборочная борьба с их последствиями.</w:t>
      </w:r>
    </w:p>
    <w:p w14:paraId="12F7F64F" w14:textId="05687A38" w:rsidR="00B448EE" w:rsidRPr="00AA3FFB" w:rsidRDefault="00B448EE" w:rsidP="00D80FC4">
      <w:pPr>
        <w:pStyle w:val="11"/>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 xml:space="preserve">Особенно неразвитость концепции КСО в России отражается в преобладающем отношении компаний к проблемам местного сообщества, большинство из них не имеют ни социальных программ по его развитию, ни даже таких планов. Обуславливается это, в первую очередь, тем, что данное направление требует значительных затрат от компании, которые могут позволить себе лишь крупные структуры, и </w:t>
      </w:r>
      <w:r w:rsidR="00E024D7" w:rsidRPr="00AA3FFB">
        <w:rPr>
          <w:rFonts w:ascii="Times New Roman" w:hAnsi="Times New Roman"/>
          <w:sz w:val="24"/>
          <w:szCs w:val="24"/>
        </w:rPr>
        <w:t>именно этот факт выступает главным аргументом у сторонников идеи о необходимости решения таких проблем государством</w:t>
      </w:r>
      <w:r w:rsidRPr="00AA3FFB">
        <w:rPr>
          <w:rFonts w:ascii="Times New Roman" w:hAnsi="Times New Roman"/>
          <w:sz w:val="24"/>
          <w:szCs w:val="24"/>
        </w:rPr>
        <w:t xml:space="preserve">. </w:t>
      </w:r>
    </w:p>
    <w:p w14:paraId="4DB0E986" w14:textId="0F184FDC" w:rsidR="00500632" w:rsidRPr="00AA3FFB" w:rsidRDefault="00B448EE" w:rsidP="00D80FC4">
      <w:pPr>
        <w:pStyle w:val="11"/>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Другим препятствием для КСО стало то, что ценность имиджа этичной компании высока только</w:t>
      </w:r>
      <w:r w:rsidR="00500632" w:rsidRPr="00AA3FFB">
        <w:rPr>
          <w:rFonts w:ascii="Times New Roman" w:hAnsi="Times New Roman"/>
          <w:sz w:val="24"/>
          <w:szCs w:val="24"/>
        </w:rPr>
        <w:t xml:space="preserve"> в конкурентной среде. </w:t>
      </w:r>
      <w:r w:rsidRPr="00AA3FFB">
        <w:rPr>
          <w:rFonts w:ascii="Times New Roman" w:hAnsi="Times New Roman"/>
          <w:sz w:val="24"/>
          <w:szCs w:val="24"/>
        </w:rPr>
        <w:t xml:space="preserve">Однако в тот период в большинстве значимых отраслей она отсутствовала, а сама идея конкуренции была дискредитирована в силу таких факторов, как неформальный характер взаимодействия с властью. В результате чего, среди российских фирм такой важный в западном обществе фактор, как </w:t>
      </w:r>
      <w:r w:rsidRPr="00AA3FFB">
        <w:rPr>
          <w:rFonts w:ascii="Times New Roman" w:hAnsi="Times New Roman"/>
          <w:sz w:val="24"/>
          <w:szCs w:val="24"/>
        </w:rPr>
        <w:lastRenderedPageBreak/>
        <w:t>конк</w:t>
      </w:r>
      <w:r w:rsidR="00632620">
        <w:rPr>
          <w:rFonts w:ascii="Times New Roman" w:hAnsi="Times New Roman"/>
          <w:sz w:val="24"/>
          <w:szCs w:val="24"/>
        </w:rPr>
        <w:t xml:space="preserve">урентное преимущество социально </w:t>
      </w:r>
      <w:r w:rsidRPr="00AA3FFB">
        <w:rPr>
          <w:rFonts w:ascii="Times New Roman" w:hAnsi="Times New Roman"/>
          <w:sz w:val="24"/>
          <w:szCs w:val="24"/>
        </w:rPr>
        <w:t>ответственных компаний, не играл особой роли</w:t>
      </w:r>
      <w:r w:rsidR="00E024D7" w:rsidRPr="00AA3FFB">
        <w:rPr>
          <w:rFonts w:ascii="Times New Roman" w:hAnsi="Times New Roman"/>
          <w:sz w:val="24"/>
          <w:szCs w:val="24"/>
        </w:rPr>
        <w:t>.</w:t>
      </w:r>
      <w:r w:rsidR="0079619D" w:rsidRPr="00AA3FFB">
        <w:rPr>
          <w:rStyle w:val="aa"/>
          <w:rFonts w:ascii="Times New Roman" w:hAnsi="Times New Roman"/>
          <w:sz w:val="24"/>
          <w:szCs w:val="24"/>
        </w:rPr>
        <w:footnoteReference w:id="55"/>
      </w:r>
    </w:p>
    <w:p w14:paraId="16FB95B2" w14:textId="77777777" w:rsidR="00B448EE" w:rsidRPr="00AA3FFB" w:rsidRDefault="00500632" w:rsidP="00D80FC4">
      <w:pPr>
        <w:pStyle w:val="11"/>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Четвертый э</w:t>
      </w:r>
      <w:r w:rsidR="00B448EE" w:rsidRPr="00AA3FFB">
        <w:rPr>
          <w:rFonts w:ascii="Times New Roman" w:hAnsi="Times New Roman"/>
          <w:sz w:val="24"/>
          <w:szCs w:val="24"/>
        </w:rPr>
        <w:t>тап</w:t>
      </w:r>
      <w:r w:rsidRPr="00AA3FFB">
        <w:rPr>
          <w:rFonts w:ascii="Times New Roman" w:hAnsi="Times New Roman"/>
          <w:sz w:val="24"/>
          <w:szCs w:val="24"/>
        </w:rPr>
        <w:t xml:space="preserve"> Михеев</w:t>
      </w:r>
      <w:r w:rsidR="001148FF" w:rsidRPr="00AA3FFB">
        <w:rPr>
          <w:rFonts w:ascii="Times New Roman" w:hAnsi="Times New Roman"/>
          <w:sz w:val="24"/>
          <w:szCs w:val="24"/>
        </w:rPr>
        <w:t xml:space="preserve"> И.В.</w:t>
      </w:r>
      <w:r w:rsidRPr="00AA3FFB">
        <w:rPr>
          <w:rFonts w:ascii="Times New Roman" w:hAnsi="Times New Roman"/>
          <w:sz w:val="24"/>
          <w:szCs w:val="24"/>
        </w:rPr>
        <w:t xml:space="preserve"> связывает с кризисом конца 2000-х гг. </w:t>
      </w:r>
      <w:r w:rsidR="00B448EE" w:rsidRPr="00AA3FFB">
        <w:rPr>
          <w:rFonts w:ascii="Times New Roman" w:hAnsi="Times New Roman"/>
          <w:sz w:val="24"/>
          <w:szCs w:val="24"/>
        </w:rPr>
        <w:t xml:space="preserve">В период становления, также, сложилась ситуация, что благотворительностью стали заниматься все больше и больше фирм самого различного рода, включая маркетинговые и </w:t>
      </w:r>
      <w:r w:rsidR="00B448EE" w:rsidRPr="00AA3FFB">
        <w:rPr>
          <w:rFonts w:ascii="Times New Roman" w:hAnsi="Times New Roman"/>
          <w:sz w:val="24"/>
          <w:szCs w:val="24"/>
          <w:lang w:val="en-US"/>
        </w:rPr>
        <w:t>PR</w:t>
      </w:r>
      <w:r w:rsidR="00B448EE" w:rsidRPr="00AA3FFB">
        <w:rPr>
          <w:rFonts w:ascii="Times New Roman" w:hAnsi="Times New Roman"/>
          <w:sz w:val="24"/>
          <w:szCs w:val="24"/>
        </w:rPr>
        <w:t>-агентства, чаще всего преследующие лишь цели создания собственной репутации, в результате чего образ благотворительности как положительного явления пошатнулся.</w:t>
      </w:r>
    </w:p>
    <w:p w14:paraId="4CAA833D" w14:textId="1D22CF86" w:rsidR="00B448EE" w:rsidRPr="00AA3FFB" w:rsidRDefault="00B448EE" w:rsidP="00D80FC4">
      <w:pPr>
        <w:pStyle w:val="11"/>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С наступлением кризиса в России в 2008 году практики изменили свой характер. Так со снижением количества свобо</w:t>
      </w:r>
      <w:r w:rsidR="00E024D7" w:rsidRPr="00AA3FFB">
        <w:rPr>
          <w:rFonts w:ascii="Times New Roman" w:hAnsi="Times New Roman"/>
          <w:sz w:val="24"/>
          <w:szCs w:val="24"/>
        </w:rPr>
        <w:t>дных ресурсов уменьшилась доля</w:t>
      </w:r>
      <w:r w:rsidRPr="00AA3FFB">
        <w:rPr>
          <w:rFonts w:ascii="Times New Roman" w:hAnsi="Times New Roman"/>
          <w:sz w:val="24"/>
          <w:szCs w:val="24"/>
        </w:rPr>
        <w:t xml:space="preserve"> </w:t>
      </w:r>
      <w:proofErr w:type="spellStart"/>
      <w:r w:rsidRPr="00AA3FFB">
        <w:rPr>
          <w:rFonts w:ascii="Times New Roman" w:hAnsi="Times New Roman"/>
          <w:sz w:val="24"/>
          <w:szCs w:val="24"/>
        </w:rPr>
        <w:t>имиджевы</w:t>
      </w:r>
      <w:r w:rsidR="00E024D7" w:rsidRPr="00AA3FFB">
        <w:rPr>
          <w:rFonts w:ascii="Times New Roman" w:hAnsi="Times New Roman"/>
          <w:sz w:val="24"/>
          <w:szCs w:val="24"/>
        </w:rPr>
        <w:t>х</w:t>
      </w:r>
      <w:proofErr w:type="spellEnd"/>
      <w:r w:rsidRPr="00AA3FFB">
        <w:rPr>
          <w:rFonts w:ascii="Times New Roman" w:hAnsi="Times New Roman"/>
          <w:sz w:val="24"/>
          <w:szCs w:val="24"/>
        </w:rPr>
        <w:t xml:space="preserve"> проект</w:t>
      </w:r>
      <w:r w:rsidR="00E024D7" w:rsidRPr="00AA3FFB">
        <w:rPr>
          <w:rFonts w:ascii="Times New Roman" w:hAnsi="Times New Roman"/>
          <w:sz w:val="24"/>
          <w:szCs w:val="24"/>
        </w:rPr>
        <w:t>ов</w:t>
      </w:r>
      <w:r w:rsidRPr="00AA3FFB">
        <w:rPr>
          <w:rFonts w:ascii="Times New Roman" w:hAnsi="Times New Roman"/>
          <w:sz w:val="24"/>
          <w:szCs w:val="24"/>
        </w:rPr>
        <w:t xml:space="preserve">, но что касается реальных социальных </w:t>
      </w:r>
      <w:r w:rsidR="00E024D7" w:rsidRPr="00AA3FFB">
        <w:rPr>
          <w:rFonts w:ascii="Times New Roman" w:hAnsi="Times New Roman"/>
          <w:sz w:val="24"/>
          <w:szCs w:val="24"/>
        </w:rPr>
        <w:t>программ</w:t>
      </w:r>
      <w:r w:rsidRPr="00AA3FFB">
        <w:rPr>
          <w:rFonts w:ascii="Times New Roman" w:hAnsi="Times New Roman"/>
          <w:sz w:val="24"/>
          <w:szCs w:val="24"/>
        </w:rPr>
        <w:t xml:space="preserve">, то здесь отношение со стороны осуществляющих их фирм не изменилось. По данным ВЦИОМ за 2009 год количество разовой, «случайной» благотворительной помощи в России уменьшилось, </w:t>
      </w:r>
      <w:r w:rsidR="006507DD" w:rsidRPr="00AA3FFB">
        <w:rPr>
          <w:rFonts w:ascii="Times New Roman" w:hAnsi="Times New Roman"/>
          <w:sz w:val="24"/>
          <w:szCs w:val="24"/>
        </w:rPr>
        <w:t>однако</w:t>
      </w:r>
      <w:r w:rsidRPr="00AA3FFB">
        <w:rPr>
          <w:rFonts w:ascii="Times New Roman" w:hAnsi="Times New Roman"/>
          <w:sz w:val="24"/>
          <w:szCs w:val="24"/>
        </w:rPr>
        <w:t xml:space="preserve"> количество респондентов, постоянно занимающихся благотворительностью</w:t>
      </w:r>
      <w:r w:rsidR="006507DD" w:rsidRPr="00AA3FFB">
        <w:rPr>
          <w:rFonts w:ascii="Times New Roman" w:hAnsi="Times New Roman"/>
          <w:sz w:val="24"/>
          <w:szCs w:val="24"/>
        </w:rPr>
        <w:t>, увеличилось</w:t>
      </w:r>
      <w:r w:rsidR="00E024D7" w:rsidRPr="00AA3FFB">
        <w:rPr>
          <w:rFonts w:ascii="Times New Roman" w:hAnsi="Times New Roman"/>
          <w:sz w:val="24"/>
          <w:szCs w:val="24"/>
        </w:rPr>
        <w:t>.</w:t>
      </w:r>
      <w:r w:rsidRPr="00AA3FFB">
        <w:rPr>
          <w:rStyle w:val="aa"/>
          <w:rFonts w:ascii="Times New Roman" w:hAnsi="Times New Roman"/>
          <w:sz w:val="24"/>
          <w:szCs w:val="24"/>
        </w:rPr>
        <w:footnoteReference w:id="56"/>
      </w:r>
    </w:p>
    <w:p w14:paraId="44799021" w14:textId="09A2EC81" w:rsidR="00B448EE" w:rsidRPr="00AA3FFB" w:rsidRDefault="006507DD" w:rsidP="00D80FC4">
      <w:pPr>
        <w:pStyle w:val="11"/>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 xml:space="preserve">Силой, </w:t>
      </w:r>
      <w:r w:rsidR="00E024D7" w:rsidRPr="00AA3FFB">
        <w:rPr>
          <w:rFonts w:ascii="Times New Roman" w:hAnsi="Times New Roman"/>
          <w:sz w:val="24"/>
          <w:szCs w:val="24"/>
        </w:rPr>
        <w:t>препятствующей</w:t>
      </w:r>
      <w:r w:rsidRPr="00AA3FFB">
        <w:rPr>
          <w:rFonts w:ascii="Times New Roman" w:hAnsi="Times New Roman"/>
          <w:sz w:val="24"/>
          <w:szCs w:val="24"/>
        </w:rPr>
        <w:t xml:space="preserve"> свертыванию</w:t>
      </w:r>
      <w:r w:rsidR="00B448EE" w:rsidRPr="00AA3FFB">
        <w:rPr>
          <w:rFonts w:ascii="Times New Roman" w:hAnsi="Times New Roman"/>
          <w:sz w:val="24"/>
          <w:szCs w:val="24"/>
        </w:rPr>
        <w:t xml:space="preserve"> социальных проектов, особенно </w:t>
      </w:r>
      <w:r w:rsidRPr="00AA3FFB">
        <w:rPr>
          <w:rFonts w:ascii="Times New Roman" w:hAnsi="Times New Roman"/>
          <w:sz w:val="24"/>
          <w:szCs w:val="24"/>
        </w:rPr>
        <w:t xml:space="preserve">среди </w:t>
      </w:r>
      <w:r w:rsidR="00B448EE" w:rsidRPr="00AA3FFB">
        <w:rPr>
          <w:rFonts w:ascii="Times New Roman" w:hAnsi="Times New Roman"/>
          <w:sz w:val="24"/>
          <w:szCs w:val="24"/>
        </w:rPr>
        <w:t xml:space="preserve">крупных фирм, </w:t>
      </w:r>
      <w:r w:rsidRPr="00AA3FFB">
        <w:rPr>
          <w:rFonts w:ascii="Times New Roman" w:hAnsi="Times New Roman"/>
          <w:sz w:val="24"/>
          <w:szCs w:val="24"/>
        </w:rPr>
        <w:t>остается</w:t>
      </w:r>
      <w:r w:rsidR="00B448EE" w:rsidRPr="00AA3FFB">
        <w:rPr>
          <w:rFonts w:ascii="Times New Roman" w:hAnsi="Times New Roman"/>
          <w:sz w:val="24"/>
          <w:szCs w:val="24"/>
        </w:rPr>
        <w:t xml:space="preserve"> возрастающая роль и влияние стейкхолдеров, которые заинтересованы в данных проектах и не позволяют компании исходить только из экономических мотивов при принятии решений.</w:t>
      </w:r>
    </w:p>
    <w:p w14:paraId="2A2B21EB" w14:textId="487DF2CF" w:rsidR="00DE07F7" w:rsidRDefault="00D07789" w:rsidP="00DE07F7">
      <w:pPr>
        <w:pStyle w:val="a3"/>
        <w:spacing w:before="120" w:after="0" w:line="360" w:lineRule="auto"/>
        <w:ind w:left="0" w:firstLine="360"/>
        <w:jc w:val="both"/>
        <w:rPr>
          <w:rFonts w:ascii="Times New Roman" w:hAnsi="Times New Roman" w:cs="Times New Roman"/>
          <w:sz w:val="24"/>
          <w:szCs w:val="24"/>
        </w:rPr>
      </w:pPr>
      <w:r w:rsidRPr="00AA3FFB">
        <w:rPr>
          <w:rFonts w:ascii="Times New Roman" w:hAnsi="Times New Roman"/>
          <w:sz w:val="24"/>
          <w:szCs w:val="24"/>
        </w:rPr>
        <w:t xml:space="preserve">На данный </w:t>
      </w:r>
      <w:r w:rsidR="00500632" w:rsidRPr="00AA3FFB">
        <w:rPr>
          <w:rFonts w:ascii="Times New Roman" w:hAnsi="Times New Roman"/>
          <w:sz w:val="24"/>
          <w:szCs w:val="24"/>
        </w:rPr>
        <w:t xml:space="preserve">момент можно говорить о взрослении российского бизнеса. Расширяется круг заинтересованных сторон – участников КСО: потребителей, поставщиков, профессиональных и общественных организаций. Также следует отметить начавшийся процесс институционализации практик КСО </w:t>
      </w:r>
      <w:r w:rsidR="00632620">
        <w:rPr>
          <w:rFonts w:ascii="Times New Roman" w:hAnsi="Times New Roman"/>
          <w:sz w:val="24"/>
          <w:szCs w:val="24"/>
        </w:rPr>
        <w:t>среди</w:t>
      </w:r>
      <w:r w:rsidR="00500632" w:rsidRPr="00AA3FFB">
        <w:rPr>
          <w:rFonts w:ascii="Times New Roman" w:hAnsi="Times New Roman"/>
          <w:sz w:val="24"/>
          <w:szCs w:val="24"/>
        </w:rPr>
        <w:t xml:space="preserve"> крупных российских предприятиях, заключающийся в переходе от благотворительных акций к формализованным процедурам и стратегически продуманным механизмам реализации КСО, хотя малый и средний бизнес до сих пор менее активен в сфере развития программ КСО. </w:t>
      </w:r>
      <w:r w:rsidR="001148FF" w:rsidRPr="00AA3FFB">
        <w:rPr>
          <w:rFonts w:ascii="Times New Roman" w:hAnsi="Times New Roman" w:cs="Times New Roman"/>
          <w:sz w:val="24"/>
          <w:szCs w:val="24"/>
        </w:rPr>
        <w:t xml:space="preserve">В крупных компаниях происходит переход от отдельных проектов к целевым инфраструктурным программам, тогда как усилия компаний меньшего размера пока сосредоточены на вложениях в конкретные объекты и мероприятия. </w:t>
      </w:r>
    </w:p>
    <w:p w14:paraId="2194C76C" w14:textId="53C0EBBE" w:rsidR="00500632" w:rsidRPr="00AA3FFB" w:rsidRDefault="001148FF" w:rsidP="00DE07F7">
      <w:pPr>
        <w:pStyle w:val="a3"/>
        <w:spacing w:before="120" w:after="0" w:line="360" w:lineRule="auto"/>
        <w:ind w:left="0" w:firstLine="360"/>
        <w:jc w:val="both"/>
        <w:rPr>
          <w:rFonts w:ascii="Times New Roman" w:hAnsi="Times New Roman" w:cs="Times New Roman"/>
          <w:sz w:val="24"/>
          <w:szCs w:val="24"/>
        </w:rPr>
      </w:pPr>
      <w:r w:rsidRPr="00AA3FFB">
        <w:rPr>
          <w:rFonts w:ascii="Times New Roman" w:hAnsi="Times New Roman" w:cs="Times New Roman"/>
          <w:sz w:val="24"/>
          <w:szCs w:val="24"/>
        </w:rPr>
        <w:t>В настоящее время готовится к изданию очередной Национальный доклад о социальных инвестициях Ассоциацией менеджеров России</w:t>
      </w:r>
      <w:r w:rsidRPr="00AA3FFB">
        <w:rPr>
          <w:rStyle w:val="aa"/>
          <w:rFonts w:ascii="Times New Roman" w:hAnsi="Times New Roman" w:cs="Times New Roman"/>
          <w:sz w:val="24"/>
          <w:szCs w:val="24"/>
        </w:rPr>
        <w:footnoteReference w:id="57"/>
      </w:r>
      <w:r w:rsidRPr="00AA3FFB">
        <w:rPr>
          <w:rFonts w:ascii="Times New Roman" w:hAnsi="Times New Roman" w:cs="Times New Roman"/>
          <w:sz w:val="24"/>
          <w:szCs w:val="24"/>
        </w:rPr>
        <w:t xml:space="preserve">, поэтому о распределении </w:t>
      </w:r>
      <w:r w:rsidRPr="00AA3FFB">
        <w:rPr>
          <w:rFonts w:ascii="Times New Roman" w:hAnsi="Times New Roman" w:cs="Times New Roman"/>
          <w:sz w:val="24"/>
          <w:szCs w:val="24"/>
        </w:rPr>
        <w:lastRenderedPageBreak/>
        <w:t>финансовых потоков в рамках КСО можно судить, основываясь на данных доклада за 2008 год. В частности, он отразил, возросшую важность  взаимодействия с местным сообществом – поддержка местного сообщества в среднем в 2008 г. составила около 14,1% бюджета социальных программ, тогда как в 2003 г. этот показатель насчитывал 9%.</w:t>
      </w:r>
      <w:r w:rsidRPr="00AA3FFB">
        <w:rPr>
          <w:rStyle w:val="aa"/>
          <w:rFonts w:ascii="Times New Roman" w:hAnsi="Times New Roman" w:cs="Times New Roman"/>
          <w:sz w:val="24"/>
          <w:szCs w:val="24"/>
        </w:rPr>
        <w:footnoteReference w:id="58"/>
      </w:r>
      <w:r w:rsidRPr="00AA3FFB">
        <w:rPr>
          <w:rFonts w:ascii="Times New Roman" w:hAnsi="Times New Roman" w:cs="Times New Roman"/>
          <w:sz w:val="24"/>
          <w:szCs w:val="24"/>
        </w:rPr>
        <w:t xml:space="preserve"> Для сравнения, максимальная доля принадлежит направлению «Развитие персонала» - в среднем 46,9%, второе по значимости направление было «Природоохранная деятельность и ресурсосбережение» (19,8%), а на последнем месте оказались практики в отношении поставщиков и партнеров  - 5,5%.</w:t>
      </w:r>
      <w:r w:rsidRPr="00AA3FFB">
        <w:rPr>
          <w:rStyle w:val="aa"/>
          <w:rFonts w:ascii="Times New Roman" w:hAnsi="Times New Roman" w:cs="Times New Roman"/>
          <w:sz w:val="24"/>
          <w:szCs w:val="24"/>
        </w:rPr>
        <w:footnoteReference w:id="59"/>
      </w:r>
      <w:r w:rsidR="00D07789" w:rsidRPr="00AA3FFB">
        <w:rPr>
          <w:rFonts w:ascii="Times New Roman" w:hAnsi="Times New Roman" w:cs="Times New Roman"/>
          <w:sz w:val="24"/>
          <w:szCs w:val="24"/>
        </w:rPr>
        <w:t xml:space="preserve"> Тем не менее, </w:t>
      </w:r>
      <w:r w:rsidRPr="00AA3FFB">
        <w:rPr>
          <w:rFonts w:ascii="Times New Roman" w:hAnsi="Times New Roman" w:cs="Times New Roman"/>
          <w:sz w:val="24"/>
          <w:szCs w:val="24"/>
        </w:rPr>
        <w:t xml:space="preserve">для российской действительности </w:t>
      </w:r>
      <w:r w:rsidR="00D07789" w:rsidRPr="00AA3FFB">
        <w:rPr>
          <w:rFonts w:ascii="Times New Roman" w:hAnsi="Times New Roman" w:cs="Times New Roman"/>
          <w:sz w:val="24"/>
          <w:szCs w:val="24"/>
        </w:rPr>
        <w:t xml:space="preserve">все еще </w:t>
      </w:r>
      <w:r w:rsidRPr="00AA3FFB">
        <w:rPr>
          <w:rFonts w:ascii="Times New Roman" w:hAnsi="Times New Roman" w:cs="Times New Roman"/>
          <w:sz w:val="24"/>
          <w:szCs w:val="24"/>
        </w:rPr>
        <w:t>характерн</w:t>
      </w:r>
      <w:r w:rsidR="00D07789" w:rsidRPr="00AA3FFB">
        <w:rPr>
          <w:rFonts w:ascii="Times New Roman" w:hAnsi="Times New Roman" w:cs="Times New Roman"/>
          <w:sz w:val="24"/>
          <w:szCs w:val="24"/>
        </w:rPr>
        <w:t>а</w:t>
      </w:r>
      <w:r w:rsidRPr="00AA3FFB">
        <w:rPr>
          <w:rFonts w:ascii="Times New Roman" w:hAnsi="Times New Roman" w:cs="Times New Roman"/>
          <w:sz w:val="24"/>
          <w:szCs w:val="24"/>
        </w:rPr>
        <w:t xml:space="preserve"> незначительная доля в социальных инвестициях компаний на развитие местного сообщества. Это обусловлено, </w:t>
      </w:r>
      <w:r w:rsidR="00D07789" w:rsidRPr="00AA3FFB">
        <w:rPr>
          <w:rFonts w:ascii="Times New Roman" w:hAnsi="Times New Roman" w:cs="Times New Roman"/>
          <w:sz w:val="24"/>
          <w:szCs w:val="24"/>
        </w:rPr>
        <w:t>как одним из факторов</w:t>
      </w:r>
      <w:r w:rsidRPr="00AA3FFB">
        <w:rPr>
          <w:rFonts w:ascii="Times New Roman" w:hAnsi="Times New Roman" w:cs="Times New Roman"/>
          <w:sz w:val="24"/>
          <w:szCs w:val="24"/>
        </w:rPr>
        <w:t>, структурой отраслей экономики, т.к. во многих из них наиболее важен человеческий фактор (высокие технологии, социальная сфера), соответственно, компании будет уделять больше внимание персоналу. Наибольший же вклад в развитие местных сообществ наблюдается в топливно-энергетическом комплексе и в сфере потребительских товаров и услуг, что связано с тем, что первые предприятия зачастую являются градообразующими, а для вторых подобные меры способствуют лучшему сбыту.</w:t>
      </w:r>
      <w:r w:rsidRPr="00AA3FFB">
        <w:rPr>
          <w:rStyle w:val="aa"/>
          <w:rFonts w:ascii="Times New Roman" w:hAnsi="Times New Roman" w:cs="Times New Roman"/>
          <w:sz w:val="24"/>
          <w:szCs w:val="24"/>
        </w:rPr>
        <w:footnoteReference w:id="60"/>
      </w:r>
    </w:p>
    <w:p w14:paraId="63B344B6" w14:textId="7D5C2B0C" w:rsidR="00500632" w:rsidRPr="00AA3FFB" w:rsidRDefault="00500632" w:rsidP="00D80FC4">
      <w:pPr>
        <w:spacing w:before="120" w:after="0" w:line="360" w:lineRule="auto"/>
        <w:ind w:firstLine="357"/>
        <w:jc w:val="both"/>
        <w:rPr>
          <w:rFonts w:ascii="Times New Roman" w:hAnsi="Times New Roman"/>
          <w:sz w:val="24"/>
          <w:szCs w:val="24"/>
        </w:rPr>
      </w:pPr>
      <w:r w:rsidRPr="00AA3FFB">
        <w:rPr>
          <w:rFonts w:ascii="Times New Roman" w:hAnsi="Times New Roman"/>
          <w:sz w:val="24"/>
          <w:szCs w:val="24"/>
        </w:rPr>
        <w:t>В целом на современном этапе развитие практик КСО в России находится на промежуточной ступени: от понимания КСО как благотворительности, удачного PR-хода и формы отчетности бизнеса перед государством – к пониманию КСО как стратегического компонента ведения бизнеса. Обращение к КСО в более широком контексте стратегических отношений бизнеса и общества встречается достаточно редко и в большей степени остается на декларативном уровне</w:t>
      </w:r>
      <w:r w:rsidR="002A238A" w:rsidRPr="00AA3FFB">
        <w:rPr>
          <w:rFonts w:ascii="Times New Roman" w:hAnsi="Times New Roman"/>
          <w:sz w:val="24"/>
          <w:szCs w:val="24"/>
        </w:rPr>
        <w:t>.</w:t>
      </w:r>
      <w:r w:rsidRPr="00AA3FFB">
        <w:rPr>
          <w:rStyle w:val="aa"/>
          <w:rFonts w:ascii="Times New Roman" w:hAnsi="Times New Roman"/>
          <w:sz w:val="24"/>
          <w:szCs w:val="24"/>
        </w:rPr>
        <w:footnoteReference w:id="61"/>
      </w:r>
      <w:r w:rsidR="00E51081" w:rsidRPr="00AA3FFB">
        <w:rPr>
          <w:rFonts w:ascii="Times New Roman" w:hAnsi="Times New Roman"/>
          <w:sz w:val="24"/>
          <w:szCs w:val="24"/>
        </w:rPr>
        <w:t xml:space="preserve"> </w:t>
      </w:r>
    </w:p>
    <w:p w14:paraId="6F5FE915" w14:textId="1AFD5E94" w:rsidR="00B448EE" w:rsidRPr="001E00CA" w:rsidRDefault="001E00CA" w:rsidP="001E00CA">
      <w:pPr>
        <w:pStyle w:val="2"/>
        <w:spacing w:line="360" w:lineRule="auto"/>
        <w:jc w:val="center"/>
        <w:rPr>
          <w:rFonts w:ascii="Times New Roman" w:hAnsi="Times New Roman" w:cs="Times New Roman"/>
          <w:color w:val="auto"/>
          <w:sz w:val="24"/>
          <w:szCs w:val="24"/>
        </w:rPr>
      </w:pPr>
      <w:bookmarkStart w:id="10" w:name="_Toc263255817"/>
      <w:r>
        <w:rPr>
          <w:rFonts w:ascii="Times New Roman" w:hAnsi="Times New Roman" w:cs="Times New Roman"/>
          <w:color w:val="auto"/>
          <w:sz w:val="24"/>
          <w:szCs w:val="24"/>
        </w:rPr>
        <w:t xml:space="preserve">2.2. </w:t>
      </w:r>
      <w:r w:rsidR="00B448EE" w:rsidRPr="001E00CA">
        <w:rPr>
          <w:rFonts w:ascii="Times New Roman" w:hAnsi="Times New Roman" w:cs="Times New Roman"/>
          <w:color w:val="auto"/>
          <w:sz w:val="24"/>
          <w:szCs w:val="24"/>
        </w:rPr>
        <w:t>Институционализация КСО</w:t>
      </w:r>
      <w:r w:rsidR="00975DCB" w:rsidRPr="001E00CA">
        <w:rPr>
          <w:rFonts w:ascii="Times New Roman" w:hAnsi="Times New Roman" w:cs="Times New Roman"/>
          <w:color w:val="auto"/>
          <w:sz w:val="24"/>
          <w:szCs w:val="24"/>
        </w:rPr>
        <w:t xml:space="preserve"> в России</w:t>
      </w:r>
      <w:bookmarkEnd w:id="10"/>
    </w:p>
    <w:p w14:paraId="4D7DCB35" w14:textId="2AAC6768" w:rsidR="00975DCB" w:rsidRPr="00AA3FFB" w:rsidRDefault="00945BF9" w:rsidP="00D80FC4">
      <w:pPr>
        <w:pStyle w:val="11"/>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Актуальный вопрос, который сей</w:t>
      </w:r>
      <w:r w:rsidR="001529A6" w:rsidRPr="00AA3FFB">
        <w:rPr>
          <w:rFonts w:ascii="Times New Roman" w:hAnsi="Times New Roman"/>
          <w:sz w:val="24"/>
          <w:szCs w:val="24"/>
        </w:rPr>
        <w:t xml:space="preserve">час возникает у общественности – </w:t>
      </w:r>
      <w:r w:rsidRPr="00AA3FFB">
        <w:rPr>
          <w:rFonts w:ascii="Times New Roman" w:hAnsi="Times New Roman"/>
          <w:sz w:val="24"/>
          <w:szCs w:val="24"/>
        </w:rPr>
        <w:t xml:space="preserve">нужно ли социальной деятельности бизнеса государственное регулирование.  </w:t>
      </w:r>
      <w:r w:rsidR="009757DA" w:rsidRPr="00AA3FFB">
        <w:rPr>
          <w:rFonts w:ascii="Times New Roman" w:hAnsi="Times New Roman"/>
          <w:sz w:val="24"/>
          <w:szCs w:val="24"/>
        </w:rPr>
        <w:t xml:space="preserve">Попытки к внедрению норм ответственного бизнеса были неоднократно предприняты государством. Так, к ответственности в своих Посланиях к Федеральному Собранию компании призывал Президент </w:t>
      </w:r>
      <w:r w:rsidR="001529A6" w:rsidRPr="00AA3FFB">
        <w:rPr>
          <w:rFonts w:ascii="Times New Roman" w:hAnsi="Times New Roman"/>
          <w:sz w:val="24"/>
          <w:szCs w:val="24"/>
        </w:rPr>
        <w:t xml:space="preserve">РФ </w:t>
      </w:r>
      <w:r w:rsidR="009757DA" w:rsidRPr="00AA3FFB">
        <w:rPr>
          <w:rFonts w:ascii="Times New Roman" w:hAnsi="Times New Roman"/>
          <w:sz w:val="24"/>
          <w:szCs w:val="24"/>
        </w:rPr>
        <w:t xml:space="preserve">В.В. Путин, что </w:t>
      </w:r>
      <w:r w:rsidR="00EB3054" w:rsidRPr="00AA3FFB">
        <w:rPr>
          <w:rFonts w:ascii="Times New Roman" w:hAnsi="Times New Roman"/>
          <w:sz w:val="24"/>
          <w:szCs w:val="24"/>
        </w:rPr>
        <w:t>проявилось, например,</w:t>
      </w:r>
      <w:r w:rsidR="009757DA" w:rsidRPr="00AA3FFB">
        <w:rPr>
          <w:rFonts w:ascii="Times New Roman" w:hAnsi="Times New Roman"/>
          <w:sz w:val="24"/>
          <w:szCs w:val="24"/>
        </w:rPr>
        <w:t xml:space="preserve"> в ряд</w:t>
      </w:r>
      <w:r w:rsidR="00EB3054" w:rsidRPr="00AA3FFB">
        <w:rPr>
          <w:rFonts w:ascii="Times New Roman" w:hAnsi="Times New Roman"/>
          <w:sz w:val="24"/>
          <w:szCs w:val="24"/>
        </w:rPr>
        <w:t>е</w:t>
      </w:r>
      <w:r w:rsidR="009757DA" w:rsidRPr="00AA3FFB">
        <w:rPr>
          <w:rFonts w:ascii="Times New Roman" w:hAnsi="Times New Roman"/>
          <w:sz w:val="24"/>
          <w:szCs w:val="24"/>
        </w:rPr>
        <w:t xml:space="preserve"> </w:t>
      </w:r>
      <w:r w:rsidR="009757DA" w:rsidRPr="00AA3FFB">
        <w:rPr>
          <w:rFonts w:ascii="Times New Roman" w:hAnsi="Times New Roman"/>
          <w:sz w:val="24"/>
          <w:szCs w:val="24"/>
        </w:rPr>
        <w:lastRenderedPageBreak/>
        <w:t>поручений</w:t>
      </w:r>
      <w:r w:rsidR="001529A6" w:rsidRPr="00AA3FFB">
        <w:rPr>
          <w:rFonts w:ascii="Times New Roman" w:hAnsi="Times New Roman"/>
          <w:sz w:val="24"/>
          <w:szCs w:val="24"/>
        </w:rPr>
        <w:t xml:space="preserve"> о проведении</w:t>
      </w:r>
      <w:r w:rsidR="009757DA" w:rsidRPr="00AA3FFB">
        <w:rPr>
          <w:rFonts w:ascii="Times New Roman" w:hAnsi="Times New Roman"/>
          <w:sz w:val="24"/>
          <w:szCs w:val="24"/>
        </w:rPr>
        <w:t xml:space="preserve"> координационной работы по созданию общероссийского центра социальной ответственности бизнеса</w:t>
      </w:r>
      <w:r w:rsidR="00EB3054" w:rsidRPr="00AA3FFB">
        <w:rPr>
          <w:rFonts w:ascii="Times New Roman" w:hAnsi="Times New Roman"/>
          <w:sz w:val="24"/>
          <w:szCs w:val="24"/>
        </w:rPr>
        <w:t>.</w:t>
      </w:r>
      <w:r w:rsidR="009757DA" w:rsidRPr="00AA3FFB">
        <w:rPr>
          <w:rStyle w:val="aa"/>
          <w:rFonts w:ascii="Times New Roman" w:hAnsi="Times New Roman"/>
          <w:sz w:val="24"/>
          <w:szCs w:val="24"/>
        </w:rPr>
        <w:footnoteReference w:id="62"/>
      </w:r>
      <w:r w:rsidR="00EB3054" w:rsidRPr="00AA3FFB">
        <w:rPr>
          <w:rFonts w:ascii="Times New Roman" w:hAnsi="Times New Roman"/>
          <w:sz w:val="24"/>
          <w:szCs w:val="24"/>
        </w:rPr>
        <w:t xml:space="preserve"> </w:t>
      </w:r>
      <w:r w:rsidR="009757DA" w:rsidRPr="00AA3FFB">
        <w:rPr>
          <w:rFonts w:ascii="Times New Roman" w:hAnsi="Times New Roman"/>
          <w:sz w:val="24"/>
          <w:szCs w:val="24"/>
        </w:rPr>
        <w:t xml:space="preserve">Однако </w:t>
      </w:r>
      <w:r w:rsidR="001529A6" w:rsidRPr="00AA3FFB">
        <w:rPr>
          <w:rFonts w:ascii="Times New Roman" w:hAnsi="Times New Roman"/>
          <w:sz w:val="24"/>
          <w:szCs w:val="24"/>
        </w:rPr>
        <w:t>н</w:t>
      </w:r>
      <w:r w:rsidR="009757DA" w:rsidRPr="00AA3FFB">
        <w:rPr>
          <w:rFonts w:ascii="Times New Roman" w:hAnsi="Times New Roman"/>
          <w:sz w:val="24"/>
          <w:szCs w:val="24"/>
        </w:rPr>
        <w:t>и центр</w:t>
      </w:r>
      <w:r w:rsidR="001529A6" w:rsidRPr="00AA3FFB">
        <w:rPr>
          <w:rFonts w:ascii="Times New Roman" w:hAnsi="Times New Roman"/>
          <w:sz w:val="24"/>
          <w:szCs w:val="24"/>
        </w:rPr>
        <w:t>,</w:t>
      </w:r>
      <w:r w:rsidR="009757DA" w:rsidRPr="00AA3FFB">
        <w:rPr>
          <w:rFonts w:ascii="Times New Roman" w:hAnsi="Times New Roman"/>
          <w:sz w:val="24"/>
          <w:szCs w:val="24"/>
        </w:rPr>
        <w:t xml:space="preserve"> </w:t>
      </w:r>
      <w:r w:rsidR="001529A6" w:rsidRPr="00AA3FFB">
        <w:rPr>
          <w:rFonts w:ascii="Times New Roman" w:hAnsi="Times New Roman"/>
          <w:sz w:val="24"/>
          <w:szCs w:val="24"/>
        </w:rPr>
        <w:t>н</w:t>
      </w:r>
      <w:r w:rsidR="009757DA" w:rsidRPr="00AA3FFB">
        <w:rPr>
          <w:rFonts w:ascii="Times New Roman" w:hAnsi="Times New Roman"/>
          <w:sz w:val="24"/>
          <w:szCs w:val="24"/>
        </w:rPr>
        <w:t xml:space="preserve">и отлаженная политика в отношении КСО на данный момент </w:t>
      </w:r>
      <w:r w:rsidR="001529A6" w:rsidRPr="00AA3FFB">
        <w:rPr>
          <w:rFonts w:ascii="Times New Roman" w:hAnsi="Times New Roman"/>
          <w:sz w:val="24"/>
          <w:szCs w:val="24"/>
        </w:rPr>
        <w:t xml:space="preserve">пока </w:t>
      </w:r>
      <w:r w:rsidR="009757DA" w:rsidRPr="00AA3FFB">
        <w:rPr>
          <w:rFonts w:ascii="Times New Roman" w:hAnsi="Times New Roman"/>
          <w:sz w:val="24"/>
          <w:szCs w:val="24"/>
        </w:rPr>
        <w:t>не сформировались.</w:t>
      </w:r>
    </w:p>
    <w:p w14:paraId="6DE97E67" w14:textId="4DCE2948" w:rsidR="009757DA" w:rsidRPr="00AA3FFB" w:rsidRDefault="00975DCB" w:rsidP="00D80FC4">
      <w:pPr>
        <w:pStyle w:val="11"/>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 xml:space="preserve">Несмотря на то, что главным принципом КСО является добровольность, государство в этой сфере может принимать некоторые меры. </w:t>
      </w:r>
      <w:r w:rsidR="009757DA" w:rsidRPr="00AA3FFB">
        <w:rPr>
          <w:rFonts w:ascii="Times New Roman" w:hAnsi="Times New Roman"/>
          <w:sz w:val="24"/>
          <w:szCs w:val="24"/>
        </w:rPr>
        <w:t xml:space="preserve">Если </w:t>
      </w:r>
      <w:r w:rsidRPr="00AA3FFB">
        <w:rPr>
          <w:rFonts w:ascii="Times New Roman" w:hAnsi="Times New Roman"/>
          <w:sz w:val="24"/>
          <w:szCs w:val="24"/>
        </w:rPr>
        <w:t>обратить</w:t>
      </w:r>
      <w:r w:rsidR="009F2290" w:rsidRPr="00AA3FFB">
        <w:rPr>
          <w:rFonts w:ascii="Times New Roman" w:hAnsi="Times New Roman"/>
          <w:sz w:val="24"/>
          <w:szCs w:val="24"/>
        </w:rPr>
        <w:t>ся</w:t>
      </w:r>
      <w:r w:rsidRPr="00AA3FFB">
        <w:rPr>
          <w:rFonts w:ascii="Times New Roman" w:hAnsi="Times New Roman"/>
          <w:sz w:val="24"/>
          <w:szCs w:val="24"/>
        </w:rPr>
        <w:t xml:space="preserve"> к опыту </w:t>
      </w:r>
      <w:r w:rsidR="009757DA" w:rsidRPr="00AA3FFB">
        <w:rPr>
          <w:rFonts w:ascii="Times New Roman" w:hAnsi="Times New Roman"/>
          <w:sz w:val="24"/>
          <w:szCs w:val="24"/>
        </w:rPr>
        <w:t>развиты</w:t>
      </w:r>
      <w:r w:rsidRPr="00AA3FFB">
        <w:rPr>
          <w:rFonts w:ascii="Times New Roman" w:hAnsi="Times New Roman"/>
          <w:sz w:val="24"/>
          <w:szCs w:val="24"/>
        </w:rPr>
        <w:t xml:space="preserve">х </w:t>
      </w:r>
      <w:r w:rsidR="009757DA" w:rsidRPr="00AA3FFB">
        <w:rPr>
          <w:rFonts w:ascii="Times New Roman" w:hAnsi="Times New Roman"/>
          <w:sz w:val="24"/>
          <w:szCs w:val="24"/>
        </w:rPr>
        <w:t xml:space="preserve">стран, то </w:t>
      </w:r>
      <w:r w:rsidRPr="00AA3FFB">
        <w:rPr>
          <w:rFonts w:ascii="Times New Roman" w:hAnsi="Times New Roman"/>
          <w:sz w:val="24"/>
          <w:szCs w:val="24"/>
        </w:rPr>
        <w:t xml:space="preserve">здесь часто используются </w:t>
      </w:r>
      <w:r w:rsidR="009757DA" w:rsidRPr="00AA3FFB">
        <w:rPr>
          <w:rFonts w:ascii="Times New Roman" w:hAnsi="Times New Roman"/>
          <w:sz w:val="24"/>
          <w:szCs w:val="24"/>
        </w:rPr>
        <w:t xml:space="preserve">налоговых </w:t>
      </w:r>
      <w:r w:rsidR="009F2290" w:rsidRPr="00AA3FFB">
        <w:rPr>
          <w:rFonts w:ascii="Times New Roman" w:hAnsi="Times New Roman"/>
          <w:sz w:val="24"/>
          <w:szCs w:val="24"/>
        </w:rPr>
        <w:t>инструменты</w:t>
      </w:r>
      <w:r w:rsidR="009757DA" w:rsidRPr="00AA3FFB">
        <w:rPr>
          <w:rFonts w:ascii="Times New Roman" w:hAnsi="Times New Roman"/>
          <w:sz w:val="24"/>
          <w:szCs w:val="24"/>
        </w:rPr>
        <w:t xml:space="preserve">. Так, </w:t>
      </w:r>
      <w:r w:rsidR="009F2290" w:rsidRPr="00AA3FFB">
        <w:rPr>
          <w:rFonts w:ascii="Times New Roman" w:hAnsi="Times New Roman"/>
          <w:sz w:val="24"/>
          <w:szCs w:val="24"/>
        </w:rPr>
        <w:t>«</w:t>
      </w:r>
      <w:r w:rsidR="009757DA" w:rsidRPr="00AA3FFB">
        <w:rPr>
          <w:rFonts w:ascii="Times New Roman" w:hAnsi="Times New Roman"/>
          <w:i/>
          <w:sz w:val="24"/>
          <w:szCs w:val="24"/>
        </w:rPr>
        <w:t>в США до 10% налогооблагаемого дохода фирм освобождается от налога, если фирма направляет средства на благотворительность.</w:t>
      </w:r>
      <w:r w:rsidR="009F2290" w:rsidRPr="00AA3FFB">
        <w:rPr>
          <w:rFonts w:ascii="Times New Roman" w:hAnsi="Times New Roman"/>
          <w:i/>
          <w:sz w:val="24"/>
          <w:szCs w:val="24"/>
        </w:rPr>
        <w:t xml:space="preserve"> </w:t>
      </w:r>
      <w:r w:rsidR="009757DA" w:rsidRPr="00AA3FFB">
        <w:rPr>
          <w:rFonts w:ascii="Times New Roman" w:hAnsi="Times New Roman"/>
          <w:i/>
          <w:sz w:val="24"/>
          <w:szCs w:val="24"/>
        </w:rPr>
        <w:t>Для частных лиц освобождается до 50% совокупного дохода, или до 30 % стоимости даров, или до 20% суммы благотворительных взносов. В Японии частные лица могут вычитать из налогооблагаемых сумм до 25% годового дохода. В Германии освобождаются от налогообложения юридические лица в размере 10%, частные лица – менее 10% дохода</w:t>
      </w:r>
      <w:r w:rsidR="009F2290" w:rsidRPr="00AA3FFB">
        <w:rPr>
          <w:rFonts w:ascii="Times New Roman" w:hAnsi="Times New Roman"/>
          <w:i/>
          <w:sz w:val="24"/>
          <w:szCs w:val="24"/>
        </w:rPr>
        <w:t>»</w:t>
      </w:r>
      <w:r w:rsidR="00EB3054" w:rsidRPr="00AA3FFB">
        <w:rPr>
          <w:rFonts w:ascii="Times New Roman" w:hAnsi="Times New Roman"/>
          <w:i/>
          <w:sz w:val="24"/>
          <w:szCs w:val="24"/>
        </w:rPr>
        <w:t>.</w:t>
      </w:r>
      <w:r w:rsidR="009F2290" w:rsidRPr="00AA3FFB">
        <w:rPr>
          <w:rStyle w:val="aa"/>
          <w:rFonts w:ascii="Times New Roman" w:hAnsi="Times New Roman"/>
          <w:i/>
          <w:sz w:val="24"/>
          <w:szCs w:val="24"/>
        </w:rPr>
        <w:footnoteReference w:id="63"/>
      </w:r>
    </w:p>
    <w:p w14:paraId="31A32091" w14:textId="77777777" w:rsidR="009F2290" w:rsidRPr="00AA3FFB" w:rsidRDefault="009F2290" w:rsidP="00D80FC4">
      <w:pPr>
        <w:pStyle w:val="11"/>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 xml:space="preserve">В истории </w:t>
      </w:r>
      <w:r w:rsidR="009757DA" w:rsidRPr="00AA3FFB">
        <w:rPr>
          <w:rFonts w:ascii="Times New Roman" w:hAnsi="Times New Roman"/>
          <w:sz w:val="24"/>
          <w:szCs w:val="24"/>
        </w:rPr>
        <w:t>Росси</w:t>
      </w:r>
      <w:r w:rsidRPr="00AA3FFB">
        <w:rPr>
          <w:rFonts w:ascii="Times New Roman" w:hAnsi="Times New Roman"/>
          <w:sz w:val="24"/>
          <w:szCs w:val="24"/>
        </w:rPr>
        <w:t xml:space="preserve">и также существовали определенные методы поощрения </w:t>
      </w:r>
      <w:r w:rsidR="003B00B1" w:rsidRPr="00AA3FFB">
        <w:rPr>
          <w:rFonts w:ascii="Times New Roman" w:hAnsi="Times New Roman"/>
          <w:sz w:val="24"/>
          <w:szCs w:val="24"/>
        </w:rPr>
        <w:t>ответственного</w:t>
      </w:r>
      <w:r w:rsidRPr="00AA3FFB">
        <w:rPr>
          <w:rFonts w:ascii="Times New Roman" w:hAnsi="Times New Roman"/>
          <w:sz w:val="24"/>
          <w:szCs w:val="24"/>
        </w:rPr>
        <w:t xml:space="preserve"> бизнеса. Это, например,</w:t>
      </w:r>
      <w:r w:rsidR="009757DA" w:rsidRPr="00AA3FFB">
        <w:rPr>
          <w:rFonts w:ascii="Times New Roman" w:hAnsi="Times New Roman"/>
          <w:sz w:val="24"/>
          <w:szCs w:val="24"/>
        </w:rPr>
        <w:t xml:space="preserve"> медаль, учрежденн</w:t>
      </w:r>
      <w:r w:rsidRPr="00AA3FFB">
        <w:rPr>
          <w:rFonts w:ascii="Times New Roman" w:hAnsi="Times New Roman"/>
          <w:sz w:val="24"/>
          <w:szCs w:val="24"/>
        </w:rPr>
        <w:t>ая</w:t>
      </w:r>
      <w:r w:rsidR="009757DA" w:rsidRPr="00AA3FFB">
        <w:rPr>
          <w:rFonts w:ascii="Times New Roman" w:hAnsi="Times New Roman"/>
          <w:sz w:val="24"/>
          <w:szCs w:val="24"/>
        </w:rPr>
        <w:t xml:space="preserve"> Екатериной II «За полезные обществу труды», или наград</w:t>
      </w:r>
      <w:r w:rsidRPr="00AA3FFB">
        <w:rPr>
          <w:rFonts w:ascii="Times New Roman" w:hAnsi="Times New Roman"/>
          <w:sz w:val="24"/>
          <w:szCs w:val="24"/>
        </w:rPr>
        <w:t>ы</w:t>
      </w:r>
      <w:r w:rsidR="009757DA" w:rsidRPr="00AA3FFB">
        <w:rPr>
          <w:rFonts w:ascii="Times New Roman" w:hAnsi="Times New Roman"/>
          <w:sz w:val="24"/>
          <w:szCs w:val="24"/>
        </w:rPr>
        <w:t xml:space="preserve"> и привилеги</w:t>
      </w:r>
      <w:r w:rsidRPr="00AA3FFB">
        <w:rPr>
          <w:rFonts w:ascii="Times New Roman" w:hAnsi="Times New Roman"/>
          <w:sz w:val="24"/>
          <w:szCs w:val="24"/>
        </w:rPr>
        <w:t xml:space="preserve">и для </w:t>
      </w:r>
      <w:r w:rsidR="009757DA" w:rsidRPr="00AA3FFB">
        <w:rPr>
          <w:rFonts w:ascii="Times New Roman" w:hAnsi="Times New Roman"/>
          <w:sz w:val="24"/>
          <w:szCs w:val="24"/>
        </w:rPr>
        <w:t>благотворител</w:t>
      </w:r>
      <w:r w:rsidRPr="00AA3FFB">
        <w:rPr>
          <w:rFonts w:ascii="Times New Roman" w:hAnsi="Times New Roman"/>
          <w:sz w:val="24"/>
          <w:szCs w:val="24"/>
        </w:rPr>
        <w:t>ей</w:t>
      </w:r>
      <w:r w:rsidR="009757DA" w:rsidRPr="00AA3FFB">
        <w:rPr>
          <w:rFonts w:ascii="Times New Roman" w:hAnsi="Times New Roman"/>
          <w:sz w:val="24"/>
          <w:szCs w:val="24"/>
        </w:rPr>
        <w:t>,</w:t>
      </w:r>
      <w:r w:rsidRPr="00AA3FFB">
        <w:rPr>
          <w:rFonts w:ascii="Times New Roman" w:hAnsi="Times New Roman"/>
          <w:sz w:val="24"/>
          <w:szCs w:val="24"/>
        </w:rPr>
        <w:t xml:space="preserve"> имевшие место </w:t>
      </w:r>
      <w:r w:rsidR="009757DA" w:rsidRPr="00AA3FFB">
        <w:rPr>
          <w:rFonts w:ascii="Times New Roman" w:hAnsi="Times New Roman"/>
          <w:sz w:val="24"/>
          <w:szCs w:val="24"/>
        </w:rPr>
        <w:t xml:space="preserve">в конце 1880-х годов. Благотворители, «проявившие пожертвования и усердие», награждались орденами Станислава 2-й и 3-й степени, Анны 2-й степени, Владимира 4-й степени. </w:t>
      </w:r>
      <w:r w:rsidRPr="00AA3FFB">
        <w:rPr>
          <w:rFonts w:ascii="Times New Roman" w:hAnsi="Times New Roman"/>
          <w:sz w:val="24"/>
          <w:szCs w:val="24"/>
        </w:rPr>
        <w:t>В</w:t>
      </w:r>
      <w:r w:rsidR="009757DA" w:rsidRPr="00AA3FFB">
        <w:rPr>
          <w:rFonts w:ascii="Times New Roman" w:hAnsi="Times New Roman"/>
          <w:sz w:val="24"/>
          <w:szCs w:val="24"/>
        </w:rPr>
        <w:t xml:space="preserve"> наше время подобные </w:t>
      </w:r>
      <w:r w:rsidRPr="00AA3FFB">
        <w:rPr>
          <w:rFonts w:ascii="Times New Roman" w:hAnsi="Times New Roman"/>
          <w:sz w:val="24"/>
          <w:szCs w:val="24"/>
        </w:rPr>
        <w:t xml:space="preserve">награды </w:t>
      </w:r>
      <w:r w:rsidR="009757DA" w:rsidRPr="00AA3FFB">
        <w:rPr>
          <w:rFonts w:ascii="Times New Roman" w:hAnsi="Times New Roman"/>
          <w:sz w:val="24"/>
          <w:szCs w:val="24"/>
        </w:rPr>
        <w:t xml:space="preserve">могли бы стать определенным стимулом </w:t>
      </w:r>
      <w:r w:rsidRPr="00AA3FFB">
        <w:rPr>
          <w:rFonts w:ascii="Times New Roman" w:hAnsi="Times New Roman"/>
          <w:sz w:val="24"/>
          <w:szCs w:val="24"/>
        </w:rPr>
        <w:t>для</w:t>
      </w:r>
      <w:r w:rsidR="009757DA" w:rsidRPr="00AA3FFB">
        <w:rPr>
          <w:rFonts w:ascii="Times New Roman" w:hAnsi="Times New Roman"/>
          <w:sz w:val="24"/>
          <w:szCs w:val="24"/>
        </w:rPr>
        <w:t xml:space="preserve"> российских предпринимателей. </w:t>
      </w:r>
    </w:p>
    <w:p w14:paraId="5A252AEC" w14:textId="759AD600" w:rsidR="00E51081" w:rsidRPr="00AA3FFB" w:rsidRDefault="00E51081" w:rsidP="00D80FC4">
      <w:pPr>
        <w:pStyle w:val="11"/>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Однако стоит вспомнить, что история отношений бизнеса и государства в последние десятилетий имеет несколько особых характеристик. Прежде всего, речь идет о таком понятии, как «благотворительный рэкет», под которым понимают давление со стороны местных или федеральных властей в целях принуждения компании к пожертвованиям. Своего пика это явление достигло в конце 1990-х годов, но оно не редко</w:t>
      </w:r>
      <w:r w:rsidR="00D8712E">
        <w:rPr>
          <w:rFonts w:ascii="Times New Roman" w:hAnsi="Times New Roman"/>
          <w:sz w:val="24"/>
          <w:szCs w:val="24"/>
        </w:rPr>
        <w:t xml:space="preserve"> встречается</w:t>
      </w:r>
      <w:r w:rsidRPr="00AA3FFB">
        <w:rPr>
          <w:rFonts w:ascii="Times New Roman" w:hAnsi="Times New Roman"/>
          <w:sz w:val="24"/>
          <w:szCs w:val="24"/>
        </w:rPr>
        <w:t xml:space="preserve"> и сегодня. </w:t>
      </w:r>
      <w:r w:rsidR="00EB1655" w:rsidRPr="00AA3FFB">
        <w:rPr>
          <w:rFonts w:ascii="Times New Roman" w:hAnsi="Times New Roman"/>
          <w:sz w:val="24"/>
          <w:szCs w:val="24"/>
        </w:rPr>
        <w:t>После приватизации сложилось определенного рода мнение, что частная собственно</w:t>
      </w:r>
      <w:r w:rsidR="00121422" w:rsidRPr="00AA3FFB">
        <w:rPr>
          <w:rFonts w:ascii="Times New Roman" w:hAnsi="Times New Roman"/>
          <w:sz w:val="24"/>
          <w:szCs w:val="24"/>
        </w:rPr>
        <w:t>сть</w:t>
      </w:r>
      <w:r w:rsidR="00EB1655" w:rsidRPr="00AA3FFB">
        <w:rPr>
          <w:rFonts w:ascii="Times New Roman" w:hAnsi="Times New Roman"/>
          <w:sz w:val="24"/>
          <w:szCs w:val="24"/>
        </w:rPr>
        <w:t xml:space="preserve"> продолжает принадлежать государству и может б</w:t>
      </w:r>
      <w:r w:rsidR="00121422" w:rsidRPr="00AA3FFB">
        <w:rPr>
          <w:rFonts w:ascii="Times New Roman" w:hAnsi="Times New Roman"/>
          <w:sz w:val="24"/>
          <w:szCs w:val="24"/>
        </w:rPr>
        <w:t>ыть отобрана в любое время, в результате чего в</w:t>
      </w:r>
      <w:r w:rsidR="00B06A1B">
        <w:rPr>
          <w:rFonts w:ascii="Times New Roman" w:hAnsi="Times New Roman"/>
          <w:sz w:val="24"/>
          <w:szCs w:val="24"/>
        </w:rPr>
        <w:t>озникает обязательное требование</w:t>
      </w:r>
      <w:r w:rsidR="00121422" w:rsidRPr="00AA3FFB">
        <w:rPr>
          <w:rFonts w:ascii="Times New Roman" w:hAnsi="Times New Roman"/>
          <w:sz w:val="24"/>
          <w:szCs w:val="24"/>
        </w:rPr>
        <w:t xml:space="preserve"> к местному бизнесу спонсировать все проекты местной администрации, если он не желает иметь врага в лице властей. Отсюда, </w:t>
      </w:r>
      <w:r w:rsidR="004E09BF" w:rsidRPr="00AA3FFB">
        <w:rPr>
          <w:rFonts w:ascii="Times New Roman" w:hAnsi="Times New Roman"/>
          <w:sz w:val="24"/>
          <w:szCs w:val="24"/>
        </w:rPr>
        <w:t>руководители</w:t>
      </w:r>
      <w:r w:rsidR="00121422" w:rsidRPr="00AA3FFB">
        <w:rPr>
          <w:rFonts w:ascii="Times New Roman" w:hAnsi="Times New Roman"/>
          <w:sz w:val="24"/>
          <w:szCs w:val="24"/>
        </w:rPr>
        <w:t xml:space="preserve"> предприятий сами </w:t>
      </w:r>
      <w:r w:rsidR="00121422" w:rsidRPr="00AA3FFB">
        <w:rPr>
          <w:rFonts w:ascii="Times New Roman" w:hAnsi="Times New Roman"/>
          <w:sz w:val="24"/>
          <w:szCs w:val="24"/>
        </w:rPr>
        <w:lastRenderedPageBreak/>
        <w:t>делают первый шаг к благотворительности, создавая местные фонды, выделяя пожертвования или продвигая своих сотрудников на места мэра или губернатора.</w:t>
      </w:r>
      <w:r w:rsidR="00121422" w:rsidRPr="00AA3FFB">
        <w:rPr>
          <w:rStyle w:val="aa"/>
          <w:rFonts w:ascii="Times New Roman" w:hAnsi="Times New Roman"/>
          <w:sz w:val="24"/>
          <w:szCs w:val="24"/>
        </w:rPr>
        <w:footnoteReference w:id="64"/>
      </w:r>
    </w:p>
    <w:p w14:paraId="0CF10430" w14:textId="2B18FCC3" w:rsidR="00544DA9" w:rsidRPr="00AA3FFB" w:rsidRDefault="0038156A" w:rsidP="00D80FC4">
      <w:pPr>
        <w:pStyle w:val="11"/>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Тем не менее, в России можно выделить некоторые показатели</w:t>
      </w:r>
      <w:r w:rsidR="00B448EE" w:rsidRPr="00AA3FFB">
        <w:rPr>
          <w:rFonts w:ascii="Times New Roman" w:hAnsi="Times New Roman"/>
          <w:sz w:val="24"/>
          <w:szCs w:val="24"/>
        </w:rPr>
        <w:t xml:space="preserve"> постепенной институционализации КСО</w:t>
      </w:r>
      <w:r w:rsidR="00544DA9" w:rsidRPr="00AA3FFB">
        <w:rPr>
          <w:rFonts w:ascii="Times New Roman" w:hAnsi="Times New Roman"/>
          <w:sz w:val="24"/>
          <w:szCs w:val="24"/>
        </w:rPr>
        <w:t xml:space="preserve">. Во-первых, юридические рамки для КСО были первоначально заданы распоряжением Правительства РФ N 1054-р от 30 июля 2009 года, основной целью которого являлось введение в действие «Концепции содействия развитию благотворительной деятельности и добровольчества в Российской Федерации».  Среди поставленных </w:t>
      </w:r>
      <w:r w:rsidR="005442DF" w:rsidRPr="00AA3FFB">
        <w:rPr>
          <w:rFonts w:ascii="Times New Roman" w:hAnsi="Times New Roman"/>
          <w:sz w:val="24"/>
          <w:szCs w:val="24"/>
        </w:rPr>
        <w:t xml:space="preserve">в Концепции задач есть </w:t>
      </w:r>
      <w:r w:rsidR="00544DA9" w:rsidRPr="00AA3FFB">
        <w:rPr>
          <w:rFonts w:ascii="Times New Roman" w:hAnsi="Times New Roman"/>
          <w:sz w:val="24"/>
          <w:szCs w:val="24"/>
        </w:rPr>
        <w:t>напрямую связан</w:t>
      </w:r>
      <w:r w:rsidR="00B06A1B">
        <w:rPr>
          <w:rFonts w:ascii="Times New Roman" w:hAnsi="Times New Roman"/>
          <w:sz w:val="24"/>
          <w:szCs w:val="24"/>
        </w:rPr>
        <w:t>н</w:t>
      </w:r>
      <w:r w:rsidR="00544DA9" w:rsidRPr="00AA3FFB">
        <w:rPr>
          <w:rFonts w:ascii="Times New Roman" w:hAnsi="Times New Roman"/>
          <w:sz w:val="24"/>
          <w:szCs w:val="24"/>
        </w:rPr>
        <w:t>ы</w:t>
      </w:r>
      <w:r w:rsidR="005442DF" w:rsidRPr="00AA3FFB">
        <w:rPr>
          <w:rFonts w:ascii="Times New Roman" w:hAnsi="Times New Roman"/>
          <w:sz w:val="24"/>
          <w:szCs w:val="24"/>
        </w:rPr>
        <w:t>е</w:t>
      </w:r>
      <w:r w:rsidR="00544DA9" w:rsidRPr="00AA3FFB">
        <w:rPr>
          <w:rFonts w:ascii="Times New Roman" w:hAnsi="Times New Roman"/>
          <w:sz w:val="24"/>
          <w:szCs w:val="24"/>
        </w:rPr>
        <w:t xml:space="preserve"> с поощрением КСО, </w:t>
      </w:r>
      <w:r w:rsidR="005442DF" w:rsidRPr="00AA3FFB">
        <w:rPr>
          <w:rFonts w:ascii="Times New Roman" w:hAnsi="Times New Roman"/>
          <w:sz w:val="24"/>
          <w:szCs w:val="24"/>
        </w:rPr>
        <w:t xml:space="preserve">они предполагают </w:t>
      </w:r>
      <w:r w:rsidR="00544DA9" w:rsidRPr="00AA3FFB">
        <w:rPr>
          <w:rFonts w:ascii="Times New Roman" w:hAnsi="Times New Roman"/>
          <w:sz w:val="24"/>
          <w:szCs w:val="24"/>
        </w:rPr>
        <w:t>формирование условий для расширения объемов благотворительных пожертвований организаций и для эффективного использования потенциала благотворительной и добровольческой деятельности на этапах планирования и реализации социальных программ государства и бизнеса.</w:t>
      </w:r>
      <w:r w:rsidR="005442DF" w:rsidRPr="00AA3FFB">
        <w:rPr>
          <w:rFonts w:ascii="Times New Roman" w:hAnsi="Times New Roman"/>
          <w:sz w:val="24"/>
          <w:szCs w:val="24"/>
        </w:rPr>
        <w:t xml:space="preserve"> Практические предложения Концепции включают в себя, например, расширение налоговых стимулов для участия в благотворительной деятельности. Предприятиям, сделавшим пожертвования,  предоставляется право на вычеты по налогу на прибыль, если деньги пошли на </w:t>
      </w:r>
      <w:r w:rsidR="005442DF" w:rsidRPr="00AA3FFB">
        <w:rPr>
          <w:rFonts w:ascii="Times New Roman" w:hAnsi="Times New Roman"/>
          <w:sz w:val="24"/>
          <w:szCs w:val="24"/>
          <w:lang w:eastAsia="ar-SA"/>
        </w:rPr>
        <w:t xml:space="preserve">цели формирования и пополнения целевого капитала некоммерческих организаций или в пользу государственных и муниципальных учреждений, негосударственных некоммерческих организаций, ведущих уставную деятельность </w:t>
      </w:r>
      <w:r w:rsidR="005442DF" w:rsidRPr="00AA3FFB">
        <w:rPr>
          <w:rFonts w:ascii="Times New Roman" w:hAnsi="Times New Roman"/>
          <w:color w:val="000000"/>
          <w:sz w:val="24"/>
          <w:szCs w:val="24"/>
          <w:lang w:eastAsia="ru-RU"/>
        </w:rPr>
        <w:t xml:space="preserve">в приоритетных общественно-значимых направлениях. </w:t>
      </w:r>
      <w:r w:rsidR="005442DF" w:rsidRPr="00AA3FFB">
        <w:rPr>
          <w:rFonts w:ascii="Times New Roman" w:hAnsi="Times New Roman"/>
          <w:sz w:val="24"/>
          <w:szCs w:val="24"/>
          <w:shd w:val="clear" w:color="auto" w:fill="FFFFFF"/>
        </w:rPr>
        <w:t>В целом, нельзя сказать, что данный документ сформировал достаточные условия для распространения социальной деятельности среди российских компаний. Однако важным моментом, который он несет в себе, является то, что в нем выражено сформировавшееся осознание со стороны государства важной роли благотворительности и добровольчества как источников значительных ресурсов для экономического и социального роста страны</w:t>
      </w:r>
      <w:r w:rsidR="00B06A1B">
        <w:rPr>
          <w:rFonts w:ascii="Times New Roman" w:hAnsi="Times New Roman"/>
          <w:sz w:val="24"/>
          <w:szCs w:val="24"/>
          <w:shd w:val="clear" w:color="auto" w:fill="FFFFFF"/>
        </w:rPr>
        <w:t>.</w:t>
      </w:r>
    </w:p>
    <w:p w14:paraId="34174A83" w14:textId="4368E2E4" w:rsidR="00E43508" w:rsidRPr="00AA3FFB" w:rsidRDefault="00544DA9" w:rsidP="00D80FC4">
      <w:pPr>
        <w:pStyle w:val="11"/>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 xml:space="preserve"> </w:t>
      </w:r>
      <w:r w:rsidR="005442DF" w:rsidRPr="00AA3FFB">
        <w:rPr>
          <w:rFonts w:ascii="Times New Roman" w:hAnsi="Times New Roman"/>
          <w:sz w:val="24"/>
          <w:szCs w:val="24"/>
        </w:rPr>
        <w:t>Во-вторых</w:t>
      </w:r>
      <w:r w:rsidR="0038156A" w:rsidRPr="00AA3FFB">
        <w:rPr>
          <w:rFonts w:ascii="Times New Roman" w:hAnsi="Times New Roman"/>
          <w:sz w:val="24"/>
          <w:szCs w:val="24"/>
        </w:rPr>
        <w:t>,</w:t>
      </w:r>
      <w:r w:rsidR="005442DF" w:rsidRPr="00AA3FFB">
        <w:rPr>
          <w:rFonts w:ascii="Times New Roman" w:hAnsi="Times New Roman"/>
          <w:sz w:val="24"/>
          <w:szCs w:val="24"/>
        </w:rPr>
        <w:t xml:space="preserve"> институционализация КСО в Росс</w:t>
      </w:r>
      <w:r w:rsidR="00B06A1B">
        <w:rPr>
          <w:rFonts w:ascii="Times New Roman" w:hAnsi="Times New Roman"/>
          <w:sz w:val="24"/>
          <w:szCs w:val="24"/>
        </w:rPr>
        <w:t>и</w:t>
      </w:r>
      <w:r w:rsidR="005442DF" w:rsidRPr="00AA3FFB">
        <w:rPr>
          <w:rFonts w:ascii="Times New Roman" w:hAnsi="Times New Roman"/>
          <w:sz w:val="24"/>
          <w:szCs w:val="24"/>
        </w:rPr>
        <w:t>и происходит также на неправительственном уровне. Участники гражданского общества и сам бизнес</w:t>
      </w:r>
      <w:r w:rsidR="00CC7850" w:rsidRPr="00AA3FFB">
        <w:rPr>
          <w:rFonts w:ascii="Times New Roman" w:hAnsi="Times New Roman"/>
          <w:sz w:val="24"/>
          <w:szCs w:val="24"/>
        </w:rPr>
        <w:t xml:space="preserve"> в отсутствии достаточного формального регулирования р</w:t>
      </w:r>
      <w:r w:rsidR="005442DF" w:rsidRPr="00AA3FFB">
        <w:rPr>
          <w:rFonts w:ascii="Times New Roman" w:hAnsi="Times New Roman"/>
          <w:sz w:val="24"/>
          <w:szCs w:val="24"/>
        </w:rPr>
        <w:t xml:space="preserve">азрабатывают и распространяют </w:t>
      </w:r>
      <w:r w:rsidR="00CC7850" w:rsidRPr="00AA3FFB">
        <w:rPr>
          <w:rFonts w:ascii="Times New Roman" w:hAnsi="Times New Roman"/>
          <w:sz w:val="24"/>
          <w:szCs w:val="24"/>
        </w:rPr>
        <w:t xml:space="preserve">выработанные самостоятельно нормы в этой области. Например, уже в 2004 году Съездом Российского союза промышленников и предпринимателей была принята Социальная хартия российского бизнеса, которая была призвана установить принципы ответственной деловой практики и взаимоотношений между </w:t>
      </w:r>
      <w:proofErr w:type="spellStart"/>
      <w:r w:rsidR="00CC7850" w:rsidRPr="00AA3FFB">
        <w:rPr>
          <w:rFonts w:ascii="Times New Roman" w:hAnsi="Times New Roman"/>
          <w:sz w:val="24"/>
          <w:szCs w:val="24"/>
        </w:rPr>
        <w:t>стейкхолдерами</w:t>
      </w:r>
      <w:proofErr w:type="spellEnd"/>
      <w:r w:rsidR="00CC7850" w:rsidRPr="00AA3FFB">
        <w:rPr>
          <w:rFonts w:ascii="Times New Roman" w:hAnsi="Times New Roman"/>
          <w:sz w:val="24"/>
          <w:szCs w:val="24"/>
        </w:rPr>
        <w:t xml:space="preserve">. За ней последовал выпуск рекомендаций «Базовые индикаторы результативности» по использованию в практике корпоративной нефинансовой </w:t>
      </w:r>
      <w:r w:rsidR="00CC7850" w:rsidRPr="00AA3FFB">
        <w:rPr>
          <w:rFonts w:ascii="Times New Roman" w:hAnsi="Times New Roman"/>
          <w:sz w:val="24"/>
          <w:szCs w:val="24"/>
        </w:rPr>
        <w:lastRenderedPageBreak/>
        <w:t xml:space="preserve">отчетности. С 2000 года и по настоящее время эта же организация занимается сбором и анализом нефинансовой отчетности российских компаний для повышения качества социальной деятельности бизнеса и прогнозирования состояния КСО в стране. Также, в 2008 году некоммерческое партнерство благотворительных организаций «Форум Доноров», международная аудиторско-консалтинговая сеть фирм </w:t>
      </w:r>
      <w:proofErr w:type="spellStart"/>
      <w:r w:rsidR="00CC7850" w:rsidRPr="00AA3FFB">
        <w:rPr>
          <w:rFonts w:ascii="Times New Roman" w:hAnsi="Times New Roman"/>
          <w:sz w:val="24"/>
          <w:szCs w:val="24"/>
        </w:rPr>
        <w:t>PwC</w:t>
      </w:r>
      <w:proofErr w:type="spellEnd"/>
      <w:r w:rsidR="00CC7850" w:rsidRPr="00AA3FFB">
        <w:rPr>
          <w:rFonts w:ascii="Times New Roman" w:hAnsi="Times New Roman"/>
          <w:sz w:val="24"/>
          <w:szCs w:val="24"/>
        </w:rPr>
        <w:t xml:space="preserve"> и газета «Ведомости» организовали совместный проект «Лидеры корпоративной благотворительности», направленный на выявление лучших образцов благотворительных программ и распространение информации о корпоративной благотворительности в бизнес-среде и в обществе в целом. Наконец, Ассоциация менеджеров</w:t>
      </w:r>
      <w:r w:rsidR="00B06A1B">
        <w:rPr>
          <w:rFonts w:ascii="Times New Roman" w:hAnsi="Times New Roman"/>
          <w:sz w:val="24"/>
          <w:szCs w:val="24"/>
        </w:rPr>
        <w:t xml:space="preserve"> России в 2006 году представила</w:t>
      </w:r>
      <w:r w:rsidR="00CC7850" w:rsidRPr="00AA3FFB">
        <w:rPr>
          <w:rFonts w:ascii="Times New Roman" w:hAnsi="Times New Roman"/>
          <w:sz w:val="24"/>
          <w:szCs w:val="24"/>
        </w:rPr>
        <w:t xml:space="preserve"> Меморандум «О принципах корпоративной социальной ответственности», служащий своего рода этическим кодексом российских компаний. </w:t>
      </w:r>
      <w:r w:rsidR="005442DF" w:rsidRPr="00AA3FFB">
        <w:rPr>
          <w:rFonts w:ascii="Times New Roman" w:hAnsi="Times New Roman"/>
          <w:sz w:val="24"/>
          <w:szCs w:val="24"/>
        </w:rPr>
        <w:t xml:space="preserve"> </w:t>
      </w:r>
    </w:p>
    <w:p w14:paraId="7C924839" w14:textId="2D84195F" w:rsidR="00945BF9" w:rsidRPr="00AA3FFB" w:rsidRDefault="00CC7850" w:rsidP="00D80FC4">
      <w:pPr>
        <w:pStyle w:val="11"/>
        <w:tabs>
          <w:tab w:val="left" w:pos="0"/>
          <w:tab w:val="left" w:pos="4820"/>
        </w:tabs>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Возвращаясь к роли государства в данном процессе, надо сказать, что основ</w:t>
      </w:r>
      <w:r w:rsidR="00945BF9" w:rsidRPr="00AA3FFB">
        <w:rPr>
          <w:rFonts w:ascii="Times New Roman" w:hAnsi="Times New Roman"/>
          <w:sz w:val="24"/>
          <w:szCs w:val="24"/>
        </w:rPr>
        <w:t>ой в развитии института КСО должно быть не давление, а</w:t>
      </w:r>
      <w:r w:rsidRPr="00AA3FFB">
        <w:rPr>
          <w:rFonts w:ascii="Times New Roman" w:hAnsi="Times New Roman"/>
          <w:sz w:val="24"/>
          <w:szCs w:val="24"/>
        </w:rPr>
        <w:t xml:space="preserve"> его</w:t>
      </w:r>
      <w:r w:rsidR="00945BF9" w:rsidRPr="00AA3FFB">
        <w:rPr>
          <w:rFonts w:ascii="Times New Roman" w:hAnsi="Times New Roman"/>
          <w:sz w:val="24"/>
          <w:szCs w:val="24"/>
        </w:rPr>
        <w:t xml:space="preserve"> </w:t>
      </w:r>
      <w:r w:rsidR="00395F92" w:rsidRPr="00AA3FFB">
        <w:rPr>
          <w:rFonts w:ascii="Times New Roman" w:hAnsi="Times New Roman"/>
          <w:sz w:val="24"/>
          <w:szCs w:val="24"/>
        </w:rPr>
        <w:t xml:space="preserve">четко выраженная </w:t>
      </w:r>
      <w:r w:rsidR="00945BF9" w:rsidRPr="00AA3FFB">
        <w:rPr>
          <w:rFonts w:ascii="Times New Roman" w:hAnsi="Times New Roman"/>
          <w:sz w:val="24"/>
          <w:szCs w:val="24"/>
        </w:rPr>
        <w:t>позиция</w:t>
      </w:r>
      <w:r w:rsidR="00947783" w:rsidRPr="00AA3FFB">
        <w:rPr>
          <w:rFonts w:ascii="Times New Roman" w:hAnsi="Times New Roman"/>
          <w:sz w:val="24"/>
          <w:szCs w:val="24"/>
        </w:rPr>
        <w:t xml:space="preserve">, </w:t>
      </w:r>
      <w:r w:rsidR="00945BF9" w:rsidRPr="00AA3FFB">
        <w:rPr>
          <w:rFonts w:ascii="Times New Roman" w:hAnsi="Times New Roman"/>
          <w:sz w:val="24"/>
          <w:szCs w:val="24"/>
        </w:rPr>
        <w:t>предполага</w:t>
      </w:r>
      <w:r w:rsidR="00947783" w:rsidRPr="00AA3FFB">
        <w:rPr>
          <w:rFonts w:ascii="Times New Roman" w:hAnsi="Times New Roman"/>
          <w:sz w:val="24"/>
          <w:szCs w:val="24"/>
        </w:rPr>
        <w:t>ющая с</w:t>
      </w:r>
      <w:r w:rsidR="00945BF9" w:rsidRPr="00AA3FFB">
        <w:rPr>
          <w:rFonts w:ascii="Times New Roman" w:hAnsi="Times New Roman"/>
          <w:sz w:val="24"/>
          <w:szCs w:val="24"/>
        </w:rPr>
        <w:t>овершенствование работы государственных органов. Первоочередными мерами в этой области должны стать борьба с коррупцией, а также обеспечение прозрачности работы госорганов, повышение информированности населения об их работе и принимаемых решениях. Также вмешательство государства в</w:t>
      </w:r>
      <w:r w:rsidR="00947783" w:rsidRPr="00AA3FFB">
        <w:rPr>
          <w:rFonts w:ascii="Times New Roman" w:hAnsi="Times New Roman"/>
          <w:sz w:val="24"/>
          <w:szCs w:val="24"/>
        </w:rPr>
        <w:t xml:space="preserve"> эту</w:t>
      </w:r>
      <w:r w:rsidR="00945BF9" w:rsidRPr="00AA3FFB">
        <w:rPr>
          <w:rFonts w:ascii="Times New Roman" w:hAnsi="Times New Roman"/>
          <w:sz w:val="24"/>
          <w:szCs w:val="24"/>
        </w:rPr>
        <w:t xml:space="preserve"> область должно </w:t>
      </w:r>
      <w:r w:rsidR="00947783" w:rsidRPr="00AA3FFB">
        <w:rPr>
          <w:rFonts w:ascii="Times New Roman" w:hAnsi="Times New Roman"/>
          <w:sz w:val="24"/>
          <w:szCs w:val="24"/>
        </w:rPr>
        <w:t xml:space="preserve">быть очень деликатным, использующим </w:t>
      </w:r>
      <w:r w:rsidR="00945BF9" w:rsidRPr="00AA3FFB">
        <w:rPr>
          <w:rFonts w:ascii="Times New Roman" w:hAnsi="Times New Roman"/>
          <w:sz w:val="24"/>
          <w:szCs w:val="24"/>
        </w:rPr>
        <w:t>действенны</w:t>
      </w:r>
      <w:r w:rsidR="00947783" w:rsidRPr="00AA3FFB">
        <w:rPr>
          <w:rFonts w:ascii="Times New Roman" w:hAnsi="Times New Roman"/>
          <w:sz w:val="24"/>
          <w:szCs w:val="24"/>
        </w:rPr>
        <w:t>е меры</w:t>
      </w:r>
      <w:r w:rsidR="00945BF9" w:rsidRPr="00AA3FFB">
        <w:rPr>
          <w:rFonts w:ascii="Times New Roman" w:hAnsi="Times New Roman"/>
          <w:sz w:val="24"/>
          <w:szCs w:val="24"/>
        </w:rPr>
        <w:t xml:space="preserve"> поощрения и мотивирования бизнеса к социальной ответственности, начиная от налоговых послаблений и заканчивая мерами моральной поддержки, которые в глазах общества иногда даже более значимы</w:t>
      </w:r>
      <w:r w:rsidR="00947783" w:rsidRPr="00AA3FFB">
        <w:rPr>
          <w:rStyle w:val="aa"/>
          <w:rFonts w:ascii="Times New Roman" w:hAnsi="Times New Roman"/>
          <w:sz w:val="24"/>
          <w:szCs w:val="24"/>
        </w:rPr>
        <w:footnoteReference w:id="65"/>
      </w:r>
      <w:r w:rsidR="00945BF9" w:rsidRPr="00AA3FFB">
        <w:rPr>
          <w:rFonts w:ascii="Times New Roman" w:hAnsi="Times New Roman"/>
          <w:sz w:val="24"/>
          <w:szCs w:val="24"/>
        </w:rPr>
        <w:t>.</w:t>
      </w:r>
    </w:p>
    <w:p w14:paraId="12E99B3C" w14:textId="7D690336" w:rsidR="00E43508" w:rsidRPr="00AA3FFB" w:rsidRDefault="00395F92" w:rsidP="00D80FC4">
      <w:pPr>
        <w:pStyle w:val="11"/>
        <w:tabs>
          <w:tab w:val="left" w:pos="0"/>
          <w:tab w:val="left" w:pos="4820"/>
        </w:tabs>
        <w:spacing w:before="120" w:after="0" w:line="360" w:lineRule="auto"/>
        <w:ind w:left="0" w:firstLine="426"/>
        <w:jc w:val="both"/>
        <w:rPr>
          <w:rFonts w:ascii="Times New Roman" w:hAnsi="Times New Roman"/>
          <w:sz w:val="24"/>
          <w:szCs w:val="24"/>
        </w:rPr>
      </w:pPr>
      <w:r w:rsidRPr="00AA3FFB">
        <w:rPr>
          <w:rFonts w:ascii="Times New Roman" w:hAnsi="Times New Roman"/>
          <w:sz w:val="24"/>
          <w:szCs w:val="24"/>
        </w:rPr>
        <w:t>В</w:t>
      </w:r>
      <w:r w:rsidR="00E43508" w:rsidRPr="00AA3FFB">
        <w:rPr>
          <w:rFonts w:ascii="Times New Roman" w:hAnsi="Times New Roman"/>
          <w:sz w:val="24"/>
          <w:szCs w:val="24"/>
        </w:rPr>
        <w:t xml:space="preserve"> российской системе КСО в настоящее время можно выд</w:t>
      </w:r>
      <w:r w:rsidR="00731202" w:rsidRPr="00AA3FFB">
        <w:rPr>
          <w:rFonts w:ascii="Times New Roman" w:hAnsi="Times New Roman"/>
          <w:sz w:val="24"/>
          <w:szCs w:val="24"/>
        </w:rPr>
        <w:t xml:space="preserve">елить три </w:t>
      </w:r>
      <w:r w:rsidR="00E43508" w:rsidRPr="00AA3FFB">
        <w:rPr>
          <w:rFonts w:ascii="Times New Roman" w:hAnsi="Times New Roman"/>
          <w:sz w:val="24"/>
          <w:szCs w:val="24"/>
        </w:rPr>
        <w:t>формиру</w:t>
      </w:r>
      <w:r w:rsidR="00D47150">
        <w:rPr>
          <w:rFonts w:ascii="Times New Roman" w:hAnsi="Times New Roman"/>
          <w:sz w:val="24"/>
          <w:szCs w:val="24"/>
        </w:rPr>
        <w:t>ющихся института: этико-правовой</w:t>
      </w:r>
      <w:r w:rsidR="00E43508" w:rsidRPr="00AA3FFB">
        <w:rPr>
          <w:rFonts w:ascii="Times New Roman" w:hAnsi="Times New Roman"/>
          <w:sz w:val="24"/>
          <w:szCs w:val="24"/>
        </w:rPr>
        <w:t>, мониторинга и благотворительности</w:t>
      </w:r>
      <w:r w:rsidR="00E43508" w:rsidRPr="00AA3FFB">
        <w:rPr>
          <w:rStyle w:val="aa"/>
          <w:rFonts w:ascii="Times New Roman" w:hAnsi="Times New Roman"/>
          <w:sz w:val="24"/>
          <w:szCs w:val="24"/>
        </w:rPr>
        <w:footnoteReference w:id="66"/>
      </w:r>
      <w:r w:rsidR="00E43508" w:rsidRPr="00AA3FFB">
        <w:rPr>
          <w:rFonts w:ascii="Times New Roman" w:hAnsi="Times New Roman"/>
          <w:sz w:val="24"/>
          <w:szCs w:val="24"/>
        </w:rPr>
        <w:t>.</w:t>
      </w:r>
      <w:r w:rsidR="00D47150">
        <w:rPr>
          <w:rFonts w:ascii="Times New Roman" w:hAnsi="Times New Roman"/>
          <w:sz w:val="24"/>
          <w:szCs w:val="24"/>
        </w:rPr>
        <w:t xml:space="preserve"> К первому</w:t>
      </w:r>
      <w:r w:rsidR="0099292A" w:rsidRPr="00AA3FFB">
        <w:rPr>
          <w:rFonts w:ascii="Times New Roman" w:hAnsi="Times New Roman"/>
          <w:sz w:val="24"/>
          <w:szCs w:val="24"/>
        </w:rPr>
        <w:t xml:space="preserve"> относят</w:t>
      </w:r>
      <w:r w:rsidR="00E43508" w:rsidRPr="00AA3FFB">
        <w:rPr>
          <w:rFonts w:ascii="Times New Roman" w:hAnsi="Times New Roman"/>
          <w:sz w:val="24"/>
          <w:szCs w:val="24"/>
        </w:rPr>
        <w:t xml:space="preserve"> этически</w:t>
      </w:r>
      <w:r w:rsidR="0099292A" w:rsidRPr="00AA3FFB">
        <w:rPr>
          <w:rFonts w:ascii="Times New Roman" w:hAnsi="Times New Roman"/>
          <w:sz w:val="24"/>
          <w:szCs w:val="24"/>
        </w:rPr>
        <w:t>е кодексы и кодексы корпоративного по</w:t>
      </w:r>
      <w:r w:rsidR="00E43508" w:rsidRPr="00AA3FFB">
        <w:rPr>
          <w:rFonts w:ascii="Times New Roman" w:hAnsi="Times New Roman"/>
          <w:sz w:val="24"/>
          <w:szCs w:val="24"/>
        </w:rPr>
        <w:t>ведения</w:t>
      </w:r>
      <w:r w:rsidR="0099292A" w:rsidRPr="00AA3FFB">
        <w:rPr>
          <w:rFonts w:ascii="Times New Roman" w:hAnsi="Times New Roman"/>
          <w:sz w:val="24"/>
          <w:szCs w:val="24"/>
        </w:rPr>
        <w:t xml:space="preserve">, </w:t>
      </w:r>
      <w:r w:rsidRPr="00AA3FFB">
        <w:rPr>
          <w:rFonts w:ascii="Times New Roman" w:hAnsi="Times New Roman"/>
          <w:sz w:val="24"/>
          <w:szCs w:val="24"/>
        </w:rPr>
        <w:t>на международном уровне это пре</w:t>
      </w:r>
      <w:r w:rsidR="00D47150">
        <w:rPr>
          <w:rFonts w:ascii="Times New Roman" w:hAnsi="Times New Roman"/>
          <w:sz w:val="24"/>
          <w:szCs w:val="24"/>
        </w:rPr>
        <w:t>д</w:t>
      </w:r>
      <w:r w:rsidRPr="00AA3FFB">
        <w:rPr>
          <w:rFonts w:ascii="Times New Roman" w:hAnsi="Times New Roman"/>
          <w:sz w:val="24"/>
          <w:szCs w:val="24"/>
        </w:rPr>
        <w:t>ставлено</w:t>
      </w:r>
      <w:r w:rsidR="00E43508" w:rsidRPr="00AA3FFB">
        <w:rPr>
          <w:rFonts w:ascii="Times New Roman" w:hAnsi="Times New Roman"/>
          <w:sz w:val="24"/>
          <w:szCs w:val="24"/>
        </w:rPr>
        <w:t xml:space="preserve"> </w:t>
      </w:r>
      <w:r w:rsidRPr="00AA3FFB">
        <w:rPr>
          <w:rFonts w:ascii="Times New Roman" w:hAnsi="Times New Roman"/>
          <w:sz w:val="24"/>
          <w:szCs w:val="24"/>
        </w:rPr>
        <w:t>Стратегией</w:t>
      </w:r>
      <w:r w:rsidR="0099292A" w:rsidRPr="00AA3FFB">
        <w:rPr>
          <w:rFonts w:ascii="Times New Roman" w:hAnsi="Times New Roman"/>
          <w:sz w:val="24"/>
          <w:szCs w:val="24"/>
        </w:rPr>
        <w:t xml:space="preserve"> социальной от</w:t>
      </w:r>
      <w:r w:rsidR="00E43508" w:rsidRPr="00AA3FFB">
        <w:rPr>
          <w:rFonts w:ascii="Times New Roman" w:hAnsi="Times New Roman"/>
          <w:sz w:val="24"/>
          <w:szCs w:val="24"/>
        </w:rPr>
        <w:t>ветственности корпораций (</w:t>
      </w:r>
      <w:proofErr w:type="spellStart"/>
      <w:r w:rsidR="00E43508" w:rsidRPr="00AA3FFB">
        <w:rPr>
          <w:rFonts w:ascii="Times New Roman" w:hAnsi="Times New Roman"/>
          <w:sz w:val="24"/>
          <w:szCs w:val="24"/>
        </w:rPr>
        <w:t>Corporate</w:t>
      </w:r>
      <w:proofErr w:type="spellEnd"/>
      <w:r w:rsidR="0099292A" w:rsidRPr="00AA3FFB">
        <w:rPr>
          <w:rFonts w:ascii="Times New Roman" w:hAnsi="Times New Roman"/>
          <w:sz w:val="24"/>
          <w:szCs w:val="24"/>
        </w:rPr>
        <w:t xml:space="preserve"> </w:t>
      </w:r>
      <w:proofErr w:type="spellStart"/>
      <w:r w:rsidR="00E43508" w:rsidRPr="00AA3FFB">
        <w:rPr>
          <w:rFonts w:ascii="Times New Roman" w:hAnsi="Times New Roman"/>
          <w:sz w:val="24"/>
          <w:szCs w:val="24"/>
        </w:rPr>
        <w:t>Social</w:t>
      </w:r>
      <w:proofErr w:type="spellEnd"/>
      <w:r w:rsidR="00E43508" w:rsidRPr="00AA3FFB">
        <w:rPr>
          <w:rFonts w:ascii="Times New Roman" w:hAnsi="Times New Roman"/>
          <w:sz w:val="24"/>
          <w:szCs w:val="24"/>
        </w:rPr>
        <w:t xml:space="preserve"> </w:t>
      </w:r>
      <w:proofErr w:type="spellStart"/>
      <w:r w:rsidR="00E43508" w:rsidRPr="00AA3FFB">
        <w:rPr>
          <w:rFonts w:ascii="Times New Roman" w:hAnsi="Times New Roman"/>
          <w:sz w:val="24"/>
          <w:szCs w:val="24"/>
        </w:rPr>
        <w:t>Responsibility</w:t>
      </w:r>
      <w:proofErr w:type="spellEnd"/>
      <w:r w:rsidR="00E43508" w:rsidRPr="00AA3FFB">
        <w:rPr>
          <w:rFonts w:ascii="Times New Roman" w:hAnsi="Times New Roman"/>
          <w:sz w:val="24"/>
          <w:szCs w:val="24"/>
        </w:rPr>
        <w:t>), одобренн</w:t>
      </w:r>
      <w:r w:rsidRPr="00AA3FFB">
        <w:rPr>
          <w:rFonts w:ascii="Times New Roman" w:hAnsi="Times New Roman"/>
          <w:sz w:val="24"/>
          <w:szCs w:val="24"/>
        </w:rPr>
        <w:t>ой</w:t>
      </w:r>
      <w:r w:rsidR="0099292A" w:rsidRPr="00AA3FFB">
        <w:rPr>
          <w:rFonts w:ascii="Times New Roman" w:hAnsi="Times New Roman"/>
          <w:sz w:val="24"/>
          <w:szCs w:val="24"/>
        </w:rPr>
        <w:t xml:space="preserve"> 2 июля </w:t>
      </w:r>
      <w:r w:rsidR="00E43508" w:rsidRPr="00AA3FFB">
        <w:rPr>
          <w:rFonts w:ascii="Times New Roman" w:hAnsi="Times New Roman"/>
          <w:sz w:val="24"/>
          <w:szCs w:val="24"/>
        </w:rPr>
        <w:t>2002 г. Европейской комиссией ЕС.</w:t>
      </w:r>
      <w:r w:rsidR="0099292A" w:rsidRPr="00AA3FFB">
        <w:rPr>
          <w:rFonts w:ascii="Times New Roman" w:hAnsi="Times New Roman"/>
          <w:sz w:val="24"/>
          <w:szCs w:val="24"/>
        </w:rPr>
        <w:t xml:space="preserve"> Институты мониторинга обычно представлены нефинансовыми социальными отче</w:t>
      </w:r>
      <w:r w:rsidR="00E43508" w:rsidRPr="00AA3FFB">
        <w:rPr>
          <w:rFonts w:ascii="Times New Roman" w:hAnsi="Times New Roman"/>
          <w:sz w:val="24"/>
          <w:szCs w:val="24"/>
        </w:rPr>
        <w:t>т</w:t>
      </w:r>
      <w:r w:rsidR="0099292A" w:rsidRPr="00AA3FFB">
        <w:rPr>
          <w:rFonts w:ascii="Times New Roman" w:hAnsi="Times New Roman"/>
          <w:sz w:val="24"/>
          <w:szCs w:val="24"/>
        </w:rPr>
        <w:t>ами, которые сегодн</w:t>
      </w:r>
      <w:r w:rsidR="00D47150">
        <w:rPr>
          <w:rFonts w:ascii="Times New Roman" w:hAnsi="Times New Roman"/>
          <w:sz w:val="24"/>
          <w:szCs w:val="24"/>
        </w:rPr>
        <w:t xml:space="preserve">я основываются преимущественно </w:t>
      </w:r>
      <w:r w:rsidR="0099292A" w:rsidRPr="00AA3FFB">
        <w:rPr>
          <w:rFonts w:ascii="Times New Roman" w:hAnsi="Times New Roman"/>
          <w:sz w:val="24"/>
          <w:szCs w:val="24"/>
        </w:rPr>
        <w:t>на западных стандартах отчетности (</w:t>
      </w:r>
      <w:proofErr w:type="spellStart"/>
      <w:r w:rsidR="00E43508" w:rsidRPr="00AA3FFB">
        <w:rPr>
          <w:rFonts w:ascii="Times New Roman" w:hAnsi="Times New Roman"/>
          <w:sz w:val="24"/>
          <w:szCs w:val="24"/>
        </w:rPr>
        <w:t>Accountаbility</w:t>
      </w:r>
      <w:proofErr w:type="spellEnd"/>
      <w:r w:rsidR="00E43508" w:rsidRPr="00AA3FFB">
        <w:rPr>
          <w:rFonts w:ascii="Times New Roman" w:hAnsi="Times New Roman"/>
          <w:sz w:val="24"/>
          <w:szCs w:val="24"/>
        </w:rPr>
        <w:t xml:space="preserve"> AA 1000,</w:t>
      </w:r>
      <w:r w:rsidR="0099292A" w:rsidRPr="00AA3FFB">
        <w:rPr>
          <w:rFonts w:ascii="Times New Roman" w:hAnsi="Times New Roman"/>
          <w:sz w:val="24"/>
          <w:szCs w:val="24"/>
        </w:rPr>
        <w:t xml:space="preserve"> </w:t>
      </w:r>
      <w:r w:rsidR="00E43508" w:rsidRPr="00AA3FFB">
        <w:rPr>
          <w:rFonts w:ascii="Times New Roman" w:hAnsi="Times New Roman"/>
          <w:sz w:val="24"/>
          <w:szCs w:val="24"/>
        </w:rPr>
        <w:t xml:space="preserve">GRI, </w:t>
      </w:r>
      <w:r w:rsidR="0099292A" w:rsidRPr="00AA3FFB">
        <w:rPr>
          <w:rFonts w:ascii="Times New Roman" w:hAnsi="Times New Roman"/>
          <w:sz w:val="24"/>
          <w:szCs w:val="24"/>
          <w:lang w:val="en-US"/>
        </w:rPr>
        <w:t>I</w:t>
      </w:r>
      <w:r w:rsidR="00D47150">
        <w:rPr>
          <w:rFonts w:ascii="Times New Roman" w:hAnsi="Times New Roman"/>
          <w:sz w:val="24"/>
          <w:szCs w:val="24"/>
        </w:rPr>
        <w:t>SO 26</w:t>
      </w:r>
      <w:r w:rsidR="00E43508" w:rsidRPr="00AA3FFB">
        <w:rPr>
          <w:rFonts w:ascii="Times New Roman" w:hAnsi="Times New Roman"/>
          <w:sz w:val="24"/>
          <w:szCs w:val="24"/>
        </w:rPr>
        <w:t xml:space="preserve"> 000, </w:t>
      </w:r>
      <w:r w:rsidR="0099292A" w:rsidRPr="00AA3FFB">
        <w:rPr>
          <w:rFonts w:ascii="Times New Roman" w:hAnsi="Times New Roman"/>
          <w:sz w:val="24"/>
          <w:szCs w:val="24"/>
        </w:rPr>
        <w:t>SA 8000</w:t>
      </w:r>
      <w:r w:rsidRPr="00AA3FFB">
        <w:rPr>
          <w:rFonts w:ascii="Times New Roman" w:hAnsi="Times New Roman"/>
          <w:sz w:val="24"/>
          <w:szCs w:val="24"/>
        </w:rPr>
        <w:t xml:space="preserve">). Примером этого института опять же является </w:t>
      </w:r>
      <w:r w:rsidR="0099292A" w:rsidRPr="00AA3FFB">
        <w:rPr>
          <w:rFonts w:ascii="Times New Roman" w:hAnsi="Times New Roman"/>
          <w:sz w:val="24"/>
          <w:szCs w:val="24"/>
        </w:rPr>
        <w:t>На</w:t>
      </w:r>
      <w:r w:rsidR="00E43508" w:rsidRPr="00AA3FFB">
        <w:rPr>
          <w:rFonts w:ascii="Times New Roman" w:hAnsi="Times New Roman"/>
          <w:sz w:val="24"/>
          <w:szCs w:val="24"/>
        </w:rPr>
        <w:t>цион</w:t>
      </w:r>
      <w:r w:rsidR="0099292A" w:rsidRPr="00AA3FFB">
        <w:rPr>
          <w:rFonts w:ascii="Times New Roman" w:hAnsi="Times New Roman"/>
          <w:sz w:val="24"/>
          <w:szCs w:val="24"/>
        </w:rPr>
        <w:t xml:space="preserve">альный регистр корпоративных </w:t>
      </w:r>
      <w:r w:rsidR="0099292A" w:rsidRPr="00AA3FFB">
        <w:rPr>
          <w:rFonts w:ascii="Times New Roman" w:hAnsi="Times New Roman"/>
          <w:sz w:val="24"/>
          <w:szCs w:val="24"/>
        </w:rPr>
        <w:lastRenderedPageBreak/>
        <w:t>не</w:t>
      </w:r>
      <w:r w:rsidRPr="00AA3FFB">
        <w:rPr>
          <w:rFonts w:ascii="Times New Roman" w:hAnsi="Times New Roman"/>
          <w:sz w:val="24"/>
          <w:szCs w:val="24"/>
        </w:rPr>
        <w:t>финансовых отчетов РСПП</w:t>
      </w:r>
      <w:r w:rsidR="00F30694" w:rsidRPr="00AA3FFB">
        <w:rPr>
          <w:rFonts w:ascii="Times New Roman" w:hAnsi="Times New Roman"/>
          <w:sz w:val="24"/>
          <w:szCs w:val="24"/>
        </w:rPr>
        <w:t xml:space="preserve">, </w:t>
      </w:r>
      <w:r w:rsidRPr="00AA3FFB">
        <w:rPr>
          <w:rFonts w:ascii="Times New Roman" w:hAnsi="Times New Roman"/>
          <w:sz w:val="24"/>
          <w:szCs w:val="24"/>
        </w:rPr>
        <w:t>в который н</w:t>
      </w:r>
      <w:r w:rsidR="005D46AE" w:rsidRPr="00AA3FFB">
        <w:rPr>
          <w:rFonts w:ascii="Times New Roman" w:hAnsi="Times New Roman"/>
          <w:sz w:val="24"/>
          <w:szCs w:val="24"/>
        </w:rPr>
        <w:t xml:space="preserve">а настоящий момент внесены отчеты 132 </w:t>
      </w:r>
      <w:r w:rsidR="00F30694" w:rsidRPr="00AA3FFB">
        <w:rPr>
          <w:rFonts w:ascii="Times New Roman" w:hAnsi="Times New Roman"/>
          <w:sz w:val="24"/>
          <w:szCs w:val="24"/>
        </w:rPr>
        <w:t>крупных компаний.</w:t>
      </w:r>
    </w:p>
    <w:p w14:paraId="26F50F43" w14:textId="52092F38" w:rsidR="00B448EE" w:rsidRPr="00AA3FFB" w:rsidRDefault="00395F92" w:rsidP="00D80FC4">
      <w:pPr>
        <w:pStyle w:val="11"/>
        <w:spacing w:before="120" w:after="0" w:line="360" w:lineRule="auto"/>
        <w:ind w:left="0" w:firstLine="357"/>
        <w:jc w:val="both"/>
        <w:rPr>
          <w:rFonts w:ascii="Times New Roman" w:hAnsi="Times New Roman"/>
          <w:sz w:val="24"/>
          <w:szCs w:val="24"/>
        </w:rPr>
      </w:pPr>
      <w:r w:rsidRPr="00AA3FFB">
        <w:rPr>
          <w:rFonts w:ascii="Times New Roman" w:hAnsi="Times New Roman"/>
          <w:sz w:val="24"/>
          <w:szCs w:val="24"/>
        </w:rPr>
        <w:t xml:space="preserve">Наконец, укоренению КСО также способствует </w:t>
      </w:r>
      <w:r w:rsidR="003B00B1" w:rsidRPr="00AA3FFB">
        <w:rPr>
          <w:rFonts w:ascii="Times New Roman" w:hAnsi="Times New Roman"/>
          <w:sz w:val="24"/>
          <w:szCs w:val="24"/>
        </w:rPr>
        <w:t>контрол</w:t>
      </w:r>
      <w:r w:rsidRPr="00AA3FFB">
        <w:rPr>
          <w:rFonts w:ascii="Times New Roman" w:hAnsi="Times New Roman"/>
          <w:sz w:val="24"/>
          <w:szCs w:val="24"/>
        </w:rPr>
        <w:t>ь</w:t>
      </w:r>
      <w:r w:rsidR="003B00B1" w:rsidRPr="00AA3FFB">
        <w:rPr>
          <w:rFonts w:ascii="Times New Roman" w:hAnsi="Times New Roman"/>
          <w:sz w:val="24"/>
          <w:szCs w:val="24"/>
        </w:rPr>
        <w:t xml:space="preserve"> за поведением бизнеса со стороны </w:t>
      </w:r>
      <w:r w:rsidR="001F5BFE" w:rsidRPr="00AA3FFB">
        <w:rPr>
          <w:rFonts w:ascii="Times New Roman" w:hAnsi="Times New Roman"/>
          <w:sz w:val="24"/>
          <w:szCs w:val="24"/>
        </w:rPr>
        <w:t xml:space="preserve">НКО, </w:t>
      </w:r>
      <w:r w:rsidRPr="00AA3FFB">
        <w:rPr>
          <w:rFonts w:ascii="Times New Roman" w:hAnsi="Times New Roman"/>
          <w:sz w:val="24"/>
          <w:szCs w:val="24"/>
        </w:rPr>
        <w:t>как показывает опыт западных стран, где именно активная позиция гражданских организаций исторически повлияла на расширение поля ответственности бизнеса. В России же, п</w:t>
      </w:r>
      <w:r w:rsidR="001F5BFE" w:rsidRPr="00AA3FFB">
        <w:rPr>
          <w:rFonts w:ascii="Times New Roman" w:hAnsi="Times New Roman"/>
          <w:sz w:val="24"/>
          <w:szCs w:val="24"/>
        </w:rPr>
        <w:t>о результатам опроса Ассоциации менеджеров России 2004 года, участие организаций третьего сектора в контроле</w:t>
      </w:r>
      <w:r w:rsidRPr="00AA3FFB">
        <w:rPr>
          <w:rFonts w:ascii="Times New Roman" w:hAnsi="Times New Roman"/>
          <w:sz w:val="24"/>
          <w:szCs w:val="24"/>
        </w:rPr>
        <w:t xml:space="preserve"> оценивается как крайне низкое. Т</w:t>
      </w:r>
      <w:r w:rsidR="001F5BFE" w:rsidRPr="00AA3FFB">
        <w:rPr>
          <w:rFonts w:ascii="Times New Roman" w:hAnsi="Times New Roman"/>
          <w:sz w:val="24"/>
          <w:szCs w:val="24"/>
        </w:rPr>
        <w:t>ак, роль благотворительных фондов получила значение 0,9 (использовалась градация по 3-балльной шкале, где 3 – значительная степень влияния, 1 – незначительная), рядовых работников – 0,8, а церкви – 0,6</w:t>
      </w:r>
      <w:r w:rsidR="001F5BFE" w:rsidRPr="00AA3FFB">
        <w:rPr>
          <w:rStyle w:val="aa"/>
          <w:rFonts w:ascii="Times New Roman" w:hAnsi="Times New Roman"/>
          <w:sz w:val="24"/>
          <w:szCs w:val="24"/>
        </w:rPr>
        <w:footnoteReference w:id="67"/>
      </w:r>
      <w:r w:rsidR="001F5BFE" w:rsidRPr="00AA3FFB">
        <w:rPr>
          <w:rFonts w:ascii="Times New Roman" w:hAnsi="Times New Roman"/>
          <w:sz w:val="24"/>
          <w:szCs w:val="24"/>
        </w:rPr>
        <w:t>. Таким образом, общественный контроль не стал той силой, которая мотивирует и контролирует бизнес в развитых странах.</w:t>
      </w:r>
      <w:r w:rsidR="00B448EE" w:rsidRPr="00AA3FFB">
        <w:rPr>
          <w:rFonts w:ascii="Times New Roman" w:hAnsi="Times New Roman"/>
          <w:sz w:val="24"/>
          <w:szCs w:val="24"/>
        </w:rPr>
        <w:t xml:space="preserve"> </w:t>
      </w:r>
    </w:p>
    <w:p w14:paraId="2257353D" w14:textId="098D3862" w:rsidR="000F7D3E" w:rsidRPr="001E00CA" w:rsidRDefault="001E00CA" w:rsidP="001E00CA">
      <w:pPr>
        <w:pStyle w:val="2"/>
        <w:spacing w:line="360" w:lineRule="auto"/>
        <w:jc w:val="center"/>
        <w:rPr>
          <w:rFonts w:ascii="Times New Roman" w:hAnsi="Times New Roman" w:cs="Times New Roman"/>
          <w:color w:val="auto"/>
          <w:sz w:val="24"/>
          <w:szCs w:val="24"/>
        </w:rPr>
      </w:pPr>
      <w:bookmarkStart w:id="11" w:name="_Toc263255818"/>
      <w:r>
        <w:rPr>
          <w:rFonts w:ascii="Times New Roman" w:hAnsi="Times New Roman" w:cs="Times New Roman"/>
          <w:color w:val="auto"/>
          <w:sz w:val="24"/>
          <w:szCs w:val="24"/>
        </w:rPr>
        <w:t xml:space="preserve">2.3. </w:t>
      </w:r>
      <w:r w:rsidR="008B4016" w:rsidRPr="001E00CA">
        <w:rPr>
          <w:rFonts w:ascii="Times New Roman" w:hAnsi="Times New Roman" w:cs="Times New Roman"/>
          <w:color w:val="auto"/>
          <w:sz w:val="24"/>
          <w:szCs w:val="24"/>
        </w:rPr>
        <w:t>Отношение населения</w:t>
      </w:r>
      <w:bookmarkEnd w:id="11"/>
    </w:p>
    <w:p w14:paraId="61E998B5" w14:textId="3D6B3CB4" w:rsidR="00D05FE4" w:rsidRPr="00AA3FFB" w:rsidRDefault="00BF144F" w:rsidP="00D80FC4">
      <w:pPr>
        <w:spacing w:before="120" w:after="0" w:line="360" w:lineRule="auto"/>
        <w:ind w:firstLine="567"/>
        <w:jc w:val="both"/>
        <w:rPr>
          <w:rFonts w:ascii="Times New Roman" w:hAnsi="Times New Roman"/>
          <w:sz w:val="24"/>
          <w:szCs w:val="24"/>
        </w:rPr>
      </w:pPr>
      <w:r w:rsidRPr="00AA3FFB">
        <w:rPr>
          <w:rFonts w:ascii="Times New Roman" w:hAnsi="Times New Roman"/>
          <w:sz w:val="24"/>
          <w:szCs w:val="24"/>
        </w:rPr>
        <w:t xml:space="preserve">Не менее </w:t>
      </w:r>
      <w:r w:rsidR="00D47150">
        <w:rPr>
          <w:rFonts w:ascii="Times New Roman" w:hAnsi="Times New Roman"/>
          <w:sz w:val="24"/>
          <w:szCs w:val="24"/>
        </w:rPr>
        <w:t>важно выясни</w:t>
      </w:r>
      <w:r w:rsidR="009B4677" w:rsidRPr="00AA3FFB">
        <w:rPr>
          <w:rFonts w:ascii="Times New Roman" w:hAnsi="Times New Roman"/>
          <w:sz w:val="24"/>
          <w:szCs w:val="24"/>
        </w:rPr>
        <w:t>ть, насколько институты российского общества готовы принять возможн</w:t>
      </w:r>
      <w:r w:rsidRPr="00AA3FFB">
        <w:rPr>
          <w:rFonts w:ascii="Times New Roman" w:hAnsi="Times New Roman"/>
          <w:sz w:val="24"/>
          <w:szCs w:val="24"/>
        </w:rPr>
        <w:t>ое</w:t>
      </w:r>
      <w:r w:rsidR="009B4677" w:rsidRPr="00AA3FFB">
        <w:rPr>
          <w:rFonts w:ascii="Times New Roman" w:hAnsi="Times New Roman"/>
          <w:sz w:val="24"/>
          <w:szCs w:val="24"/>
        </w:rPr>
        <w:t xml:space="preserve"> вмешательств</w:t>
      </w:r>
      <w:r w:rsidRPr="00AA3FFB">
        <w:rPr>
          <w:rFonts w:ascii="Times New Roman" w:hAnsi="Times New Roman"/>
          <w:sz w:val="24"/>
          <w:szCs w:val="24"/>
        </w:rPr>
        <w:t>о</w:t>
      </w:r>
      <w:r w:rsidR="009B4677" w:rsidRPr="00AA3FFB">
        <w:rPr>
          <w:rFonts w:ascii="Times New Roman" w:hAnsi="Times New Roman"/>
          <w:sz w:val="24"/>
          <w:szCs w:val="24"/>
        </w:rPr>
        <w:t xml:space="preserve"> бизнеса в решение задач местного значения. </w:t>
      </w:r>
      <w:r w:rsidR="00A47FDF" w:rsidRPr="00AA3FFB">
        <w:rPr>
          <w:rFonts w:ascii="Times New Roman" w:hAnsi="Times New Roman"/>
          <w:sz w:val="24"/>
          <w:szCs w:val="24"/>
        </w:rPr>
        <w:t xml:space="preserve">Ожидания общества в отношении поведения бизнеса в области КСО требует учета как со стороны государства, чтобы государственное регулирование основывалось на общественных потребностях и не встречало сопротивления, так и со стороны бизнеса, самые лучшие намерения которого могут быть неверно истолкованы или не иметь ожидаемого эффекта. </w:t>
      </w:r>
      <w:r w:rsidR="009B4677" w:rsidRPr="00AA3FFB">
        <w:rPr>
          <w:rFonts w:ascii="Times New Roman" w:hAnsi="Times New Roman"/>
          <w:sz w:val="24"/>
          <w:szCs w:val="24"/>
        </w:rPr>
        <w:t>На первый взгляд, здесь можно привести распространенное мнение о</w:t>
      </w:r>
      <w:r w:rsidR="00D3252F" w:rsidRPr="00AA3FFB">
        <w:rPr>
          <w:rFonts w:ascii="Times New Roman" w:hAnsi="Times New Roman"/>
          <w:sz w:val="24"/>
          <w:szCs w:val="24"/>
        </w:rPr>
        <w:t>б</w:t>
      </w:r>
      <w:r w:rsidR="009B4677" w:rsidRPr="00AA3FFB">
        <w:rPr>
          <w:rFonts w:ascii="Times New Roman" w:hAnsi="Times New Roman"/>
          <w:sz w:val="24"/>
          <w:szCs w:val="24"/>
        </w:rPr>
        <w:t xml:space="preserve"> укоренившейся</w:t>
      </w:r>
      <w:r w:rsidR="00D3252F" w:rsidRPr="00AA3FFB">
        <w:rPr>
          <w:rFonts w:ascii="Times New Roman" w:hAnsi="Times New Roman"/>
          <w:sz w:val="24"/>
          <w:szCs w:val="24"/>
        </w:rPr>
        <w:t xml:space="preserve"> в советский период</w:t>
      </w:r>
      <w:r w:rsidR="009B4677" w:rsidRPr="00AA3FFB">
        <w:rPr>
          <w:rFonts w:ascii="Times New Roman" w:hAnsi="Times New Roman"/>
          <w:sz w:val="24"/>
          <w:szCs w:val="24"/>
        </w:rPr>
        <w:t xml:space="preserve"> роли государства и предприятий в создании социальной сферы, соответственно и население в данном случае будет считать, что забота о местных вопросах является прямой обязанностью бизнеса. С другой </w:t>
      </w:r>
      <w:r w:rsidR="00D3252F" w:rsidRPr="00AA3FFB">
        <w:rPr>
          <w:rFonts w:ascii="Times New Roman" w:hAnsi="Times New Roman"/>
          <w:sz w:val="24"/>
          <w:szCs w:val="24"/>
        </w:rPr>
        <w:t xml:space="preserve">стороны, после приватизации 90-х годов, можно предположить, что граждане в </w:t>
      </w:r>
      <w:r w:rsidR="00281930" w:rsidRPr="00AA3FFB">
        <w:rPr>
          <w:rFonts w:ascii="Times New Roman" w:hAnsi="Times New Roman"/>
          <w:sz w:val="24"/>
          <w:szCs w:val="24"/>
        </w:rPr>
        <w:t>большинстве</w:t>
      </w:r>
      <w:r w:rsidR="00D3252F" w:rsidRPr="00AA3FFB">
        <w:rPr>
          <w:rFonts w:ascii="Times New Roman" w:hAnsi="Times New Roman"/>
          <w:sz w:val="24"/>
          <w:szCs w:val="24"/>
        </w:rPr>
        <w:t xml:space="preserve"> своем не склонны доверять </w:t>
      </w:r>
      <w:r w:rsidR="00281930" w:rsidRPr="00AA3FFB">
        <w:rPr>
          <w:rFonts w:ascii="Times New Roman" w:hAnsi="Times New Roman"/>
          <w:sz w:val="24"/>
          <w:szCs w:val="24"/>
        </w:rPr>
        <w:t xml:space="preserve">бизнес-структурам. </w:t>
      </w:r>
    </w:p>
    <w:p w14:paraId="40617F1A" w14:textId="2F3943D5" w:rsidR="005D07BB" w:rsidRPr="00AA3FFB" w:rsidRDefault="005D07BB" w:rsidP="00D80FC4">
      <w:pPr>
        <w:spacing w:before="120" w:after="120" w:line="360" w:lineRule="auto"/>
        <w:ind w:firstLine="567"/>
        <w:jc w:val="both"/>
        <w:rPr>
          <w:rFonts w:ascii="Times New Roman" w:hAnsi="Times New Roman" w:cs="Times New Roman"/>
          <w:sz w:val="24"/>
          <w:szCs w:val="24"/>
        </w:rPr>
      </w:pPr>
      <w:r w:rsidRPr="00AA3FFB">
        <w:rPr>
          <w:rFonts w:ascii="Times New Roman" w:hAnsi="Times New Roman"/>
          <w:sz w:val="24"/>
          <w:szCs w:val="24"/>
        </w:rPr>
        <w:t>По мнению некоторых экспертов</w:t>
      </w:r>
      <w:r w:rsidR="00030B6B">
        <w:rPr>
          <w:rFonts w:ascii="Times New Roman" w:hAnsi="Times New Roman"/>
          <w:sz w:val="24"/>
          <w:szCs w:val="24"/>
        </w:rPr>
        <w:t>,</w:t>
      </w:r>
      <w:r w:rsidRPr="00AA3FFB">
        <w:rPr>
          <w:rFonts w:ascii="Times New Roman" w:hAnsi="Times New Roman"/>
          <w:sz w:val="24"/>
          <w:szCs w:val="24"/>
        </w:rPr>
        <w:t xml:space="preserve"> на данный момент в основном российские граждане пока не готовы к </w:t>
      </w:r>
      <w:r w:rsidR="00BF7E21" w:rsidRPr="00AA3FFB">
        <w:rPr>
          <w:rFonts w:ascii="Times New Roman" w:hAnsi="Times New Roman"/>
          <w:sz w:val="24"/>
          <w:szCs w:val="24"/>
        </w:rPr>
        <w:t>«</w:t>
      </w:r>
      <w:r w:rsidRPr="00AA3FFB">
        <w:rPr>
          <w:rFonts w:ascii="Times New Roman" w:hAnsi="Times New Roman"/>
          <w:i/>
          <w:sz w:val="24"/>
          <w:szCs w:val="24"/>
        </w:rPr>
        <w:t>пересмотру традиционных представлений о субъектах, ответственных за решение социальных проблем</w:t>
      </w:r>
      <w:r w:rsidR="00BF7E21" w:rsidRPr="00AA3FFB">
        <w:rPr>
          <w:rFonts w:ascii="Times New Roman" w:hAnsi="Times New Roman"/>
          <w:sz w:val="24"/>
          <w:szCs w:val="24"/>
        </w:rPr>
        <w:t>»</w:t>
      </w:r>
      <w:r w:rsidRPr="00AA3FFB">
        <w:rPr>
          <w:rFonts w:ascii="Times New Roman" w:hAnsi="Times New Roman"/>
          <w:sz w:val="24"/>
          <w:szCs w:val="24"/>
        </w:rPr>
        <w:t>.</w:t>
      </w:r>
      <w:r w:rsidR="00BF7E21" w:rsidRPr="00AA3FFB">
        <w:rPr>
          <w:rStyle w:val="aa"/>
          <w:rFonts w:ascii="Times New Roman" w:hAnsi="Times New Roman"/>
          <w:sz w:val="24"/>
          <w:szCs w:val="24"/>
        </w:rPr>
        <w:footnoteReference w:id="68"/>
      </w:r>
      <w:r w:rsidRPr="00AA3FFB">
        <w:rPr>
          <w:rFonts w:ascii="Times New Roman" w:hAnsi="Times New Roman"/>
          <w:sz w:val="24"/>
          <w:szCs w:val="24"/>
        </w:rPr>
        <w:t xml:space="preserve"> </w:t>
      </w:r>
      <w:r w:rsidR="00BF7E21" w:rsidRPr="00AA3FFB">
        <w:rPr>
          <w:rFonts w:ascii="Times New Roman" w:hAnsi="Times New Roman"/>
          <w:sz w:val="24"/>
          <w:szCs w:val="24"/>
        </w:rPr>
        <w:t xml:space="preserve">Другими словами, в обществе все сохраняется убеждение, что забота о социальной сфере – это прежде всего обязанность государства, а не бизнеса или других общественных организаций. Тем не менее, уже можно говорить о постепенном сдвиге в этой ситуации: с 2008 по 2012 </w:t>
      </w:r>
      <w:r w:rsidR="00030B6B">
        <w:rPr>
          <w:rFonts w:ascii="Times New Roman" w:hAnsi="Times New Roman"/>
          <w:sz w:val="24"/>
          <w:szCs w:val="24"/>
        </w:rPr>
        <w:t xml:space="preserve">год </w:t>
      </w:r>
      <w:r w:rsidR="00BF7E21" w:rsidRPr="00AA3FFB">
        <w:rPr>
          <w:rFonts w:ascii="Times New Roman" w:hAnsi="Times New Roman"/>
          <w:sz w:val="24"/>
          <w:szCs w:val="24"/>
        </w:rPr>
        <w:t>доля</w:t>
      </w:r>
      <w:r w:rsidRPr="00AA3FFB">
        <w:rPr>
          <w:rFonts w:ascii="Times New Roman" w:hAnsi="Times New Roman"/>
          <w:sz w:val="24"/>
          <w:szCs w:val="24"/>
        </w:rPr>
        <w:t xml:space="preserve"> </w:t>
      </w:r>
      <w:r w:rsidRPr="00AA3FFB">
        <w:rPr>
          <w:rFonts w:ascii="Times New Roman" w:hAnsi="Times New Roman"/>
          <w:sz w:val="24"/>
          <w:szCs w:val="24"/>
        </w:rPr>
        <w:lastRenderedPageBreak/>
        <w:t xml:space="preserve">россиян, убежденных в том, что решением проблем в социальной сфере должны </w:t>
      </w:r>
      <w:r w:rsidRPr="00AA3FFB">
        <w:rPr>
          <w:rFonts w:ascii="Times New Roman" w:hAnsi="Times New Roman" w:cs="Times New Roman"/>
          <w:sz w:val="24"/>
          <w:szCs w:val="24"/>
        </w:rPr>
        <w:t>заниматься в первую очередь государственные структуры</w:t>
      </w:r>
      <w:r w:rsidR="00030B6B">
        <w:rPr>
          <w:rFonts w:ascii="Times New Roman" w:hAnsi="Times New Roman" w:cs="Times New Roman"/>
          <w:sz w:val="24"/>
          <w:szCs w:val="24"/>
        </w:rPr>
        <w:t>,</w:t>
      </w:r>
      <w:r w:rsidRPr="00AA3FFB">
        <w:rPr>
          <w:rFonts w:ascii="Times New Roman" w:hAnsi="Times New Roman" w:cs="Times New Roman"/>
          <w:sz w:val="24"/>
          <w:szCs w:val="24"/>
        </w:rPr>
        <w:t xml:space="preserve"> </w:t>
      </w:r>
      <w:r w:rsidR="00BF7E21" w:rsidRPr="00AA3FFB">
        <w:rPr>
          <w:rFonts w:ascii="Times New Roman" w:hAnsi="Times New Roman" w:cs="Times New Roman"/>
          <w:sz w:val="24"/>
          <w:szCs w:val="24"/>
        </w:rPr>
        <w:t>снизилась с 61% до 48%</w:t>
      </w:r>
      <w:r w:rsidRPr="00AA3FFB">
        <w:rPr>
          <w:rFonts w:ascii="Times New Roman" w:hAnsi="Times New Roman" w:cs="Times New Roman"/>
          <w:sz w:val="24"/>
          <w:szCs w:val="24"/>
        </w:rPr>
        <w:t xml:space="preserve">. </w:t>
      </w:r>
    </w:p>
    <w:p w14:paraId="7EFF5AD6" w14:textId="5530D063" w:rsidR="00BF7E21" w:rsidRPr="00AA3FFB" w:rsidRDefault="00BF7E21" w:rsidP="00D80FC4">
      <w:pPr>
        <w:spacing w:before="120" w:after="0" w:line="360" w:lineRule="auto"/>
        <w:ind w:firstLine="426"/>
        <w:jc w:val="both"/>
        <w:rPr>
          <w:rFonts w:ascii="Times New Roman" w:hAnsi="Times New Roman" w:cs="Times New Roman"/>
          <w:sz w:val="24"/>
          <w:szCs w:val="24"/>
        </w:rPr>
      </w:pPr>
      <w:r w:rsidRPr="00AA3FFB">
        <w:rPr>
          <w:rFonts w:ascii="Times New Roman" w:hAnsi="Times New Roman" w:cs="Times New Roman"/>
          <w:sz w:val="24"/>
          <w:szCs w:val="24"/>
        </w:rPr>
        <w:t>Важнейшим ресурсом формирования общественного климата и отношения к инициативам бизнеса являются СМИ. Однако, по мнению многих экспертов в сфере КСО, они слабо освещают успехи компаний, не рассматривая такую информацию полезной для популярности издания.</w:t>
      </w:r>
      <w:r w:rsidRPr="00AA3FFB">
        <w:rPr>
          <w:rStyle w:val="aa"/>
          <w:rFonts w:ascii="Times New Roman" w:hAnsi="Times New Roman" w:cs="Times New Roman"/>
          <w:sz w:val="24"/>
          <w:szCs w:val="24"/>
        </w:rPr>
        <w:footnoteReference w:id="69"/>
      </w:r>
      <w:r w:rsidRPr="00AA3FFB">
        <w:rPr>
          <w:rFonts w:ascii="Times New Roman" w:hAnsi="Times New Roman" w:cs="Times New Roman"/>
          <w:sz w:val="24"/>
          <w:szCs w:val="24"/>
        </w:rPr>
        <w:t xml:space="preserve"> Такая позиция во многом осложняет положение, т.к. до тех пор, пока население, организации гражданского общества и бизнес буду</w:t>
      </w:r>
      <w:r w:rsidR="00096B5E" w:rsidRPr="00AA3FFB">
        <w:rPr>
          <w:rFonts w:ascii="Times New Roman" w:hAnsi="Times New Roman" w:cs="Times New Roman"/>
          <w:sz w:val="24"/>
          <w:szCs w:val="24"/>
        </w:rPr>
        <w:t xml:space="preserve">т настроены против друг друга, </w:t>
      </w:r>
      <w:r w:rsidRPr="00AA3FFB">
        <w:rPr>
          <w:rFonts w:ascii="Times New Roman" w:hAnsi="Times New Roman" w:cs="Times New Roman"/>
          <w:sz w:val="24"/>
          <w:szCs w:val="24"/>
        </w:rPr>
        <w:t xml:space="preserve">невозможно будет перейти к конструктивному взаимодействию. </w:t>
      </w:r>
    </w:p>
    <w:p w14:paraId="6839730B" w14:textId="42EC1387" w:rsidR="00BF7E21" w:rsidRPr="00AA3FFB" w:rsidRDefault="0003691C" w:rsidP="00D80FC4">
      <w:pPr>
        <w:spacing w:before="120" w:after="120" w:line="360" w:lineRule="auto"/>
        <w:ind w:firstLine="567"/>
        <w:jc w:val="both"/>
        <w:rPr>
          <w:rFonts w:ascii="Times New Roman" w:hAnsi="Times New Roman" w:cs="Times New Roman"/>
          <w:sz w:val="24"/>
          <w:szCs w:val="24"/>
        </w:rPr>
      </w:pPr>
      <w:r w:rsidRPr="00AA3FFB">
        <w:rPr>
          <w:rFonts w:ascii="Times New Roman" w:hAnsi="Times New Roman" w:cs="Times New Roman"/>
          <w:sz w:val="24"/>
          <w:szCs w:val="24"/>
        </w:rPr>
        <w:t xml:space="preserve"> Тем не менее согласно опросам общественного доверия Левада-центр</w:t>
      </w:r>
      <w:r w:rsidR="00030B6B">
        <w:rPr>
          <w:rFonts w:ascii="Times New Roman" w:hAnsi="Times New Roman" w:cs="Times New Roman"/>
          <w:sz w:val="24"/>
          <w:szCs w:val="24"/>
        </w:rPr>
        <w:t>а</w:t>
      </w:r>
      <w:r w:rsidRPr="00AA3FFB">
        <w:rPr>
          <w:rFonts w:ascii="Times New Roman" w:hAnsi="Times New Roman" w:cs="Times New Roman"/>
          <w:sz w:val="24"/>
          <w:szCs w:val="24"/>
        </w:rPr>
        <w:t>, в 2012 году только 16% опрошенных высказали полное доверие к крупному бизнесу (основной субъект КСО) и 24% - малому и среднему, основная же доля граждан (около 44% в обеих группах) заявили о том, что бизнес «</w:t>
      </w:r>
      <w:r w:rsidRPr="00030B6B">
        <w:rPr>
          <w:rFonts w:ascii="Times New Roman" w:hAnsi="Times New Roman" w:cs="Times New Roman"/>
          <w:i/>
          <w:sz w:val="24"/>
          <w:szCs w:val="24"/>
        </w:rPr>
        <w:t>не вполне заслуживает доверия</w:t>
      </w:r>
      <w:r w:rsidRPr="00AA3FFB">
        <w:rPr>
          <w:rFonts w:ascii="Times New Roman" w:hAnsi="Times New Roman" w:cs="Times New Roman"/>
          <w:sz w:val="24"/>
          <w:szCs w:val="24"/>
        </w:rPr>
        <w:t>».</w:t>
      </w:r>
      <w:r w:rsidR="006E66C0" w:rsidRPr="00AA3FFB">
        <w:rPr>
          <w:rStyle w:val="aa"/>
          <w:rFonts w:ascii="Times New Roman" w:hAnsi="Times New Roman" w:cs="Times New Roman"/>
          <w:sz w:val="24"/>
          <w:szCs w:val="24"/>
        </w:rPr>
        <w:footnoteReference w:id="70"/>
      </w:r>
      <w:r w:rsidRPr="00AA3FFB">
        <w:rPr>
          <w:rFonts w:ascii="Times New Roman" w:hAnsi="Times New Roman" w:cs="Times New Roman"/>
          <w:sz w:val="24"/>
          <w:szCs w:val="24"/>
        </w:rPr>
        <w:t xml:space="preserve"> Таким образом, </w:t>
      </w:r>
      <w:r w:rsidR="006E66C0" w:rsidRPr="00AA3FFB">
        <w:rPr>
          <w:rFonts w:ascii="Times New Roman" w:hAnsi="Times New Roman" w:cs="Times New Roman"/>
          <w:sz w:val="24"/>
          <w:szCs w:val="24"/>
        </w:rPr>
        <w:t>возникает очевидная потребность в укреплении отношения граждан к бизнесу, именно распространение института КСО, а также формирование надежных институтов будут способствовать повышению этого показателя.</w:t>
      </w:r>
    </w:p>
    <w:p w14:paraId="06A22BF9" w14:textId="2493297C" w:rsidR="005658B8" w:rsidRPr="00AA3FFB" w:rsidRDefault="008C4F82" w:rsidP="00D80FC4">
      <w:pPr>
        <w:spacing w:before="120" w:after="120" w:line="360" w:lineRule="auto"/>
        <w:ind w:firstLine="567"/>
        <w:jc w:val="both"/>
        <w:rPr>
          <w:rFonts w:ascii="Times New Roman" w:hAnsi="Times New Roman" w:cs="Times New Roman"/>
          <w:sz w:val="24"/>
          <w:szCs w:val="24"/>
        </w:rPr>
      </w:pPr>
      <w:r w:rsidRPr="00AA3FFB">
        <w:rPr>
          <w:rFonts w:ascii="Times New Roman" w:hAnsi="Times New Roman" w:cs="Times New Roman"/>
          <w:sz w:val="24"/>
          <w:szCs w:val="24"/>
        </w:rPr>
        <w:t xml:space="preserve">Здесь, однако, существует угроза поверхностного исполнения своих обязанностей из-за недооценки самими гражданами того, что они имеют право требовать от бизнеса. </w:t>
      </w:r>
      <w:r w:rsidRPr="00AA3FFB">
        <w:rPr>
          <w:rFonts w:ascii="Times New Roman" w:hAnsi="Times New Roman" w:cs="Times New Roman"/>
          <w:color w:val="262626"/>
          <w:sz w:val="24"/>
          <w:szCs w:val="24"/>
        </w:rPr>
        <w:t>Согласно опросу ВЦИОМ 2007 года</w:t>
      </w:r>
      <w:r w:rsidR="00901666" w:rsidRPr="00AA3FFB">
        <w:rPr>
          <w:rFonts w:ascii="Times New Roman" w:hAnsi="Times New Roman" w:cs="Times New Roman"/>
          <w:color w:val="262626"/>
          <w:sz w:val="24"/>
          <w:szCs w:val="24"/>
        </w:rPr>
        <w:t xml:space="preserve">, </w:t>
      </w:r>
      <w:r w:rsidRPr="00AA3FFB">
        <w:rPr>
          <w:rFonts w:ascii="Times New Roman" w:hAnsi="Times New Roman" w:cs="Times New Roman"/>
          <w:color w:val="262626"/>
          <w:sz w:val="24"/>
          <w:szCs w:val="24"/>
        </w:rPr>
        <w:t>российски</w:t>
      </w:r>
      <w:r w:rsidR="00901666" w:rsidRPr="00AA3FFB">
        <w:rPr>
          <w:rFonts w:ascii="Times New Roman" w:hAnsi="Times New Roman" w:cs="Times New Roman"/>
          <w:color w:val="262626"/>
          <w:sz w:val="24"/>
          <w:szCs w:val="24"/>
        </w:rPr>
        <w:t>е</w:t>
      </w:r>
      <w:r w:rsidRPr="00AA3FFB">
        <w:rPr>
          <w:rFonts w:ascii="Times New Roman" w:hAnsi="Times New Roman" w:cs="Times New Roman"/>
          <w:color w:val="262626"/>
          <w:sz w:val="24"/>
          <w:szCs w:val="24"/>
        </w:rPr>
        <w:t xml:space="preserve"> </w:t>
      </w:r>
      <w:r w:rsidR="00901666" w:rsidRPr="00AA3FFB">
        <w:rPr>
          <w:rFonts w:ascii="Times New Roman" w:hAnsi="Times New Roman" w:cs="Times New Roman"/>
          <w:color w:val="262626"/>
          <w:sz w:val="24"/>
          <w:szCs w:val="24"/>
        </w:rPr>
        <w:t>граждане показывают более низкие ожидания от КСО по сравнению с западными странами</w:t>
      </w:r>
      <w:r w:rsidRPr="00AA3FFB">
        <w:rPr>
          <w:rFonts w:ascii="Times New Roman" w:hAnsi="Times New Roman" w:cs="Times New Roman"/>
          <w:color w:val="262626"/>
          <w:sz w:val="24"/>
          <w:szCs w:val="24"/>
        </w:rPr>
        <w:t xml:space="preserve">: </w:t>
      </w:r>
      <w:r w:rsidR="00901666" w:rsidRPr="00AA3FFB">
        <w:rPr>
          <w:rFonts w:ascii="Times New Roman" w:hAnsi="Times New Roman" w:cs="Times New Roman"/>
          <w:color w:val="262626"/>
          <w:sz w:val="24"/>
          <w:szCs w:val="24"/>
        </w:rPr>
        <w:t>их треб</w:t>
      </w:r>
      <w:r w:rsidR="00B55FEB">
        <w:rPr>
          <w:rFonts w:ascii="Times New Roman" w:hAnsi="Times New Roman" w:cs="Times New Roman"/>
          <w:color w:val="262626"/>
          <w:sz w:val="24"/>
          <w:szCs w:val="24"/>
        </w:rPr>
        <w:t>ования в основном направлены на</w:t>
      </w:r>
      <w:r w:rsidRPr="00AA3FFB">
        <w:rPr>
          <w:rFonts w:ascii="Times New Roman" w:hAnsi="Times New Roman" w:cs="Times New Roman"/>
          <w:color w:val="262626"/>
          <w:sz w:val="24"/>
          <w:szCs w:val="24"/>
        </w:rPr>
        <w:t xml:space="preserve"> </w:t>
      </w:r>
      <w:r w:rsidR="00901666" w:rsidRPr="00AA3FFB">
        <w:rPr>
          <w:rFonts w:ascii="Times New Roman" w:hAnsi="Times New Roman" w:cs="Times New Roman"/>
          <w:color w:val="262626"/>
          <w:sz w:val="24"/>
          <w:szCs w:val="24"/>
        </w:rPr>
        <w:t>необходимость</w:t>
      </w:r>
      <w:r w:rsidRPr="00AA3FFB">
        <w:rPr>
          <w:rFonts w:ascii="Times New Roman" w:hAnsi="Times New Roman" w:cs="Times New Roman"/>
          <w:color w:val="262626"/>
          <w:sz w:val="24"/>
          <w:szCs w:val="24"/>
        </w:rPr>
        <w:t xml:space="preserve"> </w:t>
      </w:r>
      <w:r w:rsidR="00901666" w:rsidRPr="00AA3FFB">
        <w:rPr>
          <w:rFonts w:ascii="Times New Roman" w:hAnsi="Times New Roman" w:cs="Times New Roman"/>
          <w:color w:val="262626"/>
          <w:sz w:val="24"/>
          <w:szCs w:val="24"/>
        </w:rPr>
        <w:t>уплаты</w:t>
      </w:r>
      <w:r w:rsidRPr="00AA3FFB">
        <w:rPr>
          <w:rFonts w:ascii="Times New Roman" w:hAnsi="Times New Roman" w:cs="Times New Roman"/>
          <w:color w:val="262626"/>
          <w:sz w:val="24"/>
          <w:szCs w:val="24"/>
        </w:rPr>
        <w:t xml:space="preserve"> налог</w:t>
      </w:r>
      <w:r w:rsidR="00901666" w:rsidRPr="00AA3FFB">
        <w:rPr>
          <w:rFonts w:ascii="Times New Roman" w:hAnsi="Times New Roman" w:cs="Times New Roman"/>
          <w:color w:val="262626"/>
          <w:sz w:val="24"/>
          <w:szCs w:val="24"/>
        </w:rPr>
        <w:t>ов</w:t>
      </w:r>
      <w:r w:rsidRPr="00AA3FFB">
        <w:rPr>
          <w:rFonts w:ascii="Times New Roman" w:hAnsi="Times New Roman" w:cs="Times New Roman"/>
          <w:color w:val="262626"/>
          <w:sz w:val="24"/>
          <w:szCs w:val="24"/>
        </w:rPr>
        <w:t>, зарплат</w:t>
      </w:r>
      <w:r w:rsidR="00901666" w:rsidRPr="00AA3FFB">
        <w:rPr>
          <w:rFonts w:ascii="Times New Roman" w:hAnsi="Times New Roman" w:cs="Times New Roman"/>
          <w:color w:val="262626"/>
          <w:sz w:val="24"/>
          <w:szCs w:val="24"/>
        </w:rPr>
        <w:t>ы</w:t>
      </w:r>
      <w:r w:rsidRPr="00AA3FFB">
        <w:rPr>
          <w:rFonts w:ascii="Times New Roman" w:hAnsi="Times New Roman" w:cs="Times New Roman"/>
          <w:color w:val="262626"/>
          <w:sz w:val="24"/>
          <w:szCs w:val="24"/>
        </w:rPr>
        <w:t xml:space="preserve"> и производ</w:t>
      </w:r>
      <w:r w:rsidR="00901666" w:rsidRPr="00AA3FFB">
        <w:rPr>
          <w:rFonts w:ascii="Times New Roman" w:hAnsi="Times New Roman" w:cs="Times New Roman"/>
          <w:color w:val="262626"/>
          <w:sz w:val="24"/>
          <w:szCs w:val="24"/>
        </w:rPr>
        <w:t>ства</w:t>
      </w:r>
      <w:r w:rsidRPr="00AA3FFB">
        <w:rPr>
          <w:rFonts w:ascii="Times New Roman" w:hAnsi="Times New Roman" w:cs="Times New Roman"/>
          <w:color w:val="262626"/>
          <w:sz w:val="24"/>
          <w:szCs w:val="24"/>
        </w:rPr>
        <w:t xml:space="preserve"> качественн</w:t>
      </w:r>
      <w:r w:rsidR="00901666" w:rsidRPr="00AA3FFB">
        <w:rPr>
          <w:rFonts w:ascii="Times New Roman" w:hAnsi="Times New Roman" w:cs="Times New Roman"/>
          <w:color w:val="262626"/>
          <w:sz w:val="24"/>
          <w:szCs w:val="24"/>
        </w:rPr>
        <w:t>ой</w:t>
      </w:r>
      <w:r w:rsidRPr="00AA3FFB">
        <w:rPr>
          <w:rFonts w:ascii="Times New Roman" w:hAnsi="Times New Roman" w:cs="Times New Roman"/>
          <w:color w:val="262626"/>
          <w:sz w:val="24"/>
          <w:szCs w:val="24"/>
        </w:rPr>
        <w:t xml:space="preserve"> продукци</w:t>
      </w:r>
      <w:r w:rsidR="00901666" w:rsidRPr="00AA3FFB">
        <w:rPr>
          <w:rFonts w:ascii="Times New Roman" w:hAnsi="Times New Roman" w:cs="Times New Roman"/>
          <w:color w:val="262626"/>
          <w:sz w:val="24"/>
          <w:szCs w:val="24"/>
        </w:rPr>
        <w:t>и</w:t>
      </w:r>
      <w:r w:rsidRPr="00AA3FFB">
        <w:rPr>
          <w:rFonts w:ascii="Times New Roman" w:hAnsi="Times New Roman" w:cs="Times New Roman"/>
          <w:color w:val="262626"/>
          <w:sz w:val="24"/>
          <w:szCs w:val="24"/>
        </w:rPr>
        <w:t xml:space="preserve">. </w:t>
      </w:r>
      <w:r w:rsidR="00901666" w:rsidRPr="00AA3FFB">
        <w:rPr>
          <w:rFonts w:ascii="Times New Roman" w:hAnsi="Times New Roman" w:cs="Times New Roman"/>
          <w:color w:val="262626"/>
          <w:sz w:val="24"/>
          <w:szCs w:val="24"/>
        </w:rPr>
        <w:t xml:space="preserve">Концепция </w:t>
      </w:r>
      <w:r w:rsidRPr="00AA3FFB">
        <w:rPr>
          <w:rFonts w:ascii="Times New Roman" w:hAnsi="Times New Roman" w:cs="Times New Roman"/>
          <w:color w:val="262626"/>
          <w:sz w:val="24"/>
          <w:szCs w:val="24"/>
        </w:rPr>
        <w:t>КСО</w:t>
      </w:r>
      <w:r w:rsidR="00901666" w:rsidRPr="00AA3FFB">
        <w:rPr>
          <w:rFonts w:ascii="Times New Roman" w:hAnsi="Times New Roman" w:cs="Times New Roman"/>
          <w:color w:val="262626"/>
          <w:sz w:val="24"/>
          <w:szCs w:val="24"/>
        </w:rPr>
        <w:t xml:space="preserve"> в России явно заужена, т.к.</w:t>
      </w:r>
      <w:r w:rsidRPr="00AA3FFB">
        <w:rPr>
          <w:rFonts w:ascii="Times New Roman" w:hAnsi="Times New Roman" w:cs="Times New Roman"/>
          <w:color w:val="262626"/>
          <w:sz w:val="24"/>
          <w:szCs w:val="24"/>
        </w:rPr>
        <w:t xml:space="preserve"> </w:t>
      </w:r>
      <w:r w:rsidR="00901666" w:rsidRPr="00AA3FFB">
        <w:rPr>
          <w:rFonts w:ascii="Times New Roman" w:hAnsi="Times New Roman" w:cs="Times New Roman"/>
          <w:color w:val="262626"/>
          <w:sz w:val="24"/>
          <w:szCs w:val="24"/>
        </w:rPr>
        <w:t xml:space="preserve">россияне часто </w:t>
      </w:r>
      <w:r w:rsidRPr="00AA3FFB">
        <w:rPr>
          <w:rFonts w:ascii="Times New Roman" w:hAnsi="Times New Roman" w:cs="Times New Roman"/>
          <w:color w:val="262626"/>
          <w:sz w:val="24"/>
          <w:szCs w:val="24"/>
        </w:rPr>
        <w:t>подразумевают</w:t>
      </w:r>
      <w:r w:rsidR="00901666" w:rsidRPr="00AA3FFB">
        <w:rPr>
          <w:rFonts w:ascii="Times New Roman" w:hAnsi="Times New Roman" w:cs="Times New Roman"/>
          <w:color w:val="262626"/>
          <w:sz w:val="24"/>
          <w:szCs w:val="24"/>
        </w:rPr>
        <w:t xml:space="preserve"> под этим понятием соблюдение лишь</w:t>
      </w:r>
      <w:r w:rsidRPr="00AA3FFB">
        <w:rPr>
          <w:rFonts w:ascii="Times New Roman" w:hAnsi="Times New Roman" w:cs="Times New Roman"/>
          <w:color w:val="262626"/>
          <w:sz w:val="24"/>
          <w:szCs w:val="24"/>
        </w:rPr>
        <w:t xml:space="preserve"> прямых обязательств </w:t>
      </w:r>
      <w:r w:rsidR="00901666" w:rsidRPr="00AA3FFB">
        <w:rPr>
          <w:rFonts w:ascii="Times New Roman" w:hAnsi="Times New Roman" w:cs="Times New Roman"/>
          <w:color w:val="262626"/>
          <w:sz w:val="24"/>
          <w:szCs w:val="24"/>
        </w:rPr>
        <w:t>компании</w:t>
      </w:r>
      <w:r w:rsidRPr="00AA3FFB">
        <w:rPr>
          <w:rFonts w:ascii="Times New Roman" w:hAnsi="Times New Roman" w:cs="Times New Roman"/>
          <w:color w:val="262626"/>
          <w:sz w:val="24"/>
          <w:szCs w:val="24"/>
        </w:rPr>
        <w:t>. Так на вопрос</w:t>
      </w:r>
      <w:r w:rsidR="00901666" w:rsidRPr="00AA3FFB">
        <w:rPr>
          <w:rFonts w:ascii="Times New Roman" w:hAnsi="Times New Roman" w:cs="Times New Roman"/>
          <w:color w:val="262626"/>
          <w:sz w:val="24"/>
          <w:szCs w:val="24"/>
        </w:rPr>
        <w:t xml:space="preserve"> о том</w:t>
      </w:r>
      <w:r w:rsidRPr="00AA3FFB">
        <w:rPr>
          <w:rFonts w:ascii="Times New Roman" w:hAnsi="Times New Roman" w:cs="Times New Roman"/>
          <w:color w:val="262626"/>
          <w:sz w:val="24"/>
          <w:szCs w:val="24"/>
        </w:rPr>
        <w:t>, что</w:t>
      </w:r>
      <w:r w:rsidR="00901666" w:rsidRPr="00AA3FFB">
        <w:rPr>
          <w:rFonts w:ascii="Times New Roman" w:hAnsi="Times New Roman" w:cs="Times New Roman"/>
          <w:color w:val="262626"/>
          <w:sz w:val="24"/>
          <w:szCs w:val="24"/>
        </w:rPr>
        <w:t xml:space="preserve"> </w:t>
      </w:r>
      <w:r w:rsidRPr="00AA3FFB">
        <w:rPr>
          <w:rFonts w:ascii="Times New Roman" w:hAnsi="Times New Roman" w:cs="Times New Roman"/>
          <w:color w:val="262626"/>
          <w:sz w:val="24"/>
          <w:szCs w:val="24"/>
        </w:rPr>
        <w:t xml:space="preserve">характеризует бизнес как социально ответственный, 54,7% </w:t>
      </w:r>
      <w:r w:rsidR="00901666" w:rsidRPr="00AA3FFB">
        <w:rPr>
          <w:rFonts w:ascii="Times New Roman" w:hAnsi="Times New Roman" w:cs="Times New Roman"/>
          <w:color w:val="262626"/>
          <w:sz w:val="24"/>
          <w:szCs w:val="24"/>
        </w:rPr>
        <w:t>опрошенных</w:t>
      </w:r>
      <w:r w:rsidRPr="00AA3FFB">
        <w:rPr>
          <w:rFonts w:ascii="Times New Roman" w:hAnsi="Times New Roman" w:cs="Times New Roman"/>
          <w:color w:val="262626"/>
          <w:sz w:val="24"/>
          <w:szCs w:val="24"/>
        </w:rPr>
        <w:t xml:space="preserve"> отметили выплату зарплаты и уплату налогов. На втором месте (41,7%) - производство качественной продукции. Заботу о сотрудниках, предоставление им льгот и гарантий отнесли к социальной ответственности 28,9% опрошенных. Лишь 12,5% считают, что КСО - это благотворительность, 12,1% - участие в социальных проблемах города и 10,2% - ведение бизнеса с учетом интересов местного населения.</w:t>
      </w:r>
      <w:r w:rsidR="00901666" w:rsidRPr="00AA3FFB">
        <w:rPr>
          <w:rStyle w:val="aa"/>
          <w:rFonts w:ascii="Times New Roman" w:hAnsi="Times New Roman" w:cs="Times New Roman"/>
          <w:color w:val="262626"/>
          <w:sz w:val="24"/>
          <w:szCs w:val="24"/>
        </w:rPr>
        <w:footnoteReference w:id="71"/>
      </w:r>
      <w:r w:rsidR="00901666" w:rsidRPr="00AA3FFB">
        <w:rPr>
          <w:rFonts w:ascii="Times New Roman" w:hAnsi="Times New Roman" w:cs="Times New Roman"/>
          <w:color w:val="262626"/>
          <w:sz w:val="24"/>
          <w:szCs w:val="24"/>
        </w:rPr>
        <w:t xml:space="preserve"> </w:t>
      </w:r>
      <w:r w:rsidR="0076033B" w:rsidRPr="00AA3FFB">
        <w:rPr>
          <w:rFonts w:ascii="Times New Roman" w:hAnsi="Times New Roman" w:cs="Times New Roman"/>
          <w:sz w:val="24"/>
          <w:szCs w:val="24"/>
        </w:rPr>
        <w:t>В целом, можно говорить, что ожидания населения к бизнесу сводятся к следующему списку:  «</w:t>
      </w:r>
      <w:r w:rsidR="0076033B" w:rsidRPr="00AA3FFB">
        <w:rPr>
          <w:rFonts w:ascii="Times New Roman" w:hAnsi="Times New Roman" w:cs="Times New Roman"/>
          <w:i/>
          <w:sz w:val="24"/>
          <w:szCs w:val="24"/>
        </w:rPr>
        <w:t xml:space="preserve">занятость, средства к существованию, возможность самореализации в процессе </w:t>
      </w:r>
      <w:r w:rsidR="0076033B" w:rsidRPr="00AA3FFB">
        <w:rPr>
          <w:rFonts w:ascii="Times New Roman" w:hAnsi="Times New Roman" w:cs="Times New Roman"/>
          <w:i/>
          <w:sz w:val="24"/>
          <w:szCs w:val="24"/>
        </w:rPr>
        <w:lastRenderedPageBreak/>
        <w:t>труда, в коллективе, безопасность труда, социально значимая заработная плата, помощь в критических ситуациях, выпуск качественной продукции, экологическая безопасность жизнедеятельности</w:t>
      </w:r>
      <w:r w:rsidR="0076033B" w:rsidRPr="00AA3FFB">
        <w:rPr>
          <w:rFonts w:ascii="Times New Roman" w:hAnsi="Times New Roman" w:cs="Times New Roman"/>
          <w:sz w:val="24"/>
          <w:szCs w:val="24"/>
        </w:rPr>
        <w:t>»</w:t>
      </w:r>
      <w:r w:rsidR="0076033B" w:rsidRPr="00AA3FFB">
        <w:rPr>
          <w:rStyle w:val="aa"/>
          <w:rFonts w:ascii="Times New Roman" w:hAnsi="Times New Roman" w:cs="Times New Roman"/>
          <w:sz w:val="24"/>
          <w:szCs w:val="24"/>
        </w:rPr>
        <w:footnoteReference w:id="72"/>
      </w:r>
      <w:r w:rsidR="0076033B" w:rsidRPr="00AA3FFB">
        <w:rPr>
          <w:rFonts w:ascii="Times New Roman" w:hAnsi="Times New Roman" w:cs="Times New Roman"/>
          <w:sz w:val="24"/>
          <w:szCs w:val="24"/>
        </w:rPr>
        <w:t>.</w:t>
      </w:r>
    </w:p>
    <w:p w14:paraId="09BEE2DB" w14:textId="4400F28D" w:rsidR="0003024D" w:rsidRPr="00AA3FFB" w:rsidRDefault="0003024D" w:rsidP="00D80FC4">
      <w:pPr>
        <w:spacing w:before="120" w:after="120" w:line="360" w:lineRule="auto"/>
        <w:ind w:firstLine="567"/>
        <w:jc w:val="both"/>
        <w:rPr>
          <w:rFonts w:ascii="Times New Roman" w:hAnsi="Times New Roman" w:cs="Times New Roman"/>
          <w:sz w:val="24"/>
          <w:szCs w:val="24"/>
        </w:rPr>
      </w:pPr>
      <w:r w:rsidRPr="00AA3FFB">
        <w:rPr>
          <w:rFonts w:ascii="Times New Roman" w:hAnsi="Times New Roman" w:cs="Times New Roman"/>
          <w:sz w:val="24"/>
          <w:szCs w:val="24"/>
        </w:rPr>
        <w:t xml:space="preserve">Исходя из данной информации, можно сделать вывод, что при низком уровне доверия и малой осведомленности населения о КСО, у коммерческих компаний есть шанс укрепить свое положение в обществе путем взятия на себя дополнительных обязательств в обществе при одновременном распространении информации о формах благотворительной деятельности бизнеса в обществе. Данные меры будут содействовать как более позитивному восприятию деятельности компании со стороны общества, так и активизации последнего, т.к. бизнес отныне сможет выступать в качестве надежного сотрудника в решении общественных проблем и во взаимодействии со властью. </w:t>
      </w:r>
    </w:p>
    <w:p w14:paraId="19C7F79D" w14:textId="77777777" w:rsidR="001E00CA" w:rsidRDefault="001E00CA" w:rsidP="001E00CA">
      <w:pPr>
        <w:pStyle w:val="1"/>
        <w:spacing w:line="360" w:lineRule="auto"/>
        <w:jc w:val="center"/>
        <w:rPr>
          <w:rFonts w:ascii="Times New Roman" w:hAnsi="Times New Roman" w:cs="Times New Roman"/>
          <w:color w:val="auto"/>
          <w:sz w:val="32"/>
          <w:szCs w:val="24"/>
        </w:rPr>
      </w:pPr>
      <w:r>
        <w:rPr>
          <w:rFonts w:ascii="Times New Roman" w:hAnsi="Times New Roman" w:cs="Times New Roman"/>
          <w:color w:val="auto"/>
          <w:sz w:val="32"/>
          <w:szCs w:val="24"/>
        </w:rPr>
        <w:br w:type="page"/>
      </w:r>
    </w:p>
    <w:p w14:paraId="6ADDF3A5" w14:textId="21C21F32" w:rsidR="0051013C" w:rsidRPr="001E00CA" w:rsidRDefault="0051013C" w:rsidP="001E00CA">
      <w:pPr>
        <w:pStyle w:val="1"/>
        <w:spacing w:line="360" w:lineRule="auto"/>
        <w:jc w:val="center"/>
        <w:rPr>
          <w:rFonts w:ascii="Times New Roman" w:hAnsi="Times New Roman" w:cs="Times New Roman"/>
          <w:color w:val="auto"/>
          <w:sz w:val="32"/>
          <w:szCs w:val="24"/>
        </w:rPr>
      </w:pPr>
      <w:bookmarkStart w:id="12" w:name="_Toc263255819"/>
      <w:r w:rsidRPr="001E00CA">
        <w:rPr>
          <w:rFonts w:ascii="Times New Roman" w:hAnsi="Times New Roman" w:cs="Times New Roman"/>
          <w:color w:val="auto"/>
          <w:sz w:val="32"/>
          <w:szCs w:val="24"/>
        </w:rPr>
        <w:lastRenderedPageBreak/>
        <w:t xml:space="preserve">Глава 3. </w:t>
      </w:r>
      <w:bookmarkEnd w:id="12"/>
      <w:r w:rsidR="000418EB">
        <w:rPr>
          <w:rFonts w:ascii="Times New Roman" w:hAnsi="Times New Roman" w:cs="Times New Roman"/>
          <w:color w:val="auto"/>
          <w:sz w:val="32"/>
          <w:szCs w:val="24"/>
        </w:rPr>
        <w:t>Практика КСО в отношении местных сообществ в России</w:t>
      </w:r>
    </w:p>
    <w:p w14:paraId="5FD8E319" w14:textId="00E9751D" w:rsidR="0051013C" w:rsidRPr="001E00CA" w:rsidRDefault="001E00CA" w:rsidP="001E00CA">
      <w:pPr>
        <w:pStyle w:val="2"/>
        <w:spacing w:line="360" w:lineRule="auto"/>
        <w:jc w:val="center"/>
        <w:rPr>
          <w:rFonts w:ascii="Times New Roman" w:hAnsi="Times New Roman" w:cs="Times New Roman"/>
          <w:color w:val="auto"/>
          <w:sz w:val="24"/>
          <w:szCs w:val="24"/>
        </w:rPr>
      </w:pPr>
      <w:bookmarkStart w:id="13" w:name="_Toc263255820"/>
      <w:r>
        <w:rPr>
          <w:rFonts w:ascii="Times New Roman" w:hAnsi="Times New Roman" w:cs="Times New Roman"/>
          <w:color w:val="auto"/>
          <w:sz w:val="24"/>
          <w:szCs w:val="24"/>
        </w:rPr>
        <w:t xml:space="preserve">3.1. </w:t>
      </w:r>
      <w:r w:rsidR="0051013C" w:rsidRPr="001E00CA">
        <w:rPr>
          <w:rFonts w:ascii="Times New Roman" w:hAnsi="Times New Roman" w:cs="Times New Roman"/>
          <w:color w:val="auto"/>
          <w:sz w:val="24"/>
          <w:szCs w:val="24"/>
        </w:rPr>
        <w:t>Методология</w:t>
      </w:r>
      <w:bookmarkEnd w:id="13"/>
    </w:p>
    <w:p w14:paraId="1E8D0E20" w14:textId="308BE111" w:rsidR="0051013C" w:rsidRPr="00AA3FFB" w:rsidRDefault="0051013C" w:rsidP="00D80FC4">
      <w:pPr>
        <w:spacing w:line="360" w:lineRule="auto"/>
        <w:ind w:firstLine="426"/>
        <w:jc w:val="both"/>
        <w:rPr>
          <w:rFonts w:ascii="Times New Roman" w:hAnsi="Times New Roman" w:cs="Times New Roman"/>
          <w:sz w:val="24"/>
          <w:szCs w:val="24"/>
        </w:rPr>
      </w:pPr>
      <w:r w:rsidRPr="00AA3FFB">
        <w:rPr>
          <w:rFonts w:ascii="Times New Roman" w:hAnsi="Times New Roman" w:cs="Times New Roman"/>
          <w:sz w:val="24"/>
          <w:szCs w:val="24"/>
        </w:rPr>
        <w:t xml:space="preserve">Эмпирическая часть исследования будет включать в себя два блока. Во-первых, будет </w:t>
      </w:r>
      <w:r w:rsidR="00AC06C2" w:rsidRPr="00AA3FFB">
        <w:rPr>
          <w:rFonts w:ascii="Times New Roman" w:hAnsi="Times New Roman" w:cs="Times New Roman"/>
          <w:sz w:val="24"/>
          <w:szCs w:val="24"/>
        </w:rPr>
        <w:t>произведён</w:t>
      </w:r>
      <w:r w:rsidRPr="00AA3FFB">
        <w:rPr>
          <w:rFonts w:ascii="Times New Roman" w:hAnsi="Times New Roman" w:cs="Times New Roman"/>
          <w:sz w:val="24"/>
          <w:szCs w:val="24"/>
        </w:rPr>
        <w:t xml:space="preserve"> анализ вторичных источников. В данном случае, под ними, прежде всего, подразумеваются социальные </w:t>
      </w:r>
      <w:r w:rsidR="00AC06C2" w:rsidRPr="00AA3FFB">
        <w:rPr>
          <w:rFonts w:ascii="Times New Roman" w:hAnsi="Times New Roman" w:cs="Times New Roman"/>
          <w:sz w:val="24"/>
          <w:szCs w:val="24"/>
        </w:rPr>
        <w:t>отчёты</w:t>
      </w:r>
      <w:r w:rsidR="00AC06C2">
        <w:rPr>
          <w:rFonts w:ascii="Times New Roman" w:hAnsi="Times New Roman" w:cs="Times New Roman"/>
          <w:sz w:val="24"/>
          <w:szCs w:val="24"/>
        </w:rPr>
        <w:t xml:space="preserve"> компаний</w:t>
      </w:r>
      <w:r w:rsidRPr="00AA3FFB">
        <w:rPr>
          <w:rFonts w:ascii="Times New Roman" w:hAnsi="Times New Roman" w:cs="Times New Roman"/>
          <w:sz w:val="24"/>
          <w:szCs w:val="24"/>
        </w:rPr>
        <w:t xml:space="preserve"> и сборники лучших практик КСО. Наиболее полное собрание таких документов было найдено в электронной Библиотеке корпоративных практик на сайте общественной организации «Российский союз промышленников и предпринимателей»</w:t>
      </w:r>
      <w:r w:rsidR="00EC3D23" w:rsidRPr="00AA3FFB">
        <w:rPr>
          <w:rFonts w:ascii="Times New Roman" w:hAnsi="Times New Roman" w:cs="Times New Roman"/>
          <w:sz w:val="24"/>
          <w:szCs w:val="24"/>
        </w:rPr>
        <w:t xml:space="preserve">, а также </w:t>
      </w:r>
      <w:r w:rsidR="00782259">
        <w:rPr>
          <w:rFonts w:ascii="Times New Roman" w:hAnsi="Times New Roman" w:cs="Times New Roman"/>
          <w:sz w:val="24"/>
          <w:szCs w:val="24"/>
        </w:rPr>
        <w:t>в сборниках</w:t>
      </w:r>
      <w:r w:rsidR="00EC3D23" w:rsidRPr="00AA3FFB">
        <w:rPr>
          <w:rFonts w:ascii="Times New Roman" w:hAnsi="Times New Roman" w:cs="Times New Roman"/>
          <w:sz w:val="24"/>
          <w:szCs w:val="24"/>
        </w:rPr>
        <w:t xml:space="preserve"> практик НП «Форум Доноров»</w:t>
      </w:r>
      <w:r w:rsidRPr="00AA3FFB">
        <w:rPr>
          <w:rFonts w:ascii="Times New Roman" w:hAnsi="Times New Roman" w:cs="Times New Roman"/>
          <w:sz w:val="24"/>
          <w:szCs w:val="24"/>
        </w:rPr>
        <w:t xml:space="preserve">. В связи с целью данного исследования на основе </w:t>
      </w:r>
      <w:r w:rsidR="002D2954" w:rsidRPr="00AA3FFB">
        <w:rPr>
          <w:rFonts w:ascii="Times New Roman" w:hAnsi="Times New Roman" w:cs="Times New Roman"/>
          <w:sz w:val="24"/>
          <w:szCs w:val="24"/>
        </w:rPr>
        <w:t xml:space="preserve">информации, данной самими компаниями, будут выявлены основные направления и формы деятельности в рамках реализации политики КСО относительно местного сообщества, и сделаны предположения относительно их потенциала положительно влиять на развитие региона. Ограничение на данный этап исследования накладывает </w:t>
      </w:r>
      <w:r w:rsidR="005A6469" w:rsidRPr="00AA3FFB">
        <w:rPr>
          <w:rFonts w:ascii="Times New Roman" w:hAnsi="Times New Roman" w:cs="Times New Roman"/>
          <w:sz w:val="24"/>
          <w:szCs w:val="24"/>
        </w:rPr>
        <w:t>то, что компании, представленные в данном источн</w:t>
      </w:r>
      <w:r w:rsidR="00AC06C2">
        <w:rPr>
          <w:rFonts w:ascii="Times New Roman" w:hAnsi="Times New Roman" w:cs="Times New Roman"/>
          <w:sz w:val="24"/>
          <w:szCs w:val="24"/>
        </w:rPr>
        <w:t>ике, являются в большинстве своё</w:t>
      </w:r>
      <w:r w:rsidR="005A6469" w:rsidRPr="00AA3FFB">
        <w:rPr>
          <w:rFonts w:ascii="Times New Roman" w:hAnsi="Times New Roman" w:cs="Times New Roman"/>
          <w:sz w:val="24"/>
          <w:szCs w:val="24"/>
        </w:rPr>
        <w:t xml:space="preserve">м крупнейшими </w:t>
      </w:r>
      <w:r w:rsidR="00AC06C2">
        <w:rPr>
          <w:rFonts w:ascii="Times New Roman" w:hAnsi="Times New Roman" w:cs="Times New Roman"/>
          <w:sz w:val="24"/>
          <w:szCs w:val="24"/>
        </w:rPr>
        <w:t>предприятиями страны, что не даё</w:t>
      </w:r>
      <w:r w:rsidR="005A6469" w:rsidRPr="00AA3FFB">
        <w:rPr>
          <w:rFonts w:ascii="Times New Roman" w:hAnsi="Times New Roman" w:cs="Times New Roman"/>
          <w:sz w:val="24"/>
          <w:szCs w:val="24"/>
        </w:rPr>
        <w:t>т возможности оценить методы деятельности менее масштабных компаний в регионах.</w:t>
      </w:r>
    </w:p>
    <w:p w14:paraId="2463A583" w14:textId="66D6ECE7" w:rsidR="002D2954" w:rsidRPr="006B5A57" w:rsidRDefault="002D2954" w:rsidP="00EC581F">
      <w:pPr>
        <w:spacing w:after="0" w:line="360" w:lineRule="auto"/>
        <w:ind w:firstLine="425"/>
        <w:jc w:val="both"/>
        <w:rPr>
          <w:rFonts w:ascii="Times New Roman" w:hAnsi="Times New Roman" w:cs="Times New Roman"/>
          <w:sz w:val="24"/>
          <w:szCs w:val="24"/>
        </w:rPr>
      </w:pPr>
      <w:r w:rsidRPr="00AA3FFB">
        <w:rPr>
          <w:rFonts w:ascii="Times New Roman" w:hAnsi="Times New Roman" w:cs="Times New Roman"/>
          <w:sz w:val="24"/>
          <w:szCs w:val="24"/>
        </w:rPr>
        <w:t xml:space="preserve">Второй блок предполагает проведение </w:t>
      </w:r>
      <w:r w:rsidR="0058668A">
        <w:rPr>
          <w:rFonts w:ascii="Times New Roman" w:hAnsi="Times New Roman" w:cs="Times New Roman"/>
          <w:sz w:val="24"/>
          <w:szCs w:val="24"/>
        </w:rPr>
        <w:t>ряда интервью</w:t>
      </w:r>
      <w:r w:rsidRPr="00AA3FFB">
        <w:rPr>
          <w:rFonts w:ascii="Times New Roman" w:hAnsi="Times New Roman" w:cs="Times New Roman"/>
          <w:sz w:val="24"/>
          <w:szCs w:val="24"/>
        </w:rPr>
        <w:t xml:space="preserve">, будут </w:t>
      </w:r>
      <w:r w:rsidR="00B81085" w:rsidRPr="00AA3FFB">
        <w:rPr>
          <w:rFonts w:ascii="Times New Roman" w:hAnsi="Times New Roman" w:cs="Times New Roman"/>
          <w:sz w:val="24"/>
          <w:szCs w:val="24"/>
        </w:rPr>
        <w:t xml:space="preserve">организованы </w:t>
      </w:r>
      <w:r w:rsidR="0058668A">
        <w:rPr>
          <w:rFonts w:ascii="Times New Roman" w:hAnsi="Times New Roman" w:cs="Times New Roman"/>
          <w:sz w:val="24"/>
          <w:szCs w:val="24"/>
        </w:rPr>
        <w:t>опросы представителей</w:t>
      </w:r>
      <w:r w:rsidR="005A6469" w:rsidRPr="00AA3FFB">
        <w:rPr>
          <w:rFonts w:ascii="Times New Roman" w:hAnsi="Times New Roman" w:cs="Times New Roman"/>
          <w:sz w:val="24"/>
          <w:szCs w:val="24"/>
        </w:rPr>
        <w:t xml:space="preserve"> </w:t>
      </w:r>
      <w:r w:rsidR="00EC3D23" w:rsidRPr="00AA3FFB">
        <w:rPr>
          <w:rFonts w:ascii="Times New Roman" w:hAnsi="Times New Roman" w:cs="Times New Roman"/>
          <w:sz w:val="24"/>
          <w:szCs w:val="24"/>
        </w:rPr>
        <w:t>компаний и</w:t>
      </w:r>
      <w:r w:rsidR="005A6469" w:rsidRPr="00AA3FFB">
        <w:rPr>
          <w:rFonts w:ascii="Times New Roman" w:hAnsi="Times New Roman" w:cs="Times New Roman"/>
          <w:sz w:val="24"/>
          <w:szCs w:val="24"/>
        </w:rPr>
        <w:t xml:space="preserve"> </w:t>
      </w:r>
      <w:r w:rsidR="00EC3D23" w:rsidRPr="00AA3FFB">
        <w:rPr>
          <w:rFonts w:ascii="Times New Roman" w:hAnsi="Times New Roman" w:cs="Times New Roman"/>
          <w:sz w:val="24"/>
          <w:szCs w:val="24"/>
        </w:rPr>
        <w:t>НКО</w:t>
      </w:r>
      <w:r w:rsidR="005A6469" w:rsidRPr="00AA3FFB">
        <w:rPr>
          <w:rFonts w:ascii="Times New Roman" w:hAnsi="Times New Roman" w:cs="Times New Roman"/>
          <w:sz w:val="24"/>
          <w:szCs w:val="24"/>
        </w:rPr>
        <w:t xml:space="preserve">, </w:t>
      </w:r>
      <w:r w:rsidR="00EC3D23" w:rsidRPr="00AA3FFB">
        <w:rPr>
          <w:rFonts w:ascii="Times New Roman" w:hAnsi="Times New Roman" w:cs="Times New Roman"/>
          <w:sz w:val="24"/>
          <w:szCs w:val="24"/>
        </w:rPr>
        <w:t xml:space="preserve">а также будут опрошены </w:t>
      </w:r>
      <w:r w:rsidR="0058668A">
        <w:rPr>
          <w:rFonts w:ascii="Times New Roman" w:hAnsi="Times New Roman" w:cs="Times New Roman"/>
          <w:sz w:val="24"/>
          <w:szCs w:val="24"/>
        </w:rPr>
        <w:t>эксперты из</w:t>
      </w:r>
      <w:r w:rsidR="00EC3D23" w:rsidRPr="00AA3FFB">
        <w:rPr>
          <w:rFonts w:ascii="Times New Roman" w:hAnsi="Times New Roman" w:cs="Times New Roman"/>
          <w:sz w:val="24"/>
          <w:szCs w:val="24"/>
        </w:rPr>
        <w:t xml:space="preserve"> организаций, занимающихся изучением и распространением КСО в России.</w:t>
      </w:r>
      <w:r w:rsidR="0083042E">
        <w:rPr>
          <w:rFonts w:ascii="Times New Roman" w:hAnsi="Times New Roman" w:cs="Times New Roman"/>
          <w:sz w:val="24"/>
          <w:szCs w:val="24"/>
        </w:rPr>
        <w:t xml:space="preserve"> Ожидается, что каждая группа будет представлена 2-3 организациями. Что касается географического расположения интервьюируемых, преимущественно будут рассматриваться организации с центральным офисом в г. Москва или Московской области, но имеющие отделения также и в других регионах России. </w:t>
      </w:r>
      <w:r w:rsidR="005A6469" w:rsidRPr="00AA3FFB">
        <w:rPr>
          <w:rFonts w:ascii="Times New Roman" w:hAnsi="Times New Roman" w:cs="Times New Roman"/>
          <w:sz w:val="24"/>
          <w:szCs w:val="24"/>
        </w:rPr>
        <w:t>Вопросы интервью будут касаться следующих аспектов</w:t>
      </w:r>
      <w:r w:rsidR="00EC581F">
        <w:rPr>
          <w:rFonts w:ascii="Times New Roman" w:hAnsi="Times New Roman" w:cs="Times New Roman"/>
          <w:sz w:val="24"/>
          <w:szCs w:val="24"/>
        </w:rPr>
        <w:t>:</w:t>
      </w:r>
      <w:r w:rsidR="00EC581F" w:rsidRPr="00EC581F">
        <w:rPr>
          <w:rFonts w:ascii="Times New Roman" w:hAnsi="Times New Roman" w:cs="Times New Roman"/>
          <w:sz w:val="24"/>
          <w:szCs w:val="24"/>
        </w:rPr>
        <w:t xml:space="preserve"> </w:t>
      </w:r>
      <w:r w:rsidR="00EC581F">
        <w:rPr>
          <w:rFonts w:ascii="Times New Roman" w:hAnsi="Times New Roman" w:cs="Times New Roman"/>
          <w:sz w:val="24"/>
          <w:szCs w:val="24"/>
        </w:rPr>
        <w:t>мотивация при запуске социальных программ,</w:t>
      </w:r>
      <w:r w:rsidR="005A6469" w:rsidRPr="00AA3FFB">
        <w:rPr>
          <w:rFonts w:ascii="Times New Roman" w:hAnsi="Times New Roman" w:cs="Times New Roman"/>
          <w:sz w:val="24"/>
          <w:szCs w:val="24"/>
        </w:rPr>
        <w:t xml:space="preserve"> </w:t>
      </w:r>
      <w:r w:rsidR="00EC581F">
        <w:rPr>
          <w:rFonts w:ascii="Times New Roman" w:hAnsi="Times New Roman" w:cs="Times New Roman"/>
          <w:sz w:val="24"/>
          <w:szCs w:val="24"/>
        </w:rPr>
        <w:t>взаимодействие с органами власти и некоммерческими организациями, процесс исполнения проектов,</w:t>
      </w:r>
      <w:r w:rsidR="00EC581F" w:rsidRPr="006B5A57">
        <w:rPr>
          <w:rFonts w:ascii="Times New Roman" w:hAnsi="Times New Roman" w:cs="Times New Roman"/>
          <w:sz w:val="24"/>
          <w:szCs w:val="24"/>
        </w:rPr>
        <w:t xml:space="preserve"> </w:t>
      </w:r>
      <w:r w:rsidR="00EC581F">
        <w:rPr>
          <w:rFonts w:ascii="Times New Roman" w:hAnsi="Times New Roman" w:cs="Times New Roman"/>
          <w:sz w:val="24"/>
          <w:szCs w:val="24"/>
        </w:rPr>
        <w:t xml:space="preserve">препятствия при проведении проектов, </w:t>
      </w:r>
      <w:r w:rsidR="00B81085" w:rsidRPr="00AA3FFB">
        <w:rPr>
          <w:rFonts w:ascii="Times New Roman" w:hAnsi="Times New Roman" w:cs="Times New Roman"/>
          <w:sz w:val="24"/>
          <w:szCs w:val="24"/>
        </w:rPr>
        <w:t>оценка существующих практик КСО, характеристики компании, способствующей раз</w:t>
      </w:r>
      <w:r w:rsidR="00EC581F">
        <w:rPr>
          <w:rFonts w:ascii="Times New Roman" w:hAnsi="Times New Roman" w:cs="Times New Roman"/>
          <w:sz w:val="24"/>
          <w:szCs w:val="24"/>
        </w:rPr>
        <w:t>витию места своего присутствия</w:t>
      </w:r>
      <w:r w:rsidR="0083042E">
        <w:rPr>
          <w:rFonts w:ascii="Times New Roman" w:hAnsi="Times New Roman" w:cs="Times New Roman"/>
          <w:sz w:val="24"/>
          <w:szCs w:val="24"/>
        </w:rPr>
        <w:t xml:space="preserve">, роль государства </w:t>
      </w:r>
      <w:r w:rsidR="00EC581F">
        <w:rPr>
          <w:rFonts w:ascii="Times New Roman" w:hAnsi="Times New Roman" w:cs="Times New Roman"/>
          <w:sz w:val="24"/>
          <w:szCs w:val="24"/>
        </w:rPr>
        <w:t>в стимулировании КСО (см. Приложение 2).</w:t>
      </w:r>
      <w:r w:rsidR="0083042E">
        <w:rPr>
          <w:rFonts w:ascii="Times New Roman" w:hAnsi="Times New Roman" w:cs="Times New Roman"/>
          <w:sz w:val="24"/>
          <w:szCs w:val="24"/>
        </w:rPr>
        <w:t xml:space="preserve"> </w:t>
      </w:r>
      <w:r w:rsidR="00EC581F">
        <w:rPr>
          <w:rFonts w:ascii="Times New Roman" w:hAnsi="Times New Roman" w:cs="Times New Roman"/>
          <w:sz w:val="24"/>
          <w:szCs w:val="24"/>
        </w:rPr>
        <w:t>По продолжительности интервью</w:t>
      </w:r>
      <w:r w:rsidR="0083042E">
        <w:rPr>
          <w:rFonts w:ascii="Times New Roman" w:hAnsi="Times New Roman" w:cs="Times New Roman"/>
          <w:sz w:val="24"/>
          <w:szCs w:val="24"/>
        </w:rPr>
        <w:t xml:space="preserve"> займёт </w:t>
      </w:r>
      <w:r w:rsidR="00EC581F">
        <w:rPr>
          <w:rFonts w:ascii="Times New Roman" w:hAnsi="Times New Roman" w:cs="Times New Roman"/>
          <w:sz w:val="24"/>
          <w:szCs w:val="24"/>
        </w:rPr>
        <w:t>в среднем около 30 минут</w:t>
      </w:r>
      <w:r w:rsidR="0083042E">
        <w:rPr>
          <w:rFonts w:ascii="Times New Roman" w:hAnsi="Times New Roman" w:cs="Times New Roman"/>
          <w:sz w:val="24"/>
          <w:szCs w:val="24"/>
        </w:rPr>
        <w:t>.</w:t>
      </w:r>
      <w:r w:rsidR="00B81085" w:rsidRPr="00AA3FFB">
        <w:rPr>
          <w:rFonts w:ascii="Times New Roman" w:hAnsi="Times New Roman" w:cs="Times New Roman"/>
          <w:sz w:val="24"/>
          <w:szCs w:val="24"/>
        </w:rPr>
        <w:t xml:space="preserve"> После анализа полученных мнений б</w:t>
      </w:r>
      <w:r w:rsidR="00EC3D23" w:rsidRPr="00AA3FFB">
        <w:rPr>
          <w:rFonts w:ascii="Times New Roman" w:hAnsi="Times New Roman" w:cs="Times New Roman"/>
          <w:sz w:val="24"/>
          <w:szCs w:val="24"/>
        </w:rPr>
        <w:t>удут сделаны выводы о потенциале</w:t>
      </w:r>
      <w:r w:rsidR="0083042E">
        <w:rPr>
          <w:rFonts w:ascii="Times New Roman" w:hAnsi="Times New Roman" w:cs="Times New Roman"/>
          <w:sz w:val="24"/>
          <w:szCs w:val="24"/>
        </w:rPr>
        <w:t xml:space="preserve"> и препятствиях для</w:t>
      </w:r>
      <w:r w:rsidR="00B81085" w:rsidRPr="00AA3FFB">
        <w:rPr>
          <w:rFonts w:ascii="Times New Roman" w:hAnsi="Times New Roman" w:cs="Times New Roman"/>
          <w:sz w:val="24"/>
          <w:szCs w:val="24"/>
        </w:rPr>
        <w:t xml:space="preserve"> КСО в развитии местных сообществ в России.</w:t>
      </w:r>
    </w:p>
    <w:p w14:paraId="1DD15BCC" w14:textId="08E813A2" w:rsidR="00731202" w:rsidRPr="001E00CA" w:rsidRDefault="001E00CA" w:rsidP="001E00CA">
      <w:pPr>
        <w:pStyle w:val="2"/>
        <w:spacing w:line="360" w:lineRule="auto"/>
        <w:jc w:val="center"/>
        <w:rPr>
          <w:rFonts w:ascii="Times New Roman" w:hAnsi="Times New Roman" w:cs="Times New Roman"/>
          <w:color w:val="auto"/>
          <w:sz w:val="24"/>
          <w:szCs w:val="24"/>
        </w:rPr>
      </w:pPr>
      <w:bookmarkStart w:id="14" w:name="_Toc263255821"/>
      <w:r>
        <w:rPr>
          <w:rFonts w:ascii="Times New Roman" w:hAnsi="Times New Roman" w:cs="Times New Roman"/>
          <w:color w:val="auto"/>
          <w:sz w:val="24"/>
          <w:szCs w:val="24"/>
        </w:rPr>
        <w:lastRenderedPageBreak/>
        <w:t xml:space="preserve">3.2. </w:t>
      </w:r>
      <w:r w:rsidR="00731202" w:rsidRPr="001E00CA">
        <w:rPr>
          <w:rFonts w:ascii="Times New Roman" w:hAnsi="Times New Roman" w:cs="Times New Roman"/>
          <w:color w:val="auto"/>
          <w:sz w:val="24"/>
          <w:szCs w:val="24"/>
        </w:rPr>
        <w:t xml:space="preserve">Направления </w:t>
      </w:r>
      <w:r w:rsidR="004509CE">
        <w:rPr>
          <w:rFonts w:ascii="Times New Roman" w:hAnsi="Times New Roman" w:cs="Times New Roman"/>
          <w:color w:val="auto"/>
          <w:sz w:val="24"/>
          <w:szCs w:val="24"/>
        </w:rPr>
        <w:t xml:space="preserve">и инструменты </w:t>
      </w:r>
      <w:r w:rsidR="00731202" w:rsidRPr="001E00CA">
        <w:rPr>
          <w:rFonts w:ascii="Times New Roman" w:hAnsi="Times New Roman" w:cs="Times New Roman"/>
          <w:color w:val="auto"/>
          <w:sz w:val="24"/>
          <w:szCs w:val="24"/>
        </w:rPr>
        <w:t>воздействия бизнеса на местное сообщество</w:t>
      </w:r>
      <w:bookmarkEnd w:id="14"/>
    </w:p>
    <w:p w14:paraId="03BB6659" w14:textId="77777777" w:rsidR="00731202" w:rsidRPr="00AA3FFB" w:rsidRDefault="00731202" w:rsidP="00D80FC4">
      <w:pPr>
        <w:spacing w:before="120" w:after="0" w:line="360" w:lineRule="auto"/>
        <w:ind w:firstLine="360"/>
        <w:jc w:val="both"/>
        <w:rPr>
          <w:rFonts w:ascii="Times New Roman" w:hAnsi="Times New Roman" w:cs="Times New Roman"/>
          <w:sz w:val="24"/>
          <w:szCs w:val="24"/>
        </w:rPr>
      </w:pPr>
      <w:r w:rsidRPr="00AA3FFB">
        <w:rPr>
          <w:rFonts w:ascii="Times New Roman" w:hAnsi="Times New Roman" w:cs="Times New Roman"/>
          <w:sz w:val="24"/>
          <w:szCs w:val="24"/>
        </w:rPr>
        <w:t>Каким же образом может компания способствовать развитию в регионе? Согласно проекту «Лидеры корпоративной ответственности» при выборе победителей по номинации «Лучшая программа (проект), способствующая развитию местных сообществ и улучшению социального климата в регионе присутствия компании» учитываются проекты фирмы, направленные на:</w:t>
      </w:r>
    </w:p>
    <w:p w14:paraId="47521184" w14:textId="77777777" w:rsidR="00731202" w:rsidRPr="00AA3FFB" w:rsidRDefault="00731202" w:rsidP="00D80FC4">
      <w:pPr>
        <w:pStyle w:val="a3"/>
        <w:numPr>
          <w:ilvl w:val="0"/>
          <w:numId w:val="12"/>
        </w:numPr>
        <w:spacing w:before="120" w:after="0" w:line="360" w:lineRule="auto"/>
        <w:jc w:val="both"/>
        <w:rPr>
          <w:rFonts w:ascii="Times New Roman" w:hAnsi="Times New Roman" w:cs="Times New Roman"/>
          <w:sz w:val="24"/>
          <w:szCs w:val="24"/>
        </w:rPr>
      </w:pPr>
      <w:r w:rsidRPr="00AA3FFB">
        <w:rPr>
          <w:rFonts w:ascii="Times New Roman" w:hAnsi="Times New Roman" w:cs="Times New Roman"/>
          <w:sz w:val="24"/>
          <w:szCs w:val="24"/>
        </w:rPr>
        <w:t>развитие местных сообществ;</w:t>
      </w:r>
    </w:p>
    <w:p w14:paraId="3276BCBC" w14:textId="77777777" w:rsidR="00731202" w:rsidRPr="00AA3FFB" w:rsidRDefault="00731202" w:rsidP="00D80FC4">
      <w:pPr>
        <w:pStyle w:val="a3"/>
        <w:numPr>
          <w:ilvl w:val="0"/>
          <w:numId w:val="12"/>
        </w:numPr>
        <w:spacing w:before="120" w:after="0" w:line="360" w:lineRule="auto"/>
        <w:jc w:val="both"/>
        <w:rPr>
          <w:rFonts w:ascii="Times New Roman" w:hAnsi="Times New Roman" w:cs="Times New Roman"/>
          <w:sz w:val="24"/>
          <w:szCs w:val="24"/>
        </w:rPr>
      </w:pPr>
      <w:r w:rsidRPr="00AA3FFB">
        <w:rPr>
          <w:rFonts w:ascii="Times New Roman" w:hAnsi="Times New Roman" w:cs="Times New Roman"/>
          <w:sz w:val="24"/>
          <w:szCs w:val="24"/>
        </w:rPr>
        <w:t>поддержку общественно-полезных инициатив активных граждан;</w:t>
      </w:r>
    </w:p>
    <w:p w14:paraId="10335297" w14:textId="77777777" w:rsidR="00731202" w:rsidRPr="00AA3FFB" w:rsidRDefault="00731202" w:rsidP="00D80FC4">
      <w:pPr>
        <w:pStyle w:val="a3"/>
        <w:numPr>
          <w:ilvl w:val="0"/>
          <w:numId w:val="12"/>
        </w:numPr>
        <w:spacing w:before="120" w:after="0" w:line="360" w:lineRule="auto"/>
        <w:jc w:val="both"/>
        <w:rPr>
          <w:rFonts w:ascii="Times New Roman" w:hAnsi="Times New Roman" w:cs="Times New Roman"/>
          <w:sz w:val="24"/>
          <w:szCs w:val="24"/>
        </w:rPr>
      </w:pPr>
      <w:r w:rsidRPr="00AA3FFB">
        <w:rPr>
          <w:rFonts w:ascii="Times New Roman" w:hAnsi="Times New Roman" w:cs="Times New Roman"/>
          <w:sz w:val="24"/>
          <w:szCs w:val="24"/>
        </w:rPr>
        <w:t xml:space="preserve">улучшение социального климата в регионе присутствия компании; </w:t>
      </w:r>
    </w:p>
    <w:p w14:paraId="1BF4199D" w14:textId="5FB165E2" w:rsidR="00731202" w:rsidRPr="00AA3FFB" w:rsidRDefault="00731202" w:rsidP="00D80FC4">
      <w:pPr>
        <w:pStyle w:val="a3"/>
        <w:numPr>
          <w:ilvl w:val="0"/>
          <w:numId w:val="12"/>
        </w:numPr>
        <w:spacing w:before="120" w:after="0" w:line="360" w:lineRule="auto"/>
        <w:jc w:val="both"/>
        <w:rPr>
          <w:rFonts w:ascii="Times New Roman" w:hAnsi="Times New Roman" w:cs="Times New Roman"/>
          <w:sz w:val="24"/>
          <w:szCs w:val="24"/>
        </w:rPr>
      </w:pPr>
      <w:r w:rsidRPr="00AA3FFB">
        <w:rPr>
          <w:rFonts w:ascii="Times New Roman" w:hAnsi="Times New Roman" w:cs="Times New Roman"/>
          <w:sz w:val="24"/>
          <w:szCs w:val="24"/>
        </w:rPr>
        <w:t xml:space="preserve">улучшение качества жизни различных </w:t>
      </w:r>
      <w:r w:rsidR="00B24DA6">
        <w:rPr>
          <w:rFonts w:ascii="Times New Roman" w:hAnsi="Times New Roman" w:cs="Times New Roman"/>
          <w:sz w:val="24"/>
          <w:szCs w:val="24"/>
        </w:rPr>
        <w:t>целевых аудиторий (детей, молодё</w:t>
      </w:r>
      <w:r w:rsidRPr="00AA3FFB">
        <w:rPr>
          <w:rFonts w:ascii="Times New Roman" w:hAnsi="Times New Roman" w:cs="Times New Roman"/>
          <w:sz w:val="24"/>
          <w:szCs w:val="24"/>
        </w:rPr>
        <w:t>жи, людей с инвалидностью, пожилых людей, ветеранов).</w:t>
      </w:r>
      <w:r w:rsidRPr="00AA3FFB">
        <w:rPr>
          <w:rStyle w:val="aa"/>
          <w:rFonts w:ascii="Times New Roman" w:hAnsi="Times New Roman" w:cs="Times New Roman"/>
          <w:sz w:val="24"/>
          <w:szCs w:val="24"/>
        </w:rPr>
        <w:footnoteReference w:id="73"/>
      </w:r>
    </w:p>
    <w:p w14:paraId="7E875CB2" w14:textId="0CEA955C" w:rsidR="00731202" w:rsidRPr="00AA3FFB" w:rsidRDefault="00731202" w:rsidP="00D80FC4">
      <w:pPr>
        <w:spacing w:before="120" w:after="0" w:line="360" w:lineRule="auto"/>
        <w:ind w:firstLine="360"/>
        <w:jc w:val="both"/>
        <w:rPr>
          <w:rFonts w:ascii="Times New Roman" w:hAnsi="Times New Roman" w:cs="Times New Roman"/>
          <w:sz w:val="24"/>
          <w:szCs w:val="24"/>
        </w:rPr>
      </w:pPr>
      <w:r w:rsidRPr="00AA3FFB">
        <w:rPr>
          <w:rFonts w:ascii="Times New Roman" w:hAnsi="Times New Roman" w:cs="Times New Roman"/>
          <w:sz w:val="24"/>
          <w:szCs w:val="24"/>
        </w:rPr>
        <w:t xml:space="preserve"> В частности такие проекты могут выражаться в поддержке самоорганизации граждан для защиты своих прав или для контроля над деятельностью властей, также как и для взаимопомощи и добровольного участия в решении социальных проблем. Кроме того, компания может участвовать в развитии механизмов взаимодействия органов власти с гражданским обществом, например, предоставляя экспертов на общественные </w:t>
      </w:r>
      <w:r w:rsidR="004A1BC5" w:rsidRPr="00AA3FFB">
        <w:rPr>
          <w:rFonts w:ascii="Times New Roman" w:hAnsi="Times New Roman" w:cs="Times New Roman"/>
          <w:sz w:val="24"/>
          <w:szCs w:val="24"/>
        </w:rPr>
        <w:t xml:space="preserve">слушания, </w:t>
      </w:r>
      <w:r w:rsidRPr="00AA3FFB">
        <w:rPr>
          <w:rFonts w:ascii="Times New Roman" w:hAnsi="Times New Roman" w:cs="Times New Roman"/>
          <w:sz w:val="24"/>
          <w:szCs w:val="24"/>
        </w:rPr>
        <w:t xml:space="preserve">а также напрямую вовлекаясь в формирование государственной политики </w:t>
      </w:r>
      <w:r w:rsidR="00B24DA6">
        <w:rPr>
          <w:rFonts w:ascii="Times New Roman" w:hAnsi="Times New Roman" w:cs="Times New Roman"/>
          <w:sz w:val="24"/>
          <w:szCs w:val="24"/>
        </w:rPr>
        <w:t>путё</w:t>
      </w:r>
      <w:r w:rsidR="00B24DA6" w:rsidRPr="00AA3FFB">
        <w:rPr>
          <w:rFonts w:ascii="Times New Roman" w:hAnsi="Times New Roman" w:cs="Times New Roman"/>
          <w:sz w:val="24"/>
          <w:szCs w:val="24"/>
        </w:rPr>
        <w:t>м</w:t>
      </w:r>
      <w:r w:rsidRPr="00AA3FFB">
        <w:rPr>
          <w:rFonts w:ascii="Times New Roman" w:hAnsi="Times New Roman" w:cs="Times New Roman"/>
          <w:sz w:val="24"/>
          <w:szCs w:val="24"/>
        </w:rPr>
        <w:t xml:space="preserve"> изучения и выражения общественного мнения. </w:t>
      </w:r>
    </w:p>
    <w:p w14:paraId="29FC0F81" w14:textId="60FE6245" w:rsidR="00731202" w:rsidRPr="00AA3FFB" w:rsidRDefault="00731202" w:rsidP="00D80FC4">
      <w:pPr>
        <w:spacing w:before="120" w:after="0" w:line="360" w:lineRule="auto"/>
        <w:ind w:firstLine="360"/>
        <w:jc w:val="both"/>
        <w:rPr>
          <w:rFonts w:ascii="Times New Roman" w:hAnsi="Times New Roman" w:cs="Times New Roman"/>
          <w:sz w:val="24"/>
          <w:szCs w:val="24"/>
        </w:rPr>
      </w:pPr>
      <w:r w:rsidRPr="00AA3FFB">
        <w:rPr>
          <w:rFonts w:ascii="Times New Roman" w:hAnsi="Times New Roman" w:cs="Times New Roman"/>
          <w:sz w:val="24"/>
          <w:szCs w:val="24"/>
        </w:rPr>
        <w:t xml:space="preserve">Далее </w:t>
      </w:r>
      <w:r w:rsidR="00B24DA6" w:rsidRPr="00AA3FFB">
        <w:rPr>
          <w:rFonts w:ascii="Times New Roman" w:hAnsi="Times New Roman" w:cs="Times New Roman"/>
          <w:sz w:val="24"/>
          <w:szCs w:val="24"/>
        </w:rPr>
        <w:t>приведём</w:t>
      </w:r>
      <w:r w:rsidRPr="00AA3FFB">
        <w:rPr>
          <w:rFonts w:ascii="Times New Roman" w:hAnsi="Times New Roman" w:cs="Times New Roman"/>
          <w:sz w:val="24"/>
          <w:szCs w:val="24"/>
        </w:rPr>
        <w:t xml:space="preserve"> список, раскрывающий возможные направления действия компании для местного сообщества, к</w:t>
      </w:r>
      <w:r w:rsidR="00907E95">
        <w:rPr>
          <w:rFonts w:ascii="Times New Roman" w:hAnsi="Times New Roman" w:cs="Times New Roman"/>
          <w:sz w:val="24"/>
          <w:szCs w:val="24"/>
        </w:rPr>
        <w:t>оторый был опубликован в пособии</w:t>
      </w:r>
      <w:r w:rsidRPr="00AA3FFB">
        <w:rPr>
          <w:rFonts w:ascii="Times New Roman" w:hAnsi="Times New Roman" w:cs="Times New Roman"/>
          <w:sz w:val="24"/>
          <w:szCs w:val="24"/>
        </w:rPr>
        <w:t xml:space="preserve"> по КСО Внешэкономбанком:</w:t>
      </w:r>
      <w:r w:rsidRPr="00AA3FFB">
        <w:rPr>
          <w:rStyle w:val="aa"/>
          <w:rFonts w:ascii="Times New Roman" w:hAnsi="Times New Roman" w:cs="Times New Roman"/>
          <w:sz w:val="24"/>
          <w:szCs w:val="24"/>
        </w:rPr>
        <w:t xml:space="preserve"> </w:t>
      </w:r>
      <w:r w:rsidRPr="00AA3FFB">
        <w:rPr>
          <w:rStyle w:val="aa"/>
          <w:rFonts w:ascii="Times New Roman" w:hAnsi="Times New Roman" w:cs="Times New Roman"/>
          <w:sz w:val="24"/>
          <w:szCs w:val="24"/>
        </w:rPr>
        <w:footnoteReference w:id="74"/>
      </w:r>
    </w:p>
    <w:p w14:paraId="45EB7EA3" w14:textId="77777777" w:rsidR="00731202" w:rsidRPr="00AA3FFB" w:rsidRDefault="00731202" w:rsidP="00B24DA6">
      <w:pPr>
        <w:pStyle w:val="a3"/>
        <w:numPr>
          <w:ilvl w:val="0"/>
          <w:numId w:val="9"/>
        </w:numPr>
        <w:spacing w:before="240" w:after="0" w:line="360" w:lineRule="auto"/>
        <w:ind w:left="567" w:hanging="425"/>
        <w:jc w:val="both"/>
        <w:rPr>
          <w:rFonts w:ascii="Times New Roman" w:hAnsi="Times New Roman" w:cs="Times New Roman"/>
          <w:sz w:val="24"/>
          <w:szCs w:val="24"/>
        </w:rPr>
      </w:pPr>
      <w:r w:rsidRPr="00AA3FFB">
        <w:rPr>
          <w:rFonts w:ascii="Times New Roman" w:hAnsi="Times New Roman" w:cs="Times New Roman"/>
          <w:sz w:val="24"/>
          <w:szCs w:val="24"/>
        </w:rPr>
        <w:t>Создание рабочих мест и повышение уровня подготовки кадров в регионах присутствия;</w:t>
      </w:r>
    </w:p>
    <w:p w14:paraId="76660495" w14:textId="77777777" w:rsidR="00731202" w:rsidRPr="00AA3FFB" w:rsidRDefault="00731202" w:rsidP="00B24DA6">
      <w:pPr>
        <w:pStyle w:val="a3"/>
        <w:numPr>
          <w:ilvl w:val="0"/>
          <w:numId w:val="9"/>
        </w:numPr>
        <w:spacing w:before="240" w:after="0" w:line="360" w:lineRule="auto"/>
        <w:ind w:left="567" w:hanging="425"/>
        <w:jc w:val="both"/>
        <w:rPr>
          <w:rFonts w:ascii="Times New Roman" w:hAnsi="Times New Roman" w:cs="Times New Roman"/>
          <w:sz w:val="24"/>
          <w:szCs w:val="24"/>
        </w:rPr>
      </w:pPr>
      <w:r w:rsidRPr="00AA3FFB">
        <w:rPr>
          <w:rFonts w:ascii="Times New Roman" w:hAnsi="Times New Roman" w:cs="Times New Roman"/>
          <w:sz w:val="24"/>
          <w:szCs w:val="24"/>
        </w:rPr>
        <w:t>Поддержка местных поставщиков и производителей;</w:t>
      </w:r>
    </w:p>
    <w:p w14:paraId="42CAD25F" w14:textId="77777777" w:rsidR="00731202" w:rsidRPr="00AA3FFB" w:rsidRDefault="00731202" w:rsidP="00B24DA6">
      <w:pPr>
        <w:pStyle w:val="a3"/>
        <w:numPr>
          <w:ilvl w:val="0"/>
          <w:numId w:val="9"/>
        </w:numPr>
        <w:spacing w:before="240" w:after="0" w:line="360" w:lineRule="auto"/>
        <w:ind w:left="567" w:hanging="425"/>
        <w:jc w:val="both"/>
        <w:rPr>
          <w:rFonts w:ascii="Times New Roman" w:hAnsi="Times New Roman" w:cs="Times New Roman"/>
          <w:sz w:val="24"/>
          <w:szCs w:val="24"/>
        </w:rPr>
      </w:pPr>
      <w:r w:rsidRPr="00AA3FFB">
        <w:rPr>
          <w:rFonts w:ascii="Times New Roman" w:hAnsi="Times New Roman" w:cs="Times New Roman"/>
          <w:sz w:val="24"/>
          <w:szCs w:val="24"/>
        </w:rPr>
        <w:t>Инвестиции в расширение и диверсификацию экономической деятельности в регионах, продвижение инновационных технологий и реализация местных инициатив;</w:t>
      </w:r>
    </w:p>
    <w:p w14:paraId="79F5654B" w14:textId="77777777" w:rsidR="00731202" w:rsidRPr="00AA3FFB" w:rsidRDefault="00731202" w:rsidP="00B24DA6">
      <w:pPr>
        <w:pStyle w:val="a3"/>
        <w:numPr>
          <w:ilvl w:val="0"/>
          <w:numId w:val="9"/>
        </w:numPr>
        <w:spacing w:before="240" w:after="0" w:line="360" w:lineRule="auto"/>
        <w:ind w:left="567" w:hanging="425"/>
        <w:jc w:val="both"/>
        <w:rPr>
          <w:rFonts w:ascii="Times New Roman" w:hAnsi="Times New Roman" w:cs="Times New Roman"/>
          <w:sz w:val="24"/>
          <w:szCs w:val="24"/>
        </w:rPr>
      </w:pPr>
      <w:r w:rsidRPr="00AA3FFB">
        <w:rPr>
          <w:rFonts w:ascii="Times New Roman" w:hAnsi="Times New Roman" w:cs="Times New Roman"/>
          <w:sz w:val="24"/>
          <w:szCs w:val="24"/>
        </w:rPr>
        <w:t>Инвестиции в решение региональных проблем в области образования, культуры, здравоохранения, жилищного и коммунального строительства и т.д.;</w:t>
      </w:r>
    </w:p>
    <w:p w14:paraId="52ECF252" w14:textId="1A0CE163" w:rsidR="00731202" w:rsidRDefault="00731202" w:rsidP="00B24DA6">
      <w:pPr>
        <w:pStyle w:val="a3"/>
        <w:numPr>
          <w:ilvl w:val="0"/>
          <w:numId w:val="9"/>
        </w:numPr>
        <w:spacing w:before="240" w:after="240" w:line="360" w:lineRule="auto"/>
        <w:ind w:left="567" w:hanging="425"/>
        <w:jc w:val="both"/>
        <w:rPr>
          <w:rFonts w:ascii="Times New Roman" w:hAnsi="Times New Roman" w:cs="Times New Roman"/>
          <w:sz w:val="24"/>
          <w:szCs w:val="24"/>
        </w:rPr>
      </w:pPr>
      <w:r w:rsidRPr="00AA3FFB">
        <w:rPr>
          <w:rFonts w:ascii="Times New Roman" w:hAnsi="Times New Roman" w:cs="Times New Roman"/>
          <w:sz w:val="24"/>
          <w:szCs w:val="24"/>
        </w:rPr>
        <w:t>Соблюдение прав коренного населения и малочисленных народов.</w:t>
      </w:r>
    </w:p>
    <w:p w14:paraId="7B2F5127" w14:textId="0A7DED47" w:rsidR="00B24DA6" w:rsidRPr="00B24DA6" w:rsidRDefault="00B24DA6" w:rsidP="00B24DA6">
      <w:pPr>
        <w:spacing w:before="240" w:after="24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Как видно из этих двух списков, само понятие развития местных сообществ очень расплывчато. В данной работе мы будем придерживаться второго варианта, и принципиальным моментом здесь становится исключение традиционной благотворительности из рассматриваемого объекта. Подобная форма помощи, когда </w:t>
      </w:r>
      <w:proofErr w:type="spellStart"/>
      <w:r>
        <w:rPr>
          <w:rFonts w:ascii="Times New Roman" w:hAnsi="Times New Roman" w:cs="Times New Roman"/>
          <w:sz w:val="24"/>
          <w:szCs w:val="24"/>
        </w:rPr>
        <w:t>благополучатели</w:t>
      </w:r>
      <w:proofErr w:type="spellEnd"/>
      <w:r>
        <w:rPr>
          <w:rFonts w:ascii="Times New Roman" w:hAnsi="Times New Roman" w:cs="Times New Roman"/>
          <w:sz w:val="24"/>
          <w:szCs w:val="24"/>
        </w:rPr>
        <w:t xml:space="preserve"> обращаются к компании как к источнику финансовых ресурсов, не способствует изменению сложившейся ситуации, но продолжает традицию неэффективного вложения средств. Поэтому под развитием местных сообществ имеется в виду запуск таких проектов и программ, которые стимулируют граждан принять собственные усилия, которые обычно имеют долгосрочную природу и которые, не отходя от концепции КСО, способны приносить экономические выгоды и самой компании.</w:t>
      </w:r>
    </w:p>
    <w:p w14:paraId="67191ABD" w14:textId="77777777" w:rsidR="00731202" w:rsidRPr="00AA3FFB" w:rsidRDefault="00731202" w:rsidP="00907E95">
      <w:pPr>
        <w:pStyle w:val="a3"/>
        <w:spacing w:before="240" w:after="0" w:line="360" w:lineRule="auto"/>
        <w:ind w:left="0" w:firstLine="357"/>
        <w:jc w:val="both"/>
        <w:rPr>
          <w:rFonts w:ascii="Times New Roman" w:hAnsi="Times New Roman" w:cs="Times New Roman"/>
          <w:sz w:val="24"/>
          <w:szCs w:val="24"/>
        </w:rPr>
      </w:pPr>
      <w:r w:rsidRPr="00AA3FFB">
        <w:rPr>
          <w:rFonts w:ascii="Times New Roman" w:hAnsi="Times New Roman" w:cs="Times New Roman"/>
          <w:sz w:val="24"/>
          <w:szCs w:val="24"/>
        </w:rPr>
        <w:t xml:space="preserve">В целом социальную ответственность бизнеса перед местным сообществом можно рассматривать как содействие гражданской активности местных жителей, представление их интересов внутри фирмы и в государстве, способствование более высокому уровню жизни на территории присутствия, развитию человеческого капитала в самом общем смысле и сохранению культурных ценностей. Отсюда можно говорить о том, что способность бизнеса влиять на каждый из этих пунктов и добиваться положительных результатов и является его потенциалом в плане развития местных сообществ. </w:t>
      </w:r>
    </w:p>
    <w:p w14:paraId="4923B487" w14:textId="0D0570D6" w:rsidR="003A7187" w:rsidRPr="00AA3FFB" w:rsidRDefault="00805D4B" w:rsidP="00D80FC4">
      <w:pPr>
        <w:spacing w:before="120" w:after="0" w:line="360" w:lineRule="auto"/>
        <w:ind w:firstLine="360"/>
        <w:jc w:val="both"/>
        <w:rPr>
          <w:rFonts w:ascii="Times New Roman" w:hAnsi="Times New Roman"/>
          <w:sz w:val="24"/>
          <w:szCs w:val="24"/>
        </w:rPr>
      </w:pPr>
      <w:r w:rsidRPr="00AA3FFB">
        <w:rPr>
          <w:rFonts w:ascii="Times New Roman" w:hAnsi="Times New Roman"/>
          <w:sz w:val="24"/>
          <w:szCs w:val="24"/>
        </w:rPr>
        <w:t>В действительности р</w:t>
      </w:r>
      <w:r w:rsidR="003A7187" w:rsidRPr="00AA3FFB">
        <w:rPr>
          <w:rFonts w:ascii="Times New Roman" w:hAnsi="Times New Roman"/>
          <w:sz w:val="24"/>
          <w:szCs w:val="24"/>
        </w:rPr>
        <w:t xml:space="preserve">егиональная компания может осуществлять КСО в трех формах: </w:t>
      </w:r>
      <w:r w:rsidR="00EC3D23" w:rsidRPr="00AA3FFB">
        <w:rPr>
          <w:rFonts w:ascii="Times New Roman" w:hAnsi="Times New Roman"/>
          <w:sz w:val="24"/>
          <w:szCs w:val="24"/>
        </w:rPr>
        <w:t>1)</w:t>
      </w:r>
      <w:r w:rsidR="00907E95">
        <w:rPr>
          <w:rFonts w:ascii="Times New Roman" w:hAnsi="Times New Roman"/>
          <w:sz w:val="24"/>
          <w:szCs w:val="24"/>
        </w:rPr>
        <w:t xml:space="preserve"> </w:t>
      </w:r>
      <w:r w:rsidR="003A7187" w:rsidRPr="00AA3FFB">
        <w:rPr>
          <w:rFonts w:ascii="Times New Roman" w:hAnsi="Times New Roman"/>
          <w:sz w:val="24"/>
          <w:szCs w:val="24"/>
        </w:rPr>
        <w:t>традиционная благотворительность,</w:t>
      </w:r>
      <w:r w:rsidRPr="00AA3FFB">
        <w:rPr>
          <w:rFonts w:ascii="Times New Roman" w:hAnsi="Times New Roman"/>
          <w:sz w:val="24"/>
          <w:szCs w:val="24"/>
        </w:rPr>
        <w:t xml:space="preserve"> 2)</w:t>
      </w:r>
      <w:r w:rsidR="003A7187" w:rsidRPr="00AA3FFB">
        <w:rPr>
          <w:rFonts w:ascii="Times New Roman" w:hAnsi="Times New Roman"/>
          <w:sz w:val="24"/>
          <w:szCs w:val="24"/>
        </w:rPr>
        <w:t xml:space="preserve"> стратегическая благотворительность и </w:t>
      </w:r>
      <w:r w:rsidRPr="00AA3FFB">
        <w:rPr>
          <w:rFonts w:ascii="Times New Roman" w:hAnsi="Times New Roman"/>
          <w:sz w:val="24"/>
          <w:szCs w:val="24"/>
        </w:rPr>
        <w:t xml:space="preserve">3) </w:t>
      </w:r>
      <w:r w:rsidR="003A7187" w:rsidRPr="00AA3FFB">
        <w:rPr>
          <w:rFonts w:ascii="Times New Roman" w:hAnsi="Times New Roman"/>
          <w:sz w:val="24"/>
          <w:szCs w:val="24"/>
        </w:rPr>
        <w:t>социальное инвестирование.</w:t>
      </w:r>
      <w:r w:rsidRPr="00AA3FFB">
        <w:rPr>
          <w:rStyle w:val="aa"/>
          <w:rFonts w:ascii="Times New Roman" w:hAnsi="Times New Roman"/>
          <w:sz w:val="24"/>
          <w:szCs w:val="24"/>
        </w:rPr>
        <w:footnoteReference w:id="75"/>
      </w:r>
      <w:r w:rsidR="003A7187" w:rsidRPr="00AA3FFB">
        <w:rPr>
          <w:rFonts w:ascii="Times New Roman" w:hAnsi="Times New Roman"/>
          <w:sz w:val="24"/>
          <w:szCs w:val="24"/>
        </w:rPr>
        <w:t xml:space="preserve"> Первая характеризуется прежде всего точечными пожертвованиями, а основным мотивом здесь выступает желание руководителя повысить статус компании, наиболее характерными </w:t>
      </w:r>
      <w:proofErr w:type="spellStart"/>
      <w:r w:rsidR="003A7187" w:rsidRPr="00AA3FFB">
        <w:rPr>
          <w:rFonts w:ascii="Times New Roman" w:hAnsi="Times New Roman"/>
          <w:sz w:val="24"/>
          <w:szCs w:val="24"/>
        </w:rPr>
        <w:t>благ</w:t>
      </w:r>
      <w:r w:rsidRPr="00AA3FFB">
        <w:rPr>
          <w:rFonts w:ascii="Times New Roman" w:hAnsi="Times New Roman"/>
          <w:sz w:val="24"/>
          <w:szCs w:val="24"/>
        </w:rPr>
        <w:t>ополучателями</w:t>
      </w:r>
      <w:proofErr w:type="spellEnd"/>
      <w:r w:rsidRPr="00AA3FFB">
        <w:rPr>
          <w:rFonts w:ascii="Times New Roman" w:hAnsi="Times New Roman"/>
          <w:sz w:val="24"/>
          <w:szCs w:val="24"/>
        </w:rPr>
        <w:t xml:space="preserve"> при этом являются</w:t>
      </w:r>
      <w:r w:rsidR="003A7187" w:rsidRPr="00AA3FFB">
        <w:rPr>
          <w:rFonts w:ascii="Times New Roman" w:hAnsi="Times New Roman"/>
          <w:sz w:val="24"/>
          <w:szCs w:val="24"/>
        </w:rPr>
        <w:t xml:space="preserve"> церк</w:t>
      </w:r>
      <w:r w:rsidRPr="00AA3FFB">
        <w:rPr>
          <w:rFonts w:ascii="Times New Roman" w:hAnsi="Times New Roman"/>
          <w:sz w:val="24"/>
          <w:szCs w:val="24"/>
        </w:rPr>
        <w:t>о</w:t>
      </w:r>
      <w:r w:rsidR="003A7187" w:rsidRPr="00AA3FFB">
        <w:rPr>
          <w:rFonts w:ascii="Times New Roman" w:hAnsi="Times New Roman"/>
          <w:sz w:val="24"/>
          <w:szCs w:val="24"/>
        </w:rPr>
        <w:t>в</w:t>
      </w:r>
      <w:r w:rsidRPr="00AA3FFB">
        <w:rPr>
          <w:rFonts w:ascii="Times New Roman" w:hAnsi="Times New Roman"/>
          <w:sz w:val="24"/>
          <w:szCs w:val="24"/>
        </w:rPr>
        <w:t>ь</w:t>
      </w:r>
      <w:r w:rsidR="003A7187" w:rsidRPr="00AA3FFB">
        <w:rPr>
          <w:rFonts w:ascii="Times New Roman" w:hAnsi="Times New Roman"/>
          <w:sz w:val="24"/>
          <w:szCs w:val="24"/>
        </w:rPr>
        <w:t xml:space="preserve">, учреждения культуры и спорта, а также </w:t>
      </w:r>
      <w:r w:rsidRPr="00AA3FFB">
        <w:rPr>
          <w:rFonts w:ascii="Times New Roman" w:hAnsi="Times New Roman"/>
          <w:sz w:val="24"/>
          <w:szCs w:val="24"/>
        </w:rPr>
        <w:t xml:space="preserve">малоимущие </w:t>
      </w:r>
      <w:r w:rsidR="003A7187" w:rsidRPr="00AA3FFB">
        <w:rPr>
          <w:rFonts w:ascii="Times New Roman" w:hAnsi="Times New Roman"/>
          <w:sz w:val="24"/>
          <w:szCs w:val="24"/>
        </w:rPr>
        <w:t>сло</w:t>
      </w:r>
      <w:r w:rsidRPr="00AA3FFB">
        <w:rPr>
          <w:rFonts w:ascii="Times New Roman" w:hAnsi="Times New Roman"/>
          <w:sz w:val="24"/>
          <w:szCs w:val="24"/>
        </w:rPr>
        <w:t>и</w:t>
      </w:r>
      <w:r w:rsidR="003A7187" w:rsidRPr="00AA3FFB">
        <w:rPr>
          <w:rFonts w:ascii="Times New Roman" w:hAnsi="Times New Roman"/>
          <w:sz w:val="24"/>
          <w:szCs w:val="24"/>
        </w:rPr>
        <w:t xml:space="preserve"> населения.</w:t>
      </w:r>
      <w:r w:rsidRPr="00AA3FFB">
        <w:rPr>
          <w:rFonts w:ascii="Times New Roman" w:hAnsi="Times New Roman"/>
          <w:sz w:val="24"/>
          <w:szCs w:val="24"/>
        </w:rPr>
        <w:t xml:space="preserve"> Сюда относят помощь т.н. «подшефным» объектам социальной сферы, преимущественно в рамках их использования для персонала компании.  При стратегической благотворительности компании вносят вклад в социальное благополучие региона, рассчитывая получить определенные выгоды для организации в целом. Мотивами при этом могут выступать как </w:t>
      </w:r>
      <w:r w:rsidR="00746F2D" w:rsidRPr="00AA3FFB">
        <w:rPr>
          <w:rFonts w:ascii="Times New Roman" w:hAnsi="Times New Roman"/>
          <w:sz w:val="24"/>
          <w:szCs w:val="24"/>
        </w:rPr>
        <w:t xml:space="preserve">стремление </w:t>
      </w:r>
      <w:r w:rsidRPr="00AA3FFB">
        <w:rPr>
          <w:rFonts w:ascii="Times New Roman" w:hAnsi="Times New Roman"/>
          <w:sz w:val="24"/>
          <w:szCs w:val="24"/>
        </w:rPr>
        <w:t>нала</w:t>
      </w:r>
      <w:r w:rsidR="00746F2D" w:rsidRPr="00AA3FFB">
        <w:rPr>
          <w:rFonts w:ascii="Times New Roman" w:hAnsi="Times New Roman"/>
          <w:sz w:val="24"/>
          <w:szCs w:val="24"/>
        </w:rPr>
        <w:t>дить отношения</w:t>
      </w:r>
      <w:r w:rsidRPr="00AA3FFB">
        <w:rPr>
          <w:rFonts w:ascii="Times New Roman" w:hAnsi="Times New Roman"/>
          <w:sz w:val="24"/>
          <w:szCs w:val="24"/>
        </w:rPr>
        <w:t xml:space="preserve"> с населением</w:t>
      </w:r>
      <w:r w:rsidR="00746F2D" w:rsidRPr="00AA3FFB">
        <w:rPr>
          <w:rFonts w:ascii="Times New Roman" w:hAnsi="Times New Roman"/>
          <w:sz w:val="24"/>
          <w:szCs w:val="24"/>
        </w:rPr>
        <w:t xml:space="preserve"> или местными властями</w:t>
      </w:r>
      <w:r w:rsidRPr="00AA3FFB">
        <w:rPr>
          <w:rFonts w:ascii="Times New Roman" w:hAnsi="Times New Roman"/>
          <w:sz w:val="24"/>
          <w:szCs w:val="24"/>
        </w:rPr>
        <w:t>,</w:t>
      </w:r>
      <w:r w:rsidR="00746F2D" w:rsidRPr="00AA3FFB">
        <w:rPr>
          <w:rFonts w:ascii="Times New Roman" w:hAnsi="Times New Roman"/>
          <w:sz w:val="24"/>
          <w:szCs w:val="24"/>
        </w:rPr>
        <w:t xml:space="preserve"> так и повышение имиджа компании и </w:t>
      </w:r>
      <w:r w:rsidRPr="00AA3FFB">
        <w:rPr>
          <w:rFonts w:ascii="Times New Roman" w:hAnsi="Times New Roman"/>
          <w:sz w:val="24"/>
          <w:szCs w:val="24"/>
        </w:rPr>
        <w:t>выход на уровень</w:t>
      </w:r>
      <w:r w:rsidR="00746F2D" w:rsidRPr="00AA3FFB">
        <w:rPr>
          <w:rFonts w:ascii="Times New Roman" w:hAnsi="Times New Roman"/>
          <w:sz w:val="24"/>
          <w:szCs w:val="24"/>
        </w:rPr>
        <w:t xml:space="preserve"> компании международного класса.</w:t>
      </w:r>
      <w:r w:rsidR="001A5B98" w:rsidRPr="00AA3FFB">
        <w:rPr>
          <w:rFonts w:ascii="Times New Roman" w:hAnsi="Times New Roman"/>
          <w:sz w:val="24"/>
          <w:szCs w:val="24"/>
        </w:rPr>
        <w:t xml:space="preserve"> Наконец, социаль</w:t>
      </w:r>
      <w:r w:rsidR="00907E95">
        <w:rPr>
          <w:rFonts w:ascii="Times New Roman" w:hAnsi="Times New Roman"/>
          <w:sz w:val="24"/>
          <w:szCs w:val="24"/>
        </w:rPr>
        <w:t>ное</w:t>
      </w:r>
      <w:r w:rsidR="001A5B98" w:rsidRPr="00AA3FFB">
        <w:rPr>
          <w:rFonts w:ascii="Times New Roman" w:hAnsi="Times New Roman"/>
          <w:sz w:val="24"/>
          <w:szCs w:val="24"/>
        </w:rPr>
        <w:t xml:space="preserve"> инвестирование </w:t>
      </w:r>
      <w:r w:rsidR="001A5B98" w:rsidRPr="00AA3FFB">
        <w:rPr>
          <w:rFonts w:ascii="Times New Roman" w:hAnsi="Times New Roman"/>
          <w:sz w:val="24"/>
          <w:szCs w:val="24"/>
        </w:rPr>
        <w:lastRenderedPageBreak/>
        <w:t xml:space="preserve">предполагает долгосрочные программы компании, в которых находят отражение как ее собственные интересы, так и потребности местного сообщества. </w:t>
      </w:r>
      <w:r w:rsidR="00477CB8" w:rsidRPr="00AA3FFB">
        <w:rPr>
          <w:rFonts w:ascii="Times New Roman" w:hAnsi="Times New Roman"/>
          <w:sz w:val="24"/>
          <w:szCs w:val="24"/>
        </w:rPr>
        <w:t>Хотя э</w:t>
      </w:r>
      <w:r w:rsidR="001A5B98" w:rsidRPr="00AA3FFB">
        <w:rPr>
          <w:rFonts w:ascii="Times New Roman" w:hAnsi="Times New Roman"/>
          <w:sz w:val="24"/>
          <w:szCs w:val="24"/>
        </w:rPr>
        <w:t xml:space="preserve">то проявление КСО </w:t>
      </w:r>
      <w:r w:rsidR="00477CB8" w:rsidRPr="00AA3FFB">
        <w:rPr>
          <w:rFonts w:ascii="Times New Roman" w:hAnsi="Times New Roman"/>
          <w:sz w:val="24"/>
          <w:szCs w:val="24"/>
        </w:rPr>
        <w:t xml:space="preserve">еще редко для российской действительности, оно </w:t>
      </w:r>
      <w:r w:rsidR="001A5B98" w:rsidRPr="00AA3FFB">
        <w:rPr>
          <w:rFonts w:ascii="Times New Roman" w:hAnsi="Times New Roman"/>
          <w:sz w:val="24"/>
          <w:szCs w:val="24"/>
        </w:rPr>
        <w:t>является</w:t>
      </w:r>
      <w:r w:rsidR="00477CB8" w:rsidRPr="00AA3FFB">
        <w:rPr>
          <w:rFonts w:ascii="Times New Roman" w:hAnsi="Times New Roman"/>
          <w:sz w:val="24"/>
          <w:szCs w:val="24"/>
        </w:rPr>
        <w:t xml:space="preserve"> </w:t>
      </w:r>
      <w:r w:rsidR="001A5B98" w:rsidRPr="00AA3FFB">
        <w:rPr>
          <w:rFonts w:ascii="Times New Roman" w:hAnsi="Times New Roman"/>
          <w:sz w:val="24"/>
          <w:szCs w:val="24"/>
        </w:rPr>
        <w:t xml:space="preserve"> центральным для данной работы, т.к. при обращении компании к социальному инвестированию она осознает необходимость бороться с причинами социальных проблем, а не только с ее проявлениями, что определенно будет иметь значение для благосостояния в регионе. </w:t>
      </w:r>
    </w:p>
    <w:p w14:paraId="79D18026" w14:textId="14171DAA" w:rsidR="00731202" w:rsidRPr="00AA3FFB" w:rsidRDefault="00731202" w:rsidP="00D80FC4">
      <w:pPr>
        <w:spacing w:before="120" w:after="0" w:line="360" w:lineRule="auto"/>
        <w:ind w:firstLine="360"/>
        <w:jc w:val="both"/>
        <w:rPr>
          <w:rFonts w:ascii="Times New Roman" w:hAnsi="Times New Roman" w:cs="Times New Roman"/>
          <w:sz w:val="24"/>
          <w:szCs w:val="24"/>
        </w:rPr>
      </w:pPr>
      <w:r w:rsidRPr="00AA3FFB">
        <w:rPr>
          <w:rFonts w:ascii="Times New Roman" w:hAnsi="Times New Roman" w:cs="Times New Roman"/>
          <w:sz w:val="24"/>
          <w:szCs w:val="24"/>
        </w:rPr>
        <w:t xml:space="preserve">Если обратиться к Библиотеке корпоративных практик Российского союза промышленников и предпринимателей, то в </w:t>
      </w:r>
      <w:r w:rsidR="00022763">
        <w:rPr>
          <w:rFonts w:ascii="Times New Roman" w:hAnsi="Times New Roman" w:cs="Times New Roman"/>
          <w:sz w:val="24"/>
          <w:szCs w:val="24"/>
        </w:rPr>
        <w:t>этой базе данных на дату 10.04.2014</w:t>
      </w:r>
      <w:r w:rsidRPr="00AA3FFB">
        <w:rPr>
          <w:rFonts w:ascii="Times New Roman" w:hAnsi="Times New Roman" w:cs="Times New Roman"/>
          <w:sz w:val="24"/>
          <w:szCs w:val="24"/>
        </w:rPr>
        <w:t xml:space="preserve"> собрана информация о </w:t>
      </w:r>
      <w:r w:rsidR="00022763">
        <w:rPr>
          <w:rFonts w:ascii="Times New Roman" w:hAnsi="Times New Roman" w:cs="Times New Roman"/>
          <w:sz w:val="24"/>
          <w:szCs w:val="24"/>
        </w:rPr>
        <w:t>321 пр</w:t>
      </w:r>
      <w:r w:rsidR="00376BCF">
        <w:rPr>
          <w:rFonts w:ascii="Times New Roman" w:hAnsi="Times New Roman" w:cs="Times New Roman"/>
          <w:sz w:val="24"/>
          <w:szCs w:val="24"/>
        </w:rPr>
        <w:t>ограмме 141 компании, из них 109</w:t>
      </w:r>
      <w:r w:rsidRPr="00AA3FFB">
        <w:rPr>
          <w:rFonts w:ascii="Times New Roman" w:hAnsi="Times New Roman" w:cs="Times New Roman"/>
          <w:sz w:val="24"/>
          <w:szCs w:val="24"/>
        </w:rPr>
        <w:t xml:space="preserve"> направлены на </w:t>
      </w:r>
      <w:r w:rsidR="00022763">
        <w:rPr>
          <w:rFonts w:ascii="Times New Roman" w:hAnsi="Times New Roman" w:cs="Times New Roman"/>
          <w:sz w:val="24"/>
          <w:szCs w:val="24"/>
        </w:rPr>
        <w:t>внешнее</w:t>
      </w:r>
      <w:r w:rsidRPr="00AA3FFB">
        <w:rPr>
          <w:rFonts w:ascii="Times New Roman" w:hAnsi="Times New Roman" w:cs="Times New Roman"/>
          <w:sz w:val="24"/>
          <w:szCs w:val="24"/>
        </w:rPr>
        <w:t xml:space="preserve"> сообщество</w:t>
      </w:r>
      <w:r w:rsidR="00376BCF">
        <w:rPr>
          <w:rFonts w:ascii="Times New Roman" w:hAnsi="Times New Roman" w:cs="Times New Roman"/>
          <w:sz w:val="24"/>
          <w:szCs w:val="24"/>
        </w:rPr>
        <w:t>, осуществляются они 66 компаниями</w:t>
      </w:r>
      <w:r w:rsidR="00EC3D23" w:rsidRPr="00AA3FFB">
        <w:rPr>
          <w:rFonts w:ascii="Times New Roman" w:hAnsi="Times New Roman" w:cs="Times New Roman"/>
          <w:sz w:val="24"/>
          <w:szCs w:val="24"/>
        </w:rPr>
        <w:t>.</w:t>
      </w:r>
      <w:r w:rsidRPr="00AA3FFB">
        <w:rPr>
          <w:rStyle w:val="aa"/>
          <w:rFonts w:ascii="Times New Roman" w:hAnsi="Times New Roman" w:cs="Times New Roman"/>
          <w:sz w:val="24"/>
          <w:szCs w:val="24"/>
        </w:rPr>
        <w:footnoteReference w:id="76"/>
      </w:r>
      <w:r w:rsidRPr="00AA3FFB">
        <w:rPr>
          <w:rFonts w:ascii="Times New Roman" w:hAnsi="Times New Roman" w:cs="Times New Roman"/>
          <w:sz w:val="24"/>
          <w:szCs w:val="24"/>
        </w:rPr>
        <w:t xml:space="preserve"> Это довольно хороший показатель, свидетельствующий о растущей соз</w:t>
      </w:r>
      <w:r w:rsidR="00907E95">
        <w:rPr>
          <w:rFonts w:ascii="Times New Roman" w:hAnsi="Times New Roman" w:cs="Times New Roman"/>
          <w:sz w:val="24"/>
          <w:szCs w:val="24"/>
        </w:rPr>
        <w:t>н</w:t>
      </w:r>
      <w:r w:rsidR="00022763">
        <w:rPr>
          <w:rFonts w:ascii="Times New Roman" w:hAnsi="Times New Roman" w:cs="Times New Roman"/>
          <w:sz w:val="24"/>
          <w:szCs w:val="24"/>
        </w:rPr>
        <w:t xml:space="preserve">ательности российских компаний, однако он все еще стоит вторым после программ, направленных на работников компании. </w:t>
      </w:r>
      <w:r w:rsidR="00907E95">
        <w:rPr>
          <w:rFonts w:ascii="Times New Roman" w:hAnsi="Times New Roman" w:cs="Times New Roman"/>
          <w:sz w:val="24"/>
          <w:szCs w:val="24"/>
        </w:rPr>
        <w:t>С</w:t>
      </w:r>
      <w:r w:rsidR="00022763">
        <w:rPr>
          <w:rFonts w:ascii="Times New Roman" w:hAnsi="Times New Roman" w:cs="Times New Roman"/>
          <w:sz w:val="24"/>
          <w:szCs w:val="24"/>
        </w:rPr>
        <w:t xml:space="preserve"> другой стороны, эта 141</w:t>
      </w:r>
      <w:r w:rsidRPr="00AA3FFB">
        <w:rPr>
          <w:rFonts w:ascii="Times New Roman" w:hAnsi="Times New Roman" w:cs="Times New Roman"/>
          <w:sz w:val="24"/>
          <w:szCs w:val="24"/>
        </w:rPr>
        <w:t xml:space="preserve"> к</w:t>
      </w:r>
      <w:r w:rsidR="00022763">
        <w:rPr>
          <w:rFonts w:ascii="Times New Roman" w:hAnsi="Times New Roman" w:cs="Times New Roman"/>
          <w:sz w:val="24"/>
          <w:szCs w:val="24"/>
        </w:rPr>
        <w:t>омпания</w:t>
      </w:r>
      <w:r w:rsidRPr="00AA3FFB">
        <w:rPr>
          <w:rFonts w:ascii="Times New Roman" w:hAnsi="Times New Roman" w:cs="Times New Roman"/>
          <w:sz w:val="24"/>
          <w:szCs w:val="24"/>
        </w:rPr>
        <w:t xml:space="preserve"> являют собой наиболее крупные и авторитетные организа</w:t>
      </w:r>
      <w:r w:rsidR="00022763">
        <w:rPr>
          <w:rFonts w:ascii="Times New Roman" w:hAnsi="Times New Roman" w:cs="Times New Roman"/>
          <w:sz w:val="24"/>
          <w:szCs w:val="24"/>
        </w:rPr>
        <w:t xml:space="preserve">ции, сосредоточенные в центрах. </w:t>
      </w:r>
      <w:r w:rsidRPr="00AA3FFB">
        <w:rPr>
          <w:rFonts w:ascii="Times New Roman" w:hAnsi="Times New Roman" w:cs="Times New Roman"/>
          <w:sz w:val="24"/>
          <w:szCs w:val="24"/>
        </w:rPr>
        <w:t>Все социальные программы в данной библиотеке разделены на следующие группы:</w:t>
      </w:r>
    </w:p>
    <w:p w14:paraId="752E1B3A" w14:textId="2F98B329" w:rsidR="00731202" w:rsidRPr="00AA3FFB" w:rsidRDefault="00731202" w:rsidP="009302EA">
      <w:pPr>
        <w:pStyle w:val="a3"/>
        <w:numPr>
          <w:ilvl w:val="1"/>
          <w:numId w:val="16"/>
        </w:numPr>
        <w:spacing w:before="120" w:after="0"/>
        <w:ind w:left="709"/>
        <w:jc w:val="both"/>
        <w:rPr>
          <w:rFonts w:ascii="Times New Roman" w:hAnsi="Times New Roman" w:cs="Times New Roman"/>
          <w:sz w:val="24"/>
          <w:szCs w:val="24"/>
        </w:rPr>
      </w:pPr>
      <w:r w:rsidRPr="00AA3FFB">
        <w:rPr>
          <w:rFonts w:ascii="Times New Roman" w:hAnsi="Times New Roman" w:cs="Times New Roman"/>
          <w:sz w:val="24"/>
          <w:szCs w:val="24"/>
        </w:rPr>
        <w:t>Поддержка со</w:t>
      </w:r>
      <w:r w:rsidR="00223224">
        <w:rPr>
          <w:rFonts w:ascii="Times New Roman" w:hAnsi="Times New Roman" w:cs="Times New Roman"/>
          <w:sz w:val="24"/>
          <w:szCs w:val="24"/>
        </w:rPr>
        <w:t>циальной инфраструктуры, ЖКХ (12</w:t>
      </w:r>
      <w:r w:rsidRPr="00AA3FFB">
        <w:rPr>
          <w:rFonts w:ascii="Times New Roman" w:hAnsi="Times New Roman" w:cs="Times New Roman"/>
          <w:sz w:val="24"/>
          <w:szCs w:val="24"/>
        </w:rPr>
        <w:t xml:space="preserve"> программ);</w:t>
      </w:r>
    </w:p>
    <w:p w14:paraId="04D76FCB" w14:textId="68566B6B" w:rsidR="00731202" w:rsidRPr="00AA3FFB" w:rsidRDefault="00731202" w:rsidP="009302EA">
      <w:pPr>
        <w:pStyle w:val="a3"/>
        <w:numPr>
          <w:ilvl w:val="1"/>
          <w:numId w:val="16"/>
        </w:numPr>
        <w:spacing w:before="120" w:after="0"/>
        <w:ind w:left="709"/>
        <w:jc w:val="both"/>
        <w:rPr>
          <w:rFonts w:ascii="Times New Roman" w:hAnsi="Times New Roman" w:cs="Times New Roman"/>
          <w:sz w:val="24"/>
          <w:szCs w:val="24"/>
        </w:rPr>
      </w:pPr>
      <w:r w:rsidRPr="00AA3FFB">
        <w:rPr>
          <w:rFonts w:ascii="Times New Roman" w:hAnsi="Times New Roman" w:cs="Times New Roman"/>
          <w:sz w:val="24"/>
          <w:szCs w:val="24"/>
        </w:rPr>
        <w:t>Под</w:t>
      </w:r>
      <w:r w:rsidR="00223224">
        <w:rPr>
          <w:rFonts w:ascii="Times New Roman" w:hAnsi="Times New Roman" w:cs="Times New Roman"/>
          <w:sz w:val="24"/>
          <w:szCs w:val="24"/>
        </w:rPr>
        <w:t>держка образования, обучения (11</w:t>
      </w:r>
      <w:r w:rsidRPr="00AA3FFB">
        <w:rPr>
          <w:rFonts w:ascii="Times New Roman" w:hAnsi="Times New Roman" w:cs="Times New Roman"/>
          <w:sz w:val="24"/>
          <w:szCs w:val="24"/>
        </w:rPr>
        <w:t xml:space="preserve"> программ);</w:t>
      </w:r>
    </w:p>
    <w:p w14:paraId="57E86BA1" w14:textId="77777777" w:rsidR="00731202" w:rsidRPr="00AA3FFB" w:rsidRDefault="00731202" w:rsidP="009302EA">
      <w:pPr>
        <w:pStyle w:val="a3"/>
        <w:numPr>
          <w:ilvl w:val="1"/>
          <w:numId w:val="16"/>
        </w:numPr>
        <w:spacing w:before="120" w:after="0"/>
        <w:ind w:left="709"/>
        <w:jc w:val="both"/>
        <w:rPr>
          <w:rFonts w:ascii="Times New Roman" w:hAnsi="Times New Roman" w:cs="Times New Roman"/>
          <w:sz w:val="24"/>
          <w:szCs w:val="24"/>
        </w:rPr>
      </w:pPr>
      <w:r w:rsidRPr="00AA3FFB">
        <w:rPr>
          <w:rFonts w:ascii="Times New Roman" w:hAnsi="Times New Roman" w:cs="Times New Roman"/>
          <w:sz w:val="24"/>
          <w:szCs w:val="24"/>
        </w:rPr>
        <w:t>Безопасность, жизнеобеспечение (3 программы);</w:t>
      </w:r>
    </w:p>
    <w:p w14:paraId="0A75D1C3" w14:textId="77777777" w:rsidR="00731202" w:rsidRPr="00AA3FFB" w:rsidRDefault="00731202" w:rsidP="009302EA">
      <w:pPr>
        <w:pStyle w:val="a3"/>
        <w:numPr>
          <w:ilvl w:val="1"/>
          <w:numId w:val="16"/>
        </w:numPr>
        <w:spacing w:before="120" w:after="0"/>
        <w:ind w:left="709"/>
        <w:jc w:val="both"/>
        <w:rPr>
          <w:rFonts w:ascii="Times New Roman" w:hAnsi="Times New Roman" w:cs="Times New Roman"/>
          <w:sz w:val="24"/>
          <w:szCs w:val="24"/>
        </w:rPr>
      </w:pPr>
      <w:r w:rsidRPr="00AA3FFB">
        <w:rPr>
          <w:rFonts w:ascii="Times New Roman" w:hAnsi="Times New Roman" w:cs="Times New Roman"/>
          <w:sz w:val="24"/>
          <w:szCs w:val="24"/>
        </w:rPr>
        <w:t>Здоровье и поддержка здорового образа жизни (11 программ);</w:t>
      </w:r>
    </w:p>
    <w:p w14:paraId="64FCEA3F" w14:textId="77777777" w:rsidR="00731202" w:rsidRPr="00AA3FFB" w:rsidRDefault="00731202" w:rsidP="009302EA">
      <w:pPr>
        <w:pStyle w:val="a3"/>
        <w:numPr>
          <w:ilvl w:val="1"/>
          <w:numId w:val="16"/>
        </w:numPr>
        <w:spacing w:before="120" w:after="0"/>
        <w:ind w:left="709"/>
        <w:jc w:val="both"/>
        <w:rPr>
          <w:rFonts w:ascii="Times New Roman" w:hAnsi="Times New Roman" w:cs="Times New Roman"/>
          <w:sz w:val="24"/>
          <w:szCs w:val="24"/>
        </w:rPr>
      </w:pPr>
      <w:r w:rsidRPr="00AA3FFB">
        <w:rPr>
          <w:rFonts w:ascii="Times New Roman" w:hAnsi="Times New Roman" w:cs="Times New Roman"/>
          <w:sz w:val="24"/>
          <w:szCs w:val="24"/>
        </w:rPr>
        <w:t>Программы и услуги социального характера (3 программы);</w:t>
      </w:r>
    </w:p>
    <w:p w14:paraId="55B36CDE" w14:textId="4F9D4BAA" w:rsidR="00731202" w:rsidRPr="00AA3FFB" w:rsidRDefault="00731202" w:rsidP="009302EA">
      <w:pPr>
        <w:pStyle w:val="a3"/>
        <w:numPr>
          <w:ilvl w:val="1"/>
          <w:numId w:val="16"/>
        </w:numPr>
        <w:spacing w:before="120" w:after="0"/>
        <w:ind w:left="709"/>
        <w:jc w:val="both"/>
        <w:rPr>
          <w:rFonts w:ascii="Times New Roman" w:hAnsi="Times New Roman" w:cs="Times New Roman"/>
          <w:sz w:val="24"/>
          <w:szCs w:val="24"/>
        </w:rPr>
      </w:pPr>
      <w:r w:rsidRPr="00AA3FFB">
        <w:rPr>
          <w:rFonts w:ascii="Times New Roman" w:hAnsi="Times New Roman" w:cs="Times New Roman"/>
          <w:sz w:val="24"/>
          <w:szCs w:val="24"/>
        </w:rPr>
        <w:t>Поддержка материн</w:t>
      </w:r>
      <w:r w:rsidR="00223224">
        <w:rPr>
          <w:rFonts w:ascii="Times New Roman" w:hAnsi="Times New Roman" w:cs="Times New Roman"/>
          <w:sz w:val="24"/>
          <w:szCs w:val="24"/>
        </w:rPr>
        <w:t>ства, детей и семей с детьми (16</w:t>
      </w:r>
      <w:r w:rsidRPr="00AA3FFB">
        <w:rPr>
          <w:rFonts w:ascii="Times New Roman" w:hAnsi="Times New Roman" w:cs="Times New Roman"/>
          <w:sz w:val="24"/>
          <w:szCs w:val="24"/>
        </w:rPr>
        <w:t xml:space="preserve"> программ);</w:t>
      </w:r>
    </w:p>
    <w:p w14:paraId="5F6475C2" w14:textId="3F43D4A3" w:rsidR="00731202" w:rsidRPr="00AA3FFB" w:rsidRDefault="00731202" w:rsidP="009302EA">
      <w:pPr>
        <w:pStyle w:val="a3"/>
        <w:numPr>
          <w:ilvl w:val="1"/>
          <w:numId w:val="16"/>
        </w:numPr>
        <w:spacing w:before="120" w:after="0"/>
        <w:ind w:left="709"/>
        <w:jc w:val="both"/>
        <w:rPr>
          <w:rFonts w:ascii="Times New Roman" w:hAnsi="Times New Roman" w:cs="Times New Roman"/>
          <w:sz w:val="24"/>
          <w:szCs w:val="24"/>
        </w:rPr>
      </w:pPr>
      <w:r w:rsidRPr="00AA3FFB">
        <w:rPr>
          <w:rFonts w:ascii="Times New Roman" w:hAnsi="Times New Roman" w:cs="Times New Roman"/>
          <w:sz w:val="24"/>
          <w:szCs w:val="24"/>
        </w:rPr>
        <w:t>Поддержка патриотического и нравственного во</w:t>
      </w:r>
      <w:r w:rsidR="00223224">
        <w:rPr>
          <w:rFonts w:ascii="Times New Roman" w:hAnsi="Times New Roman" w:cs="Times New Roman"/>
          <w:sz w:val="24"/>
          <w:szCs w:val="24"/>
        </w:rPr>
        <w:t>спитания, поддержка ветеранов (8</w:t>
      </w:r>
      <w:r w:rsidRPr="00AA3FFB">
        <w:rPr>
          <w:rFonts w:ascii="Times New Roman" w:hAnsi="Times New Roman" w:cs="Times New Roman"/>
          <w:sz w:val="24"/>
          <w:szCs w:val="24"/>
        </w:rPr>
        <w:t xml:space="preserve"> программ);</w:t>
      </w:r>
    </w:p>
    <w:p w14:paraId="2C069002" w14:textId="68B30EBE" w:rsidR="00731202" w:rsidRPr="00AA3FFB" w:rsidRDefault="00731202" w:rsidP="009302EA">
      <w:pPr>
        <w:pStyle w:val="a3"/>
        <w:numPr>
          <w:ilvl w:val="1"/>
          <w:numId w:val="16"/>
        </w:numPr>
        <w:spacing w:before="120" w:after="0"/>
        <w:ind w:left="709"/>
        <w:jc w:val="both"/>
        <w:rPr>
          <w:rFonts w:ascii="Times New Roman" w:hAnsi="Times New Roman" w:cs="Times New Roman"/>
          <w:sz w:val="24"/>
          <w:szCs w:val="24"/>
        </w:rPr>
      </w:pPr>
      <w:r w:rsidRPr="00AA3FFB">
        <w:rPr>
          <w:rFonts w:ascii="Times New Roman" w:hAnsi="Times New Roman" w:cs="Times New Roman"/>
          <w:sz w:val="24"/>
          <w:szCs w:val="24"/>
        </w:rPr>
        <w:t>Развитие малого бизнеса и со</w:t>
      </w:r>
      <w:r w:rsidR="00223224">
        <w:rPr>
          <w:rFonts w:ascii="Times New Roman" w:hAnsi="Times New Roman" w:cs="Times New Roman"/>
          <w:sz w:val="24"/>
          <w:szCs w:val="24"/>
        </w:rPr>
        <w:t>циального предпринимательства (4</w:t>
      </w:r>
      <w:r w:rsidRPr="00AA3FFB">
        <w:rPr>
          <w:rFonts w:ascii="Times New Roman" w:hAnsi="Times New Roman" w:cs="Times New Roman"/>
          <w:sz w:val="24"/>
          <w:szCs w:val="24"/>
        </w:rPr>
        <w:t xml:space="preserve"> программы);</w:t>
      </w:r>
    </w:p>
    <w:p w14:paraId="12CF7239" w14:textId="775F08E1" w:rsidR="00731202" w:rsidRPr="00AA3FFB" w:rsidRDefault="00731202" w:rsidP="009302EA">
      <w:pPr>
        <w:pStyle w:val="a3"/>
        <w:numPr>
          <w:ilvl w:val="1"/>
          <w:numId w:val="16"/>
        </w:numPr>
        <w:spacing w:before="120" w:after="0"/>
        <w:ind w:left="709"/>
        <w:jc w:val="both"/>
        <w:rPr>
          <w:rFonts w:ascii="Times New Roman" w:hAnsi="Times New Roman" w:cs="Times New Roman"/>
          <w:sz w:val="24"/>
          <w:szCs w:val="24"/>
        </w:rPr>
      </w:pPr>
      <w:r w:rsidRPr="00AA3FFB">
        <w:rPr>
          <w:rFonts w:ascii="Times New Roman" w:hAnsi="Times New Roman" w:cs="Times New Roman"/>
          <w:sz w:val="24"/>
          <w:szCs w:val="24"/>
        </w:rPr>
        <w:t>Защита окружающей среды и эко</w:t>
      </w:r>
      <w:r w:rsidR="00223224">
        <w:rPr>
          <w:rFonts w:ascii="Times New Roman" w:hAnsi="Times New Roman" w:cs="Times New Roman"/>
          <w:sz w:val="24"/>
          <w:szCs w:val="24"/>
        </w:rPr>
        <w:t>логической безопасности (9</w:t>
      </w:r>
      <w:r w:rsidRPr="00AA3FFB">
        <w:rPr>
          <w:rFonts w:ascii="Times New Roman" w:hAnsi="Times New Roman" w:cs="Times New Roman"/>
          <w:sz w:val="24"/>
          <w:szCs w:val="24"/>
        </w:rPr>
        <w:t xml:space="preserve"> программ);</w:t>
      </w:r>
    </w:p>
    <w:p w14:paraId="3B5DB1D9" w14:textId="4C48F04F" w:rsidR="00731202" w:rsidRPr="00AA3FFB" w:rsidRDefault="00223224" w:rsidP="009302EA">
      <w:pPr>
        <w:pStyle w:val="a3"/>
        <w:numPr>
          <w:ilvl w:val="1"/>
          <w:numId w:val="16"/>
        </w:numPr>
        <w:spacing w:before="120" w:after="0"/>
        <w:ind w:left="709"/>
        <w:jc w:val="both"/>
        <w:rPr>
          <w:rFonts w:ascii="Times New Roman" w:hAnsi="Times New Roman" w:cs="Times New Roman"/>
          <w:sz w:val="24"/>
          <w:szCs w:val="24"/>
        </w:rPr>
      </w:pPr>
      <w:r>
        <w:rPr>
          <w:rFonts w:ascii="Times New Roman" w:hAnsi="Times New Roman" w:cs="Times New Roman"/>
          <w:sz w:val="24"/>
          <w:szCs w:val="24"/>
        </w:rPr>
        <w:t xml:space="preserve">Иные социальные программы (32 </w:t>
      </w:r>
      <w:r w:rsidR="00731202" w:rsidRPr="00AA3FFB">
        <w:rPr>
          <w:rFonts w:ascii="Times New Roman" w:hAnsi="Times New Roman" w:cs="Times New Roman"/>
          <w:sz w:val="24"/>
          <w:szCs w:val="24"/>
        </w:rPr>
        <w:t>программ</w:t>
      </w:r>
      <w:r>
        <w:rPr>
          <w:rFonts w:ascii="Times New Roman" w:hAnsi="Times New Roman" w:cs="Times New Roman"/>
          <w:sz w:val="24"/>
          <w:szCs w:val="24"/>
        </w:rPr>
        <w:t>ы</w:t>
      </w:r>
      <w:r w:rsidR="00731202" w:rsidRPr="00AA3FFB">
        <w:rPr>
          <w:rFonts w:ascii="Times New Roman" w:hAnsi="Times New Roman" w:cs="Times New Roman"/>
          <w:sz w:val="24"/>
          <w:szCs w:val="24"/>
        </w:rPr>
        <w:t>).</w:t>
      </w:r>
      <w:r w:rsidR="00731202" w:rsidRPr="00AA3FFB">
        <w:rPr>
          <w:rStyle w:val="aa"/>
          <w:rFonts w:ascii="Times New Roman" w:hAnsi="Times New Roman" w:cs="Times New Roman"/>
          <w:sz w:val="24"/>
          <w:szCs w:val="24"/>
        </w:rPr>
        <w:footnoteReference w:id="77"/>
      </w:r>
    </w:p>
    <w:p w14:paraId="147CB411" w14:textId="2B3FE853" w:rsidR="00081C69" w:rsidRPr="00AA3FFB" w:rsidRDefault="000C0E7A" w:rsidP="00D80FC4">
      <w:pPr>
        <w:spacing w:before="120" w:after="0" w:line="360" w:lineRule="auto"/>
        <w:ind w:firstLine="349"/>
        <w:jc w:val="both"/>
        <w:rPr>
          <w:rFonts w:ascii="Times New Roman" w:hAnsi="Times New Roman" w:cs="Times New Roman"/>
          <w:sz w:val="24"/>
          <w:szCs w:val="24"/>
        </w:rPr>
      </w:pPr>
      <w:r w:rsidRPr="00AA3FFB">
        <w:rPr>
          <w:rFonts w:ascii="Times New Roman" w:hAnsi="Times New Roman" w:cs="Times New Roman"/>
          <w:sz w:val="24"/>
          <w:szCs w:val="24"/>
        </w:rPr>
        <w:t xml:space="preserve">Из этого списка видно, что наиболее приоритетными направлениями </w:t>
      </w:r>
      <w:r w:rsidR="00376BCF">
        <w:rPr>
          <w:rFonts w:ascii="Times New Roman" w:hAnsi="Times New Roman" w:cs="Times New Roman"/>
          <w:sz w:val="24"/>
          <w:szCs w:val="24"/>
        </w:rPr>
        <w:t xml:space="preserve">(не считая направление «иные программы») </w:t>
      </w:r>
      <w:r w:rsidRPr="00AA3FFB">
        <w:rPr>
          <w:rFonts w:ascii="Times New Roman" w:hAnsi="Times New Roman" w:cs="Times New Roman"/>
          <w:sz w:val="24"/>
          <w:szCs w:val="24"/>
        </w:rPr>
        <w:t xml:space="preserve">для компаний являются поддержка детства и материнства, </w:t>
      </w:r>
      <w:r w:rsidR="00376BCF" w:rsidRPr="00AA3FFB">
        <w:rPr>
          <w:rFonts w:ascii="Times New Roman" w:hAnsi="Times New Roman" w:cs="Times New Roman"/>
          <w:sz w:val="24"/>
          <w:szCs w:val="24"/>
        </w:rPr>
        <w:t>благоустройство жизни в регионе</w:t>
      </w:r>
      <w:r w:rsidR="00376BCF">
        <w:rPr>
          <w:rFonts w:ascii="Times New Roman" w:hAnsi="Times New Roman" w:cs="Times New Roman"/>
          <w:sz w:val="24"/>
          <w:szCs w:val="24"/>
        </w:rPr>
        <w:t xml:space="preserve">, а также </w:t>
      </w:r>
      <w:r w:rsidRPr="00AA3FFB">
        <w:rPr>
          <w:rFonts w:ascii="Times New Roman" w:hAnsi="Times New Roman" w:cs="Times New Roman"/>
          <w:sz w:val="24"/>
          <w:szCs w:val="24"/>
        </w:rPr>
        <w:t>здоровья</w:t>
      </w:r>
      <w:r w:rsidR="00376BCF">
        <w:rPr>
          <w:rFonts w:ascii="Times New Roman" w:hAnsi="Times New Roman" w:cs="Times New Roman"/>
          <w:sz w:val="24"/>
          <w:szCs w:val="24"/>
        </w:rPr>
        <w:t xml:space="preserve"> и образования населения</w:t>
      </w:r>
      <w:r w:rsidRPr="00AA3FFB">
        <w:rPr>
          <w:rFonts w:ascii="Times New Roman" w:hAnsi="Times New Roman" w:cs="Times New Roman"/>
          <w:sz w:val="24"/>
          <w:szCs w:val="24"/>
        </w:rPr>
        <w:t xml:space="preserve">, хотя  сильного разброса в распределении программ не наблюдается, что может свидетельствовать о растущей комплексности в подходе к КСО.  </w:t>
      </w:r>
    </w:p>
    <w:p w14:paraId="34173AFD" w14:textId="77777777" w:rsidR="00B1690F" w:rsidRDefault="00B1690F" w:rsidP="00D80FC4">
      <w:pPr>
        <w:spacing w:before="120" w:after="0" w:line="360" w:lineRule="auto"/>
        <w:ind w:firstLine="349"/>
        <w:jc w:val="both"/>
        <w:rPr>
          <w:rFonts w:ascii="Times New Roman" w:hAnsi="Times New Roman" w:cs="Times New Roman"/>
          <w:sz w:val="24"/>
          <w:szCs w:val="24"/>
        </w:rPr>
      </w:pPr>
      <w:r>
        <w:rPr>
          <w:rFonts w:ascii="Times New Roman" w:hAnsi="Times New Roman" w:cs="Times New Roman"/>
          <w:sz w:val="24"/>
          <w:szCs w:val="24"/>
        </w:rPr>
        <w:t>Анализ данной базы социальных отчетов проводился на основе следующих критериев:</w:t>
      </w:r>
    </w:p>
    <w:p w14:paraId="6CB2D817" w14:textId="4097DE7E" w:rsidR="00EE69C1" w:rsidRPr="00022763" w:rsidRDefault="00EE69C1" w:rsidP="00022763">
      <w:pPr>
        <w:pStyle w:val="a3"/>
        <w:numPr>
          <w:ilvl w:val="0"/>
          <w:numId w:val="26"/>
        </w:numPr>
        <w:spacing w:before="120" w:after="0" w:line="360" w:lineRule="auto"/>
        <w:jc w:val="both"/>
        <w:rPr>
          <w:rFonts w:ascii="Times New Roman" w:hAnsi="Times New Roman" w:cs="Times New Roman"/>
          <w:sz w:val="24"/>
          <w:szCs w:val="24"/>
        </w:rPr>
      </w:pPr>
      <w:r w:rsidRPr="00022763">
        <w:rPr>
          <w:rFonts w:ascii="Times New Roman" w:hAnsi="Times New Roman" w:cs="Times New Roman"/>
          <w:sz w:val="24"/>
          <w:szCs w:val="24"/>
        </w:rPr>
        <w:lastRenderedPageBreak/>
        <w:t>Сектор экономики, в котором функционирует компания</w:t>
      </w:r>
    </w:p>
    <w:p w14:paraId="0AC19C5A" w14:textId="25F7BA08" w:rsidR="00EE69C1" w:rsidRPr="00022763" w:rsidRDefault="00EE69C1" w:rsidP="00022763">
      <w:pPr>
        <w:pStyle w:val="a3"/>
        <w:numPr>
          <w:ilvl w:val="0"/>
          <w:numId w:val="26"/>
        </w:numPr>
        <w:spacing w:before="120" w:after="0" w:line="360" w:lineRule="auto"/>
        <w:jc w:val="both"/>
        <w:rPr>
          <w:rFonts w:ascii="Times New Roman" w:hAnsi="Times New Roman" w:cs="Times New Roman"/>
          <w:sz w:val="24"/>
          <w:szCs w:val="24"/>
        </w:rPr>
      </w:pPr>
      <w:r w:rsidRPr="00022763">
        <w:rPr>
          <w:rFonts w:ascii="Times New Roman" w:hAnsi="Times New Roman" w:cs="Times New Roman"/>
          <w:sz w:val="24"/>
          <w:szCs w:val="24"/>
        </w:rPr>
        <w:t>Направление социальной программы</w:t>
      </w:r>
    </w:p>
    <w:p w14:paraId="1D3F71A6" w14:textId="37EA8D68" w:rsidR="00EE69C1" w:rsidRPr="00022763" w:rsidRDefault="00EE69C1" w:rsidP="00022763">
      <w:pPr>
        <w:pStyle w:val="a3"/>
        <w:numPr>
          <w:ilvl w:val="0"/>
          <w:numId w:val="26"/>
        </w:numPr>
        <w:spacing w:before="120" w:after="0" w:line="360" w:lineRule="auto"/>
        <w:jc w:val="both"/>
        <w:rPr>
          <w:rFonts w:ascii="Times New Roman" w:hAnsi="Times New Roman" w:cs="Times New Roman"/>
          <w:sz w:val="24"/>
          <w:szCs w:val="24"/>
        </w:rPr>
      </w:pPr>
      <w:r w:rsidRPr="00022763">
        <w:rPr>
          <w:rFonts w:ascii="Times New Roman" w:hAnsi="Times New Roman" w:cs="Times New Roman"/>
          <w:sz w:val="24"/>
          <w:szCs w:val="24"/>
        </w:rPr>
        <w:t>Бюджет социальной программы</w:t>
      </w:r>
    </w:p>
    <w:p w14:paraId="2BC1463C" w14:textId="77777777" w:rsidR="00EE69C1" w:rsidRPr="00022763" w:rsidRDefault="00EE69C1" w:rsidP="00022763">
      <w:pPr>
        <w:pStyle w:val="a3"/>
        <w:numPr>
          <w:ilvl w:val="0"/>
          <w:numId w:val="26"/>
        </w:numPr>
        <w:spacing w:before="120" w:after="0" w:line="360" w:lineRule="auto"/>
        <w:jc w:val="both"/>
        <w:rPr>
          <w:rFonts w:ascii="Times New Roman" w:hAnsi="Times New Roman" w:cs="Times New Roman"/>
          <w:sz w:val="24"/>
          <w:szCs w:val="24"/>
        </w:rPr>
      </w:pPr>
      <w:r w:rsidRPr="00022763">
        <w:rPr>
          <w:rFonts w:ascii="Times New Roman" w:hAnsi="Times New Roman" w:cs="Times New Roman"/>
          <w:sz w:val="24"/>
          <w:szCs w:val="24"/>
        </w:rPr>
        <w:t xml:space="preserve">Продолжительность социальных программ </w:t>
      </w:r>
    </w:p>
    <w:p w14:paraId="3C3FA181" w14:textId="712AE0E6" w:rsidR="00EE69C1" w:rsidRPr="00022763" w:rsidRDefault="00EE69C1" w:rsidP="00022763">
      <w:pPr>
        <w:pStyle w:val="a3"/>
        <w:numPr>
          <w:ilvl w:val="0"/>
          <w:numId w:val="26"/>
        </w:numPr>
        <w:spacing w:before="120" w:after="0" w:line="360" w:lineRule="auto"/>
        <w:jc w:val="both"/>
        <w:rPr>
          <w:rFonts w:ascii="Times New Roman" w:hAnsi="Times New Roman" w:cs="Times New Roman"/>
          <w:sz w:val="24"/>
          <w:szCs w:val="24"/>
        </w:rPr>
      </w:pPr>
      <w:r w:rsidRPr="00022763">
        <w:rPr>
          <w:rFonts w:ascii="Times New Roman" w:hAnsi="Times New Roman" w:cs="Times New Roman"/>
          <w:sz w:val="24"/>
          <w:szCs w:val="24"/>
        </w:rPr>
        <w:t>Сотрудничество с государственным и некоммерческим сектором</w:t>
      </w:r>
    </w:p>
    <w:p w14:paraId="45AF6A46" w14:textId="505AA304" w:rsidR="00EE69C1" w:rsidRPr="00022763" w:rsidRDefault="00EE69C1" w:rsidP="00022763">
      <w:pPr>
        <w:pStyle w:val="a3"/>
        <w:numPr>
          <w:ilvl w:val="0"/>
          <w:numId w:val="26"/>
        </w:numPr>
        <w:spacing w:before="120" w:after="0" w:line="360" w:lineRule="auto"/>
        <w:jc w:val="both"/>
        <w:rPr>
          <w:rFonts w:ascii="Times New Roman" w:hAnsi="Times New Roman" w:cs="Times New Roman"/>
          <w:sz w:val="24"/>
          <w:szCs w:val="24"/>
        </w:rPr>
      </w:pPr>
      <w:r w:rsidRPr="00022763">
        <w:rPr>
          <w:rFonts w:ascii="Times New Roman" w:hAnsi="Times New Roman" w:cs="Times New Roman"/>
          <w:sz w:val="24"/>
          <w:szCs w:val="24"/>
        </w:rPr>
        <w:t>Набор инструментов, которые использует компания</w:t>
      </w:r>
    </w:p>
    <w:p w14:paraId="25BCAFD9" w14:textId="62E11CA6" w:rsidR="00BF6E2E" w:rsidRDefault="00047316" w:rsidP="00472D4D">
      <w:pPr>
        <w:tabs>
          <w:tab w:val="left" w:pos="2777"/>
        </w:tabs>
        <w:spacing w:before="12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Результаты данного анализа представлены в </w:t>
      </w:r>
      <w:r w:rsidR="00472D4D">
        <w:rPr>
          <w:rFonts w:ascii="Times New Roman" w:hAnsi="Times New Roman" w:cs="Times New Roman"/>
          <w:sz w:val="24"/>
          <w:szCs w:val="24"/>
        </w:rPr>
        <w:t>таблице (</w:t>
      </w:r>
      <w:r w:rsidR="00D94684">
        <w:rPr>
          <w:rFonts w:ascii="Times New Roman" w:hAnsi="Times New Roman" w:cs="Times New Roman"/>
          <w:sz w:val="24"/>
          <w:szCs w:val="24"/>
        </w:rPr>
        <w:t>см. Приложение</w:t>
      </w:r>
      <w:r>
        <w:rPr>
          <w:rFonts w:ascii="Times New Roman" w:hAnsi="Times New Roman" w:cs="Times New Roman"/>
          <w:sz w:val="24"/>
          <w:szCs w:val="24"/>
        </w:rPr>
        <w:t xml:space="preserve"> 1</w:t>
      </w:r>
      <w:r w:rsidR="00472D4D">
        <w:rPr>
          <w:rFonts w:ascii="Times New Roman" w:hAnsi="Times New Roman" w:cs="Times New Roman"/>
          <w:sz w:val="24"/>
          <w:szCs w:val="24"/>
        </w:rPr>
        <w:t>)</w:t>
      </w:r>
      <w:r>
        <w:rPr>
          <w:rFonts w:ascii="Times New Roman" w:hAnsi="Times New Roman" w:cs="Times New Roman"/>
          <w:sz w:val="24"/>
          <w:szCs w:val="24"/>
        </w:rPr>
        <w:t>. Стоит отметить, что из 109 отчётов были внесены только 56, в силу того, что, во-первых, некоторые из них дают информацию об одной и той же программе  в разные годы, во-вторых, не были учтены программы, которые в рамках данного исследования относятся к формам традиционной благотворительности или направлены на группы, не влияющие на деятельность компании. Также, ограничение наложено на программы экологической ответственности, так как данная работа сосредоточена на социальной и экономической сферах.</w:t>
      </w:r>
    </w:p>
    <w:p w14:paraId="55DBB1F0" w14:textId="19111B39" w:rsidR="00472D4D" w:rsidRPr="002E2E14" w:rsidRDefault="00472D4D" w:rsidP="00472D4D">
      <w:pPr>
        <w:tabs>
          <w:tab w:val="left" w:pos="2777"/>
        </w:tabs>
        <w:spacing w:before="120" w:after="0" w:line="360" w:lineRule="auto"/>
        <w:ind w:firstLine="426"/>
        <w:jc w:val="both"/>
        <w:rPr>
          <w:rFonts w:ascii="Times New Roman" w:hAnsi="Times New Roman" w:cs="Times New Roman"/>
          <w:b/>
          <w:i/>
          <w:sz w:val="24"/>
          <w:szCs w:val="24"/>
        </w:rPr>
      </w:pPr>
      <w:r w:rsidRPr="002E2E14">
        <w:rPr>
          <w:rFonts w:ascii="Times New Roman" w:hAnsi="Times New Roman" w:cs="Times New Roman"/>
          <w:b/>
          <w:i/>
          <w:sz w:val="24"/>
          <w:szCs w:val="24"/>
        </w:rPr>
        <w:t>Выводы анализа социальный отчётов:</w:t>
      </w:r>
    </w:p>
    <w:p w14:paraId="55D8E995" w14:textId="1DCB0E69" w:rsidR="0034315D" w:rsidRPr="006B5A57" w:rsidRDefault="00472D4D" w:rsidP="0034315D">
      <w:pPr>
        <w:spacing w:before="120" w:after="0" w:line="360" w:lineRule="auto"/>
        <w:ind w:firstLine="426"/>
        <w:jc w:val="both"/>
        <w:rPr>
          <w:rFonts w:ascii="Times New Roman" w:hAnsi="Times New Roman" w:cs="Times New Roman"/>
          <w:sz w:val="24"/>
          <w:szCs w:val="24"/>
        </w:rPr>
      </w:pPr>
      <w:r w:rsidRPr="00472D4D">
        <w:rPr>
          <w:rFonts w:ascii="Times New Roman" w:hAnsi="Times New Roman" w:cs="Times New Roman"/>
          <w:i/>
          <w:sz w:val="24"/>
          <w:szCs w:val="24"/>
        </w:rPr>
        <w:t>Сектор экономики, в котором функционирует компания</w:t>
      </w:r>
      <w:r>
        <w:rPr>
          <w:rFonts w:ascii="Times New Roman" w:hAnsi="Times New Roman" w:cs="Times New Roman"/>
          <w:i/>
          <w:sz w:val="24"/>
          <w:szCs w:val="24"/>
        </w:rPr>
        <w:t xml:space="preserve">. </w:t>
      </w:r>
      <w:r>
        <w:rPr>
          <w:rFonts w:ascii="Times New Roman" w:hAnsi="Times New Roman" w:cs="Times New Roman"/>
          <w:sz w:val="24"/>
          <w:szCs w:val="24"/>
        </w:rPr>
        <w:t>Наиболее очевидным фактом, который может быть выведен из данной таблицы, стало то, что наиболее активными  субъектами КСО относительно являются представители нефтегазовой (</w:t>
      </w:r>
      <w:r w:rsidRPr="0034315D">
        <w:rPr>
          <w:rFonts w:ascii="Times New Roman" w:hAnsi="Times New Roman" w:cs="Times New Roman"/>
          <w:i/>
          <w:sz w:val="24"/>
          <w:szCs w:val="24"/>
        </w:rPr>
        <w:t>16</w:t>
      </w:r>
      <w:r w:rsidR="0034315D" w:rsidRPr="0034315D">
        <w:rPr>
          <w:rFonts w:ascii="Times New Roman" w:hAnsi="Times New Roman" w:cs="Times New Roman"/>
          <w:i/>
          <w:sz w:val="24"/>
          <w:szCs w:val="24"/>
        </w:rPr>
        <w:t xml:space="preserve"> отчетов</w:t>
      </w:r>
      <w:r>
        <w:rPr>
          <w:rFonts w:ascii="Times New Roman" w:hAnsi="Times New Roman" w:cs="Times New Roman"/>
          <w:sz w:val="24"/>
          <w:szCs w:val="24"/>
        </w:rPr>
        <w:t>) и металлургических (</w:t>
      </w:r>
      <w:r w:rsidRPr="0034315D">
        <w:rPr>
          <w:rFonts w:ascii="Times New Roman" w:hAnsi="Times New Roman" w:cs="Times New Roman"/>
          <w:i/>
          <w:sz w:val="24"/>
          <w:szCs w:val="24"/>
        </w:rPr>
        <w:t>14</w:t>
      </w:r>
      <w:r w:rsidR="0034315D" w:rsidRPr="0034315D">
        <w:rPr>
          <w:rFonts w:ascii="Times New Roman" w:hAnsi="Times New Roman" w:cs="Times New Roman"/>
          <w:i/>
          <w:sz w:val="24"/>
          <w:szCs w:val="24"/>
        </w:rPr>
        <w:t xml:space="preserve"> отчетов</w:t>
      </w:r>
      <w:r>
        <w:rPr>
          <w:rFonts w:ascii="Times New Roman" w:hAnsi="Times New Roman" w:cs="Times New Roman"/>
          <w:sz w:val="24"/>
          <w:szCs w:val="24"/>
        </w:rPr>
        <w:t xml:space="preserve">) отраслей. Они же вкладывают наибольший объем средств и проводят наиболее масштабные программ. </w:t>
      </w:r>
      <w:r w:rsidR="0034315D">
        <w:rPr>
          <w:rFonts w:ascii="Times New Roman" w:hAnsi="Times New Roman" w:cs="Times New Roman"/>
          <w:sz w:val="24"/>
          <w:szCs w:val="24"/>
        </w:rPr>
        <w:t>Так</w:t>
      </w:r>
      <w:r w:rsidR="00B1714A">
        <w:rPr>
          <w:rFonts w:ascii="Times New Roman" w:hAnsi="Times New Roman" w:cs="Times New Roman"/>
          <w:sz w:val="24"/>
          <w:szCs w:val="24"/>
        </w:rPr>
        <w:t>ое явление весьма закономерно в</w:t>
      </w:r>
      <w:r w:rsidR="0034315D">
        <w:rPr>
          <w:rFonts w:ascii="Times New Roman" w:hAnsi="Times New Roman" w:cs="Times New Roman"/>
          <w:sz w:val="24"/>
          <w:szCs w:val="24"/>
        </w:rPr>
        <w:t xml:space="preserve">виду того, что подобные предприятия часто находятся в отдаленных регионах, представляют собой градообразующие и вынуждены вкладывать собственные средства в развитие инфраструктуры города и заботиться о его благополучии, будучи единственными сильными </w:t>
      </w:r>
      <w:proofErr w:type="spellStart"/>
      <w:r w:rsidR="0034315D">
        <w:rPr>
          <w:rFonts w:ascii="Times New Roman" w:hAnsi="Times New Roman" w:cs="Times New Roman"/>
          <w:sz w:val="24"/>
          <w:szCs w:val="24"/>
        </w:rPr>
        <w:t>акторами</w:t>
      </w:r>
      <w:proofErr w:type="spellEnd"/>
      <w:r w:rsidR="0034315D">
        <w:rPr>
          <w:rFonts w:ascii="Times New Roman" w:hAnsi="Times New Roman" w:cs="Times New Roman"/>
          <w:sz w:val="24"/>
          <w:szCs w:val="24"/>
        </w:rPr>
        <w:t xml:space="preserve"> в данной местности и нуждающимися в соответствующем человечком капитале.</w:t>
      </w:r>
    </w:p>
    <w:p w14:paraId="5143EA8A" w14:textId="77777777" w:rsidR="00CA3ED6" w:rsidRDefault="00472D4D" w:rsidP="00CA3ED6">
      <w:pPr>
        <w:spacing w:before="120" w:after="0" w:line="360" w:lineRule="auto"/>
        <w:ind w:firstLine="426"/>
        <w:jc w:val="both"/>
        <w:rPr>
          <w:rFonts w:ascii="Times New Roman" w:hAnsi="Times New Roman" w:cs="Times New Roman"/>
          <w:sz w:val="24"/>
          <w:szCs w:val="24"/>
        </w:rPr>
      </w:pPr>
      <w:r w:rsidRPr="0034315D">
        <w:rPr>
          <w:rFonts w:ascii="Times New Roman" w:hAnsi="Times New Roman" w:cs="Times New Roman"/>
          <w:i/>
          <w:sz w:val="24"/>
          <w:szCs w:val="24"/>
        </w:rPr>
        <w:t>Направление социальной программы</w:t>
      </w:r>
      <w:r w:rsidR="0034315D">
        <w:rPr>
          <w:rFonts w:ascii="Times New Roman" w:hAnsi="Times New Roman" w:cs="Times New Roman"/>
          <w:i/>
          <w:sz w:val="24"/>
          <w:szCs w:val="24"/>
        </w:rPr>
        <w:t xml:space="preserve">. </w:t>
      </w:r>
      <w:r w:rsidR="0034315D">
        <w:rPr>
          <w:rFonts w:ascii="Times New Roman" w:hAnsi="Times New Roman" w:cs="Times New Roman"/>
          <w:sz w:val="24"/>
          <w:szCs w:val="24"/>
        </w:rPr>
        <w:t>Что касается направленности программ, то помимо того, что компании часто вкладывают сред</w:t>
      </w:r>
      <w:r w:rsidR="00CA3ED6">
        <w:rPr>
          <w:rFonts w:ascii="Times New Roman" w:hAnsi="Times New Roman" w:cs="Times New Roman"/>
          <w:sz w:val="24"/>
          <w:szCs w:val="24"/>
        </w:rPr>
        <w:t xml:space="preserve">ства в социальную инфраструктуру </w:t>
      </w:r>
      <w:r w:rsidR="0034315D">
        <w:rPr>
          <w:rFonts w:ascii="Times New Roman" w:hAnsi="Times New Roman" w:cs="Times New Roman"/>
          <w:sz w:val="24"/>
          <w:szCs w:val="24"/>
        </w:rPr>
        <w:t>городов</w:t>
      </w:r>
      <w:r w:rsidR="00CA3ED6">
        <w:rPr>
          <w:rFonts w:ascii="Times New Roman" w:hAnsi="Times New Roman" w:cs="Times New Roman"/>
          <w:sz w:val="24"/>
          <w:szCs w:val="24"/>
        </w:rPr>
        <w:t xml:space="preserve"> и занимаются развитием человеческого капитала местного населения. В последние два года наиболее частыми (17 отчетов) стали отчеты в разделе «иные социальные программы», под которыми в большинстве случаев скрывается комплексный подход бизнеса к социальным инвестициям. Названное в таблице «развитие региона», это направление подразумевает социальную деятельность фирмы по различным направлениям, представленным в других разделах.</w:t>
      </w:r>
    </w:p>
    <w:p w14:paraId="04EBC37E" w14:textId="77777777" w:rsidR="002E2E14" w:rsidRDefault="00472D4D" w:rsidP="002E2E14">
      <w:pPr>
        <w:spacing w:before="120" w:after="0" w:line="360" w:lineRule="auto"/>
        <w:ind w:firstLine="426"/>
        <w:jc w:val="both"/>
        <w:rPr>
          <w:rFonts w:ascii="Times New Roman" w:hAnsi="Times New Roman" w:cs="Times New Roman"/>
          <w:sz w:val="24"/>
          <w:szCs w:val="24"/>
        </w:rPr>
      </w:pPr>
      <w:r w:rsidRPr="00CA3ED6">
        <w:rPr>
          <w:rFonts w:ascii="Times New Roman" w:hAnsi="Times New Roman" w:cs="Times New Roman"/>
          <w:i/>
          <w:sz w:val="24"/>
          <w:szCs w:val="24"/>
        </w:rPr>
        <w:lastRenderedPageBreak/>
        <w:t>Бюджет социальной программы</w:t>
      </w:r>
      <w:r w:rsidR="00CA3ED6">
        <w:rPr>
          <w:rFonts w:ascii="Times New Roman" w:hAnsi="Times New Roman" w:cs="Times New Roman"/>
          <w:i/>
          <w:sz w:val="24"/>
          <w:szCs w:val="24"/>
        </w:rPr>
        <w:t xml:space="preserve">. </w:t>
      </w:r>
      <w:r w:rsidR="002E2E14">
        <w:rPr>
          <w:rFonts w:ascii="Times New Roman" w:hAnsi="Times New Roman" w:cs="Times New Roman"/>
          <w:sz w:val="24"/>
          <w:szCs w:val="24"/>
        </w:rPr>
        <w:t>Об объё</w:t>
      </w:r>
      <w:r w:rsidR="00CA3ED6">
        <w:rPr>
          <w:rFonts w:ascii="Times New Roman" w:hAnsi="Times New Roman" w:cs="Times New Roman"/>
          <w:sz w:val="24"/>
          <w:szCs w:val="24"/>
        </w:rPr>
        <w:t>мах ресурсов, вкладываемых в социальную деятельность компаниями, сложно делать вы</w:t>
      </w:r>
      <w:r w:rsidR="002E2E14">
        <w:rPr>
          <w:rFonts w:ascii="Times New Roman" w:hAnsi="Times New Roman" w:cs="Times New Roman"/>
          <w:sz w:val="24"/>
          <w:szCs w:val="24"/>
        </w:rPr>
        <w:t>воды, так как в социальных  отчё</w:t>
      </w:r>
      <w:r w:rsidR="00CA3ED6">
        <w:rPr>
          <w:rFonts w:ascii="Times New Roman" w:hAnsi="Times New Roman" w:cs="Times New Roman"/>
          <w:sz w:val="24"/>
          <w:szCs w:val="24"/>
        </w:rPr>
        <w:t>тов информация о них дана неполная и иногда отсутствует.</w:t>
      </w:r>
    </w:p>
    <w:p w14:paraId="1B8CAE0B" w14:textId="77777777" w:rsidR="002E2E14" w:rsidRDefault="00472D4D" w:rsidP="002E2E14">
      <w:pPr>
        <w:spacing w:before="120" w:after="0" w:line="360" w:lineRule="auto"/>
        <w:ind w:firstLine="426"/>
        <w:jc w:val="both"/>
        <w:rPr>
          <w:rFonts w:ascii="Times New Roman" w:hAnsi="Times New Roman" w:cs="Times New Roman"/>
          <w:sz w:val="24"/>
          <w:szCs w:val="24"/>
        </w:rPr>
      </w:pPr>
      <w:r w:rsidRPr="002E2E14">
        <w:rPr>
          <w:rFonts w:ascii="Times New Roman" w:hAnsi="Times New Roman" w:cs="Times New Roman"/>
          <w:i/>
          <w:sz w:val="24"/>
          <w:szCs w:val="24"/>
        </w:rPr>
        <w:t>Продолжительность социальных</w:t>
      </w:r>
      <w:r w:rsidR="002E2E14">
        <w:rPr>
          <w:rFonts w:ascii="Times New Roman" w:hAnsi="Times New Roman" w:cs="Times New Roman"/>
          <w:i/>
          <w:sz w:val="24"/>
          <w:szCs w:val="24"/>
        </w:rPr>
        <w:t xml:space="preserve"> программ. </w:t>
      </w:r>
      <w:r w:rsidR="002E2E14">
        <w:rPr>
          <w:rFonts w:ascii="Times New Roman" w:hAnsi="Times New Roman" w:cs="Times New Roman"/>
          <w:sz w:val="24"/>
          <w:szCs w:val="24"/>
        </w:rPr>
        <w:t>По данному критерию стоит сказать, что многие компании, которые являются лидерами в области КСО, подходят к социальным инвестициям на долгосрочной основе, хотя только 12 отчётов свидетельствуют о деятельности продолжительностью более, чем десять лет. Судя по времени опубликования отчётов, большинство из которых датируются 2008-2014 годами, сдвиги в сторону систематического подхода к КСО начались у российских компаний только в последние 5 лет. Тем не менее, практически все рассмотренные программы предполагают продолжение в будущие годы, некоторые имеют стратегии, например, до 2020 года. А значит, можно говорить о том, что элита российского бизнеса идёт в восходящем направлении в области КСО.</w:t>
      </w:r>
    </w:p>
    <w:p w14:paraId="0C386E91" w14:textId="6FFFD187" w:rsidR="003C2AC0" w:rsidRPr="006B5A57" w:rsidRDefault="00472D4D" w:rsidP="003C2AC0">
      <w:pPr>
        <w:spacing w:before="120" w:after="0" w:line="360" w:lineRule="auto"/>
        <w:ind w:firstLine="426"/>
        <w:jc w:val="both"/>
        <w:rPr>
          <w:rFonts w:ascii="Times New Roman" w:hAnsi="Times New Roman" w:cs="Times New Roman"/>
          <w:sz w:val="24"/>
          <w:szCs w:val="24"/>
        </w:rPr>
      </w:pPr>
      <w:r w:rsidRPr="002E2E14">
        <w:rPr>
          <w:rFonts w:ascii="Times New Roman" w:hAnsi="Times New Roman" w:cs="Times New Roman"/>
          <w:i/>
          <w:sz w:val="24"/>
          <w:szCs w:val="24"/>
        </w:rPr>
        <w:t>Сотрудничество с государственным и некоммерческим сектором</w:t>
      </w:r>
      <w:r w:rsidR="002E2E14">
        <w:rPr>
          <w:rFonts w:ascii="Times New Roman" w:hAnsi="Times New Roman" w:cs="Times New Roman"/>
          <w:i/>
          <w:sz w:val="24"/>
          <w:szCs w:val="24"/>
        </w:rPr>
        <w:t xml:space="preserve">. </w:t>
      </w:r>
      <w:r w:rsidR="002E2E14">
        <w:rPr>
          <w:rFonts w:ascii="Times New Roman" w:hAnsi="Times New Roman" w:cs="Times New Roman"/>
          <w:sz w:val="24"/>
          <w:szCs w:val="24"/>
        </w:rPr>
        <w:t>Важным вопрос</w:t>
      </w:r>
      <w:r w:rsidR="002A23EF">
        <w:rPr>
          <w:rFonts w:ascii="Times New Roman" w:hAnsi="Times New Roman" w:cs="Times New Roman"/>
          <w:sz w:val="24"/>
          <w:szCs w:val="24"/>
        </w:rPr>
        <w:t>ом</w:t>
      </w:r>
      <w:r w:rsidR="002E2E14">
        <w:rPr>
          <w:rFonts w:ascii="Times New Roman" w:hAnsi="Times New Roman" w:cs="Times New Roman"/>
          <w:sz w:val="24"/>
          <w:szCs w:val="24"/>
        </w:rPr>
        <w:t xml:space="preserve"> в рамках данной работы является межсекторное </w:t>
      </w:r>
      <w:r w:rsidR="002A23EF">
        <w:rPr>
          <w:rFonts w:ascii="Times New Roman" w:hAnsi="Times New Roman" w:cs="Times New Roman"/>
          <w:sz w:val="24"/>
          <w:szCs w:val="24"/>
        </w:rPr>
        <w:t>взаимодействие. Как видно из таблицы, практически все программы предполагают то и или иное сотрудничество с местными органами власти, чаще всего в виде соглашений</w:t>
      </w:r>
      <w:r w:rsidR="003C2AC0">
        <w:rPr>
          <w:rFonts w:ascii="Times New Roman" w:hAnsi="Times New Roman" w:cs="Times New Roman"/>
          <w:sz w:val="24"/>
          <w:szCs w:val="24"/>
        </w:rPr>
        <w:t>, или с различными специальными государственными учреждениями</w:t>
      </w:r>
      <w:r w:rsidR="002A23EF">
        <w:rPr>
          <w:rFonts w:ascii="Times New Roman" w:hAnsi="Times New Roman" w:cs="Times New Roman"/>
          <w:sz w:val="24"/>
          <w:szCs w:val="24"/>
        </w:rPr>
        <w:t>. Некоммерческие организации как партнеры встречаются гораздо реже, и обычно для сотрудничества приглашается общероссийская НКО, имеющая достаточный опыт деятельности и определённый авторитет. Местные же НКО лишь в единичных случаях вступают в сотрудничество, и чаще всего взаимодействие с ними ограничивается финансовой поддержкой.</w:t>
      </w:r>
      <w:r w:rsidR="003C2AC0">
        <w:rPr>
          <w:rFonts w:ascii="Times New Roman" w:hAnsi="Times New Roman" w:cs="Times New Roman"/>
          <w:sz w:val="24"/>
          <w:szCs w:val="24"/>
        </w:rPr>
        <w:t xml:space="preserve"> Альтернативой взаимодействия с НКО все чаще (12 отчетов) становится создание </w:t>
      </w:r>
      <w:r w:rsidR="003C2AC0" w:rsidRPr="00AA3FFB">
        <w:rPr>
          <w:rFonts w:ascii="Times New Roman" w:hAnsi="Times New Roman" w:cs="Times New Roman"/>
          <w:sz w:val="24"/>
          <w:szCs w:val="24"/>
        </w:rPr>
        <w:t>благотворительных фондов и собственных некоммерческих организаций для более эффективного осуществления политики КСО</w:t>
      </w:r>
      <w:r w:rsidR="003C2AC0">
        <w:rPr>
          <w:rFonts w:ascii="Times New Roman" w:hAnsi="Times New Roman" w:cs="Times New Roman"/>
          <w:sz w:val="24"/>
          <w:szCs w:val="24"/>
        </w:rPr>
        <w:t>.</w:t>
      </w:r>
    </w:p>
    <w:p w14:paraId="0F14A8AD" w14:textId="681DCC99" w:rsidR="00731202" w:rsidRPr="00AA3FFB" w:rsidRDefault="003C2AC0" w:rsidP="00D80FC4">
      <w:pPr>
        <w:spacing w:before="120" w:after="0" w:line="360" w:lineRule="auto"/>
        <w:ind w:firstLine="349"/>
        <w:jc w:val="both"/>
        <w:rPr>
          <w:rFonts w:ascii="Times New Roman" w:hAnsi="Times New Roman" w:cs="Times New Roman"/>
          <w:sz w:val="24"/>
          <w:szCs w:val="24"/>
        </w:rPr>
      </w:pPr>
      <w:r>
        <w:rPr>
          <w:rFonts w:ascii="Times New Roman" w:hAnsi="Times New Roman" w:cs="Times New Roman"/>
          <w:i/>
          <w:sz w:val="24"/>
          <w:szCs w:val="24"/>
        </w:rPr>
        <w:t>Набор инструментов</w:t>
      </w:r>
      <w:r w:rsidRPr="003C2AC0">
        <w:rPr>
          <w:rFonts w:ascii="Times New Roman" w:hAnsi="Times New Roman" w:cs="Times New Roman"/>
          <w:i/>
          <w:sz w:val="24"/>
          <w:szCs w:val="24"/>
        </w:rPr>
        <w:t>.</w:t>
      </w:r>
      <w:r>
        <w:rPr>
          <w:rFonts w:ascii="Times New Roman" w:hAnsi="Times New Roman" w:cs="Times New Roman"/>
          <w:sz w:val="24"/>
          <w:szCs w:val="24"/>
        </w:rPr>
        <w:t xml:space="preserve"> Отдельно</w:t>
      </w:r>
      <w:r w:rsidR="00F25A6A" w:rsidRPr="00AA3FFB">
        <w:rPr>
          <w:rFonts w:ascii="Times New Roman" w:hAnsi="Times New Roman" w:cs="Times New Roman"/>
          <w:sz w:val="24"/>
          <w:szCs w:val="24"/>
        </w:rPr>
        <w:t xml:space="preserve"> рассмотрим, какие инструменты и способы используют компании для осуществления</w:t>
      </w:r>
      <w:r w:rsidR="000A3E41" w:rsidRPr="00AA3FFB">
        <w:rPr>
          <w:rFonts w:ascii="Times New Roman" w:hAnsi="Times New Roman" w:cs="Times New Roman"/>
          <w:sz w:val="24"/>
          <w:szCs w:val="24"/>
        </w:rPr>
        <w:t xml:space="preserve"> некоторых из</w:t>
      </w:r>
      <w:r w:rsidR="00F25A6A" w:rsidRPr="00AA3FFB">
        <w:rPr>
          <w:rFonts w:ascii="Times New Roman" w:hAnsi="Times New Roman" w:cs="Times New Roman"/>
          <w:sz w:val="24"/>
          <w:szCs w:val="24"/>
        </w:rPr>
        <w:t xml:space="preserve"> </w:t>
      </w:r>
      <w:r>
        <w:rPr>
          <w:rFonts w:ascii="Times New Roman" w:hAnsi="Times New Roman" w:cs="Times New Roman"/>
          <w:sz w:val="24"/>
          <w:szCs w:val="24"/>
        </w:rPr>
        <w:t>рассмотренных</w:t>
      </w:r>
      <w:r w:rsidR="00F25A6A" w:rsidRPr="00AA3FFB">
        <w:rPr>
          <w:rFonts w:ascii="Times New Roman" w:hAnsi="Times New Roman" w:cs="Times New Roman"/>
          <w:sz w:val="24"/>
          <w:szCs w:val="24"/>
        </w:rPr>
        <w:t xml:space="preserve"> направлений деятельности.</w:t>
      </w:r>
    </w:p>
    <w:p w14:paraId="2697A6AD" w14:textId="77777777" w:rsidR="00F25A6A" w:rsidRPr="00AA3FFB" w:rsidRDefault="00F25A6A" w:rsidP="00B7784C">
      <w:pPr>
        <w:spacing w:after="0" w:line="360" w:lineRule="auto"/>
        <w:ind w:right="1" w:firstLine="352"/>
        <w:jc w:val="center"/>
        <w:rPr>
          <w:rFonts w:ascii="Times New Roman" w:hAnsi="Times New Roman" w:cs="Times New Roman"/>
          <w:b/>
          <w:i/>
          <w:sz w:val="24"/>
          <w:szCs w:val="24"/>
        </w:rPr>
      </w:pPr>
      <w:r w:rsidRPr="00AA3FFB">
        <w:rPr>
          <w:rFonts w:ascii="Times New Roman" w:hAnsi="Times New Roman" w:cs="Times New Roman"/>
          <w:b/>
          <w:i/>
          <w:sz w:val="24"/>
          <w:szCs w:val="24"/>
        </w:rPr>
        <w:t>Поддержка социальной инфраструктуры</w:t>
      </w:r>
    </w:p>
    <w:p w14:paraId="22E20CAC" w14:textId="29508849" w:rsidR="00F25A6A" w:rsidRPr="00AA3FFB" w:rsidRDefault="00F25A6A" w:rsidP="00B7784C">
      <w:pPr>
        <w:spacing w:before="120" w:after="0" w:line="360" w:lineRule="auto"/>
        <w:ind w:right="1" w:firstLine="349"/>
        <w:jc w:val="both"/>
        <w:rPr>
          <w:rFonts w:ascii="Times New Roman" w:hAnsi="Times New Roman" w:cs="Times New Roman"/>
          <w:sz w:val="24"/>
          <w:szCs w:val="24"/>
        </w:rPr>
      </w:pPr>
      <w:r w:rsidRPr="00AA3FFB">
        <w:rPr>
          <w:rFonts w:ascii="Times New Roman" w:hAnsi="Times New Roman" w:cs="Times New Roman"/>
          <w:sz w:val="24"/>
          <w:szCs w:val="24"/>
        </w:rPr>
        <w:t>Улучшение социальной инфраструктуры в регионе подразумевает самые различные проявления социальной активности биз</w:t>
      </w:r>
      <w:r w:rsidR="009170BC">
        <w:rPr>
          <w:rFonts w:ascii="Times New Roman" w:hAnsi="Times New Roman" w:cs="Times New Roman"/>
          <w:sz w:val="24"/>
          <w:szCs w:val="24"/>
        </w:rPr>
        <w:t>неса. В целом, под этим термином</w:t>
      </w:r>
      <w:r w:rsidRPr="00AA3FFB">
        <w:rPr>
          <w:rFonts w:ascii="Times New Roman" w:hAnsi="Times New Roman" w:cs="Times New Roman"/>
          <w:sz w:val="24"/>
          <w:szCs w:val="24"/>
        </w:rPr>
        <w:t xml:space="preserve"> понимается «</w:t>
      </w:r>
      <w:r w:rsidRPr="00AA3FFB">
        <w:rPr>
          <w:rFonts w:ascii="Times New Roman" w:hAnsi="Times New Roman" w:cs="Times New Roman"/>
          <w:i/>
          <w:sz w:val="24"/>
          <w:szCs w:val="24"/>
        </w:rPr>
        <w:t xml:space="preserve">совокупность отраслей и предприятий, функционально обеспечивающих нормальную </w:t>
      </w:r>
      <w:r w:rsidRPr="00AA3FFB">
        <w:rPr>
          <w:rFonts w:ascii="Times New Roman" w:hAnsi="Times New Roman" w:cs="Times New Roman"/>
          <w:i/>
          <w:sz w:val="24"/>
          <w:szCs w:val="24"/>
        </w:rPr>
        <w:lastRenderedPageBreak/>
        <w:t>жизнедеятельность населения</w:t>
      </w:r>
      <w:r w:rsidR="000A3E41" w:rsidRPr="00AA3FFB">
        <w:rPr>
          <w:rFonts w:ascii="Times New Roman" w:hAnsi="Times New Roman" w:cs="Times New Roman"/>
          <w:i/>
          <w:sz w:val="24"/>
          <w:szCs w:val="24"/>
        </w:rPr>
        <w:t>»</w:t>
      </w:r>
      <w:r w:rsidRPr="00AA3FFB">
        <w:rPr>
          <w:rFonts w:ascii="Times New Roman" w:hAnsi="Times New Roman" w:cs="Times New Roman"/>
          <w:sz w:val="24"/>
          <w:szCs w:val="24"/>
        </w:rPr>
        <w:t>, к нему относят как строительство жилья, объектов социально-культурного назначения, так и транспорт и связь и др.</w:t>
      </w:r>
      <w:r w:rsidRPr="00AA3FFB">
        <w:rPr>
          <w:rStyle w:val="aa"/>
          <w:rFonts w:ascii="Times New Roman" w:hAnsi="Times New Roman" w:cs="Times New Roman"/>
          <w:sz w:val="24"/>
          <w:szCs w:val="24"/>
        </w:rPr>
        <w:footnoteReference w:id="78"/>
      </w:r>
      <w:r w:rsidR="003C2AC0" w:rsidRPr="003C2AC0">
        <w:rPr>
          <w:rFonts w:ascii="Times New Roman" w:hAnsi="Times New Roman" w:cs="Times New Roman"/>
          <w:sz w:val="24"/>
          <w:szCs w:val="24"/>
        </w:rPr>
        <w:t xml:space="preserve"> </w:t>
      </w:r>
    </w:p>
    <w:p w14:paraId="6B4C1B49" w14:textId="77777777" w:rsidR="00B7784C" w:rsidRDefault="00BC507D" w:rsidP="00B7784C">
      <w:pPr>
        <w:spacing w:before="120" w:after="0" w:line="360" w:lineRule="auto"/>
        <w:ind w:right="1" w:firstLine="349"/>
        <w:jc w:val="both"/>
        <w:rPr>
          <w:rFonts w:ascii="Times New Roman" w:hAnsi="Times New Roman" w:cs="Times New Roman"/>
          <w:sz w:val="24"/>
          <w:szCs w:val="24"/>
        </w:rPr>
      </w:pPr>
      <w:r w:rsidRPr="00AA3FFB">
        <w:rPr>
          <w:rFonts w:ascii="Times New Roman" w:hAnsi="Times New Roman" w:cs="Times New Roman"/>
          <w:sz w:val="24"/>
          <w:szCs w:val="24"/>
        </w:rPr>
        <w:t>Зачастую компании оказывают благотворительную помощь местным учреждения здравоохранения, образования, культуры, спорта. Особенно часто компании берут на себя финансирование строительства спортивных комплексов и проведение спортивных и оздоровительных мероприятий для местного населения, в целом пропагандируя здоровый образ жизни в местах присутствия, позитивно влияющий на местный человеческий капитал.</w:t>
      </w:r>
      <w:r w:rsidR="00B7784C" w:rsidRPr="00B7784C">
        <w:rPr>
          <w:rFonts w:ascii="Times New Roman" w:hAnsi="Times New Roman" w:cs="Times New Roman"/>
          <w:sz w:val="24"/>
          <w:szCs w:val="24"/>
        </w:rPr>
        <w:t xml:space="preserve"> </w:t>
      </w:r>
    </w:p>
    <w:p w14:paraId="550CE372" w14:textId="61BFB036" w:rsidR="00BC507D" w:rsidRPr="00AA3FFB" w:rsidRDefault="00B7784C" w:rsidP="00B7784C">
      <w:pPr>
        <w:spacing w:before="120" w:after="0" w:line="360" w:lineRule="auto"/>
        <w:ind w:right="1" w:firstLine="349"/>
        <w:jc w:val="both"/>
        <w:rPr>
          <w:rFonts w:ascii="Times New Roman" w:hAnsi="Times New Roman" w:cs="Times New Roman"/>
          <w:sz w:val="24"/>
          <w:szCs w:val="24"/>
        </w:rPr>
      </w:pPr>
      <w:r>
        <w:rPr>
          <w:rFonts w:ascii="Times New Roman" w:hAnsi="Times New Roman" w:cs="Times New Roman"/>
          <w:sz w:val="24"/>
          <w:szCs w:val="24"/>
        </w:rPr>
        <w:t>С</w:t>
      </w:r>
      <w:r w:rsidRPr="00AA3FFB">
        <w:rPr>
          <w:rFonts w:ascii="Times New Roman" w:hAnsi="Times New Roman" w:cs="Times New Roman"/>
          <w:sz w:val="24"/>
          <w:szCs w:val="24"/>
        </w:rPr>
        <w:t>ущественную роль играет создание инфраструктуры в дальних регионах страны, где возникает потребность в прокладке путей сообщения, связи, газопровода и т.д.</w:t>
      </w:r>
    </w:p>
    <w:p w14:paraId="6D4A2217" w14:textId="1D4FD5E3" w:rsidR="003C2AC0" w:rsidRDefault="00BC507D" w:rsidP="00B7784C">
      <w:pPr>
        <w:spacing w:before="120" w:after="0" w:line="360" w:lineRule="auto"/>
        <w:ind w:right="1" w:firstLine="349"/>
        <w:jc w:val="both"/>
        <w:rPr>
          <w:rFonts w:ascii="Times New Roman" w:hAnsi="Times New Roman" w:cs="Times New Roman"/>
          <w:sz w:val="24"/>
          <w:szCs w:val="24"/>
        </w:rPr>
      </w:pPr>
      <w:r w:rsidRPr="00AA3FFB">
        <w:rPr>
          <w:rFonts w:ascii="Times New Roman" w:hAnsi="Times New Roman" w:cs="Times New Roman"/>
          <w:sz w:val="24"/>
          <w:szCs w:val="24"/>
        </w:rPr>
        <w:t xml:space="preserve">Также в рамках этого направления организуется адресная помощь нуждающимся граждан, людям, попавшим в чрезвычайное положение, </w:t>
      </w:r>
      <w:r w:rsidR="003C2AC0" w:rsidRPr="00AA3FFB">
        <w:rPr>
          <w:rFonts w:ascii="Times New Roman" w:hAnsi="Times New Roman" w:cs="Times New Roman"/>
          <w:sz w:val="24"/>
          <w:szCs w:val="24"/>
        </w:rPr>
        <w:t>незащищённым</w:t>
      </w:r>
      <w:r w:rsidRPr="00AA3FFB">
        <w:rPr>
          <w:rFonts w:ascii="Times New Roman" w:hAnsi="Times New Roman" w:cs="Times New Roman"/>
          <w:sz w:val="24"/>
          <w:szCs w:val="24"/>
        </w:rPr>
        <w:t xml:space="preserve"> слоям населения, а также общественным организациям</w:t>
      </w:r>
      <w:r w:rsidR="009170BC">
        <w:rPr>
          <w:rFonts w:ascii="Times New Roman" w:hAnsi="Times New Roman" w:cs="Times New Roman"/>
          <w:sz w:val="24"/>
          <w:szCs w:val="24"/>
        </w:rPr>
        <w:t>,</w:t>
      </w:r>
      <w:r w:rsidRPr="00AA3FFB">
        <w:rPr>
          <w:rFonts w:ascii="Times New Roman" w:hAnsi="Times New Roman" w:cs="Times New Roman"/>
          <w:sz w:val="24"/>
          <w:szCs w:val="24"/>
        </w:rPr>
        <w:t xml:space="preserve"> занимающимся решением социальных проблем. Подобная деятельность способствует профилактике социальных конфликтов и напряженности в регионе.</w:t>
      </w:r>
    </w:p>
    <w:p w14:paraId="3F8DD195" w14:textId="11D7E8A7" w:rsidR="009170BC" w:rsidRPr="00B7784C" w:rsidRDefault="003C2AC0" w:rsidP="00B7784C">
      <w:pPr>
        <w:spacing w:before="120" w:after="0" w:line="360" w:lineRule="auto"/>
        <w:ind w:right="1" w:firstLine="360"/>
        <w:jc w:val="both"/>
        <w:rPr>
          <w:rFonts w:ascii="Times New Roman" w:hAnsi="Times New Roman" w:cs="Times New Roman"/>
          <w:sz w:val="24"/>
          <w:szCs w:val="24"/>
        </w:rPr>
      </w:pPr>
      <w:r>
        <w:rPr>
          <w:rFonts w:ascii="Times New Roman" w:hAnsi="Times New Roman" w:cs="Times New Roman"/>
          <w:sz w:val="24"/>
          <w:szCs w:val="24"/>
        </w:rPr>
        <w:t>Н</w:t>
      </w:r>
      <w:r w:rsidR="00081C69" w:rsidRPr="00AA3FFB">
        <w:rPr>
          <w:rFonts w:ascii="Times New Roman" w:hAnsi="Times New Roman" w:cs="Times New Roman"/>
          <w:sz w:val="24"/>
          <w:szCs w:val="24"/>
        </w:rPr>
        <w:t>аиболее выдающимся инструментом, используемым крупными компаниями</w:t>
      </w:r>
      <w:r w:rsidR="00FD0AFA" w:rsidRPr="00AA3FFB">
        <w:rPr>
          <w:rFonts w:ascii="Times New Roman" w:hAnsi="Times New Roman" w:cs="Times New Roman"/>
          <w:sz w:val="24"/>
          <w:szCs w:val="24"/>
        </w:rPr>
        <w:t>, являются различные формы поддержки гражданских инициатив. А именно компании организуют конкурсы социальных проектов, заявку на которые может подать любой гражданин или общес</w:t>
      </w:r>
      <w:r>
        <w:rPr>
          <w:rFonts w:ascii="Times New Roman" w:hAnsi="Times New Roman" w:cs="Times New Roman"/>
          <w:sz w:val="24"/>
          <w:szCs w:val="24"/>
        </w:rPr>
        <w:t>твенная организация при наличии</w:t>
      </w:r>
      <w:r w:rsidR="00FD0AFA" w:rsidRPr="00AA3FFB">
        <w:rPr>
          <w:rFonts w:ascii="Times New Roman" w:hAnsi="Times New Roman" w:cs="Times New Roman"/>
          <w:sz w:val="24"/>
          <w:szCs w:val="24"/>
        </w:rPr>
        <w:t xml:space="preserve"> у них достаточно разработанного плана. Преимущества подобных конкурсов отмечают многие эксперты: они позволяют развить активность граждан и местного сообщества, отбирать наиболее эффективные социальные программы, развивать межсект</w:t>
      </w:r>
      <w:r w:rsidR="009170BC">
        <w:rPr>
          <w:rFonts w:ascii="Times New Roman" w:hAnsi="Times New Roman" w:cs="Times New Roman"/>
          <w:sz w:val="24"/>
          <w:szCs w:val="24"/>
        </w:rPr>
        <w:t>орное партнерство, а также выявля</w:t>
      </w:r>
      <w:r w:rsidR="00FD0AFA" w:rsidRPr="00AA3FFB">
        <w:rPr>
          <w:rFonts w:ascii="Times New Roman" w:hAnsi="Times New Roman" w:cs="Times New Roman"/>
          <w:sz w:val="24"/>
          <w:szCs w:val="24"/>
        </w:rPr>
        <w:t xml:space="preserve">ть приоритетные направления деятельности для данной местности. </w:t>
      </w:r>
    </w:p>
    <w:p w14:paraId="2350E913" w14:textId="77777777" w:rsidR="00731202" w:rsidRPr="00AA3FFB" w:rsidRDefault="00731202" w:rsidP="00D80FC4">
      <w:pPr>
        <w:spacing w:before="120" w:after="0" w:line="360" w:lineRule="auto"/>
        <w:jc w:val="center"/>
        <w:rPr>
          <w:rFonts w:ascii="Times New Roman" w:hAnsi="Times New Roman"/>
          <w:b/>
          <w:i/>
          <w:sz w:val="24"/>
          <w:szCs w:val="24"/>
        </w:rPr>
      </w:pPr>
      <w:r w:rsidRPr="00AA3FFB">
        <w:rPr>
          <w:rFonts w:ascii="Times New Roman" w:hAnsi="Times New Roman"/>
          <w:b/>
          <w:i/>
          <w:sz w:val="24"/>
          <w:szCs w:val="24"/>
        </w:rPr>
        <w:t>Поддержка образования</w:t>
      </w:r>
    </w:p>
    <w:p w14:paraId="720A3ABE" w14:textId="59989071" w:rsidR="00E2496C" w:rsidRPr="00AA3FFB" w:rsidRDefault="00731202" w:rsidP="00D80FC4">
      <w:pPr>
        <w:spacing w:before="120" w:after="0" w:line="360" w:lineRule="auto"/>
        <w:ind w:firstLine="360"/>
        <w:jc w:val="both"/>
        <w:rPr>
          <w:rFonts w:ascii="Times New Roman" w:hAnsi="Times New Roman"/>
          <w:sz w:val="24"/>
          <w:szCs w:val="24"/>
        </w:rPr>
      </w:pPr>
      <w:r w:rsidRPr="00AA3FFB">
        <w:rPr>
          <w:rFonts w:ascii="Times New Roman" w:hAnsi="Times New Roman"/>
          <w:sz w:val="24"/>
          <w:szCs w:val="24"/>
        </w:rPr>
        <w:tab/>
      </w:r>
      <w:r w:rsidR="004453FA" w:rsidRPr="00AA3FFB">
        <w:rPr>
          <w:rFonts w:ascii="Times New Roman" w:hAnsi="Times New Roman"/>
          <w:sz w:val="24"/>
          <w:szCs w:val="24"/>
        </w:rPr>
        <w:t>Если компания ориентирована на долгосрочное функ</w:t>
      </w:r>
      <w:r w:rsidR="00B7784C">
        <w:rPr>
          <w:rFonts w:ascii="Times New Roman" w:hAnsi="Times New Roman"/>
          <w:sz w:val="24"/>
          <w:szCs w:val="24"/>
        </w:rPr>
        <w:t>ционирование, то перед ней встаё</w:t>
      </w:r>
      <w:r w:rsidR="004453FA" w:rsidRPr="00AA3FFB">
        <w:rPr>
          <w:rFonts w:ascii="Times New Roman" w:hAnsi="Times New Roman"/>
          <w:sz w:val="24"/>
          <w:szCs w:val="24"/>
        </w:rPr>
        <w:t>т вопрос кад</w:t>
      </w:r>
      <w:r w:rsidR="0047611A" w:rsidRPr="00AA3FFB">
        <w:rPr>
          <w:rFonts w:ascii="Times New Roman" w:hAnsi="Times New Roman"/>
          <w:sz w:val="24"/>
          <w:szCs w:val="24"/>
        </w:rPr>
        <w:t>ровых ресурсов в будущем. Прежде всего для этой роли нужно рассматривать местное население, однако граждане региона вероятнее всего не будут обладать достаточной квалификацией, а выпускники престижных вузов страны не всегда готовы ехать в глубь страны. В результате у компании возникает потребность самой подготавливать необходимый кадровый потенциал, для ч</w:t>
      </w:r>
      <w:r w:rsidR="00B7784C">
        <w:rPr>
          <w:rFonts w:ascii="Times New Roman" w:hAnsi="Times New Roman"/>
          <w:sz w:val="24"/>
          <w:szCs w:val="24"/>
        </w:rPr>
        <w:t>его она может запустить определё</w:t>
      </w:r>
      <w:r w:rsidR="0047611A" w:rsidRPr="00AA3FFB">
        <w:rPr>
          <w:rFonts w:ascii="Times New Roman" w:hAnsi="Times New Roman"/>
          <w:sz w:val="24"/>
          <w:szCs w:val="24"/>
        </w:rPr>
        <w:t>нные программы в образовательной сфере. Самой распростр</w:t>
      </w:r>
      <w:r w:rsidR="00B7784C">
        <w:rPr>
          <w:rFonts w:ascii="Times New Roman" w:hAnsi="Times New Roman"/>
          <w:sz w:val="24"/>
          <w:szCs w:val="24"/>
        </w:rPr>
        <w:t>анённой практикой, известной ещё с советских времё</w:t>
      </w:r>
      <w:r w:rsidR="0047611A" w:rsidRPr="00AA3FFB">
        <w:rPr>
          <w:rFonts w:ascii="Times New Roman" w:hAnsi="Times New Roman"/>
          <w:sz w:val="24"/>
          <w:szCs w:val="24"/>
        </w:rPr>
        <w:t xml:space="preserve">н, является целевое обучение молодых </w:t>
      </w:r>
      <w:r w:rsidR="0047611A" w:rsidRPr="00AA3FFB">
        <w:rPr>
          <w:rFonts w:ascii="Times New Roman" w:hAnsi="Times New Roman"/>
          <w:sz w:val="24"/>
          <w:szCs w:val="24"/>
        </w:rPr>
        <w:lastRenderedPageBreak/>
        <w:t>людей в крупных вузах с последующей отработкой на предприятии.</w:t>
      </w:r>
      <w:r w:rsidR="00E2496C" w:rsidRPr="00AA3FFB">
        <w:rPr>
          <w:rFonts w:ascii="Times New Roman" w:hAnsi="Times New Roman"/>
          <w:sz w:val="24"/>
          <w:szCs w:val="24"/>
        </w:rPr>
        <w:t xml:space="preserve"> </w:t>
      </w:r>
      <w:r w:rsidR="0047611A" w:rsidRPr="00AA3FFB">
        <w:rPr>
          <w:rFonts w:ascii="Times New Roman" w:hAnsi="Times New Roman"/>
          <w:sz w:val="24"/>
          <w:szCs w:val="24"/>
        </w:rPr>
        <w:t>Сегодня же данное направление в политике КСО имеет б</w:t>
      </w:r>
      <w:r w:rsidR="00E2496C" w:rsidRPr="00AA3FFB">
        <w:rPr>
          <w:rFonts w:ascii="Times New Roman" w:hAnsi="Times New Roman"/>
          <w:sz w:val="24"/>
          <w:szCs w:val="24"/>
        </w:rPr>
        <w:t>олее широкий спектр механизмов. Широко используются такие механизмы как гранты на обучение и именные стипендии для студентов профильных специализаций, последние также могут получить возможность пройти практику на предприятии и написать дипломные проекты.</w:t>
      </w:r>
    </w:p>
    <w:p w14:paraId="0D7C77BF" w14:textId="01BD9FA1" w:rsidR="0047611A" w:rsidRPr="00AA3FFB" w:rsidRDefault="006C229D" w:rsidP="00D80FC4">
      <w:pPr>
        <w:spacing w:before="120" w:after="0" w:line="360" w:lineRule="auto"/>
        <w:ind w:firstLine="360"/>
        <w:jc w:val="both"/>
        <w:rPr>
          <w:rFonts w:ascii="Times New Roman" w:hAnsi="Times New Roman"/>
          <w:sz w:val="24"/>
          <w:szCs w:val="24"/>
        </w:rPr>
      </w:pPr>
      <w:r w:rsidRPr="00AA3FFB">
        <w:rPr>
          <w:rFonts w:ascii="Times New Roman" w:hAnsi="Times New Roman"/>
          <w:sz w:val="24"/>
          <w:szCs w:val="24"/>
        </w:rPr>
        <w:t>Многие компании осознают необходимость в</w:t>
      </w:r>
      <w:r w:rsidR="00B7784C">
        <w:rPr>
          <w:rFonts w:ascii="Times New Roman" w:hAnsi="Times New Roman"/>
          <w:sz w:val="24"/>
          <w:szCs w:val="24"/>
        </w:rPr>
        <w:t>оздействия на молодёжь ещё</w:t>
      </w:r>
      <w:r w:rsidRPr="00AA3FFB">
        <w:rPr>
          <w:rFonts w:ascii="Times New Roman" w:hAnsi="Times New Roman"/>
          <w:sz w:val="24"/>
          <w:szCs w:val="24"/>
        </w:rPr>
        <w:t xml:space="preserve"> со школы, чтобы привлечь внимания к сфере свое</w:t>
      </w:r>
      <w:r w:rsidR="00B7784C">
        <w:rPr>
          <w:rFonts w:ascii="Times New Roman" w:hAnsi="Times New Roman"/>
          <w:sz w:val="24"/>
          <w:szCs w:val="24"/>
        </w:rPr>
        <w:t xml:space="preserve">го бизнеса и открыть таланты </w:t>
      </w:r>
      <w:r w:rsidRPr="00AA3FFB">
        <w:rPr>
          <w:rFonts w:ascii="Times New Roman" w:hAnsi="Times New Roman"/>
          <w:sz w:val="24"/>
          <w:szCs w:val="24"/>
        </w:rPr>
        <w:t>на ранних этапах. С данной целью предприятия заключают соглашения со средними общеобразовательными учреждениями, организуют для школьников открытые уроки, экскурсии на производство, олимпиады по профильным предметам, и принимают участие в составлении школьных программ</w:t>
      </w:r>
      <w:r w:rsidR="00B7784C">
        <w:rPr>
          <w:rFonts w:ascii="Times New Roman" w:hAnsi="Times New Roman"/>
          <w:sz w:val="24"/>
          <w:szCs w:val="24"/>
        </w:rPr>
        <w:t xml:space="preserve">. </w:t>
      </w:r>
      <w:r w:rsidR="00E2496C" w:rsidRPr="00AA3FFB">
        <w:rPr>
          <w:rFonts w:ascii="Times New Roman" w:hAnsi="Times New Roman"/>
          <w:sz w:val="24"/>
          <w:szCs w:val="24"/>
        </w:rPr>
        <w:t>Кроме того, многие организации финансируют прохождение курсов повышение квалификации для местных учителей.</w:t>
      </w:r>
    </w:p>
    <w:p w14:paraId="7B0AA370" w14:textId="77777777" w:rsidR="00E2496C" w:rsidRPr="00AA3FFB" w:rsidRDefault="00E2496C" w:rsidP="00D80FC4">
      <w:pPr>
        <w:spacing w:before="120" w:after="0" w:line="360" w:lineRule="auto"/>
        <w:ind w:firstLine="360"/>
        <w:jc w:val="both"/>
        <w:rPr>
          <w:rFonts w:ascii="Times New Roman" w:hAnsi="Times New Roman"/>
          <w:sz w:val="24"/>
          <w:szCs w:val="24"/>
        </w:rPr>
      </w:pPr>
      <w:r w:rsidRPr="00AA3FFB">
        <w:rPr>
          <w:rFonts w:ascii="Times New Roman" w:hAnsi="Times New Roman"/>
          <w:sz w:val="24"/>
          <w:szCs w:val="24"/>
        </w:rPr>
        <w:t xml:space="preserve">Для предприятий также важно иметь в штате квалифицированных технических сотрудников, поэтому сотрудничество также осуществляется с техникумами, куда периодически предоставляется обучающее оборудование для получения актуальных навыков у студентов. </w:t>
      </w:r>
    </w:p>
    <w:p w14:paraId="622D03B6" w14:textId="69777271" w:rsidR="00E2496C" w:rsidRPr="00AA3FFB" w:rsidRDefault="00E2496C" w:rsidP="00D80FC4">
      <w:pPr>
        <w:spacing w:before="120" w:after="0" w:line="360" w:lineRule="auto"/>
        <w:ind w:firstLine="360"/>
        <w:jc w:val="both"/>
        <w:rPr>
          <w:rFonts w:ascii="Times New Roman" w:hAnsi="Times New Roman"/>
          <w:sz w:val="24"/>
          <w:szCs w:val="24"/>
        </w:rPr>
      </w:pPr>
      <w:r w:rsidRPr="00AA3FFB">
        <w:rPr>
          <w:rFonts w:ascii="Times New Roman" w:hAnsi="Times New Roman"/>
          <w:sz w:val="24"/>
          <w:szCs w:val="24"/>
        </w:rPr>
        <w:t xml:space="preserve">В целом, можно говорить о значительном потенциале крупных региональных компаний </w:t>
      </w:r>
      <w:r w:rsidR="00AC4788" w:rsidRPr="00AA3FFB">
        <w:rPr>
          <w:rFonts w:ascii="Times New Roman" w:hAnsi="Times New Roman"/>
          <w:sz w:val="24"/>
          <w:szCs w:val="24"/>
        </w:rPr>
        <w:t>влиять на уровень человеческого капитала местного населения, посредством помощи образовательным учреждениям и раскрытия</w:t>
      </w:r>
      <w:r w:rsidR="00B7784C">
        <w:rPr>
          <w:rFonts w:ascii="Times New Roman" w:hAnsi="Times New Roman"/>
          <w:sz w:val="24"/>
          <w:szCs w:val="24"/>
        </w:rPr>
        <w:t xml:space="preserve"> способностей талантливой молодё</w:t>
      </w:r>
      <w:r w:rsidR="00AC4788" w:rsidRPr="00AA3FFB">
        <w:rPr>
          <w:rFonts w:ascii="Times New Roman" w:hAnsi="Times New Roman"/>
          <w:sz w:val="24"/>
          <w:szCs w:val="24"/>
        </w:rPr>
        <w:t>жи. С другой стороны, зачастую эти усилия направлены на программы в рамках специализации самой компании, что может вызвать отток специалистов других областей из региона.</w:t>
      </w:r>
    </w:p>
    <w:p w14:paraId="73F4390D" w14:textId="77777777" w:rsidR="00E46FC7" w:rsidRPr="00AA3FFB" w:rsidRDefault="00E46FC7" w:rsidP="00D80FC4">
      <w:pPr>
        <w:spacing w:before="120" w:after="0" w:line="360" w:lineRule="auto"/>
        <w:ind w:firstLine="360"/>
        <w:jc w:val="center"/>
        <w:rPr>
          <w:rFonts w:ascii="Times New Roman" w:hAnsi="Times New Roman"/>
          <w:b/>
          <w:i/>
          <w:sz w:val="24"/>
          <w:szCs w:val="24"/>
        </w:rPr>
      </w:pPr>
      <w:r w:rsidRPr="00AA3FFB">
        <w:rPr>
          <w:rFonts w:ascii="Times New Roman" w:hAnsi="Times New Roman"/>
          <w:b/>
          <w:i/>
          <w:sz w:val="24"/>
          <w:szCs w:val="24"/>
        </w:rPr>
        <w:t>Развитие малого бизнеса и социального предпринимательства</w:t>
      </w:r>
    </w:p>
    <w:p w14:paraId="7B3DA30D" w14:textId="6EC26E0E" w:rsidR="00E46FC7" w:rsidRPr="00AA3FFB" w:rsidRDefault="00E46FC7" w:rsidP="00D80FC4">
      <w:pPr>
        <w:spacing w:before="120" w:after="0" w:line="360" w:lineRule="auto"/>
        <w:ind w:firstLine="360"/>
        <w:jc w:val="both"/>
        <w:rPr>
          <w:rFonts w:ascii="Times New Roman" w:hAnsi="Times New Roman"/>
          <w:sz w:val="24"/>
          <w:szCs w:val="24"/>
        </w:rPr>
      </w:pPr>
      <w:r w:rsidRPr="00AA3FFB">
        <w:rPr>
          <w:rFonts w:ascii="Times New Roman" w:hAnsi="Times New Roman"/>
          <w:sz w:val="24"/>
          <w:szCs w:val="24"/>
        </w:rPr>
        <w:t>Стремление компаний развивать регион своего присутствия также проявляется в создание благоприятных условий, способствующих устойчивому функционированию и развитию малых и средних предприятий. При эффективности подобной политики можно достичь множества положительных результатов, как рост активности предприимчивых граждан, создание новых рабочих мест, развитие экономики города, его благосостояния и имиджа, а также увеличение налоговых поступлений в местный бюджет. Все эти факторы благоприятствуют и деятельности компа</w:t>
      </w:r>
      <w:r w:rsidR="00AD377B">
        <w:rPr>
          <w:rFonts w:ascii="Times New Roman" w:hAnsi="Times New Roman"/>
          <w:sz w:val="24"/>
          <w:szCs w:val="24"/>
        </w:rPr>
        <w:t>нии, которая таким образом может</w:t>
      </w:r>
      <w:r w:rsidRPr="00AA3FFB">
        <w:rPr>
          <w:rFonts w:ascii="Times New Roman" w:hAnsi="Times New Roman"/>
          <w:sz w:val="24"/>
          <w:szCs w:val="24"/>
        </w:rPr>
        <w:t xml:space="preserve"> снизить </w:t>
      </w:r>
      <w:r w:rsidR="00B7784C" w:rsidRPr="00AA3FFB">
        <w:rPr>
          <w:rFonts w:ascii="Times New Roman" w:hAnsi="Times New Roman"/>
          <w:sz w:val="24"/>
          <w:szCs w:val="24"/>
        </w:rPr>
        <w:t>неопределённость</w:t>
      </w:r>
      <w:r w:rsidRPr="00AA3FFB">
        <w:rPr>
          <w:rFonts w:ascii="Times New Roman" w:hAnsi="Times New Roman"/>
          <w:sz w:val="24"/>
          <w:szCs w:val="24"/>
        </w:rPr>
        <w:t xml:space="preserve"> среды и способствовать социальной стабильности. </w:t>
      </w:r>
    </w:p>
    <w:p w14:paraId="23091AF3" w14:textId="42F36E0E" w:rsidR="009302EA" w:rsidRDefault="006A4DF0" w:rsidP="00AD377B">
      <w:pPr>
        <w:spacing w:before="120" w:after="0" w:line="360" w:lineRule="auto"/>
        <w:ind w:firstLine="360"/>
        <w:jc w:val="both"/>
        <w:rPr>
          <w:rFonts w:ascii="Times New Roman" w:hAnsi="Times New Roman"/>
          <w:sz w:val="24"/>
          <w:szCs w:val="24"/>
        </w:rPr>
      </w:pPr>
      <w:r w:rsidRPr="00AA3FFB">
        <w:rPr>
          <w:rFonts w:ascii="Times New Roman" w:hAnsi="Times New Roman"/>
          <w:sz w:val="24"/>
          <w:szCs w:val="24"/>
        </w:rPr>
        <w:lastRenderedPageBreak/>
        <w:t>Механизмы, используемые для деятельности в этой сфере</w:t>
      </w:r>
      <w:r w:rsidR="00B7784C">
        <w:rPr>
          <w:rFonts w:ascii="Times New Roman" w:hAnsi="Times New Roman"/>
          <w:sz w:val="24"/>
          <w:szCs w:val="24"/>
        </w:rPr>
        <w:t xml:space="preserve">, включают в себя </w:t>
      </w:r>
      <w:r w:rsidRPr="00AA3FFB">
        <w:rPr>
          <w:rFonts w:ascii="Times New Roman" w:hAnsi="Times New Roman"/>
          <w:sz w:val="24"/>
          <w:szCs w:val="24"/>
        </w:rPr>
        <w:t>образовательные программы для начинающих бизнесменов, безвозмездное обучение основам предпринимательской деятельности, налогообложению, маркетингу, менеджменту, бизнес-планированию и семинары и тренинги по актуальным вопросам ведения бизнеса для уже функционирующих предприятий, а также дистанционное бизнес</w:t>
      </w:r>
      <w:r w:rsidR="00AD377B">
        <w:rPr>
          <w:rFonts w:ascii="Times New Roman" w:hAnsi="Times New Roman"/>
          <w:sz w:val="24"/>
          <w:szCs w:val="24"/>
        </w:rPr>
        <w:t>-</w:t>
      </w:r>
      <w:r w:rsidRPr="00AA3FFB">
        <w:rPr>
          <w:rFonts w:ascii="Times New Roman" w:hAnsi="Times New Roman"/>
          <w:sz w:val="24"/>
          <w:szCs w:val="24"/>
        </w:rPr>
        <w:t xml:space="preserve">образование. </w:t>
      </w:r>
      <w:r w:rsidR="00B7784C">
        <w:rPr>
          <w:rFonts w:ascii="Times New Roman" w:hAnsi="Times New Roman"/>
          <w:sz w:val="24"/>
          <w:szCs w:val="24"/>
        </w:rPr>
        <w:t>Т</w:t>
      </w:r>
      <w:r w:rsidRPr="00AA3FFB">
        <w:rPr>
          <w:rFonts w:ascii="Times New Roman" w:hAnsi="Times New Roman"/>
          <w:sz w:val="24"/>
          <w:szCs w:val="24"/>
        </w:rPr>
        <w:t xml:space="preserve">акже распространена имущественная поддержка, как </w:t>
      </w:r>
      <w:r w:rsidR="00B7784C">
        <w:rPr>
          <w:rFonts w:ascii="Times New Roman" w:hAnsi="Times New Roman"/>
          <w:sz w:val="24"/>
          <w:szCs w:val="24"/>
        </w:rPr>
        <w:t xml:space="preserve">выдача беспроцентных займов и </w:t>
      </w:r>
      <w:r w:rsidRPr="00AA3FFB">
        <w:rPr>
          <w:rFonts w:ascii="Times New Roman" w:hAnsi="Times New Roman"/>
          <w:sz w:val="24"/>
          <w:szCs w:val="24"/>
        </w:rPr>
        <w:t xml:space="preserve">создание бизнес-инкубаторов. Помимо этого, крупная компания может оказывать информационную поддержку малым предприятиям через консультации по вопросам бизнеса (бухучет, налогообложение, бизнес-планирование и т.д.) </w:t>
      </w:r>
      <w:r w:rsidR="00FD7DBD" w:rsidRPr="00AA3FFB">
        <w:rPr>
          <w:rFonts w:ascii="Times New Roman" w:hAnsi="Times New Roman"/>
          <w:sz w:val="24"/>
          <w:szCs w:val="24"/>
        </w:rPr>
        <w:t>или и</w:t>
      </w:r>
      <w:r w:rsidRPr="00AA3FFB">
        <w:rPr>
          <w:rFonts w:ascii="Times New Roman" w:hAnsi="Times New Roman"/>
          <w:sz w:val="24"/>
          <w:szCs w:val="24"/>
        </w:rPr>
        <w:t>нформирование о</w:t>
      </w:r>
      <w:r w:rsidR="00FD7DBD" w:rsidRPr="00AA3FFB">
        <w:rPr>
          <w:rFonts w:ascii="Times New Roman" w:hAnsi="Times New Roman"/>
          <w:sz w:val="24"/>
          <w:szCs w:val="24"/>
        </w:rPr>
        <w:t xml:space="preserve"> </w:t>
      </w:r>
      <w:r w:rsidRPr="00AA3FFB">
        <w:rPr>
          <w:rFonts w:ascii="Times New Roman" w:hAnsi="Times New Roman"/>
          <w:sz w:val="24"/>
          <w:szCs w:val="24"/>
        </w:rPr>
        <w:t xml:space="preserve">программах поддержки </w:t>
      </w:r>
      <w:r w:rsidR="00FD7DBD" w:rsidRPr="00AA3FFB">
        <w:rPr>
          <w:rFonts w:ascii="Times New Roman" w:hAnsi="Times New Roman"/>
          <w:sz w:val="24"/>
          <w:szCs w:val="24"/>
        </w:rPr>
        <w:t>и</w:t>
      </w:r>
      <w:r w:rsidRPr="00AA3FFB">
        <w:rPr>
          <w:rFonts w:ascii="Times New Roman" w:hAnsi="Times New Roman"/>
          <w:sz w:val="24"/>
          <w:szCs w:val="24"/>
        </w:rPr>
        <w:t xml:space="preserve"> изменениях в законодательстве</w:t>
      </w:r>
      <w:r w:rsidR="00FD5DA2" w:rsidRPr="00AA3FFB">
        <w:rPr>
          <w:rFonts w:ascii="Times New Roman" w:hAnsi="Times New Roman"/>
          <w:sz w:val="24"/>
          <w:szCs w:val="24"/>
        </w:rPr>
        <w:t>. Далее содействие развитию бизнеса может осуществляться на более высоком уровне, при сотрудничестве с местными властями.</w:t>
      </w:r>
      <w:r w:rsidR="00AD377B">
        <w:rPr>
          <w:rFonts w:ascii="Times New Roman" w:hAnsi="Times New Roman"/>
          <w:sz w:val="24"/>
          <w:szCs w:val="24"/>
        </w:rPr>
        <w:t xml:space="preserve"> </w:t>
      </w:r>
      <w:r w:rsidR="00FD5DA2" w:rsidRPr="00AA3FFB">
        <w:rPr>
          <w:rFonts w:ascii="Times New Roman" w:hAnsi="Times New Roman"/>
          <w:sz w:val="24"/>
          <w:szCs w:val="24"/>
        </w:rPr>
        <w:t>Также особое внимание уделяется созданию предприятий социальной направленности, которые могли быть участвовать в решении социальных проблем в регионе.</w:t>
      </w:r>
    </w:p>
    <w:p w14:paraId="7E631D7E" w14:textId="73C9D5E1" w:rsidR="0051013C" w:rsidRPr="001E00CA" w:rsidRDefault="001E00CA" w:rsidP="001E00CA">
      <w:pPr>
        <w:pStyle w:val="2"/>
        <w:spacing w:line="360" w:lineRule="auto"/>
        <w:jc w:val="center"/>
        <w:rPr>
          <w:rFonts w:ascii="Times New Roman" w:hAnsi="Times New Roman" w:cs="Times New Roman"/>
          <w:color w:val="auto"/>
          <w:sz w:val="20"/>
          <w:szCs w:val="24"/>
        </w:rPr>
      </w:pPr>
      <w:bookmarkStart w:id="15" w:name="_Toc263255822"/>
      <w:r>
        <w:rPr>
          <w:rFonts w:ascii="Times New Roman" w:hAnsi="Times New Roman" w:cs="Times New Roman"/>
          <w:color w:val="auto"/>
          <w:sz w:val="24"/>
          <w:szCs w:val="24"/>
        </w:rPr>
        <w:t xml:space="preserve">3.3. </w:t>
      </w:r>
      <w:r w:rsidR="004509CE">
        <w:rPr>
          <w:rFonts w:ascii="Times New Roman" w:hAnsi="Times New Roman" w:cs="Times New Roman"/>
          <w:color w:val="auto"/>
          <w:sz w:val="24"/>
          <w:szCs w:val="24"/>
        </w:rPr>
        <w:t>Результаты интервью: проблемы исполнения</w:t>
      </w:r>
      <w:bookmarkEnd w:id="15"/>
      <w:r w:rsidR="004509CE">
        <w:rPr>
          <w:rFonts w:ascii="Times New Roman" w:hAnsi="Times New Roman" w:cs="Times New Roman"/>
          <w:color w:val="auto"/>
          <w:sz w:val="24"/>
          <w:szCs w:val="24"/>
        </w:rPr>
        <w:t xml:space="preserve"> </w:t>
      </w:r>
    </w:p>
    <w:p w14:paraId="3B6F7983" w14:textId="339E0330" w:rsidR="0051013C" w:rsidRPr="006B5A57" w:rsidRDefault="005F18CF" w:rsidP="00810123">
      <w:pPr>
        <w:spacing w:after="0" w:line="360" w:lineRule="auto"/>
        <w:ind w:firstLine="425"/>
        <w:jc w:val="both"/>
        <w:rPr>
          <w:rFonts w:ascii="Times New Roman" w:hAnsi="Times New Roman" w:cs="Times New Roman"/>
          <w:sz w:val="24"/>
          <w:szCs w:val="24"/>
        </w:rPr>
      </w:pPr>
      <w:r w:rsidRPr="00D80FC4">
        <w:rPr>
          <w:rFonts w:ascii="Times New Roman" w:hAnsi="Times New Roman" w:cs="Times New Roman"/>
          <w:sz w:val="24"/>
          <w:szCs w:val="24"/>
        </w:rPr>
        <w:t>В результате исследования было проведено 7 интервью</w:t>
      </w:r>
      <w:r w:rsidR="00AD377B">
        <w:rPr>
          <w:rFonts w:ascii="Times New Roman" w:hAnsi="Times New Roman" w:cs="Times New Roman"/>
          <w:sz w:val="24"/>
          <w:szCs w:val="24"/>
        </w:rPr>
        <w:t>. С</w:t>
      </w:r>
      <w:r w:rsidRPr="00D80FC4">
        <w:rPr>
          <w:rFonts w:ascii="Times New Roman" w:hAnsi="Times New Roman" w:cs="Times New Roman"/>
          <w:sz w:val="24"/>
          <w:szCs w:val="24"/>
        </w:rPr>
        <w:t xml:space="preserve">реди опрошенных были представители бизнеса различного масштаба – от крупных промышленных компаний до </w:t>
      </w:r>
      <w:r w:rsidR="00D80FC4" w:rsidRPr="00D80FC4">
        <w:rPr>
          <w:rFonts w:ascii="Times New Roman" w:hAnsi="Times New Roman" w:cs="Times New Roman"/>
          <w:sz w:val="24"/>
          <w:szCs w:val="24"/>
        </w:rPr>
        <w:t>среднего</w:t>
      </w:r>
      <w:r w:rsidRPr="00D80FC4">
        <w:rPr>
          <w:rFonts w:ascii="Times New Roman" w:hAnsi="Times New Roman" w:cs="Times New Roman"/>
          <w:sz w:val="24"/>
          <w:szCs w:val="24"/>
        </w:rPr>
        <w:t xml:space="preserve">, занимающегося розничной торговлей. Помимо этого </w:t>
      </w:r>
      <w:r w:rsidR="00C93A56" w:rsidRPr="00D80FC4">
        <w:rPr>
          <w:rFonts w:ascii="Times New Roman" w:hAnsi="Times New Roman" w:cs="Times New Roman"/>
          <w:sz w:val="24"/>
          <w:szCs w:val="24"/>
        </w:rPr>
        <w:t>на в</w:t>
      </w:r>
      <w:r w:rsidRPr="00D80FC4">
        <w:rPr>
          <w:rFonts w:ascii="Times New Roman" w:hAnsi="Times New Roman" w:cs="Times New Roman"/>
          <w:sz w:val="24"/>
          <w:szCs w:val="24"/>
        </w:rPr>
        <w:t>опрос</w:t>
      </w:r>
      <w:r w:rsidR="00C93A56" w:rsidRPr="00D80FC4">
        <w:rPr>
          <w:rFonts w:ascii="Times New Roman" w:hAnsi="Times New Roman" w:cs="Times New Roman"/>
          <w:sz w:val="24"/>
          <w:szCs w:val="24"/>
        </w:rPr>
        <w:t xml:space="preserve">ы ответили </w:t>
      </w:r>
      <w:r w:rsidRPr="00D80FC4">
        <w:rPr>
          <w:rFonts w:ascii="Times New Roman" w:hAnsi="Times New Roman" w:cs="Times New Roman"/>
          <w:sz w:val="24"/>
          <w:szCs w:val="24"/>
        </w:rPr>
        <w:t xml:space="preserve">представители двух крупных некоммерческих организаций, которые активно взаимодействуют с бизнесом и ведут с ним </w:t>
      </w:r>
      <w:r w:rsidR="005F2701">
        <w:rPr>
          <w:rFonts w:ascii="Times New Roman" w:hAnsi="Times New Roman" w:cs="Times New Roman"/>
          <w:sz w:val="24"/>
          <w:szCs w:val="24"/>
        </w:rPr>
        <w:t>совместные проекты</w:t>
      </w:r>
      <w:r w:rsidRPr="00D80FC4">
        <w:rPr>
          <w:rFonts w:ascii="Times New Roman" w:hAnsi="Times New Roman" w:cs="Times New Roman"/>
          <w:sz w:val="24"/>
          <w:szCs w:val="24"/>
        </w:rPr>
        <w:t xml:space="preserve">. Наконец, в силу того, что количество опрошенных </w:t>
      </w:r>
      <w:r w:rsidR="005F0B3D">
        <w:rPr>
          <w:rFonts w:ascii="Times New Roman" w:hAnsi="Times New Roman" w:cs="Times New Roman"/>
          <w:sz w:val="24"/>
          <w:szCs w:val="24"/>
        </w:rPr>
        <w:t>невелико</w:t>
      </w:r>
      <w:r w:rsidRPr="00D80FC4">
        <w:rPr>
          <w:rFonts w:ascii="Times New Roman" w:hAnsi="Times New Roman" w:cs="Times New Roman"/>
          <w:sz w:val="24"/>
          <w:szCs w:val="24"/>
        </w:rPr>
        <w:t xml:space="preserve"> и подобная выборка не может</w:t>
      </w:r>
      <w:r w:rsidR="005F0B3D">
        <w:rPr>
          <w:rFonts w:ascii="Times New Roman" w:hAnsi="Times New Roman" w:cs="Times New Roman"/>
          <w:sz w:val="24"/>
          <w:szCs w:val="24"/>
        </w:rPr>
        <w:t xml:space="preserve"> быть</w:t>
      </w:r>
      <w:r w:rsidRPr="00D80FC4">
        <w:rPr>
          <w:rFonts w:ascii="Times New Roman" w:hAnsi="Times New Roman" w:cs="Times New Roman"/>
          <w:sz w:val="24"/>
          <w:szCs w:val="24"/>
        </w:rPr>
        <w:t xml:space="preserve"> репрезентативной, для участия в исследовании были приглашены эксперты, профессионально занимающиеся изучением КСО и способные дать оценку явлению в полном масштабе. Тем не менее, данные полученные от менеджеров компаний и НКО также используются для подтверждения происходящих тенденций.</w:t>
      </w:r>
      <w:r w:rsidR="00D94684">
        <w:rPr>
          <w:rFonts w:ascii="Times New Roman" w:hAnsi="Times New Roman" w:cs="Times New Roman"/>
          <w:sz w:val="24"/>
          <w:szCs w:val="24"/>
        </w:rPr>
        <w:t xml:space="preserve"> </w:t>
      </w:r>
    </w:p>
    <w:p w14:paraId="41698787" w14:textId="08486980" w:rsidR="008C0E00" w:rsidRPr="00D80FC4" w:rsidRDefault="008C0E00" w:rsidP="00810123">
      <w:pPr>
        <w:spacing w:after="0" w:line="360" w:lineRule="auto"/>
        <w:ind w:firstLine="425"/>
        <w:jc w:val="both"/>
        <w:rPr>
          <w:rFonts w:ascii="Times New Roman" w:hAnsi="Times New Roman" w:cs="Times New Roman"/>
          <w:sz w:val="24"/>
          <w:szCs w:val="24"/>
        </w:rPr>
      </w:pPr>
      <w:r w:rsidRPr="00D80FC4">
        <w:rPr>
          <w:rFonts w:ascii="Times New Roman" w:hAnsi="Times New Roman" w:cs="Times New Roman"/>
          <w:sz w:val="24"/>
          <w:szCs w:val="24"/>
        </w:rPr>
        <w:t>Прежде всего, надо отметить, что целью данной части и</w:t>
      </w:r>
      <w:r w:rsidR="00AD377B">
        <w:rPr>
          <w:rFonts w:ascii="Times New Roman" w:hAnsi="Times New Roman" w:cs="Times New Roman"/>
          <w:sz w:val="24"/>
          <w:szCs w:val="24"/>
        </w:rPr>
        <w:t>сследования не являлось выделение</w:t>
      </w:r>
      <w:r w:rsidRPr="00D80FC4">
        <w:rPr>
          <w:rFonts w:ascii="Times New Roman" w:hAnsi="Times New Roman" w:cs="Times New Roman"/>
          <w:sz w:val="24"/>
          <w:szCs w:val="24"/>
        </w:rPr>
        <w:t xml:space="preserve"> </w:t>
      </w:r>
      <w:r w:rsidR="00AD377B">
        <w:rPr>
          <w:rFonts w:ascii="Times New Roman" w:hAnsi="Times New Roman" w:cs="Times New Roman"/>
          <w:sz w:val="24"/>
          <w:szCs w:val="24"/>
        </w:rPr>
        <w:t>конкретных практик и стратегий</w:t>
      </w:r>
      <w:r w:rsidRPr="00D80FC4">
        <w:rPr>
          <w:rFonts w:ascii="Times New Roman" w:hAnsi="Times New Roman" w:cs="Times New Roman"/>
          <w:sz w:val="24"/>
          <w:szCs w:val="24"/>
        </w:rPr>
        <w:t>, которые будут способствовать развитию на местах. Очевидно, что любая помощь, оказываемая компанией в</w:t>
      </w:r>
      <w:r w:rsidR="00EE50C8" w:rsidRPr="00D80FC4">
        <w:rPr>
          <w:rFonts w:ascii="Times New Roman" w:hAnsi="Times New Roman" w:cs="Times New Roman"/>
          <w:sz w:val="24"/>
          <w:szCs w:val="24"/>
        </w:rPr>
        <w:t xml:space="preserve"> рамках социальных проектов </w:t>
      </w:r>
      <w:r w:rsidRPr="00D80FC4">
        <w:rPr>
          <w:rFonts w:ascii="Times New Roman" w:hAnsi="Times New Roman" w:cs="Times New Roman"/>
          <w:sz w:val="24"/>
          <w:szCs w:val="24"/>
        </w:rPr>
        <w:t>приносит благо, но так</w:t>
      </w:r>
      <w:r w:rsidR="00AD377B">
        <w:rPr>
          <w:rFonts w:ascii="Times New Roman" w:hAnsi="Times New Roman" w:cs="Times New Roman"/>
          <w:sz w:val="24"/>
          <w:szCs w:val="24"/>
        </w:rPr>
        <w:t xml:space="preserve"> </w:t>
      </w:r>
      <w:r w:rsidRPr="00D80FC4">
        <w:rPr>
          <w:rFonts w:ascii="Times New Roman" w:hAnsi="Times New Roman" w:cs="Times New Roman"/>
          <w:sz w:val="24"/>
          <w:szCs w:val="24"/>
        </w:rPr>
        <w:t>же очевидно, что компания</w:t>
      </w:r>
      <w:r w:rsidR="00AD377B">
        <w:rPr>
          <w:rFonts w:ascii="Times New Roman" w:hAnsi="Times New Roman" w:cs="Times New Roman"/>
          <w:sz w:val="24"/>
          <w:szCs w:val="24"/>
        </w:rPr>
        <w:t>,</w:t>
      </w:r>
      <w:r w:rsidRPr="00D80FC4">
        <w:rPr>
          <w:rFonts w:ascii="Times New Roman" w:hAnsi="Times New Roman" w:cs="Times New Roman"/>
          <w:sz w:val="24"/>
          <w:szCs w:val="24"/>
        </w:rPr>
        <w:t xml:space="preserve"> какое бы место она не занимала в данном регионе</w:t>
      </w:r>
      <w:r w:rsidR="00AD377B">
        <w:rPr>
          <w:rFonts w:ascii="Times New Roman" w:hAnsi="Times New Roman" w:cs="Times New Roman"/>
          <w:sz w:val="24"/>
          <w:szCs w:val="24"/>
        </w:rPr>
        <w:t>,</w:t>
      </w:r>
      <w:r w:rsidRPr="00D80FC4">
        <w:rPr>
          <w:rFonts w:ascii="Times New Roman" w:hAnsi="Times New Roman" w:cs="Times New Roman"/>
          <w:sz w:val="24"/>
          <w:szCs w:val="24"/>
        </w:rPr>
        <w:t xml:space="preserve"> не может и не обязана в одиночку заботиться о его развитии, это все </w:t>
      </w:r>
      <w:r w:rsidR="005F2701" w:rsidRPr="00D80FC4">
        <w:rPr>
          <w:rFonts w:ascii="Times New Roman" w:hAnsi="Times New Roman" w:cs="Times New Roman"/>
          <w:sz w:val="24"/>
          <w:szCs w:val="24"/>
        </w:rPr>
        <w:t>ещё</w:t>
      </w:r>
      <w:r w:rsidRPr="00D80FC4">
        <w:rPr>
          <w:rFonts w:ascii="Times New Roman" w:hAnsi="Times New Roman" w:cs="Times New Roman"/>
          <w:sz w:val="24"/>
          <w:szCs w:val="24"/>
        </w:rPr>
        <w:t xml:space="preserve"> </w:t>
      </w:r>
      <w:r w:rsidR="005F2701">
        <w:rPr>
          <w:rFonts w:ascii="Times New Roman" w:hAnsi="Times New Roman" w:cs="Times New Roman"/>
          <w:sz w:val="24"/>
          <w:szCs w:val="24"/>
        </w:rPr>
        <w:t>остаётся</w:t>
      </w:r>
      <w:r w:rsidRPr="00D80FC4">
        <w:rPr>
          <w:rFonts w:ascii="Times New Roman" w:hAnsi="Times New Roman" w:cs="Times New Roman"/>
          <w:sz w:val="24"/>
          <w:szCs w:val="24"/>
        </w:rPr>
        <w:t xml:space="preserve"> долго</w:t>
      </w:r>
      <w:r w:rsidR="00AD377B">
        <w:rPr>
          <w:rFonts w:ascii="Times New Roman" w:hAnsi="Times New Roman" w:cs="Times New Roman"/>
          <w:sz w:val="24"/>
          <w:szCs w:val="24"/>
        </w:rPr>
        <w:t xml:space="preserve">м государства. С другой стороны, </w:t>
      </w:r>
      <w:r w:rsidRPr="00D80FC4">
        <w:rPr>
          <w:rFonts w:ascii="Times New Roman" w:hAnsi="Times New Roman" w:cs="Times New Roman"/>
          <w:sz w:val="24"/>
          <w:szCs w:val="24"/>
        </w:rPr>
        <w:t>ответственность би</w:t>
      </w:r>
      <w:r w:rsidR="00AD377B">
        <w:rPr>
          <w:rFonts w:ascii="Times New Roman" w:hAnsi="Times New Roman" w:cs="Times New Roman"/>
          <w:sz w:val="24"/>
          <w:szCs w:val="24"/>
        </w:rPr>
        <w:t>знеса возникает тогда, когда он</w:t>
      </w:r>
      <w:r w:rsidRPr="00D80FC4">
        <w:rPr>
          <w:rFonts w:ascii="Times New Roman" w:hAnsi="Times New Roman" w:cs="Times New Roman"/>
          <w:sz w:val="24"/>
          <w:szCs w:val="24"/>
        </w:rPr>
        <w:t xml:space="preserve"> своей деятельностью оказывает влияние на внешние группы, или когда </w:t>
      </w:r>
      <w:r w:rsidR="00AD377B">
        <w:rPr>
          <w:rFonts w:ascii="Times New Roman" w:hAnsi="Times New Roman" w:cs="Times New Roman"/>
          <w:sz w:val="24"/>
          <w:szCs w:val="24"/>
        </w:rPr>
        <w:t>его</w:t>
      </w:r>
      <w:r w:rsidR="006649E2" w:rsidRPr="00D80FC4">
        <w:rPr>
          <w:rFonts w:ascii="Times New Roman" w:hAnsi="Times New Roman" w:cs="Times New Roman"/>
          <w:sz w:val="24"/>
          <w:szCs w:val="24"/>
        </w:rPr>
        <w:t xml:space="preserve"> эффективное функционирование зависит от этих</w:t>
      </w:r>
      <w:r w:rsidRPr="00D80FC4">
        <w:rPr>
          <w:rFonts w:ascii="Times New Roman" w:hAnsi="Times New Roman" w:cs="Times New Roman"/>
          <w:sz w:val="24"/>
          <w:szCs w:val="24"/>
        </w:rPr>
        <w:t xml:space="preserve"> внешни</w:t>
      </w:r>
      <w:r w:rsidR="006649E2" w:rsidRPr="00D80FC4">
        <w:rPr>
          <w:rFonts w:ascii="Times New Roman" w:hAnsi="Times New Roman" w:cs="Times New Roman"/>
          <w:sz w:val="24"/>
          <w:szCs w:val="24"/>
        </w:rPr>
        <w:t>х</w:t>
      </w:r>
      <w:r w:rsidRPr="00D80FC4">
        <w:rPr>
          <w:rFonts w:ascii="Times New Roman" w:hAnsi="Times New Roman" w:cs="Times New Roman"/>
          <w:sz w:val="24"/>
          <w:szCs w:val="24"/>
        </w:rPr>
        <w:t xml:space="preserve"> групп</w:t>
      </w:r>
      <w:r w:rsidR="006649E2" w:rsidRPr="00D80FC4">
        <w:rPr>
          <w:rFonts w:ascii="Times New Roman" w:hAnsi="Times New Roman" w:cs="Times New Roman"/>
          <w:sz w:val="24"/>
          <w:szCs w:val="24"/>
        </w:rPr>
        <w:t>. В этом случае складывается ситуация взаимозависимости местного сообщества и компании, когд</w:t>
      </w:r>
      <w:r w:rsidR="00AD377B">
        <w:rPr>
          <w:rFonts w:ascii="Times New Roman" w:hAnsi="Times New Roman" w:cs="Times New Roman"/>
          <w:sz w:val="24"/>
          <w:szCs w:val="24"/>
        </w:rPr>
        <w:t xml:space="preserve">а благополучие одного </w:t>
      </w:r>
      <w:r w:rsidR="005F2701">
        <w:rPr>
          <w:rFonts w:ascii="Times New Roman" w:hAnsi="Times New Roman" w:cs="Times New Roman"/>
          <w:sz w:val="24"/>
          <w:szCs w:val="24"/>
        </w:rPr>
        <w:t>растёт</w:t>
      </w:r>
      <w:r w:rsidR="00AD377B">
        <w:rPr>
          <w:rFonts w:ascii="Times New Roman" w:hAnsi="Times New Roman" w:cs="Times New Roman"/>
          <w:sz w:val="24"/>
          <w:szCs w:val="24"/>
        </w:rPr>
        <w:t xml:space="preserve"> по мере роста</w:t>
      </w:r>
      <w:r w:rsidR="006649E2" w:rsidRPr="00D80FC4">
        <w:rPr>
          <w:rFonts w:ascii="Times New Roman" w:hAnsi="Times New Roman" w:cs="Times New Roman"/>
          <w:sz w:val="24"/>
          <w:szCs w:val="24"/>
        </w:rPr>
        <w:t xml:space="preserve"> благополучия другого. </w:t>
      </w:r>
      <w:r w:rsidR="006649E2" w:rsidRPr="00D80FC4">
        <w:rPr>
          <w:rFonts w:ascii="Times New Roman" w:hAnsi="Times New Roman" w:cs="Times New Roman"/>
          <w:sz w:val="24"/>
          <w:szCs w:val="24"/>
        </w:rPr>
        <w:lastRenderedPageBreak/>
        <w:t xml:space="preserve">Здесь также применима концепция корпоративного гражданства, в которой </w:t>
      </w:r>
      <w:r w:rsidR="009C7EE5" w:rsidRPr="00D80FC4">
        <w:rPr>
          <w:rFonts w:ascii="Times New Roman" w:hAnsi="Times New Roman" w:cs="Times New Roman"/>
          <w:sz w:val="24"/>
          <w:szCs w:val="24"/>
        </w:rPr>
        <w:t>компания является ни кем другим, как одним из членов</w:t>
      </w:r>
      <w:r w:rsidR="00AD377B">
        <w:rPr>
          <w:rFonts w:ascii="Times New Roman" w:hAnsi="Times New Roman" w:cs="Times New Roman"/>
          <w:sz w:val="24"/>
          <w:szCs w:val="24"/>
        </w:rPr>
        <w:t xml:space="preserve"> общества</w:t>
      </w:r>
      <w:r w:rsidR="009C7EE5" w:rsidRPr="00D80FC4">
        <w:rPr>
          <w:rFonts w:ascii="Times New Roman" w:hAnsi="Times New Roman" w:cs="Times New Roman"/>
          <w:sz w:val="24"/>
          <w:szCs w:val="24"/>
        </w:rPr>
        <w:t xml:space="preserve">, в следствие чего она стремится наладить </w:t>
      </w:r>
      <w:r w:rsidR="00EE50C8" w:rsidRPr="00D80FC4">
        <w:rPr>
          <w:rFonts w:ascii="Times New Roman" w:hAnsi="Times New Roman" w:cs="Times New Roman"/>
          <w:sz w:val="24"/>
          <w:szCs w:val="24"/>
        </w:rPr>
        <w:t>контакты с другими членами и внести</w:t>
      </w:r>
      <w:r w:rsidR="009C7EE5" w:rsidRPr="00D80FC4">
        <w:rPr>
          <w:rFonts w:ascii="Times New Roman" w:hAnsi="Times New Roman" w:cs="Times New Roman"/>
          <w:sz w:val="24"/>
          <w:szCs w:val="24"/>
        </w:rPr>
        <w:t xml:space="preserve"> свой вклад </w:t>
      </w:r>
      <w:r w:rsidR="005F2701">
        <w:rPr>
          <w:rFonts w:ascii="Times New Roman" w:hAnsi="Times New Roman" w:cs="Times New Roman"/>
          <w:sz w:val="24"/>
          <w:szCs w:val="24"/>
        </w:rPr>
        <w:t>в развитие той среды, которая её</w:t>
      </w:r>
      <w:r w:rsidR="009C7EE5" w:rsidRPr="00D80FC4">
        <w:rPr>
          <w:rFonts w:ascii="Times New Roman" w:hAnsi="Times New Roman" w:cs="Times New Roman"/>
          <w:sz w:val="24"/>
          <w:szCs w:val="24"/>
        </w:rPr>
        <w:t xml:space="preserve"> окружает.</w:t>
      </w:r>
      <w:r w:rsidR="00EE50C8" w:rsidRPr="00D80FC4">
        <w:rPr>
          <w:rFonts w:ascii="Times New Roman" w:hAnsi="Times New Roman" w:cs="Times New Roman"/>
          <w:sz w:val="24"/>
          <w:szCs w:val="24"/>
        </w:rPr>
        <w:t xml:space="preserve"> </w:t>
      </w:r>
    </w:p>
    <w:p w14:paraId="02DECEDF" w14:textId="6759454A" w:rsidR="00EE50C8" w:rsidRPr="00D80FC4" w:rsidRDefault="00EE50C8" w:rsidP="00810123">
      <w:pPr>
        <w:spacing w:after="0" w:line="360" w:lineRule="auto"/>
        <w:ind w:firstLine="425"/>
        <w:jc w:val="both"/>
        <w:rPr>
          <w:rFonts w:ascii="Times New Roman" w:hAnsi="Times New Roman" w:cs="Times New Roman"/>
          <w:sz w:val="24"/>
          <w:szCs w:val="24"/>
        </w:rPr>
      </w:pPr>
      <w:r w:rsidRPr="00D80FC4">
        <w:rPr>
          <w:rFonts w:ascii="Times New Roman" w:hAnsi="Times New Roman" w:cs="Times New Roman"/>
          <w:sz w:val="24"/>
          <w:szCs w:val="24"/>
        </w:rPr>
        <w:t>Проблема заключается в том, чтобы помочь российскому бизнесу дораст</w:t>
      </w:r>
      <w:r w:rsidR="005F2701">
        <w:rPr>
          <w:rFonts w:ascii="Times New Roman" w:hAnsi="Times New Roman" w:cs="Times New Roman"/>
          <w:sz w:val="24"/>
          <w:szCs w:val="24"/>
        </w:rPr>
        <w:t>и до осознания всей мощи КСО, её</w:t>
      </w:r>
      <w:r w:rsidRPr="00D80FC4">
        <w:rPr>
          <w:rFonts w:ascii="Times New Roman" w:hAnsi="Times New Roman" w:cs="Times New Roman"/>
          <w:sz w:val="24"/>
          <w:szCs w:val="24"/>
        </w:rPr>
        <w:t xml:space="preserve"> выгодности для всех сторон, поэтому если в первой части исследования были рассмотрены конкретные шаги и меры </w:t>
      </w:r>
      <w:r w:rsidR="00AD377B">
        <w:rPr>
          <w:rFonts w:ascii="Times New Roman" w:hAnsi="Times New Roman" w:cs="Times New Roman"/>
          <w:sz w:val="24"/>
          <w:szCs w:val="24"/>
        </w:rPr>
        <w:t>по способствованию</w:t>
      </w:r>
      <w:r w:rsidRPr="00D80FC4">
        <w:rPr>
          <w:rFonts w:ascii="Times New Roman" w:hAnsi="Times New Roman" w:cs="Times New Roman"/>
          <w:sz w:val="24"/>
          <w:szCs w:val="24"/>
        </w:rPr>
        <w:t xml:space="preserve"> благосостоянию в регионе, то во второй внимание буде</w:t>
      </w:r>
      <w:r w:rsidR="00AD377B">
        <w:rPr>
          <w:rFonts w:ascii="Times New Roman" w:hAnsi="Times New Roman" w:cs="Times New Roman"/>
          <w:sz w:val="24"/>
          <w:szCs w:val="24"/>
        </w:rPr>
        <w:t xml:space="preserve">т обращено на такие вопросы как </w:t>
      </w:r>
      <w:r w:rsidRPr="00D80FC4">
        <w:rPr>
          <w:rFonts w:ascii="Times New Roman" w:hAnsi="Times New Roman" w:cs="Times New Roman"/>
          <w:sz w:val="24"/>
          <w:szCs w:val="24"/>
        </w:rPr>
        <w:t>мотивация компаний, государственное стимулирование КСО, роль некоммерческих организаций и СМИ. Освещение вопросов межсекторного взаимодействия особенно важно в данной теме, так как теория стейкхолдеров, постоянн</w:t>
      </w:r>
      <w:r w:rsidR="00AD377B">
        <w:rPr>
          <w:rFonts w:ascii="Times New Roman" w:hAnsi="Times New Roman" w:cs="Times New Roman"/>
          <w:sz w:val="24"/>
          <w:szCs w:val="24"/>
        </w:rPr>
        <w:t>ый диалог</w:t>
      </w:r>
      <w:r w:rsidR="005F2701">
        <w:rPr>
          <w:rFonts w:ascii="Times New Roman" w:hAnsi="Times New Roman" w:cs="Times New Roman"/>
          <w:sz w:val="24"/>
          <w:szCs w:val="24"/>
        </w:rPr>
        <w:t xml:space="preserve"> и учё</w:t>
      </w:r>
      <w:r w:rsidRPr="00D80FC4">
        <w:rPr>
          <w:rFonts w:ascii="Times New Roman" w:hAnsi="Times New Roman" w:cs="Times New Roman"/>
          <w:sz w:val="24"/>
          <w:szCs w:val="24"/>
        </w:rPr>
        <w:t>т интересов различных групп в обществе неотделим</w:t>
      </w:r>
      <w:r w:rsidR="005F2701">
        <w:rPr>
          <w:rFonts w:ascii="Times New Roman" w:hAnsi="Times New Roman" w:cs="Times New Roman"/>
          <w:sz w:val="24"/>
          <w:szCs w:val="24"/>
        </w:rPr>
        <w:t>ы</w:t>
      </w:r>
      <w:r w:rsidRPr="00D80FC4">
        <w:rPr>
          <w:rFonts w:ascii="Times New Roman" w:hAnsi="Times New Roman" w:cs="Times New Roman"/>
          <w:sz w:val="24"/>
          <w:szCs w:val="24"/>
        </w:rPr>
        <w:t xml:space="preserve"> от концепции КСО, и поэтому </w:t>
      </w:r>
      <w:r w:rsidR="00730F95" w:rsidRPr="00D80FC4">
        <w:rPr>
          <w:rFonts w:ascii="Times New Roman" w:hAnsi="Times New Roman" w:cs="Times New Roman"/>
          <w:sz w:val="24"/>
          <w:szCs w:val="24"/>
        </w:rPr>
        <w:t>если общество желает видеть бизнес ответственным</w:t>
      </w:r>
      <w:r w:rsidR="00AD377B">
        <w:rPr>
          <w:rFonts w:ascii="Times New Roman" w:hAnsi="Times New Roman" w:cs="Times New Roman"/>
          <w:sz w:val="24"/>
          <w:szCs w:val="24"/>
        </w:rPr>
        <w:t>,</w:t>
      </w:r>
      <w:r w:rsidR="00730F95" w:rsidRPr="00D80FC4">
        <w:rPr>
          <w:rFonts w:ascii="Times New Roman" w:hAnsi="Times New Roman" w:cs="Times New Roman"/>
          <w:sz w:val="24"/>
          <w:szCs w:val="24"/>
        </w:rPr>
        <w:t xml:space="preserve"> необходимо приложить совместные усилия для того, что</w:t>
      </w:r>
      <w:r w:rsidR="004504F7" w:rsidRPr="00D80FC4">
        <w:rPr>
          <w:rFonts w:ascii="Times New Roman" w:hAnsi="Times New Roman" w:cs="Times New Roman"/>
          <w:sz w:val="24"/>
          <w:szCs w:val="24"/>
        </w:rPr>
        <w:t>бы сложились необходимые институты.</w:t>
      </w:r>
      <w:r w:rsidR="00730F95" w:rsidRPr="00D80FC4">
        <w:rPr>
          <w:rFonts w:ascii="Times New Roman" w:hAnsi="Times New Roman" w:cs="Times New Roman"/>
          <w:sz w:val="24"/>
          <w:szCs w:val="24"/>
        </w:rPr>
        <w:t xml:space="preserve"> </w:t>
      </w:r>
    </w:p>
    <w:p w14:paraId="0A55B87B" w14:textId="0539AB4D" w:rsidR="007E2CEF" w:rsidRPr="00D80FC4" w:rsidRDefault="00A42B2B" w:rsidP="00810123">
      <w:pPr>
        <w:spacing w:after="0" w:line="360" w:lineRule="auto"/>
        <w:ind w:firstLine="425"/>
        <w:jc w:val="both"/>
        <w:rPr>
          <w:rFonts w:ascii="Times New Roman" w:hAnsi="Times New Roman" w:cs="Times New Roman"/>
          <w:sz w:val="24"/>
          <w:szCs w:val="24"/>
        </w:rPr>
      </w:pPr>
      <w:r w:rsidRPr="00D80FC4">
        <w:rPr>
          <w:rFonts w:ascii="Times New Roman" w:hAnsi="Times New Roman" w:cs="Times New Roman"/>
          <w:sz w:val="24"/>
          <w:szCs w:val="24"/>
        </w:rPr>
        <w:t>В втор</w:t>
      </w:r>
      <w:r w:rsidR="005F2701">
        <w:rPr>
          <w:rFonts w:ascii="Times New Roman" w:hAnsi="Times New Roman" w:cs="Times New Roman"/>
          <w:sz w:val="24"/>
          <w:szCs w:val="24"/>
        </w:rPr>
        <w:t>ой главе данной работы упоминалось</w:t>
      </w:r>
      <w:r w:rsidR="009A073D" w:rsidRPr="00D80FC4">
        <w:rPr>
          <w:rFonts w:ascii="Times New Roman" w:hAnsi="Times New Roman" w:cs="Times New Roman"/>
          <w:sz w:val="24"/>
          <w:szCs w:val="24"/>
        </w:rPr>
        <w:t xml:space="preserve">, что за последние годы произошли позитивные перемены в корпоративных практиках в России в плане их большей системности и нацеленности на изменения в обществе. Что касается оценок экспертов по данному вопросу, то мнения здесь неоднозначны. </w:t>
      </w:r>
      <w:r w:rsidR="00C17F89" w:rsidRPr="00D80FC4">
        <w:rPr>
          <w:rFonts w:ascii="Times New Roman" w:hAnsi="Times New Roman" w:cs="Times New Roman"/>
          <w:sz w:val="24"/>
          <w:szCs w:val="24"/>
        </w:rPr>
        <w:t xml:space="preserve">Хотя можно говорить о растущей осведомлённости общества и бизнес-сообщества о хотя бы таком </w:t>
      </w:r>
      <w:r w:rsidR="004C2598" w:rsidRPr="00D80FC4">
        <w:rPr>
          <w:rFonts w:ascii="Times New Roman" w:hAnsi="Times New Roman" w:cs="Times New Roman"/>
          <w:sz w:val="24"/>
          <w:szCs w:val="24"/>
        </w:rPr>
        <w:t xml:space="preserve">термине как КСО, в общей массе </w:t>
      </w:r>
      <w:r w:rsidR="005F2701">
        <w:rPr>
          <w:rFonts w:ascii="Times New Roman" w:hAnsi="Times New Roman" w:cs="Times New Roman"/>
          <w:sz w:val="24"/>
          <w:szCs w:val="24"/>
        </w:rPr>
        <w:t>данное явление находится ещё</w:t>
      </w:r>
      <w:r w:rsidR="00C17F89" w:rsidRPr="00D80FC4">
        <w:rPr>
          <w:rFonts w:ascii="Times New Roman" w:hAnsi="Times New Roman" w:cs="Times New Roman"/>
          <w:sz w:val="24"/>
          <w:szCs w:val="24"/>
        </w:rPr>
        <w:t xml:space="preserve"> в зачаточном состоянии. В ходе оп</w:t>
      </w:r>
      <w:r w:rsidR="005F2701">
        <w:rPr>
          <w:rFonts w:ascii="Times New Roman" w:hAnsi="Times New Roman" w:cs="Times New Roman"/>
          <w:sz w:val="24"/>
          <w:szCs w:val="24"/>
        </w:rPr>
        <w:t xml:space="preserve">роса высказывались мнения, что </w:t>
      </w:r>
      <w:r w:rsidR="00C17F89" w:rsidRPr="00D80FC4">
        <w:rPr>
          <w:rFonts w:ascii="Times New Roman" w:hAnsi="Times New Roman" w:cs="Times New Roman"/>
          <w:sz w:val="24"/>
          <w:szCs w:val="24"/>
        </w:rPr>
        <w:t>системная и стратегическая КСО знакома лишь немногим крупным компаниям, имеющим выход на международные рынки, более того</w:t>
      </w:r>
      <w:r w:rsidR="004E4E09">
        <w:rPr>
          <w:rFonts w:ascii="Times New Roman" w:hAnsi="Times New Roman" w:cs="Times New Roman"/>
          <w:sz w:val="24"/>
          <w:szCs w:val="24"/>
        </w:rPr>
        <w:t>,</w:t>
      </w:r>
      <w:r w:rsidR="00C17F89" w:rsidRPr="00D80FC4">
        <w:rPr>
          <w:rFonts w:ascii="Times New Roman" w:hAnsi="Times New Roman" w:cs="Times New Roman"/>
          <w:sz w:val="24"/>
          <w:szCs w:val="24"/>
        </w:rPr>
        <w:t xml:space="preserve"> многие компании даже не представляют себе в теории</w:t>
      </w:r>
      <w:r w:rsidR="004E4E09">
        <w:rPr>
          <w:rFonts w:ascii="Times New Roman" w:hAnsi="Times New Roman" w:cs="Times New Roman"/>
          <w:sz w:val="24"/>
          <w:szCs w:val="24"/>
        </w:rPr>
        <w:t>,</w:t>
      </w:r>
      <w:r w:rsidR="00C17F89" w:rsidRPr="00D80FC4">
        <w:rPr>
          <w:rFonts w:ascii="Times New Roman" w:hAnsi="Times New Roman" w:cs="Times New Roman"/>
          <w:sz w:val="24"/>
          <w:szCs w:val="24"/>
        </w:rPr>
        <w:t xml:space="preserve"> какие выгоды может нести в себе КСО. </w:t>
      </w:r>
      <w:r w:rsidR="005F2701">
        <w:rPr>
          <w:rFonts w:ascii="Times New Roman" w:hAnsi="Times New Roman" w:cs="Times New Roman"/>
          <w:sz w:val="24"/>
          <w:szCs w:val="24"/>
        </w:rPr>
        <w:t>Особенно не вовлечё</w:t>
      </w:r>
      <w:r w:rsidR="004C2598" w:rsidRPr="00D80FC4">
        <w:rPr>
          <w:rFonts w:ascii="Times New Roman" w:hAnsi="Times New Roman" w:cs="Times New Roman"/>
          <w:sz w:val="24"/>
          <w:szCs w:val="24"/>
        </w:rPr>
        <w:t>н в эту сферу средний и малый бизнес, лишь немногие представители средних структур публикуют нефинанс</w:t>
      </w:r>
      <w:r w:rsidR="005F2701">
        <w:rPr>
          <w:rFonts w:ascii="Times New Roman" w:hAnsi="Times New Roman" w:cs="Times New Roman"/>
          <w:sz w:val="24"/>
          <w:szCs w:val="24"/>
        </w:rPr>
        <w:t>овые отчё</w:t>
      </w:r>
      <w:r w:rsidR="004C2598" w:rsidRPr="00D80FC4">
        <w:rPr>
          <w:rFonts w:ascii="Times New Roman" w:hAnsi="Times New Roman" w:cs="Times New Roman"/>
          <w:sz w:val="24"/>
          <w:szCs w:val="24"/>
        </w:rPr>
        <w:t xml:space="preserve">ты. Практика некоммерческих организаций также подтверждает подобную </w:t>
      </w:r>
      <w:proofErr w:type="spellStart"/>
      <w:r w:rsidR="004C2598" w:rsidRPr="00D80FC4">
        <w:rPr>
          <w:rFonts w:ascii="Times New Roman" w:hAnsi="Times New Roman" w:cs="Times New Roman"/>
          <w:sz w:val="24"/>
          <w:szCs w:val="24"/>
        </w:rPr>
        <w:t>нер</w:t>
      </w:r>
      <w:r w:rsidR="004E4E09">
        <w:rPr>
          <w:rFonts w:ascii="Times New Roman" w:hAnsi="Times New Roman" w:cs="Times New Roman"/>
          <w:sz w:val="24"/>
          <w:szCs w:val="24"/>
        </w:rPr>
        <w:t>аспространенность</w:t>
      </w:r>
      <w:proofErr w:type="spellEnd"/>
      <w:r w:rsidR="004E4E09">
        <w:rPr>
          <w:rFonts w:ascii="Times New Roman" w:hAnsi="Times New Roman" w:cs="Times New Roman"/>
          <w:sz w:val="24"/>
          <w:szCs w:val="24"/>
        </w:rPr>
        <w:t xml:space="preserve"> знаний о КСО: </w:t>
      </w:r>
      <w:r w:rsidR="004C2598" w:rsidRPr="00D80FC4">
        <w:rPr>
          <w:rFonts w:ascii="Times New Roman" w:hAnsi="Times New Roman" w:cs="Times New Roman"/>
          <w:sz w:val="24"/>
          <w:szCs w:val="24"/>
        </w:rPr>
        <w:t>по заявлению опрошенных</w:t>
      </w:r>
      <w:r w:rsidR="005F2701">
        <w:rPr>
          <w:rFonts w:ascii="Times New Roman" w:hAnsi="Times New Roman" w:cs="Times New Roman"/>
          <w:sz w:val="24"/>
          <w:szCs w:val="24"/>
        </w:rPr>
        <w:t>,</w:t>
      </w:r>
      <w:r w:rsidR="004C2598" w:rsidRPr="00D80FC4">
        <w:rPr>
          <w:rFonts w:ascii="Times New Roman" w:hAnsi="Times New Roman" w:cs="Times New Roman"/>
          <w:sz w:val="24"/>
          <w:szCs w:val="24"/>
        </w:rPr>
        <w:t xml:space="preserve"> для их деятельности очень характерна ситуация, когда при начинающемся взаимодействии с компанией они вынуждены объяснять последним базовые термины в области КСО. При этом такие случаи </w:t>
      </w:r>
      <w:r w:rsidR="004E4E09">
        <w:rPr>
          <w:rFonts w:ascii="Times New Roman" w:hAnsi="Times New Roman" w:cs="Times New Roman"/>
          <w:sz w:val="24"/>
          <w:szCs w:val="24"/>
        </w:rPr>
        <w:t xml:space="preserve">не единичны и происходят даже с </w:t>
      </w:r>
      <w:r w:rsidR="004C2598" w:rsidRPr="00D80FC4">
        <w:rPr>
          <w:rFonts w:ascii="Times New Roman" w:hAnsi="Times New Roman" w:cs="Times New Roman"/>
          <w:sz w:val="24"/>
          <w:szCs w:val="24"/>
        </w:rPr>
        <w:t>крупными компаниями.</w:t>
      </w:r>
      <w:r w:rsidR="007E2CEF" w:rsidRPr="00D80FC4">
        <w:rPr>
          <w:rFonts w:ascii="Times New Roman" w:hAnsi="Times New Roman" w:cs="Times New Roman"/>
          <w:sz w:val="24"/>
          <w:szCs w:val="24"/>
        </w:rPr>
        <w:t xml:space="preserve"> </w:t>
      </w:r>
      <w:r w:rsidR="005F2701">
        <w:rPr>
          <w:rFonts w:ascii="Times New Roman" w:hAnsi="Times New Roman" w:cs="Times New Roman"/>
          <w:sz w:val="24"/>
          <w:szCs w:val="24"/>
        </w:rPr>
        <w:t>Ещё</w:t>
      </w:r>
      <w:r w:rsidR="00F622BB" w:rsidRPr="00D80FC4">
        <w:rPr>
          <w:rFonts w:ascii="Times New Roman" w:hAnsi="Times New Roman" w:cs="Times New Roman"/>
          <w:sz w:val="24"/>
          <w:szCs w:val="24"/>
        </w:rPr>
        <w:t xml:space="preserve"> более часто встречается, что социальную ответственность сводят к благотворительности, забывая</w:t>
      </w:r>
      <w:r w:rsidR="004E4E09">
        <w:rPr>
          <w:rFonts w:ascii="Times New Roman" w:hAnsi="Times New Roman" w:cs="Times New Roman"/>
          <w:sz w:val="24"/>
          <w:szCs w:val="24"/>
        </w:rPr>
        <w:t>,</w:t>
      </w:r>
      <w:r w:rsidR="00F622BB" w:rsidRPr="00D80FC4">
        <w:rPr>
          <w:rFonts w:ascii="Times New Roman" w:hAnsi="Times New Roman" w:cs="Times New Roman"/>
          <w:sz w:val="24"/>
          <w:szCs w:val="24"/>
        </w:rPr>
        <w:t xml:space="preserve"> что к КСО относится лишь та деятельность, которая влияет на благосостояние компании в долгосрочной перспективе, а не разовые походы детские дома. </w:t>
      </w:r>
      <w:r w:rsidR="00F02B67" w:rsidRPr="00D80FC4">
        <w:rPr>
          <w:rFonts w:ascii="Times New Roman" w:hAnsi="Times New Roman" w:cs="Times New Roman"/>
          <w:sz w:val="24"/>
          <w:szCs w:val="24"/>
        </w:rPr>
        <w:t xml:space="preserve">Кроме того, одна из </w:t>
      </w:r>
      <w:r w:rsidR="002A2C41" w:rsidRPr="00D80FC4">
        <w:rPr>
          <w:rFonts w:ascii="Times New Roman" w:hAnsi="Times New Roman" w:cs="Times New Roman"/>
          <w:sz w:val="24"/>
          <w:szCs w:val="24"/>
        </w:rPr>
        <w:t>интервьюируемых</w:t>
      </w:r>
      <w:r w:rsidR="004E4E09">
        <w:rPr>
          <w:rFonts w:ascii="Times New Roman" w:hAnsi="Times New Roman" w:cs="Times New Roman"/>
          <w:sz w:val="24"/>
          <w:szCs w:val="24"/>
        </w:rPr>
        <w:t xml:space="preserve"> компаний – представитель</w:t>
      </w:r>
      <w:r w:rsidR="00F02B67" w:rsidRPr="00D80FC4">
        <w:rPr>
          <w:rFonts w:ascii="Times New Roman" w:hAnsi="Times New Roman" w:cs="Times New Roman"/>
          <w:sz w:val="24"/>
          <w:szCs w:val="24"/>
        </w:rPr>
        <w:t xml:space="preserve"> </w:t>
      </w:r>
      <w:r w:rsidR="005E3299" w:rsidRPr="00D80FC4">
        <w:rPr>
          <w:rFonts w:ascii="Times New Roman" w:hAnsi="Times New Roman" w:cs="Times New Roman"/>
          <w:sz w:val="24"/>
          <w:szCs w:val="24"/>
        </w:rPr>
        <w:t>среднего</w:t>
      </w:r>
      <w:r w:rsidR="00F02B67" w:rsidRPr="00D80FC4">
        <w:rPr>
          <w:rFonts w:ascii="Times New Roman" w:hAnsi="Times New Roman" w:cs="Times New Roman"/>
          <w:sz w:val="24"/>
          <w:szCs w:val="24"/>
        </w:rPr>
        <w:t xml:space="preserve"> бизнеса</w:t>
      </w:r>
      <w:r w:rsidR="005E3299" w:rsidRPr="00D80FC4">
        <w:rPr>
          <w:rFonts w:ascii="Times New Roman" w:hAnsi="Times New Roman" w:cs="Times New Roman"/>
          <w:sz w:val="24"/>
          <w:szCs w:val="24"/>
        </w:rPr>
        <w:t xml:space="preserve"> </w:t>
      </w:r>
      <w:r w:rsidR="004E4E09">
        <w:rPr>
          <w:rFonts w:ascii="Times New Roman" w:hAnsi="Times New Roman" w:cs="Times New Roman"/>
          <w:sz w:val="24"/>
          <w:szCs w:val="24"/>
        </w:rPr>
        <w:t xml:space="preserve">– </w:t>
      </w:r>
      <w:r w:rsidR="005E3299" w:rsidRPr="00D80FC4">
        <w:rPr>
          <w:rFonts w:ascii="Times New Roman" w:hAnsi="Times New Roman" w:cs="Times New Roman"/>
          <w:sz w:val="24"/>
          <w:szCs w:val="24"/>
        </w:rPr>
        <w:t>показала неполное понимание того, что есть социальная ответственность бизнес</w:t>
      </w:r>
      <w:r w:rsidR="005F2701">
        <w:rPr>
          <w:rFonts w:ascii="Times New Roman" w:hAnsi="Times New Roman" w:cs="Times New Roman"/>
          <w:sz w:val="24"/>
          <w:szCs w:val="24"/>
        </w:rPr>
        <w:t>а</w:t>
      </w:r>
      <w:r w:rsidR="005E3299" w:rsidRPr="00D80FC4">
        <w:rPr>
          <w:rFonts w:ascii="Times New Roman" w:hAnsi="Times New Roman" w:cs="Times New Roman"/>
          <w:sz w:val="24"/>
          <w:szCs w:val="24"/>
        </w:rPr>
        <w:t xml:space="preserve">, заявив, что КСО – это </w:t>
      </w:r>
      <w:r w:rsidR="005E3299" w:rsidRPr="00D80FC4">
        <w:rPr>
          <w:rFonts w:ascii="Times New Roman" w:hAnsi="Times New Roman" w:cs="Times New Roman"/>
          <w:sz w:val="24"/>
          <w:szCs w:val="24"/>
        </w:rPr>
        <w:lastRenderedPageBreak/>
        <w:t>«</w:t>
      </w:r>
      <w:r w:rsidR="005E3299" w:rsidRPr="00D80FC4">
        <w:rPr>
          <w:rFonts w:ascii="Times New Roman" w:hAnsi="Times New Roman" w:cs="Times New Roman"/>
          <w:i/>
          <w:sz w:val="24"/>
          <w:szCs w:val="24"/>
        </w:rPr>
        <w:t>соответствие деятельности компании не только законодательству, по формальным признакам, но и социальным ценностям и нормам»</w:t>
      </w:r>
      <w:r w:rsidR="005E3299" w:rsidRPr="00D80FC4">
        <w:rPr>
          <w:rFonts w:ascii="Times New Roman" w:hAnsi="Times New Roman" w:cs="Times New Roman"/>
          <w:sz w:val="24"/>
          <w:szCs w:val="24"/>
        </w:rPr>
        <w:t xml:space="preserve">. Такое размытое представление, предположительно, является крайне </w:t>
      </w:r>
      <w:r w:rsidR="002A2C41" w:rsidRPr="00D80FC4">
        <w:rPr>
          <w:rFonts w:ascii="Times New Roman" w:hAnsi="Times New Roman" w:cs="Times New Roman"/>
          <w:sz w:val="24"/>
          <w:szCs w:val="24"/>
        </w:rPr>
        <w:t>распространённым</w:t>
      </w:r>
      <w:r w:rsidR="005E3299" w:rsidRPr="00D80FC4">
        <w:rPr>
          <w:rFonts w:ascii="Times New Roman" w:hAnsi="Times New Roman" w:cs="Times New Roman"/>
          <w:sz w:val="24"/>
          <w:szCs w:val="24"/>
        </w:rPr>
        <w:t xml:space="preserve">. </w:t>
      </w:r>
      <w:r w:rsidR="007E2CEF" w:rsidRPr="00D80FC4">
        <w:rPr>
          <w:rFonts w:ascii="Times New Roman" w:hAnsi="Times New Roman" w:cs="Times New Roman"/>
          <w:sz w:val="24"/>
          <w:szCs w:val="24"/>
        </w:rPr>
        <w:t xml:space="preserve">Один из экспертов, однако, все же считает произошедшие перемены в сфере социальной </w:t>
      </w:r>
      <w:r w:rsidR="002A2C41" w:rsidRPr="00D80FC4">
        <w:rPr>
          <w:rFonts w:ascii="Times New Roman" w:hAnsi="Times New Roman" w:cs="Times New Roman"/>
          <w:sz w:val="24"/>
          <w:szCs w:val="24"/>
        </w:rPr>
        <w:t>ответственности</w:t>
      </w:r>
      <w:r w:rsidR="005F2701">
        <w:rPr>
          <w:rFonts w:ascii="Times New Roman" w:hAnsi="Times New Roman" w:cs="Times New Roman"/>
          <w:sz w:val="24"/>
          <w:szCs w:val="24"/>
        </w:rPr>
        <w:t xml:space="preserve"> значимыми, так как за последние годы всё</w:t>
      </w:r>
      <w:r w:rsidR="007E2CEF" w:rsidRPr="00D80FC4">
        <w:rPr>
          <w:rFonts w:ascii="Times New Roman" w:hAnsi="Times New Roman" w:cs="Times New Roman"/>
          <w:sz w:val="24"/>
          <w:szCs w:val="24"/>
        </w:rPr>
        <w:t xml:space="preserve"> же расширилась трактовка КСО </w:t>
      </w:r>
      <w:r w:rsidR="002E04BB" w:rsidRPr="00D80FC4">
        <w:rPr>
          <w:rFonts w:ascii="Times New Roman" w:hAnsi="Times New Roman" w:cs="Times New Roman"/>
          <w:sz w:val="24"/>
          <w:szCs w:val="24"/>
        </w:rPr>
        <w:t>–</w:t>
      </w:r>
      <w:r w:rsidR="007E2CEF" w:rsidRPr="00D80FC4">
        <w:rPr>
          <w:rFonts w:ascii="Times New Roman" w:hAnsi="Times New Roman" w:cs="Times New Roman"/>
          <w:sz w:val="24"/>
          <w:szCs w:val="24"/>
        </w:rPr>
        <w:t xml:space="preserve"> </w:t>
      </w:r>
      <w:r w:rsidR="002E04BB" w:rsidRPr="00D80FC4">
        <w:rPr>
          <w:rFonts w:ascii="Times New Roman" w:hAnsi="Times New Roman" w:cs="Times New Roman"/>
          <w:sz w:val="24"/>
          <w:szCs w:val="24"/>
        </w:rPr>
        <w:t xml:space="preserve">компании стали больше ориентироваться на внешних стейкхолдеров, а не только </w:t>
      </w:r>
      <w:r w:rsidR="004E4E09">
        <w:rPr>
          <w:rFonts w:ascii="Times New Roman" w:hAnsi="Times New Roman" w:cs="Times New Roman"/>
          <w:sz w:val="24"/>
          <w:szCs w:val="24"/>
        </w:rPr>
        <w:t>создавать</w:t>
      </w:r>
      <w:r w:rsidR="002E04BB" w:rsidRPr="00D80FC4">
        <w:rPr>
          <w:rFonts w:ascii="Times New Roman" w:hAnsi="Times New Roman" w:cs="Times New Roman"/>
          <w:sz w:val="24"/>
          <w:szCs w:val="24"/>
        </w:rPr>
        <w:t xml:space="preserve"> дополнительные условия д</w:t>
      </w:r>
      <w:r w:rsidR="00692695" w:rsidRPr="00D80FC4">
        <w:rPr>
          <w:rFonts w:ascii="Times New Roman" w:hAnsi="Times New Roman" w:cs="Times New Roman"/>
          <w:sz w:val="24"/>
          <w:szCs w:val="24"/>
        </w:rPr>
        <w:t xml:space="preserve">ля сотрудников и потребителей. </w:t>
      </w:r>
      <w:r w:rsidR="001F11F6" w:rsidRPr="00D80FC4">
        <w:rPr>
          <w:rFonts w:ascii="Times New Roman" w:hAnsi="Times New Roman" w:cs="Times New Roman"/>
          <w:sz w:val="24"/>
          <w:szCs w:val="24"/>
        </w:rPr>
        <w:t>Кроме этого, те, кто сегодня идут в авангарде осваивают западные модели и создают свои социальные технологии, из которых составляются сборники, что в свою очередь, несомненно способствует как популяризации КСО, так и тому, что другие компании в будущем смогут пойти уже по проторенной тропе.</w:t>
      </w:r>
    </w:p>
    <w:p w14:paraId="520F9B79" w14:textId="13EE12ED" w:rsidR="007E2CEF" w:rsidRPr="00D80FC4" w:rsidRDefault="00692695" w:rsidP="00810123">
      <w:pPr>
        <w:spacing w:after="0" w:line="360" w:lineRule="auto"/>
        <w:ind w:firstLine="425"/>
        <w:jc w:val="both"/>
        <w:rPr>
          <w:rFonts w:ascii="Times New Roman" w:hAnsi="Times New Roman" w:cs="Times New Roman"/>
          <w:sz w:val="24"/>
          <w:szCs w:val="24"/>
        </w:rPr>
      </w:pPr>
      <w:r w:rsidRPr="00D80FC4">
        <w:rPr>
          <w:rFonts w:ascii="Times New Roman" w:hAnsi="Times New Roman" w:cs="Times New Roman"/>
          <w:sz w:val="24"/>
          <w:szCs w:val="24"/>
        </w:rPr>
        <w:t xml:space="preserve">Отдельного внимания заслуживает вопрос различий </w:t>
      </w:r>
      <w:r w:rsidR="004E4E09">
        <w:rPr>
          <w:rFonts w:ascii="Times New Roman" w:hAnsi="Times New Roman" w:cs="Times New Roman"/>
          <w:sz w:val="24"/>
          <w:szCs w:val="24"/>
        </w:rPr>
        <w:t>между компаниями</w:t>
      </w:r>
      <w:r w:rsidR="005E3299" w:rsidRPr="00D80FC4">
        <w:rPr>
          <w:rFonts w:ascii="Times New Roman" w:hAnsi="Times New Roman" w:cs="Times New Roman"/>
          <w:sz w:val="24"/>
          <w:szCs w:val="24"/>
        </w:rPr>
        <w:t xml:space="preserve"> разных масштабов</w:t>
      </w:r>
      <w:r w:rsidRPr="00D80FC4">
        <w:rPr>
          <w:rFonts w:ascii="Times New Roman" w:hAnsi="Times New Roman" w:cs="Times New Roman"/>
          <w:sz w:val="24"/>
          <w:szCs w:val="24"/>
        </w:rPr>
        <w:t xml:space="preserve">. Хотя </w:t>
      </w:r>
      <w:r w:rsidR="005E3299" w:rsidRPr="00D80FC4">
        <w:rPr>
          <w:rFonts w:ascii="Times New Roman" w:hAnsi="Times New Roman" w:cs="Times New Roman"/>
          <w:sz w:val="24"/>
          <w:szCs w:val="24"/>
        </w:rPr>
        <w:t>малый и средний</w:t>
      </w:r>
      <w:r w:rsidRPr="00D80FC4">
        <w:rPr>
          <w:rFonts w:ascii="Times New Roman" w:hAnsi="Times New Roman" w:cs="Times New Roman"/>
          <w:sz w:val="24"/>
          <w:szCs w:val="24"/>
        </w:rPr>
        <w:t xml:space="preserve"> </w:t>
      </w:r>
      <w:r w:rsidR="004E4E09">
        <w:rPr>
          <w:rFonts w:ascii="Times New Roman" w:hAnsi="Times New Roman" w:cs="Times New Roman"/>
          <w:sz w:val="24"/>
          <w:szCs w:val="24"/>
        </w:rPr>
        <w:t xml:space="preserve">бизнес </w:t>
      </w:r>
      <w:r w:rsidRPr="00D80FC4">
        <w:rPr>
          <w:rFonts w:ascii="Times New Roman" w:hAnsi="Times New Roman" w:cs="Times New Roman"/>
          <w:sz w:val="24"/>
          <w:szCs w:val="24"/>
        </w:rPr>
        <w:t>не располагает достаточными ресурсами, но если мы рассматриваем в перспективе повсеместное распространение принципов ответственного предпринимательства, то нельзя отбрасывать столь</w:t>
      </w:r>
      <w:r w:rsidR="007530E8" w:rsidRPr="00D80FC4">
        <w:rPr>
          <w:rFonts w:ascii="Times New Roman" w:hAnsi="Times New Roman" w:cs="Times New Roman"/>
          <w:sz w:val="24"/>
          <w:szCs w:val="24"/>
        </w:rPr>
        <w:t xml:space="preserve"> значительный сектор экономики. Исторически, то, что объединяло </w:t>
      </w:r>
      <w:r w:rsidR="004E4E09">
        <w:rPr>
          <w:rFonts w:ascii="Times New Roman" w:hAnsi="Times New Roman" w:cs="Times New Roman"/>
          <w:sz w:val="24"/>
          <w:szCs w:val="24"/>
        </w:rPr>
        <w:t>всех российских бизнесменов</w:t>
      </w:r>
      <w:r w:rsidR="007530E8" w:rsidRPr="00D80FC4">
        <w:rPr>
          <w:rFonts w:ascii="Times New Roman" w:hAnsi="Times New Roman" w:cs="Times New Roman"/>
          <w:sz w:val="24"/>
          <w:szCs w:val="24"/>
        </w:rPr>
        <w:t xml:space="preserve"> было </w:t>
      </w:r>
      <w:r w:rsidR="004E4E09">
        <w:rPr>
          <w:rFonts w:ascii="Times New Roman" w:hAnsi="Times New Roman" w:cs="Times New Roman"/>
          <w:sz w:val="24"/>
          <w:szCs w:val="24"/>
        </w:rPr>
        <w:t>«</w:t>
      </w:r>
      <w:r w:rsidR="007530E8" w:rsidRPr="00D80FC4">
        <w:rPr>
          <w:rFonts w:ascii="Times New Roman" w:hAnsi="Times New Roman" w:cs="Times New Roman"/>
          <w:sz w:val="24"/>
          <w:szCs w:val="24"/>
        </w:rPr>
        <w:t>благотворительным рэкетом</w:t>
      </w:r>
      <w:r w:rsidR="004E4E09">
        <w:rPr>
          <w:rFonts w:ascii="Times New Roman" w:hAnsi="Times New Roman" w:cs="Times New Roman"/>
          <w:sz w:val="24"/>
          <w:szCs w:val="24"/>
        </w:rPr>
        <w:t>»</w:t>
      </w:r>
      <w:r w:rsidR="007530E8" w:rsidRPr="00D80FC4">
        <w:rPr>
          <w:rFonts w:ascii="Times New Roman" w:hAnsi="Times New Roman" w:cs="Times New Roman"/>
          <w:sz w:val="24"/>
          <w:szCs w:val="24"/>
        </w:rPr>
        <w:t xml:space="preserve">: социальную нагрузку приходилось брать на себя как крупных корпорациям, так и мелким торговым точкам, поэтому опыт благотворительности </w:t>
      </w:r>
      <w:r w:rsidR="00F02B67" w:rsidRPr="00D80FC4">
        <w:rPr>
          <w:rFonts w:ascii="Times New Roman" w:hAnsi="Times New Roman" w:cs="Times New Roman"/>
          <w:sz w:val="24"/>
          <w:szCs w:val="24"/>
        </w:rPr>
        <w:t xml:space="preserve">есть у всех. Однако системный подход, естественно, доступен лишь </w:t>
      </w:r>
      <w:r w:rsidR="005E3299" w:rsidRPr="00D80FC4">
        <w:rPr>
          <w:rFonts w:ascii="Times New Roman" w:hAnsi="Times New Roman" w:cs="Times New Roman"/>
          <w:sz w:val="24"/>
          <w:szCs w:val="24"/>
        </w:rPr>
        <w:t>крупным</w:t>
      </w:r>
      <w:r w:rsidR="00F02B67" w:rsidRPr="00D80FC4">
        <w:rPr>
          <w:rFonts w:ascii="Times New Roman" w:hAnsi="Times New Roman" w:cs="Times New Roman"/>
          <w:sz w:val="24"/>
          <w:szCs w:val="24"/>
        </w:rPr>
        <w:t xml:space="preserve"> структурам, так как за</w:t>
      </w:r>
      <w:r w:rsidR="00EA00C0" w:rsidRPr="00D80FC4">
        <w:rPr>
          <w:rFonts w:ascii="Times New Roman" w:hAnsi="Times New Roman" w:cs="Times New Roman"/>
          <w:sz w:val="24"/>
          <w:szCs w:val="24"/>
        </w:rPr>
        <w:t>трат требует как разработка стра</w:t>
      </w:r>
      <w:r w:rsidR="00F02B67" w:rsidRPr="00D80FC4">
        <w:rPr>
          <w:rFonts w:ascii="Times New Roman" w:hAnsi="Times New Roman" w:cs="Times New Roman"/>
          <w:sz w:val="24"/>
          <w:szCs w:val="24"/>
        </w:rPr>
        <w:t>тегии, организация каналов для диалога, так и</w:t>
      </w:r>
      <w:r w:rsidR="005F2701">
        <w:rPr>
          <w:rFonts w:ascii="Times New Roman" w:hAnsi="Times New Roman" w:cs="Times New Roman"/>
          <w:sz w:val="24"/>
          <w:szCs w:val="24"/>
        </w:rPr>
        <w:t xml:space="preserve"> подготовка социального отчёта </w:t>
      </w:r>
      <w:r w:rsidR="00F02B67" w:rsidRPr="00D80FC4">
        <w:rPr>
          <w:rFonts w:ascii="Times New Roman" w:hAnsi="Times New Roman" w:cs="Times New Roman"/>
          <w:sz w:val="24"/>
          <w:szCs w:val="24"/>
        </w:rPr>
        <w:t xml:space="preserve">и пр. </w:t>
      </w:r>
      <w:r w:rsidR="00661585" w:rsidRPr="00D80FC4">
        <w:rPr>
          <w:rFonts w:ascii="Times New Roman" w:hAnsi="Times New Roman" w:cs="Times New Roman"/>
          <w:sz w:val="24"/>
          <w:szCs w:val="24"/>
        </w:rPr>
        <w:t>Во-первых,</w:t>
      </w:r>
      <w:r w:rsidR="00EA00C0" w:rsidRPr="00D80FC4">
        <w:rPr>
          <w:rFonts w:ascii="Times New Roman" w:hAnsi="Times New Roman" w:cs="Times New Roman"/>
          <w:sz w:val="24"/>
          <w:szCs w:val="24"/>
        </w:rPr>
        <w:t xml:space="preserve"> по выражению экспертов, социальная ответственность малого и среднего бизнеса часто схожа с частной благотворительностью, то есть осуществляется спонтанно и ситуативно</w:t>
      </w:r>
      <w:r w:rsidR="00661585" w:rsidRPr="00D80FC4">
        <w:rPr>
          <w:rFonts w:ascii="Times New Roman" w:hAnsi="Times New Roman" w:cs="Times New Roman"/>
          <w:sz w:val="24"/>
          <w:szCs w:val="24"/>
        </w:rPr>
        <w:t>. Во-вторых, для российской действительности очень типична ситуация благотворительности со стороны малых предприятий в натуральной форме. Однако и среди них бывают случаи, что помощь аккумулируется через фонды местных сообществ, а значит делается попытка жертвовать средства более эффективно. В этом плане у крупного бизнеса есть возможность создания собственного корпоративного фонда, когда социальная деятельность компан</w:t>
      </w:r>
      <w:r w:rsidR="001F11F6" w:rsidRPr="00D80FC4">
        <w:rPr>
          <w:rFonts w:ascii="Times New Roman" w:hAnsi="Times New Roman" w:cs="Times New Roman"/>
          <w:sz w:val="24"/>
          <w:szCs w:val="24"/>
        </w:rPr>
        <w:t>ии становится масштабно</w:t>
      </w:r>
      <w:r w:rsidR="00661585" w:rsidRPr="00D80FC4">
        <w:rPr>
          <w:rFonts w:ascii="Times New Roman" w:hAnsi="Times New Roman" w:cs="Times New Roman"/>
          <w:sz w:val="24"/>
          <w:szCs w:val="24"/>
        </w:rPr>
        <w:t>й и отвлекает на себя слишком много организационных ресурсов.</w:t>
      </w:r>
      <w:r w:rsidR="001F11F6" w:rsidRPr="00D80FC4">
        <w:rPr>
          <w:rFonts w:ascii="Times New Roman" w:hAnsi="Times New Roman" w:cs="Times New Roman"/>
          <w:sz w:val="24"/>
          <w:szCs w:val="24"/>
        </w:rPr>
        <w:t xml:space="preserve"> С другой стороны, в вопросе вовлечения малого и среднего бизнеса не стоит опережать события, так как он должен до этого дорасти. Это, в частности, возможно осуществить через внедрение принципов ответственности во всю систему бизнеса и все должности, котор</w:t>
      </w:r>
      <w:r w:rsidR="005F2701">
        <w:rPr>
          <w:rFonts w:ascii="Times New Roman" w:hAnsi="Times New Roman" w:cs="Times New Roman"/>
          <w:sz w:val="24"/>
          <w:szCs w:val="24"/>
        </w:rPr>
        <w:t>ые занимают в нем люди, т.е. ещё</w:t>
      </w:r>
      <w:r w:rsidR="001F11F6" w:rsidRPr="00D80FC4">
        <w:rPr>
          <w:rFonts w:ascii="Times New Roman" w:hAnsi="Times New Roman" w:cs="Times New Roman"/>
          <w:sz w:val="24"/>
          <w:szCs w:val="24"/>
        </w:rPr>
        <w:t xml:space="preserve"> на стадии обучения включать </w:t>
      </w:r>
      <w:r w:rsidR="002A2C41" w:rsidRPr="00D80FC4">
        <w:rPr>
          <w:rFonts w:ascii="Times New Roman" w:hAnsi="Times New Roman" w:cs="Times New Roman"/>
          <w:sz w:val="24"/>
          <w:szCs w:val="24"/>
        </w:rPr>
        <w:t>соответствующие</w:t>
      </w:r>
      <w:r w:rsidR="001F11F6" w:rsidRPr="00D80FC4">
        <w:rPr>
          <w:rFonts w:ascii="Times New Roman" w:hAnsi="Times New Roman" w:cs="Times New Roman"/>
          <w:sz w:val="24"/>
          <w:szCs w:val="24"/>
        </w:rPr>
        <w:t xml:space="preserve"> дисциплины в учебные курсы, ведь часто вопрос помогать или нет зависит именно от руководителя. </w:t>
      </w:r>
    </w:p>
    <w:p w14:paraId="2901C37C" w14:textId="0761D23B" w:rsidR="00007C52" w:rsidRPr="00D80FC4" w:rsidRDefault="00007C52" w:rsidP="00810123">
      <w:pPr>
        <w:spacing w:after="0" w:line="360" w:lineRule="auto"/>
        <w:ind w:firstLine="425"/>
        <w:jc w:val="both"/>
        <w:rPr>
          <w:rFonts w:ascii="Times New Roman" w:hAnsi="Times New Roman" w:cs="Times New Roman"/>
          <w:sz w:val="24"/>
          <w:szCs w:val="24"/>
        </w:rPr>
      </w:pPr>
      <w:r w:rsidRPr="00D80FC4">
        <w:rPr>
          <w:rFonts w:ascii="Times New Roman" w:hAnsi="Times New Roman" w:cs="Times New Roman"/>
          <w:sz w:val="24"/>
          <w:szCs w:val="24"/>
        </w:rPr>
        <w:lastRenderedPageBreak/>
        <w:t xml:space="preserve">В рамках исследования отличия также хорошо прослеживаются между крупными и средними компаниями, не только в масштабе </w:t>
      </w:r>
      <w:r w:rsidR="002A2C41" w:rsidRPr="00D80FC4">
        <w:rPr>
          <w:rFonts w:ascii="Times New Roman" w:hAnsi="Times New Roman" w:cs="Times New Roman"/>
          <w:sz w:val="24"/>
          <w:szCs w:val="24"/>
        </w:rPr>
        <w:t>осуществляемых</w:t>
      </w:r>
      <w:r w:rsidRPr="00D80FC4">
        <w:rPr>
          <w:rFonts w:ascii="Times New Roman" w:hAnsi="Times New Roman" w:cs="Times New Roman"/>
          <w:sz w:val="24"/>
          <w:szCs w:val="24"/>
        </w:rPr>
        <w:t xml:space="preserve"> проектов, но в самом подходе к ним. Что касается большой фирмы, то наиболее передовые из них, к которым относится одна из опрашиваемых, привлекают специалистов и экспертов, проводят исследования для выявления проблем в регионе, на стадии разработки формируется система оценки, по которой в дальнейшем будет измеряться эффективность </w:t>
      </w:r>
      <w:r w:rsidR="002A2C41" w:rsidRPr="00D80FC4">
        <w:rPr>
          <w:rFonts w:ascii="Times New Roman" w:hAnsi="Times New Roman" w:cs="Times New Roman"/>
          <w:sz w:val="24"/>
          <w:szCs w:val="24"/>
        </w:rPr>
        <w:t>проекта</w:t>
      </w:r>
      <w:r w:rsidRPr="00D80FC4">
        <w:rPr>
          <w:rFonts w:ascii="Times New Roman" w:hAnsi="Times New Roman" w:cs="Times New Roman"/>
          <w:sz w:val="24"/>
          <w:szCs w:val="24"/>
        </w:rPr>
        <w:t xml:space="preserve">. В менее </w:t>
      </w:r>
      <w:r w:rsidR="00587F22" w:rsidRPr="00D80FC4">
        <w:rPr>
          <w:rFonts w:ascii="Times New Roman" w:hAnsi="Times New Roman" w:cs="Times New Roman"/>
          <w:sz w:val="24"/>
          <w:szCs w:val="24"/>
        </w:rPr>
        <w:t>скрупулёзных</w:t>
      </w:r>
      <w:r w:rsidRPr="00D80FC4">
        <w:rPr>
          <w:rFonts w:ascii="Times New Roman" w:hAnsi="Times New Roman" w:cs="Times New Roman"/>
          <w:sz w:val="24"/>
          <w:szCs w:val="24"/>
        </w:rPr>
        <w:t xml:space="preserve"> случаях оценка основывается на обратной связи, но тем не менее, можно говорить о стремлении крупных компании добиться </w:t>
      </w:r>
      <w:r w:rsidR="00587F22" w:rsidRPr="00D80FC4">
        <w:rPr>
          <w:rFonts w:ascii="Times New Roman" w:hAnsi="Times New Roman" w:cs="Times New Roman"/>
          <w:sz w:val="24"/>
          <w:szCs w:val="24"/>
        </w:rPr>
        <w:t>определённых</w:t>
      </w:r>
      <w:r w:rsidRPr="00D80FC4">
        <w:rPr>
          <w:rFonts w:ascii="Times New Roman" w:hAnsi="Times New Roman" w:cs="Times New Roman"/>
          <w:sz w:val="24"/>
          <w:szCs w:val="24"/>
        </w:rPr>
        <w:t xml:space="preserve"> результатов и осознании ими важности этих изменений для своего </w:t>
      </w:r>
      <w:r w:rsidR="002A2C41" w:rsidRPr="00D80FC4">
        <w:rPr>
          <w:rFonts w:ascii="Times New Roman" w:hAnsi="Times New Roman" w:cs="Times New Roman"/>
          <w:sz w:val="24"/>
          <w:szCs w:val="24"/>
        </w:rPr>
        <w:t>функционирования</w:t>
      </w:r>
      <w:r w:rsidRPr="00D80FC4">
        <w:rPr>
          <w:rFonts w:ascii="Times New Roman" w:hAnsi="Times New Roman" w:cs="Times New Roman"/>
          <w:sz w:val="24"/>
          <w:szCs w:val="24"/>
        </w:rPr>
        <w:t>. Напротив, руководители среднего бизнеса, хотя имеют (позиционируют) желание изменить регион к лучшему, но действуют не профессионально, руководствуясь не наиболее насущны</w:t>
      </w:r>
      <w:r w:rsidR="002A2C41">
        <w:rPr>
          <w:rFonts w:ascii="Times New Roman" w:hAnsi="Times New Roman" w:cs="Times New Roman"/>
          <w:sz w:val="24"/>
          <w:szCs w:val="24"/>
        </w:rPr>
        <w:t>м</w:t>
      </w:r>
      <w:r w:rsidRPr="00D80FC4">
        <w:rPr>
          <w:rFonts w:ascii="Times New Roman" w:hAnsi="Times New Roman" w:cs="Times New Roman"/>
          <w:sz w:val="24"/>
          <w:szCs w:val="24"/>
        </w:rPr>
        <w:t>и проблемами, а «</w:t>
      </w:r>
      <w:r w:rsidRPr="00D80FC4">
        <w:rPr>
          <w:rFonts w:ascii="Times New Roman" w:hAnsi="Times New Roman" w:cs="Times New Roman"/>
          <w:i/>
          <w:sz w:val="24"/>
          <w:szCs w:val="24"/>
        </w:rPr>
        <w:t>универсальными гуманистическими принципами»</w:t>
      </w:r>
      <w:r w:rsidRPr="00D80FC4">
        <w:rPr>
          <w:rFonts w:ascii="Times New Roman" w:hAnsi="Times New Roman" w:cs="Times New Roman"/>
          <w:sz w:val="24"/>
          <w:szCs w:val="24"/>
        </w:rPr>
        <w:t>, не проводя при этом никакой оценки.</w:t>
      </w:r>
    </w:p>
    <w:p w14:paraId="5DC69969" w14:textId="0A08A27F" w:rsidR="00D05456" w:rsidRPr="00D80FC4" w:rsidRDefault="00D05456" w:rsidP="00810123">
      <w:pPr>
        <w:spacing w:after="0" w:line="360" w:lineRule="auto"/>
        <w:ind w:firstLine="425"/>
        <w:jc w:val="both"/>
        <w:rPr>
          <w:rFonts w:ascii="Times New Roman" w:hAnsi="Times New Roman" w:cs="Times New Roman"/>
          <w:sz w:val="24"/>
          <w:szCs w:val="24"/>
        </w:rPr>
      </w:pPr>
      <w:r w:rsidRPr="00D80FC4">
        <w:rPr>
          <w:rFonts w:ascii="Times New Roman" w:hAnsi="Times New Roman" w:cs="Times New Roman"/>
          <w:sz w:val="24"/>
          <w:szCs w:val="24"/>
        </w:rPr>
        <w:t xml:space="preserve">Все </w:t>
      </w:r>
      <w:r w:rsidR="00587F22" w:rsidRPr="00D80FC4">
        <w:rPr>
          <w:rFonts w:ascii="Times New Roman" w:hAnsi="Times New Roman" w:cs="Times New Roman"/>
          <w:sz w:val="24"/>
          <w:szCs w:val="24"/>
        </w:rPr>
        <w:t>ещё</w:t>
      </w:r>
      <w:r w:rsidRPr="00D80FC4">
        <w:rPr>
          <w:rFonts w:ascii="Times New Roman" w:hAnsi="Times New Roman" w:cs="Times New Roman"/>
          <w:sz w:val="24"/>
          <w:szCs w:val="24"/>
        </w:rPr>
        <w:t xml:space="preserve"> стоит вопрос, что движет бизнесом, когда он берет на себя дополнительные обязательства. Одна из компаний на этот вопрос ответила следующим образом: «</w:t>
      </w:r>
      <w:r w:rsidRPr="00D80FC4">
        <w:rPr>
          <w:rFonts w:ascii="Times New Roman" w:hAnsi="Times New Roman" w:cs="Times New Roman"/>
          <w:i/>
          <w:sz w:val="24"/>
          <w:szCs w:val="24"/>
        </w:rPr>
        <w:t xml:space="preserve">Собственная инициатива в ответ на вызовы общества», </w:t>
      </w:r>
      <w:r w:rsidRPr="00D80FC4">
        <w:rPr>
          <w:rFonts w:ascii="Times New Roman" w:hAnsi="Times New Roman" w:cs="Times New Roman"/>
          <w:sz w:val="24"/>
          <w:szCs w:val="24"/>
        </w:rPr>
        <w:t xml:space="preserve">что можно расценивать </w:t>
      </w:r>
      <w:r w:rsidR="00F03F23" w:rsidRPr="00D80FC4">
        <w:rPr>
          <w:rFonts w:ascii="Times New Roman" w:hAnsi="Times New Roman" w:cs="Times New Roman"/>
          <w:sz w:val="24"/>
          <w:szCs w:val="24"/>
        </w:rPr>
        <w:t xml:space="preserve">как часть управление рисками. По сути, такой подход является более зрелым, нежели использование благотворительных проектов в рекламных целях, и приближает российскую модель к западной, где именно общественность является двигателем КСО. </w:t>
      </w:r>
      <w:r w:rsidR="003E08AA" w:rsidRPr="00D80FC4">
        <w:rPr>
          <w:rFonts w:ascii="Times New Roman" w:hAnsi="Times New Roman" w:cs="Times New Roman"/>
          <w:sz w:val="24"/>
          <w:szCs w:val="24"/>
        </w:rPr>
        <w:t xml:space="preserve">Интересно, что как средний, так и крупный бизнес </w:t>
      </w:r>
      <w:r w:rsidR="00587F22" w:rsidRPr="00D80FC4">
        <w:rPr>
          <w:rFonts w:ascii="Times New Roman" w:hAnsi="Times New Roman" w:cs="Times New Roman"/>
          <w:sz w:val="24"/>
          <w:szCs w:val="24"/>
        </w:rPr>
        <w:t>даёт</w:t>
      </w:r>
      <w:r w:rsidR="00BA0C4C" w:rsidRPr="00D80FC4">
        <w:rPr>
          <w:rFonts w:ascii="Times New Roman" w:hAnsi="Times New Roman" w:cs="Times New Roman"/>
          <w:sz w:val="24"/>
          <w:szCs w:val="24"/>
        </w:rPr>
        <w:t xml:space="preserve"> похожие ответы: если меньшая структура высказывает </w:t>
      </w:r>
      <w:r w:rsidR="00587F22" w:rsidRPr="00D80FC4">
        <w:rPr>
          <w:rFonts w:ascii="Times New Roman" w:hAnsi="Times New Roman" w:cs="Times New Roman"/>
          <w:sz w:val="24"/>
          <w:szCs w:val="24"/>
        </w:rPr>
        <w:t>своё</w:t>
      </w:r>
      <w:r w:rsidR="00BA0C4C" w:rsidRPr="00D80FC4">
        <w:rPr>
          <w:rFonts w:ascii="Times New Roman" w:hAnsi="Times New Roman" w:cs="Times New Roman"/>
          <w:sz w:val="24"/>
          <w:szCs w:val="24"/>
        </w:rPr>
        <w:t xml:space="preserve"> стремление заботиться о собственном городе («</w:t>
      </w:r>
      <w:r w:rsidR="00587F22" w:rsidRPr="00D80FC4">
        <w:rPr>
          <w:rFonts w:ascii="Times New Roman" w:hAnsi="Times New Roman" w:cs="Times New Roman"/>
          <w:i/>
          <w:sz w:val="24"/>
          <w:szCs w:val="24"/>
        </w:rPr>
        <w:t>своём</w:t>
      </w:r>
      <w:r w:rsidR="00BA0C4C" w:rsidRPr="00D80FC4">
        <w:rPr>
          <w:rFonts w:ascii="Times New Roman" w:hAnsi="Times New Roman" w:cs="Times New Roman"/>
          <w:i/>
          <w:sz w:val="24"/>
          <w:szCs w:val="24"/>
        </w:rPr>
        <w:t xml:space="preserve"> доме»), </w:t>
      </w:r>
      <w:r w:rsidR="00BA0C4C" w:rsidRPr="00D80FC4">
        <w:rPr>
          <w:rFonts w:ascii="Times New Roman" w:hAnsi="Times New Roman" w:cs="Times New Roman"/>
          <w:sz w:val="24"/>
          <w:szCs w:val="24"/>
        </w:rPr>
        <w:t xml:space="preserve">то большая компания говорит о необходимости заполнять пробелы государства в </w:t>
      </w:r>
      <w:r w:rsidR="00587F22" w:rsidRPr="00D80FC4">
        <w:rPr>
          <w:rFonts w:ascii="Times New Roman" w:hAnsi="Times New Roman" w:cs="Times New Roman"/>
          <w:sz w:val="24"/>
          <w:szCs w:val="24"/>
        </w:rPr>
        <w:t>своём</w:t>
      </w:r>
      <w:r w:rsidR="00BA0C4C" w:rsidRPr="00D80FC4">
        <w:rPr>
          <w:rFonts w:ascii="Times New Roman" w:hAnsi="Times New Roman" w:cs="Times New Roman"/>
          <w:sz w:val="24"/>
          <w:szCs w:val="24"/>
        </w:rPr>
        <w:t xml:space="preserve"> регионе, т.е. присутствует момент корпоративного гражданства, хотя подобные заявления являются ожидаемыми и не всегда отражают реальность. </w:t>
      </w:r>
      <w:r w:rsidR="00F03F23" w:rsidRPr="00D80FC4">
        <w:rPr>
          <w:rFonts w:ascii="Times New Roman" w:hAnsi="Times New Roman" w:cs="Times New Roman"/>
          <w:sz w:val="24"/>
          <w:szCs w:val="24"/>
        </w:rPr>
        <w:t xml:space="preserve">Осознание того, что внешние группы могут повлиять на благополучие компании есть уже </w:t>
      </w:r>
      <w:r w:rsidR="00587F22" w:rsidRPr="00D80FC4">
        <w:rPr>
          <w:rFonts w:ascii="Times New Roman" w:hAnsi="Times New Roman" w:cs="Times New Roman"/>
          <w:sz w:val="24"/>
          <w:szCs w:val="24"/>
        </w:rPr>
        <w:t>серьёзн</w:t>
      </w:r>
      <w:r w:rsidR="00587F22">
        <w:rPr>
          <w:rFonts w:ascii="Times New Roman" w:hAnsi="Times New Roman" w:cs="Times New Roman"/>
          <w:sz w:val="24"/>
          <w:szCs w:val="24"/>
        </w:rPr>
        <w:t>ый</w:t>
      </w:r>
      <w:r w:rsidR="004E4E09">
        <w:rPr>
          <w:rFonts w:ascii="Times New Roman" w:hAnsi="Times New Roman" w:cs="Times New Roman"/>
          <w:sz w:val="24"/>
          <w:szCs w:val="24"/>
        </w:rPr>
        <w:t xml:space="preserve"> шаг в создании стратегии КСО. С </w:t>
      </w:r>
      <w:r w:rsidR="00F03F23" w:rsidRPr="00D80FC4">
        <w:rPr>
          <w:rFonts w:ascii="Times New Roman" w:hAnsi="Times New Roman" w:cs="Times New Roman"/>
          <w:sz w:val="24"/>
          <w:szCs w:val="24"/>
        </w:rPr>
        <w:t xml:space="preserve">другой стороны, нельзя </w:t>
      </w:r>
      <w:r w:rsidR="004E4E09">
        <w:rPr>
          <w:rFonts w:ascii="Times New Roman" w:hAnsi="Times New Roman" w:cs="Times New Roman"/>
          <w:sz w:val="24"/>
          <w:szCs w:val="24"/>
        </w:rPr>
        <w:t xml:space="preserve">допускать, </w:t>
      </w:r>
      <w:r w:rsidR="00F03F23" w:rsidRPr="00D80FC4">
        <w:rPr>
          <w:rFonts w:ascii="Times New Roman" w:hAnsi="Times New Roman" w:cs="Times New Roman"/>
          <w:sz w:val="24"/>
          <w:szCs w:val="24"/>
        </w:rPr>
        <w:t>чтоб</w:t>
      </w:r>
      <w:r w:rsidR="002A2C41">
        <w:rPr>
          <w:rFonts w:ascii="Times New Roman" w:hAnsi="Times New Roman" w:cs="Times New Roman"/>
          <w:sz w:val="24"/>
          <w:szCs w:val="24"/>
        </w:rPr>
        <w:t>ы такое понимание выливал</w:t>
      </w:r>
      <w:r w:rsidR="00F03F23" w:rsidRPr="00D80FC4">
        <w:rPr>
          <w:rFonts w:ascii="Times New Roman" w:hAnsi="Times New Roman" w:cs="Times New Roman"/>
          <w:sz w:val="24"/>
          <w:szCs w:val="24"/>
        </w:rPr>
        <w:t xml:space="preserve">ось в «задабривание» стейкхолдеров, т.е. PR-акции. Некоммерческие организации, которые имеют опыт </w:t>
      </w:r>
      <w:r w:rsidR="001831D6" w:rsidRPr="00D80FC4">
        <w:rPr>
          <w:rFonts w:ascii="Times New Roman" w:hAnsi="Times New Roman" w:cs="Times New Roman"/>
          <w:sz w:val="24"/>
          <w:szCs w:val="24"/>
        </w:rPr>
        <w:t xml:space="preserve">взаимодействия с бизнесом, рассказывают, что </w:t>
      </w:r>
      <w:r w:rsidR="00E01344" w:rsidRPr="00D80FC4">
        <w:rPr>
          <w:rFonts w:ascii="Times New Roman" w:hAnsi="Times New Roman" w:cs="Times New Roman"/>
          <w:sz w:val="24"/>
          <w:szCs w:val="24"/>
        </w:rPr>
        <w:t>они готовы сотрудничать с</w:t>
      </w:r>
      <w:r w:rsidR="0036293B" w:rsidRPr="00D80FC4">
        <w:rPr>
          <w:rFonts w:ascii="Times New Roman" w:hAnsi="Times New Roman" w:cs="Times New Roman"/>
          <w:sz w:val="24"/>
          <w:szCs w:val="24"/>
        </w:rPr>
        <w:t xml:space="preserve"> компаниями с любой мотивацией, и нередко они</w:t>
      </w:r>
      <w:r w:rsidR="00BA0C4C" w:rsidRPr="00D80FC4">
        <w:rPr>
          <w:rFonts w:ascii="Times New Roman" w:hAnsi="Times New Roman" w:cs="Times New Roman"/>
          <w:sz w:val="24"/>
          <w:szCs w:val="24"/>
        </w:rPr>
        <w:t xml:space="preserve"> общаются с компаниями, преслед</w:t>
      </w:r>
      <w:r w:rsidR="0036293B" w:rsidRPr="00D80FC4">
        <w:rPr>
          <w:rFonts w:ascii="Times New Roman" w:hAnsi="Times New Roman" w:cs="Times New Roman"/>
          <w:sz w:val="24"/>
          <w:szCs w:val="24"/>
        </w:rPr>
        <w:t>у</w:t>
      </w:r>
      <w:r w:rsidR="00BA0C4C" w:rsidRPr="00D80FC4">
        <w:rPr>
          <w:rFonts w:ascii="Times New Roman" w:hAnsi="Times New Roman" w:cs="Times New Roman"/>
          <w:sz w:val="24"/>
          <w:szCs w:val="24"/>
        </w:rPr>
        <w:t>ю</w:t>
      </w:r>
      <w:r w:rsidR="0036293B" w:rsidRPr="00D80FC4">
        <w:rPr>
          <w:rFonts w:ascii="Times New Roman" w:hAnsi="Times New Roman" w:cs="Times New Roman"/>
          <w:sz w:val="24"/>
          <w:szCs w:val="24"/>
        </w:rPr>
        <w:t xml:space="preserve">щими именно </w:t>
      </w:r>
      <w:proofErr w:type="spellStart"/>
      <w:r w:rsidR="0036293B" w:rsidRPr="00D80FC4">
        <w:rPr>
          <w:rFonts w:ascii="Times New Roman" w:hAnsi="Times New Roman" w:cs="Times New Roman"/>
          <w:sz w:val="24"/>
          <w:szCs w:val="24"/>
        </w:rPr>
        <w:t>репутационные</w:t>
      </w:r>
      <w:proofErr w:type="spellEnd"/>
      <w:r w:rsidR="0036293B" w:rsidRPr="00D80FC4">
        <w:rPr>
          <w:rFonts w:ascii="Times New Roman" w:hAnsi="Times New Roman" w:cs="Times New Roman"/>
          <w:sz w:val="24"/>
          <w:szCs w:val="24"/>
        </w:rPr>
        <w:t xml:space="preserve"> выгоды. </w:t>
      </w:r>
      <w:r w:rsidR="00E01344" w:rsidRPr="00D80FC4">
        <w:rPr>
          <w:rFonts w:ascii="Times New Roman" w:hAnsi="Times New Roman" w:cs="Times New Roman"/>
          <w:sz w:val="24"/>
          <w:szCs w:val="24"/>
        </w:rPr>
        <w:t>Чаще всего бывает, что НКО самостоятельно разрабатывает проект и привлекает в него бизнес, который готов помочь в финансовом плане. Или иногда организации, кот</w:t>
      </w:r>
      <w:r w:rsidR="00DD130A" w:rsidRPr="00D80FC4">
        <w:rPr>
          <w:rFonts w:ascii="Times New Roman" w:hAnsi="Times New Roman" w:cs="Times New Roman"/>
          <w:sz w:val="24"/>
          <w:szCs w:val="24"/>
        </w:rPr>
        <w:t>орые начинают задумываться о ст</w:t>
      </w:r>
      <w:r w:rsidR="00E01344" w:rsidRPr="00D80FC4">
        <w:rPr>
          <w:rFonts w:ascii="Times New Roman" w:hAnsi="Times New Roman" w:cs="Times New Roman"/>
          <w:sz w:val="24"/>
          <w:szCs w:val="24"/>
        </w:rPr>
        <w:t>р</w:t>
      </w:r>
      <w:r w:rsidR="00DD130A" w:rsidRPr="00D80FC4">
        <w:rPr>
          <w:rFonts w:ascii="Times New Roman" w:hAnsi="Times New Roman" w:cs="Times New Roman"/>
          <w:sz w:val="24"/>
          <w:szCs w:val="24"/>
        </w:rPr>
        <w:t>а</w:t>
      </w:r>
      <w:r w:rsidR="00E01344" w:rsidRPr="00D80FC4">
        <w:rPr>
          <w:rFonts w:ascii="Times New Roman" w:hAnsi="Times New Roman" w:cs="Times New Roman"/>
          <w:sz w:val="24"/>
          <w:szCs w:val="24"/>
        </w:rPr>
        <w:t xml:space="preserve">тегии КСО, обращаются в НКО, после чего </w:t>
      </w:r>
      <w:r w:rsidR="00587F22" w:rsidRPr="00D80FC4">
        <w:rPr>
          <w:rFonts w:ascii="Times New Roman" w:hAnsi="Times New Roman" w:cs="Times New Roman"/>
          <w:sz w:val="24"/>
          <w:szCs w:val="24"/>
        </w:rPr>
        <w:t>идёт</w:t>
      </w:r>
      <w:r w:rsidR="00E01344" w:rsidRPr="00D80FC4">
        <w:rPr>
          <w:rFonts w:ascii="Times New Roman" w:hAnsi="Times New Roman" w:cs="Times New Roman"/>
          <w:sz w:val="24"/>
          <w:szCs w:val="24"/>
        </w:rPr>
        <w:t xml:space="preserve"> совместное обсуждение того, какие проекты могут соответствовать этой стратегии. Конечно, наиболее продуктивное сотрудничество </w:t>
      </w:r>
      <w:r w:rsidR="00E01344" w:rsidRPr="00D80FC4">
        <w:rPr>
          <w:rFonts w:ascii="Times New Roman" w:hAnsi="Times New Roman" w:cs="Times New Roman"/>
          <w:sz w:val="24"/>
          <w:szCs w:val="24"/>
        </w:rPr>
        <w:lastRenderedPageBreak/>
        <w:t>выходит, когда бизнес</w:t>
      </w:r>
      <w:r w:rsidR="0036293B" w:rsidRPr="00D80FC4">
        <w:rPr>
          <w:rFonts w:ascii="Times New Roman" w:hAnsi="Times New Roman" w:cs="Times New Roman"/>
          <w:sz w:val="24"/>
          <w:szCs w:val="24"/>
        </w:rPr>
        <w:t xml:space="preserve"> принимает участие в разработке проекта, предоста</w:t>
      </w:r>
      <w:r w:rsidR="002A2C41">
        <w:rPr>
          <w:rFonts w:ascii="Times New Roman" w:hAnsi="Times New Roman" w:cs="Times New Roman"/>
          <w:sz w:val="24"/>
          <w:szCs w:val="24"/>
        </w:rPr>
        <w:t>в</w:t>
      </w:r>
      <w:r w:rsidR="0036293B" w:rsidRPr="00D80FC4">
        <w:rPr>
          <w:rFonts w:ascii="Times New Roman" w:hAnsi="Times New Roman" w:cs="Times New Roman"/>
          <w:sz w:val="24"/>
          <w:szCs w:val="24"/>
        </w:rPr>
        <w:t xml:space="preserve">ляет помимо денег организационную помощь и играет роль на всех стадиях проекта. </w:t>
      </w:r>
      <w:r w:rsidR="00D2676F" w:rsidRPr="00D80FC4">
        <w:rPr>
          <w:rFonts w:ascii="Times New Roman" w:hAnsi="Times New Roman" w:cs="Times New Roman"/>
          <w:sz w:val="24"/>
          <w:szCs w:val="24"/>
        </w:rPr>
        <w:t>Стоит</w:t>
      </w:r>
      <w:r w:rsidR="00DD130A" w:rsidRPr="00D80FC4">
        <w:rPr>
          <w:rFonts w:ascii="Times New Roman" w:hAnsi="Times New Roman" w:cs="Times New Roman"/>
          <w:sz w:val="24"/>
          <w:szCs w:val="24"/>
        </w:rPr>
        <w:t xml:space="preserve"> отметить, что для реализации потенциала КСО мотивация имеет очень большое значение: если компания ищет выгоду лишь для себя, то можно предположить, что она </w:t>
      </w:r>
      <w:r w:rsidR="002A2C41">
        <w:rPr>
          <w:rFonts w:ascii="Times New Roman" w:hAnsi="Times New Roman" w:cs="Times New Roman"/>
          <w:sz w:val="24"/>
          <w:szCs w:val="24"/>
        </w:rPr>
        <w:t>с малой вероятностью</w:t>
      </w:r>
      <w:r w:rsidR="00DD130A" w:rsidRPr="00D80FC4">
        <w:rPr>
          <w:rFonts w:ascii="Times New Roman" w:hAnsi="Times New Roman" w:cs="Times New Roman"/>
          <w:sz w:val="24"/>
          <w:szCs w:val="24"/>
        </w:rPr>
        <w:t xml:space="preserve"> будет системно подходить к разработке проекта, выявлению причин проблем, оценке эффекта от проекта, а ограничится лишь разовыми акциями, которые не способны при</w:t>
      </w:r>
      <w:r w:rsidR="00BA0C4C" w:rsidRPr="00D80FC4">
        <w:rPr>
          <w:rFonts w:ascii="Times New Roman" w:hAnsi="Times New Roman" w:cs="Times New Roman"/>
          <w:sz w:val="24"/>
          <w:szCs w:val="24"/>
        </w:rPr>
        <w:t>в</w:t>
      </w:r>
      <w:r w:rsidR="00DD130A" w:rsidRPr="00D80FC4">
        <w:rPr>
          <w:rFonts w:ascii="Times New Roman" w:hAnsi="Times New Roman" w:cs="Times New Roman"/>
          <w:sz w:val="24"/>
          <w:szCs w:val="24"/>
        </w:rPr>
        <w:t>ести к реальным изменениям.</w:t>
      </w:r>
    </w:p>
    <w:p w14:paraId="4E7064C2" w14:textId="005E1617" w:rsidR="00D80FC4" w:rsidRDefault="00D80FC4" w:rsidP="00810123">
      <w:pPr>
        <w:spacing w:after="0" w:line="360" w:lineRule="auto"/>
        <w:ind w:firstLine="425"/>
        <w:jc w:val="both"/>
        <w:rPr>
          <w:rFonts w:ascii="Times New Roman" w:hAnsi="Times New Roman" w:cs="Times New Roman"/>
          <w:sz w:val="24"/>
          <w:szCs w:val="24"/>
        </w:rPr>
      </w:pPr>
      <w:r w:rsidRPr="00D80FC4">
        <w:rPr>
          <w:rFonts w:ascii="Times New Roman" w:hAnsi="Times New Roman" w:cs="Times New Roman"/>
          <w:sz w:val="24"/>
          <w:szCs w:val="24"/>
        </w:rPr>
        <w:t xml:space="preserve"> Отдельно стоит обозначить вопрос межсекторных партнерств. </w:t>
      </w:r>
      <w:r w:rsidR="00B15F5F">
        <w:rPr>
          <w:rFonts w:ascii="Times New Roman" w:hAnsi="Times New Roman" w:cs="Times New Roman"/>
          <w:sz w:val="24"/>
          <w:szCs w:val="24"/>
        </w:rPr>
        <w:t xml:space="preserve">Прежде всего, речь идет о НКО, как тех субъектах, которые традиционно занимались заполнением пробелов государства в социальной сфере. В западной литературе уже давно возникают опасения по поводу возможности кооптации третьего сектора бизнесом, т.е. предполагается, что последний претендует на роль НКО и может занять его ниши, используя при этом НКО как вспомогательную организацию. В ходе исследования сами НКО </w:t>
      </w:r>
      <w:r w:rsidR="00D2676F">
        <w:rPr>
          <w:rFonts w:ascii="Times New Roman" w:hAnsi="Times New Roman" w:cs="Times New Roman"/>
          <w:sz w:val="24"/>
          <w:szCs w:val="24"/>
        </w:rPr>
        <w:t xml:space="preserve">никак не выразили такие </w:t>
      </w:r>
      <w:r w:rsidR="00B15F5F">
        <w:rPr>
          <w:rFonts w:ascii="Times New Roman" w:hAnsi="Times New Roman" w:cs="Times New Roman"/>
          <w:sz w:val="24"/>
          <w:szCs w:val="24"/>
        </w:rPr>
        <w:t xml:space="preserve">опасения, утверждая, что компании сами не заинтересованы брать на себя все социальные проблемы, они могут заниматься лишь тем, что так или иначе касается их основной деятельности, или вносить частичный вклад в решение более широких проблем. </w:t>
      </w:r>
      <w:r w:rsidR="005F0B3D">
        <w:rPr>
          <w:rFonts w:ascii="Times New Roman" w:hAnsi="Times New Roman" w:cs="Times New Roman"/>
          <w:sz w:val="24"/>
          <w:szCs w:val="24"/>
        </w:rPr>
        <w:t xml:space="preserve">В итоге, все равно останутся места, в которых НКО являются единственными действующими лицами. Более того, по мере распространения принципов социальной ответственности, роль НКО как высокопрофессиональных партнеров будет возрастать. По утверждению представителей самих НКО,  бизнес не обязан располагать всеми компетенциями, необходимыми для социальной деятельности, именно поэтому он прибегает к помощи НКО, которые уже имеют навыки и опыт работы в этой сфере, </w:t>
      </w:r>
      <w:r w:rsidR="00225000">
        <w:rPr>
          <w:rFonts w:ascii="Times New Roman" w:hAnsi="Times New Roman" w:cs="Times New Roman"/>
          <w:sz w:val="24"/>
          <w:szCs w:val="24"/>
        </w:rPr>
        <w:t xml:space="preserve">используя которые можно добиться положительных результатов, избежав многих ошибок. Однако также встретилось мнение, что для России характерно то, что многие бизнес-организации пытаются решить все проблемы самостоятельно, не </w:t>
      </w:r>
      <w:r w:rsidR="00D2676F">
        <w:rPr>
          <w:rFonts w:ascii="Times New Roman" w:hAnsi="Times New Roman" w:cs="Times New Roman"/>
          <w:sz w:val="24"/>
          <w:szCs w:val="24"/>
        </w:rPr>
        <w:t>налаживая</w:t>
      </w:r>
      <w:r w:rsidR="00225000">
        <w:rPr>
          <w:rFonts w:ascii="Times New Roman" w:hAnsi="Times New Roman" w:cs="Times New Roman"/>
          <w:sz w:val="24"/>
          <w:szCs w:val="24"/>
        </w:rPr>
        <w:t xml:space="preserve"> контакт с НКО. Такая тенденция вызывает недовольство у последних, так как в результате складывается ситуация, что из разных каналов средства идут на наи</w:t>
      </w:r>
      <w:r w:rsidR="00587F22">
        <w:rPr>
          <w:rFonts w:ascii="Times New Roman" w:hAnsi="Times New Roman" w:cs="Times New Roman"/>
          <w:sz w:val="24"/>
          <w:szCs w:val="24"/>
        </w:rPr>
        <w:t>более типичные цели, то есть идё</w:t>
      </w:r>
      <w:r w:rsidR="00225000">
        <w:rPr>
          <w:rFonts w:ascii="Times New Roman" w:hAnsi="Times New Roman" w:cs="Times New Roman"/>
          <w:sz w:val="24"/>
          <w:szCs w:val="24"/>
        </w:rPr>
        <w:t>т неэффе</w:t>
      </w:r>
      <w:r w:rsidR="002A2C41">
        <w:rPr>
          <w:rFonts w:ascii="Times New Roman" w:hAnsi="Times New Roman" w:cs="Times New Roman"/>
          <w:sz w:val="24"/>
          <w:szCs w:val="24"/>
        </w:rPr>
        <w:t>к</w:t>
      </w:r>
      <w:r w:rsidR="00225000">
        <w:rPr>
          <w:rFonts w:ascii="Times New Roman" w:hAnsi="Times New Roman" w:cs="Times New Roman"/>
          <w:sz w:val="24"/>
          <w:szCs w:val="24"/>
        </w:rPr>
        <w:t>т</w:t>
      </w:r>
      <w:r w:rsidR="00587F22">
        <w:rPr>
          <w:rFonts w:ascii="Times New Roman" w:hAnsi="Times New Roman" w:cs="Times New Roman"/>
          <w:sz w:val="24"/>
          <w:szCs w:val="24"/>
        </w:rPr>
        <w:t>ивное распределение ресурсов, чег</w:t>
      </w:r>
      <w:r w:rsidR="00225000">
        <w:rPr>
          <w:rFonts w:ascii="Times New Roman" w:hAnsi="Times New Roman" w:cs="Times New Roman"/>
          <w:sz w:val="24"/>
          <w:szCs w:val="24"/>
        </w:rPr>
        <w:t>о возможно было бы избежать если бы все организованно помогали через НКО и фонды. Надо заметить, что такое положение дел вызвано</w:t>
      </w:r>
      <w:r w:rsidR="00D2676F">
        <w:rPr>
          <w:rFonts w:ascii="Times New Roman" w:hAnsi="Times New Roman" w:cs="Times New Roman"/>
          <w:sz w:val="24"/>
          <w:szCs w:val="24"/>
        </w:rPr>
        <w:t>,</w:t>
      </w:r>
      <w:r w:rsidR="00225000">
        <w:rPr>
          <w:rFonts w:ascii="Times New Roman" w:hAnsi="Times New Roman" w:cs="Times New Roman"/>
          <w:sz w:val="24"/>
          <w:szCs w:val="24"/>
        </w:rPr>
        <w:t xml:space="preserve"> с одной стороны</w:t>
      </w:r>
      <w:r w:rsidR="00D2676F">
        <w:rPr>
          <w:rFonts w:ascii="Times New Roman" w:hAnsi="Times New Roman" w:cs="Times New Roman"/>
          <w:sz w:val="24"/>
          <w:szCs w:val="24"/>
        </w:rPr>
        <w:t>,</w:t>
      </w:r>
      <w:r w:rsidR="00225000">
        <w:rPr>
          <w:rFonts w:ascii="Times New Roman" w:hAnsi="Times New Roman" w:cs="Times New Roman"/>
          <w:sz w:val="24"/>
          <w:szCs w:val="24"/>
        </w:rPr>
        <w:t xml:space="preserve"> недоверием, а с другой</w:t>
      </w:r>
      <w:r w:rsidR="00D2676F">
        <w:rPr>
          <w:rFonts w:ascii="Times New Roman" w:hAnsi="Times New Roman" w:cs="Times New Roman"/>
          <w:sz w:val="24"/>
          <w:szCs w:val="24"/>
        </w:rPr>
        <w:t xml:space="preserve"> –</w:t>
      </w:r>
      <w:r w:rsidR="00225000">
        <w:rPr>
          <w:rFonts w:ascii="Times New Roman" w:hAnsi="Times New Roman" w:cs="Times New Roman"/>
          <w:sz w:val="24"/>
          <w:szCs w:val="24"/>
        </w:rPr>
        <w:t xml:space="preserve"> слабостью общественных организаций. Поэтому многие эксперты отмечают необходимость</w:t>
      </w:r>
      <w:r w:rsidR="00011942">
        <w:rPr>
          <w:rFonts w:ascii="Times New Roman" w:hAnsi="Times New Roman" w:cs="Times New Roman"/>
          <w:sz w:val="24"/>
          <w:szCs w:val="24"/>
        </w:rPr>
        <w:t xml:space="preserve"> повышения профессионализма и прозрачности НКО, от которых во многом зависит степень эффективности социальных  программ, проводимых компаниями, и устойчивость эффекта от них.</w:t>
      </w:r>
      <w:r w:rsidR="00306414">
        <w:rPr>
          <w:rFonts w:ascii="Times New Roman" w:hAnsi="Times New Roman" w:cs="Times New Roman"/>
          <w:sz w:val="24"/>
          <w:szCs w:val="24"/>
        </w:rPr>
        <w:t xml:space="preserve"> В настоящее время этими задачами занимаются более крупные </w:t>
      </w:r>
      <w:r w:rsidR="00306414">
        <w:rPr>
          <w:rFonts w:ascii="Times New Roman" w:hAnsi="Times New Roman" w:cs="Times New Roman"/>
          <w:sz w:val="24"/>
          <w:szCs w:val="24"/>
        </w:rPr>
        <w:lastRenderedPageBreak/>
        <w:t>общественные организации, стремящиеся утвердить репутацию и профессионализм третье</w:t>
      </w:r>
      <w:r w:rsidR="002A2C41">
        <w:rPr>
          <w:rFonts w:ascii="Times New Roman" w:hAnsi="Times New Roman" w:cs="Times New Roman"/>
          <w:sz w:val="24"/>
          <w:szCs w:val="24"/>
        </w:rPr>
        <w:t>го сектора, именно они организу</w:t>
      </w:r>
      <w:r w:rsidR="00306414">
        <w:rPr>
          <w:rFonts w:ascii="Times New Roman" w:hAnsi="Times New Roman" w:cs="Times New Roman"/>
          <w:sz w:val="24"/>
          <w:szCs w:val="24"/>
        </w:rPr>
        <w:t xml:space="preserve">ют площадки для взаимного обогащения между НКО,  информационные порталы, </w:t>
      </w:r>
      <w:r w:rsidR="002A2C41">
        <w:rPr>
          <w:rFonts w:ascii="Times New Roman" w:hAnsi="Times New Roman" w:cs="Times New Roman"/>
          <w:sz w:val="24"/>
          <w:szCs w:val="24"/>
        </w:rPr>
        <w:t>обучающие</w:t>
      </w:r>
      <w:r w:rsidR="00306414">
        <w:rPr>
          <w:rFonts w:ascii="Times New Roman" w:hAnsi="Times New Roman" w:cs="Times New Roman"/>
          <w:sz w:val="24"/>
          <w:szCs w:val="24"/>
        </w:rPr>
        <w:t xml:space="preserve"> семинары и прочее. Сам же бизнес </w:t>
      </w:r>
      <w:r w:rsidR="00587F22">
        <w:rPr>
          <w:rFonts w:ascii="Times New Roman" w:hAnsi="Times New Roman" w:cs="Times New Roman"/>
          <w:sz w:val="24"/>
          <w:szCs w:val="24"/>
        </w:rPr>
        <w:t>в такой обстановке, если речь идё</w:t>
      </w:r>
      <w:r w:rsidR="00306414">
        <w:rPr>
          <w:rFonts w:ascii="Times New Roman" w:hAnsi="Times New Roman" w:cs="Times New Roman"/>
          <w:sz w:val="24"/>
          <w:szCs w:val="24"/>
        </w:rPr>
        <w:t xml:space="preserve">т о крупном бизнесе, может выбирать </w:t>
      </w:r>
      <w:r w:rsidR="00587F22">
        <w:rPr>
          <w:rFonts w:ascii="Times New Roman" w:hAnsi="Times New Roman" w:cs="Times New Roman"/>
          <w:sz w:val="24"/>
          <w:szCs w:val="24"/>
        </w:rPr>
        <w:t>партнёров</w:t>
      </w:r>
      <w:r w:rsidR="00306414">
        <w:rPr>
          <w:rFonts w:ascii="Times New Roman" w:hAnsi="Times New Roman" w:cs="Times New Roman"/>
          <w:sz w:val="24"/>
          <w:szCs w:val="24"/>
        </w:rPr>
        <w:t xml:space="preserve"> на конкурсной основе или (чаще) обращается к всероссийским и международным НКО, которые уже за</w:t>
      </w:r>
      <w:r w:rsidR="002A2C41">
        <w:rPr>
          <w:rFonts w:ascii="Times New Roman" w:hAnsi="Times New Roman" w:cs="Times New Roman"/>
          <w:sz w:val="24"/>
          <w:szCs w:val="24"/>
        </w:rPr>
        <w:t>работали себе репутацию и довер</w:t>
      </w:r>
      <w:r w:rsidR="00306414">
        <w:rPr>
          <w:rFonts w:ascii="Times New Roman" w:hAnsi="Times New Roman" w:cs="Times New Roman"/>
          <w:sz w:val="24"/>
          <w:szCs w:val="24"/>
        </w:rPr>
        <w:t>ие в обществе своей высоко</w:t>
      </w:r>
      <w:r w:rsidR="00D2676F">
        <w:rPr>
          <w:rFonts w:ascii="Times New Roman" w:hAnsi="Times New Roman" w:cs="Times New Roman"/>
          <w:sz w:val="24"/>
          <w:szCs w:val="24"/>
        </w:rPr>
        <w:t>профессиональной деятельностью.</w:t>
      </w:r>
      <w:r w:rsidR="007E7D33">
        <w:rPr>
          <w:rFonts w:ascii="Times New Roman" w:hAnsi="Times New Roman" w:cs="Times New Roman"/>
          <w:sz w:val="24"/>
          <w:szCs w:val="24"/>
        </w:rPr>
        <w:t xml:space="preserve"> Что касается малых и средних компаний, то тут сложнее говорить о </w:t>
      </w:r>
      <w:r w:rsidR="00587F22">
        <w:rPr>
          <w:rFonts w:ascii="Times New Roman" w:hAnsi="Times New Roman" w:cs="Times New Roman"/>
          <w:sz w:val="24"/>
          <w:szCs w:val="24"/>
        </w:rPr>
        <w:t>партнёрстве</w:t>
      </w:r>
      <w:r w:rsidR="007E7D33">
        <w:rPr>
          <w:rFonts w:ascii="Times New Roman" w:hAnsi="Times New Roman" w:cs="Times New Roman"/>
          <w:sz w:val="24"/>
          <w:szCs w:val="24"/>
        </w:rPr>
        <w:t>, в общей массе взаимодействие с местными НКО ограничивается разовым характером, если же все-таки организации контактируют систематически,</w:t>
      </w:r>
      <w:r w:rsidR="00D2676F">
        <w:rPr>
          <w:rFonts w:ascii="Times New Roman" w:hAnsi="Times New Roman" w:cs="Times New Roman"/>
          <w:sz w:val="24"/>
          <w:szCs w:val="24"/>
        </w:rPr>
        <w:t xml:space="preserve"> то скорее всего имеется в виду</w:t>
      </w:r>
      <w:r w:rsidR="007E7D33">
        <w:rPr>
          <w:rFonts w:ascii="Times New Roman" w:hAnsi="Times New Roman" w:cs="Times New Roman"/>
          <w:sz w:val="24"/>
          <w:szCs w:val="24"/>
        </w:rPr>
        <w:t xml:space="preserve"> регулярная финансовая помощь со стороны компании.  </w:t>
      </w:r>
      <w:r w:rsidR="00BA710A">
        <w:rPr>
          <w:rFonts w:ascii="Times New Roman" w:hAnsi="Times New Roman" w:cs="Times New Roman"/>
          <w:sz w:val="24"/>
          <w:szCs w:val="24"/>
        </w:rPr>
        <w:t>В то же время, именно на локальном уровне организациям легче всего добиться положительных изменений, ведь в рамках, например, одного города при совместных усилиях всех влиятельных сторон можно воздействовать на проблему, используя меньшие средства, но получая видимый эффект, даже не проводя профессиональную оценку.</w:t>
      </w:r>
    </w:p>
    <w:p w14:paraId="448D1A51" w14:textId="140242E6" w:rsidR="00BA710A" w:rsidRDefault="00360CA8" w:rsidP="00810123">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Именно некоммерческие организации часто являются теми каналами, через которые компания может учесть интересы внешних стейкхолдеров. Поэтому необходимо установка эффективного диалога между ними. В </w:t>
      </w:r>
      <w:r w:rsidR="002A2C41">
        <w:rPr>
          <w:rFonts w:ascii="Times New Roman" w:hAnsi="Times New Roman" w:cs="Times New Roman"/>
          <w:sz w:val="24"/>
          <w:szCs w:val="24"/>
        </w:rPr>
        <w:t xml:space="preserve">этом плане опрошенные компании </w:t>
      </w:r>
      <w:r>
        <w:rPr>
          <w:rFonts w:ascii="Times New Roman" w:hAnsi="Times New Roman" w:cs="Times New Roman"/>
          <w:sz w:val="24"/>
          <w:szCs w:val="24"/>
        </w:rPr>
        <w:t>используют различные методы: посредством обратной связи, более крупные могут позволить себе проведение конфере</w:t>
      </w:r>
      <w:r w:rsidR="00D2676F">
        <w:rPr>
          <w:rFonts w:ascii="Times New Roman" w:hAnsi="Times New Roman" w:cs="Times New Roman"/>
          <w:sz w:val="24"/>
          <w:szCs w:val="24"/>
        </w:rPr>
        <w:t>нций</w:t>
      </w:r>
      <w:r w:rsidR="002A2C41">
        <w:rPr>
          <w:rFonts w:ascii="Times New Roman" w:hAnsi="Times New Roman" w:cs="Times New Roman"/>
          <w:sz w:val="24"/>
          <w:szCs w:val="24"/>
        </w:rPr>
        <w:t>, круглых столов, бизнес-за</w:t>
      </w:r>
      <w:r>
        <w:rPr>
          <w:rFonts w:ascii="Times New Roman" w:hAnsi="Times New Roman" w:cs="Times New Roman"/>
          <w:sz w:val="24"/>
          <w:szCs w:val="24"/>
        </w:rPr>
        <w:t>в</w:t>
      </w:r>
      <w:r w:rsidR="002A2C41">
        <w:rPr>
          <w:rFonts w:ascii="Times New Roman" w:hAnsi="Times New Roman" w:cs="Times New Roman"/>
          <w:sz w:val="24"/>
          <w:szCs w:val="24"/>
        </w:rPr>
        <w:t>траков, даже соци</w:t>
      </w:r>
      <w:r>
        <w:rPr>
          <w:rFonts w:ascii="Times New Roman" w:hAnsi="Times New Roman" w:cs="Times New Roman"/>
          <w:sz w:val="24"/>
          <w:szCs w:val="24"/>
        </w:rPr>
        <w:t>ологических опросов, в случае малого бизнеса – проекты ин</w:t>
      </w:r>
      <w:r w:rsidR="002A2C41">
        <w:rPr>
          <w:rFonts w:ascii="Times New Roman" w:hAnsi="Times New Roman" w:cs="Times New Roman"/>
          <w:sz w:val="24"/>
          <w:szCs w:val="24"/>
        </w:rPr>
        <w:t>и</w:t>
      </w:r>
      <w:r>
        <w:rPr>
          <w:rFonts w:ascii="Times New Roman" w:hAnsi="Times New Roman" w:cs="Times New Roman"/>
          <w:sz w:val="24"/>
          <w:szCs w:val="24"/>
        </w:rPr>
        <w:t xml:space="preserve">циируются самостоятельно без привлечения многосторонней дискуссии или же являются реакцией на возникающие в сообществе претензии. Важное значение коммуникации со </w:t>
      </w:r>
      <w:proofErr w:type="spellStart"/>
      <w:r>
        <w:rPr>
          <w:rFonts w:ascii="Times New Roman" w:hAnsi="Times New Roman" w:cs="Times New Roman"/>
          <w:sz w:val="24"/>
          <w:szCs w:val="24"/>
        </w:rPr>
        <w:t>стейкхолдерами</w:t>
      </w:r>
      <w:proofErr w:type="spellEnd"/>
      <w:r>
        <w:rPr>
          <w:rFonts w:ascii="Times New Roman" w:hAnsi="Times New Roman" w:cs="Times New Roman"/>
          <w:sz w:val="24"/>
          <w:szCs w:val="24"/>
        </w:rPr>
        <w:t xml:space="preserve"> заключается в том, что </w:t>
      </w:r>
      <w:r w:rsidR="00B2722C">
        <w:rPr>
          <w:rFonts w:ascii="Times New Roman" w:hAnsi="Times New Roman" w:cs="Times New Roman"/>
          <w:sz w:val="24"/>
          <w:szCs w:val="24"/>
        </w:rPr>
        <w:t>компания не может самостоятельно определить все возможные внешние риски,</w:t>
      </w:r>
      <w:r w:rsidR="00810123">
        <w:rPr>
          <w:rFonts w:ascii="Times New Roman" w:hAnsi="Times New Roman" w:cs="Times New Roman"/>
          <w:sz w:val="24"/>
          <w:szCs w:val="24"/>
        </w:rPr>
        <w:t xml:space="preserve"> а также в том, что если для неё</w:t>
      </w:r>
      <w:r w:rsidR="00B2722C">
        <w:rPr>
          <w:rFonts w:ascii="Times New Roman" w:hAnsi="Times New Roman" w:cs="Times New Roman"/>
          <w:sz w:val="24"/>
          <w:szCs w:val="24"/>
        </w:rPr>
        <w:t xml:space="preserve"> важна благополучная обстановка в регионе, то необходимо точно знать, на какие </w:t>
      </w:r>
      <w:r w:rsidR="00810123">
        <w:rPr>
          <w:rFonts w:ascii="Times New Roman" w:hAnsi="Times New Roman" w:cs="Times New Roman"/>
          <w:sz w:val="24"/>
          <w:szCs w:val="24"/>
        </w:rPr>
        <w:t>группы требуется воздействовать</w:t>
      </w:r>
      <w:r w:rsidR="00B2722C">
        <w:rPr>
          <w:rFonts w:ascii="Times New Roman" w:hAnsi="Times New Roman" w:cs="Times New Roman"/>
          <w:sz w:val="24"/>
          <w:szCs w:val="24"/>
        </w:rPr>
        <w:t xml:space="preserve"> и какие проблемы являются наиболее острыми.</w:t>
      </w:r>
    </w:p>
    <w:p w14:paraId="5299A0A4" w14:textId="391D19A0" w:rsidR="00B2722C" w:rsidRDefault="00B2722C" w:rsidP="00810123">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Гораздо чаще компании обращаются за по</w:t>
      </w:r>
      <w:r w:rsidR="00810123">
        <w:rPr>
          <w:rFonts w:ascii="Times New Roman" w:hAnsi="Times New Roman" w:cs="Times New Roman"/>
          <w:sz w:val="24"/>
          <w:szCs w:val="24"/>
        </w:rPr>
        <w:t xml:space="preserve">ддержкой к органам власти, что </w:t>
      </w:r>
      <w:r>
        <w:rPr>
          <w:rFonts w:ascii="Times New Roman" w:hAnsi="Times New Roman" w:cs="Times New Roman"/>
          <w:sz w:val="24"/>
          <w:szCs w:val="24"/>
        </w:rPr>
        <w:t xml:space="preserve">естественно в </w:t>
      </w:r>
      <w:r w:rsidR="00D2676F">
        <w:rPr>
          <w:rFonts w:ascii="Times New Roman" w:hAnsi="Times New Roman" w:cs="Times New Roman"/>
          <w:sz w:val="24"/>
          <w:szCs w:val="24"/>
        </w:rPr>
        <w:t>стране</w:t>
      </w:r>
      <w:r>
        <w:rPr>
          <w:rFonts w:ascii="Times New Roman" w:hAnsi="Times New Roman" w:cs="Times New Roman"/>
          <w:sz w:val="24"/>
          <w:szCs w:val="24"/>
        </w:rPr>
        <w:t>, где наиболее вл</w:t>
      </w:r>
      <w:r w:rsidR="00810123">
        <w:rPr>
          <w:rFonts w:ascii="Times New Roman" w:hAnsi="Times New Roman" w:cs="Times New Roman"/>
          <w:sz w:val="24"/>
          <w:szCs w:val="24"/>
        </w:rPr>
        <w:t>иятельным игроком остаё</w:t>
      </w:r>
      <w:r>
        <w:rPr>
          <w:rFonts w:ascii="Times New Roman" w:hAnsi="Times New Roman" w:cs="Times New Roman"/>
          <w:sz w:val="24"/>
          <w:szCs w:val="24"/>
        </w:rPr>
        <w:t>тся государство. Во-первых, тут стоит отметить, что если компания хочет воздействовать на такие сферы как культура, образование, здравоохранение, спорт, то эти сферы во многом являются регулируемыми со стороны государства, так же</w:t>
      </w:r>
      <w:r w:rsidR="00810123">
        <w:rPr>
          <w:rFonts w:ascii="Times New Roman" w:hAnsi="Times New Roman" w:cs="Times New Roman"/>
          <w:sz w:val="24"/>
          <w:szCs w:val="24"/>
        </w:rPr>
        <w:t>,</w:t>
      </w:r>
      <w:r>
        <w:rPr>
          <w:rFonts w:ascii="Times New Roman" w:hAnsi="Times New Roman" w:cs="Times New Roman"/>
          <w:sz w:val="24"/>
          <w:szCs w:val="24"/>
        </w:rPr>
        <w:t xml:space="preserve"> как учреждения социальной защиты и опеки. Поэтому чтобы получить доступ к данным сферам, естественно, </w:t>
      </w:r>
      <w:r w:rsidR="002A2C41">
        <w:rPr>
          <w:rFonts w:ascii="Times New Roman" w:hAnsi="Times New Roman" w:cs="Times New Roman"/>
          <w:sz w:val="24"/>
          <w:szCs w:val="24"/>
        </w:rPr>
        <w:t>что необходимо заключать определ</w:t>
      </w:r>
      <w:r w:rsidR="00810123">
        <w:rPr>
          <w:rFonts w:ascii="Times New Roman" w:hAnsi="Times New Roman" w:cs="Times New Roman"/>
          <w:sz w:val="24"/>
          <w:szCs w:val="24"/>
        </w:rPr>
        <w:t>ё</w:t>
      </w:r>
      <w:r>
        <w:rPr>
          <w:rFonts w:ascii="Times New Roman" w:hAnsi="Times New Roman" w:cs="Times New Roman"/>
          <w:sz w:val="24"/>
          <w:szCs w:val="24"/>
        </w:rPr>
        <w:t xml:space="preserve">нные договоры с органами власти. Во-вторых, </w:t>
      </w:r>
      <w:r w:rsidR="00B23355">
        <w:rPr>
          <w:rFonts w:ascii="Times New Roman" w:hAnsi="Times New Roman" w:cs="Times New Roman"/>
          <w:sz w:val="24"/>
          <w:szCs w:val="24"/>
        </w:rPr>
        <w:t>поддержка государства является гарантией доверия со стороны насел</w:t>
      </w:r>
      <w:r w:rsidR="00D2676F">
        <w:rPr>
          <w:rFonts w:ascii="Times New Roman" w:hAnsi="Times New Roman" w:cs="Times New Roman"/>
          <w:sz w:val="24"/>
          <w:szCs w:val="24"/>
        </w:rPr>
        <w:t xml:space="preserve">ения и не только – </w:t>
      </w:r>
      <w:r w:rsidR="00810123">
        <w:rPr>
          <w:rFonts w:ascii="Times New Roman" w:hAnsi="Times New Roman" w:cs="Times New Roman"/>
          <w:sz w:val="24"/>
          <w:szCs w:val="24"/>
        </w:rPr>
        <w:t xml:space="preserve">такое </w:t>
      </w:r>
      <w:r w:rsidR="00810123">
        <w:rPr>
          <w:rFonts w:ascii="Times New Roman" w:hAnsi="Times New Roman" w:cs="Times New Roman"/>
          <w:sz w:val="24"/>
          <w:szCs w:val="24"/>
        </w:rPr>
        <w:lastRenderedPageBreak/>
        <w:t>партнё</w:t>
      </w:r>
      <w:r w:rsidR="00B23355">
        <w:rPr>
          <w:rFonts w:ascii="Times New Roman" w:hAnsi="Times New Roman" w:cs="Times New Roman"/>
          <w:sz w:val="24"/>
          <w:szCs w:val="24"/>
        </w:rPr>
        <w:t>рство помог</w:t>
      </w:r>
      <w:r w:rsidR="00810123">
        <w:rPr>
          <w:rFonts w:ascii="Times New Roman" w:hAnsi="Times New Roman" w:cs="Times New Roman"/>
          <w:sz w:val="24"/>
          <w:szCs w:val="24"/>
        </w:rPr>
        <w:t>ает компании укрепить своё</w:t>
      </w:r>
      <w:r w:rsidR="002A2C41">
        <w:rPr>
          <w:rFonts w:ascii="Times New Roman" w:hAnsi="Times New Roman" w:cs="Times New Roman"/>
          <w:sz w:val="24"/>
          <w:szCs w:val="24"/>
        </w:rPr>
        <w:t xml:space="preserve"> поло</w:t>
      </w:r>
      <w:r w:rsidR="00B23355">
        <w:rPr>
          <w:rFonts w:ascii="Times New Roman" w:hAnsi="Times New Roman" w:cs="Times New Roman"/>
          <w:sz w:val="24"/>
          <w:szCs w:val="24"/>
        </w:rPr>
        <w:t>жение в обществе. На вопрос о сложностях взаимодейст</w:t>
      </w:r>
      <w:r w:rsidR="002A2C41">
        <w:rPr>
          <w:rFonts w:ascii="Times New Roman" w:hAnsi="Times New Roman" w:cs="Times New Roman"/>
          <w:sz w:val="24"/>
          <w:szCs w:val="24"/>
        </w:rPr>
        <w:t>в</w:t>
      </w:r>
      <w:r w:rsidR="00B23355">
        <w:rPr>
          <w:rFonts w:ascii="Times New Roman" w:hAnsi="Times New Roman" w:cs="Times New Roman"/>
          <w:sz w:val="24"/>
          <w:szCs w:val="24"/>
        </w:rPr>
        <w:t xml:space="preserve">ия с органами власти, все </w:t>
      </w:r>
      <w:r w:rsidR="002A2C41">
        <w:rPr>
          <w:rFonts w:ascii="Times New Roman" w:hAnsi="Times New Roman" w:cs="Times New Roman"/>
          <w:sz w:val="24"/>
          <w:szCs w:val="24"/>
        </w:rPr>
        <w:t>интервьюируемые</w:t>
      </w:r>
      <w:r w:rsidR="00B23355">
        <w:rPr>
          <w:rFonts w:ascii="Times New Roman" w:hAnsi="Times New Roman" w:cs="Times New Roman"/>
          <w:sz w:val="24"/>
          <w:szCs w:val="24"/>
        </w:rPr>
        <w:t xml:space="preserve"> компании ответили, что таковых не возникает, напротив, местные уполномоченные лица всегда активно поддерживают начинания бизнеса. Тем не менее, эксперты менее </w:t>
      </w:r>
      <w:r w:rsidR="002A2C41">
        <w:rPr>
          <w:rFonts w:ascii="Times New Roman" w:hAnsi="Times New Roman" w:cs="Times New Roman"/>
          <w:sz w:val="24"/>
          <w:szCs w:val="24"/>
        </w:rPr>
        <w:t>оптимистичны</w:t>
      </w:r>
      <w:r w:rsidR="00B23355">
        <w:rPr>
          <w:rFonts w:ascii="Times New Roman" w:hAnsi="Times New Roman" w:cs="Times New Roman"/>
          <w:sz w:val="24"/>
          <w:szCs w:val="24"/>
        </w:rPr>
        <w:t xml:space="preserve"> в оценке отношений между государством и бизнесом. Все </w:t>
      </w:r>
      <w:r w:rsidR="00810123">
        <w:rPr>
          <w:rFonts w:ascii="Times New Roman" w:hAnsi="Times New Roman" w:cs="Times New Roman"/>
          <w:sz w:val="24"/>
          <w:szCs w:val="24"/>
        </w:rPr>
        <w:t>ещё</w:t>
      </w:r>
      <w:r w:rsidR="00B23355">
        <w:rPr>
          <w:rFonts w:ascii="Times New Roman" w:hAnsi="Times New Roman" w:cs="Times New Roman"/>
          <w:sz w:val="24"/>
          <w:szCs w:val="24"/>
        </w:rPr>
        <w:t xml:space="preserve"> имеют место отголоски «благотворительного рэкета» и </w:t>
      </w:r>
      <w:r w:rsidR="00326102">
        <w:rPr>
          <w:rFonts w:ascii="Times New Roman" w:hAnsi="Times New Roman" w:cs="Times New Roman"/>
          <w:sz w:val="24"/>
          <w:szCs w:val="24"/>
        </w:rPr>
        <w:t>во избежание</w:t>
      </w:r>
      <w:r w:rsidR="00B23355">
        <w:rPr>
          <w:rFonts w:ascii="Times New Roman" w:hAnsi="Times New Roman" w:cs="Times New Roman"/>
          <w:sz w:val="24"/>
          <w:szCs w:val="24"/>
        </w:rPr>
        <w:t xml:space="preserve"> конфликтов и барьеров со стороны администрации, предприниматели вынуждены осуществлять социальные иниц</w:t>
      </w:r>
      <w:r w:rsidR="002A2C41">
        <w:rPr>
          <w:rFonts w:ascii="Times New Roman" w:hAnsi="Times New Roman" w:cs="Times New Roman"/>
          <w:sz w:val="24"/>
          <w:szCs w:val="24"/>
        </w:rPr>
        <w:t>иативы.  Решение данной проблемы</w:t>
      </w:r>
      <w:r w:rsidR="00B23355">
        <w:rPr>
          <w:rFonts w:ascii="Times New Roman" w:hAnsi="Times New Roman" w:cs="Times New Roman"/>
          <w:sz w:val="24"/>
          <w:szCs w:val="24"/>
        </w:rPr>
        <w:t xml:space="preserve">, которое видят эксперты, </w:t>
      </w:r>
      <w:r w:rsidR="002A2C41">
        <w:rPr>
          <w:rFonts w:ascii="Times New Roman" w:hAnsi="Times New Roman" w:cs="Times New Roman"/>
          <w:sz w:val="24"/>
          <w:szCs w:val="24"/>
        </w:rPr>
        <w:t>заключае</w:t>
      </w:r>
      <w:r w:rsidR="005C2562">
        <w:rPr>
          <w:rFonts w:ascii="Times New Roman" w:hAnsi="Times New Roman" w:cs="Times New Roman"/>
          <w:sz w:val="24"/>
          <w:szCs w:val="24"/>
        </w:rPr>
        <w:t>тся в добровольной открытости бизнеса и инициировании собственных социальных проектов. В случае крупного бизнеса наиболее эффективным методом здесь является создание собственного фонда, который сможет заниматься отбором социальных проектов и их прозрачным фин</w:t>
      </w:r>
      <w:r w:rsidR="00810123">
        <w:rPr>
          <w:rFonts w:ascii="Times New Roman" w:hAnsi="Times New Roman" w:cs="Times New Roman"/>
          <w:sz w:val="24"/>
          <w:szCs w:val="24"/>
        </w:rPr>
        <w:t>ансированием. Более распространё</w:t>
      </w:r>
      <w:r w:rsidR="005C2562">
        <w:rPr>
          <w:rFonts w:ascii="Times New Roman" w:hAnsi="Times New Roman" w:cs="Times New Roman"/>
          <w:sz w:val="24"/>
          <w:szCs w:val="24"/>
        </w:rPr>
        <w:t>нным способом избежать постоянных пр</w:t>
      </w:r>
      <w:r w:rsidR="002A2C41">
        <w:rPr>
          <w:rFonts w:ascii="Times New Roman" w:hAnsi="Times New Roman" w:cs="Times New Roman"/>
          <w:sz w:val="24"/>
          <w:szCs w:val="24"/>
        </w:rPr>
        <w:t>осьб о помощи со стороны</w:t>
      </w:r>
      <w:r w:rsidR="005C2562">
        <w:rPr>
          <w:rFonts w:ascii="Times New Roman" w:hAnsi="Times New Roman" w:cs="Times New Roman"/>
          <w:sz w:val="24"/>
          <w:szCs w:val="24"/>
        </w:rPr>
        <w:t xml:space="preserve"> местных властей и является подписание долгосро</w:t>
      </w:r>
      <w:r w:rsidR="002A2C41">
        <w:rPr>
          <w:rFonts w:ascii="Times New Roman" w:hAnsi="Times New Roman" w:cs="Times New Roman"/>
          <w:sz w:val="24"/>
          <w:szCs w:val="24"/>
        </w:rPr>
        <w:t>ч</w:t>
      </w:r>
      <w:r w:rsidR="005C2562">
        <w:rPr>
          <w:rFonts w:ascii="Times New Roman" w:hAnsi="Times New Roman" w:cs="Times New Roman"/>
          <w:sz w:val="24"/>
          <w:szCs w:val="24"/>
        </w:rPr>
        <w:t>ных контрактов о социальном инвестировании, или в меньшем случае – взятие шефства над местными социальными учреждениями.</w:t>
      </w:r>
    </w:p>
    <w:p w14:paraId="016C55AB" w14:textId="6AC76B2A" w:rsidR="00326102" w:rsidRDefault="00785DA1" w:rsidP="00810123">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Помимо государства, другой движущей силой является иностранный капитал, с чем согласны как эксперты, так и НКО. Последние свидетельствуют, что общение</w:t>
      </w:r>
      <w:r w:rsidR="00810123">
        <w:rPr>
          <w:rFonts w:ascii="Times New Roman" w:hAnsi="Times New Roman" w:cs="Times New Roman"/>
          <w:sz w:val="24"/>
          <w:szCs w:val="24"/>
        </w:rPr>
        <w:t xml:space="preserve"> с международными компаниями идё</w:t>
      </w:r>
      <w:r>
        <w:rPr>
          <w:rFonts w:ascii="Times New Roman" w:hAnsi="Times New Roman" w:cs="Times New Roman"/>
          <w:sz w:val="24"/>
          <w:szCs w:val="24"/>
        </w:rPr>
        <w:t xml:space="preserve">т гораздо легче и </w:t>
      </w:r>
      <w:r w:rsidRPr="00785DA1">
        <w:rPr>
          <w:rFonts w:ascii="Times New Roman" w:hAnsi="Times New Roman" w:cs="Times New Roman"/>
          <w:i/>
          <w:sz w:val="24"/>
          <w:szCs w:val="24"/>
        </w:rPr>
        <w:t>«на одном языке»</w:t>
      </w:r>
      <w:r>
        <w:rPr>
          <w:rFonts w:ascii="Times New Roman" w:hAnsi="Times New Roman" w:cs="Times New Roman"/>
          <w:i/>
          <w:sz w:val="24"/>
          <w:szCs w:val="24"/>
        </w:rPr>
        <w:t xml:space="preserve">. </w:t>
      </w:r>
      <w:r>
        <w:rPr>
          <w:rFonts w:ascii="Times New Roman" w:hAnsi="Times New Roman" w:cs="Times New Roman"/>
          <w:sz w:val="24"/>
          <w:szCs w:val="24"/>
        </w:rPr>
        <w:t xml:space="preserve">Эксперты отмечают, что наиболее активны в своей практике КСО компании, которые котируются на международной арене, так как вступление на заграничные </w:t>
      </w:r>
      <w:r w:rsidR="00B92484">
        <w:rPr>
          <w:rFonts w:ascii="Times New Roman" w:hAnsi="Times New Roman" w:cs="Times New Roman"/>
          <w:sz w:val="24"/>
          <w:szCs w:val="24"/>
        </w:rPr>
        <w:t>биржи требует соответствия</w:t>
      </w:r>
      <w:r w:rsidR="002A2C41">
        <w:rPr>
          <w:rFonts w:ascii="Times New Roman" w:hAnsi="Times New Roman" w:cs="Times New Roman"/>
          <w:sz w:val="24"/>
          <w:szCs w:val="24"/>
        </w:rPr>
        <w:t xml:space="preserve"> межд</w:t>
      </w:r>
      <w:r>
        <w:rPr>
          <w:rFonts w:ascii="Times New Roman" w:hAnsi="Times New Roman" w:cs="Times New Roman"/>
          <w:sz w:val="24"/>
          <w:szCs w:val="24"/>
        </w:rPr>
        <w:t xml:space="preserve">ународным стандартам корпоративной деятельности. </w:t>
      </w:r>
    </w:p>
    <w:p w14:paraId="2746B41F" w14:textId="7349C4F0" w:rsidR="005A2300" w:rsidRPr="00150829" w:rsidRDefault="00785DA1" w:rsidP="00810123">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Что касается гражданского общества, то тут, к сожалению,</w:t>
      </w:r>
      <w:r w:rsidR="00810123">
        <w:rPr>
          <w:rFonts w:ascii="Times New Roman" w:hAnsi="Times New Roman" w:cs="Times New Roman"/>
          <w:sz w:val="24"/>
          <w:szCs w:val="24"/>
        </w:rPr>
        <w:t xml:space="preserve"> нельзя говорить о какой-либо её</w:t>
      </w:r>
      <w:r>
        <w:rPr>
          <w:rFonts w:ascii="Times New Roman" w:hAnsi="Times New Roman" w:cs="Times New Roman"/>
          <w:sz w:val="24"/>
          <w:szCs w:val="24"/>
        </w:rPr>
        <w:t xml:space="preserve"> значимости в данном вопросе, так как само гражданское обще</w:t>
      </w:r>
      <w:r w:rsidR="00B92484">
        <w:rPr>
          <w:rFonts w:ascii="Times New Roman" w:hAnsi="Times New Roman" w:cs="Times New Roman"/>
          <w:sz w:val="24"/>
          <w:szCs w:val="24"/>
        </w:rPr>
        <w:t>ство слабо осведомлено о явлении</w:t>
      </w:r>
      <w:r>
        <w:rPr>
          <w:rFonts w:ascii="Times New Roman" w:hAnsi="Times New Roman" w:cs="Times New Roman"/>
          <w:sz w:val="24"/>
          <w:szCs w:val="24"/>
        </w:rPr>
        <w:t xml:space="preserve"> КСО, если не брать</w:t>
      </w:r>
      <w:r w:rsidR="00B92484">
        <w:rPr>
          <w:rFonts w:ascii="Times New Roman" w:hAnsi="Times New Roman" w:cs="Times New Roman"/>
          <w:sz w:val="24"/>
          <w:szCs w:val="24"/>
        </w:rPr>
        <w:t xml:space="preserve"> </w:t>
      </w:r>
      <w:r w:rsidR="00810123">
        <w:rPr>
          <w:rFonts w:ascii="Times New Roman" w:hAnsi="Times New Roman" w:cs="Times New Roman"/>
          <w:sz w:val="24"/>
          <w:szCs w:val="24"/>
        </w:rPr>
        <w:t>в расчё</w:t>
      </w:r>
      <w:r>
        <w:rPr>
          <w:rFonts w:ascii="Times New Roman" w:hAnsi="Times New Roman" w:cs="Times New Roman"/>
          <w:sz w:val="24"/>
          <w:szCs w:val="24"/>
        </w:rPr>
        <w:t>т единичн</w:t>
      </w:r>
      <w:r w:rsidR="00B92484">
        <w:rPr>
          <w:rFonts w:ascii="Times New Roman" w:hAnsi="Times New Roman" w:cs="Times New Roman"/>
          <w:sz w:val="24"/>
          <w:szCs w:val="24"/>
        </w:rPr>
        <w:t>ы</w:t>
      </w:r>
      <w:r>
        <w:rPr>
          <w:rFonts w:ascii="Times New Roman" w:hAnsi="Times New Roman" w:cs="Times New Roman"/>
          <w:sz w:val="24"/>
          <w:szCs w:val="24"/>
        </w:rPr>
        <w:t xml:space="preserve">е требования </w:t>
      </w:r>
      <w:r w:rsidR="00810123">
        <w:rPr>
          <w:rFonts w:ascii="Times New Roman" w:hAnsi="Times New Roman" w:cs="Times New Roman"/>
          <w:sz w:val="24"/>
          <w:szCs w:val="24"/>
        </w:rPr>
        <w:t xml:space="preserve">к </w:t>
      </w:r>
      <w:r>
        <w:rPr>
          <w:rFonts w:ascii="Times New Roman" w:hAnsi="Times New Roman" w:cs="Times New Roman"/>
          <w:sz w:val="24"/>
          <w:szCs w:val="24"/>
        </w:rPr>
        <w:t>компаниям со стороны групп граждан. Напротив, в условиях российской действительности, возникает ситуация, что сам бизнес может способствовать развитию гражданского общества, в данном случае через собственную социальную ответственность. Во-первых, как уже говорилось в условиях</w:t>
      </w:r>
      <w:r w:rsidR="00150829">
        <w:rPr>
          <w:rFonts w:ascii="Times New Roman" w:hAnsi="Times New Roman" w:cs="Times New Roman"/>
          <w:sz w:val="24"/>
          <w:szCs w:val="24"/>
        </w:rPr>
        <w:t>, к</w:t>
      </w:r>
      <w:r w:rsidR="00810123">
        <w:rPr>
          <w:rFonts w:ascii="Times New Roman" w:hAnsi="Times New Roman" w:cs="Times New Roman"/>
          <w:sz w:val="24"/>
          <w:szCs w:val="24"/>
        </w:rPr>
        <w:t>огда компания нуждается в партнё</w:t>
      </w:r>
      <w:r w:rsidR="00150829">
        <w:rPr>
          <w:rFonts w:ascii="Times New Roman" w:hAnsi="Times New Roman" w:cs="Times New Roman"/>
          <w:sz w:val="24"/>
          <w:szCs w:val="24"/>
        </w:rPr>
        <w:t xml:space="preserve">рах в лице НКО, особенно организует </w:t>
      </w:r>
      <w:proofErr w:type="spellStart"/>
      <w:r w:rsidR="00150829">
        <w:rPr>
          <w:rFonts w:ascii="Times New Roman" w:hAnsi="Times New Roman" w:cs="Times New Roman"/>
          <w:sz w:val="24"/>
          <w:szCs w:val="24"/>
        </w:rPr>
        <w:t>грантовые</w:t>
      </w:r>
      <w:proofErr w:type="spellEnd"/>
      <w:r w:rsidR="00150829">
        <w:rPr>
          <w:rFonts w:ascii="Times New Roman" w:hAnsi="Times New Roman" w:cs="Times New Roman"/>
          <w:sz w:val="24"/>
          <w:szCs w:val="24"/>
        </w:rPr>
        <w:t xml:space="preserve"> конкурсы, среди последних появляется необходимость в повышении собственной репутации, прозрачности и эффективности, а с другой стороны са</w:t>
      </w:r>
      <w:r w:rsidR="00810123">
        <w:rPr>
          <w:rFonts w:ascii="Times New Roman" w:hAnsi="Times New Roman" w:cs="Times New Roman"/>
          <w:sz w:val="24"/>
          <w:szCs w:val="24"/>
        </w:rPr>
        <w:t>мо сотрудничество с бизнесом даё</w:t>
      </w:r>
      <w:r w:rsidR="00150829">
        <w:rPr>
          <w:rFonts w:ascii="Times New Roman" w:hAnsi="Times New Roman" w:cs="Times New Roman"/>
          <w:sz w:val="24"/>
          <w:szCs w:val="24"/>
        </w:rPr>
        <w:t>т некоммерческим организациям гораздо более широкое поле для деятель</w:t>
      </w:r>
      <w:r w:rsidR="002A2C41">
        <w:rPr>
          <w:rFonts w:ascii="Times New Roman" w:hAnsi="Times New Roman" w:cs="Times New Roman"/>
          <w:sz w:val="24"/>
          <w:szCs w:val="24"/>
        </w:rPr>
        <w:t>ности. Во-вторых, подобные конк</w:t>
      </w:r>
      <w:r w:rsidR="00150829">
        <w:rPr>
          <w:rFonts w:ascii="Times New Roman" w:hAnsi="Times New Roman" w:cs="Times New Roman"/>
          <w:sz w:val="24"/>
          <w:szCs w:val="24"/>
        </w:rPr>
        <w:t>у</w:t>
      </w:r>
      <w:r w:rsidR="002A2C41">
        <w:rPr>
          <w:rFonts w:ascii="Times New Roman" w:hAnsi="Times New Roman" w:cs="Times New Roman"/>
          <w:sz w:val="24"/>
          <w:szCs w:val="24"/>
        </w:rPr>
        <w:t>р</w:t>
      </w:r>
      <w:r w:rsidR="00150829">
        <w:rPr>
          <w:rFonts w:ascii="Times New Roman" w:hAnsi="Times New Roman" w:cs="Times New Roman"/>
          <w:sz w:val="24"/>
          <w:szCs w:val="24"/>
        </w:rPr>
        <w:t>сы социальных проектов проводятся также среди граждан, и последнее время набирают все больше популярности среди ответственных компаний. Опрошенные эксперты также считают это</w:t>
      </w:r>
      <w:r w:rsidR="00810123">
        <w:rPr>
          <w:rFonts w:ascii="Times New Roman" w:hAnsi="Times New Roman" w:cs="Times New Roman"/>
          <w:sz w:val="24"/>
          <w:szCs w:val="24"/>
        </w:rPr>
        <w:t>т механизм очень эффективным, так как</w:t>
      </w:r>
      <w:r w:rsidR="00150829">
        <w:rPr>
          <w:rFonts w:ascii="Times New Roman" w:hAnsi="Times New Roman" w:cs="Times New Roman"/>
          <w:sz w:val="24"/>
          <w:szCs w:val="24"/>
        </w:rPr>
        <w:t xml:space="preserve"> </w:t>
      </w:r>
      <w:r w:rsidR="00150829">
        <w:rPr>
          <w:rFonts w:ascii="Times New Roman" w:hAnsi="Times New Roman" w:cs="Times New Roman"/>
          <w:sz w:val="24"/>
          <w:szCs w:val="24"/>
        </w:rPr>
        <w:lastRenderedPageBreak/>
        <w:t xml:space="preserve">благодаря ему </w:t>
      </w:r>
      <w:r w:rsidR="0013721C">
        <w:rPr>
          <w:rFonts w:ascii="Times New Roman" w:hAnsi="Times New Roman" w:cs="Times New Roman"/>
          <w:sz w:val="24"/>
          <w:szCs w:val="24"/>
        </w:rPr>
        <w:t>выявляются проблемы, волнующие местное население, и создаются новые социальные технологии, а сами граждане, получив такую возможность действовать, начинают активизироваться. В то же время и сама компа</w:t>
      </w:r>
      <w:r w:rsidR="00810123">
        <w:rPr>
          <w:rFonts w:ascii="Times New Roman" w:hAnsi="Times New Roman" w:cs="Times New Roman"/>
          <w:sz w:val="24"/>
          <w:szCs w:val="24"/>
        </w:rPr>
        <w:t>ния получает огромную выгоду, так как</w:t>
      </w:r>
      <w:r w:rsidR="0013721C">
        <w:rPr>
          <w:rFonts w:ascii="Times New Roman" w:hAnsi="Times New Roman" w:cs="Times New Roman"/>
          <w:sz w:val="24"/>
          <w:szCs w:val="24"/>
        </w:rPr>
        <w:t xml:space="preserve"> избавляется от обязанности финансировать каждого просящего, и направляет средства на наиболее продуктивные проекты. В-третьих, эксперты также отмечают тенденцию последних лет, начавшуюся после кризиса конца 2000-х, кот</w:t>
      </w:r>
      <w:r w:rsidR="002A2C41">
        <w:rPr>
          <w:rFonts w:ascii="Times New Roman" w:hAnsi="Times New Roman" w:cs="Times New Roman"/>
          <w:sz w:val="24"/>
          <w:szCs w:val="24"/>
        </w:rPr>
        <w:t>о</w:t>
      </w:r>
      <w:r w:rsidR="0013721C">
        <w:rPr>
          <w:rFonts w:ascii="Times New Roman" w:hAnsi="Times New Roman" w:cs="Times New Roman"/>
          <w:sz w:val="24"/>
          <w:szCs w:val="24"/>
        </w:rPr>
        <w:t>рая выражается в том, что компании стали активнее подключать своих сотрудников к добровольческой и благотворительной деятельности. Как известно,</w:t>
      </w:r>
      <w:r w:rsidR="00810123">
        <w:rPr>
          <w:rFonts w:ascii="Times New Roman" w:hAnsi="Times New Roman" w:cs="Times New Roman"/>
          <w:sz w:val="24"/>
          <w:szCs w:val="24"/>
        </w:rPr>
        <w:t xml:space="preserve"> в Р</w:t>
      </w:r>
      <w:r w:rsidR="002A2C41">
        <w:rPr>
          <w:rFonts w:ascii="Times New Roman" w:hAnsi="Times New Roman" w:cs="Times New Roman"/>
          <w:sz w:val="24"/>
          <w:szCs w:val="24"/>
        </w:rPr>
        <w:t>оссии большая часть населен</w:t>
      </w:r>
      <w:r w:rsidR="0013721C">
        <w:rPr>
          <w:rFonts w:ascii="Times New Roman" w:hAnsi="Times New Roman" w:cs="Times New Roman"/>
          <w:sz w:val="24"/>
          <w:szCs w:val="24"/>
        </w:rPr>
        <w:t>и</w:t>
      </w:r>
      <w:r w:rsidR="002A2C41">
        <w:rPr>
          <w:rFonts w:ascii="Times New Roman" w:hAnsi="Times New Roman" w:cs="Times New Roman"/>
          <w:sz w:val="24"/>
          <w:szCs w:val="24"/>
        </w:rPr>
        <w:t>я</w:t>
      </w:r>
      <w:r w:rsidR="0013721C">
        <w:rPr>
          <w:rFonts w:ascii="Times New Roman" w:hAnsi="Times New Roman" w:cs="Times New Roman"/>
          <w:sz w:val="24"/>
          <w:szCs w:val="24"/>
        </w:rPr>
        <w:t xml:space="preserve"> потенциально готовы участвовать в гражданском обществе, но одной из проблем для них является то, что они не знают как они могут это сделать. Если же их работодатель предлагает принять участие в каком-то социальном проекте, то среди своих коллег и знакомых человек с большей вероятностью согл</w:t>
      </w:r>
      <w:r w:rsidR="00810123">
        <w:rPr>
          <w:rFonts w:ascii="Times New Roman" w:hAnsi="Times New Roman" w:cs="Times New Roman"/>
          <w:sz w:val="24"/>
          <w:szCs w:val="24"/>
        </w:rPr>
        <w:t>аситься на волонтё</w:t>
      </w:r>
      <w:r w:rsidR="0013721C">
        <w:rPr>
          <w:rFonts w:ascii="Times New Roman" w:hAnsi="Times New Roman" w:cs="Times New Roman"/>
          <w:sz w:val="24"/>
          <w:szCs w:val="24"/>
        </w:rPr>
        <w:t>рскую деятельность. Более того, такой меха</w:t>
      </w:r>
      <w:r w:rsidR="00810123">
        <w:rPr>
          <w:rFonts w:ascii="Times New Roman" w:hAnsi="Times New Roman" w:cs="Times New Roman"/>
          <w:sz w:val="24"/>
          <w:szCs w:val="24"/>
        </w:rPr>
        <w:t>низм доступен не только крупным компаниям, но и организациям любого масштаба, он</w:t>
      </w:r>
      <w:r w:rsidR="0013721C">
        <w:rPr>
          <w:rFonts w:ascii="Times New Roman" w:hAnsi="Times New Roman" w:cs="Times New Roman"/>
          <w:sz w:val="24"/>
          <w:szCs w:val="24"/>
        </w:rPr>
        <w:t xml:space="preserve"> обладает большим потенциалом в решении локальных проблем, потому что помимо бизнеса и НКО поддерживается местным населением. </w:t>
      </w:r>
    </w:p>
    <w:p w14:paraId="0FD01705" w14:textId="77777777" w:rsidR="00B92484" w:rsidRDefault="000A767B" w:rsidP="008E7BDF">
      <w:pPr>
        <w:pStyle w:val="a3"/>
        <w:spacing w:line="360" w:lineRule="auto"/>
        <w:ind w:left="0" w:firstLine="426"/>
        <w:jc w:val="both"/>
        <w:rPr>
          <w:rFonts w:ascii="Times New Roman" w:hAnsi="Times New Roman" w:cs="Times New Roman"/>
          <w:sz w:val="24"/>
          <w:szCs w:val="24"/>
        </w:rPr>
      </w:pPr>
      <w:r w:rsidRPr="000A7DCB">
        <w:rPr>
          <w:rFonts w:ascii="Times New Roman" w:hAnsi="Times New Roman" w:cs="Times New Roman"/>
          <w:sz w:val="24"/>
          <w:szCs w:val="24"/>
        </w:rPr>
        <w:t>Наконец, последний вопрос в рамках данного исследования заключался в том, как можно способс</w:t>
      </w:r>
      <w:r w:rsidR="000A7DCB">
        <w:rPr>
          <w:rFonts w:ascii="Times New Roman" w:hAnsi="Times New Roman" w:cs="Times New Roman"/>
          <w:sz w:val="24"/>
          <w:szCs w:val="24"/>
        </w:rPr>
        <w:t>т</w:t>
      </w:r>
      <w:r w:rsidRPr="000A7DCB">
        <w:rPr>
          <w:rFonts w:ascii="Times New Roman" w:hAnsi="Times New Roman" w:cs="Times New Roman"/>
          <w:sz w:val="24"/>
          <w:szCs w:val="24"/>
        </w:rPr>
        <w:t>вовать тому, чтобы</w:t>
      </w:r>
      <w:r w:rsidR="000A7DCB">
        <w:rPr>
          <w:rFonts w:ascii="Times New Roman" w:hAnsi="Times New Roman" w:cs="Times New Roman"/>
          <w:sz w:val="24"/>
          <w:szCs w:val="24"/>
        </w:rPr>
        <w:t xml:space="preserve"> </w:t>
      </w:r>
      <w:r w:rsidRPr="000A7DCB">
        <w:rPr>
          <w:rFonts w:ascii="Times New Roman" w:hAnsi="Times New Roman" w:cs="Times New Roman"/>
          <w:sz w:val="24"/>
          <w:szCs w:val="24"/>
        </w:rPr>
        <w:t>в перспективе КСО стала повсеместной</w:t>
      </w:r>
      <w:r w:rsidRPr="006B5A57">
        <w:rPr>
          <w:rFonts w:ascii="Times New Roman" w:hAnsi="Times New Roman" w:cs="Times New Roman"/>
          <w:sz w:val="24"/>
          <w:szCs w:val="24"/>
        </w:rPr>
        <w:t xml:space="preserve">. </w:t>
      </w:r>
      <w:r>
        <w:rPr>
          <w:rFonts w:ascii="Times New Roman" w:hAnsi="Times New Roman" w:cs="Times New Roman"/>
          <w:sz w:val="24"/>
          <w:szCs w:val="24"/>
        </w:rPr>
        <w:t>Здесь на первый план выходит государственное регулирование. Как и прежде, все опрошенные высказываются о необходимости введения налоговых льгот для компаний, занимающихся благотворительной и социальной деятельностью. Примечательно то, что, по словам одного из эксперт</w:t>
      </w:r>
      <w:r w:rsidR="000A7DCB">
        <w:rPr>
          <w:rFonts w:ascii="Times New Roman" w:hAnsi="Times New Roman" w:cs="Times New Roman"/>
          <w:sz w:val="24"/>
          <w:szCs w:val="24"/>
        </w:rPr>
        <w:t>ов, Концепция содействия благот</w:t>
      </w:r>
      <w:r>
        <w:rPr>
          <w:rFonts w:ascii="Times New Roman" w:hAnsi="Times New Roman" w:cs="Times New Roman"/>
          <w:sz w:val="24"/>
          <w:szCs w:val="24"/>
        </w:rPr>
        <w:t>в</w:t>
      </w:r>
      <w:r w:rsidR="000A7DCB">
        <w:rPr>
          <w:rFonts w:ascii="Times New Roman" w:hAnsi="Times New Roman" w:cs="Times New Roman"/>
          <w:sz w:val="24"/>
          <w:szCs w:val="24"/>
        </w:rPr>
        <w:t>орительности, упомянутая</w:t>
      </w:r>
      <w:r>
        <w:rPr>
          <w:rFonts w:ascii="Times New Roman" w:hAnsi="Times New Roman" w:cs="Times New Roman"/>
          <w:sz w:val="24"/>
          <w:szCs w:val="24"/>
        </w:rPr>
        <w:t xml:space="preserve"> во второй главе, была реализована практически полностью за исключением пункта о налоговых льготах для компаний. </w:t>
      </w:r>
    </w:p>
    <w:p w14:paraId="30279F93" w14:textId="1F3DEC55" w:rsidR="00433436" w:rsidRPr="006B5A57" w:rsidRDefault="007C7CE5" w:rsidP="00B92484">
      <w:pPr>
        <w:pStyle w:val="a3"/>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Однако оказывается, что бюджетная составляющая не является самым главным рычагом в сфере КСО. Большую озабоченность вызывает то, что государство практически никак н</w:t>
      </w:r>
      <w:r w:rsidR="00147475">
        <w:rPr>
          <w:rFonts w:ascii="Times New Roman" w:hAnsi="Times New Roman" w:cs="Times New Roman"/>
          <w:sz w:val="24"/>
          <w:szCs w:val="24"/>
        </w:rPr>
        <w:t>е позиционирует своё</w:t>
      </w:r>
      <w:r>
        <w:rPr>
          <w:rFonts w:ascii="Times New Roman" w:hAnsi="Times New Roman" w:cs="Times New Roman"/>
          <w:sz w:val="24"/>
          <w:szCs w:val="24"/>
        </w:rPr>
        <w:t xml:space="preserve"> отношение к данному явлению. Необходимо, что</w:t>
      </w:r>
      <w:r w:rsidR="000A7DCB">
        <w:rPr>
          <w:rFonts w:ascii="Times New Roman" w:hAnsi="Times New Roman" w:cs="Times New Roman"/>
          <w:sz w:val="24"/>
          <w:szCs w:val="24"/>
        </w:rPr>
        <w:t>бы</w:t>
      </w:r>
      <w:r>
        <w:rPr>
          <w:rFonts w:ascii="Times New Roman" w:hAnsi="Times New Roman" w:cs="Times New Roman"/>
          <w:sz w:val="24"/>
          <w:szCs w:val="24"/>
        </w:rPr>
        <w:t xml:space="preserve"> на высшем уровне было заявлено, что КСО – это важный и нужный инструмент, </w:t>
      </w:r>
      <w:r w:rsidR="00B92484">
        <w:rPr>
          <w:rFonts w:ascii="Times New Roman" w:hAnsi="Times New Roman" w:cs="Times New Roman"/>
          <w:sz w:val="24"/>
          <w:szCs w:val="24"/>
        </w:rPr>
        <w:t>применение</w:t>
      </w:r>
      <w:r>
        <w:rPr>
          <w:rFonts w:ascii="Times New Roman" w:hAnsi="Times New Roman" w:cs="Times New Roman"/>
          <w:sz w:val="24"/>
          <w:szCs w:val="24"/>
        </w:rPr>
        <w:t xml:space="preserve"> которого встретит государственную поддержку. Также общество нуждается хотя </w:t>
      </w:r>
      <w:r w:rsidR="00B92484">
        <w:rPr>
          <w:rFonts w:ascii="Times New Roman" w:hAnsi="Times New Roman" w:cs="Times New Roman"/>
          <w:sz w:val="24"/>
          <w:szCs w:val="24"/>
        </w:rPr>
        <w:t xml:space="preserve">бы </w:t>
      </w:r>
      <w:r>
        <w:rPr>
          <w:rFonts w:ascii="Times New Roman" w:hAnsi="Times New Roman" w:cs="Times New Roman"/>
          <w:sz w:val="24"/>
          <w:szCs w:val="24"/>
        </w:rPr>
        <w:t>в базовой политике в этой сфере, например</w:t>
      </w:r>
      <w:r w:rsidR="00B92484">
        <w:rPr>
          <w:rFonts w:ascii="Times New Roman" w:hAnsi="Times New Roman" w:cs="Times New Roman"/>
          <w:sz w:val="24"/>
          <w:szCs w:val="24"/>
        </w:rPr>
        <w:t>, рамочной концепции КСО. Х</w:t>
      </w:r>
      <w:r>
        <w:rPr>
          <w:rFonts w:ascii="Times New Roman" w:hAnsi="Times New Roman" w:cs="Times New Roman"/>
          <w:sz w:val="24"/>
          <w:szCs w:val="24"/>
        </w:rPr>
        <w:t>отя существуют аналоги ей на международном уровне и, как уже говорилось, общественные организации пытаются делать шаги в этом направлении, именно позиция государства часто является решающей. Стоит все же выделить, что КСО ни  в коем случае не должна быть обязательной, иначе неи</w:t>
      </w:r>
      <w:r w:rsidR="00147475">
        <w:rPr>
          <w:rFonts w:ascii="Times New Roman" w:hAnsi="Times New Roman" w:cs="Times New Roman"/>
          <w:sz w:val="24"/>
          <w:szCs w:val="24"/>
        </w:rPr>
        <w:t>збежно появление формальных отчё</w:t>
      </w:r>
      <w:r>
        <w:rPr>
          <w:rFonts w:ascii="Times New Roman" w:hAnsi="Times New Roman" w:cs="Times New Roman"/>
          <w:sz w:val="24"/>
          <w:szCs w:val="24"/>
        </w:rPr>
        <w:t>тов и поводов для роста коррупции. Тем не менее, г</w:t>
      </w:r>
      <w:r w:rsidR="00147475">
        <w:rPr>
          <w:rFonts w:ascii="Times New Roman" w:hAnsi="Times New Roman" w:cs="Times New Roman"/>
          <w:sz w:val="24"/>
          <w:szCs w:val="24"/>
        </w:rPr>
        <w:t xml:space="preserve">осударство может ввести </w:t>
      </w:r>
      <w:r w:rsidR="00147475">
        <w:rPr>
          <w:rFonts w:ascii="Times New Roman" w:hAnsi="Times New Roman" w:cs="Times New Roman"/>
          <w:sz w:val="24"/>
          <w:szCs w:val="24"/>
        </w:rPr>
        <w:lastRenderedPageBreak/>
        <w:t>определё</w:t>
      </w:r>
      <w:r>
        <w:rPr>
          <w:rFonts w:ascii="Times New Roman" w:hAnsi="Times New Roman" w:cs="Times New Roman"/>
          <w:sz w:val="24"/>
          <w:szCs w:val="24"/>
        </w:rPr>
        <w:t>нные правила, как предложил один из экспертов –</w:t>
      </w:r>
      <w:r w:rsidR="000A7DCB">
        <w:rPr>
          <w:rFonts w:ascii="Times New Roman" w:hAnsi="Times New Roman" w:cs="Times New Roman"/>
          <w:sz w:val="24"/>
          <w:szCs w:val="24"/>
        </w:rPr>
        <w:t xml:space="preserve"> поста</w:t>
      </w:r>
      <w:r>
        <w:rPr>
          <w:rFonts w:ascii="Times New Roman" w:hAnsi="Times New Roman" w:cs="Times New Roman"/>
          <w:sz w:val="24"/>
          <w:szCs w:val="24"/>
        </w:rPr>
        <w:t>в</w:t>
      </w:r>
      <w:r w:rsidR="000A7DCB">
        <w:rPr>
          <w:rFonts w:ascii="Times New Roman" w:hAnsi="Times New Roman" w:cs="Times New Roman"/>
          <w:sz w:val="24"/>
          <w:szCs w:val="24"/>
        </w:rPr>
        <w:t>и</w:t>
      </w:r>
      <w:r>
        <w:rPr>
          <w:rFonts w:ascii="Times New Roman" w:hAnsi="Times New Roman" w:cs="Times New Roman"/>
          <w:sz w:val="24"/>
          <w:szCs w:val="24"/>
        </w:rPr>
        <w:t>ть требования к государственным предприятиям о публикации наиболее важных социальн</w:t>
      </w:r>
      <w:r w:rsidR="00E439F8">
        <w:rPr>
          <w:rFonts w:ascii="Times New Roman" w:hAnsi="Times New Roman" w:cs="Times New Roman"/>
          <w:sz w:val="24"/>
          <w:szCs w:val="24"/>
        </w:rPr>
        <w:t>ых и экологических показателей, а также о приведении их деятельност</w:t>
      </w:r>
      <w:r w:rsidR="00147475">
        <w:rPr>
          <w:rFonts w:ascii="Times New Roman" w:hAnsi="Times New Roman" w:cs="Times New Roman"/>
          <w:sz w:val="24"/>
          <w:szCs w:val="24"/>
        </w:rPr>
        <w:t>и в соответствие с недавно введё</w:t>
      </w:r>
      <w:r w:rsidR="00E439F8">
        <w:rPr>
          <w:rFonts w:ascii="Times New Roman" w:hAnsi="Times New Roman" w:cs="Times New Roman"/>
          <w:sz w:val="24"/>
          <w:szCs w:val="24"/>
        </w:rPr>
        <w:t>нным в действие ГОСТ Р 26000</w:t>
      </w:r>
      <w:r w:rsidR="00E439F8" w:rsidRPr="00E439F8">
        <w:rPr>
          <w:rFonts w:ascii="Times New Roman" w:hAnsi="Times New Roman" w:cs="Times New Roman"/>
          <w:sz w:val="24"/>
          <w:szCs w:val="24"/>
        </w:rPr>
        <w:t xml:space="preserve">: 2012 «Руководство по социальной ответственности», </w:t>
      </w:r>
      <w:r w:rsidR="000A7DCB">
        <w:rPr>
          <w:rFonts w:ascii="Times New Roman" w:hAnsi="Times New Roman" w:cs="Times New Roman"/>
          <w:sz w:val="24"/>
          <w:szCs w:val="24"/>
        </w:rPr>
        <w:t xml:space="preserve"> который практически </w:t>
      </w:r>
      <w:r w:rsidR="00E439F8">
        <w:rPr>
          <w:rFonts w:ascii="Times New Roman" w:hAnsi="Times New Roman" w:cs="Times New Roman"/>
          <w:sz w:val="24"/>
          <w:szCs w:val="24"/>
        </w:rPr>
        <w:t>н</w:t>
      </w:r>
      <w:r w:rsidR="000A7DCB">
        <w:rPr>
          <w:rFonts w:ascii="Times New Roman" w:hAnsi="Times New Roman" w:cs="Times New Roman"/>
          <w:sz w:val="24"/>
          <w:szCs w:val="24"/>
        </w:rPr>
        <w:t>е</w:t>
      </w:r>
      <w:r w:rsidR="00E439F8">
        <w:rPr>
          <w:rFonts w:ascii="Times New Roman" w:hAnsi="Times New Roman" w:cs="Times New Roman"/>
          <w:sz w:val="24"/>
          <w:szCs w:val="24"/>
        </w:rPr>
        <w:t xml:space="preserve"> используется. Именно примером среди госкомпаний и собственной позиц</w:t>
      </w:r>
      <w:r w:rsidR="000A7DCB">
        <w:rPr>
          <w:rFonts w:ascii="Times New Roman" w:hAnsi="Times New Roman" w:cs="Times New Roman"/>
          <w:sz w:val="24"/>
          <w:szCs w:val="24"/>
        </w:rPr>
        <w:t>и</w:t>
      </w:r>
      <w:r w:rsidR="00E439F8">
        <w:rPr>
          <w:rFonts w:ascii="Times New Roman" w:hAnsi="Times New Roman" w:cs="Times New Roman"/>
          <w:sz w:val="24"/>
          <w:szCs w:val="24"/>
        </w:rPr>
        <w:t>ей государство способно повлиять на распространение КСО среди частных предприятий.</w:t>
      </w:r>
    </w:p>
    <w:p w14:paraId="7B2185D1" w14:textId="76901BDF" w:rsidR="00433436" w:rsidRDefault="00E439F8" w:rsidP="008E7BDF">
      <w:pPr>
        <w:pStyle w:val="a3"/>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Однако не только государство может способствовать распространению КСО, в решение этой задачи может внести свою лепту «четвертая власть»</w:t>
      </w:r>
      <w:r w:rsidR="0022224F">
        <w:rPr>
          <w:rFonts w:ascii="Times New Roman" w:hAnsi="Times New Roman" w:cs="Times New Roman"/>
          <w:sz w:val="24"/>
          <w:szCs w:val="24"/>
        </w:rPr>
        <w:t>. В действительности многие эксперты отмечают, что СМИ уделяет очень мало внимания теме КСО: помимо профильных изданий (в основном электронных), информация о КСО весьма скудна, даже в СМИ, ориентирующихся на деловое сообщество. В резуль</w:t>
      </w:r>
      <w:r w:rsidR="00147475">
        <w:rPr>
          <w:rFonts w:ascii="Times New Roman" w:hAnsi="Times New Roman" w:cs="Times New Roman"/>
          <w:sz w:val="24"/>
          <w:szCs w:val="24"/>
        </w:rPr>
        <w:t>тате, неудивительно, что даже крупные компании</w:t>
      </w:r>
      <w:r w:rsidR="0022224F">
        <w:rPr>
          <w:rFonts w:ascii="Times New Roman" w:hAnsi="Times New Roman" w:cs="Times New Roman"/>
          <w:sz w:val="24"/>
          <w:szCs w:val="24"/>
        </w:rPr>
        <w:t xml:space="preserve"> не всегда знакомы с да</w:t>
      </w:r>
      <w:r w:rsidR="00B92484">
        <w:rPr>
          <w:rFonts w:ascii="Times New Roman" w:hAnsi="Times New Roman" w:cs="Times New Roman"/>
          <w:sz w:val="24"/>
          <w:szCs w:val="24"/>
        </w:rPr>
        <w:t>нным термином. В то же время, от</w:t>
      </w:r>
      <w:r w:rsidR="0022224F">
        <w:rPr>
          <w:rFonts w:ascii="Times New Roman" w:hAnsi="Times New Roman" w:cs="Times New Roman"/>
          <w:sz w:val="24"/>
          <w:szCs w:val="24"/>
        </w:rPr>
        <w:t>мечена тенденци</w:t>
      </w:r>
      <w:r w:rsidR="000A7DCB">
        <w:rPr>
          <w:rFonts w:ascii="Times New Roman" w:hAnsi="Times New Roman" w:cs="Times New Roman"/>
          <w:sz w:val="24"/>
          <w:szCs w:val="24"/>
        </w:rPr>
        <w:t>я</w:t>
      </w:r>
      <w:r w:rsidR="0022224F">
        <w:rPr>
          <w:rFonts w:ascii="Times New Roman" w:hAnsi="Times New Roman" w:cs="Times New Roman"/>
          <w:sz w:val="24"/>
          <w:szCs w:val="24"/>
        </w:rPr>
        <w:t xml:space="preserve">, что и сами компании не очень охотно рассказывают о своей социальной деятельности, что может объясняться такой национальной склонностью как стремление скрывать добрые поступки, но </w:t>
      </w:r>
      <w:r w:rsidR="00147475">
        <w:rPr>
          <w:rFonts w:ascii="Times New Roman" w:hAnsi="Times New Roman" w:cs="Times New Roman"/>
          <w:sz w:val="24"/>
          <w:szCs w:val="24"/>
        </w:rPr>
        <w:t xml:space="preserve">тогда </w:t>
      </w:r>
      <w:r w:rsidR="0022224F">
        <w:rPr>
          <w:rFonts w:ascii="Times New Roman" w:hAnsi="Times New Roman" w:cs="Times New Roman"/>
          <w:sz w:val="24"/>
          <w:szCs w:val="24"/>
        </w:rPr>
        <w:t>это входит в противоречие с другим трендом – КСО ради рекламы</w:t>
      </w:r>
      <w:r w:rsidR="00B92484" w:rsidRPr="006B5A57">
        <w:rPr>
          <w:rFonts w:ascii="Times New Roman" w:hAnsi="Times New Roman" w:cs="Times New Roman"/>
          <w:sz w:val="24"/>
          <w:szCs w:val="24"/>
        </w:rPr>
        <w:t>.</w:t>
      </w:r>
      <w:r w:rsidR="0022224F" w:rsidRPr="006B5A57">
        <w:rPr>
          <w:rFonts w:ascii="Times New Roman" w:hAnsi="Times New Roman" w:cs="Times New Roman"/>
          <w:sz w:val="24"/>
          <w:szCs w:val="24"/>
        </w:rPr>
        <w:t xml:space="preserve"> </w:t>
      </w:r>
      <w:r w:rsidR="0022224F" w:rsidRPr="000A7DCB">
        <w:rPr>
          <w:rFonts w:ascii="Times New Roman" w:hAnsi="Times New Roman" w:cs="Times New Roman"/>
          <w:sz w:val="24"/>
          <w:szCs w:val="24"/>
        </w:rPr>
        <w:t>Во вс</w:t>
      </w:r>
      <w:r w:rsidR="000A7DCB" w:rsidRPr="000A7DCB">
        <w:rPr>
          <w:rFonts w:ascii="Times New Roman" w:hAnsi="Times New Roman" w:cs="Times New Roman"/>
          <w:sz w:val="24"/>
          <w:szCs w:val="24"/>
        </w:rPr>
        <w:t>я</w:t>
      </w:r>
      <w:r w:rsidR="000A7DCB">
        <w:rPr>
          <w:rFonts w:ascii="Times New Roman" w:hAnsi="Times New Roman" w:cs="Times New Roman"/>
          <w:sz w:val="24"/>
          <w:szCs w:val="24"/>
        </w:rPr>
        <w:t>ком случае, предста</w:t>
      </w:r>
      <w:r w:rsidR="0022224F" w:rsidRPr="000A7DCB">
        <w:rPr>
          <w:rFonts w:ascii="Times New Roman" w:hAnsi="Times New Roman" w:cs="Times New Roman"/>
          <w:sz w:val="24"/>
          <w:szCs w:val="24"/>
        </w:rPr>
        <w:t>в</w:t>
      </w:r>
      <w:r w:rsidR="000A7DCB">
        <w:rPr>
          <w:rFonts w:ascii="Times New Roman" w:hAnsi="Times New Roman" w:cs="Times New Roman"/>
          <w:sz w:val="24"/>
          <w:szCs w:val="24"/>
        </w:rPr>
        <w:t>и</w:t>
      </w:r>
      <w:r w:rsidR="0022224F" w:rsidRPr="000A7DCB">
        <w:rPr>
          <w:rFonts w:ascii="Times New Roman" w:hAnsi="Times New Roman" w:cs="Times New Roman"/>
          <w:sz w:val="24"/>
          <w:szCs w:val="24"/>
        </w:rPr>
        <w:t>тель среднего бизнеса дал такое объяснение, что население само может оценить и узнать о социальных инициативах компании. В действи</w:t>
      </w:r>
      <w:r w:rsidR="00147475">
        <w:rPr>
          <w:rFonts w:ascii="Times New Roman" w:hAnsi="Times New Roman" w:cs="Times New Roman"/>
          <w:sz w:val="24"/>
          <w:szCs w:val="24"/>
        </w:rPr>
        <w:t>тельности, российский бизнес ещё</w:t>
      </w:r>
      <w:r w:rsidR="0022224F" w:rsidRPr="000A7DCB">
        <w:rPr>
          <w:rFonts w:ascii="Times New Roman" w:hAnsi="Times New Roman" w:cs="Times New Roman"/>
          <w:sz w:val="24"/>
          <w:szCs w:val="24"/>
        </w:rPr>
        <w:t xml:space="preserve"> не готов </w:t>
      </w:r>
      <w:r w:rsidR="000A7DCB">
        <w:rPr>
          <w:rFonts w:ascii="Times New Roman" w:hAnsi="Times New Roman" w:cs="Times New Roman"/>
          <w:sz w:val="24"/>
          <w:szCs w:val="24"/>
        </w:rPr>
        <w:t>стать</w:t>
      </w:r>
      <w:r w:rsidR="0022224F" w:rsidRPr="000A7DCB">
        <w:rPr>
          <w:rFonts w:ascii="Times New Roman" w:hAnsi="Times New Roman" w:cs="Times New Roman"/>
          <w:sz w:val="24"/>
          <w:szCs w:val="24"/>
        </w:rPr>
        <w:t xml:space="preserve"> полностью прозра</w:t>
      </w:r>
      <w:r w:rsidR="008E7BDF" w:rsidRPr="000A7DCB">
        <w:rPr>
          <w:rFonts w:ascii="Times New Roman" w:hAnsi="Times New Roman" w:cs="Times New Roman"/>
          <w:sz w:val="24"/>
          <w:szCs w:val="24"/>
        </w:rPr>
        <w:t>ч</w:t>
      </w:r>
      <w:r w:rsidR="0022224F" w:rsidRPr="000A7DCB">
        <w:rPr>
          <w:rFonts w:ascii="Times New Roman" w:hAnsi="Times New Roman" w:cs="Times New Roman"/>
          <w:sz w:val="24"/>
          <w:szCs w:val="24"/>
        </w:rPr>
        <w:t>ным, и даже в отношении социальной деятельности не видит такой потребности, т.к. законодательно это н</w:t>
      </w:r>
      <w:r w:rsidR="008E7BDF" w:rsidRPr="000A7DCB">
        <w:rPr>
          <w:rFonts w:ascii="Times New Roman" w:hAnsi="Times New Roman" w:cs="Times New Roman"/>
          <w:sz w:val="24"/>
          <w:szCs w:val="24"/>
        </w:rPr>
        <w:t>икак не поощряется, но может на</w:t>
      </w:r>
      <w:r w:rsidR="0022224F" w:rsidRPr="000A7DCB">
        <w:rPr>
          <w:rFonts w:ascii="Times New Roman" w:hAnsi="Times New Roman" w:cs="Times New Roman"/>
          <w:sz w:val="24"/>
          <w:szCs w:val="24"/>
        </w:rPr>
        <w:t xml:space="preserve">нести лишь </w:t>
      </w:r>
      <w:r w:rsidR="008E7BDF" w:rsidRPr="000A7DCB">
        <w:rPr>
          <w:rFonts w:ascii="Times New Roman" w:hAnsi="Times New Roman" w:cs="Times New Roman"/>
          <w:sz w:val="24"/>
          <w:szCs w:val="24"/>
        </w:rPr>
        <w:t xml:space="preserve">ущерб благосостоянию компании в виде непосильной налоговой нагрузки или конфликтов со </w:t>
      </w:r>
      <w:proofErr w:type="spellStart"/>
      <w:r w:rsidR="008E7BDF" w:rsidRPr="000A7DCB">
        <w:rPr>
          <w:rFonts w:ascii="Times New Roman" w:hAnsi="Times New Roman" w:cs="Times New Roman"/>
          <w:sz w:val="24"/>
          <w:szCs w:val="24"/>
        </w:rPr>
        <w:t>стейкхолдерами</w:t>
      </w:r>
      <w:proofErr w:type="spellEnd"/>
      <w:r w:rsidR="008E7BDF" w:rsidRPr="000A7DCB">
        <w:rPr>
          <w:rFonts w:ascii="Times New Roman" w:hAnsi="Times New Roman" w:cs="Times New Roman"/>
          <w:sz w:val="24"/>
          <w:szCs w:val="24"/>
        </w:rPr>
        <w:t>.</w:t>
      </w:r>
      <w:r w:rsidR="008E7BDF" w:rsidRPr="006B5A57">
        <w:rPr>
          <w:rFonts w:ascii="Times New Roman" w:hAnsi="Times New Roman" w:cs="Times New Roman"/>
          <w:sz w:val="24"/>
          <w:szCs w:val="24"/>
        </w:rPr>
        <w:t xml:space="preserve"> </w:t>
      </w:r>
      <w:r w:rsidR="008E7BDF">
        <w:rPr>
          <w:rFonts w:ascii="Times New Roman" w:hAnsi="Times New Roman" w:cs="Times New Roman"/>
          <w:sz w:val="24"/>
          <w:szCs w:val="24"/>
        </w:rPr>
        <w:t>Поэтому сложно гов</w:t>
      </w:r>
      <w:r w:rsidR="00147475">
        <w:rPr>
          <w:rFonts w:ascii="Times New Roman" w:hAnsi="Times New Roman" w:cs="Times New Roman"/>
          <w:sz w:val="24"/>
          <w:szCs w:val="24"/>
        </w:rPr>
        <w:t>орить о том, что социальные отчё</w:t>
      </w:r>
      <w:r w:rsidR="008E7BDF">
        <w:rPr>
          <w:rFonts w:ascii="Times New Roman" w:hAnsi="Times New Roman" w:cs="Times New Roman"/>
          <w:sz w:val="24"/>
          <w:szCs w:val="24"/>
        </w:rPr>
        <w:t>ты в ближайшее время будут популярны среди организаций в России. По мнению одно</w:t>
      </w:r>
      <w:r w:rsidR="000A7DCB">
        <w:rPr>
          <w:rFonts w:ascii="Times New Roman" w:hAnsi="Times New Roman" w:cs="Times New Roman"/>
          <w:sz w:val="24"/>
          <w:szCs w:val="24"/>
        </w:rPr>
        <w:t>го</w:t>
      </w:r>
      <w:r w:rsidR="008E7BDF">
        <w:rPr>
          <w:rFonts w:ascii="Times New Roman" w:hAnsi="Times New Roman" w:cs="Times New Roman"/>
          <w:sz w:val="24"/>
          <w:szCs w:val="24"/>
        </w:rPr>
        <w:t xml:space="preserve"> из экспертов, наиболее эффективным методом является передача опыта между компаниями, когда коллеги и </w:t>
      </w:r>
      <w:r w:rsidR="00147475">
        <w:rPr>
          <w:rFonts w:ascii="Times New Roman" w:hAnsi="Times New Roman" w:cs="Times New Roman"/>
          <w:sz w:val="24"/>
          <w:szCs w:val="24"/>
        </w:rPr>
        <w:t>партнёры</w:t>
      </w:r>
      <w:r w:rsidR="008E7BDF">
        <w:rPr>
          <w:rFonts w:ascii="Times New Roman" w:hAnsi="Times New Roman" w:cs="Times New Roman"/>
          <w:sz w:val="24"/>
          <w:szCs w:val="24"/>
        </w:rPr>
        <w:t xml:space="preserve"> делятся проблемами и технологиями, помогают друг друг</w:t>
      </w:r>
      <w:r w:rsidR="000A7DCB">
        <w:rPr>
          <w:rFonts w:ascii="Times New Roman" w:hAnsi="Times New Roman" w:cs="Times New Roman"/>
          <w:sz w:val="24"/>
          <w:szCs w:val="24"/>
        </w:rPr>
        <w:t>у</w:t>
      </w:r>
      <w:r w:rsidR="008E7BDF">
        <w:rPr>
          <w:rFonts w:ascii="Times New Roman" w:hAnsi="Times New Roman" w:cs="Times New Roman"/>
          <w:sz w:val="24"/>
          <w:szCs w:val="24"/>
        </w:rPr>
        <w:t xml:space="preserve"> избежать сложностей, для чего необходимо создание и поддержание уже существующих площадок для коммуникации, проведение форумо</w:t>
      </w:r>
      <w:r w:rsidR="000A7DCB">
        <w:rPr>
          <w:rFonts w:ascii="Times New Roman" w:hAnsi="Times New Roman" w:cs="Times New Roman"/>
          <w:sz w:val="24"/>
          <w:szCs w:val="24"/>
        </w:rPr>
        <w:t>в, сбор лучших практиках, участи</w:t>
      </w:r>
      <w:r w:rsidR="008E7BDF">
        <w:rPr>
          <w:rFonts w:ascii="Times New Roman" w:hAnsi="Times New Roman" w:cs="Times New Roman"/>
          <w:sz w:val="24"/>
          <w:szCs w:val="24"/>
        </w:rPr>
        <w:t>е в исследованиях и т.д. Таким образом, задача по продвижению КСО в России ложится на плечи наиболее передовых компаний и поддерживающие их обще</w:t>
      </w:r>
      <w:r w:rsidR="000A7DCB">
        <w:rPr>
          <w:rFonts w:ascii="Times New Roman" w:hAnsi="Times New Roman" w:cs="Times New Roman"/>
          <w:sz w:val="24"/>
          <w:szCs w:val="24"/>
        </w:rPr>
        <w:t>стве</w:t>
      </w:r>
      <w:r w:rsidR="008E7BDF">
        <w:rPr>
          <w:rFonts w:ascii="Times New Roman" w:hAnsi="Times New Roman" w:cs="Times New Roman"/>
          <w:sz w:val="24"/>
          <w:szCs w:val="24"/>
        </w:rPr>
        <w:t>нные организации.</w:t>
      </w:r>
    </w:p>
    <w:p w14:paraId="7BCD7BD7" w14:textId="5BBBAD4F" w:rsidR="004509CE" w:rsidRDefault="004509CE" w:rsidP="008E7BDF">
      <w:pPr>
        <w:pStyle w:val="a3"/>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Подытоживая выводы, сделанные в данной части работы, обозначим следующие важные моменты:</w:t>
      </w:r>
    </w:p>
    <w:p w14:paraId="49F4A2A4" w14:textId="77090E6D" w:rsidR="004509CE" w:rsidRDefault="004509CE" w:rsidP="004509CE">
      <w:pPr>
        <w:pStyle w:val="a3"/>
        <w:numPr>
          <w:ilvl w:val="0"/>
          <w:numId w:val="25"/>
        </w:numPr>
        <w:spacing w:line="360" w:lineRule="auto"/>
        <w:ind w:left="567"/>
        <w:jc w:val="both"/>
        <w:rPr>
          <w:rFonts w:ascii="Times New Roman" w:hAnsi="Times New Roman" w:cs="Times New Roman"/>
          <w:sz w:val="24"/>
        </w:rPr>
      </w:pPr>
      <w:r>
        <w:rPr>
          <w:rFonts w:ascii="Times New Roman" w:hAnsi="Times New Roman" w:cs="Times New Roman"/>
          <w:sz w:val="24"/>
        </w:rPr>
        <w:t>Позитивные изменения в российской модели КСО, произош</w:t>
      </w:r>
      <w:r w:rsidR="00147475">
        <w:rPr>
          <w:rFonts w:ascii="Times New Roman" w:hAnsi="Times New Roman" w:cs="Times New Roman"/>
          <w:sz w:val="24"/>
        </w:rPr>
        <w:t>едшие за последние годы, все ещё недостаточны для её</w:t>
      </w:r>
      <w:r>
        <w:rPr>
          <w:rFonts w:ascii="Times New Roman" w:hAnsi="Times New Roman" w:cs="Times New Roman"/>
          <w:sz w:val="24"/>
        </w:rPr>
        <w:t xml:space="preserve"> укоренения в обществе,</w:t>
      </w:r>
    </w:p>
    <w:p w14:paraId="4910397B" w14:textId="77777777" w:rsidR="004509CE" w:rsidRDefault="004509CE" w:rsidP="004509CE">
      <w:pPr>
        <w:pStyle w:val="a3"/>
        <w:numPr>
          <w:ilvl w:val="0"/>
          <w:numId w:val="25"/>
        </w:numPr>
        <w:spacing w:line="360" w:lineRule="auto"/>
        <w:ind w:left="567"/>
        <w:jc w:val="both"/>
        <w:rPr>
          <w:rFonts w:ascii="Times New Roman" w:hAnsi="Times New Roman" w:cs="Times New Roman"/>
          <w:sz w:val="24"/>
        </w:rPr>
      </w:pPr>
      <w:r>
        <w:rPr>
          <w:rFonts w:ascii="Times New Roman" w:hAnsi="Times New Roman" w:cs="Times New Roman"/>
          <w:sz w:val="24"/>
        </w:rPr>
        <w:lastRenderedPageBreak/>
        <w:t>Большинство компаний не знакомы с понятием КСО, необходимостью системного подхода, что особенно преобладает среди среднего и малого бизнеса, но также не редко среди крупных компаний,</w:t>
      </w:r>
    </w:p>
    <w:p w14:paraId="0E79FD9A" w14:textId="77777777" w:rsidR="004509CE" w:rsidRDefault="004509CE" w:rsidP="004509CE">
      <w:pPr>
        <w:pStyle w:val="a3"/>
        <w:numPr>
          <w:ilvl w:val="0"/>
          <w:numId w:val="25"/>
        </w:numPr>
        <w:spacing w:line="360" w:lineRule="auto"/>
        <w:ind w:left="567"/>
        <w:jc w:val="both"/>
        <w:rPr>
          <w:rFonts w:ascii="Times New Roman" w:hAnsi="Times New Roman" w:cs="Times New Roman"/>
          <w:sz w:val="24"/>
        </w:rPr>
      </w:pPr>
      <w:r>
        <w:rPr>
          <w:rFonts w:ascii="Times New Roman" w:hAnsi="Times New Roman" w:cs="Times New Roman"/>
          <w:sz w:val="24"/>
        </w:rPr>
        <w:t>Существует ряд различий в практиках компаний различного масштаба, как в плане разработки, так и реализации и оценки проектов,</w:t>
      </w:r>
    </w:p>
    <w:p w14:paraId="7902AF38" w14:textId="6593186C" w:rsidR="004509CE" w:rsidRDefault="004509CE" w:rsidP="004509CE">
      <w:pPr>
        <w:pStyle w:val="a3"/>
        <w:numPr>
          <w:ilvl w:val="0"/>
          <w:numId w:val="25"/>
        </w:numPr>
        <w:spacing w:line="360" w:lineRule="auto"/>
        <w:ind w:left="567"/>
        <w:jc w:val="both"/>
        <w:rPr>
          <w:rFonts w:ascii="Times New Roman" w:hAnsi="Times New Roman" w:cs="Times New Roman"/>
          <w:sz w:val="24"/>
        </w:rPr>
      </w:pPr>
      <w:r>
        <w:rPr>
          <w:rFonts w:ascii="Times New Roman" w:hAnsi="Times New Roman" w:cs="Times New Roman"/>
          <w:sz w:val="24"/>
        </w:rPr>
        <w:t>Российский бизнес слабо взаимодействует с НКО, все ещ</w:t>
      </w:r>
      <w:r w:rsidR="00147475">
        <w:rPr>
          <w:rFonts w:ascii="Times New Roman" w:hAnsi="Times New Roman" w:cs="Times New Roman"/>
          <w:sz w:val="24"/>
        </w:rPr>
        <w:t>ё</w:t>
      </w:r>
      <w:r>
        <w:rPr>
          <w:rFonts w:ascii="Times New Roman" w:hAnsi="Times New Roman" w:cs="Times New Roman"/>
          <w:sz w:val="24"/>
        </w:rPr>
        <w:t xml:space="preserve"> присутствует недоверие к некоммерческому сектору, часто для партнёрств выбирают крупные организации с международным опытом,</w:t>
      </w:r>
    </w:p>
    <w:p w14:paraId="7708F2F9" w14:textId="18A4687A" w:rsidR="004509CE" w:rsidRPr="00326102" w:rsidRDefault="00147475" w:rsidP="004509CE">
      <w:pPr>
        <w:pStyle w:val="a3"/>
        <w:numPr>
          <w:ilvl w:val="0"/>
          <w:numId w:val="25"/>
        </w:numPr>
        <w:spacing w:line="360" w:lineRule="auto"/>
        <w:ind w:left="567"/>
        <w:jc w:val="both"/>
        <w:rPr>
          <w:rFonts w:ascii="Times New Roman" w:hAnsi="Times New Roman" w:cs="Times New Roman"/>
          <w:sz w:val="24"/>
        </w:rPr>
      </w:pPr>
      <w:r>
        <w:rPr>
          <w:rFonts w:ascii="Times New Roman" w:hAnsi="Times New Roman" w:cs="Times New Roman"/>
          <w:sz w:val="24"/>
        </w:rPr>
        <w:t>Более часты партнё</w:t>
      </w:r>
      <w:r w:rsidR="004509CE" w:rsidRPr="00326102">
        <w:rPr>
          <w:rFonts w:ascii="Times New Roman" w:hAnsi="Times New Roman" w:cs="Times New Roman"/>
          <w:sz w:val="24"/>
        </w:rPr>
        <w:t>рства с органами власти</w:t>
      </w:r>
      <w:r w:rsidR="004509CE">
        <w:rPr>
          <w:rFonts w:ascii="Times New Roman" w:hAnsi="Times New Roman" w:cs="Times New Roman"/>
          <w:sz w:val="24"/>
        </w:rPr>
        <w:t xml:space="preserve">. Возможная причина – </w:t>
      </w:r>
      <w:r>
        <w:rPr>
          <w:rFonts w:ascii="Times New Roman" w:hAnsi="Times New Roman" w:cs="Times New Roman"/>
          <w:sz w:val="24"/>
        </w:rPr>
        <w:t xml:space="preserve">стремление компаний направить в организованное русло </w:t>
      </w:r>
      <w:r w:rsidR="004509CE">
        <w:rPr>
          <w:rFonts w:ascii="Times New Roman" w:hAnsi="Times New Roman" w:cs="Times New Roman"/>
          <w:sz w:val="24"/>
        </w:rPr>
        <w:t>давление со стороны государства,</w:t>
      </w:r>
    </w:p>
    <w:p w14:paraId="2D5E2F92" w14:textId="62D3C087" w:rsidR="004509CE" w:rsidRDefault="004509CE" w:rsidP="004509CE">
      <w:pPr>
        <w:pStyle w:val="a3"/>
        <w:numPr>
          <w:ilvl w:val="0"/>
          <w:numId w:val="25"/>
        </w:numPr>
        <w:spacing w:line="360" w:lineRule="auto"/>
        <w:ind w:left="567"/>
        <w:jc w:val="both"/>
        <w:rPr>
          <w:rFonts w:ascii="Times New Roman" w:hAnsi="Times New Roman" w:cs="Times New Roman"/>
          <w:sz w:val="24"/>
        </w:rPr>
      </w:pPr>
      <w:r>
        <w:rPr>
          <w:rFonts w:ascii="Times New Roman" w:hAnsi="Times New Roman" w:cs="Times New Roman"/>
          <w:sz w:val="24"/>
        </w:rPr>
        <w:t>Иностранный капитал в</w:t>
      </w:r>
      <w:r w:rsidR="00147475">
        <w:rPr>
          <w:rFonts w:ascii="Times New Roman" w:hAnsi="Times New Roman" w:cs="Times New Roman"/>
          <w:sz w:val="24"/>
        </w:rPr>
        <w:t>се ещё</w:t>
      </w:r>
      <w:r>
        <w:rPr>
          <w:rFonts w:ascii="Times New Roman" w:hAnsi="Times New Roman" w:cs="Times New Roman"/>
          <w:sz w:val="24"/>
        </w:rPr>
        <w:t xml:space="preserve"> оказывается решающим фактором при запуске стратегии КСО,</w:t>
      </w:r>
    </w:p>
    <w:p w14:paraId="1153CA49" w14:textId="77777777" w:rsidR="004509CE" w:rsidRDefault="004509CE" w:rsidP="004509CE">
      <w:pPr>
        <w:pStyle w:val="a3"/>
        <w:numPr>
          <w:ilvl w:val="0"/>
          <w:numId w:val="25"/>
        </w:numPr>
        <w:spacing w:line="360" w:lineRule="auto"/>
        <w:ind w:left="567"/>
        <w:jc w:val="both"/>
        <w:rPr>
          <w:rFonts w:ascii="Times New Roman" w:hAnsi="Times New Roman" w:cs="Times New Roman"/>
          <w:sz w:val="24"/>
        </w:rPr>
      </w:pPr>
      <w:r>
        <w:rPr>
          <w:rFonts w:ascii="Times New Roman" w:hAnsi="Times New Roman" w:cs="Times New Roman"/>
          <w:sz w:val="24"/>
        </w:rPr>
        <w:t>Бизнес обладает способностью активизировать и организовать гражданское общество на местах посредством проектов КСО,</w:t>
      </w:r>
    </w:p>
    <w:p w14:paraId="5684089E" w14:textId="0D3AE79F" w:rsidR="004509CE" w:rsidRDefault="004509CE" w:rsidP="004509CE">
      <w:pPr>
        <w:pStyle w:val="a3"/>
        <w:numPr>
          <w:ilvl w:val="0"/>
          <w:numId w:val="25"/>
        </w:numPr>
        <w:spacing w:line="360" w:lineRule="auto"/>
        <w:ind w:left="567"/>
        <w:jc w:val="both"/>
        <w:rPr>
          <w:rFonts w:ascii="Times New Roman" w:hAnsi="Times New Roman" w:cs="Times New Roman"/>
          <w:sz w:val="24"/>
        </w:rPr>
      </w:pPr>
      <w:r>
        <w:rPr>
          <w:rFonts w:ascii="Times New Roman" w:hAnsi="Times New Roman" w:cs="Times New Roman"/>
          <w:sz w:val="24"/>
        </w:rPr>
        <w:t>На распространение принципов ответственного бизнеса может повлиять формирование государственной политики в этой сфере, что предполагает создание рамочной концепции, внедрение налоговых льг</w:t>
      </w:r>
      <w:r w:rsidR="00147475">
        <w:rPr>
          <w:rFonts w:ascii="Times New Roman" w:hAnsi="Times New Roman" w:cs="Times New Roman"/>
          <w:sz w:val="24"/>
        </w:rPr>
        <w:t>от и повышение требований к отчё</w:t>
      </w:r>
      <w:r>
        <w:rPr>
          <w:rFonts w:ascii="Times New Roman" w:hAnsi="Times New Roman" w:cs="Times New Roman"/>
          <w:sz w:val="24"/>
        </w:rPr>
        <w:t>тности и деятельности государственных предприятий,</w:t>
      </w:r>
    </w:p>
    <w:p w14:paraId="224B74C9" w14:textId="27D46E0B" w:rsidR="004509CE" w:rsidRPr="00D34948" w:rsidRDefault="004509CE" w:rsidP="004509CE">
      <w:pPr>
        <w:pStyle w:val="a3"/>
        <w:numPr>
          <w:ilvl w:val="0"/>
          <w:numId w:val="25"/>
        </w:numPr>
        <w:spacing w:line="360" w:lineRule="auto"/>
        <w:ind w:left="567"/>
        <w:jc w:val="both"/>
        <w:rPr>
          <w:rFonts w:ascii="Times New Roman" w:hAnsi="Times New Roman" w:cs="Times New Roman"/>
          <w:sz w:val="24"/>
        </w:rPr>
      </w:pPr>
      <w:r>
        <w:rPr>
          <w:rFonts w:ascii="Times New Roman" w:hAnsi="Times New Roman" w:cs="Times New Roman"/>
          <w:sz w:val="24"/>
        </w:rPr>
        <w:t>Недостаточная информированность в обществе о КСО является следствием слабого освещения</w:t>
      </w:r>
      <w:r w:rsidR="00147475">
        <w:rPr>
          <w:rFonts w:ascii="Times New Roman" w:hAnsi="Times New Roman" w:cs="Times New Roman"/>
          <w:sz w:val="24"/>
        </w:rPr>
        <w:t xml:space="preserve"> в</w:t>
      </w:r>
      <w:r>
        <w:rPr>
          <w:rFonts w:ascii="Times New Roman" w:hAnsi="Times New Roman" w:cs="Times New Roman"/>
          <w:sz w:val="24"/>
        </w:rPr>
        <w:t xml:space="preserve"> СМИ, а также нежелания самих компаний быть прозрачными.</w:t>
      </w:r>
    </w:p>
    <w:p w14:paraId="3FD186BB" w14:textId="77777777" w:rsidR="005C546C" w:rsidRPr="005C546C" w:rsidRDefault="005C546C" w:rsidP="005C546C">
      <w:pPr>
        <w:spacing w:line="360" w:lineRule="auto"/>
        <w:jc w:val="both"/>
        <w:rPr>
          <w:rFonts w:ascii="Times New Roman" w:hAnsi="Times New Roman" w:cs="Times New Roman"/>
          <w:b/>
          <w:sz w:val="24"/>
          <w:szCs w:val="24"/>
        </w:rPr>
      </w:pPr>
    </w:p>
    <w:p w14:paraId="6BA99A77" w14:textId="77777777" w:rsidR="001E00CA" w:rsidRDefault="001E00CA" w:rsidP="001E00CA">
      <w:pPr>
        <w:pStyle w:val="1"/>
        <w:jc w:val="center"/>
        <w:rPr>
          <w:rFonts w:ascii="Times New Roman" w:hAnsi="Times New Roman" w:cs="Times New Roman"/>
          <w:color w:val="auto"/>
          <w:sz w:val="32"/>
        </w:rPr>
      </w:pPr>
      <w:r>
        <w:rPr>
          <w:rFonts w:ascii="Times New Roman" w:hAnsi="Times New Roman" w:cs="Times New Roman"/>
          <w:color w:val="auto"/>
          <w:sz w:val="32"/>
        </w:rPr>
        <w:br w:type="page"/>
      </w:r>
    </w:p>
    <w:p w14:paraId="5470BDDC" w14:textId="469A7A29" w:rsidR="00026E09" w:rsidRPr="00026E09" w:rsidRDefault="001E00CA" w:rsidP="00026E09">
      <w:pPr>
        <w:pStyle w:val="1"/>
        <w:spacing w:after="240"/>
        <w:jc w:val="center"/>
        <w:rPr>
          <w:rFonts w:ascii="Times New Roman" w:hAnsi="Times New Roman" w:cs="Times New Roman"/>
          <w:color w:val="auto"/>
        </w:rPr>
      </w:pPr>
      <w:bookmarkStart w:id="16" w:name="_Toc263255823"/>
      <w:r w:rsidRPr="001E00CA">
        <w:rPr>
          <w:rFonts w:ascii="Times New Roman" w:hAnsi="Times New Roman" w:cs="Times New Roman"/>
          <w:color w:val="auto"/>
          <w:sz w:val="32"/>
        </w:rPr>
        <w:lastRenderedPageBreak/>
        <w:t>Заключение</w:t>
      </w:r>
      <w:bookmarkStart w:id="17" w:name="_Toc263176750"/>
      <w:bookmarkEnd w:id="16"/>
    </w:p>
    <w:p w14:paraId="04307200" w14:textId="3F93406D" w:rsidR="00026E09" w:rsidRDefault="00026E09" w:rsidP="00026E09">
      <w:pPr>
        <w:pStyle w:val="a3"/>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Перед данной работой стояла цель выяснить потенциал </w:t>
      </w:r>
      <w:r w:rsidRPr="002749AC">
        <w:rPr>
          <w:rFonts w:ascii="Times New Roman" w:hAnsi="Times New Roman" w:cs="Times New Roman"/>
          <w:sz w:val="24"/>
          <w:szCs w:val="24"/>
        </w:rPr>
        <w:t>бизнеса в развитии регионов его присутствия посредством осуществления практик КСО</w:t>
      </w:r>
      <w:r>
        <w:rPr>
          <w:rFonts w:ascii="Times New Roman" w:hAnsi="Times New Roman" w:cs="Times New Roman"/>
          <w:sz w:val="24"/>
          <w:szCs w:val="24"/>
        </w:rPr>
        <w:t>. В следствие рассмотрения литературы в области К</w:t>
      </w:r>
      <w:r w:rsidR="00303CB2">
        <w:rPr>
          <w:rFonts w:ascii="Times New Roman" w:hAnsi="Times New Roman" w:cs="Times New Roman"/>
          <w:sz w:val="24"/>
          <w:szCs w:val="24"/>
        </w:rPr>
        <w:t>СО, в рамках первой задачи, был сделан вывод</w:t>
      </w:r>
      <w:r>
        <w:rPr>
          <w:rFonts w:ascii="Times New Roman" w:hAnsi="Times New Roman" w:cs="Times New Roman"/>
          <w:sz w:val="24"/>
          <w:szCs w:val="24"/>
        </w:rPr>
        <w:t>, что к данной деятельности нельзя относить все социальные мероприятия, которые проводит бизнес. КСО должна рассматриваться не как стремление компании получить общественное признание, но как часть корпорат</w:t>
      </w:r>
      <w:r w:rsidR="00303CB2">
        <w:rPr>
          <w:rFonts w:ascii="Times New Roman" w:hAnsi="Times New Roman" w:cs="Times New Roman"/>
          <w:sz w:val="24"/>
          <w:szCs w:val="24"/>
        </w:rPr>
        <w:t xml:space="preserve">ивного управления и инструмент </w:t>
      </w:r>
      <w:r>
        <w:rPr>
          <w:rFonts w:ascii="Times New Roman" w:hAnsi="Times New Roman" w:cs="Times New Roman"/>
          <w:sz w:val="24"/>
          <w:szCs w:val="24"/>
        </w:rPr>
        <w:t>управления рисками и обеспечения выживания компании в долгосрочном периоде. Поэтому данная деятельность не может покрывать собой все направления социальной деятельности, но должна соответствовать различным группам стейкхолдеров компании – участникам цепи производства продукта и лицам, способным оказать воздействие на благополучие компании прямым или косвенным образом. Именно этот момент отличает КСО от корпоративной благотворительности – жертвование средств социально незащищённым группам. Более того, если второй способ деятельности не подразумевает под собой борьбы с причинами проблем, но не всегд</w:t>
      </w:r>
      <w:r w:rsidR="00303CB2">
        <w:rPr>
          <w:rFonts w:ascii="Times New Roman" w:hAnsi="Times New Roman" w:cs="Times New Roman"/>
          <w:sz w:val="24"/>
          <w:szCs w:val="24"/>
        </w:rPr>
        <w:t>а эффективные меры по управлению</w:t>
      </w:r>
      <w:r>
        <w:rPr>
          <w:rFonts w:ascii="Times New Roman" w:hAnsi="Times New Roman" w:cs="Times New Roman"/>
          <w:sz w:val="24"/>
          <w:szCs w:val="24"/>
        </w:rPr>
        <w:t xml:space="preserve"> её последствиями, то теоретическая концепция КСО говорит о необходимости стабилизации внешней среды организации, а значит поиске мер по искоренению её негативного влияния. Что касается местного сообщества, то оно как один из вторичных стейкхолдеров, может только косвенно влиять на деятельность компании, однако состояние региона </w:t>
      </w:r>
      <w:r w:rsidR="00303CB2">
        <w:rPr>
          <w:rFonts w:ascii="Times New Roman" w:hAnsi="Times New Roman" w:cs="Times New Roman"/>
          <w:sz w:val="24"/>
          <w:szCs w:val="24"/>
        </w:rPr>
        <w:t>присутствия</w:t>
      </w:r>
      <w:r>
        <w:rPr>
          <w:rFonts w:ascii="Times New Roman" w:hAnsi="Times New Roman" w:cs="Times New Roman"/>
          <w:sz w:val="24"/>
          <w:szCs w:val="24"/>
        </w:rPr>
        <w:t xml:space="preserve"> и уровень человеческого капитала местного населения играют крайне важную роль для выживания организации.</w:t>
      </w:r>
    </w:p>
    <w:p w14:paraId="51920BA4" w14:textId="2B526491" w:rsidR="00026E09" w:rsidRPr="002749AC" w:rsidRDefault="00303CB2" w:rsidP="00026E09">
      <w:pPr>
        <w:pStyle w:val="a3"/>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Д</w:t>
      </w:r>
      <w:r w:rsidR="00026E09">
        <w:rPr>
          <w:rFonts w:ascii="Times New Roman" w:hAnsi="Times New Roman" w:cs="Times New Roman"/>
          <w:sz w:val="24"/>
          <w:szCs w:val="24"/>
        </w:rPr>
        <w:t xml:space="preserve">анная же работа сосредотачивается не на выгодах компании в долгосрочном периоде, а на том, как её меры по обеспечению устойчивого развития влияют на лиц, с которыми она взаимодействуют, в данном случае местное сообщество. Теоретические модели говорят о том, что, во-первых, компания может производить общественное благо, </w:t>
      </w:r>
      <w:proofErr w:type="spellStart"/>
      <w:r w:rsidR="00026E09">
        <w:rPr>
          <w:rFonts w:ascii="Times New Roman" w:hAnsi="Times New Roman" w:cs="Times New Roman"/>
          <w:sz w:val="24"/>
          <w:szCs w:val="24"/>
        </w:rPr>
        <w:t>интернализируя</w:t>
      </w:r>
      <w:proofErr w:type="spellEnd"/>
      <w:r w:rsidR="00026E09">
        <w:rPr>
          <w:rFonts w:ascii="Times New Roman" w:hAnsi="Times New Roman" w:cs="Times New Roman"/>
          <w:sz w:val="24"/>
          <w:szCs w:val="24"/>
        </w:rPr>
        <w:t xml:space="preserve"> собственные негативные </w:t>
      </w:r>
      <w:proofErr w:type="spellStart"/>
      <w:r w:rsidR="00026E09">
        <w:rPr>
          <w:rFonts w:ascii="Times New Roman" w:hAnsi="Times New Roman" w:cs="Times New Roman"/>
          <w:sz w:val="24"/>
          <w:szCs w:val="24"/>
        </w:rPr>
        <w:t>экстерналии</w:t>
      </w:r>
      <w:proofErr w:type="spellEnd"/>
      <w:r w:rsidR="00026E09">
        <w:rPr>
          <w:rFonts w:ascii="Times New Roman" w:hAnsi="Times New Roman" w:cs="Times New Roman"/>
          <w:sz w:val="24"/>
          <w:szCs w:val="24"/>
        </w:rPr>
        <w:t>, т.е. по сути взяв на себя некоторые обязанности государства по заполнению провалов рынка. Во-вторых, теоретики отмечают, что именно взаимодействие стейкхолдеров и бизнеса способно приносить наибольшие результаты, так как финансовые ресурсы компании направляются по тем направлениям, которые указываются обществом, которое обладает большим знанием по проблеме.</w:t>
      </w:r>
    </w:p>
    <w:p w14:paraId="6AD581C5" w14:textId="26BDD05E" w:rsidR="00026E09" w:rsidRDefault="00026E09" w:rsidP="00026E09">
      <w:pPr>
        <w:pStyle w:val="a3"/>
        <w:spacing w:line="360" w:lineRule="auto"/>
        <w:ind w:left="0" w:firstLine="426"/>
        <w:jc w:val="both"/>
        <w:rPr>
          <w:rFonts w:ascii="Times New Roman" w:hAnsi="Times New Roman" w:cs="Times New Roman"/>
          <w:sz w:val="24"/>
          <w:szCs w:val="24"/>
        </w:rPr>
      </w:pPr>
      <w:r w:rsidRPr="002749AC">
        <w:rPr>
          <w:rFonts w:ascii="Times New Roman" w:hAnsi="Times New Roman" w:cs="Times New Roman"/>
          <w:sz w:val="24"/>
          <w:szCs w:val="24"/>
        </w:rPr>
        <w:t xml:space="preserve"> </w:t>
      </w:r>
      <w:r>
        <w:rPr>
          <w:rFonts w:ascii="Times New Roman" w:hAnsi="Times New Roman" w:cs="Times New Roman"/>
          <w:sz w:val="24"/>
          <w:szCs w:val="24"/>
        </w:rPr>
        <w:t xml:space="preserve">Тем не менее, на практике значительный потенциал бизнеса создавать общественно благо не всегда оказывается реализованным ввиду тех или иных препятствий, поэтому вторая задача данного исследования была направлена на </w:t>
      </w:r>
      <w:r>
        <w:rPr>
          <w:rFonts w:ascii="Times New Roman" w:hAnsi="Times New Roman" w:cs="Times New Roman"/>
          <w:sz w:val="24"/>
          <w:szCs w:val="24"/>
        </w:rPr>
        <w:lastRenderedPageBreak/>
        <w:t xml:space="preserve">изучение особенностей КСО в России. Во-первых, было выявлено, что наиболее значимым фактором развития КСО в России является исторические отношения предприятий и государства, из которых позже вышла российская модель КСО. Речь идёт о принудительном характере социальной деятельности компаний в прошлом, что зачастую остаётся характерным и сегодня. Такое положение дел мешает развитию КСО, прежде всего, тем, что навязывание ответственности со стороны государства мешает компаниям самостоятельно разрабатывать стратегии в этой области и снижает их мотивацию. Кроме того, другим двигателем КСО оказались международные компании, т.е. сама концепция пришла из другого институционального контекста, но пытается внедриться в российскую действительность. В результате, отечественные компании не понимают её сути и часто проводят мероприятия социальной ответственности на поверхностном уровне, естественно не предполагая разработки стратегии и взаимодействия со </w:t>
      </w:r>
      <w:proofErr w:type="spellStart"/>
      <w:r>
        <w:rPr>
          <w:rFonts w:ascii="Times New Roman" w:hAnsi="Times New Roman" w:cs="Times New Roman"/>
          <w:sz w:val="24"/>
          <w:szCs w:val="24"/>
        </w:rPr>
        <w:t>стейкхолдерами</w:t>
      </w:r>
      <w:proofErr w:type="spellEnd"/>
      <w:r>
        <w:rPr>
          <w:rFonts w:ascii="Times New Roman" w:hAnsi="Times New Roman" w:cs="Times New Roman"/>
          <w:sz w:val="24"/>
          <w:szCs w:val="24"/>
        </w:rPr>
        <w:t xml:space="preserve">. Наконец, для России характерно, что социальная ответственное поведение, несмотря на то, что повсеместно ожидается от бизнеса, совершенно не урегулировано на законодательном уровне и развивается силами инициативных общественных групп. В следствие этого, помимо того, что не </w:t>
      </w:r>
      <w:r w:rsidR="00303CB2">
        <w:rPr>
          <w:rFonts w:ascii="Times New Roman" w:hAnsi="Times New Roman" w:cs="Times New Roman"/>
          <w:sz w:val="24"/>
          <w:szCs w:val="24"/>
        </w:rPr>
        <w:t>осуществляется</w:t>
      </w:r>
      <w:r>
        <w:rPr>
          <w:rFonts w:ascii="Times New Roman" w:hAnsi="Times New Roman" w:cs="Times New Roman"/>
          <w:sz w:val="24"/>
          <w:szCs w:val="24"/>
        </w:rPr>
        <w:t xml:space="preserve"> информационного освещения данного явления, предприниматели не видят для себя</w:t>
      </w:r>
      <w:r w:rsidRPr="000B7A72">
        <w:rPr>
          <w:rFonts w:ascii="Times New Roman" w:hAnsi="Times New Roman" w:cs="Times New Roman"/>
          <w:sz w:val="24"/>
          <w:szCs w:val="24"/>
        </w:rPr>
        <w:t xml:space="preserve"> </w:t>
      </w:r>
      <w:r w:rsidR="00303CB2">
        <w:rPr>
          <w:rFonts w:ascii="Times New Roman" w:hAnsi="Times New Roman" w:cs="Times New Roman"/>
          <w:sz w:val="24"/>
          <w:szCs w:val="24"/>
        </w:rPr>
        <w:t>выгод</w:t>
      </w:r>
      <w:r>
        <w:rPr>
          <w:rFonts w:ascii="Times New Roman" w:hAnsi="Times New Roman" w:cs="Times New Roman"/>
          <w:sz w:val="24"/>
          <w:szCs w:val="24"/>
        </w:rPr>
        <w:t xml:space="preserve"> </w:t>
      </w:r>
      <w:r w:rsidR="00303CB2">
        <w:rPr>
          <w:rFonts w:ascii="Times New Roman" w:hAnsi="Times New Roman" w:cs="Times New Roman"/>
          <w:sz w:val="24"/>
          <w:szCs w:val="24"/>
        </w:rPr>
        <w:t>(</w:t>
      </w:r>
      <w:r>
        <w:rPr>
          <w:rFonts w:ascii="Times New Roman" w:hAnsi="Times New Roman" w:cs="Times New Roman"/>
          <w:sz w:val="24"/>
          <w:szCs w:val="24"/>
        </w:rPr>
        <w:t>которые могли бы проявляться в частности в снижении налогового бремени</w:t>
      </w:r>
      <w:r w:rsidR="00303CB2">
        <w:rPr>
          <w:rFonts w:ascii="Times New Roman" w:hAnsi="Times New Roman" w:cs="Times New Roman"/>
          <w:sz w:val="24"/>
          <w:szCs w:val="24"/>
        </w:rPr>
        <w:t>)</w:t>
      </w:r>
      <w:r>
        <w:rPr>
          <w:rFonts w:ascii="Times New Roman" w:hAnsi="Times New Roman" w:cs="Times New Roman"/>
          <w:sz w:val="24"/>
          <w:szCs w:val="24"/>
        </w:rPr>
        <w:t>, что очевидным образом не способствует распространению КСО.</w:t>
      </w:r>
    </w:p>
    <w:p w14:paraId="1BE051B0" w14:textId="77777777" w:rsidR="00026E09" w:rsidRDefault="00026E09" w:rsidP="00026E09">
      <w:pPr>
        <w:pStyle w:val="a3"/>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Для решения третьей задачи - анализа способов и мер компаний в области КСО – были рассмотрены социальные отчёты компаний и из них выбраны те, которые направлены на развитие местных сообществ согласно сформулированным в теоретической части критериям. Данный анализ преследовал своей целью показать, через какие конкретные действия бизнес может содействовать благополучию региона, другими словами с помощью каких инструментов возможна реализация потенциала КСО. Наконец, в рамках четвёртой задачи было проведено несколько интервью с представителями компаний, имеющих социальные программы, с сотрудниками НКО, которые вовлечены в партнёрства с бизнесом, а также специалистами из экспертных организаций, занимающихся изучением и распространением КСО.</w:t>
      </w:r>
    </w:p>
    <w:p w14:paraId="07AA8ECE" w14:textId="77777777" w:rsidR="00026E09" w:rsidRDefault="00026E09" w:rsidP="00026E09">
      <w:pPr>
        <w:pStyle w:val="a3"/>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Исходя из двух блоков эмпирического исследования, сделаем выводы о потенциале КСО в развитии местных сообществ в России. Прежде всего стоит сказать, что за последние годы произошёл определённый сдвиг в развитии концепции КСО среди крупных компаний, пока данное явление можно анализировать только на их примере, т.к. малый и средний бизнес всё ещё слабо осведомлён о социальной ответственности. Говоря о крупном бизнесе, нужно сказать, что вместе с увеличением средств, </w:t>
      </w:r>
      <w:r>
        <w:rPr>
          <w:rFonts w:ascii="Times New Roman" w:hAnsi="Times New Roman" w:cs="Times New Roman"/>
          <w:sz w:val="24"/>
          <w:szCs w:val="24"/>
        </w:rPr>
        <w:lastRenderedPageBreak/>
        <w:t>вкладываемых в социальные программы, наблюдается и всё большая комплексность последних. Компании постепенно переходят к более системным методам, направляя усилия на искоренение причин социальных проблем, а также используют более эффективные механизмы воздействия на социальную и экономическую обстановку: например, конкурсы социальных проектов и корпоративные фонды.</w:t>
      </w:r>
    </w:p>
    <w:p w14:paraId="04BCDFD9" w14:textId="01A2AD13" w:rsidR="002B7FC2" w:rsidRDefault="00026E09" w:rsidP="00026E09">
      <w:pPr>
        <w:pStyle w:val="a3"/>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Стоит сказать, что крупный бизнес имеет значительные возможности в развитии таких сфер, как образование местного населения и поддержка малого бизнеса. Уровень развития человеческого капитала местного населения и привлекательность региона становятся главными конкурентными преимуществами крупных компаний. Другим положительным следствием социальной деятельности бизнеса становится развитие гражданского общества на местах: взаимодействие с местным населением и общественными организациям помогает компаниям точно определять цель воздействия и в последствии способствовать тому, что граждане уже без участия предприятия будут способны создавать благоприятную среду.</w:t>
      </w:r>
      <w:r w:rsidR="002B7FC2">
        <w:rPr>
          <w:rFonts w:ascii="Times New Roman" w:hAnsi="Times New Roman" w:cs="Times New Roman"/>
          <w:sz w:val="24"/>
          <w:szCs w:val="24"/>
        </w:rPr>
        <w:t xml:space="preserve"> Однако при организации социальных программ очень важно на стадии планирования разработать систему оценки и показатели, ориентация на которые будет говорить о том или ином вкладе компании. При этом надо учитывать не только непосредственные результаты, но максимально раскрывать информацию о социальном воздействии</w:t>
      </w:r>
      <w:r w:rsidR="00F51007">
        <w:rPr>
          <w:rFonts w:ascii="Times New Roman" w:hAnsi="Times New Roman" w:cs="Times New Roman"/>
          <w:sz w:val="24"/>
          <w:szCs w:val="24"/>
        </w:rPr>
        <w:t xml:space="preserve">. </w:t>
      </w:r>
    </w:p>
    <w:p w14:paraId="51670D1B" w14:textId="5CE438C3" w:rsidR="00026E09" w:rsidRDefault="00026E09" w:rsidP="00026E09">
      <w:pPr>
        <w:pStyle w:val="a3"/>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С другой стороны проблемным моментом остаётся положение малого и среднего бизнеса в рамках концепции КСО. Не говоря о том, что он в большинстве случае не обладает достаточными ресурсами для проведения стратегических программ, большинство его субъектов не имеют представления о социально ответственном поведении. В то же время данные предприятия имеют более узкий круг стейкхолдеров и являются достаточно гибкими, чтобы не зависеть от состояния того или иного региона. Поэтому в этом отношении от них можно ожидать поведения «ответственного гражданина», следующего всем нормам в обществе, выпускающего качественную продукцию и способного время от времени участвовать в различных формах благотворительности. В целом, такой подход соответствует узкой трактовке КСО, и достижение подобного уровня поведения среди всех предпринимателей уже будет говорить о значительных улучшениях.</w:t>
      </w:r>
    </w:p>
    <w:p w14:paraId="1489B41B" w14:textId="394D4F85" w:rsidR="002B7FC2" w:rsidRDefault="00F51007" w:rsidP="00535A16">
      <w:pPr>
        <w:pStyle w:val="a3"/>
        <w:spacing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Проблема заключается в том, как стимулировать компании взять на себя дополнительную ответственность и содействовать распространению информации о КСО как среди крупных, так и малых предприятий. </w:t>
      </w:r>
      <w:r w:rsidR="00535A16">
        <w:rPr>
          <w:rFonts w:ascii="Times New Roman" w:hAnsi="Times New Roman" w:cs="Times New Roman"/>
          <w:sz w:val="24"/>
          <w:szCs w:val="24"/>
        </w:rPr>
        <w:t xml:space="preserve">Очевидно, что здесь главная роль отводится государству, несмотря на то, что именно органы власти являлись источником препятствий для КСО. Для государства представляется необходимым переменить </w:t>
      </w:r>
      <w:r w:rsidR="00535A16">
        <w:rPr>
          <w:rFonts w:ascii="Times New Roman" w:hAnsi="Times New Roman" w:cs="Times New Roman"/>
          <w:sz w:val="24"/>
          <w:szCs w:val="24"/>
        </w:rPr>
        <w:lastRenderedPageBreak/>
        <w:t>собственную политику в отношениях с бизнесом. Основа КСО – осознанный выбор зрелых игроков на рынке в пользу расширения собственных обязанностей, поэтому давление здесь может оказать лишь негативное влияние. Наоборот, от власти требуется мягкое стимулирование ответственного ведения дел через его поощрение как экономическое, так и моральное. Создание формальных институтов КСО даст предпринимателям понимание, что такое поведение является правильным, а также будет содействовать росту его освещения в различных источниках информации.</w:t>
      </w:r>
    </w:p>
    <w:p w14:paraId="5015EA86" w14:textId="2CE08EB1" w:rsidR="00535A16" w:rsidRDefault="00535A16" w:rsidP="00535A16">
      <w:pPr>
        <w:pStyle w:val="a3"/>
        <w:spacing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Таки</w:t>
      </w:r>
      <w:r w:rsidR="00303CB2">
        <w:rPr>
          <w:rFonts w:ascii="Times New Roman" w:hAnsi="Times New Roman" w:cs="Times New Roman"/>
          <w:sz w:val="24"/>
          <w:szCs w:val="24"/>
        </w:rPr>
        <w:t>м образом, можно подвести итог,</w:t>
      </w:r>
      <w:r>
        <w:rPr>
          <w:rFonts w:ascii="Times New Roman" w:hAnsi="Times New Roman" w:cs="Times New Roman"/>
          <w:sz w:val="24"/>
          <w:szCs w:val="24"/>
        </w:rPr>
        <w:t xml:space="preserve"> сказав, что достижение наибольших результатов в создании общественного блага</w:t>
      </w:r>
      <w:r w:rsidR="003B1273">
        <w:rPr>
          <w:rFonts w:ascii="Times New Roman" w:hAnsi="Times New Roman" w:cs="Times New Roman"/>
          <w:sz w:val="24"/>
          <w:szCs w:val="24"/>
        </w:rPr>
        <w:t xml:space="preserve"> на уровне региона</w:t>
      </w:r>
      <w:r>
        <w:rPr>
          <w:rFonts w:ascii="Times New Roman" w:hAnsi="Times New Roman" w:cs="Times New Roman"/>
          <w:sz w:val="24"/>
          <w:szCs w:val="24"/>
        </w:rPr>
        <w:t xml:space="preserve"> в помощью практик КСО возможно при системном подходе к ней, что предполагает долгосрочное планирование, оценку социального эффекта </w:t>
      </w:r>
      <w:r w:rsidR="003B1273">
        <w:rPr>
          <w:rFonts w:ascii="Times New Roman" w:hAnsi="Times New Roman" w:cs="Times New Roman"/>
          <w:sz w:val="24"/>
          <w:szCs w:val="24"/>
        </w:rPr>
        <w:t>и непрерывное взаимодействие с представителями местного сообщества</w:t>
      </w:r>
      <w:r>
        <w:rPr>
          <w:rFonts w:ascii="Times New Roman" w:hAnsi="Times New Roman" w:cs="Times New Roman"/>
          <w:sz w:val="24"/>
          <w:szCs w:val="24"/>
        </w:rPr>
        <w:t>.</w:t>
      </w:r>
      <w:r w:rsidR="003B1273">
        <w:rPr>
          <w:rFonts w:ascii="Times New Roman" w:hAnsi="Times New Roman" w:cs="Times New Roman"/>
          <w:sz w:val="24"/>
          <w:szCs w:val="24"/>
        </w:rPr>
        <w:t xml:space="preserve"> Более того, распространение такого подхода в корпоративных практиках возможно только при укоренении концепции во всём бизнес-сообществе, при повышении информированности и понимания предпринимателей значимости и выгодности такой деятельности, как для</w:t>
      </w:r>
      <w:r w:rsidR="003B1273" w:rsidRPr="003B1273">
        <w:rPr>
          <w:rFonts w:ascii="Times New Roman" w:hAnsi="Times New Roman" w:cs="Times New Roman"/>
          <w:sz w:val="24"/>
          <w:szCs w:val="24"/>
        </w:rPr>
        <w:t xml:space="preserve"> </w:t>
      </w:r>
      <w:r w:rsidR="003B1273">
        <w:rPr>
          <w:rFonts w:ascii="Times New Roman" w:hAnsi="Times New Roman" w:cs="Times New Roman"/>
          <w:sz w:val="24"/>
          <w:szCs w:val="24"/>
        </w:rPr>
        <w:t>общества, так и для самой компании.</w:t>
      </w:r>
    </w:p>
    <w:p w14:paraId="28E7E8AA" w14:textId="519C71C1" w:rsidR="003B1273" w:rsidRDefault="003B1273" w:rsidP="00535A16">
      <w:pPr>
        <w:pStyle w:val="a3"/>
        <w:spacing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Практическая значимость данной работы и выводов, сделанных в результате неё, состоит в том, что </w:t>
      </w:r>
      <w:r w:rsidR="00080BFE">
        <w:rPr>
          <w:rFonts w:ascii="Times New Roman" w:hAnsi="Times New Roman" w:cs="Times New Roman"/>
          <w:sz w:val="24"/>
          <w:szCs w:val="24"/>
        </w:rPr>
        <w:t>она, предоставляя разностороннюю информацию о явлении КСО, стремится показать его общественную значимость и необходимость укоренения в российской действительности. При этом даются рекомендации уполномоченным лицам по принятию необходимым мер для стимулирования бизнес-организаций с целью способствовать росту социального благополучия и экономического благосостояния в различных регионах государства.</w:t>
      </w:r>
    </w:p>
    <w:bookmarkEnd w:id="17"/>
    <w:p w14:paraId="374CE3E6" w14:textId="657DDE7E" w:rsidR="00080BFE" w:rsidRPr="00303CB2" w:rsidRDefault="00DC03F9" w:rsidP="00303CB2">
      <w:pPr>
        <w:spacing w:line="360" w:lineRule="auto"/>
        <w:ind w:firstLine="426"/>
        <w:jc w:val="both"/>
        <w:rPr>
          <w:rFonts w:ascii="Times New Roman" w:hAnsi="Times New Roman" w:cs="Times New Roman"/>
          <w:sz w:val="24"/>
        </w:rPr>
      </w:pPr>
      <w:r>
        <w:rPr>
          <w:rFonts w:ascii="Times New Roman" w:hAnsi="Times New Roman" w:cs="Times New Roman"/>
          <w:sz w:val="24"/>
        </w:rPr>
        <w:t xml:space="preserve">Сделанные в исследовании выводы не могут претендовать </w:t>
      </w:r>
      <w:r w:rsidR="00763807">
        <w:rPr>
          <w:rFonts w:ascii="Times New Roman" w:hAnsi="Times New Roman" w:cs="Times New Roman"/>
          <w:sz w:val="24"/>
        </w:rPr>
        <w:t>на всю полноту истины в силу небольшого количества опрошенных организаций и субъективности оценок экспертов. В дальнейшем возможно провести их подтверждение используя более масштабную и репрезентативную выборку. Кроме того, в будущем необходимо обратить внимание на такие вопросы, как отношение с государственными органами и мотивация компаний при проведении социальных инициатив, т.к. именно на них наиболее сложно получить объективные ответы. Поэтому требуется применение других методов</w:t>
      </w:r>
      <w:r w:rsidR="00080BFE">
        <w:rPr>
          <w:rFonts w:ascii="Times New Roman" w:hAnsi="Times New Roman" w:cs="Times New Roman"/>
          <w:sz w:val="24"/>
        </w:rPr>
        <w:t xml:space="preserve"> таких</w:t>
      </w:r>
      <w:r w:rsidR="00763807">
        <w:rPr>
          <w:rFonts w:ascii="Times New Roman" w:hAnsi="Times New Roman" w:cs="Times New Roman"/>
          <w:sz w:val="24"/>
        </w:rPr>
        <w:t xml:space="preserve">, как исторических </w:t>
      </w:r>
      <w:r w:rsidR="00080BFE">
        <w:rPr>
          <w:rFonts w:ascii="Times New Roman" w:hAnsi="Times New Roman" w:cs="Times New Roman"/>
          <w:sz w:val="24"/>
        </w:rPr>
        <w:t xml:space="preserve">и </w:t>
      </w:r>
      <w:r w:rsidR="00763807">
        <w:rPr>
          <w:rFonts w:ascii="Times New Roman" w:hAnsi="Times New Roman" w:cs="Times New Roman"/>
          <w:sz w:val="24"/>
        </w:rPr>
        <w:t>психологических.</w:t>
      </w:r>
    </w:p>
    <w:p w14:paraId="3B7DBF69" w14:textId="77777777" w:rsidR="00FC2FF3" w:rsidRDefault="00FC2FF3">
      <w:pPr>
        <w:rPr>
          <w:rFonts w:ascii="Times New Roman" w:eastAsiaTheme="majorEastAsia" w:hAnsi="Times New Roman" w:cs="Times New Roman"/>
          <w:b/>
          <w:bCs/>
          <w:sz w:val="32"/>
          <w:szCs w:val="28"/>
        </w:rPr>
      </w:pPr>
      <w:bookmarkStart w:id="18" w:name="_Toc263255824"/>
      <w:r>
        <w:rPr>
          <w:rFonts w:ascii="Times New Roman" w:hAnsi="Times New Roman" w:cs="Times New Roman"/>
          <w:sz w:val="32"/>
        </w:rPr>
        <w:br w:type="page"/>
      </w:r>
    </w:p>
    <w:p w14:paraId="54248BCF" w14:textId="543CCC7D" w:rsidR="005010C8" w:rsidRPr="00080BFE" w:rsidRDefault="005010C8" w:rsidP="00080BFE">
      <w:pPr>
        <w:pStyle w:val="1"/>
        <w:spacing w:before="240" w:after="100" w:afterAutospacing="1"/>
        <w:jc w:val="center"/>
        <w:rPr>
          <w:rFonts w:ascii="Times New Roman" w:hAnsi="Times New Roman" w:cs="Times New Roman"/>
          <w:color w:val="auto"/>
          <w:sz w:val="32"/>
        </w:rPr>
      </w:pPr>
      <w:r w:rsidRPr="001E00CA">
        <w:rPr>
          <w:rFonts w:ascii="Times New Roman" w:hAnsi="Times New Roman" w:cs="Times New Roman"/>
          <w:color w:val="auto"/>
          <w:sz w:val="32"/>
        </w:rPr>
        <w:lastRenderedPageBreak/>
        <w:t>Список литературы</w:t>
      </w:r>
      <w:bookmarkEnd w:id="18"/>
    </w:p>
    <w:p w14:paraId="17A5A29F" w14:textId="77777777" w:rsidR="000809EE" w:rsidRPr="00305A0B" w:rsidRDefault="000809EE" w:rsidP="000809EE">
      <w:pPr>
        <w:pStyle w:val="a3"/>
        <w:numPr>
          <w:ilvl w:val="0"/>
          <w:numId w:val="23"/>
        </w:numPr>
        <w:ind w:left="426"/>
        <w:rPr>
          <w:rFonts w:ascii="Times New Roman" w:hAnsi="Times New Roman" w:cs="Times New Roman"/>
        </w:rPr>
      </w:pPr>
      <w:r w:rsidRPr="00305A0B">
        <w:rPr>
          <w:rFonts w:ascii="Times New Roman" w:hAnsi="Times New Roman" w:cs="Times New Roman"/>
        </w:rPr>
        <w:t>Бизнес как субъект социальной политики: должник, благодетель, партнер? / Под ред. С.В. Шишкина - М.: ГУ-ВШЭ, 2005.</w:t>
      </w:r>
    </w:p>
    <w:p w14:paraId="6D40E853" w14:textId="77777777" w:rsidR="000809EE" w:rsidRDefault="000809EE" w:rsidP="000809EE">
      <w:pPr>
        <w:pStyle w:val="a3"/>
        <w:numPr>
          <w:ilvl w:val="0"/>
          <w:numId w:val="23"/>
        </w:numPr>
        <w:ind w:left="426"/>
        <w:rPr>
          <w:rFonts w:ascii="Times New Roman" w:hAnsi="Times New Roman" w:cs="Times New Roman"/>
        </w:rPr>
      </w:pPr>
      <w:r w:rsidRPr="00305A0B">
        <w:rPr>
          <w:rFonts w:ascii="Times New Roman" w:hAnsi="Times New Roman" w:cs="Times New Roman"/>
        </w:rPr>
        <w:t xml:space="preserve"> </w:t>
      </w:r>
      <w:r w:rsidR="005010C8" w:rsidRPr="00305A0B">
        <w:rPr>
          <w:rFonts w:ascii="Times New Roman" w:hAnsi="Times New Roman" w:cs="Times New Roman"/>
        </w:rPr>
        <w:t>«Третий сектор» в России: Оценка влиятельности. Аналитический отчет по результатам экспертного опроса  АНО «Социологическая мастерская Задорина» (ЦИРКОН). – 2007-2008 гг.</w:t>
      </w:r>
      <w:r w:rsidRPr="000809EE">
        <w:rPr>
          <w:rFonts w:ascii="Times New Roman" w:hAnsi="Times New Roman" w:cs="Times New Roman"/>
        </w:rPr>
        <w:t xml:space="preserve"> </w:t>
      </w:r>
    </w:p>
    <w:p w14:paraId="3B31D982" w14:textId="6E1DA972" w:rsidR="000809EE" w:rsidRPr="00305A0B" w:rsidRDefault="000809EE" w:rsidP="000809EE">
      <w:pPr>
        <w:pStyle w:val="a3"/>
        <w:numPr>
          <w:ilvl w:val="0"/>
          <w:numId w:val="23"/>
        </w:numPr>
        <w:ind w:left="426"/>
        <w:rPr>
          <w:rFonts w:ascii="Times New Roman" w:hAnsi="Times New Roman" w:cs="Times New Roman"/>
        </w:rPr>
      </w:pPr>
      <w:r w:rsidRPr="00305A0B">
        <w:rPr>
          <w:rFonts w:ascii="Times New Roman" w:hAnsi="Times New Roman" w:cs="Times New Roman"/>
        </w:rPr>
        <w:t>Корпоративная социальная ответственность: общественные ожидания (потребители, менеджеры, СМИ и чиновники оценивают социальную роль бизнеса в России)» / Авторы: М.Ф. Черныш, Е.А. Иванова / Под ред. С.Е. Литовченко. – М.: Ассоциация менеджеров, 2004.</w:t>
      </w:r>
    </w:p>
    <w:p w14:paraId="2CD9D42F" w14:textId="77777777" w:rsidR="000809EE" w:rsidRPr="00305A0B" w:rsidRDefault="000809EE" w:rsidP="000809EE">
      <w:pPr>
        <w:pStyle w:val="a3"/>
        <w:numPr>
          <w:ilvl w:val="0"/>
          <w:numId w:val="23"/>
        </w:numPr>
        <w:ind w:left="426"/>
        <w:rPr>
          <w:rFonts w:ascii="Times New Roman" w:hAnsi="Times New Roman" w:cs="Times New Roman"/>
        </w:rPr>
      </w:pPr>
      <w:r w:rsidRPr="00305A0B">
        <w:rPr>
          <w:rFonts w:ascii="Times New Roman" w:hAnsi="Times New Roman" w:cs="Times New Roman"/>
        </w:rPr>
        <w:t xml:space="preserve">Горяченко Е.Е. Территориальная общность в изменяющихся условиях / Е.Е. Горяченко // Социологические аспекты перехода к рыночной экономике (Материалы к XIII социологическому конгрессу). – Ч.1. – Новосибирск, 1994. – 421 с. </w:t>
      </w:r>
    </w:p>
    <w:p w14:paraId="397C4C01" w14:textId="77777777" w:rsidR="00FC2FF3" w:rsidRDefault="000809EE" w:rsidP="00FC2FF3">
      <w:pPr>
        <w:pStyle w:val="a3"/>
        <w:numPr>
          <w:ilvl w:val="0"/>
          <w:numId w:val="23"/>
        </w:numPr>
        <w:ind w:left="426"/>
        <w:rPr>
          <w:rFonts w:ascii="Times New Roman" w:hAnsi="Times New Roman" w:cs="Times New Roman"/>
        </w:rPr>
      </w:pPr>
      <w:r w:rsidRPr="00305A0B">
        <w:rPr>
          <w:rFonts w:ascii="Times New Roman" w:hAnsi="Times New Roman" w:cs="Times New Roman"/>
        </w:rPr>
        <w:t>Бизнес-регионам, Сборник корпоративных практик</w:t>
      </w:r>
      <w:r>
        <w:rPr>
          <w:rFonts w:ascii="Times New Roman" w:hAnsi="Times New Roman" w:cs="Times New Roman"/>
        </w:rPr>
        <w:t>. / РСПП, Москва, 2014 г.</w:t>
      </w:r>
      <w:r w:rsidR="00FC2FF3" w:rsidRPr="00FC2FF3">
        <w:rPr>
          <w:rFonts w:ascii="Times New Roman" w:hAnsi="Times New Roman" w:cs="Times New Roman"/>
        </w:rPr>
        <w:t xml:space="preserve"> </w:t>
      </w:r>
    </w:p>
    <w:p w14:paraId="672F09CF" w14:textId="656E295E" w:rsidR="005010C8" w:rsidRPr="00FC2FF3"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 xml:space="preserve">Основы права. Учебно-методическое пособие / Под ред. В. В. Лазарева. – М.: </w:t>
      </w:r>
      <w:proofErr w:type="spellStart"/>
      <w:r w:rsidRPr="00305A0B">
        <w:rPr>
          <w:rFonts w:ascii="Times New Roman" w:hAnsi="Times New Roman" w:cs="Times New Roman"/>
        </w:rPr>
        <w:t>Юристъ</w:t>
      </w:r>
      <w:proofErr w:type="spellEnd"/>
      <w:r w:rsidRPr="00305A0B">
        <w:rPr>
          <w:rFonts w:ascii="Times New Roman" w:hAnsi="Times New Roman" w:cs="Times New Roman"/>
        </w:rPr>
        <w:t>, 1996.</w:t>
      </w:r>
    </w:p>
    <w:p w14:paraId="5A6D5436" w14:textId="5A6EA812" w:rsidR="005010C8" w:rsidRPr="000809EE" w:rsidRDefault="005010C8" w:rsidP="000809EE">
      <w:pPr>
        <w:pStyle w:val="a3"/>
        <w:numPr>
          <w:ilvl w:val="0"/>
          <w:numId w:val="23"/>
        </w:numPr>
        <w:ind w:left="426"/>
        <w:rPr>
          <w:rFonts w:ascii="Times New Roman" w:hAnsi="Times New Roman" w:cs="Times New Roman"/>
        </w:rPr>
      </w:pPr>
      <w:r w:rsidRPr="00305A0B">
        <w:rPr>
          <w:rFonts w:ascii="Times New Roman" w:hAnsi="Times New Roman" w:cs="Times New Roman"/>
        </w:rPr>
        <w:t>Алексеева О. Корпоративная социальная ответственность в России. Взросление в неблагоприятном окружении, 2004.</w:t>
      </w:r>
    </w:p>
    <w:p w14:paraId="38447493"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 xml:space="preserve">Доклад о социальных инвестициях в России – 2008 / Ю. Е. </w:t>
      </w:r>
      <w:proofErr w:type="spellStart"/>
      <w:r w:rsidRPr="00305A0B">
        <w:rPr>
          <w:rFonts w:ascii="Times New Roman" w:hAnsi="Times New Roman" w:cs="Times New Roman"/>
        </w:rPr>
        <w:t>Благов</w:t>
      </w:r>
      <w:proofErr w:type="spellEnd"/>
      <w:r w:rsidRPr="00305A0B">
        <w:rPr>
          <w:rFonts w:ascii="Times New Roman" w:hAnsi="Times New Roman" w:cs="Times New Roman"/>
        </w:rPr>
        <w:t xml:space="preserve"> (и др.); под общ. ред. Ю. Е. </w:t>
      </w:r>
      <w:proofErr w:type="spellStart"/>
      <w:r w:rsidRPr="00305A0B">
        <w:rPr>
          <w:rFonts w:ascii="Times New Roman" w:hAnsi="Times New Roman" w:cs="Times New Roman"/>
        </w:rPr>
        <w:t>Благова</w:t>
      </w:r>
      <w:proofErr w:type="spellEnd"/>
      <w:r w:rsidRPr="00305A0B">
        <w:rPr>
          <w:rFonts w:ascii="Times New Roman" w:hAnsi="Times New Roman" w:cs="Times New Roman"/>
        </w:rPr>
        <w:t>, С. Е. Литовченко, Е. А. Ивановой. – М.: Ассоциация Менеджеров, 2008. – С.43.</w:t>
      </w:r>
    </w:p>
    <w:p w14:paraId="64A6B6EA"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Корпоративная социальная ответственность. Новая философия бизнеса (Учебное пособие) / Под ред. ОАО «АСИ-Консалтинг». – М.: Внешэкономбанк, 2011.</w:t>
      </w:r>
    </w:p>
    <w:p w14:paraId="5AA46EF4"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 xml:space="preserve">Корпоративные практики социальной направленности, Сборник социальных программ /Е. Феоктистова, </w:t>
      </w:r>
      <w:proofErr w:type="spellStart"/>
      <w:r w:rsidRPr="00305A0B">
        <w:rPr>
          <w:rFonts w:ascii="Times New Roman" w:hAnsi="Times New Roman" w:cs="Times New Roman"/>
        </w:rPr>
        <w:t>Г.Копылова</w:t>
      </w:r>
      <w:proofErr w:type="spellEnd"/>
      <w:r w:rsidRPr="00305A0B">
        <w:rPr>
          <w:rFonts w:ascii="Times New Roman" w:hAnsi="Times New Roman" w:cs="Times New Roman"/>
        </w:rPr>
        <w:t xml:space="preserve">, </w:t>
      </w:r>
      <w:proofErr w:type="spellStart"/>
      <w:r w:rsidRPr="00305A0B">
        <w:rPr>
          <w:rFonts w:ascii="Times New Roman" w:hAnsi="Times New Roman" w:cs="Times New Roman"/>
        </w:rPr>
        <w:t>А.Тополев-Солдунов</w:t>
      </w:r>
      <w:proofErr w:type="spellEnd"/>
      <w:r w:rsidRPr="00305A0B">
        <w:rPr>
          <w:rFonts w:ascii="Times New Roman" w:hAnsi="Times New Roman" w:cs="Times New Roman"/>
        </w:rPr>
        <w:t xml:space="preserve">. Под общей редакцией А. Шохина, </w:t>
      </w:r>
      <w:proofErr w:type="spellStart"/>
      <w:r w:rsidRPr="00305A0B">
        <w:rPr>
          <w:rFonts w:ascii="Times New Roman" w:hAnsi="Times New Roman" w:cs="Times New Roman"/>
        </w:rPr>
        <w:t>Ф.Прокопова</w:t>
      </w:r>
      <w:proofErr w:type="spellEnd"/>
      <w:r w:rsidRPr="00305A0B">
        <w:rPr>
          <w:rFonts w:ascii="Times New Roman" w:hAnsi="Times New Roman" w:cs="Times New Roman"/>
        </w:rPr>
        <w:t xml:space="preserve">, </w:t>
      </w:r>
      <w:proofErr w:type="spellStart"/>
      <w:r w:rsidRPr="00305A0B">
        <w:rPr>
          <w:rFonts w:ascii="Times New Roman" w:hAnsi="Times New Roman" w:cs="Times New Roman"/>
        </w:rPr>
        <w:t>Е.Феоктистовой</w:t>
      </w:r>
      <w:proofErr w:type="spellEnd"/>
      <w:r w:rsidRPr="00305A0B">
        <w:rPr>
          <w:rFonts w:ascii="Times New Roman" w:hAnsi="Times New Roman" w:cs="Times New Roman"/>
        </w:rPr>
        <w:t xml:space="preserve"> — РСПП, Москва, 2009 г.</w:t>
      </w:r>
    </w:p>
    <w:p w14:paraId="447E5A14" w14:textId="2ED494D7" w:rsidR="00FC2FF3"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Общественная палата Российской Федерации - Доклад о состоянии гражданского общества в Российской Федерации за 2012 год. – М., 2012</w:t>
      </w:r>
    </w:p>
    <w:p w14:paraId="11542C3D" w14:textId="77777777" w:rsidR="00FC2FF3"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Практики компаний в области благотворительности и социальных инвестиций. По материалам проекта «Лидеры корпоративной благотворительности — 2012». – Форум Доноров, 2012.</w:t>
      </w:r>
    </w:p>
    <w:p w14:paraId="23B97BF0" w14:textId="0E4BD389" w:rsidR="00FC2FF3" w:rsidRPr="00FC2FF3" w:rsidRDefault="00FC2FF3" w:rsidP="00FC2FF3">
      <w:pPr>
        <w:pStyle w:val="a3"/>
        <w:numPr>
          <w:ilvl w:val="0"/>
          <w:numId w:val="23"/>
        </w:numPr>
        <w:ind w:left="426"/>
        <w:rPr>
          <w:rFonts w:ascii="Times New Roman" w:hAnsi="Times New Roman" w:cs="Times New Roman"/>
        </w:rPr>
      </w:pPr>
      <w:r w:rsidRPr="00FC2FF3">
        <w:rPr>
          <w:rFonts w:ascii="Times New Roman" w:hAnsi="Times New Roman" w:cs="Times New Roman"/>
        </w:rPr>
        <w:t>Шевченко Д.А. Корпоративная социальная ответственность – часть стратегического менеджмента. Проблемы становления и развития / Государство и гражданское общество: механизмы социального партнерства, 2009.</w:t>
      </w:r>
    </w:p>
    <w:p w14:paraId="6F780203" w14:textId="16D28C51" w:rsidR="005010C8" w:rsidRPr="00FC2FF3" w:rsidRDefault="005010C8" w:rsidP="00FC2FF3">
      <w:pPr>
        <w:pStyle w:val="a3"/>
        <w:numPr>
          <w:ilvl w:val="0"/>
          <w:numId w:val="23"/>
        </w:numPr>
        <w:ind w:left="426"/>
        <w:rPr>
          <w:rFonts w:ascii="Times New Roman" w:hAnsi="Times New Roman" w:cs="Times New Roman"/>
        </w:rPr>
      </w:pPr>
      <w:proofErr w:type="spellStart"/>
      <w:r w:rsidRPr="00305A0B">
        <w:rPr>
          <w:rFonts w:ascii="Times New Roman" w:hAnsi="Times New Roman" w:cs="Times New Roman"/>
        </w:rPr>
        <w:t>Батаева</w:t>
      </w:r>
      <w:proofErr w:type="spellEnd"/>
      <w:r w:rsidRPr="00305A0B">
        <w:rPr>
          <w:rFonts w:ascii="Times New Roman" w:hAnsi="Times New Roman" w:cs="Times New Roman"/>
        </w:rPr>
        <w:t xml:space="preserve"> Б.С. Корпоративная социальная ответственность в зеркале общественных ожиданий // Вестник Фин</w:t>
      </w:r>
      <w:r w:rsidR="00FC2FF3">
        <w:rPr>
          <w:rFonts w:ascii="Times New Roman" w:hAnsi="Times New Roman" w:cs="Times New Roman"/>
        </w:rPr>
        <w:t>ансовой Академии. – 2007. - №1.</w:t>
      </w:r>
    </w:p>
    <w:p w14:paraId="75205007" w14:textId="77777777" w:rsidR="005010C8" w:rsidRPr="00305A0B" w:rsidRDefault="005010C8" w:rsidP="003B1273">
      <w:pPr>
        <w:pStyle w:val="a3"/>
        <w:numPr>
          <w:ilvl w:val="0"/>
          <w:numId w:val="23"/>
        </w:numPr>
        <w:ind w:left="426"/>
        <w:rPr>
          <w:rFonts w:ascii="Times New Roman" w:hAnsi="Times New Roman" w:cs="Times New Roman"/>
        </w:rPr>
      </w:pPr>
      <w:r w:rsidRPr="00305A0B">
        <w:rPr>
          <w:rFonts w:ascii="Times New Roman" w:hAnsi="Times New Roman" w:cs="Times New Roman"/>
        </w:rPr>
        <w:t>Горный М. Местные сообщества и местное самоуправление // Пчела. - 2003. - №4(41).</w:t>
      </w:r>
    </w:p>
    <w:p w14:paraId="60C03157" w14:textId="77777777" w:rsidR="005010C8" w:rsidRPr="00305A0B" w:rsidRDefault="005010C8" w:rsidP="003B1273">
      <w:pPr>
        <w:pStyle w:val="a3"/>
        <w:numPr>
          <w:ilvl w:val="0"/>
          <w:numId w:val="23"/>
        </w:numPr>
        <w:ind w:left="426"/>
        <w:rPr>
          <w:rFonts w:ascii="Times New Roman" w:hAnsi="Times New Roman" w:cs="Times New Roman"/>
        </w:rPr>
      </w:pPr>
      <w:proofErr w:type="spellStart"/>
      <w:r w:rsidRPr="00305A0B">
        <w:rPr>
          <w:rFonts w:ascii="Times New Roman" w:hAnsi="Times New Roman" w:cs="Times New Roman"/>
        </w:rPr>
        <w:t>Зендриков</w:t>
      </w:r>
      <w:proofErr w:type="spellEnd"/>
      <w:r w:rsidRPr="00305A0B">
        <w:rPr>
          <w:rFonts w:ascii="Times New Roman" w:hAnsi="Times New Roman" w:cs="Times New Roman"/>
        </w:rPr>
        <w:t xml:space="preserve"> К.Ю. Местное сообщество как предмет социотехнической работы // Местные сообщества в местном самоуправлении / Под ред. А. Балобанова. - Выпуск 22. - Московский общественный научный фонд, 2000.</w:t>
      </w:r>
    </w:p>
    <w:p w14:paraId="4831B76A" w14:textId="77777777" w:rsidR="005010C8" w:rsidRPr="00305A0B" w:rsidRDefault="005010C8" w:rsidP="003B1273">
      <w:pPr>
        <w:pStyle w:val="a3"/>
        <w:numPr>
          <w:ilvl w:val="0"/>
          <w:numId w:val="23"/>
        </w:numPr>
        <w:ind w:left="426"/>
        <w:rPr>
          <w:rFonts w:ascii="Times New Roman" w:hAnsi="Times New Roman" w:cs="Times New Roman"/>
        </w:rPr>
      </w:pPr>
      <w:r w:rsidRPr="00305A0B">
        <w:rPr>
          <w:rFonts w:ascii="Times New Roman" w:hAnsi="Times New Roman" w:cs="Times New Roman"/>
        </w:rPr>
        <w:t>Иванова Е.А. Социальная Ответственность корпораций: мировой опыт развития и российские перспективы // Экономический вестник Ростовского государственного университета. – 2009. –  Том 7. –  № 4 (часть 2). – С. 140-143.</w:t>
      </w:r>
    </w:p>
    <w:p w14:paraId="22BEB837" w14:textId="77777777" w:rsidR="005010C8" w:rsidRPr="00305A0B" w:rsidRDefault="005010C8" w:rsidP="003B1273">
      <w:pPr>
        <w:pStyle w:val="a3"/>
        <w:numPr>
          <w:ilvl w:val="0"/>
          <w:numId w:val="23"/>
        </w:numPr>
        <w:ind w:left="426"/>
        <w:rPr>
          <w:rFonts w:ascii="Times New Roman" w:hAnsi="Times New Roman" w:cs="Times New Roman"/>
        </w:rPr>
      </w:pPr>
      <w:r w:rsidRPr="00305A0B">
        <w:rPr>
          <w:rFonts w:ascii="Times New Roman" w:hAnsi="Times New Roman" w:cs="Times New Roman"/>
        </w:rPr>
        <w:t>Илларионова Н.А. Институциональные основы российской системы корпоративной социальной ответственности // УПРАВЛЕНЕЦ. – 2011. – № 5–6.  – С. 32-34.</w:t>
      </w:r>
    </w:p>
    <w:p w14:paraId="23E2B73E" w14:textId="77777777" w:rsidR="005010C8" w:rsidRPr="00305A0B" w:rsidRDefault="005010C8" w:rsidP="003B1273">
      <w:pPr>
        <w:pStyle w:val="a3"/>
        <w:numPr>
          <w:ilvl w:val="0"/>
          <w:numId w:val="23"/>
        </w:numPr>
        <w:ind w:left="426"/>
        <w:rPr>
          <w:rFonts w:ascii="Times New Roman" w:hAnsi="Times New Roman" w:cs="Times New Roman"/>
        </w:rPr>
      </w:pPr>
      <w:proofErr w:type="spellStart"/>
      <w:r w:rsidRPr="00305A0B">
        <w:rPr>
          <w:rFonts w:ascii="Times New Roman" w:hAnsi="Times New Roman" w:cs="Times New Roman"/>
        </w:rPr>
        <w:t>Кунцевич</w:t>
      </w:r>
      <w:proofErr w:type="spellEnd"/>
      <w:r w:rsidRPr="00305A0B">
        <w:rPr>
          <w:rFonts w:ascii="Times New Roman" w:hAnsi="Times New Roman" w:cs="Times New Roman"/>
        </w:rPr>
        <w:t xml:space="preserve"> В.А. Роль социально ответственных фирм в развитии гражданского общества // Вестник Волгоградского государственного университета. – 2008. – № 2 (13). – с. 77.</w:t>
      </w:r>
    </w:p>
    <w:p w14:paraId="4B9C8656" w14:textId="77777777" w:rsidR="005010C8" w:rsidRPr="00305A0B" w:rsidRDefault="005010C8" w:rsidP="003B1273">
      <w:pPr>
        <w:pStyle w:val="a3"/>
        <w:numPr>
          <w:ilvl w:val="0"/>
          <w:numId w:val="23"/>
        </w:numPr>
        <w:ind w:left="426"/>
        <w:rPr>
          <w:rFonts w:ascii="Times New Roman" w:hAnsi="Times New Roman" w:cs="Times New Roman"/>
        </w:rPr>
      </w:pPr>
      <w:proofErr w:type="spellStart"/>
      <w:r w:rsidRPr="00305A0B">
        <w:rPr>
          <w:rFonts w:ascii="Times New Roman" w:hAnsi="Times New Roman" w:cs="Times New Roman"/>
        </w:rPr>
        <w:lastRenderedPageBreak/>
        <w:t>Кусмарцева</w:t>
      </w:r>
      <w:proofErr w:type="spellEnd"/>
      <w:r w:rsidRPr="00305A0B">
        <w:rPr>
          <w:rFonts w:ascii="Times New Roman" w:hAnsi="Times New Roman" w:cs="Times New Roman"/>
        </w:rPr>
        <w:t xml:space="preserve"> И. А. Участие российских предпринимателей в решении проблем местного сообщества: мотивы и перспективы // Благотворительность в России. Социальные и исторические исследования / Под ред. О. Л. </w:t>
      </w:r>
      <w:proofErr w:type="spellStart"/>
      <w:r w:rsidRPr="00305A0B">
        <w:rPr>
          <w:rFonts w:ascii="Times New Roman" w:hAnsi="Times New Roman" w:cs="Times New Roman"/>
        </w:rPr>
        <w:t>Лейкинда</w:t>
      </w:r>
      <w:proofErr w:type="spellEnd"/>
      <w:r w:rsidRPr="00305A0B">
        <w:rPr>
          <w:rFonts w:ascii="Times New Roman" w:hAnsi="Times New Roman" w:cs="Times New Roman"/>
        </w:rPr>
        <w:t>. – СПб.: Лики России, 2003.</w:t>
      </w:r>
    </w:p>
    <w:p w14:paraId="2CFA2E6A" w14:textId="77777777" w:rsidR="005010C8" w:rsidRPr="00305A0B" w:rsidRDefault="005010C8" w:rsidP="003B1273">
      <w:pPr>
        <w:pStyle w:val="a3"/>
        <w:numPr>
          <w:ilvl w:val="0"/>
          <w:numId w:val="23"/>
        </w:numPr>
        <w:ind w:left="426"/>
        <w:rPr>
          <w:rFonts w:ascii="Times New Roman" w:hAnsi="Times New Roman" w:cs="Times New Roman"/>
        </w:rPr>
      </w:pPr>
      <w:proofErr w:type="spellStart"/>
      <w:r w:rsidRPr="00305A0B">
        <w:rPr>
          <w:rFonts w:ascii="Times New Roman" w:hAnsi="Times New Roman" w:cs="Times New Roman"/>
        </w:rPr>
        <w:t>Милецкий</w:t>
      </w:r>
      <w:proofErr w:type="spellEnd"/>
      <w:r w:rsidRPr="00305A0B">
        <w:rPr>
          <w:rFonts w:ascii="Times New Roman" w:hAnsi="Times New Roman" w:cs="Times New Roman"/>
        </w:rPr>
        <w:t xml:space="preserve"> В. П. Социальная ответственность как фактор становления социального государства в современной России // Вестник Санкт-Петербургского университета. – 2010.  – №2. – С.90-97.</w:t>
      </w:r>
    </w:p>
    <w:p w14:paraId="14D35CB2" w14:textId="77777777" w:rsidR="005010C8" w:rsidRDefault="005010C8" w:rsidP="003B1273">
      <w:pPr>
        <w:pStyle w:val="a3"/>
        <w:numPr>
          <w:ilvl w:val="0"/>
          <w:numId w:val="23"/>
        </w:numPr>
        <w:ind w:left="426"/>
        <w:rPr>
          <w:rFonts w:ascii="Times New Roman" w:hAnsi="Times New Roman" w:cs="Times New Roman"/>
        </w:rPr>
      </w:pPr>
      <w:r w:rsidRPr="00305A0B">
        <w:rPr>
          <w:rFonts w:ascii="Times New Roman" w:hAnsi="Times New Roman" w:cs="Times New Roman"/>
        </w:rPr>
        <w:t>Михеев И.В. О становлении и перспективах социальной ответственности российского бизнеса // Социальная политика и социология. – 2010. - №3. – С. 144-159.</w:t>
      </w:r>
    </w:p>
    <w:p w14:paraId="20A2E417" w14:textId="03E6EDFB" w:rsidR="00FC2FF3" w:rsidRPr="00FC2FF3" w:rsidRDefault="00FC2FF3" w:rsidP="00FC2FF3">
      <w:pPr>
        <w:pStyle w:val="a3"/>
        <w:numPr>
          <w:ilvl w:val="0"/>
          <w:numId w:val="23"/>
        </w:numPr>
        <w:ind w:left="426"/>
        <w:rPr>
          <w:rFonts w:ascii="Times New Roman" w:hAnsi="Times New Roman" w:cs="Times New Roman"/>
        </w:rPr>
      </w:pPr>
      <w:proofErr w:type="spellStart"/>
      <w:r>
        <w:rPr>
          <w:rFonts w:ascii="Times New Roman" w:hAnsi="Times New Roman" w:cs="Times New Roman"/>
        </w:rPr>
        <w:t>С</w:t>
      </w:r>
      <w:r w:rsidRPr="00305A0B">
        <w:rPr>
          <w:rFonts w:ascii="Times New Roman" w:hAnsi="Times New Roman" w:cs="Times New Roman"/>
        </w:rPr>
        <w:t>амоторова</w:t>
      </w:r>
      <w:proofErr w:type="spellEnd"/>
      <w:r w:rsidRPr="00305A0B">
        <w:rPr>
          <w:rFonts w:ascii="Times New Roman" w:hAnsi="Times New Roman" w:cs="Times New Roman"/>
        </w:rPr>
        <w:t xml:space="preserve"> А. Социальная безответственность // RBK </w:t>
      </w:r>
      <w:proofErr w:type="spellStart"/>
      <w:r w:rsidRPr="00305A0B">
        <w:rPr>
          <w:rFonts w:ascii="Times New Roman" w:hAnsi="Times New Roman" w:cs="Times New Roman"/>
        </w:rPr>
        <w:t>daily</w:t>
      </w:r>
      <w:proofErr w:type="spellEnd"/>
      <w:r w:rsidRPr="00305A0B">
        <w:rPr>
          <w:rFonts w:ascii="Times New Roman" w:hAnsi="Times New Roman" w:cs="Times New Roman"/>
        </w:rPr>
        <w:t>. –  4 июля 2007.</w:t>
      </w:r>
    </w:p>
    <w:p w14:paraId="769271D3" w14:textId="77777777" w:rsidR="005010C8" w:rsidRPr="00305A0B" w:rsidRDefault="005010C8" w:rsidP="003B1273">
      <w:pPr>
        <w:pStyle w:val="a3"/>
        <w:numPr>
          <w:ilvl w:val="0"/>
          <w:numId w:val="23"/>
        </w:numPr>
        <w:ind w:left="426"/>
        <w:rPr>
          <w:rFonts w:ascii="Times New Roman" w:hAnsi="Times New Roman" w:cs="Times New Roman"/>
        </w:rPr>
      </w:pPr>
      <w:r w:rsidRPr="00305A0B">
        <w:rPr>
          <w:rFonts w:ascii="Times New Roman" w:hAnsi="Times New Roman" w:cs="Times New Roman"/>
        </w:rPr>
        <w:t xml:space="preserve">Плотникова Е. Б., Германов И. А. Корпоративная социальная ответственность: становление практик и концептуализация понятия (западный и российский опыт) // Вестник Пермского университета. Сер.: История и Политология. - 2009. - </w:t>
      </w:r>
      <w:proofErr w:type="spellStart"/>
      <w:r w:rsidRPr="00305A0B">
        <w:rPr>
          <w:rFonts w:ascii="Times New Roman" w:hAnsi="Times New Roman" w:cs="Times New Roman"/>
        </w:rPr>
        <w:t>Вып</w:t>
      </w:r>
      <w:proofErr w:type="spellEnd"/>
      <w:r w:rsidRPr="00305A0B">
        <w:rPr>
          <w:rFonts w:ascii="Times New Roman" w:hAnsi="Times New Roman" w:cs="Times New Roman"/>
        </w:rPr>
        <w:t>. 2. - С. 13-19.</w:t>
      </w:r>
    </w:p>
    <w:p w14:paraId="4E5F774E" w14:textId="77777777" w:rsidR="005010C8" w:rsidRPr="00305A0B" w:rsidRDefault="005010C8" w:rsidP="003B1273">
      <w:pPr>
        <w:pStyle w:val="a3"/>
        <w:numPr>
          <w:ilvl w:val="0"/>
          <w:numId w:val="23"/>
        </w:numPr>
        <w:ind w:left="426"/>
        <w:rPr>
          <w:rFonts w:ascii="Times New Roman" w:hAnsi="Times New Roman" w:cs="Times New Roman"/>
        </w:rPr>
      </w:pPr>
      <w:r w:rsidRPr="00305A0B">
        <w:rPr>
          <w:rFonts w:ascii="Times New Roman" w:hAnsi="Times New Roman" w:cs="Times New Roman"/>
        </w:rPr>
        <w:t xml:space="preserve">Полищук Л. Бизнесмены и филантропы // </w:t>
      </w:r>
      <w:proofErr w:type="spellStart"/>
      <w:r w:rsidRPr="00305A0B">
        <w:rPr>
          <w:rFonts w:ascii="Times New Roman" w:hAnsi="Times New Roman" w:cs="Times New Roman"/>
        </w:rPr>
        <w:t>Pro</w:t>
      </w:r>
      <w:proofErr w:type="spellEnd"/>
      <w:r w:rsidRPr="00305A0B">
        <w:rPr>
          <w:rFonts w:ascii="Times New Roman" w:hAnsi="Times New Roman" w:cs="Times New Roman"/>
        </w:rPr>
        <w:t xml:space="preserve"> </w:t>
      </w:r>
      <w:proofErr w:type="spellStart"/>
      <w:r w:rsidRPr="00305A0B">
        <w:rPr>
          <w:rFonts w:ascii="Times New Roman" w:hAnsi="Times New Roman" w:cs="Times New Roman"/>
        </w:rPr>
        <w:t>et</w:t>
      </w:r>
      <w:proofErr w:type="spellEnd"/>
      <w:r w:rsidRPr="00305A0B">
        <w:rPr>
          <w:rFonts w:ascii="Times New Roman" w:hAnsi="Times New Roman" w:cs="Times New Roman"/>
        </w:rPr>
        <w:t xml:space="preserve"> </w:t>
      </w:r>
      <w:proofErr w:type="spellStart"/>
      <w:r w:rsidRPr="00305A0B">
        <w:rPr>
          <w:rFonts w:ascii="Times New Roman" w:hAnsi="Times New Roman" w:cs="Times New Roman"/>
        </w:rPr>
        <w:t>Contra</w:t>
      </w:r>
      <w:proofErr w:type="spellEnd"/>
      <w:r w:rsidRPr="00305A0B">
        <w:rPr>
          <w:rFonts w:ascii="Times New Roman" w:hAnsi="Times New Roman" w:cs="Times New Roman"/>
        </w:rPr>
        <w:t>. – 2006. – январь-февраль. – С. 59-73.</w:t>
      </w:r>
    </w:p>
    <w:p w14:paraId="7BB062F0" w14:textId="77777777" w:rsidR="005010C8" w:rsidRPr="00305A0B" w:rsidRDefault="005010C8" w:rsidP="003B1273">
      <w:pPr>
        <w:pStyle w:val="a3"/>
        <w:numPr>
          <w:ilvl w:val="0"/>
          <w:numId w:val="23"/>
        </w:numPr>
        <w:ind w:left="426"/>
        <w:rPr>
          <w:rFonts w:ascii="Times New Roman" w:hAnsi="Times New Roman" w:cs="Times New Roman"/>
        </w:rPr>
      </w:pPr>
      <w:r w:rsidRPr="00305A0B">
        <w:rPr>
          <w:rFonts w:ascii="Times New Roman" w:hAnsi="Times New Roman" w:cs="Times New Roman"/>
        </w:rPr>
        <w:t>Сергеев А.А. Местное самоуправление в Российской Федерации: проблемы правового регулирования / А.А. Сергеев. – М.: Проспект, 2006. – 432 с.</w:t>
      </w:r>
    </w:p>
    <w:p w14:paraId="34D220CA" w14:textId="77777777" w:rsidR="005010C8" w:rsidRPr="00305A0B" w:rsidRDefault="005010C8" w:rsidP="003B1273">
      <w:pPr>
        <w:pStyle w:val="a3"/>
        <w:numPr>
          <w:ilvl w:val="0"/>
          <w:numId w:val="23"/>
        </w:numPr>
        <w:ind w:left="426"/>
        <w:rPr>
          <w:rFonts w:ascii="Times New Roman" w:hAnsi="Times New Roman" w:cs="Times New Roman"/>
        </w:rPr>
      </w:pPr>
      <w:r w:rsidRPr="00305A0B">
        <w:rPr>
          <w:rFonts w:ascii="Times New Roman" w:hAnsi="Times New Roman" w:cs="Times New Roman"/>
        </w:rPr>
        <w:t xml:space="preserve">Справится ли государство в одиночку? О роли НКО в решении социальных проблем: Аналитический доклад НИУ-ВШЭ / под ред. Л. И. Якобсона, И. В. </w:t>
      </w:r>
      <w:proofErr w:type="spellStart"/>
      <w:r w:rsidRPr="00305A0B">
        <w:rPr>
          <w:rFonts w:ascii="Times New Roman" w:hAnsi="Times New Roman" w:cs="Times New Roman"/>
        </w:rPr>
        <w:t>Мерсияновой</w:t>
      </w:r>
      <w:proofErr w:type="spellEnd"/>
      <w:r w:rsidRPr="00305A0B">
        <w:rPr>
          <w:rFonts w:ascii="Times New Roman" w:hAnsi="Times New Roman" w:cs="Times New Roman"/>
        </w:rPr>
        <w:t>.— М.: НИУ ВШЭ, 2012. — С.5.</w:t>
      </w:r>
    </w:p>
    <w:p w14:paraId="5F801285" w14:textId="77777777" w:rsidR="005010C8" w:rsidRPr="00305A0B" w:rsidRDefault="005010C8" w:rsidP="003B1273">
      <w:pPr>
        <w:pStyle w:val="a3"/>
        <w:numPr>
          <w:ilvl w:val="0"/>
          <w:numId w:val="23"/>
        </w:numPr>
        <w:ind w:left="426"/>
        <w:rPr>
          <w:rFonts w:ascii="Times New Roman" w:hAnsi="Times New Roman" w:cs="Times New Roman"/>
        </w:rPr>
      </w:pPr>
      <w:proofErr w:type="spellStart"/>
      <w:r w:rsidRPr="00305A0B">
        <w:rPr>
          <w:rFonts w:ascii="Times New Roman" w:hAnsi="Times New Roman" w:cs="Times New Roman"/>
        </w:rPr>
        <w:t>Чегринцева</w:t>
      </w:r>
      <w:proofErr w:type="spellEnd"/>
      <w:r w:rsidRPr="00305A0B">
        <w:rPr>
          <w:rFonts w:ascii="Times New Roman" w:hAnsi="Times New Roman" w:cs="Times New Roman"/>
        </w:rPr>
        <w:t xml:space="preserve"> Н.С. Организация мониторинга результативности социального партнерства и эффективности социальной ответственности бизнеса в России // Экономический анализ: теория и практика. -  2010. -  №36.</w:t>
      </w:r>
    </w:p>
    <w:p w14:paraId="4F5353E1" w14:textId="77777777" w:rsidR="005010C8" w:rsidRPr="00305A0B" w:rsidRDefault="005010C8" w:rsidP="003B1273">
      <w:pPr>
        <w:pStyle w:val="a3"/>
        <w:numPr>
          <w:ilvl w:val="0"/>
          <w:numId w:val="23"/>
        </w:numPr>
        <w:ind w:left="426"/>
        <w:rPr>
          <w:rFonts w:ascii="Times New Roman" w:hAnsi="Times New Roman" w:cs="Times New Roman"/>
        </w:rPr>
      </w:pPr>
      <w:proofErr w:type="spellStart"/>
      <w:r w:rsidRPr="00305A0B">
        <w:rPr>
          <w:rFonts w:ascii="Times New Roman" w:hAnsi="Times New Roman" w:cs="Times New Roman"/>
        </w:rPr>
        <w:t>Шарифуллина</w:t>
      </w:r>
      <w:proofErr w:type="spellEnd"/>
      <w:r w:rsidRPr="00305A0B">
        <w:rPr>
          <w:rFonts w:ascii="Times New Roman" w:hAnsi="Times New Roman" w:cs="Times New Roman"/>
        </w:rPr>
        <w:t xml:space="preserve"> И.И. Формирование корпоративной социальной ответственности как фактор устойчивого развития региональной экономики // Вестник ТГУ. – 2009. – №2 (70). – С.394.</w:t>
      </w:r>
    </w:p>
    <w:p w14:paraId="7E3466E1" w14:textId="74C77AA8" w:rsidR="005010C8" w:rsidRPr="006B5A57" w:rsidRDefault="005010C8" w:rsidP="003B1273">
      <w:pPr>
        <w:pStyle w:val="a3"/>
        <w:numPr>
          <w:ilvl w:val="0"/>
          <w:numId w:val="23"/>
        </w:numPr>
        <w:ind w:left="426"/>
        <w:rPr>
          <w:rFonts w:ascii="Times New Roman" w:hAnsi="Times New Roman" w:cs="Times New Roman"/>
          <w:lang w:val="en-US"/>
        </w:rPr>
      </w:pPr>
      <w:r w:rsidRPr="006B5A57">
        <w:rPr>
          <w:rFonts w:ascii="Times New Roman" w:hAnsi="Times New Roman" w:cs="Times New Roman"/>
          <w:lang w:val="en-US"/>
        </w:rPr>
        <w:t>A guide to Social Return on Investment // Cabinet Office. The Office of the Third Sector, 2009.</w:t>
      </w:r>
    </w:p>
    <w:p w14:paraId="3B5BD1B4" w14:textId="77777777" w:rsidR="005010C8" w:rsidRPr="006B5A57" w:rsidRDefault="005010C8" w:rsidP="003B1273">
      <w:pPr>
        <w:pStyle w:val="a3"/>
        <w:numPr>
          <w:ilvl w:val="0"/>
          <w:numId w:val="23"/>
        </w:numPr>
        <w:ind w:left="426"/>
        <w:rPr>
          <w:rFonts w:ascii="Times New Roman" w:hAnsi="Times New Roman" w:cs="Times New Roman"/>
          <w:lang w:val="en-US"/>
        </w:rPr>
      </w:pPr>
      <w:r w:rsidRPr="006B5A57">
        <w:rPr>
          <w:rFonts w:ascii="Times New Roman" w:hAnsi="Times New Roman" w:cs="Times New Roman"/>
          <w:lang w:val="en-US"/>
        </w:rPr>
        <w:t xml:space="preserve">Arrow, K. J. Social responsibility and economic efficiency // Public Policy. – 1973. – No.21. – </w:t>
      </w:r>
      <w:proofErr w:type="gramStart"/>
      <w:r w:rsidRPr="006B5A57">
        <w:rPr>
          <w:rFonts w:ascii="Times New Roman" w:hAnsi="Times New Roman" w:cs="Times New Roman"/>
          <w:lang w:val="en-US"/>
        </w:rPr>
        <w:t>pp.303-317</w:t>
      </w:r>
      <w:proofErr w:type="gramEnd"/>
      <w:r w:rsidRPr="006B5A57">
        <w:rPr>
          <w:rFonts w:ascii="Times New Roman" w:hAnsi="Times New Roman" w:cs="Times New Roman"/>
          <w:lang w:val="en-US"/>
        </w:rPr>
        <w:t>.</w:t>
      </w:r>
    </w:p>
    <w:p w14:paraId="3703D4EE" w14:textId="77777777" w:rsidR="005010C8" w:rsidRPr="006B5A57" w:rsidRDefault="005010C8" w:rsidP="003B1273">
      <w:pPr>
        <w:pStyle w:val="a3"/>
        <w:numPr>
          <w:ilvl w:val="0"/>
          <w:numId w:val="23"/>
        </w:numPr>
        <w:ind w:left="426"/>
        <w:rPr>
          <w:rFonts w:ascii="Times New Roman" w:hAnsi="Times New Roman" w:cs="Times New Roman"/>
          <w:lang w:val="en-US"/>
        </w:rPr>
      </w:pPr>
      <w:r w:rsidRPr="006B5A57">
        <w:rPr>
          <w:rFonts w:ascii="Times New Roman" w:hAnsi="Times New Roman" w:cs="Times New Roman"/>
          <w:lang w:val="en-US"/>
        </w:rPr>
        <w:t>Bosch-</w:t>
      </w:r>
      <w:proofErr w:type="spellStart"/>
      <w:r w:rsidRPr="006B5A57">
        <w:rPr>
          <w:rFonts w:ascii="Times New Roman" w:hAnsi="Times New Roman" w:cs="Times New Roman"/>
          <w:lang w:val="en-US"/>
        </w:rPr>
        <w:t>Badia</w:t>
      </w:r>
      <w:proofErr w:type="spellEnd"/>
      <w:r w:rsidRPr="006B5A57">
        <w:rPr>
          <w:rFonts w:ascii="Times New Roman" w:hAnsi="Times New Roman" w:cs="Times New Roman"/>
          <w:lang w:val="en-US"/>
        </w:rPr>
        <w:t xml:space="preserve"> M.T., </w:t>
      </w:r>
      <w:proofErr w:type="spellStart"/>
      <w:r w:rsidRPr="006B5A57">
        <w:rPr>
          <w:rFonts w:ascii="Times New Roman" w:hAnsi="Times New Roman" w:cs="Times New Roman"/>
          <w:lang w:val="en-US"/>
        </w:rPr>
        <w:t>Montllor-Serrats</w:t>
      </w:r>
      <w:proofErr w:type="spellEnd"/>
      <w:r w:rsidRPr="006B5A57">
        <w:rPr>
          <w:rFonts w:ascii="Times New Roman" w:hAnsi="Times New Roman" w:cs="Times New Roman"/>
          <w:lang w:val="en-US"/>
        </w:rPr>
        <w:t xml:space="preserve"> J., </w:t>
      </w:r>
      <w:proofErr w:type="spellStart"/>
      <w:r w:rsidRPr="006B5A57">
        <w:rPr>
          <w:rFonts w:ascii="Times New Roman" w:hAnsi="Times New Roman" w:cs="Times New Roman"/>
          <w:lang w:val="en-US"/>
        </w:rPr>
        <w:t>Tarrazon</w:t>
      </w:r>
      <w:proofErr w:type="spellEnd"/>
      <w:r w:rsidRPr="006B5A57">
        <w:rPr>
          <w:rFonts w:ascii="Times New Roman" w:hAnsi="Times New Roman" w:cs="Times New Roman"/>
          <w:lang w:val="en-US"/>
        </w:rPr>
        <w:t xml:space="preserve"> M.A. Corporate Social Responsibility from Friedman to Porter and Kramer // Theoretical Economics Letters. – 2013. </w:t>
      </w:r>
      <w:proofErr w:type="gramStart"/>
      <w:r w:rsidRPr="006B5A57">
        <w:rPr>
          <w:rFonts w:ascii="Times New Roman" w:hAnsi="Times New Roman" w:cs="Times New Roman"/>
          <w:lang w:val="en-US"/>
        </w:rPr>
        <w:t>–  Vol.3</w:t>
      </w:r>
      <w:proofErr w:type="gramEnd"/>
      <w:r w:rsidRPr="006B5A57">
        <w:rPr>
          <w:rFonts w:ascii="Times New Roman" w:hAnsi="Times New Roman" w:cs="Times New Roman"/>
          <w:lang w:val="en-US"/>
        </w:rPr>
        <w:t xml:space="preserve"> - No.3.</w:t>
      </w:r>
    </w:p>
    <w:p w14:paraId="6228F462" w14:textId="77777777" w:rsidR="005010C8" w:rsidRPr="006B5A57" w:rsidRDefault="005010C8" w:rsidP="003B1273">
      <w:pPr>
        <w:pStyle w:val="a3"/>
        <w:numPr>
          <w:ilvl w:val="0"/>
          <w:numId w:val="23"/>
        </w:numPr>
        <w:ind w:left="426"/>
        <w:rPr>
          <w:rFonts w:ascii="Times New Roman" w:hAnsi="Times New Roman" w:cs="Times New Roman"/>
          <w:lang w:val="en-US"/>
        </w:rPr>
      </w:pPr>
      <w:r w:rsidRPr="006B5A57">
        <w:rPr>
          <w:rFonts w:ascii="Times New Roman" w:hAnsi="Times New Roman" w:cs="Times New Roman"/>
          <w:lang w:val="en-US"/>
        </w:rPr>
        <w:t xml:space="preserve">Campbell J.L. Why would corporations behave in socially responsible ways? An institutional theory of corporate social responsibility // The Academy of Management Review. – 2007. - №3. – </w:t>
      </w:r>
      <w:r w:rsidRPr="00305A0B">
        <w:rPr>
          <w:rFonts w:ascii="Times New Roman" w:hAnsi="Times New Roman" w:cs="Times New Roman"/>
        </w:rPr>
        <w:t>С</w:t>
      </w:r>
      <w:r w:rsidRPr="006B5A57">
        <w:rPr>
          <w:rFonts w:ascii="Times New Roman" w:hAnsi="Times New Roman" w:cs="Times New Roman"/>
          <w:lang w:val="en-US"/>
        </w:rPr>
        <w:t>.946-967.</w:t>
      </w:r>
    </w:p>
    <w:p w14:paraId="5834396E" w14:textId="77777777" w:rsidR="005010C8" w:rsidRPr="006B5A57" w:rsidRDefault="005010C8" w:rsidP="003B1273">
      <w:pPr>
        <w:pStyle w:val="a3"/>
        <w:numPr>
          <w:ilvl w:val="0"/>
          <w:numId w:val="23"/>
        </w:numPr>
        <w:ind w:left="426"/>
        <w:rPr>
          <w:rFonts w:ascii="Times New Roman" w:hAnsi="Times New Roman" w:cs="Times New Roman"/>
          <w:lang w:val="en-US"/>
        </w:rPr>
      </w:pPr>
      <w:r w:rsidRPr="006B5A57">
        <w:rPr>
          <w:rFonts w:ascii="Times New Roman" w:hAnsi="Times New Roman" w:cs="Times New Roman"/>
          <w:lang w:val="en-US"/>
        </w:rPr>
        <w:t>Carroll A.B. A three-dimensional conceptual model of corporate performance // Academy of Management Review. – 1979. – №4. – pp. 497–505.</w:t>
      </w:r>
    </w:p>
    <w:p w14:paraId="668C0507" w14:textId="77777777" w:rsidR="005010C8" w:rsidRPr="00305A0B" w:rsidRDefault="005010C8" w:rsidP="003B1273">
      <w:pPr>
        <w:pStyle w:val="a3"/>
        <w:numPr>
          <w:ilvl w:val="0"/>
          <w:numId w:val="23"/>
        </w:numPr>
        <w:ind w:left="426"/>
        <w:rPr>
          <w:rFonts w:ascii="Times New Roman" w:hAnsi="Times New Roman" w:cs="Times New Roman"/>
        </w:rPr>
      </w:pPr>
      <w:r w:rsidRPr="006B5A57">
        <w:rPr>
          <w:rFonts w:ascii="Times New Roman" w:hAnsi="Times New Roman" w:cs="Times New Roman"/>
          <w:lang w:val="en-US"/>
        </w:rPr>
        <w:t xml:space="preserve">Clarkson M.B.E. A stakeholder framework for analyzing and evaluating corporate social performance // Academy of Management Review. – 1995. -  №1.  </w:t>
      </w:r>
      <w:r w:rsidRPr="00305A0B">
        <w:rPr>
          <w:rFonts w:ascii="Times New Roman" w:hAnsi="Times New Roman" w:cs="Times New Roman"/>
        </w:rPr>
        <w:t>– С.92-117.</w:t>
      </w:r>
    </w:p>
    <w:p w14:paraId="24A9D61B" w14:textId="77777777" w:rsidR="005010C8" w:rsidRPr="006B5A57" w:rsidRDefault="005010C8" w:rsidP="003B1273">
      <w:pPr>
        <w:pStyle w:val="a3"/>
        <w:numPr>
          <w:ilvl w:val="0"/>
          <w:numId w:val="23"/>
        </w:numPr>
        <w:ind w:left="426"/>
        <w:rPr>
          <w:rFonts w:ascii="Times New Roman" w:hAnsi="Times New Roman" w:cs="Times New Roman"/>
          <w:lang w:val="en-US"/>
        </w:rPr>
      </w:pPr>
      <w:r w:rsidRPr="006B5A57">
        <w:rPr>
          <w:rFonts w:ascii="Times New Roman" w:hAnsi="Times New Roman" w:cs="Times New Roman"/>
          <w:lang w:val="en-US"/>
        </w:rPr>
        <w:t xml:space="preserve">Corporate Contributions: The View From 50 Years Research Report 1249-99-RR The Conference </w:t>
      </w:r>
      <w:proofErr w:type="spellStart"/>
      <w:r w:rsidRPr="006B5A57">
        <w:rPr>
          <w:rFonts w:ascii="Times New Roman" w:hAnsi="Times New Roman" w:cs="Times New Roman"/>
          <w:lang w:val="en-US"/>
        </w:rPr>
        <w:t>Board</w:t>
      </w:r>
      <w:proofErr w:type="gramStart"/>
      <w:r w:rsidRPr="006B5A57">
        <w:rPr>
          <w:rFonts w:ascii="Times New Roman" w:hAnsi="Times New Roman" w:cs="Times New Roman"/>
          <w:lang w:val="en-US"/>
        </w:rPr>
        <w:t>,Inc</w:t>
      </w:r>
      <w:proofErr w:type="spellEnd"/>
      <w:proofErr w:type="gramEnd"/>
      <w:r w:rsidRPr="006B5A57">
        <w:rPr>
          <w:rFonts w:ascii="Times New Roman" w:hAnsi="Times New Roman" w:cs="Times New Roman"/>
          <w:lang w:val="en-US"/>
        </w:rPr>
        <w:t xml:space="preserve"> 1999.</w:t>
      </w:r>
    </w:p>
    <w:p w14:paraId="22878740" w14:textId="77777777" w:rsidR="005010C8" w:rsidRPr="006B5A57" w:rsidRDefault="005010C8" w:rsidP="003B1273">
      <w:pPr>
        <w:pStyle w:val="a3"/>
        <w:numPr>
          <w:ilvl w:val="0"/>
          <w:numId w:val="23"/>
        </w:numPr>
        <w:ind w:left="426"/>
        <w:rPr>
          <w:rFonts w:ascii="Times New Roman" w:hAnsi="Times New Roman" w:cs="Times New Roman"/>
          <w:lang w:val="en-US"/>
        </w:rPr>
      </w:pPr>
      <w:proofErr w:type="spellStart"/>
      <w:r w:rsidRPr="006B5A57">
        <w:rPr>
          <w:rFonts w:ascii="Times New Roman" w:hAnsi="Times New Roman" w:cs="Times New Roman"/>
          <w:lang w:val="en-US"/>
        </w:rPr>
        <w:t>Dahlsrud</w:t>
      </w:r>
      <w:proofErr w:type="spellEnd"/>
      <w:r w:rsidRPr="006B5A57">
        <w:rPr>
          <w:rFonts w:ascii="Times New Roman" w:hAnsi="Times New Roman" w:cs="Times New Roman"/>
          <w:lang w:val="en-US"/>
        </w:rPr>
        <w:t xml:space="preserve"> A. How Corporate Social Responsibility is Defined: an Analysis of 37 Definitions // Corporate Social Responsibility and Environmental Management. – 2008. – №15. – </w:t>
      </w:r>
      <w:r w:rsidRPr="00305A0B">
        <w:rPr>
          <w:rFonts w:ascii="Times New Roman" w:hAnsi="Times New Roman" w:cs="Times New Roman"/>
        </w:rPr>
        <w:t>С</w:t>
      </w:r>
      <w:r w:rsidRPr="006B5A57">
        <w:rPr>
          <w:rFonts w:ascii="Times New Roman" w:hAnsi="Times New Roman" w:cs="Times New Roman"/>
          <w:lang w:val="en-US"/>
        </w:rPr>
        <w:t>.1–13.</w:t>
      </w:r>
    </w:p>
    <w:p w14:paraId="445C79FE" w14:textId="77777777" w:rsidR="005010C8" w:rsidRPr="006B5A57" w:rsidRDefault="005010C8" w:rsidP="003B1273">
      <w:pPr>
        <w:pStyle w:val="a3"/>
        <w:numPr>
          <w:ilvl w:val="0"/>
          <w:numId w:val="23"/>
        </w:numPr>
        <w:ind w:left="426"/>
        <w:rPr>
          <w:rFonts w:ascii="Times New Roman" w:hAnsi="Times New Roman" w:cs="Times New Roman"/>
          <w:lang w:val="en-US"/>
        </w:rPr>
      </w:pPr>
      <w:proofErr w:type="spellStart"/>
      <w:r w:rsidRPr="006B5A57">
        <w:rPr>
          <w:rFonts w:ascii="Times New Roman" w:hAnsi="Times New Roman" w:cs="Times New Roman"/>
          <w:lang w:val="en-US"/>
        </w:rPr>
        <w:t>Daudigeos</w:t>
      </w:r>
      <w:proofErr w:type="spellEnd"/>
      <w:r w:rsidRPr="006B5A57">
        <w:rPr>
          <w:rFonts w:ascii="Times New Roman" w:hAnsi="Times New Roman" w:cs="Times New Roman"/>
          <w:lang w:val="en-US"/>
        </w:rPr>
        <w:t xml:space="preserve"> T., </w:t>
      </w:r>
      <w:proofErr w:type="spellStart"/>
      <w:r w:rsidRPr="006B5A57">
        <w:rPr>
          <w:rFonts w:ascii="Times New Roman" w:hAnsi="Times New Roman" w:cs="Times New Roman"/>
          <w:lang w:val="en-US"/>
        </w:rPr>
        <w:t>Valiorgue</w:t>
      </w:r>
      <w:proofErr w:type="spellEnd"/>
      <w:r w:rsidRPr="006B5A57">
        <w:rPr>
          <w:rFonts w:ascii="Times New Roman" w:hAnsi="Times New Roman" w:cs="Times New Roman"/>
          <w:lang w:val="en-US"/>
        </w:rPr>
        <w:t xml:space="preserve"> B. Conditions for Value Creation in the Marketplace </w:t>
      </w:r>
      <w:proofErr w:type="gramStart"/>
      <w:r w:rsidRPr="006B5A57">
        <w:rPr>
          <w:rFonts w:ascii="Times New Roman" w:hAnsi="Times New Roman" w:cs="Times New Roman"/>
          <w:lang w:val="en-US"/>
        </w:rPr>
        <w:t>Through</w:t>
      </w:r>
      <w:proofErr w:type="gramEnd"/>
      <w:r w:rsidRPr="006B5A57">
        <w:rPr>
          <w:rFonts w:ascii="Times New Roman" w:hAnsi="Times New Roman" w:cs="Times New Roman"/>
          <w:lang w:val="en-US"/>
        </w:rPr>
        <w:t xml:space="preserve"> the Management of CSR Issues: A Negative External Effects Framework // Business Society. – 2011. – No.50. </w:t>
      </w:r>
    </w:p>
    <w:p w14:paraId="2AC0D3A6" w14:textId="77777777" w:rsidR="005010C8" w:rsidRPr="006B5A57" w:rsidRDefault="005010C8" w:rsidP="003B1273">
      <w:pPr>
        <w:pStyle w:val="a3"/>
        <w:numPr>
          <w:ilvl w:val="0"/>
          <w:numId w:val="23"/>
        </w:numPr>
        <w:ind w:left="426"/>
        <w:rPr>
          <w:rFonts w:ascii="Times New Roman" w:hAnsi="Times New Roman" w:cs="Times New Roman"/>
          <w:lang w:val="en-US"/>
        </w:rPr>
      </w:pPr>
      <w:r w:rsidRPr="006B5A57">
        <w:rPr>
          <w:rFonts w:ascii="Times New Roman" w:hAnsi="Times New Roman" w:cs="Times New Roman"/>
          <w:lang w:val="en-US"/>
        </w:rPr>
        <w:t xml:space="preserve">European Commission. Green Paper: Promoting a European framework for corporate social responsibility. – </w:t>
      </w:r>
      <w:r w:rsidRPr="00305A0B">
        <w:rPr>
          <w:rFonts w:ascii="Times New Roman" w:hAnsi="Times New Roman" w:cs="Times New Roman"/>
        </w:rPr>
        <w:t>Брюссель</w:t>
      </w:r>
      <w:r w:rsidRPr="006B5A57">
        <w:rPr>
          <w:rFonts w:ascii="Times New Roman" w:hAnsi="Times New Roman" w:cs="Times New Roman"/>
          <w:lang w:val="en-US"/>
        </w:rPr>
        <w:t>: COM. – 2001.</w:t>
      </w:r>
    </w:p>
    <w:p w14:paraId="428460FE" w14:textId="77777777" w:rsidR="005010C8" w:rsidRPr="006B5A57" w:rsidRDefault="005010C8" w:rsidP="003B1273">
      <w:pPr>
        <w:pStyle w:val="a3"/>
        <w:numPr>
          <w:ilvl w:val="0"/>
          <w:numId w:val="23"/>
        </w:numPr>
        <w:ind w:left="426"/>
        <w:rPr>
          <w:rFonts w:ascii="Times New Roman" w:hAnsi="Times New Roman" w:cs="Times New Roman"/>
          <w:lang w:val="en-US"/>
        </w:rPr>
      </w:pPr>
      <w:r w:rsidRPr="006B5A57">
        <w:rPr>
          <w:rFonts w:ascii="Times New Roman" w:hAnsi="Times New Roman" w:cs="Times New Roman"/>
          <w:lang w:val="en-US"/>
        </w:rPr>
        <w:t xml:space="preserve">Font X. </w:t>
      </w:r>
      <w:r w:rsidRPr="00305A0B">
        <w:rPr>
          <w:rFonts w:ascii="Times New Roman" w:hAnsi="Times New Roman" w:cs="Times New Roman"/>
        </w:rPr>
        <w:t>и</w:t>
      </w:r>
      <w:r w:rsidRPr="006B5A57">
        <w:rPr>
          <w:rFonts w:ascii="Times New Roman" w:hAnsi="Times New Roman" w:cs="Times New Roman"/>
          <w:lang w:val="en-US"/>
        </w:rPr>
        <w:t xml:space="preserve"> </w:t>
      </w:r>
      <w:proofErr w:type="spellStart"/>
      <w:r w:rsidRPr="00305A0B">
        <w:rPr>
          <w:rFonts w:ascii="Times New Roman" w:hAnsi="Times New Roman" w:cs="Times New Roman"/>
        </w:rPr>
        <w:t>др</w:t>
      </w:r>
      <w:proofErr w:type="spellEnd"/>
      <w:r w:rsidRPr="006B5A57">
        <w:rPr>
          <w:rFonts w:ascii="Times New Roman" w:hAnsi="Times New Roman" w:cs="Times New Roman"/>
          <w:lang w:val="en-US"/>
        </w:rPr>
        <w:t xml:space="preserve">. Corporate social responsibility: The disclosure performance gap // Tourism Management. – 2012. - №33. – </w:t>
      </w:r>
      <w:r w:rsidRPr="00305A0B">
        <w:rPr>
          <w:rFonts w:ascii="Times New Roman" w:hAnsi="Times New Roman" w:cs="Times New Roman"/>
        </w:rPr>
        <w:t>С</w:t>
      </w:r>
      <w:r w:rsidRPr="006B5A57">
        <w:rPr>
          <w:rFonts w:ascii="Times New Roman" w:hAnsi="Times New Roman" w:cs="Times New Roman"/>
          <w:lang w:val="en-US"/>
        </w:rPr>
        <w:t>.1544-1553.</w:t>
      </w:r>
    </w:p>
    <w:p w14:paraId="6B89DA5F" w14:textId="77777777" w:rsidR="005010C8" w:rsidRPr="006B5A57" w:rsidRDefault="005010C8" w:rsidP="003B1273">
      <w:pPr>
        <w:pStyle w:val="a3"/>
        <w:numPr>
          <w:ilvl w:val="0"/>
          <w:numId w:val="23"/>
        </w:numPr>
        <w:ind w:left="426"/>
        <w:rPr>
          <w:rFonts w:ascii="Times New Roman" w:hAnsi="Times New Roman" w:cs="Times New Roman"/>
          <w:lang w:val="en-US"/>
        </w:rPr>
      </w:pPr>
      <w:proofErr w:type="spellStart"/>
      <w:r w:rsidRPr="006B5A57">
        <w:rPr>
          <w:rFonts w:ascii="Times New Roman" w:hAnsi="Times New Roman" w:cs="Times New Roman"/>
          <w:lang w:val="en-US"/>
        </w:rPr>
        <w:t>Jamali</w:t>
      </w:r>
      <w:proofErr w:type="spellEnd"/>
      <w:r w:rsidRPr="006B5A57">
        <w:rPr>
          <w:rFonts w:ascii="Times New Roman" w:hAnsi="Times New Roman" w:cs="Times New Roman"/>
          <w:lang w:val="en-US"/>
        </w:rPr>
        <w:t xml:space="preserve"> D. A Stakeholder Approach to Corporate Social Responsibility: A Fresh Perspective into Theory and Practice /</w:t>
      </w:r>
      <w:proofErr w:type="gramStart"/>
      <w:r w:rsidRPr="006B5A57">
        <w:rPr>
          <w:rFonts w:ascii="Times New Roman" w:hAnsi="Times New Roman" w:cs="Times New Roman"/>
          <w:lang w:val="en-US"/>
        </w:rPr>
        <w:t>/  Journal</w:t>
      </w:r>
      <w:proofErr w:type="gramEnd"/>
      <w:r w:rsidRPr="006B5A57">
        <w:rPr>
          <w:rFonts w:ascii="Times New Roman" w:hAnsi="Times New Roman" w:cs="Times New Roman"/>
          <w:lang w:val="en-US"/>
        </w:rPr>
        <w:t xml:space="preserve"> of Business Ethics. – 2008. - №82. – </w:t>
      </w:r>
      <w:r w:rsidRPr="00305A0B">
        <w:rPr>
          <w:rFonts w:ascii="Times New Roman" w:hAnsi="Times New Roman" w:cs="Times New Roman"/>
        </w:rPr>
        <w:t>С</w:t>
      </w:r>
      <w:r w:rsidRPr="006B5A57">
        <w:rPr>
          <w:rFonts w:ascii="Times New Roman" w:hAnsi="Times New Roman" w:cs="Times New Roman"/>
          <w:lang w:val="en-US"/>
        </w:rPr>
        <w:t>.213–231.</w:t>
      </w:r>
    </w:p>
    <w:p w14:paraId="228B5025" w14:textId="77777777" w:rsidR="005010C8" w:rsidRPr="006B5A57" w:rsidRDefault="005010C8" w:rsidP="003B1273">
      <w:pPr>
        <w:pStyle w:val="a3"/>
        <w:numPr>
          <w:ilvl w:val="0"/>
          <w:numId w:val="23"/>
        </w:numPr>
        <w:ind w:left="426"/>
        <w:rPr>
          <w:rFonts w:ascii="Times New Roman" w:hAnsi="Times New Roman" w:cs="Times New Roman"/>
          <w:lang w:val="en-US"/>
        </w:rPr>
      </w:pPr>
      <w:proofErr w:type="spellStart"/>
      <w:r w:rsidRPr="006B5A57">
        <w:rPr>
          <w:rFonts w:ascii="Times New Roman" w:hAnsi="Times New Roman" w:cs="Times New Roman"/>
          <w:lang w:val="en-US"/>
        </w:rPr>
        <w:lastRenderedPageBreak/>
        <w:t>Khoury</w:t>
      </w:r>
      <w:proofErr w:type="spellEnd"/>
      <w:r w:rsidRPr="006B5A57">
        <w:rPr>
          <w:rFonts w:ascii="Times New Roman" w:hAnsi="Times New Roman" w:cs="Times New Roman"/>
          <w:lang w:val="en-US"/>
        </w:rPr>
        <w:t xml:space="preserve"> G., </w:t>
      </w:r>
      <w:proofErr w:type="spellStart"/>
      <w:r w:rsidRPr="006B5A57">
        <w:rPr>
          <w:rFonts w:ascii="Times New Roman" w:hAnsi="Times New Roman" w:cs="Times New Roman"/>
          <w:lang w:val="en-US"/>
        </w:rPr>
        <w:t>Rostami</w:t>
      </w:r>
      <w:proofErr w:type="spellEnd"/>
      <w:r w:rsidRPr="006B5A57">
        <w:rPr>
          <w:rFonts w:ascii="Times New Roman" w:hAnsi="Times New Roman" w:cs="Times New Roman"/>
          <w:lang w:val="en-US"/>
        </w:rPr>
        <w:t xml:space="preserve"> J., Turnbull J.P. Corporate Social Responsibility: Turning Words into Action. – Ottawa: Conference Board of Canada, 1999.</w:t>
      </w:r>
    </w:p>
    <w:p w14:paraId="558E68FE" w14:textId="77777777" w:rsidR="005010C8" w:rsidRPr="00305A0B" w:rsidRDefault="005010C8" w:rsidP="003B1273">
      <w:pPr>
        <w:pStyle w:val="a3"/>
        <w:numPr>
          <w:ilvl w:val="0"/>
          <w:numId w:val="23"/>
        </w:numPr>
        <w:ind w:left="426"/>
        <w:rPr>
          <w:rFonts w:ascii="Times New Roman" w:hAnsi="Times New Roman" w:cs="Times New Roman"/>
        </w:rPr>
      </w:pPr>
      <w:r w:rsidRPr="006B5A57">
        <w:rPr>
          <w:rFonts w:ascii="Times New Roman" w:hAnsi="Times New Roman" w:cs="Times New Roman"/>
          <w:lang w:val="en-US"/>
        </w:rPr>
        <w:t xml:space="preserve">LBG guidance manual. Edition 1 // London Benchmarking Group. </w:t>
      </w:r>
      <w:proofErr w:type="spellStart"/>
      <w:r w:rsidRPr="00305A0B">
        <w:rPr>
          <w:rFonts w:ascii="Times New Roman" w:hAnsi="Times New Roman" w:cs="Times New Roman"/>
        </w:rPr>
        <w:t>Corporate</w:t>
      </w:r>
      <w:proofErr w:type="spellEnd"/>
      <w:r w:rsidRPr="00305A0B">
        <w:rPr>
          <w:rFonts w:ascii="Times New Roman" w:hAnsi="Times New Roman" w:cs="Times New Roman"/>
        </w:rPr>
        <w:t xml:space="preserve"> </w:t>
      </w:r>
      <w:proofErr w:type="spellStart"/>
      <w:r w:rsidRPr="00305A0B">
        <w:rPr>
          <w:rFonts w:ascii="Times New Roman" w:hAnsi="Times New Roman" w:cs="Times New Roman"/>
        </w:rPr>
        <w:t>Citizenship</w:t>
      </w:r>
      <w:proofErr w:type="spellEnd"/>
      <w:r w:rsidRPr="00305A0B">
        <w:rPr>
          <w:rFonts w:ascii="Times New Roman" w:hAnsi="Times New Roman" w:cs="Times New Roman"/>
        </w:rPr>
        <w:t xml:space="preserve">, 2008. </w:t>
      </w:r>
    </w:p>
    <w:p w14:paraId="535EB209" w14:textId="77777777" w:rsidR="005010C8" w:rsidRPr="006B5A57" w:rsidRDefault="005010C8" w:rsidP="003B1273">
      <w:pPr>
        <w:pStyle w:val="a3"/>
        <w:numPr>
          <w:ilvl w:val="0"/>
          <w:numId w:val="23"/>
        </w:numPr>
        <w:ind w:left="426"/>
        <w:rPr>
          <w:rFonts w:ascii="Times New Roman" w:hAnsi="Times New Roman" w:cs="Times New Roman"/>
          <w:lang w:val="en-US"/>
        </w:rPr>
      </w:pPr>
      <w:proofErr w:type="spellStart"/>
      <w:r w:rsidRPr="006B5A57">
        <w:rPr>
          <w:rFonts w:ascii="Times New Roman" w:hAnsi="Times New Roman" w:cs="Times New Roman"/>
          <w:lang w:val="en-US"/>
        </w:rPr>
        <w:t>Lindgreen</w:t>
      </w:r>
      <w:proofErr w:type="spellEnd"/>
      <w:r w:rsidRPr="006B5A57">
        <w:rPr>
          <w:rFonts w:ascii="Times New Roman" w:hAnsi="Times New Roman" w:cs="Times New Roman"/>
          <w:lang w:val="en-US"/>
        </w:rPr>
        <w:t xml:space="preserve"> A., </w:t>
      </w:r>
      <w:proofErr w:type="spellStart"/>
      <w:r w:rsidRPr="006B5A57">
        <w:rPr>
          <w:rFonts w:ascii="Times New Roman" w:hAnsi="Times New Roman" w:cs="Times New Roman"/>
          <w:lang w:val="en-US"/>
        </w:rPr>
        <w:t>Swaen</w:t>
      </w:r>
      <w:proofErr w:type="spellEnd"/>
      <w:r w:rsidRPr="006B5A57">
        <w:rPr>
          <w:rFonts w:ascii="Times New Roman" w:hAnsi="Times New Roman" w:cs="Times New Roman"/>
          <w:lang w:val="en-US"/>
        </w:rPr>
        <w:t xml:space="preserve"> V. Corporate Social Responsibility // Management Reviews. – 2010. – </w:t>
      </w:r>
      <w:r w:rsidRPr="00305A0B">
        <w:rPr>
          <w:rFonts w:ascii="Times New Roman" w:hAnsi="Times New Roman" w:cs="Times New Roman"/>
        </w:rPr>
        <w:t>Т</w:t>
      </w:r>
      <w:r w:rsidRPr="006B5A57">
        <w:rPr>
          <w:rFonts w:ascii="Times New Roman" w:hAnsi="Times New Roman" w:cs="Times New Roman"/>
          <w:lang w:val="en-US"/>
        </w:rPr>
        <w:t xml:space="preserve">. 12. - № 1. – </w:t>
      </w:r>
      <w:r w:rsidRPr="00305A0B">
        <w:rPr>
          <w:rFonts w:ascii="Times New Roman" w:hAnsi="Times New Roman" w:cs="Times New Roman"/>
        </w:rPr>
        <w:t>С</w:t>
      </w:r>
      <w:r w:rsidRPr="006B5A57">
        <w:rPr>
          <w:rFonts w:ascii="Times New Roman" w:hAnsi="Times New Roman" w:cs="Times New Roman"/>
          <w:lang w:val="en-US"/>
        </w:rPr>
        <w:t>.1-7.</w:t>
      </w:r>
    </w:p>
    <w:p w14:paraId="72E0F455" w14:textId="77777777" w:rsidR="005010C8" w:rsidRPr="00305A0B" w:rsidRDefault="005010C8" w:rsidP="003B1273">
      <w:pPr>
        <w:pStyle w:val="a3"/>
        <w:numPr>
          <w:ilvl w:val="0"/>
          <w:numId w:val="23"/>
        </w:numPr>
        <w:ind w:left="426"/>
        <w:rPr>
          <w:rFonts w:ascii="Times New Roman" w:hAnsi="Times New Roman" w:cs="Times New Roman"/>
        </w:rPr>
      </w:pPr>
      <w:r w:rsidRPr="006B5A57">
        <w:rPr>
          <w:rFonts w:ascii="Times New Roman" w:hAnsi="Times New Roman" w:cs="Times New Roman"/>
          <w:lang w:val="en-US"/>
        </w:rPr>
        <w:t xml:space="preserve">Making a difference. Corporate Community Investment: A whole </w:t>
      </w:r>
      <w:proofErr w:type="spellStart"/>
      <w:r w:rsidRPr="006B5A57">
        <w:rPr>
          <w:rFonts w:ascii="Times New Roman" w:hAnsi="Times New Roman" w:cs="Times New Roman"/>
          <w:lang w:val="en-US"/>
        </w:rPr>
        <w:t>programme</w:t>
      </w:r>
      <w:proofErr w:type="spellEnd"/>
      <w:r w:rsidRPr="006B5A57">
        <w:rPr>
          <w:rFonts w:ascii="Times New Roman" w:hAnsi="Times New Roman" w:cs="Times New Roman"/>
          <w:lang w:val="en-US"/>
        </w:rPr>
        <w:t xml:space="preserve"> approach to measuring results. </w:t>
      </w:r>
      <w:proofErr w:type="spellStart"/>
      <w:r w:rsidRPr="00305A0B">
        <w:rPr>
          <w:rFonts w:ascii="Times New Roman" w:hAnsi="Times New Roman" w:cs="Times New Roman"/>
        </w:rPr>
        <w:t>Management</w:t>
      </w:r>
      <w:proofErr w:type="spellEnd"/>
      <w:r w:rsidRPr="00305A0B">
        <w:rPr>
          <w:rFonts w:ascii="Times New Roman" w:hAnsi="Times New Roman" w:cs="Times New Roman"/>
        </w:rPr>
        <w:t xml:space="preserve"> </w:t>
      </w:r>
      <w:proofErr w:type="spellStart"/>
      <w:r w:rsidRPr="00305A0B">
        <w:rPr>
          <w:rFonts w:ascii="Times New Roman" w:hAnsi="Times New Roman" w:cs="Times New Roman"/>
        </w:rPr>
        <w:t>report</w:t>
      </w:r>
      <w:proofErr w:type="spellEnd"/>
      <w:r w:rsidRPr="00305A0B">
        <w:rPr>
          <w:rFonts w:ascii="Times New Roman" w:hAnsi="Times New Roman" w:cs="Times New Roman"/>
        </w:rPr>
        <w:t xml:space="preserve"> // </w:t>
      </w:r>
      <w:proofErr w:type="spellStart"/>
      <w:r w:rsidRPr="00305A0B">
        <w:rPr>
          <w:rFonts w:ascii="Times New Roman" w:hAnsi="Times New Roman" w:cs="Times New Roman"/>
        </w:rPr>
        <w:t>Corporate</w:t>
      </w:r>
      <w:proofErr w:type="spellEnd"/>
      <w:r w:rsidRPr="00305A0B">
        <w:rPr>
          <w:rFonts w:ascii="Times New Roman" w:hAnsi="Times New Roman" w:cs="Times New Roman"/>
        </w:rPr>
        <w:t xml:space="preserve"> </w:t>
      </w:r>
      <w:proofErr w:type="spellStart"/>
      <w:r w:rsidRPr="00305A0B">
        <w:rPr>
          <w:rFonts w:ascii="Times New Roman" w:hAnsi="Times New Roman" w:cs="Times New Roman"/>
        </w:rPr>
        <w:t>Citizenship</w:t>
      </w:r>
      <w:proofErr w:type="spellEnd"/>
      <w:r w:rsidRPr="00305A0B">
        <w:rPr>
          <w:rFonts w:ascii="Times New Roman" w:hAnsi="Times New Roman" w:cs="Times New Roman"/>
        </w:rPr>
        <w:t xml:space="preserve">, 2009 </w:t>
      </w:r>
    </w:p>
    <w:p w14:paraId="3B0A64C1" w14:textId="77777777" w:rsidR="005010C8" w:rsidRPr="006B5A57" w:rsidRDefault="005010C8" w:rsidP="003B1273">
      <w:pPr>
        <w:pStyle w:val="a3"/>
        <w:numPr>
          <w:ilvl w:val="0"/>
          <w:numId w:val="23"/>
        </w:numPr>
        <w:ind w:left="426"/>
        <w:rPr>
          <w:rFonts w:ascii="Times New Roman" w:hAnsi="Times New Roman" w:cs="Times New Roman"/>
          <w:lang w:val="en-US"/>
        </w:rPr>
      </w:pPr>
      <w:proofErr w:type="spellStart"/>
      <w:r w:rsidRPr="006B5A57">
        <w:rPr>
          <w:rFonts w:ascii="Times New Roman" w:hAnsi="Times New Roman" w:cs="Times New Roman"/>
          <w:lang w:val="en-US"/>
        </w:rPr>
        <w:t>Pfeffer</w:t>
      </w:r>
      <w:proofErr w:type="spellEnd"/>
      <w:r w:rsidRPr="006B5A57">
        <w:rPr>
          <w:rFonts w:ascii="Times New Roman" w:hAnsi="Times New Roman" w:cs="Times New Roman"/>
          <w:lang w:val="en-US"/>
        </w:rPr>
        <w:t xml:space="preserve"> </w:t>
      </w:r>
      <w:proofErr w:type="gramStart"/>
      <w:r w:rsidRPr="006B5A57">
        <w:rPr>
          <w:rFonts w:ascii="Times New Roman" w:hAnsi="Times New Roman" w:cs="Times New Roman"/>
          <w:lang w:val="en-US"/>
        </w:rPr>
        <w:t>J..</w:t>
      </w:r>
      <w:proofErr w:type="gramEnd"/>
      <w:r w:rsidRPr="006B5A57">
        <w:rPr>
          <w:rFonts w:ascii="Times New Roman" w:hAnsi="Times New Roman" w:cs="Times New Roman"/>
          <w:lang w:val="en-US"/>
        </w:rPr>
        <w:t xml:space="preserve"> </w:t>
      </w:r>
      <w:proofErr w:type="spellStart"/>
      <w:r w:rsidRPr="006B5A57">
        <w:rPr>
          <w:rFonts w:ascii="Times New Roman" w:hAnsi="Times New Roman" w:cs="Times New Roman"/>
          <w:lang w:val="en-US"/>
        </w:rPr>
        <w:t>Salancik</w:t>
      </w:r>
      <w:proofErr w:type="spellEnd"/>
      <w:r w:rsidRPr="006B5A57">
        <w:rPr>
          <w:rFonts w:ascii="Times New Roman" w:hAnsi="Times New Roman" w:cs="Times New Roman"/>
          <w:lang w:val="en-US"/>
        </w:rPr>
        <w:t xml:space="preserve"> G.R.  The External Control of Organizations: A Resource Dependence Perspective. </w:t>
      </w:r>
      <w:proofErr w:type="gramStart"/>
      <w:r w:rsidRPr="006B5A57">
        <w:rPr>
          <w:rFonts w:ascii="Times New Roman" w:hAnsi="Times New Roman" w:cs="Times New Roman"/>
          <w:lang w:val="en-US"/>
        </w:rPr>
        <w:t>–  New</w:t>
      </w:r>
      <w:proofErr w:type="gramEnd"/>
      <w:r w:rsidRPr="006B5A57">
        <w:rPr>
          <w:rFonts w:ascii="Times New Roman" w:hAnsi="Times New Roman" w:cs="Times New Roman"/>
          <w:lang w:val="en-US"/>
        </w:rPr>
        <w:t xml:space="preserve"> York: Harper &amp; Row, 1978.</w:t>
      </w:r>
    </w:p>
    <w:p w14:paraId="18C80DF7" w14:textId="77777777" w:rsidR="005010C8" w:rsidRPr="006B5A57" w:rsidRDefault="005010C8" w:rsidP="003B1273">
      <w:pPr>
        <w:pStyle w:val="a3"/>
        <w:numPr>
          <w:ilvl w:val="0"/>
          <w:numId w:val="23"/>
        </w:numPr>
        <w:ind w:left="426"/>
        <w:rPr>
          <w:rFonts w:ascii="Times New Roman" w:hAnsi="Times New Roman" w:cs="Times New Roman"/>
          <w:lang w:val="en-US"/>
        </w:rPr>
      </w:pPr>
      <w:r w:rsidRPr="006B5A57">
        <w:rPr>
          <w:rFonts w:ascii="Times New Roman" w:hAnsi="Times New Roman" w:cs="Times New Roman"/>
          <w:lang w:val="en-US"/>
        </w:rPr>
        <w:t xml:space="preserve">Porter M. E., Kramer M. R. Strategy &amp; Society, the Link between Competitive Advantage and Corporate Social Responsibility // Harvard Business Review. – 2006. - Vol. 84. - No. 12. </w:t>
      </w:r>
      <w:proofErr w:type="gramStart"/>
      <w:r w:rsidRPr="006B5A57">
        <w:rPr>
          <w:rFonts w:ascii="Times New Roman" w:hAnsi="Times New Roman" w:cs="Times New Roman"/>
          <w:lang w:val="en-US"/>
        </w:rPr>
        <w:t>–  pp</w:t>
      </w:r>
      <w:proofErr w:type="gramEnd"/>
      <w:r w:rsidRPr="006B5A57">
        <w:rPr>
          <w:rFonts w:ascii="Times New Roman" w:hAnsi="Times New Roman" w:cs="Times New Roman"/>
          <w:lang w:val="en-US"/>
        </w:rPr>
        <w:t>. 78-92.</w:t>
      </w:r>
    </w:p>
    <w:p w14:paraId="4DCC8C01" w14:textId="77777777" w:rsidR="005010C8" w:rsidRPr="006B5A57" w:rsidRDefault="005010C8" w:rsidP="003B1273">
      <w:pPr>
        <w:pStyle w:val="a3"/>
        <w:numPr>
          <w:ilvl w:val="0"/>
          <w:numId w:val="23"/>
        </w:numPr>
        <w:ind w:left="426"/>
        <w:rPr>
          <w:rFonts w:ascii="Times New Roman" w:hAnsi="Times New Roman" w:cs="Times New Roman"/>
          <w:lang w:val="en-US"/>
        </w:rPr>
      </w:pPr>
      <w:proofErr w:type="spellStart"/>
      <w:r w:rsidRPr="006B5A57">
        <w:rPr>
          <w:rFonts w:ascii="Times New Roman" w:hAnsi="Times New Roman" w:cs="Times New Roman"/>
          <w:lang w:val="en-US"/>
        </w:rPr>
        <w:t>Sen</w:t>
      </w:r>
      <w:proofErr w:type="spellEnd"/>
      <w:r w:rsidRPr="006B5A57">
        <w:rPr>
          <w:rFonts w:ascii="Times New Roman" w:hAnsi="Times New Roman" w:cs="Times New Roman"/>
          <w:lang w:val="en-US"/>
        </w:rPr>
        <w:t xml:space="preserve"> S., Bhattacharya C.B. Does Doing Good Always Lead to Doing Better? Consumer Reactions to Corporate Social Responsibility. – Journal of Marketing Research. – 2001. – № 38(2). – </w:t>
      </w:r>
      <w:proofErr w:type="gramStart"/>
      <w:r w:rsidRPr="00305A0B">
        <w:rPr>
          <w:rFonts w:ascii="Times New Roman" w:hAnsi="Times New Roman" w:cs="Times New Roman"/>
        </w:rPr>
        <w:t>с</w:t>
      </w:r>
      <w:r w:rsidRPr="006B5A57">
        <w:rPr>
          <w:rFonts w:ascii="Times New Roman" w:hAnsi="Times New Roman" w:cs="Times New Roman"/>
          <w:lang w:val="en-US"/>
        </w:rPr>
        <w:t>. 225</w:t>
      </w:r>
      <w:proofErr w:type="gramEnd"/>
      <w:r w:rsidRPr="006B5A57">
        <w:rPr>
          <w:rFonts w:ascii="Times New Roman" w:hAnsi="Times New Roman" w:cs="Times New Roman"/>
          <w:lang w:val="en-US"/>
        </w:rPr>
        <w:t>–242.</w:t>
      </w:r>
    </w:p>
    <w:p w14:paraId="511DB7A0" w14:textId="4AEEC443" w:rsidR="005010C8" w:rsidRPr="006B5A57" w:rsidRDefault="005010C8" w:rsidP="003B1273">
      <w:pPr>
        <w:pStyle w:val="a3"/>
        <w:numPr>
          <w:ilvl w:val="0"/>
          <w:numId w:val="23"/>
        </w:numPr>
        <w:ind w:left="426"/>
        <w:rPr>
          <w:rFonts w:ascii="Times New Roman" w:hAnsi="Times New Roman" w:cs="Times New Roman"/>
          <w:lang w:val="en-US"/>
        </w:rPr>
      </w:pPr>
      <w:proofErr w:type="spellStart"/>
      <w:r w:rsidRPr="006B5A57">
        <w:rPr>
          <w:rFonts w:ascii="Times New Roman" w:hAnsi="Times New Roman" w:cs="Times New Roman"/>
          <w:lang w:val="en-US"/>
        </w:rPr>
        <w:t>Warhurst</w:t>
      </w:r>
      <w:proofErr w:type="spellEnd"/>
      <w:r w:rsidRPr="006B5A57">
        <w:rPr>
          <w:rFonts w:ascii="Times New Roman" w:hAnsi="Times New Roman" w:cs="Times New Roman"/>
          <w:lang w:val="en-US"/>
        </w:rPr>
        <w:t xml:space="preserve"> A. Corporate citizenship and corporate social investment: drivers of </w:t>
      </w:r>
      <w:proofErr w:type="spellStart"/>
      <w:r w:rsidRPr="006B5A57">
        <w:rPr>
          <w:rFonts w:ascii="Times New Roman" w:hAnsi="Times New Roman" w:cs="Times New Roman"/>
          <w:lang w:val="en-US"/>
        </w:rPr>
        <w:t>trisector</w:t>
      </w:r>
      <w:proofErr w:type="spellEnd"/>
      <w:r w:rsidRPr="006B5A57">
        <w:rPr>
          <w:rFonts w:ascii="Times New Roman" w:hAnsi="Times New Roman" w:cs="Times New Roman"/>
          <w:lang w:val="en-US"/>
        </w:rPr>
        <w:t xml:space="preserve"> partnerships // The Journal of Corporate Citizenship. – 2001. - №1. – C. 57–73.</w:t>
      </w:r>
    </w:p>
    <w:p w14:paraId="22D4DD16"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Балакирев В. Оценка влияния корпоративных социальных программ в России: ситуация, постановка задачи. [Электронный ресурс] // Информационный центр «Благотворительность в России». – Режим доступа:  http://www.infoblago.ru/press/survey/article.wbp?article-id=8AF4D700-0BCF-4745-A6CC-0FF90BF4EF33 (Проверено 25.12.13)</w:t>
      </w:r>
    </w:p>
    <w:p w14:paraId="5B326730"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Из России с любовью: Национальный вклад в глобальный контекст КСО. [Электроны ресурс]: Режим доступа: http://www.undp.ru/index.php?iso=RU&amp;lid=2&amp;cmd=publications1&amp;id=83 (Проверено 25.12.13)</w:t>
      </w:r>
    </w:p>
    <w:p w14:paraId="37AD803E"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Костин А. КСО и устойчивое развитие бизнеса в России [Электронный ресурс] // Портал НКО. – Режим доступа: http://portal-nko.ru/biblio/_article/?id=440 (Проверено 6.05.14)</w:t>
      </w:r>
    </w:p>
    <w:p w14:paraId="161DA244"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Левада-центр. Доверие институтам власти [Электронный ресурс]. – 2 ноября 2012. – Режим доступа: http://www.levada.ru/02-11-2012/doverie-institutam-vlasti (Проверено 6.05.14)</w:t>
      </w:r>
    </w:p>
    <w:p w14:paraId="09E6D915"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Общероссийский гражданский форум. Итоги тематической секции «Общество». [Электронный ресурс]: Режим доступа: http://civil-forum.ru/society.html (Проверено 25.12.13)</w:t>
      </w:r>
    </w:p>
    <w:p w14:paraId="7822ADF4"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Смирнова Е. Приятное с полезным. Главным мотивом поддержки культуры для компаний становится формирование благоприятной общественной среды [Электронный ресурс] // Эксперт Северо-Запад. – 2012. – №20(566). – Режим доступа: http://expert.ru/northwest/2012/20/priyatnoe-s-poleznyim/ (Проверено: 13.12.14).</w:t>
      </w:r>
    </w:p>
    <w:p w14:paraId="657853BD"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Социальная помощь остается безадресной (По докладу Гориной Е.) [Электронный ресурс] // ОПЕК.ru Экспертный портал Высшей школы экономики. – 2013. – 29 мая. – Режим  доступа: http://opec.ru/1537037.html (Проверено 24.11.13)</w:t>
      </w:r>
    </w:p>
    <w:p w14:paraId="54315B4A"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Финютин А. Кризис не убивает благотворительность [Электронный ресурс]: Режим доступа: http://www.unedited.ru/publ/1-1-0-2 (Проверено 25.12.13)</w:t>
      </w:r>
    </w:p>
    <w:p w14:paraId="048819BA" w14:textId="77777777" w:rsidR="00FC2FF3" w:rsidRPr="00305A0B" w:rsidRDefault="00FC2FF3" w:rsidP="00FC2FF3">
      <w:pPr>
        <w:pStyle w:val="a3"/>
        <w:numPr>
          <w:ilvl w:val="0"/>
          <w:numId w:val="23"/>
        </w:numPr>
        <w:ind w:left="426"/>
        <w:rPr>
          <w:rFonts w:ascii="Times New Roman" w:hAnsi="Times New Roman" w:cs="Times New Roman"/>
        </w:rPr>
      </w:pPr>
      <w:proofErr w:type="spellStart"/>
      <w:r w:rsidRPr="00305A0B">
        <w:rPr>
          <w:rFonts w:ascii="Times New Roman" w:hAnsi="Times New Roman" w:cs="Times New Roman"/>
        </w:rPr>
        <w:t>Шпигунова</w:t>
      </w:r>
      <w:proofErr w:type="spellEnd"/>
      <w:r w:rsidRPr="00305A0B">
        <w:rPr>
          <w:rFonts w:ascii="Times New Roman" w:hAnsi="Times New Roman" w:cs="Times New Roman"/>
        </w:rPr>
        <w:t xml:space="preserve"> Ю.М. Местные сообщества и становление местного самоуправления в России [Электронный ресурс]: Режим доступа: http://www.cprsob.ru/load/15-1-0-45 (Проверено 25.12.14)</w:t>
      </w:r>
    </w:p>
    <w:p w14:paraId="744FA100"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Ассоциация менеджеров сообщает о подготовке к выпуску Национального доклада о социальных инвестициях в России – 2012 [Электронный ресурс]. – 26 февраля 2013. – Режим доступа: http://amr.ru/index.php?option=com_k2&amp;view=item&amp;id=2788:assocziacziya-menedzherov-soobshhaet-o-podgotovke-k-vypusku-naczionalnogo-doklada-o-soczialnyx-investicziyax-v-rossii-%E2%80%93-2012&amp;Itemid=216  (Проверено 25.12.13)</w:t>
      </w:r>
    </w:p>
    <w:p w14:paraId="2DE07230"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lastRenderedPageBreak/>
        <w:t>Википедия. Социальная инфраструктура [Электронный ресурс]. – Режим доступа: http://ru.wikipedia.org/wiki/Социальная_инфраструктура  (Проверено 13.12.12).</w:t>
      </w:r>
    </w:p>
    <w:p w14:paraId="16897894"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В ОП высказываются за более широкую поддержку НКО государством [Электронный ресурс] // РИА Новости. - 15 мая 2013. – Режим доступа: http://grants.oprf.ru/news/allnews/p116/?offset=70 (Проверено 6.05.14)</w:t>
      </w:r>
    </w:p>
    <w:p w14:paraId="32E370C7"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Пресс-релиз IV Съезда некоммерческих организаций России [Электронный ресурс] // ГОСГАРАНТ. – Режим доступа: http://gosgrant.ru/itog2013.php (Проверено 6.05.14)</w:t>
      </w:r>
    </w:p>
    <w:p w14:paraId="5A6A3FCF" w14:textId="77777777" w:rsidR="00FC2FF3" w:rsidRPr="00305A0B" w:rsidRDefault="00FC2FF3" w:rsidP="00FC2FF3">
      <w:pPr>
        <w:pStyle w:val="a3"/>
        <w:numPr>
          <w:ilvl w:val="0"/>
          <w:numId w:val="23"/>
        </w:numPr>
        <w:ind w:left="426"/>
        <w:rPr>
          <w:rFonts w:ascii="Times New Roman" w:hAnsi="Times New Roman" w:cs="Times New Roman"/>
        </w:rPr>
      </w:pPr>
      <w:r w:rsidRPr="00305A0B">
        <w:rPr>
          <w:rFonts w:ascii="Times New Roman" w:hAnsi="Times New Roman" w:cs="Times New Roman"/>
        </w:rPr>
        <w:t>РСПП. Библиотека корпоративных практик [Электронный ресурс]: Режим доступа: http://www.rspp.ru/simplepage/476 (Проверено 31.01.14)</w:t>
      </w:r>
    </w:p>
    <w:p w14:paraId="391EC6E9" w14:textId="77777777" w:rsidR="00FC2FF3" w:rsidRPr="006B5A57" w:rsidRDefault="00FC2FF3" w:rsidP="00FC2FF3">
      <w:pPr>
        <w:pStyle w:val="a3"/>
        <w:numPr>
          <w:ilvl w:val="0"/>
          <w:numId w:val="23"/>
        </w:numPr>
        <w:ind w:left="426"/>
        <w:rPr>
          <w:rFonts w:ascii="Times New Roman" w:hAnsi="Times New Roman" w:cs="Times New Roman"/>
          <w:lang w:val="en-US"/>
        </w:rPr>
      </w:pPr>
      <w:r w:rsidRPr="006B5A57">
        <w:rPr>
          <w:rFonts w:ascii="Times New Roman" w:hAnsi="Times New Roman" w:cs="Times New Roman"/>
          <w:lang w:val="en-US"/>
        </w:rPr>
        <w:t>Beyond corporate social responsibility. A Primark case study [</w:t>
      </w:r>
      <w:r w:rsidRPr="00305A0B">
        <w:rPr>
          <w:rFonts w:ascii="Times New Roman" w:hAnsi="Times New Roman" w:cs="Times New Roman"/>
        </w:rPr>
        <w:t>Электронный</w:t>
      </w:r>
      <w:r w:rsidRPr="006B5A57">
        <w:rPr>
          <w:rFonts w:ascii="Times New Roman" w:hAnsi="Times New Roman" w:cs="Times New Roman"/>
          <w:lang w:val="en-US"/>
        </w:rPr>
        <w:t xml:space="preserve"> </w:t>
      </w:r>
      <w:r w:rsidRPr="00305A0B">
        <w:rPr>
          <w:rFonts w:ascii="Times New Roman" w:hAnsi="Times New Roman" w:cs="Times New Roman"/>
        </w:rPr>
        <w:t>ресурс</w:t>
      </w:r>
      <w:r w:rsidRPr="006B5A57">
        <w:rPr>
          <w:rFonts w:ascii="Times New Roman" w:hAnsi="Times New Roman" w:cs="Times New Roman"/>
          <w:lang w:val="en-US"/>
        </w:rPr>
        <w:t xml:space="preserve">]: </w:t>
      </w:r>
      <w:r w:rsidRPr="00305A0B">
        <w:rPr>
          <w:rFonts w:ascii="Times New Roman" w:hAnsi="Times New Roman" w:cs="Times New Roman"/>
        </w:rPr>
        <w:t>Режим</w:t>
      </w:r>
      <w:r w:rsidRPr="006B5A57">
        <w:rPr>
          <w:rFonts w:ascii="Times New Roman" w:hAnsi="Times New Roman" w:cs="Times New Roman"/>
          <w:lang w:val="en-US"/>
        </w:rPr>
        <w:t xml:space="preserve"> </w:t>
      </w:r>
      <w:r w:rsidRPr="00305A0B">
        <w:rPr>
          <w:rFonts w:ascii="Times New Roman" w:hAnsi="Times New Roman" w:cs="Times New Roman"/>
        </w:rPr>
        <w:t>доступа</w:t>
      </w:r>
      <w:r w:rsidRPr="006B5A57">
        <w:rPr>
          <w:rFonts w:ascii="Times New Roman" w:hAnsi="Times New Roman" w:cs="Times New Roman"/>
          <w:lang w:val="en-US"/>
        </w:rPr>
        <w:t>: http://businesscasestudies.co.uk/primark/beyond-corporate-social-responsibility/the-value-of-the-herproject.html#axzz2waWUD1HN (</w:t>
      </w:r>
      <w:r w:rsidRPr="00305A0B">
        <w:rPr>
          <w:rFonts w:ascii="Times New Roman" w:hAnsi="Times New Roman" w:cs="Times New Roman"/>
        </w:rPr>
        <w:t>Проверено</w:t>
      </w:r>
      <w:r w:rsidRPr="006B5A57">
        <w:rPr>
          <w:rFonts w:ascii="Times New Roman" w:hAnsi="Times New Roman" w:cs="Times New Roman"/>
          <w:lang w:val="en-US"/>
        </w:rPr>
        <w:t xml:space="preserve"> 13.04.14)</w:t>
      </w:r>
    </w:p>
    <w:p w14:paraId="6CC1A2E5" w14:textId="77777777" w:rsidR="00FC2FF3" w:rsidRPr="006B5A57" w:rsidRDefault="00FC2FF3" w:rsidP="00FC2FF3">
      <w:pPr>
        <w:pStyle w:val="a3"/>
        <w:numPr>
          <w:ilvl w:val="0"/>
          <w:numId w:val="23"/>
        </w:numPr>
        <w:ind w:left="426"/>
        <w:rPr>
          <w:rFonts w:ascii="Times New Roman" w:hAnsi="Times New Roman" w:cs="Times New Roman"/>
          <w:lang w:val="en-US"/>
        </w:rPr>
      </w:pPr>
      <w:r w:rsidRPr="006B5A57">
        <w:rPr>
          <w:rFonts w:ascii="Times New Roman" w:hAnsi="Times New Roman" w:cs="Times New Roman"/>
          <w:lang w:val="en-US"/>
        </w:rPr>
        <w:t>The London Benchmarking Group [</w:t>
      </w:r>
      <w:r w:rsidRPr="00305A0B">
        <w:rPr>
          <w:rFonts w:ascii="Times New Roman" w:hAnsi="Times New Roman" w:cs="Times New Roman"/>
        </w:rPr>
        <w:t>Электронный</w:t>
      </w:r>
      <w:r w:rsidRPr="006B5A57">
        <w:rPr>
          <w:rFonts w:ascii="Times New Roman" w:hAnsi="Times New Roman" w:cs="Times New Roman"/>
          <w:lang w:val="en-US"/>
        </w:rPr>
        <w:t xml:space="preserve"> </w:t>
      </w:r>
      <w:r w:rsidRPr="00305A0B">
        <w:rPr>
          <w:rFonts w:ascii="Times New Roman" w:hAnsi="Times New Roman" w:cs="Times New Roman"/>
        </w:rPr>
        <w:t>ресурс</w:t>
      </w:r>
      <w:r w:rsidRPr="006B5A57">
        <w:rPr>
          <w:rFonts w:ascii="Times New Roman" w:hAnsi="Times New Roman" w:cs="Times New Roman"/>
          <w:lang w:val="en-US"/>
        </w:rPr>
        <w:t xml:space="preserve">] // CSI Solutions. – </w:t>
      </w:r>
      <w:r w:rsidRPr="00305A0B">
        <w:rPr>
          <w:rFonts w:ascii="Times New Roman" w:hAnsi="Times New Roman" w:cs="Times New Roman"/>
        </w:rPr>
        <w:t>Режим</w:t>
      </w:r>
      <w:r w:rsidRPr="006B5A57">
        <w:rPr>
          <w:rFonts w:ascii="Times New Roman" w:hAnsi="Times New Roman" w:cs="Times New Roman"/>
          <w:lang w:val="en-US"/>
        </w:rPr>
        <w:t xml:space="preserve"> </w:t>
      </w:r>
      <w:r w:rsidRPr="00305A0B">
        <w:rPr>
          <w:rFonts w:ascii="Times New Roman" w:hAnsi="Times New Roman" w:cs="Times New Roman"/>
        </w:rPr>
        <w:t>доступа</w:t>
      </w:r>
      <w:r w:rsidRPr="006B5A57">
        <w:rPr>
          <w:rFonts w:ascii="Times New Roman" w:hAnsi="Times New Roman" w:cs="Times New Roman"/>
          <w:lang w:val="en-US"/>
        </w:rPr>
        <w:t>: http://www.csisolutions.co.za/lbg-model.php (</w:t>
      </w:r>
      <w:r w:rsidRPr="00305A0B">
        <w:rPr>
          <w:rFonts w:ascii="Times New Roman" w:hAnsi="Times New Roman" w:cs="Times New Roman"/>
        </w:rPr>
        <w:t>Проверено</w:t>
      </w:r>
      <w:r w:rsidRPr="006B5A57">
        <w:rPr>
          <w:rFonts w:ascii="Times New Roman" w:hAnsi="Times New Roman" w:cs="Times New Roman"/>
          <w:lang w:val="en-US"/>
        </w:rPr>
        <w:t xml:space="preserve"> 6.05.14)</w:t>
      </w:r>
    </w:p>
    <w:p w14:paraId="5B932B9E" w14:textId="10CDD0CA" w:rsidR="007C2CB5" w:rsidRDefault="007C2CB5" w:rsidP="00FC2FF3">
      <w:pPr>
        <w:pStyle w:val="a3"/>
        <w:ind w:left="426"/>
        <w:rPr>
          <w:rFonts w:ascii="Times New Roman" w:hAnsi="Times New Roman" w:cs="Times New Roman"/>
          <w:lang w:val="en-US"/>
        </w:rPr>
      </w:pPr>
      <w:r>
        <w:rPr>
          <w:rFonts w:ascii="Times New Roman" w:hAnsi="Times New Roman" w:cs="Times New Roman"/>
          <w:lang w:val="en-US"/>
        </w:rPr>
        <w:br w:type="page"/>
      </w:r>
    </w:p>
    <w:p w14:paraId="29EB45D1" w14:textId="77777777" w:rsidR="007C2CB5" w:rsidRDefault="007C2CB5" w:rsidP="00FC2FF3">
      <w:pPr>
        <w:pStyle w:val="a3"/>
        <w:ind w:left="426"/>
        <w:rPr>
          <w:rFonts w:ascii="Times New Roman" w:hAnsi="Times New Roman" w:cs="Times New Roman"/>
          <w:lang w:val="en-US"/>
        </w:rPr>
        <w:sectPr w:rsidR="007C2CB5" w:rsidSect="00A5132A">
          <w:footerReference w:type="even" r:id="rId24"/>
          <w:footerReference w:type="default" r:id="rId25"/>
          <w:pgSz w:w="11906" w:h="16838"/>
          <w:pgMar w:top="1134" w:right="707" w:bottom="1134" w:left="2126" w:header="709" w:footer="709" w:gutter="0"/>
          <w:pgNumType w:start="1"/>
          <w:cols w:space="708"/>
          <w:titlePg/>
          <w:docGrid w:linePitch="360"/>
        </w:sectPr>
      </w:pPr>
    </w:p>
    <w:p w14:paraId="77CE5A17" w14:textId="77777777" w:rsidR="007C2CB5" w:rsidRPr="009F4AFE" w:rsidRDefault="007C2CB5" w:rsidP="007C2CB5">
      <w:pPr>
        <w:rPr>
          <w:rFonts w:ascii="Times New Roman" w:hAnsi="Times New Roman" w:cs="Times New Roman"/>
          <w:b/>
          <w:sz w:val="28"/>
          <w:szCs w:val="28"/>
        </w:rPr>
      </w:pPr>
      <w:r w:rsidRPr="009F4AFE">
        <w:rPr>
          <w:rFonts w:ascii="Times New Roman" w:hAnsi="Times New Roman" w:cs="Times New Roman"/>
          <w:b/>
          <w:sz w:val="28"/>
          <w:szCs w:val="28"/>
        </w:rPr>
        <w:lastRenderedPageBreak/>
        <w:t>Приложение 1. Анализ социальных отчетов из Библиотеки корпоративных практик РСПП</w:t>
      </w:r>
    </w:p>
    <w:p w14:paraId="42631F8A" w14:textId="77777777" w:rsidR="007C2CB5" w:rsidRPr="009F4AFE" w:rsidRDefault="007C2CB5" w:rsidP="007C2CB5">
      <w:pPr>
        <w:rPr>
          <w:rFonts w:ascii="Times New Roman" w:hAnsi="Times New Roman" w:cs="Times New Roman"/>
          <w:szCs w:val="28"/>
        </w:rPr>
      </w:pPr>
    </w:p>
    <w:tbl>
      <w:tblPr>
        <w:tblStyle w:val="afc"/>
        <w:tblW w:w="14992" w:type="dxa"/>
        <w:tblLayout w:type="fixed"/>
        <w:tblLook w:val="04A0" w:firstRow="1" w:lastRow="0" w:firstColumn="1" w:lastColumn="0" w:noHBand="0" w:noVBand="1"/>
      </w:tblPr>
      <w:tblGrid>
        <w:gridCol w:w="534"/>
        <w:gridCol w:w="1701"/>
        <w:gridCol w:w="141"/>
        <w:gridCol w:w="284"/>
        <w:gridCol w:w="1559"/>
        <w:gridCol w:w="284"/>
        <w:gridCol w:w="992"/>
        <w:gridCol w:w="283"/>
        <w:gridCol w:w="142"/>
        <w:gridCol w:w="1418"/>
        <w:gridCol w:w="141"/>
        <w:gridCol w:w="3119"/>
        <w:gridCol w:w="4394"/>
      </w:tblGrid>
      <w:tr w:rsidR="007C2CB5" w:rsidRPr="006731B3" w14:paraId="7CA0DC13" w14:textId="77777777" w:rsidTr="007C2CB5">
        <w:tc>
          <w:tcPr>
            <w:tcW w:w="534" w:type="dxa"/>
          </w:tcPr>
          <w:p w14:paraId="6FBDBC49" w14:textId="77777777" w:rsidR="007C2CB5" w:rsidRPr="006731B3" w:rsidRDefault="007C2CB5" w:rsidP="007C2CB5">
            <w:pPr>
              <w:tabs>
                <w:tab w:val="left" w:pos="142"/>
              </w:tabs>
              <w:jc w:val="center"/>
              <w:rPr>
                <w:rFonts w:ascii="Times New Roman" w:hAnsi="Times New Roman" w:cs="Times New Roman"/>
                <w:b/>
                <w:sz w:val="24"/>
              </w:rPr>
            </w:pPr>
            <w:r w:rsidRPr="006731B3">
              <w:rPr>
                <w:rFonts w:ascii="Times New Roman" w:hAnsi="Times New Roman" w:cs="Times New Roman"/>
                <w:b/>
                <w:sz w:val="24"/>
              </w:rPr>
              <w:t>№</w:t>
            </w:r>
          </w:p>
        </w:tc>
        <w:tc>
          <w:tcPr>
            <w:tcW w:w="1842" w:type="dxa"/>
            <w:gridSpan w:val="2"/>
          </w:tcPr>
          <w:p w14:paraId="5CED1D7A" w14:textId="77777777" w:rsidR="007C2CB5" w:rsidRPr="006731B3" w:rsidRDefault="007C2CB5" w:rsidP="007C2CB5">
            <w:pPr>
              <w:jc w:val="center"/>
              <w:rPr>
                <w:rFonts w:ascii="Times New Roman" w:hAnsi="Times New Roman" w:cs="Times New Roman"/>
                <w:b/>
                <w:sz w:val="24"/>
              </w:rPr>
            </w:pPr>
            <w:r w:rsidRPr="006731B3">
              <w:rPr>
                <w:rFonts w:ascii="Times New Roman" w:hAnsi="Times New Roman" w:cs="Times New Roman"/>
                <w:b/>
                <w:sz w:val="24"/>
              </w:rPr>
              <w:t xml:space="preserve">Отрасль экономики, в которой </w:t>
            </w:r>
            <w:proofErr w:type="spellStart"/>
            <w:proofErr w:type="gramStart"/>
            <w:r w:rsidRPr="006731B3">
              <w:rPr>
                <w:rFonts w:ascii="Times New Roman" w:hAnsi="Times New Roman" w:cs="Times New Roman"/>
                <w:b/>
                <w:sz w:val="24"/>
              </w:rPr>
              <w:t>функциони-рует</w:t>
            </w:r>
            <w:proofErr w:type="spellEnd"/>
            <w:proofErr w:type="gramEnd"/>
            <w:r w:rsidRPr="006731B3">
              <w:rPr>
                <w:rFonts w:ascii="Times New Roman" w:hAnsi="Times New Roman" w:cs="Times New Roman"/>
                <w:b/>
                <w:sz w:val="24"/>
              </w:rPr>
              <w:t xml:space="preserve"> компания</w:t>
            </w:r>
          </w:p>
        </w:tc>
        <w:tc>
          <w:tcPr>
            <w:tcW w:w="1843" w:type="dxa"/>
            <w:gridSpan w:val="2"/>
          </w:tcPr>
          <w:p w14:paraId="0F90ACF6" w14:textId="77777777" w:rsidR="007C2CB5" w:rsidRPr="006731B3" w:rsidRDefault="007C2CB5" w:rsidP="007C2CB5">
            <w:pPr>
              <w:spacing w:before="120"/>
              <w:jc w:val="center"/>
              <w:rPr>
                <w:rFonts w:ascii="Times New Roman" w:hAnsi="Times New Roman" w:cs="Times New Roman"/>
                <w:b/>
                <w:sz w:val="24"/>
              </w:rPr>
            </w:pPr>
            <w:r w:rsidRPr="006731B3">
              <w:rPr>
                <w:rFonts w:ascii="Times New Roman" w:hAnsi="Times New Roman" w:cs="Times New Roman"/>
                <w:b/>
                <w:sz w:val="24"/>
              </w:rPr>
              <w:t>Направление социальной программы</w:t>
            </w:r>
          </w:p>
          <w:p w14:paraId="3C481277" w14:textId="77777777" w:rsidR="007C2CB5" w:rsidRPr="006731B3" w:rsidRDefault="007C2CB5" w:rsidP="007C2CB5">
            <w:pPr>
              <w:jc w:val="center"/>
              <w:rPr>
                <w:rFonts w:ascii="Times New Roman" w:hAnsi="Times New Roman" w:cs="Times New Roman"/>
                <w:b/>
                <w:sz w:val="24"/>
              </w:rPr>
            </w:pPr>
          </w:p>
        </w:tc>
        <w:tc>
          <w:tcPr>
            <w:tcW w:w="1559" w:type="dxa"/>
            <w:gridSpan w:val="3"/>
          </w:tcPr>
          <w:p w14:paraId="33F92271" w14:textId="77777777" w:rsidR="007C2CB5" w:rsidRPr="006731B3" w:rsidRDefault="007C2CB5" w:rsidP="007C2CB5">
            <w:pPr>
              <w:spacing w:before="120"/>
              <w:jc w:val="center"/>
              <w:rPr>
                <w:rFonts w:ascii="Times New Roman" w:hAnsi="Times New Roman" w:cs="Times New Roman"/>
                <w:b/>
                <w:sz w:val="24"/>
              </w:rPr>
            </w:pPr>
            <w:r w:rsidRPr="006731B3">
              <w:rPr>
                <w:rFonts w:ascii="Times New Roman" w:hAnsi="Times New Roman" w:cs="Times New Roman"/>
                <w:b/>
                <w:sz w:val="24"/>
              </w:rPr>
              <w:t>Годовой бюджет социальных программ</w:t>
            </w:r>
            <w:r w:rsidRPr="006731B3">
              <w:rPr>
                <w:rStyle w:val="aa"/>
                <w:rFonts w:ascii="Times New Roman" w:hAnsi="Times New Roman" w:cs="Times New Roman"/>
                <w:b/>
                <w:sz w:val="24"/>
              </w:rPr>
              <w:footnoteReference w:id="79"/>
            </w:r>
            <w:r w:rsidRPr="006731B3">
              <w:rPr>
                <w:rFonts w:ascii="Times New Roman" w:hAnsi="Times New Roman" w:cs="Times New Roman"/>
                <w:b/>
                <w:sz w:val="24"/>
              </w:rPr>
              <w:t xml:space="preserve">, </w:t>
            </w:r>
            <w:proofErr w:type="spellStart"/>
            <w:r w:rsidRPr="006731B3">
              <w:rPr>
                <w:rFonts w:ascii="Times New Roman" w:hAnsi="Times New Roman" w:cs="Times New Roman"/>
                <w:b/>
                <w:sz w:val="24"/>
              </w:rPr>
              <w:t>млн</w:t>
            </w:r>
            <w:proofErr w:type="gramStart"/>
            <w:r w:rsidRPr="006731B3">
              <w:rPr>
                <w:rFonts w:ascii="Times New Roman" w:hAnsi="Times New Roman" w:cs="Times New Roman"/>
                <w:b/>
                <w:sz w:val="24"/>
              </w:rPr>
              <w:t>.р</w:t>
            </w:r>
            <w:proofErr w:type="gramEnd"/>
            <w:r w:rsidRPr="006731B3">
              <w:rPr>
                <w:rFonts w:ascii="Times New Roman" w:hAnsi="Times New Roman" w:cs="Times New Roman"/>
                <w:b/>
                <w:sz w:val="24"/>
              </w:rPr>
              <w:t>уб</w:t>
            </w:r>
            <w:proofErr w:type="spellEnd"/>
          </w:p>
          <w:p w14:paraId="77AB2044" w14:textId="77777777" w:rsidR="007C2CB5" w:rsidRPr="006731B3" w:rsidRDefault="007C2CB5" w:rsidP="007C2CB5">
            <w:pPr>
              <w:jc w:val="center"/>
              <w:rPr>
                <w:rFonts w:ascii="Times New Roman" w:hAnsi="Times New Roman" w:cs="Times New Roman"/>
                <w:b/>
                <w:sz w:val="24"/>
              </w:rPr>
            </w:pPr>
          </w:p>
        </w:tc>
        <w:tc>
          <w:tcPr>
            <w:tcW w:w="1701" w:type="dxa"/>
            <w:gridSpan w:val="3"/>
          </w:tcPr>
          <w:p w14:paraId="7B01BB06" w14:textId="77777777" w:rsidR="007C2CB5" w:rsidRPr="006731B3" w:rsidRDefault="007C2CB5" w:rsidP="007C2CB5">
            <w:pPr>
              <w:spacing w:before="120"/>
              <w:jc w:val="center"/>
              <w:rPr>
                <w:rFonts w:ascii="Times New Roman" w:hAnsi="Times New Roman" w:cs="Times New Roman"/>
                <w:b/>
                <w:sz w:val="24"/>
                <w:lang w:val="en-US"/>
              </w:rPr>
            </w:pPr>
            <w:proofErr w:type="gramStart"/>
            <w:r w:rsidRPr="006731B3">
              <w:rPr>
                <w:rFonts w:ascii="Times New Roman" w:hAnsi="Times New Roman" w:cs="Times New Roman"/>
                <w:b/>
                <w:sz w:val="24"/>
              </w:rPr>
              <w:t>Продолжи-</w:t>
            </w:r>
            <w:proofErr w:type="spellStart"/>
            <w:r w:rsidRPr="006731B3">
              <w:rPr>
                <w:rFonts w:ascii="Times New Roman" w:hAnsi="Times New Roman" w:cs="Times New Roman"/>
                <w:b/>
                <w:sz w:val="24"/>
              </w:rPr>
              <w:t>тельность</w:t>
            </w:r>
            <w:proofErr w:type="spellEnd"/>
            <w:proofErr w:type="gramEnd"/>
            <w:r w:rsidRPr="006731B3">
              <w:rPr>
                <w:rFonts w:ascii="Times New Roman" w:hAnsi="Times New Roman" w:cs="Times New Roman"/>
                <w:b/>
                <w:sz w:val="24"/>
              </w:rPr>
              <w:t xml:space="preserve"> социальной деятельности, лет</w:t>
            </w:r>
          </w:p>
          <w:p w14:paraId="0C70CBCB" w14:textId="77777777" w:rsidR="007C2CB5" w:rsidRPr="006731B3" w:rsidRDefault="007C2CB5" w:rsidP="007C2CB5">
            <w:pPr>
              <w:rPr>
                <w:rFonts w:ascii="Times New Roman" w:hAnsi="Times New Roman" w:cs="Times New Roman"/>
                <w:b/>
                <w:sz w:val="24"/>
                <w:lang w:val="en-US"/>
              </w:rPr>
            </w:pPr>
          </w:p>
        </w:tc>
        <w:tc>
          <w:tcPr>
            <w:tcW w:w="3119" w:type="dxa"/>
          </w:tcPr>
          <w:p w14:paraId="5E46F2E7" w14:textId="77777777" w:rsidR="007C2CB5" w:rsidRPr="006731B3" w:rsidRDefault="007C2CB5" w:rsidP="007C2CB5">
            <w:pPr>
              <w:spacing w:before="120"/>
              <w:jc w:val="center"/>
              <w:rPr>
                <w:rFonts w:ascii="Times New Roman" w:hAnsi="Times New Roman" w:cs="Times New Roman"/>
                <w:b/>
                <w:sz w:val="24"/>
              </w:rPr>
            </w:pPr>
            <w:r w:rsidRPr="006731B3">
              <w:rPr>
                <w:rFonts w:ascii="Times New Roman" w:hAnsi="Times New Roman" w:cs="Times New Roman"/>
                <w:b/>
                <w:sz w:val="24"/>
              </w:rPr>
              <w:t>Сотрудничество с государственным и некоммерческим сектором</w:t>
            </w:r>
          </w:p>
          <w:p w14:paraId="62E15EAF" w14:textId="77777777" w:rsidR="007C2CB5" w:rsidRPr="006731B3" w:rsidRDefault="007C2CB5" w:rsidP="007C2CB5">
            <w:pPr>
              <w:ind w:left="289" w:hanging="283"/>
              <w:jc w:val="center"/>
              <w:rPr>
                <w:rFonts w:ascii="Times New Roman" w:hAnsi="Times New Roman" w:cs="Times New Roman"/>
                <w:b/>
                <w:sz w:val="24"/>
              </w:rPr>
            </w:pPr>
          </w:p>
        </w:tc>
        <w:tc>
          <w:tcPr>
            <w:tcW w:w="4394" w:type="dxa"/>
          </w:tcPr>
          <w:p w14:paraId="7AFA4673" w14:textId="77777777" w:rsidR="007C2CB5" w:rsidRPr="006731B3" w:rsidRDefault="007C2CB5" w:rsidP="007C2CB5">
            <w:pPr>
              <w:spacing w:before="120"/>
              <w:jc w:val="center"/>
              <w:rPr>
                <w:rFonts w:ascii="Times New Roman" w:hAnsi="Times New Roman" w:cs="Times New Roman"/>
                <w:b/>
                <w:sz w:val="24"/>
              </w:rPr>
            </w:pPr>
            <w:r w:rsidRPr="006731B3">
              <w:rPr>
                <w:rFonts w:ascii="Times New Roman" w:hAnsi="Times New Roman" w:cs="Times New Roman"/>
                <w:b/>
                <w:sz w:val="24"/>
              </w:rPr>
              <w:t>Набор инструментов, которые использует компания</w:t>
            </w:r>
          </w:p>
          <w:p w14:paraId="6E6D92AD" w14:textId="77777777" w:rsidR="007C2CB5" w:rsidRPr="006731B3" w:rsidRDefault="007C2CB5" w:rsidP="007C2CB5">
            <w:pPr>
              <w:ind w:left="216" w:hanging="283"/>
              <w:jc w:val="center"/>
              <w:rPr>
                <w:rFonts w:ascii="Times New Roman" w:hAnsi="Times New Roman" w:cs="Times New Roman"/>
                <w:b/>
                <w:sz w:val="24"/>
              </w:rPr>
            </w:pPr>
          </w:p>
        </w:tc>
      </w:tr>
      <w:tr w:rsidR="007C2CB5" w:rsidRPr="006731B3" w14:paraId="34B6AA22" w14:textId="77777777" w:rsidTr="007C2CB5">
        <w:tc>
          <w:tcPr>
            <w:tcW w:w="534" w:type="dxa"/>
          </w:tcPr>
          <w:p w14:paraId="4227AE07" w14:textId="77777777" w:rsidR="007C2CB5" w:rsidRPr="006731B3" w:rsidRDefault="007C2CB5" w:rsidP="007C2CB5">
            <w:pPr>
              <w:tabs>
                <w:tab w:val="left" w:pos="142"/>
              </w:tabs>
              <w:jc w:val="center"/>
              <w:rPr>
                <w:rFonts w:ascii="Times New Roman" w:hAnsi="Times New Roman" w:cs="Times New Roman"/>
                <w:sz w:val="24"/>
              </w:rPr>
            </w:pPr>
            <w:r w:rsidRPr="006731B3">
              <w:rPr>
                <w:rFonts w:ascii="Times New Roman" w:hAnsi="Times New Roman" w:cs="Times New Roman"/>
                <w:sz w:val="24"/>
              </w:rPr>
              <w:t>1</w:t>
            </w:r>
          </w:p>
        </w:tc>
        <w:tc>
          <w:tcPr>
            <w:tcW w:w="1842" w:type="dxa"/>
            <w:gridSpan w:val="2"/>
          </w:tcPr>
          <w:p w14:paraId="074C1664" w14:textId="77777777" w:rsidR="007C2CB5" w:rsidRPr="006731B3" w:rsidRDefault="007C2CB5" w:rsidP="007C2CB5">
            <w:pPr>
              <w:rPr>
                <w:rFonts w:ascii="Times New Roman" w:hAnsi="Times New Roman" w:cs="Times New Roman"/>
                <w:szCs w:val="20"/>
                <w:lang w:val="en-US"/>
              </w:rPr>
            </w:pPr>
            <w:r w:rsidRPr="006731B3">
              <w:rPr>
                <w:rFonts w:ascii="Times New Roman" w:hAnsi="Times New Roman" w:cs="Times New Roman"/>
                <w:szCs w:val="20"/>
              </w:rPr>
              <w:t>Нефтегазовая</w:t>
            </w:r>
          </w:p>
        </w:tc>
        <w:tc>
          <w:tcPr>
            <w:tcW w:w="1843" w:type="dxa"/>
            <w:gridSpan w:val="2"/>
          </w:tcPr>
          <w:p w14:paraId="0D03B79F"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Поддержка социальной инфраструктуры</w:t>
            </w:r>
          </w:p>
        </w:tc>
        <w:tc>
          <w:tcPr>
            <w:tcW w:w="1559" w:type="dxa"/>
            <w:gridSpan w:val="3"/>
          </w:tcPr>
          <w:p w14:paraId="62A81890" w14:textId="77777777" w:rsidR="007C2CB5" w:rsidRPr="006731B3" w:rsidRDefault="007C2CB5" w:rsidP="007C2CB5">
            <w:pPr>
              <w:jc w:val="center"/>
              <w:rPr>
                <w:rFonts w:ascii="Times New Roman" w:hAnsi="Times New Roman" w:cs="Times New Roman"/>
                <w:sz w:val="24"/>
                <w:lang w:val="en-US"/>
              </w:rPr>
            </w:pPr>
            <w:r w:rsidRPr="006731B3">
              <w:rPr>
                <w:rFonts w:ascii="Times New Roman" w:hAnsi="Times New Roman" w:cs="Times New Roman"/>
                <w:sz w:val="24"/>
              </w:rPr>
              <w:t>16</w:t>
            </w:r>
          </w:p>
        </w:tc>
        <w:tc>
          <w:tcPr>
            <w:tcW w:w="1701" w:type="dxa"/>
            <w:gridSpan w:val="3"/>
          </w:tcPr>
          <w:p w14:paraId="65C3494A" w14:textId="77777777" w:rsidR="007C2CB5" w:rsidRPr="006731B3" w:rsidRDefault="007C2CB5" w:rsidP="007C2CB5">
            <w:pPr>
              <w:jc w:val="center"/>
              <w:rPr>
                <w:rFonts w:ascii="Times New Roman" w:hAnsi="Times New Roman" w:cs="Times New Roman"/>
                <w:sz w:val="24"/>
                <w:lang w:val="en-US"/>
              </w:rPr>
            </w:pPr>
            <w:r w:rsidRPr="006731B3">
              <w:rPr>
                <w:rFonts w:ascii="Times New Roman" w:hAnsi="Times New Roman" w:cs="Times New Roman"/>
                <w:sz w:val="24"/>
              </w:rPr>
              <w:t>6</w:t>
            </w:r>
          </w:p>
        </w:tc>
        <w:tc>
          <w:tcPr>
            <w:tcW w:w="3119" w:type="dxa"/>
          </w:tcPr>
          <w:p w14:paraId="0FDF9B30" w14:textId="77777777" w:rsidR="007C2CB5" w:rsidRPr="006731B3" w:rsidRDefault="007C2CB5" w:rsidP="007C2CB5">
            <w:pPr>
              <w:pStyle w:val="a3"/>
              <w:numPr>
                <w:ilvl w:val="0"/>
                <w:numId w:val="27"/>
              </w:numPr>
              <w:ind w:left="289" w:hanging="283"/>
              <w:rPr>
                <w:rFonts w:ascii="Times New Roman" w:hAnsi="Times New Roman" w:cs="Times New Roman"/>
              </w:rPr>
            </w:pPr>
            <w:r w:rsidRPr="006731B3">
              <w:rPr>
                <w:rFonts w:ascii="Times New Roman" w:hAnsi="Times New Roman" w:cs="Times New Roman"/>
              </w:rPr>
              <w:t>Соглашения с муниципальными образованиями</w:t>
            </w:r>
          </w:p>
          <w:p w14:paraId="10514B38" w14:textId="77777777" w:rsidR="007C2CB5" w:rsidRPr="006731B3" w:rsidRDefault="007C2CB5" w:rsidP="007C2CB5">
            <w:pPr>
              <w:pStyle w:val="a3"/>
              <w:numPr>
                <w:ilvl w:val="0"/>
                <w:numId w:val="27"/>
              </w:numPr>
              <w:ind w:left="289" w:hanging="283"/>
              <w:rPr>
                <w:rFonts w:ascii="Times New Roman" w:hAnsi="Times New Roman" w:cs="Times New Roman"/>
              </w:rPr>
            </w:pPr>
            <w:r w:rsidRPr="006731B3">
              <w:rPr>
                <w:rFonts w:ascii="Times New Roman" w:hAnsi="Times New Roman" w:cs="Times New Roman"/>
              </w:rPr>
              <w:t>Финансовая помощь местным НКО</w:t>
            </w:r>
          </w:p>
        </w:tc>
        <w:tc>
          <w:tcPr>
            <w:tcW w:w="4394" w:type="dxa"/>
          </w:tcPr>
          <w:p w14:paraId="19BF6176"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Строительство объектов социального назначения</w:t>
            </w:r>
          </w:p>
          <w:p w14:paraId="5E0AB598"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Строительство жилья</w:t>
            </w:r>
          </w:p>
          <w:p w14:paraId="5BE57E3B"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Обеспечение транспортной связи</w:t>
            </w:r>
          </w:p>
          <w:p w14:paraId="41F0248A" w14:textId="480AE990" w:rsidR="007C2CB5" w:rsidRPr="006731B3" w:rsidRDefault="007C2CB5" w:rsidP="006731B3">
            <w:pPr>
              <w:pStyle w:val="a3"/>
              <w:numPr>
                <w:ilvl w:val="0"/>
                <w:numId w:val="28"/>
              </w:numPr>
              <w:ind w:left="216" w:hanging="283"/>
              <w:rPr>
                <w:rFonts w:ascii="Times New Roman" w:hAnsi="Times New Roman" w:cs="Times New Roman"/>
              </w:rPr>
            </w:pPr>
            <w:r w:rsidRPr="006731B3">
              <w:rPr>
                <w:rFonts w:ascii="Times New Roman" w:hAnsi="Times New Roman" w:cs="Times New Roman"/>
              </w:rPr>
              <w:t>Проведение культурных мероприятий</w:t>
            </w:r>
          </w:p>
        </w:tc>
      </w:tr>
      <w:tr w:rsidR="007C2CB5" w:rsidRPr="006731B3" w14:paraId="793F1C9F" w14:textId="77777777" w:rsidTr="007C2CB5">
        <w:tc>
          <w:tcPr>
            <w:tcW w:w="534" w:type="dxa"/>
          </w:tcPr>
          <w:p w14:paraId="5EA9B8AF" w14:textId="77777777" w:rsidR="007C2CB5" w:rsidRPr="006731B3" w:rsidRDefault="007C2CB5" w:rsidP="007C2CB5">
            <w:pPr>
              <w:tabs>
                <w:tab w:val="left" w:pos="142"/>
              </w:tabs>
              <w:jc w:val="center"/>
              <w:rPr>
                <w:rFonts w:ascii="Times New Roman" w:hAnsi="Times New Roman" w:cs="Times New Roman"/>
                <w:sz w:val="24"/>
                <w:lang w:val="en-US"/>
              </w:rPr>
            </w:pPr>
            <w:r w:rsidRPr="006731B3">
              <w:rPr>
                <w:rFonts w:ascii="Times New Roman" w:hAnsi="Times New Roman" w:cs="Times New Roman"/>
                <w:sz w:val="24"/>
                <w:lang w:val="en-US"/>
              </w:rPr>
              <w:t>2</w:t>
            </w:r>
          </w:p>
        </w:tc>
        <w:tc>
          <w:tcPr>
            <w:tcW w:w="1842" w:type="dxa"/>
            <w:gridSpan w:val="2"/>
          </w:tcPr>
          <w:p w14:paraId="301F05B7"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Нефтегазовая</w:t>
            </w:r>
          </w:p>
        </w:tc>
        <w:tc>
          <w:tcPr>
            <w:tcW w:w="1843" w:type="dxa"/>
            <w:gridSpan w:val="2"/>
          </w:tcPr>
          <w:p w14:paraId="312B05CA"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Поддержка социальной инфраструктуры</w:t>
            </w:r>
          </w:p>
        </w:tc>
        <w:tc>
          <w:tcPr>
            <w:tcW w:w="1559" w:type="dxa"/>
            <w:gridSpan w:val="3"/>
          </w:tcPr>
          <w:p w14:paraId="5A89D4B9"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303</w:t>
            </w:r>
          </w:p>
          <w:p w14:paraId="74B29BD7"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(+ 350 +7000)</w:t>
            </w:r>
          </w:p>
        </w:tc>
        <w:tc>
          <w:tcPr>
            <w:tcW w:w="1701" w:type="dxa"/>
            <w:gridSpan w:val="3"/>
          </w:tcPr>
          <w:p w14:paraId="031170C2"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7</w:t>
            </w:r>
          </w:p>
        </w:tc>
        <w:tc>
          <w:tcPr>
            <w:tcW w:w="3119" w:type="dxa"/>
          </w:tcPr>
          <w:p w14:paraId="4F1F7A73" w14:textId="77777777" w:rsidR="007C2CB5" w:rsidRPr="006731B3" w:rsidRDefault="007C2CB5" w:rsidP="007C2CB5">
            <w:pPr>
              <w:pStyle w:val="a3"/>
              <w:numPr>
                <w:ilvl w:val="0"/>
                <w:numId w:val="27"/>
              </w:numPr>
              <w:ind w:left="289" w:hanging="283"/>
              <w:rPr>
                <w:rFonts w:ascii="Times New Roman" w:hAnsi="Times New Roman" w:cs="Times New Roman"/>
              </w:rPr>
            </w:pPr>
            <w:r w:rsidRPr="006731B3">
              <w:rPr>
                <w:rFonts w:ascii="Times New Roman" w:hAnsi="Times New Roman" w:cs="Times New Roman"/>
              </w:rPr>
              <w:t xml:space="preserve">Соглашение о </w:t>
            </w:r>
            <w:proofErr w:type="spellStart"/>
            <w:r w:rsidRPr="006731B3">
              <w:rPr>
                <w:rFonts w:ascii="Times New Roman" w:hAnsi="Times New Roman" w:cs="Times New Roman"/>
              </w:rPr>
              <w:t>сотру</w:t>
            </w:r>
            <w:proofErr w:type="gramStart"/>
            <w:r w:rsidRPr="006731B3">
              <w:rPr>
                <w:rFonts w:ascii="Times New Roman" w:hAnsi="Times New Roman" w:cs="Times New Roman"/>
              </w:rPr>
              <w:t>д</w:t>
            </w:r>
            <w:proofErr w:type="spellEnd"/>
            <w:r w:rsidRPr="006731B3">
              <w:rPr>
                <w:rFonts w:ascii="Times New Roman" w:hAnsi="Times New Roman" w:cs="Times New Roman"/>
              </w:rPr>
              <w:t>-</w:t>
            </w:r>
            <w:proofErr w:type="gramEnd"/>
            <w:r w:rsidRPr="006731B3">
              <w:rPr>
                <w:rFonts w:ascii="Times New Roman" w:hAnsi="Times New Roman" w:cs="Times New Roman"/>
              </w:rPr>
              <w:t xml:space="preserve"> </w:t>
            </w:r>
            <w:proofErr w:type="spellStart"/>
            <w:r w:rsidRPr="006731B3">
              <w:rPr>
                <w:rFonts w:ascii="Times New Roman" w:hAnsi="Times New Roman" w:cs="Times New Roman"/>
              </w:rPr>
              <w:t>ничестве</w:t>
            </w:r>
            <w:proofErr w:type="spellEnd"/>
            <w:r w:rsidRPr="006731B3">
              <w:rPr>
                <w:rFonts w:ascii="Times New Roman" w:hAnsi="Times New Roman" w:cs="Times New Roman"/>
              </w:rPr>
              <w:t xml:space="preserve"> с региональной </w:t>
            </w:r>
            <w:proofErr w:type="spellStart"/>
            <w:r w:rsidRPr="006731B3">
              <w:rPr>
                <w:rFonts w:ascii="Times New Roman" w:hAnsi="Times New Roman" w:cs="Times New Roman"/>
              </w:rPr>
              <w:t>администрациеи</w:t>
            </w:r>
            <w:proofErr w:type="spellEnd"/>
            <w:r w:rsidRPr="006731B3">
              <w:rPr>
                <w:rFonts w:ascii="Times New Roman" w:hAnsi="Times New Roman" w:cs="Times New Roman"/>
              </w:rPr>
              <w:t>̆</w:t>
            </w:r>
          </w:p>
          <w:p w14:paraId="05A95B8F" w14:textId="77777777" w:rsidR="007C2CB5" w:rsidRPr="006731B3" w:rsidRDefault="007C2CB5" w:rsidP="007C2CB5">
            <w:pPr>
              <w:pStyle w:val="a3"/>
              <w:numPr>
                <w:ilvl w:val="0"/>
                <w:numId w:val="27"/>
              </w:numPr>
              <w:ind w:left="289" w:hanging="283"/>
              <w:rPr>
                <w:rFonts w:ascii="Times New Roman" w:hAnsi="Times New Roman" w:cs="Times New Roman"/>
              </w:rPr>
            </w:pPr>
            <w:r w:rsidRPr="006731B3">
              <w:rPr>
                <w:rFonts w:ascii="Times New Roman" w:hAnsi="Times New Roman" w:cs="Times New Roman"/>
              </w:rPr>
              <w:t>Договорные взаимоотношения с муниципальными администрациями</w:t>
            </w:r>
          </w:p>
        </w:tc>
        <w:tc>
          <w:tcPr>
            <w:tcW w:w="4394" w:type="dxa"/>
          </w:tcPr>
          <w:p w14:paraId="4D2A35E5"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Адресная помощь социальным учреждениям</w:t>
            </w:r>
          </w:p>
          <w:p w14:paraId="67626DD4"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Строительство жилья</w:t>
            </w:r>
          </w:p>
          <w:p w14:paraId="461C3D79"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Строительство автодороги</w:t>
            </w:r>
          </w:p>
          <w:p w14:paraId="446F3488" w14:textId="77777777" w:rsidR="007C2CB5" w:rsidRPr="006731B3" w:rsidRDefault="007C2CB5" w:rsidP="007C2CB5">
            <w:pPr>
              <w:pStyle w:val="a3"/>
              <w:ind w:left="216"/>
              <w:rPr>
                <w:rFonts w:ascii="Times New Roman" w:hAnsi="Times New Roman" w:cs="Times New Roman"/>
              </w:rPr>
            </w:pPr>
          </w:p>
        </w:tc>
      </w:tr>
      <w:tr w:rsidR="007C2CB5" w:rsidRPr="006731B3" w14:paraId="1562E86E" w14:textId="77777777" w:rsidTr="007C2CB5">
        <w:tc>
          <w:tcPr>
            <w:tcW w:w="534" w:type="dxa"/>
          </w:tcPr>
          <w:p w14:paraId="0539EA17" w14:textId="77777777" w:rsidR="007C2CB5" w:rsidRPr="006731B3" w:rsidRDefault="007C2CB5" w:rsidP="007C2CB5">
            <w:pPr>
              <w:tabs>
                <w:tab w:val="left" w:pos="142"/>
              </w:tabs>
              <w:jc w:val="center"/>
              <w:rPr>
                <w:rFonts w:ascii="Times New Roman" w:hAnsi="Times New Roman" w:cs="Times New Roman"/>
                <w:sz w:val="24"/>
                <w:lang w:val="en-US"/>
              </w:rPr>
            </w:pPr>
            <w:r w:rsidRPr="006731B3">
              <w:rPr>
                <w:rFonts w:ascii="Times New Roman" w:hAnsi="Times New Roman" w:cs="Times New Roman"/>
                <w:sz w:val="24"/>
                <w:lang w:val="en-US"/>
              </w:rPr>
              <w:t>3</w:t>
            </w:r>
          </w:p>
        </w:tc>
        <w:tc>
          <w:tcPr>
            <w:tcW w:w="1842" w:type="dxa"/>
            <w:gridSpan w:val="2"/>
          </w:tcPr>
          <w:p w14:paraId="19D61E3E"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Нефтегазовая</w:t>
            </w:r>
          </w:p>
        </w:tc>
        <w:tc>
          <w:tcPr>
            <w:tcW w:w="1843" w:type="dxa"/>
            <w:gridSpan w:val="2"/>
          </w:tcPr>
          <w:p w14:paraId="4652F89B"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Поддержка социальной инфраструктуры</w:t>
            </w:r>
          </w:p>
        </w:tc>
        <w:tc>
          <w:tcPr>
            <w:tcW w:w="1559" w:type="dxa"/>
            <w:gridSpan w:val="3"/>
          </w:tcPr>
          <w:p w14:paraId="7818221B"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38,2</w:t>
            </w:r>
          </w:p>
        </w:tc>
        <w:tc>
          <w:tcPr>
            <w:tcW w:w="1701" w:type="dxa"/>
            <w:gridSpan w:val="3"/>
          </w:tcPr>
          <w:p w14:paraId="50E150CE"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12</w:t>
            </w:r>
          </w:p>
        </w:tc>
        <w:tc>
          <w:tcPr>
            <w:tcW w:w="3119" w:type="dxa"/>
          </w:tcPr>
          <w:p w14:paraId="6EE5D75C" w14:textId="77777777" w:rsidR="007C2CB5" w:rsidRPr="006731B3" w:rsidRDefault="007C2CB5" w:rsidP="007C2CB5">
            <w:pPr>
              <w:pStyle w:val="a3"/>
              <w:numPr>
                <w:ilvl w:val="0"/>
                <w:numId w:val="27"/>
              </w:numPr>
              <w:ind w:left="289" w:hanging="283"/>
              <w:rPr>
                <w:rFonts w:ascii="Times New Roman" w:hAnsi="Times New Roman" w:cs="Times New Roman"/>
              </w:rPr>
            </w:pPr>
            <w:r w:rsidRPr="006731B3">
              <w:rPr>
                <w:rFonts w:ascii="Times New Roman" w:hAnsi="Times New Roman" w:cs="Times New Roman"/>
              </w:rPr>
              <w:t xml:space="preserve">Партнерство с местными некоммерческими организациями, администрациями </w:t>
            </w:r>
            <w:proofErr w:type="gramStart"/>
            <w:r w:rsidRPr="006731B3">
              <w:rPr>
                <w:rFonts w:ascii="Times New Roman" w:hAnsi="Times New Roman" w:cs="Times New Roman"/>
              </w:rPr>
              <w:t>муниципальных</w:t>
            </w:r>
            <w:proofErr w:type="gramEnd"/>
            <w:r w:rsidRPr="006731B3">
              <w:rPr>
                <w:rFonts w:ascii="Times New Roman" w:hAnsi="Times New Roman" w:cs="Times New Roman"/>
              </w:rPr>
              <w:t xml:space="preserve"> образований.</w:t>
            </w:r>
          </w:p>
        </w:tc>
        <w:tc>
          <w:tcPr>
            <w:tcW w:w="4394" w:type="dxa"/>
          </w:tcPr>
          <w:p w14:paraId="0283CD2D"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Конкурс социальных проектов среди организаций местного сообщества, НКО, учреждений образования и культуры, СМИ</w:t>
            </w:r>
          </w:p>
        </w:tc>
      </w:tr>
      <w:tr w:rsidR="007C2CB5" w:rsidRPr="006731B3" w14:paraId="16033104" w14:textId="77777777" w:rsidTr="007C2CB5">
        <w:tc>
          <w:tcPr>
            <w:tcW w:w="534" w:type="dxa"/>
          </w:tcPr>
          <w:p w14:paraId="0E7B7678" w14:textId="77777777" w:rsidR="007C2CB5" w:rsidRPr="006731B3" w:rsidRDefault="007C2CB5" w:rsidP="007C2CB5">
            <w:pPr>
              <w:tabs>
                <w:tab w:val="left" w:pos="142"/>
              </w:tabs>
              <w:jc w:val="center"/>
              <w:rPr>
                <w:rFonts w:ascii="Times New Roman" w:hAnsi="Times New Roman" w:cs="Times New Roman"/>
                <w:sz w:val="24"/>
                <w:lang w:val="en-US"/>
              </w:rPr>
            </w:pPr>
            <w:r w:rsidRPr="006731B3">
              <w:rPr>
                <w:rFonts w:ascii="Times New Roman" w:hAnsi="Times New Roman" w:cs="Times New Roman"/>
                <w:sz w:val="24"/>
                <w:lang w:val="en-US"/>
              </w:rPr>
              <w:t>4</w:t>
            </w:r>
          </w:p>
        </w:tc>
        <w:tc>
          <w:tcPr>
            <w:tcW w:w="1842" w:type="dxa"/>
            <w:gridSpan w:val="2"/>
          </w:tcPr>
          <w:p w14:paraId="317C8E0B"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Нефтегазовая</w:t>
            </w:r>
          </w:p>
        </w:tc>
        <w:tc>
          <w:tcPr>
            <w:tcW w:w="1843" w:type="dxa"/>
            <w:gridSpan w:val="2"/>
          </w:tcPr>
          <w:p w14:paraId="12621B88"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Поддержка социальной инфраструктуры</w:t>
            </w:r>
          </w:p>
        </w:tc>
        <w:tc>
          <w:tcPr>
            <w:tcW w:w="1559" w:type="dxa"/>
            <w:gridSpan w:val="3"/>
          </w:tcPr>
          <w:p w14:paraId="58C6FA96"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 xml:space="preserve">750 </w:t>
            </w:r>
          </w:p>
        </w:tc>
        <w:tc>
          <w:tcPr>
            <w:tcW w:w="1701" w:type="dxa"/>
            <w:gridSpan w:val="3"/>
          </w:tcPr>
          <w:p w14:paraId="64881F96"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12</w:t>
            </w:r>
          </w:p>
        </w:tc>
        <w:tc>
          <w:tcPr>
            <w:tcW w:w="3119" w:type="dxa"/>
          </w:tcPr>
          <w:p w14:paraId="5530A830" w14:textId="77777777" w:rsidR="007C2CB5" w:rsidRPr="006731B3" w:rsidRDefault="007C2CB5" w:rsidP="007C2CB5">
            <w:pPr>
              <w:pStyle w:val="a3"/>
              <w:numPr>
                <w:ilvl w:val="0"/>
                <w:numId w:val="27"/>
              </w:numPr>
              <w:ind w:left="289" w:hanging="283"/>
              <w:rPr>
                <w:rFonts w:ascii="Times New Roman" w:hAnsi="Times New Roman" w:cs="Times New Roman"/>
              </w:rPr>
            </w:pPr>
            <w:r w:rsidRPr="006731B3">
              <w:rPr>
                <w:rFonts w:ascii="Times New Roman" w:hAnsi="Times New Roman" w:cs="Times New Roman"/>
              </w:rPr>
              <w:t>Соглашения с муниципальными образованиями</w:t>
            </w:r>
          </w:p>
        </w:tc>
        <w:tc>
          <w:tcPr>
            <w:tcW w:w="4394" w:type="dxa"/>
          </w:tcPr>
          <w:p w14:paraId="46B12C74"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 xml:space="preserve">Строительство жилья, социальных учреждений, ЖКХ, дорог </w:t>
            </w:r>
          </w:p>
        </w:tc>
      </w:tr>
      <w:tr w:rsidR="007C2CB5" w:rsidRPr="006731B3" w14:paraId="1AE2DCAD" w14:textId="77777777" w:rsidTr="007C2CB5">
        <w:tc>
          <w:tcPr>
            <w:tcW w:w="534" w:type="dxa"/>
          </w:tcPr>
          <w:p w14:paraId="137C15E3" w14:textId="65AF2402" w:rsidR="007C2CB5" w:rsidRPr="006731B3" w:rsidRDefault="006731B3" w:rsidP="007C2CB5">
            <w:pPr>
              <w:tabs>
                <w:tab w:val="left" w:pos="142"/>
              </w:tabs>
              <w:jc w:val="center"/>
              <w:rPr>
                <w:rFonts w:ascii="Times New Roman" w:hAnsi="Times New Roman" w:cs="Times New Roman"/>
                <w:sz w:val="24"/>
                <w:lang w:val="en-US"/>
              </w:rPr>
            </w:pPr>
            <w:r w:rsidRPr="006731B3">
              <w:rPr>
                <w:rFonts w:ascii="Times New Roman" w:hAnsi="Times New Roman" w:cs="Times New Roman"/>
                <w:sz w:val="24"/>
              </w:rPr>
              <w:lastRenderedPageBreak/>
              <w:br w:type="page"/>
            </w:r>
            <w:r w:rsidR="007C2CB5" w:rsidRPr="006731B3">
              <w:rPr>
                <w:rFonts w:ascii="Times New Roman" w:hAnsi="Times New Roman" w:cs="Times New Roman"/>
                <w:sz w:val="24"/>
                <w:lang w:val="en-US"/>
              </w:rPr>
              <w:t>5</w:t>
            </w:r>
          </w:p>
        </w:tc>
        <w:tc>
          <w:tcPr>
            <w:tcW w:w="1701" w:type="dxa"/>
          </w:tcPr>
          <w:p w14:paraId="1A60581E"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Металлургия</w:t>
            </w:r>
          </w:p>
        </w:tc>
        <w:tc>
          <w:tcPr>
            <w:tcW w:w="1984" w:type="dxa"/>
            <w:gridSpan w:val="3"/>
          </w:tcPr>
          <w:p w14:paraId="7D2148A4"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Поддержка социальной инфраструктуры</w:t>
            </w:r>
          </w:p>
        </w:tc>
        <w:tc>
          <w:tcPr>
            <w:tcW w:w="1276" w:type="dxa"/>
            <w:gridSpan w:val="2"/>
          </w:tcPr>
          <w:p w14:paraId="00ECC24E"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 xml:space="preserve">75 </w:t>
            </w:r>
          </w:p>
        </w:tc>
        <w:tc>
          <w:tcPr>
            <w:tcW w:w="1843" w:type="dxa"/>
            <w:gridSpan w:val="3"/>
          </w:tcPr>
          <w:p w14:paraId="15E6CE3B"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10</w:t>
            </w:r>
          </w:p>
        </w:tc>
        <w:tc>
          <w:tcPr>
            <w:tcW w:w="3260" w:type="dxa"/>
            <w:gridSpan w:val="2"/>
          </w:tcPr>
          <w:p w14:paraId="52826122" w14:textId="77777777" w:rsidR="007C2CB5" w:rsidRPr="006731B3" w:rsidRDefault="007C2CB5" w:rsidP="007C2CB5">
            <w:pPr>
              <w:pStyle w:val="a3"/>
              <w:numPr>
                <w:ilvl w:val="0"/>
                <w:numId w:val="27"/>
              </w:numPr>
              <w:ind w:left="289" w:hanging="283"/>
              <w:rPr>
                <w:rFonts w:ascii="Times New Roman" w:hAnsi="Times New Roman" w:cs="Times New Roman"/>
              </w:rPr>
            </w:pPr>
            <w:proofErr w:type="spellStart"/>
            <w:proofErr w:type="gramStart"/>
            <w:r w:rsidRPr="006731B3">
              <w:rPr>
                <w:rFonts w:ascii="Times New Roman" w:hAnsi="Times New Roman" w:cs="Times New Roman"/>
              </w:rPr>
              <w:t>C</w:t>
            </w:r>
            <w:proofErr w:type="gramEnd"/>
            <w:r w:rsidRPr="006731B3">
              <w:rPr>
                <w:rFonts w:ascii="Times New Roman" w:hAnsi="Times New Roman" w:cs="Times New Roman"/>
              </w:rPr>
              <w:t>отрудничество</w:t>
            </w:r>
            <w:proofErr w:type="spellEnd"/>
            <w:r w:rsidRPr="006731B3">
              <w:rPr>
                <w:rFonts w:ascii="Times New Roman" w:hAnsi="Times New Roman" w:cs="Times New Roman"/>
              </w:rPr>
              <w:t xml:space="preserve"> с органами власти (вхождение уполномоченных лиц в попечительский совет)</w:t>
            </w:r>
          </w:p>
          <w:p w14:paraId="6ED5476D" w14:textId="77777777" w:rsidR="007C2CB5" w:rsidRPr="006731B3" w:rsidRDefault="007C2CB5" w:rsidP="007C2CB5">
            <w:pPr>
              <w:pStyle w:val="a3"/>
              <w:numPr>
                <w:ilvl w:val="0"/>
                <w:numId w:val="27"/>
              </w:numPr>
              <w:ind w:left="289" w:hanging="283"/>
              <w:rPr>
                <w:rFonts w:ascii="Times New Roman" w:hAnsi="Times New Roman" w:cs="Times New Roman"/>
              </w:rPr>
            </w:pPr>
            <w:proofErr w:type="spellStart"/>
            <w:r w:rsidRPr="006731B3">
              <w:rPr>
                <w:rFonts w:ascii="Times New Roman" w:hAnsi="Times New Roman" w:cs="Times New Roman"/>
              </w:rPr>
              <w:t>Взаимодействие</w:t>
            </w:r>
            <w:proofErr w:type="spellEnd"/>
            <w:r w:rsidRPr="006731B3">
              <w:rPr>
                <w:rFonts w:ascii="Times New Roman" w:hAnsi="Times New Roman" w:cs="Times New Roman"/>
              </w:rPr>
              <w:t xml:space="preserve"> с некоммерческими организациями, учреждениями культуры, образования, спорта, органами по делам молодежи и </w:t>
            </w:r>
            <w:proofErr w:type="spellStart"/>
            <w:r w:rsidRPr="006731B3">
              <w:rPr>
                <w:rFonts w:ascii="Times New Roman" w:hAnsi="Times New Roman" w:cs="Times New Roman"/>
              </w:rPr>
              <w:t>социальнои</w:t>
            </w:r>
            <w:proofErr w:type="spellEnd"/>
            <w:r w:rsidRPr="006731B3">
              <w:rPr>
                <w:rFonts w:ascii="Times New Roman" w:hAnsi="Times New Roman" w:cs="Times New Roman"/>
              </w:rPr>
              <w:t xml:space="preserve">̆ </w:t>
            </w:r>
            <w:proofErr w:type="spellStart"/>
            <w:r w:rsidRPr="006731B3">
              <w:rPr>
                <w:rFonts w:ascii="Times New Roman" w:hAnsi="Times New Roman" w:cs="Times New Roman"/>
              </w:rPr>
              <w:t>защ</w:t>
            </w:r>
            <w:proofErr w:type="gramStart"/>
            <w:r w:rsidRPr="006731B3">
              <w:rPr>
                <w:rFonts w:ascii="Times New Roman" w:hAnsi="Times New Roman" w:cs="Times New Roman"/>
              </w:rPr>
              <w:t>и</w:t>
            </w:r>
            <w:proofErr w:type="spellEnd"/>
            <w:r w:rsidRPr="006731B3">
              <w:rPr>
                <w:rFonts w:ascii="Times New Roman" w:hAnsi="Times New Roman" w:cs="Times New Roman"/>
              </w:rPr>
              <w:t>-</w:t>
            </w:r>
            <w:proofErr w:type="gramEnd"/>
            <w:r w:rsidRPr="006731B3">
              <w:rPr>
                <w:rFonts w:ascii="Times New Roman" w:hAnsi="Times New Roman" w:cs="Times New Roman"/>
              </w:rPr>
              <w:t xml:space="preserve"> ты населения.</w:t>
            </w:r>
          </w:p>
          <w:p w14:paraId="072222AD" w14:textId="77777777" w:rsidR="007C2CB5" w:rsidRPr="006731B3" w:rsidRDefault="007C2CB5" w:rsidP="007C2CB5">
            <w:pPr>
              <w:pStyle w:val="a3"/>
              <w:numPr>
                <w:ilvl w:val="0"/>
                <w:numId w:val="27"/>
              </w:numPr>
              <w:ind w:left="289" w:hanging="283"/>
              <w:rPr>
                <w:rFonts w:ascii="Times New Roman" w:hAnsi="Times New Roman" w:cs="Times New Roman"/>
              </w:rPr>
            </w:pPr>
            <w:proofErr w:type="spellStart"/>
            <w:r w:rsidRPr="006731B3">
              <w:rPr>
                <w:rFonts w:ascii="Times New Roman" w:hAnsi="Times New Roman" w:cs="Times New Roman"/>
              </w:rPr>
              <w:t>Взаимодействие</w:t>
            </w:r>
            <w:proofErr w:type="spellEnd"/>
            <w:r w:rsidRPr="006731B3">
              <w:rPr>
                <w:rFonts w:ascii="Times New Roman" w:hAnsi="Times New Roman" w:cs="Times New Roman"/>
              </w:rPr>
              <w:t xml:space="preserve"> с </w:t>
            </w:r>
            <w:proofErr w:type="gramStart"/>
            <w:r w:rsidRPr="006731B3">
              <w:rPr>
                <w:rFonts w:ascii="Times New Roman" w:hAnsi="Times New Roman" w:cs="Times New Roman"/>
              </w:rPr>
              <w:t>экспертными</w:t>
            </w:r>
            <w:proofErr w:type="gramEnd"/>
            <w:r w:rsidRPr="006731B3">
              <w:rPr>
                <w:rFonts w:ascii="Times New Roman" w:hAnsi="Times New Roman" w:cs="Times New Roman"/>
              </w:rPr>
              <w:t xml:space="preserve"> организациям</w:t>
            </w:r>
          </w:p>
          <w:p w14:paraId="439906E9" w14:textId="77777777" w:rsidR="007C2CB5" w:rsidRPr="006731B3" w:rsidRDefault="007C2CB5" w:rsidP="007C2CB5">
            <w:pPr>
              <w:pStyle w:val="a3"/>
              <w:numPr>
                <w:ilvl w:val="0"/>
                <w:numId w:val="27"/>
              </w:numPr>
              <w:ind w:left="289" w:hanging="283"/>
              <w:rPr>
                <w:rFonts w:ascii="Times New Roman" w:hAnsi="Times New Roman" w:cs="Times New Roman"/>
              </w:rPr>
            </w:pPr>
            <w:r w:rsidRPr="006731B3">
              <w:rPr>
                <w:rFonts w:ascii="Times New Roman" w:hAnsi="Times New Roman" w:cs="Times New Roman"/>
              </w:rPr>
              <w:t>Диалог с местными сообществами</w:t>
            </w:r>
          </w:p>
        </w:tc>
        <w:tc>
          <w:tcPr>
            <w:tcW w:w="4394" w:type="dxa"/>
          </w:tcPr>
          <w:p w14:paraId="60AAFE19"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Центр социальных программ</w:t>
            </w:r>
          </w:p>
        </w:tc>
      </w:tr>
      <w:tr w:rsidR="007C2CB5" w:rsidRPr="006731B3" w14:paraId="0A4096DE" w14:textId="77777777" w:rsidTr="007C2CB5">
        <w:tc>
          <w:tcPr>
            <w:tcW w:w="534" w:type="dxa"/>
          </w:tcPr>
          <w:p w14:paraId="0C38994A" w14:textId="77777777" w:rsidR="007C2CB5" w:rsidRPr="006731B3" w:rsidRDefault="007C2CB5" w:rsidP="007C2CB5">
            <w:pPr>
              <w:tabs>
                <w:tab w:val="left" w:pos="142"/>
              </w:tabs>
              <w:jc w:val="center"/>
              <w:rPr>
                <w:rFonts w:ascii="Times New Roman" w:hAnsi="Times New Roman" w:cs="Times New Roman"/>
                <w:sz w:val="24"/>
              </w:rPr>
            </w:pPr>
            <w:r w:rsidRPr="006731B3">
              <w:rPr>
                <w:rFonts w:ascii="Times New Roman" w:hAnsi="Times New Roman" w:cs="Times New Roman"/>
                <w:sz w:val="24"/>
              </w:rPr>
              <w:t>6</w:t>
            </w:r>
          </w:p>
        </w:tc>
        <w:tc>
          <w:tcPr>
            <w:tcW w:w="1701" w:type="dxa"/>
          </w:tcPr>
          <w:p w14:paraId="725D6773"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Металлургия</w:t>
            </w:r>
          </w:p>
        </w:tc>
        <w:tc>
          <w:tcPr>
            <w:tcW w:w="1984" w:type="dxa"/>
            <w:gridSpan w:val="3"/>
          </w:tcPr>
          <w:p w14:paraId="04569021"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Поддержка социальной инфраструктуры</w:t>
            </w:r>
          </w:p>
        </w:tc>
        <w:tc>
          <w:tcPr>
            <w:tcW w:w="1276" w:type="dxa"/>
            <w:gridSpan w:val="2"/>
          </w:tcPr>
          <w:p w14:paraId="07E40474"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18</w:t>
            </w:r>
          </w:p>
        </w:tc>
        <w:tc>
          <w:tcPr>
            <w:tcW w:w="1843" w:type="dxa"/>
            <w:gridSpan w:val="3"/>
          </w:tcPr>
          <w:p w14:paraId="518B8E09"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8</w:t>
            </w:r>
          </w:p>
        </w:tc>
        <w:tc>
          <w:tcPr>
            <w:tcW w:w="3260" w:type="dxa"/>
            <w:gridSpan w:val="2"/>
          </w:tcPr>
          <w:p w14:paraId="71D4DC70" w14:textId="77777777" w:rsidR="007C2CB5" w:rsidRPr="006731B3" w:rsidRDefault="007C2CB5" w:rsidP="007C2CB5">
            <w:pPr>
              <w:pStyle w:val="a3"/>
              <w:numPr>
                <w:ilvl w:val="0"/>
                <w:numId w:val="27"/>
              </w:numPr>
              <w:ind w:left="289" w:hanging="283"/>
              <w:rPr>
                <w:rFonts w:ascii="Times New Roman" w:hAnsi="Times New Roman" w:cs="Times New Roman"/>
              </w:rPr>
            </w:pPr>
            <w:r w:rsidRPr="006731B3">
              <w:rPr>
                <w:rFonts w:ascii="Times New Roman" w:hAnsi="Times New Roman" w:cs="Times New Roman"/>
              </w:rPr>
              <w:t xml:space="preserve">Партнерства с администрацией </w:t>
            </w:r>
          </w:p>
          <w:p w14:paraId="0E19A77B" w14:textId="77777777" w:rsidR="007C2CB5" w:rsidRPr="006731B3" w:rsidRDefault="007C2CB5" w:rsidP="007C2CB5">
            <w:pPr>
              <w:pStyle w:val="a3"/>
              <w:numPr>
                <w:ilvl w:val="0"/>
                <w:numId w:val="27"/>
              </w:numPr>
              <w:ind w:left="289" w:hanging="283"/>
              <w:rPr>
                <w:rFonts w:ascii="Times New Roman" w:hAnsi="Times New Roman" w:cs="Times New Roman"/>
              </w:rPr>
            </w:pPr>
            <w:r w:rsidRPr="006731B3">
              <w:rPr>
                <w:rFonts w:ascii="Times New Roman" w:hAnsi="Times New Roman" w:cs="Times New Roman"/>
              </w:rPr>
              <w:t xml:space="preserve">Партнерства с НКО </w:t>
            </w:r>
          </w:p>
          <w:p w14:paraId="093AD7A7" w14:textId="77777777" w:rsidR="007C2CB5" w:rsidRPr="006731B3" w:rsidRDefault="007C2CB5" w:rsidP="007C2CB5">
            <w:pPr>
              <w:pStyle w:val="a3"/>
              <w:numPr>
                <w:ilvl w:val="0"/>
                <w:numId w:val="27"/>
              </w:numPr>
              <w:ind w:left="289" w:hanging="283"/>
              <w:rPr>
                <w:rFonts w:ascii="Times New Roman" w:hAnsi="Times New Roman" w:cs="Times New Roman"/>
              </w:rPr>
            </w:pPr>
            <w:r w:rsidRPr="006731B3">
              <w:rPr>
                <w:rFonts w:ascii="Times New Roman" w:hAnsi="Times New Roman" w:cs="Times New Roman"/>
              </w:rPr>
              <w:t xml:space="preserve">Трехстороннее </w:t>
            </w:r>
            <w:proofErr w:type="spellStart"/>
            <w:r w:rsidRPr="006731B3">
              <w:rPr>
                <w:rFonts w:ascii="Times New Roman" w:hAnsi="Times New Roman" w:cs="Times New Roman"/>
              </w:rPr>
              <w:t>взаимодействие</w:t>
            </w:r>
            <w:proofErr w:type="spellEnd"/>
          </w:p>
        </w:tc>
        <w:tc>
          <w:tcPr>
            <w:tcW w:w="4394" w:type="dxa"/>
          </w:tcPr>
          <w:p w14:paraId="316FDD76"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Корпоративный фонд</w:t>
            </w:r>
          </w:p>
          <w:p w14:paraId="2B8FCFC2"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Участие в решении вопросов бюджета совместно с ОГВ</w:t>
            </w:r>
          </w:p>
          <w:p w14:paraId="472221CA"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Консультирование и финансирование малого бизнеса</w:t>
            </w:r>
          </w:p>
          <w:p w14:paraId="0B0553BF" w14:textId="77777777" w:rsidR="007C2CB5" w:rsidRDefault="007C2CB5" w:rsidP="007C2CB5">
            <w:pPr>
              <w:pStyle w:val="a3"/>
              <w:numPr>
                <w:ilvl w:val="0"/>
                <w:numId w:val="28"/>
              </w:numPr>
              <w:ind w:left="216" w:hanging="284"/>
              <w:rPr>
                <w:rFonts w:ascii="Times New Roman" w:hAnsi="Times New Roman" w:cs="Times New Roman"/>
              </w:rPr>
            </w:pPr>
            <w:r w:rsidRPr="006731B3">
              <w:rPr>
                <w:rFonts w:ascii="Times New Roman" w:hAnsi="Times New Roman" w:cs="Times New Roman"/>
              </w:rPr>
              <w:t>Конкурс социально значимых проектов среди общественных организаций и школьников</w:t>
            </w:r>
          </w:p>
          <w:p w14:paraId="037713D5" w14:textId="77777777" w:rsidR="006731B3" w:rsidRPr="006731B3" w:rsidRDefault="006731B3" w:rsidP="006731B3">
            <w:pPr>
              <w:pStyle w:val="a3"/>
              <w:ind w:left="216"/>
              <w:rPr>
                <w:rFonts w:ascii="Times New Roman" w:hAnsi="Times New Roman" w:cs="Times New Roman"/>
              </w:rPr>
            </w:pPr>
          </w:p>
        </w:tc>
      </w:tr>
      <w:tr w:rsidR="007C2CB5" w:rsidRPr="006731B3" w14:paraId="01B022CF" w14:textId="77777777" w:rsidTr="007C2CB5">
        <w:tc>
          <w:tcPr>
            <w:tcW w:w="534" w:type="dxa"/>
          </w:tcPr>
          <w:p w14:paraId="6AE876DF" w14:textId="77777777" w:rsidR="007C2CB5" w:rsidRPr="006731B3" w:rsidRDefault="007C2CB5" w:rsidP="007C2CB5">
            <w:pPr>
              <w:tabs>
                <w:tab w:val="left" w:pos="142"/>
              </w:tabs>
              <w:jc w:val="center"/>
              <w:rPr>
                <w:rFonts w:ascii="Times New Roman" w:hAnsi="Times New Roman" w:cs="Times New Roman"/>
                <w:sz w:val="24"/>
                <w:lang w:val="en-US"/>
              </w:rPr>
            </w:pPr>
            <w:r w:rsidRPr="006731B3">
              <w:rPr>
                <w:rFonts w:ascii="Times New Roman" w:hAnsi="Times New Roman" w:cs="Times New Roman"/>
                <w:sz w:val="24"/>
                <w:lang w:val="en-US"/>
              </w:rPr>
              <w:t>7</w:t>
            </w:r>
          </w:p>
        </w:tc>
        <w:tc>
          <w:tcPr>
            <w:tcW w:w="1701" w:type="dxa"/>
          </w:tcPr>
          <w:p w14:paraId="73253A00"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Металлургия</w:t>
            </w:r>
          </w:p>
        </w:tc>
        <w:tc>
          <w:tcPr>
            <w:tcW w:w="1984" w:type="dxa"/>
            <w:gridSpan w:val="3"/>
          </w:tcPr>
          <w:p w14:paraId="762F0EE7" w14:textId="77777777" w:rsidR="007C2CB5" w:rsidRPr="006731B3" w:rsidRDefault="007C2CB5" w:rsidP="007C2CB5">
            <w:pPr>
              <w:rPr>
                <w:rFonts w:ascii="Times New Roman" w:hAnsi="Times New Roman" w:cs="Times New Roman"/>
                <w:szCs w:val="20"/>
                <w:lang w:val="en-US"/>
              </w:rPr>
            </w:pPr>
            <w:r w:rsidRPr="006731B3">
              <w:rPr>
                <w:rFonts w:ascii="Times New Roman" w:hAnsi="Times New Roman" w:cs="Times New Roman"/>
                <w:szCs w:val="20"/>
              </w:rPr>
              <w:t>Поддержка социальной инфраструктуры</w:t>
            </w:r>
          </w:p>
        </w:tc>
        <w:tc>
          <w:tcPr>
            <w:tcW w:w="1276" w:type="dxa"/>
            <w:gridSpan w:val="2"/>
          </w:tcPr>
          <w:p w14:paraId="065BAC55"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350</w:t>
            </w:r>
          </w:p>
        </w:tc>
        <w:tc>
          <w:tcPr>
            <w:tcW w:w="1843" w:type="dxa"/>
            <w:gridSpan w:val="3"/>
          </w:tcPr>
          <w:p w14:paraId="05EEE876"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3</w:t>
            </w:r>
          </w:p>
        </w:tc>
        <w:tc>
          <w:tcPr>
            <w:tcW w:w="3260" w:type="dxa"/>
            <w:gridSpan w:val="2"/>
          </w:tcPr>
          <w:p w14:paraId="3958B775" w14:textId="77777777" w:rsidR="007C2CB5" w:rsidRPr="006731B3" w:rsidRDefault="007C2CB5" w:rsidP="007C2CB5">
            <w:pPr>
              <w:pStyle w:val="a3"/>
              <w:numPr>
                <w:ilvl w:val="0"/>
                <w:numId w:val="29"/>
              </w:numPr>
              <w:ind w:left="175" w:hanging="142"/>
              <w:rPr>
                <w:rFonts w:ascii="Times New Roman" w:hAnsi="Times New Roman" w:cs="Times New Roman"/>
              </w:rPr>
            </w:pPr>
            <w:r w:rsidRPr="006731B3">
              <w:rPr>
                <w:rFonts w:ascii="Times New Roman" w:hAnsi="Times New Roman" w:cs="Times New Roman"/>
              </w:rPr>
              <w:t xml:space="preserve">Партнерство с местными, </w:t>
            </w:r>
            <w:proofErr w:type="spellStart"/>
            <w:r w:rsidRPr="006731B3">
              <w:rPr>
                <w:rFonts w:ascii="Times New Roman" w:hAnsi="Times New Roman" w:cs="Times New Roman"/>
              </w:rPr>
              <w:t>районными</w:t>
            </w:r>
            <w:proofErr w:type="spellEnd"/>
            <w:r w:rsidRPr="006731B3">
              <w:rPr>
                <w:rFonts w:ascii="Times New Roman" w:hAnsi="Times New Roman" w:cs="Times New Roman"/>
              </w:rPr>
              <w:t xml:space="preserve"> и региональными администрациями;</w:t>
            </w:r>
          </w:p>
          <w:p w14:paraId="1B82CD03" w14:textId="77777777" w:rsidR="007C2CB5" w:rsidRPr="006731B3" w:rsidRDefault="007C2CB5" w:rsidP="007C2CB5">
            <w:pPr>
              <w:pStyle w:val="a3"/>
              <w:numPr>
                <w:ilvl w:val="0"/>
                <w:numId w:val="29"/>
              </w:numPr>
              <w:ind w:left="175" w:hanging="142"/>
              <w:rPr>
                <w:rFonts w:ascii="Times New Roman" w:hAnsi="Times New Roman" w:cs="Times New Roman"/>
              </w:rPr>
            </w:pPr>
            <w:r w:rsidRPr="006731B3">
              <w:rPr>
                <w:rFonts w:ascii="Times New Roman" w:hAnsi="Times New Roman" w:cs="Times New Roman"/>
              </w:rPr>
              <w:t xml:space="preserve">Партнёрство </w:t>
            </w:r>
            <w:proofErr w:type="gramStart"/>
            <w:r w:rsidRPr="006731B3">
              <w:rPr>
                <w:rFonts w:ascii="Times New Roman" w:hAnsi="Times New Roman" w:cs="Times New Roman"/>
              </w:rPr>
              <w:t>со</w:t>
            </w:r>
            <w:proofErr w:type="gramEnd"/>
            <w:r w:rsidRPr="006731B3">
              <w:rPr>
                <w:rFonts w:ascii="Times New Roman" w:hAnsi="Times New Roman" w:cs="Times New Roman"/>
              </w:rPr>
              <w:t xml:space="preserve"> всероссийской НКО</w:t>
            </w:r>
          </w:p>
        </w:tc>
        <w:tc>
          <w:tcPr>
            <w:tcW w:w="4394" w:type="dxa"/>
          </w:tcPr>
          <w:p w14:paraId="03FFA6D6"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Конкурс гражданских инициатив</w:t>
            </w:r>
          </w:p>
        </w:tc>
      </w:tr>
      <w:tr w:rsidR="007C2CB5" w:rsidRPr="006731B3" w14:paraId="4FEF0781" w14:textId="77777777" w:rsidTr="007C2CB5">
        <w:tc>
          <w:tcPr>
            <w:tcW w:w="534" w:type="dxa"/>
          </w:tcPr>
          <w:p w14:paraId="5D34021D" w14:textId="77777777" w:rsidR="007C2CB5" w:rsidRPr="006731B3" w:rsidRDefault="007C2CB5" w:rsidP="007C2CB5">
            <w:pPr>
              <w:tabs>
                <w:tab w:val="left" w:pos="142"/>
              </w:tabs>
              <w:jc w:val="center"/>
              <w:rPr>
                <w:rFonts w:ascii="Times New Roman" w:hAnsi="Times New Roman" w:cs="Times New Roman"/>
                <w:sz w:val="24"/>
              </w:rPr>
            </w:pPr>
            <w:r w:rsidRPr="006731B3">
              <w:rPr>
                <w:rFonts w:ascii="Times New Roman" w:hAnsi="Times New Roman" w:cs="Times New Roman"/>
                <w:sz w:val="24"/>
              </w:rPr>
              <w:t>8</w:t>
            </w:r>
          </w:p>
        </w:tc>
        <w:tc>
          <w:tcPr>
            <w:tcW w:w="1701" w:type="dxa"/>
          </w:tcPr>
          <w:p w14:paraId="2F42051B"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Химическая</w:t>
            </w:r>
          </w:p>
        </w:tc>
        <w:tc>
          <w:tcPr>
            <w:tcW w:w="1984" w:type="dxa"/>
            <w:gridSpan w:val="3"/>
          </w:tcPr>
          <w:p w14:paraId="12CA9CE0" w14:textId="77777777" w:rsidR="007C2CB5" w:rsidRPr="006731B3" w:rsidRDefault="007C2CB5" w:rsidP="007C2CB5">
            <w:pPr>
              <w:rPr>
                <w:rFonts w:ascii="Times New Roman" w:hAnsi="Times New Roman" w:cs="Times New Roman"/>
                <w:szCs w:val="20"/>
                <w:lang w:val="en-US"/>
              </w:rPr>
            </w:pPr>
            <w:r w:rsidRPr="006731B3">
              <w:rPr>
                <w:rFonts w:ascii="Times New Roman" w:hAnsi="Times New Roman" w:cs="Times New Roman"/>
                <w:szCs w:val="20"/>
              </w:rPr>
              <w:t>Поддержка социальной инфраструктуры</w:t>
            </w:r>
          </w:p>
        </w:tc>
        <w:tc>
          <w:tcPr>
            <w:tcW w:w="1276" w:type="dxa"/>
            <w:gridSpan w:val="2"/>
          </w:tcPr>
          <w:p w14:paraId="01F0FC78" w14:textId="77777777" w:rsidR="007C2CB5" w:rsidRPr="006731B3" w:rsidRDefault="007C2CB5" w:rsidP="007C2CB5">
            <w:pPr>
              <w:jc w:val="center"/>
              <w:rPr>
                <w:rFonts w:ascii="Times New Roman" w:hAnsi="Times New Roman" w:cs="Times New Roman"/>
                <w:sz w:val="24"/>
              </w:rPr>
            </w:pPr>
            <w:r w:rsidRPr="006731B3">
              <w:rPr>
                <w:rFonts w:ascii="Times New Roman" w:hAnsi="Times New Roman" w:cs="Times New Roman"/>
                <w:sz w:val="24"/>
              </w:rPr>
              <w:t>45+</w:t>
            </w:r>
          </w:p>
        </w:tc>
        <w:tc>
          <w:tcPr>
            <w:tcW w:w="1843" w:type="dxa"/>
            <w:gridSpan w:val="3"/>
          </w:tcPr>
          <w:p w14:paraId="151238D3" w14:textId="77777777" w:rsidR="007C2CB5" w:rsidRPr="006731B3" w:rsidRDefault="007C2CB5" w:rsidP="007C2CB5">
            <w:pPr>
              <w:jc w:val="center"/>
              <w:rPr>
                <w:rFonts w:ascii="Times New Roman" w:hAnsi="Times New Roman" w:cs="Times New Roman"/>
                <w:sz w:val="24"/>
              </w:rPr>
            </w:pPr>
          </w:p>
        </w:tc>
        <w:tc>
          <w:tcPr>
            <w:tcW w:w="3260" w:type="dxa"/>
            <w:gridSpan w:val="2"/>
          </w:tcPr>
          <w:p w14:paraId="771AB717" w14:textId="77777777" w:rsidR="007C2CB5" w:rsidRPr="006731B3" w:rsidRDefault="007C2CB5" w:rsidP="007C2CB5">
            <w:pPr>
              <w:pStyle w:val="a3"/>
              <w:numPr>
                <w:ilvl w:val="0"/>
                <w:numId w:val="27"/>
              </w:numPr>
              <w:ind w:left="289" w:hanging="283"/>
              <w:rPr>
                <w:rFonts w:ascii="Times New Roman" w:hAnsi="Times New Roman" w:cs="Times New Roman"/>
              </w:rPr>
            </w:pPr>
            <w:proofErr w:type="spellStart"/>
            <w:r w:rsidRPr="006731B3">
              <w:rPr>
                <w:rFonts w:ascii="Times New Roman" w:hAnsi="Times New Roman" w:cs="Times New Roman"/>
              </w:rPr>
              <w:t>Сотрудничесвтво</w:t>
            </w:r>
            <w:proofErr w:type="spellEnd"/>
            <w:r w:rsidRPr="006731B3">
              <w:rPr>
                <w:rFonts w:ascii="Times New Roman" w:hAnsi="Times New Roman" w:cs="Times New Roman"/>
              </w:rPr>
              <w:t xml:space="preserve"> с местной администрацией</w:t>
            </w:r>
          </w:p>
        </w:tc>
        <w:tc>
          <w:tcPr>
            <w:tcW w:w="4394" w:type="dxa"/>
          </w:tcPr>
          <w:p w14:paraId="56EEE64A"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Строительство объектов ЖКХ</w:t>
            </w:r>
          </w:p>
          <w:p w14:paraId="26058551"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Шефство над социальными учреждениями</w:t>
            </w:r>
          </w:p>
          <w:p w14:paraId="3CD84580" w14:textId="77777777" w:rsidR="007C2CB5" w:rsidRPr="006731B3" w:rsidRDefault="007C2CB5" w:rsidP="007C2CB5">
            <w:pPr>
              <w:pStyle w:val="a3"/>
              <w:numPr>
                <w:ilvl w:val="0"/>
                <w:numId w:val="28"/>
              </w:numPr>
              <w:ind w:left="216" w:hanging="283"/>
              <w:rPr>
                <w:rFonts w:ascii="Times New Roman" w:hAnsi="Times New Roman" w:cs="Times New Roman"/>
              </w:rPr>
            </w:pPr>
            <w:r w:rsidRPr="006731B3">
              <w:rPr>
                <w:rFonts w:ascii="Times New Roman" w:hAnsi="Times New Roman" w:cs="Times New Roman"/>
              </w:rPr>
              <w:t>Инвестиции в спортивные объекты</w:t>
            </w:r>
          </w:p>
        </w:tc>
      </w:tr>
      <w:tr w:rsidR="007C2CB5" w:rsidRPr="006731B3" w14:paraId="3BD4ACE7" w14:textId="77777777" w:rsidTr="007C2CB5">
        <w:tc>
          <w:tcPr>
            <w:tcW w:w="534" w:type="dxa"/>
          </w:tcPr>
          <w:p w14:paraId="1FFFCF0F" w14:textId="77777777" w:rsidR="007C2CB5" w:rsidRPr="006731B3" w:rsidRDefault="007C2CB5" w:rsidP="007C2CB5">
            <w:pPr>
              <w:tabs>
                <w:tab w:val="left" w:pos="142"/>
              </w:tabs>
              <w:rPr>
                <w:rFonts w:ascii="Times New Roman" w:hAnsi="Times New Roman" w:cs="Times New Roman"/>
                <w:sz w:val="24"/>
                <w:lang w:val="en-US"/>
              </w:rPr>
            </w:pPr>
            <w:r w:rsidRPr="006731B3">
              <w:rPr>
                <w:rFonts w:ascii="Times New Roman" w:hAnsi="Times New Roman" w:cs="Times New Roman"/>
                <w:sz w:val="24"/>
                <w:lang w:val="en-US"/>
              </w:rPr>
              <w:lastRenderedPageBreak/>
              <w:t>9</w:t>
            </w:r>
          </w:p>
        </w:tc>
        <w:tc>
          <w:tcPr>
            <w:tcW w:w="2126" w:type="dxa"/>
            <w:gridSpan w:val="3"/>
          </w:tcPr>
          <w:p w14:paraId="33B73B35"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Пищевая промышленность</w:t>
            </w:r>
          </w:p>
        </w:tc>
        <w:tc>
          <w:tcPr>
            <w:tcW w:w="1843" w:type="dxa"/>
            <w:gridSpan w:val="2"/>
          </w:tcPr>
          <w:p w14:paraId="1767220B" w14:textId="77777777" w:rsidR="007C2CB5" w:rsidRPr="006731B3" w:rsidRDefault="007C2CB5" w:rsidP="007C2CB5">
            <w:pPr>
              <w:rPr>
                <w:rFonts w:ascii="Times New Roman" w:hAnsi="Times New Roman" w:cs="Times New Roman"/>
                <w:szCs w:val="20"/>
                <w:lang w:val="en-US"/>
              </w:rPr>
            </w:pPr>
            <w:r w:rsidRPr="006731B3">
              <w:rPr>
                <w:rFonts w:ascii="Times New Roman" w:hAnsi="Times New Roman" w:cs="Times New Roman"/>
                <w:szCs w:val="20"/>
              </w:rPr>
              <w:t>Поддержка социальной инфраструктуры</w:t>
            </w:r>
          </w:p>
        </w:tc>
        <w:tc>
          <w:tcPr>
            <w:tcW w:w="1417" w:type="dxa"/>
            <w:gridSpan w:val="3"/>
          </w:tcPr>
          <w:p w14:paraId="6A91C5E7"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180</w:t>
            </w:r>
          </w:p>
        </w:tc>
        <w:tc>
          <w:tcPr>
            <w:tcW w:w="1418" w:type="dxa"/>
          </w:tcPr>
          <w:p w14:paraId="75621AD0"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7</w:t>
            </w:r>
          </w:p>
        </w:tc>
        <w:tc>
          <w:tcPr>
            <w:tcW w:w="3260" w:type="dxa"/>
            <w:gridSpan w:val="2"/>
          </w:tcPr>
          <w:p w14:paraId="4FAB8CFB"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Консультации с местными органами власти</w:t>
            </w:r>
          </w:p>
        </w:tc>
        <w:tc>
          <w:tcPr>
            <w:tcW w:w="4394" w:type="dxa"/>
          </w:tcPr>
          <w:p w14:paraId="034C56EC"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Адресная помощь социальным учреждениям</w:t>
            </w:r>
          </w:p>
          <w:p w14:paraId="22AF5821"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Специальный орган по работе с благотворительностью</w:t>
            </w:r>
          </w:p>
        </w:tc>
      </w:tr>
      <w:tr w:rsidR="007C2CB5" w:rsidRPr="006731B3" w14:paraId="53DFAADC" w14:textId="77777777" w:rsidTr="007C2CB5">
        <w:tc>
          <w:tcPr>
            <w:tcW w:w="534" w:type="dxa"/>
          </w:tcPr>
          <w:p w14:paraId="68F9EC43" w14:textId="77777777" w:rsidR="007C2CB5" w:rsidRPr="006731B3" w:rsidRDefault="007C2CB5" w:rsidP="007C2CB5">
            <w:pPr>
              <w:tabs>
                <w:tab w:val="left" w:pos="142"/>
              </w:tabs>
              <w:rPr>
                <w:rFonts w:ascii="Times New Roman" w:hAnsi="Times New Roman" w:cs="Times New Roman"/>
                <w:sz w:val="24"/>
                <w:lang w:val="en-US"/>
              </w:rPr>
            </w:pPr>
            <w:r w:rsidRPr="006731B3">
              <w:rPr>
                <w:rFonts w:ascii="Times New Roman" w:hAnsi="Times New Roman" w:cs="Times New Roman"/>
                <w:sz w:val="24"/>
                <w:lang w:val="en-US"/>
              </w:rPr>
              <w:t>10</w:t>
            </w:r>
          </w:p>
        </w:tc>
        <w:tc>
          <w:tcPr>
            <w:tcW w:w="2126" w:type="dxa"/>
            <w:gridSpan w:val="3"/>
          </w:tcPr>
          <w:p w14:paraId="56E9B814"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Телекоммуникации</w:t>
            </w:r>
          </w:p>
        </w:tc>
        <w:tc>
          <w:tcPr>
            <w:tcW w:w="1843" w:type="dxa"/>
            <w:gridSpan w:val="2"/>
          </w:tcPr>
          <w:p w14:paraId="5F47CD20" w14:textId="77777777" w:rsidR="007C2CB5" w:rsidRPr="006731B3" w:rsidRDefault="007C2CB5" w:rsidP="007C2CB5">
            <w:pPr>
              <w:rPr>
                <w:rFonts w:ascii="Times New Roman" w:hAnsi="Times New Roman" w:cs="Times New Roman"/>
                <w:szCs w:val="20"/>
                <w:lang w:val="en-US"/>
              </w:rPr>
            </w:pPr>
            <w:r w:rsidRPr="006731B3">
              <w:rPr>
                <w:rFonts w:ascii="Times New Roman" w:hAnsi="Times New Roman" w:cs="Times New Roman"/>
                <w:szCs w:val="20"/>
              </w:rPr>
              <w:t>Поддержка социальной инфраструктуры</w:t>
            </w:r>
          </w:p>
        </w:tc>
        <w:tc>
          <w:tcPr>
            <w:tcW w:w="1417" w:type="dxa"/>
            <w:gridSpan w:val="3"/>
          </w:tcPr>
          <w:p w14:paraId="60953A1C"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45,9</w:t>
            </w:r>
          </w:p>
        </w:tc>
        <w:tc>
          <w:tcPr>
            <w:tcW w:w="1418" w:type="dxa"/>
          </w:tcPr>
          <w:p w14:paraId="57E33D2E"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8</w:t>
            </w:r>
          </w:p>
          <w:p w14:paraId="43AEF4F6" w14:textId="77777777" w:rsidR="007C2CB5" w:rsidRPr="006731B3" w:rsidRDefault="007C2CB5" w:rsidP="007C2CB5">
            <w:pPr>
              <w:jc w:val="center"/>
              <w:rPr>
                <w:rFonts w:ascii="Times New Roman" w:hAnsi="Times New Roman" w:cs="Times New Roman"/>
                <w:szCs w:val="20"/>
              </w:rPr>
            </w:pPr>
          </w:p>
        </w:tc>
        <w:tc>
          <w:tcPr>
            <w:tcW w:w="3260" w:type="dxa"/>
            <w:gridSpan w:val="2"/>
          </w:tcPr>
          <w:p w14:paraId="29F866BF" w14:textId="77777777" w:rsidR="007C2CB5" w:rsidRPr="006731B3" w:rsidRDefault="007C2CB5" w:rsidP="007C2CB5">
            <w:pPr>
              <w:pStyle w:val="a3"/>
              <w:ind w:left="289"/>
              <w:rPr>
                <w:rFonts w:ascii="Times New Roman" w:hAnsi="Times New Roman" w:cs="Times New Roman"/>
                <w:szCs w:val="20"/>
              </w:rPr>
            </w:pPr>
          </w:p>
        </w:tc>
        <w:tc>
          <w:tcPr>
            <w:tcW w:w="4394" w:type="dxa"/>
          </w:tcPr>
          <w:p w14:paraId="398A7E03"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Комиссия по осуществлению благотворительной деятельности</w:t>
            </w:r>
          </w:p>
          <w:p w14:paraId="1110FDA7"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 xml:space="preserve">Шефство </w:t>
            </w:r>
            <w:proofErr w:type="gramStart"/>
            <w:r w:rsidRPr="006731B3">
              <w:rPr>
                <w:rFonts w:ascii="Times New Roman" w:hAnsi="Times New Roman" w:cs="Times New Roman"/>
                <w:szCs w:val="20"/>
              </w:rPr>
              <w:t>над</w:t>
            </w:r>
            <w:proofErr w:type="gramEnd"/>
            <w:r w:rsidRPr="006731B3">
              <w:rPr>
                <w:rFonts w:ascii="Times New Roman" w:hAnsi="Times New Roman" w:cs="Times New Roman"/>
                <w:szCs w:val="20"/>
              </w:rPr>
              <w:t xml:space="preserve"> рядом учреждений</w:t>
            </w:r>
          </w:p>
        </w:tc>
      </w:tr>
      <w:tr w:rsidR="007C2CB5" w:rsidRPr="006731B3" w14:paraId="5F950BDE" w14:textId="77777777" w:rsidTr="007C2CB5">
        <w:tc>
          <w:tcPr>
            <w:tcW w:w="534" w:type="dxa"/>
          </w:tcPr>
          <w:p w14:paraId="46AAA6CB" w14:textId="77777777" w:rsidR="007C2CB5" w:rsidRPr="006731B3" w:rsidRDefault="007C2CB5" w:rsidP="007C2CB5">
            <w:pPr>
              <w:tabs>
                <w:tab w:val="left" w:pos="142"/>
              </w:tabs>
              <w:rPr>
                <w:rFonts w:ascii="Times New Roman" w:hAnsi="Times New Roman" w:cs="Times New Roman"/>
                <w:sz w:val="24"/>
                <w:lang w:val="en-US"/>
              </w:rPr>
            </w:pPr>
            <w:r w:rsidRPr="006731B3">
              <w:rPr>
                <w:rFonts w:ascii="Times New Roman" w:hAnsi="Times New Roman" w:cs="Times New Roman"/>
                <w:sz w:val="24"/>
                <w:lang w:val="en-US"/>
              </w:rPr>
              <w:t>11</w:t>
            </w:r>
          </w:p>
        </w:tc>
        <w:tc>
          <w:tcPr>
            <w:tcW w:w="2126" w:type="dxa"/>
            <w:gridSpan w:val="3"/>
          </w:tcPr>
          <w:p w14:paraId="1BCD90AA"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Финансы</w:t>
            </w:r>
          </w:p>
        </w:tc>
        <w:tc>
          <w:tcPr>
            <w:tcW w:w="1843" w:type="dxa"/>
            <w:gridSpan w:val="2"/>
          </w:tcPr>
          <w:p w14:paraId="38339835" w14:textId="77777777" w:rsidR="007C2CB5" w:rsidRPr="006731B3" w:rsidRDefault="007C2CB5" w:rsidP="007C2CB5">
            <w:pPr>
              <w:rPr>
                <w:rFonts w:ascii="Times New Roman" w:hAnsi="Times New Roman" w:cs="Times New Roman"/>
                <w:szCs w:val="20"/>
                <w:lang w:val="en-US"/>
              </w:rPr>
            </w:pPr>
            <w:r w:rsidRPr="006731B3">
              <w:rPr>
                <w:rFonts w:ascii="Times New Roman" w:hAnsi="Times New Roman" w:cs="Times New Roman"/>
                <w:szCs w:val="20"/>
              </w:rPr>
              <w:t>Поддержка социальной инфраструктуры</w:t>
            </w:r>
          </w:p>
        </w:tc>
        <w:tc>
          <w:tcPr>
            <w:tcW w:w="1417" w:type="dxa"/>
            <w:gridSpan w:val="3"/>
          </w:tcPr>
          <w:p w14:paraId="2E6309EA" w14:textId="77777777" w:rsidR="007C2CB5" w:rsidRPr="006731B3" w:rsidRDefault="007C2CB5" w:rsidP="007C2CB5">
            <w:pPr>
              <w:jc w:val="center"/>
              <w:rPr>
                <w:rFonts w:ascii="Times New Roman" w:hAnsi="Times New Roman" w:cs="Times New Roman"/>
                <w:szCs w:val="20"/>
                <w:lang w:val="en-US"/>
              </w:rPr>
            </w:pPr>
            <w:r w:rsidRPr="006731B3">
              <w:rPr>
                <w:rFonts w:ascii="Times New Roman" w:hAnsi="Times New Roman" w:cs="Times New Roman"/>
                <w:szCs w:val="20"/>
                <w:lang w:val="en-US"/>
              </w:rPr>
              <w:t>940</w:t>
            </w:r>
          </w:p>
        </w:tc>
        <w:tc>
          <w:tcPr>
            <w:tcW w:w="1418" w:type="dxa"/>
          </w:tcPr>
          <w:p w14:paraId="288015A0"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8</w:t>
            </w:r>
          </w:p>
        </w:tc>
        <w:tc>
          <w:tcPr>
            <w:tcW w:w="3260" w:type="dxa"/>
            <w:gridSpan w:val="2"/>
          </w:tcPr>
          <w:p w14:paraId="54CA56C4"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Сотрудничество с органами власти и НКО</w:t>
            </w:r>
          </w:p>
        </w:tc>
        <w:tc>
          <w:tcPr>
            <w:tcW w:w="4394" w:type="dxa"/>
          </w:tcPr>
          <w:p w14:paraId="716F8D85"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Корпоративный фонд</w:t>
            </w:r>
          </w:p>
        </w:tc>
      </w:tr>
      <w:tr w:rsidR="007C2CB5" w:rsidRPr="006731B3" w14:paraId="6B28AABC" w14:textId="77777777" w:rsidTr="007C2CB5">
        <w:tc>
          <w:tcPr>
            <w:tcW w:w="534" w:type="dxa"/>
          </w:tcPr>
          <w:p w14:paraId="73F53ADB" w14:textId="77777777" w:rsidR="007C2CB5" w:rsidRPr="006731B3" w:rsidRDefault="007C2CB5" w:rsidP="007C2CB5">
            <w:pPr>
              <w:tabs>
                <w:tab w:val="left" w:pos="142"/>
              </w:tabs>
              <w:rPr>
                <w:rFonts w:ascii="Times New Roman" w:hAnsi="Times New Roman" w:cs="Times New Roman"/>
                <w:sz w:val="24"/>
              </w:rPr>
            </w:pPr>
            <w:r w:rsidRPr="006731B3">
              <w:rPr>
                <w:rFonts w:ascii="Times New Roman" w:hAnsi="Times New Roman" w:cs="Times New Roman"/>
                <w:sz w:val="24"/>
              </w:rPr>
              <w:t>12</w:t>
            </w:r>
          </w:p>
        </w:tc>
        <w:tc>
          <w:tcPr>
            <w:tcW w:w="2126" w:type="dxa"/>
            <w:gridSpan w:val="3"/>
          </w:tcPr>
          <w:p w14:paraId="21DFE363" w14:textId="77777777" w:rsidR="007C2CB5" w:rsidRPr="006731B3" w:rsidRDefault="007C2CB5" w:rsidP="007C2CB5">
            <w:pPr>
              <w:rPr>
                <w:rFonts w:ascii="Times New Roman" w:hAnsi="Times New Roman" w:cs="Times New Roman"/>
                <w:szCs w:val="20"/>
              </w:rPr>
            </w:pPr>
            <w:proofErr w:type="spellStart"/>
            <w:r w:rsidRPr="006731B3">
              <w:rPr>
                <w:rFonts w:ascii="Times New Roman" w:hAnsi="Times New Roman" w:cs="Times New Roman"/>
                <w:szCs w:val="20"/>
              </w:rPr>
              <w:t>Нефетегазовая</w:t>
            </w:r>
            <w:proofErr w:type="spellEnd"/>
          </w:p>
        </w:tc>
        <w:tc>
          <w:tcPr>
            <w:tcW w:w="1843" w:type="dxa"/>
            <w:gridSpan w:val="2"/>
          </w:tcPr>
          <w:p w14:paraId="2523224F"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Образование</w:t>
            </w:r>
          </w:p>
        </w:tc>
        <w:tc>
          <w:tcPr>
            <w:tcW w:w="1417" w:type="dxa"/>
            <w:gridSpan w:val="3"/>
          </w:tcPr>
          <w:p w14:paraId="4FE80644"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71,9</w:t>
            </w:r>
          </w:p>
        </w:tc>
        <w:tc>
          <w:tcPr>
            <w:tcW w:w="1418" w:type="dxa"/>
          </w:tcPr>
          <w:p w14:paraId="1345492E"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6</w:t>
            </w:r>
          </w:p>
        </w:tc>
        <w:tc>
          <w:tcPr>
            <w:tcW w:w="3260" w:type="dxa"/>
            <w:gridSpan w:val="2"/>
          </w:tcPr>
          <w:p w14:paraId="64152175"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Партнерства с учебными заведениями</w:t>
            </w:r>
          </w:p>
        </w:tc>
        <w:tc>
          <w:tcPr>
            <w:tcW w:w="4394" w:type="dxa"/>
          </w:tcPr>
          <w:p w14:paraId="19B164BE" w14:textId="77777777" w:rsidR="007C2CB5" w:rsidRPr="006731B3" w:rsidRDefault="007C2CB5" w:rsidP="007C2CB5">
            <w:pPr>
              <w:pStyle w:val="a3"/>
              <w:numPr>
                <w:ilvl w:val="0"/>
                <w:numId w:val="27"/>
              </w:numPr>
              <w:spacing w:before="100" w:beforeAutospacing="1" w:after="100" w:afterAutospacing="1"/>
              <w:ind w:left="289" w:hanging="283"/>
              <w:rPr>
                <w:rFonts w:ascii="Times New Roman" w:hAnsi="Times New Roman" w:cs="Times New Roman"/>
                <w:szCs w:val="20"/>
              </w:rPr>
            </w:pPr>
            <w:r w:rsidRPr="006731B3">
              <w:rPr>
                <w:rFonts w:ascii="Times New Roman" w:hAnsi="Times New Roman" w:cs="Times New Roman"/>
                <w:szCs w:val="20"/>
              </w:rPr>
              <w:t>Профориентация школьников и студентов</w:t>
            </w:r>
          </w:p>
          <w:p w14:paraId="45727B54" w14:textId="77777777" w:rsidR="007C2CB5" w:rsidRPr="006731B3" w:rsidRDefault="007C2CB5" w:rsidP="007C2CB5">
            <w:pPr>
              <w:pStyle w:val="a3"/>
              <w:numPr>
                <w:ilvl w:val="0"/>
                <w:numId w:val="27"/>
              </w:numPr>
              <w:spacing w:before="100" w:beforeAutospacing="1" w:after="100" w:afterAutospacing="1"/>
              <w:ind w:left="289" w:hanging="283"/>
              <w:rPr>
                <w:rFonts w:ascii="Times New Roman" w:hAnsi="Times New Roman" w:cs="Times New Roman"/>
                <w:szCs w:val="20"/>
              </w:rPr>
            </w:pPr>
            <w:r w:rsidRPr="006731B3">
              <w:rPr>
                <w:rFonts w:ascii="Times New Roman" w:hAnsi="Times New Roman" w:cs="Times New Roman"/>
                <w:szCs w:val="20"/>
              </w:rPr>
              <w:t>Сотрудничество со школами, техникумами, вузами</w:t>
            </w:r>
          </w:p>
          <w:p w14:paraId="53F22918" w14:textId="77777777" w:rsidR="007C2CB5" w:rsidRPr="006731B3" w:rsidRDefault="007C2CB5" w:rsidP="007C2CB5">
            <w:pPr>
              <w:pStyle w:val="a3"/>
              <w:numPr>
                <w:ilvl w:val="0"/>
                <w:numId w:val="27"/>
              </w:numPr>
              <w:spacing w:before="100" w:beforeAutospacing="1" w:after="100" w:afterAutospacing="1"/>
              <w:ind w:left="289" w:hanging="283"/>
              <w:rPr>
                <w:rFonts w:ascii="Times New Roman" w:hAnsi="Times New Roman" w:cs="Times New Roman"/>
                <w:szCs w:val="20"/>
              </w:rPr>
            </w:pPr>
            <w:r w:rsidRPr="006731B3">
              <w:rPr>
                <w:rFonts w:ascii="Times New Roman" w:hAnsi="Times New Roman" w:cs="Times New Roman"/>
                <w:szCs w:val="20"/>
              </w:rPr>
              <w:t>Олимпиады, стипендии</w:t>
            </w:r>
          </w:p>
          <w:p w14:paraId="0C1F66EC" w14:textId="77777777" w:rsidR="007C2CB5" w:rsidRPr="006731B3" w:rsidRDefault="007C2CB5" w:rsidP="007C2CB5">
            <w:pPr>
              <w:pStyle w:val="a3"/>
              <w:numPr>
                <w:ilvl w:val="0"/>
                <w:numId w:val="27"/>
              </w:numPr>
              <w:spacing w:before="100" w:beforeAutospacing="1" w:after="100" w:afterAutospacing="1"/>
              <w:ind w:left="289" w:hanging="283"/>
              <w:rPr>
                <w:rFonts w:ascii="Times New Roman" w:hAnsi="Times New Roman" w:cs="Times New Roman"/>
                <w:szCs w:val="20"/>
              </w:rPr>
            </w:pPr>
            <w:r w:rsidRPr="006731B3">
              <w:rPr>
                <w:rFonts w:ascii="Times New Roman" w:hAnsi="Times New Roman" w:cs="Times New Roman"/>
                <w:szCs w:val="20"/>
              </w:rPr>
              <w:t>Стажировки, производственные практики</w:t>
            </w:r>
          </w:p>
          <w:p w14:paraId="2BBC201C" w14:textId="77777777" w:rsidR="007C2CB5" w:rsidRPr="006731B3" w:rsidRDefault="007C2CB5" w:rsidP="007C2CB5">
            <w:pPr>
              <w:pStyle w:val="a3"/>
              <w:numPr>
                <w:ilvl w:val="0"/>
                <w:numId w:val="27"/>
              </w:numPr>
              <w:spacing w:before="100" w:beforeAutospacing="1" w:after="100" w:afterAutospacing="1"/>
              <w:ind w:left="289" w:hanging="283"/>
              <w:rPr>
                <w:rFonts w:ascii="Times New Roman" w:hAnsi="Times New Roman" w:cs="Times New Roman"/>
                <w:szCs w:val="20"/>
              </w:rPr>
            </w:pPr>
            <w:r w:rsidRPr="006731B3">
              <w:rPr>
                <w:rFonts w:ascii="Times New Roman" w:hAnsi="Times New Roman" w:cs="Times New Roman"/>
                <w:szCs w:val="20"/>
              </w:rPr>
              <w:t>Поддержка науки и инноваций</w:t>
            </w:r>
          </w:p>
        </w:tc>
      </w:tr>
      <w:tr w:rsidR="007C2CB5" w:rsidRPr="006731B3" w14:paraId="21F4330F" w14:textId="77777777" w:rsidTr="007C2CB5">
        <w:tc>
          <w:tcPr>
            <w:tcW w:w="534" w:type="dxa"/>
          </w:tcPr>
          <w:p w14:paraId="122AE2F7" w14:textId="77777777" w:rsidR="007C2CB5" w:rsidRPr="006731B3" w:rsidRDefault="007C2CB5" w:rsidP="007C2CB5">
            <w:pPr>
              <w:tabs>
                <w:tab w:val="left" w:pos="142"/>
              </w:tabs>
              <w:rPr>
                <w:rFonts w:ascii="Times New Roman" w:hAnsi="Times New Roman" w:cs="Times New Roman"/>
                <w:sz w:val="24"/>
                <w:lang w:val="en-US"/>
              </w:rPr>
            </w:pPr>
            <w:r w:rsidRPr="006731B3">
              <w:rPr>
                <w:rFonts w:ascii="Times New Roman" w:hAnsi="Times New Roman" w:cs="Times New Roman"/>
                <w:sz w:val="24"/>
                <w:lang w:val="en-US"/>
              </w:rPr>
              <w:t>13</w:t>
            </w:r>
          </w:p>
        </w:tc>
        <w:tc>
          <w:tcPr>
            <w:tcW w:w="2126" w:type="dxa"/>
            <w:gridSpan w:val="3"/>
          </w:tcPr>
          <w:p w14:paraId="1251CA2B"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Нефтегазовая</w:t>
            </w:r>
          </w:p>
        </w:tc>
        <w:tc>
          <w:tcPr>
            <w:tcW w:w="1843" w:type="dxa"/>
            <w:gridSpan w:val="2"/>
          </w:tcPr>
          <w:p w14:paraId="66C57C15"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Образование</w:t>
            </w:r>
          </w:p>
        </w:tc>
        <w:tc>
          <w:tcPr>
            <w:tcW w:w="1417" w:type="dxa"/>
            <w:gridSpan w:val="3"/>
          </w:tcPr>
          <w:p w14:paraId="41360EC4"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4,1</w:t>
            </w:r>
          </w:p>
        </w:tc>
        <w:tc>
          <w:tcPr>
            <w:tcW w:w="1418" w:type="dxa"/>
          </w:tcPr>
          <w:p w14:paraId="51E14693"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3</w:t>
            </w:r>
          </w:p>
        </w:tc>
        <w:tc>
          <w:tcPr>
            <w:tcW w:w="3260" w:type="dxa"/>
            <w:gridSpan w:val="2"/>
          </w:tcPr>
          <w:p w14:paraId="4A5D5948"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Отдельные совместные проекты с органами власти</w:t>
            </w:r>
          </w:p>
        </w:tc>
        <w:tc>
          <w:tcPr>
            <w:tcW w:w="4394" w:type="dxa"/>
          </w:tcPr>
          <w:p w14:paraId="7A36FDDD"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Стипендия</w:t>
            </w:r>
          </w:p>
          <w:p w14:paraId="2AB5F7E7"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Гранты на исследования</w:t>
            </w:r>
          </w:p>
        </w:tc>
      </w:tr>
      <w:tr w:rsidR="007C2CB5" w:rsidRPr="006731B3" w14:paraId="41C37F4E" w14:textId="77777777" w:rsidTr="007C2CB5">
        <w:tc>
          <w:tcPr>
            <w:tcW w:w="534" w:type="dxa"/>
          </w:tcPr>
          <w:p w14:paraId="30578DA2" w14:textId="77777777" w:rsidR="007C2CB5" w:rsidRPr="006731B3" w:rsidRDefault="007C2CB5" w:rsidP="007C2CB5">
            <w:pPr>
              <w:tabs>
                <w:tab w:val="left" w:pos="142"/>
              </w:tabs>
              <w:rPr>
                <w:rFonts w:ascii="Times New Roman" w:hAnsi="Times New Roman" w:cs="Times New Roman"/>
                <w:sz w:val="24"/>
                <w:lang w:val="en-US"/>
              </w:rPr>
            </w:pPr>
            <w:r w:rsidRPr="006731B3">
              <w:rPr>
                <w:rFonts w:ascii="Times New Roman" w:hAnsi="Times New Roman" w:cs="Times New Roman"/>
                <w:sz w:val="24"/>
                <w:lang w:val="en-US"/>
              </w:rPr>
              <w:t>14</w:t>
            </w:r>
          </w:p>
        </w:tc>
        <w:tc>
          <w:tcPr>
            <w:tcW w:w="2126" w:type="dxa"/>
            <w:gridSpan w:val="3"/>
          </w:tcPr>
          <w:p w14:paraId="29E148C2"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 xml:space="preserve"> Энергетика</w:t>
            </w:r>
          </w:p>
        </w:tc>
        <w:tc>
          <w:tcPr>
            <w:tcW w:w="1843" w:type="dxa"/>
            <w:gridSpan w:val="2"/>
          </w:tcPr>
          <w:p w14:paraId="42B10A33"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Образование</w:t>
            </w:r>
          </w:p>
        </w:tc>
        <w:tc>
          <w:tcPr>
            <w:tcW w:w="1417" w:type="dxa"/>
            <w:gridSpan w:val="3"/>
          </w:tcPr>
          <w:p w14:paraId="1CE12A8F"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0,4</w:t>
            </w:r>
          </w:p>
        </w:tc>
        <w:tc>
          <w:tcPr>
            <w:tcW w:w="1418" w:type="dxa"/>
          </w:tcPr>
          <w:p w14:paraId="052A763C"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4</w:t>
            </w:r>
          </w:p>
        </w:tc>
        <w:tc>
          <w:tcPr>
            <w:tcW w:w="3260" w:type="dxa"/>
            <w:gridSpan w:val="2"/>
          </w:tcPr>
          <w:p w14:paraId="49069DCF"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Сотрудничество со школой</w:t>
            </w:r>
          </w:p>
          <w:p w14:paraId="1DE0E904"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Поддержка молодежного движения</w:t>
            </w:r>
          </w:p>
        </w:tc>
        <w:tc>
          <w:tcPr>
            <w:tcW w:w="4394" w:type="dxa"/>
          </w:tcPr>
          <w:p w14:paraId="5857F79F"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Создание профильного класса</w:t>
            </w:r>
          </w:p>
        </w:tc>
      </w:tr>
      <w:tr w:rsidR="007C2CB5" w:rsidRPr="006731B3" w14:paraId="3B5C9F5E" w14:textId="77777777" w:rsidTr="007C2CB5">
        <w:tc>
          <w:tcPr>
            <w:tcW w:w="534" w:type="dxa"/>
          </w:tcPr>
          <w:p w14:paraId="03F7A66F" w14:textId="77777777" w:rsidR="007C2CB5" w:rsidRPr="006731B3" w:rsidRDefault="007C2CB5" w:rsidP="007C2CB5">
            <w:pPr>
              <w:tabs>
                <w:tab w:val="left" w:pos="142"/>
              </w:tabs>
              <w:rPr>
                <w:rFonts w:ascii="Times New Roman" w:hAnsi="Times New Roman" w:cs="Times New Roman"/>
                <w:sz w:val="24"/>
                <w:lang w:val="en-US"/>
              </w:rPr>
            </w:pPr>
            <w:r w:rsidRPr="006731B3">
              <w:rPr>
                <w:rFonts w:ascii="Times New Roman" w:hAnsi="Times New Roman" w:cs="Times New Roman"/>
                <w:sz w:val="24"/>
                <w:lang w:val="en-US"/>
              </w:rPr>
              <w:t>15</w:t>
            </w:r>
          </w:p>
        </w:tc>
        <w:tc>
          <w:tcPr>
            <w:tcW w:w="2126" w:type="dxa"/>
            <w:gridSpan w:val="3"/>
          </w:tcPr>
          <w:p w14:paraId="4EB8B4A9"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Металлургия</w:t>
            </w:r>
          </w:p>
        </w:tc>
        <w:tc>
          <w:tcPr>
            <w:tcW w:w="1843" w:type="dxa"/>
            <w:gridSpan w:val="2"/>
          </w:tcPr>
          <w:p w14:paraId="1EF7840C"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Образование</w:t>
            </w:r>
          </w:p>
        </w:tc>
        <w:tc>
          <w:tcPr>
            <w:tcW w:w="1417" w:type="dxa"/>
            <w:gridSpan w:val="3"/>
          </w:tcPr>
          <w:p w14:paraId="1891933C"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10</w:t>
            </w:r>
          </w:p>
        </w:tc>
        <w:tc>
          <w:tcPr>
            <w:tcW w:w="1418" w:type="dxa"/>
          </w:tcPr>
          <w:p w14:paraId="23CA143B"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9</w:t>
            </w:r>
          </w:p>
        </w:tc>
        <w:tc>
          <w:tcPr>
            <w:tcW w:w="3260" w:type="dxa"/>
            <w:gridSpan w:val="2"/>
          </w:tcPr>
          <w:p w14:paraId="1A76CE16"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 xml:space="preserve">Партнерство с </w:t>
            </w:r>
            <w:proofErr w:type="gramStart"/>
            <w:r w:rsidRPr="006731B3">
              <w:rPr>
                <w:rFonts w:ascii="Times New Roman" w:hAnsi="Times New Roman" w:cs="Times New Roman"/>
                <w:szCs w:val="20"/>
              </w:rPr>
              <w:t>иностранной</w:t>
            </w:r>
            <w:proofErr w:type="gramEnd"/>
            <w:r w:rsidRPr="006731B3">
              <w:rPr>
                <w:rFonts w:ascii="Times New Roman" w:hAnsi="Times New Roman" w:cs="Times New Roman"/>
                <w:szCs w:val="20"/>
              </w:rPr>
              <w:t xml:space="preserve"> НКО</w:t>
            </w:r>
          </w:p>
          <w:p w14:paraId="5ACCF3BD"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Консультации и отчетность перед администрацией</w:t>
            </w:r>
          </w:p>
          <w:p w14:paraId="03AF7A06"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Освещение в СМИ</w:t>
            </w:r>
          </w:p>
          <w:p w14:paraId="7DE8DBEB"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 xml:space="preserve">Оценка </w:t>
            </w:r>
            <w:proofErr w:type="spellStart"/>
            <w:r w:rsidRPr="006731B3">
              <w:rPr>
                <w:rFonts w:ascii="Times New Roman" w:hAnsi="Times New Roman" w:cs="Times New Roman"/>
                <w:szCs w:val="20"/>
              </w:rPr>
              <w:t>стейкхолдерами</w:t>
            </w:r>
            <w:proofErr w:type="spellEnd"/>
          </w:p>
        </w:tc>
        <w:tc>
          <w:tcPr>
            <w:tcW w:w="4394" w:type="dxa"/>
          </w:tcPr>
          <w:p w14:paraId="6949B8DC"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Корпоративный фонд</w:t>
            </w:r>
          </w:p>
          <w:p w14:paraId="4C45BEBE"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 xml:space="preserve">Стипендии </w:t>
            </w:r>
          </w:p>
          <w:p w14:paraId="2AB34B4D"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Финансирование материально-технической базы учебных заведений</w:t>
            </w:r>
          </w:p>
        </w:tc>
      </w:tr>
    </w:tbl>
    <w:p w14:paraId="6B5A9D2E" w14:textId="77777777" w:rsidR="007C2CB5" w:rsidRPr="006731B3" w:rsidRDefault="007C2CB5" w:rsidP="007C2CB5">
      <w:pPr>
        <w:rPr>
          <w:rFonts w:ascii="Times New Roman" w:hAnsi="Times New Roman" w:cs="Times New Roman"/>
          <w:sz w:val="24"/>
        </w:rPr>
      </w:pPr>
      <w:r w:rsidRPr="006731B3">
        <w:rPr>
          <w:rFonts w:ascii="Times New Roman" w:hAnsi="Times New Roman" w:cs="Times New Roman"/>
          <w:sz w:val="24"/>
        </w:rPr>
        <w:br w:type="page"/>
      </w:r>
    </w:p>
    <w:tbl>
      <w:tblPr>
        <w:tblStyle w:val="afc"/>
        <w:tblW w:w="14992" w:type="dxa"/>
        <w:tblLayout w:type="fixed"/>
        <w:tblLook w:val="04A0" w:firstRow="1" w:lastRow="0" w:firstColumn="1" w:lastColumn="0" w:noHBand="0" w:noVBand="1"/>
      </w:tblPr>
      <w:tblGrid>
        <w:gridCol w:w="534"/>
        <w:gridCol w:w="1701"/>
        <w:gridCol w:w="1701"/>
        <w:gridCol w:w="567"/>
        <w:gridCol w:w="992"/>
        <w:gridCol w:w="283"/>
        <w:gridCol w:w="993"/>
        <w:gridCol w:w="425"/>
        <w:gridCol w:w="2693"/>
        <w:gridCol w:w="851"/>
        <w:gridCol w:w="4252"/>
      </w:tblGrid>
      <w:tr w:rsidR="007C2CB5" w:rsidRPr="006731B3" w14:paraId="1EA4E3FC" w14:textId="77777777" w:rsidTr="007C2CB5">
        <w:tc>
          <w:tcPr>
            <w:tcW w:w="534" w:type="dxa"/>
          </w:tcPr>
          <w:p w14:paraId="0E4CEB38" w14:textId="77777777" w:rsidR="007C2CB5" w:rsidRPr="006731B3" w:rsidRDefault="007C2CB5" w:rsidP="007C2CB5">
            <w:pPr>
              <w:tabs>
                <w:tab w:val="left" w:pos="142"/>
              </w:tabs>
              <w:rPr>
                <w:rFonts w:ascii="Times New Roman" w:hAnsi="Times New Roman" w:cs="Times New Roman"/>
                <w:szCs w:val="20"/>
                <w:lang w:val="en-US"/>
              </w:rPr>
            </w:pPr>
            <w:r w:rsidRPr="006731B3">
              <w:rPr>
                <w:rFonts w:ascii="Times New Roman" w:hAnsi="Times New Roman" w:cs="Times New Roman"/>
                <w:szCs w:val="20"/>
                <w:lang w:val="en-US"/>
              </w:rPr>
              <w:lastRenderedPageBreak/>
              <w:t>16</w:t>
            </w:r>
          </w:p>
        </w:tc>
        <w:tc>
          <w:tcPr>
            <w:tcW w:w="1701" w:type="dxa"/>
          </w:tcPr>
          <w:p w14:paraId="37E88069"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Металлургия</w:t>
            </w:r>
          </w:p>
        </w:tc>
        <w:tc>
          <w:tcPr>
            <w:tcW w:w="1701" w:type="dxa"/>
          </w:tcPr>
          <w:p w14:paraId="6D931768"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Образование</w:t>
            </w:r>
          </w:p>
        </w:tc>
        <w:tc>
          <w:tcPr>
            <w:tcW w:w="1559" w:type="dxa"/>
            <w:gridSpan w:val="2"/>
          </w:tcPr>
          <w:p w14:paraId="3EF5D3C3"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w:t>
            </w:r>
          </w:p>
        </w:tc>
        <w:tc>
          <w:tcPr>
            <w:tcW w:w="1276" w:type="dxa"/>
            <w:gridSpan w:val="2"/>
          </w:tcPr>
          <w:p w14:paraId="77C9B7BA"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6</w:t>
            </w:r>
          </w:p>
        </w:tc>
        <w:tc>
          <w:tcPr>
            <w:tcW w:w="3118" w:type="dxa"/>
            <w:gridSpan w:val="2"/>
          </w:tcPr>
          <w:p w14:paraId="109A5D40"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Партнерства с учебными заведениями</w:t>
            </w:r>
          </w:p>
          <w:p w14:paraId="0CF80B56"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 xml:space="preserve">Партнерство с </w:t>
            </w:r>
            <w:proofErr w:type="gramStart"/>
            <w:r w:rsidRPr="006731B3">
              <w:rPr>
                <w:rFonts w:ascii="Times New Roman" w:hAnsi="Times New Roman" w:cs="Times New Roman"/>
                <w:szCs w:val="20"/>
              </w:rPr>
              <w:t>общероссийской</w:t>
            </w:r>
            <w:proofErr w:type="gramEnd"/>
            <w:r w:rsidRPr="006731B3">
              <w:rPr>
                <w:rFonts w:ascii="Times New Roman" w:hAnsi="Times New Roman" w:cs="Times New Roman"/>
                <w:szCs w:val="20"/>
              </w:rPr>
              <w:t xml:space="preserve"> НКО</w:t>
            </w:r>
          </w:p>
        </w:tc>
        <w:tc>
          <w:tcPr>
            <w:tcW w:w="5103" w:type="dxa"/>
            <w:gridSpan w:val="2"/>
          </w:tcPr>
          <w:p w14:paraId="22D7A6BB"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Создание центра профориентации</w:t>
            </w:r>
          </w:p>
          <w:p w14:paraId="46240829"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Участие в формировании учебных программ</w:t>
            </w:r>
          </w:p>
          <w:p w14:paraId="6F59D785"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Подготовка преподавателей</w:t>
            </w:r>
          </w:p>
          <w:p w14:paraId="64AE0638"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Создание музея науки</w:t>
            </w:r>
          </w:p>
          <w:p w14:paraId="03318AC2"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Стажировки, экскурсии на производство, практики</w:t>
            </w:r>
          </w:p>
        </w:tc>
      </w:tr>
      <w:tr w:rsidR="007C2CB5" w:rsidRPr="006731B3" w14:paraId="226755C1" w14:textId="77777777" w:rsidTr="007C2CB5">
        <w:tc>
          <w:tcPr>
            <w:tcW w:w="534" w:type="dxa"/>
          </w:tcPr>
          <w:p w14:paraId="36CAF42C" w14:textId="77777777" w:rsidR="007C2CB5" w:rsidRPr="006731B3" w:rsidRDefault="007C2CB5" w:rsidP="007C2CB5">
            <w:pPr>
              <w:tabs>
                <w:tab w:val="left" w:pos="142"/>
              </w:tabs>
              <w:rPr>
                <w:rFonts w:ascii="Times New Roman" w:hAnsi="Times New Roman" w:cs="Times New Roman"/>
                <w:szCs w:val="20"/>
                <w:lang w:val="en-US"/>
              </w:rPr>
            </w:pPr>
            <w:r w:rsidRPr="006731B3">
              <w:rPr>
                <w:rFonts w:ascii="Times New Roman" w:hAnsi="Times New Roman" w:cs="Times New Roman"/>
                <w:szCs w:val="20"/>
                <w:lang w:val="en-US"/>
              </w:rPr>
              <w:t>17</w:t>
            </w:r>
          </w:p>
        </w:tc>
        <w:tc>
          <w:tcPr>
            <w:tcW w:w="1701" w:type="dxa"/>
          </w:tcPr>
          <w:p w14:paraId="2305FA40"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Машиностроение</w:t>
            </w:r>
          </w:p>
        </w:tc>
        <w:tc>
          <w:tcPr>
            <w:tcW w:w="1701" w:type="dxa"/>
          </w:tcPr>
          <w:p w14:paraId="375E40EB"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Образование</w:t>
            </w:r>
          </w:p>
        </w:tc>
        <w:tc>
          <w:tcPr>
            <w:tcW w:w="1559" w:type="dxa"/>
            <w:gridSpan w:val="2"/>
          </w:tcPr>
          <w:p w14:paraId="35ED3EC7"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970 (на все социальные программы)</w:t>
            </w:r>
          </w:p>
        </w:tc>
        <w:tc>
          <w:tcPr>
            <w:tcW w:w="1276" w:type="dxa"/>
            <w:gridSpan w:val="2"/>
          </w:tcPr>
          <w:p w14:paraId="698E361A"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7</w:t>
            </w:r>
          </w:p>
        </w:tc>
        <w:tc>
          <w:tcPr>
            <w:tcW w:w="3118" w:type="dxa"/>
            <w:gridSpan w:val="2"/>
          </w:tcPr>
          <w:p w14:paraId="0FBE6D2C"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Партнерство с учебным заведением</w:t>
            </w:r>
          </w:p>
          <w:p w14:paraId="176EEFC7"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Соглашения с региональными органами власти</w:t>
            </w:r>
          </w:p>
          <w:p w14:paraId="15F16104"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 xml:space="preserve">Партнерство с </w:t>
            </w:r>
            <w:proofErr w:type="gramStart"/>
            <w:r w:rsidRPr="006731B3">
              <w:rPr>
                <w:rFonts w:ascii="Times New Roman" w:hAnsi="Times New Roman" w:cs="Times New Roman"/>
                <w:szCs w:val="20"/>
              </w:rPr>
              <w:t>крупной</w:t>
            </w:r>
            <w:proofErr w:type="gramEnd"/>
            <w:r w:rsidRPr="006731B3">
              <w:rPr>
                <w:rFonts w:ascii="Times New Roman" w:hAnsi="Times New Roman" w:cs="Times New Roman"/>
                <w:szCs w:val="20"/>
              </w:rPr>
              <w:t xml:space="preserve"> НКО</w:t>
            </w:r>
          </w:p>
        </w:tc>
        <w:tc>
          <w:tcPr>
            <w:tcW w:w="5103" w:type="dxa"/>
            <w:gridSpan w:val="2"/>
          </w:tcPr>
          <w:p w14:paraId="68238103"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Создание учебных программ и стандартов</w:t>
            </w:r>
          </w:p>
          <w:p w14:paraId="35193086"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Подготовка преподавателей</w:t>
            </w:r>
          </w:p>
        </w:tc>
      </w:tr>
      <w:tr w:rsidR="007C2CB5" w:rsidRPr="006731B3" w14:paraId="4CE7B71B" w14:textId="77777777" w:rsidTr="007C2CB5">
        <w:tc>
          <w:tcPr>
            <w:tcW w:w="534" w:type="dxa"/>
          </w:tcPr>
          <w:p w14:paraId="7151951E" w14:textId="77777777" w:rsidR="007C2CB5" w:rsidRPr="006731B3" w:rsidRDefault="007C2CB5" w:rsidP="007C2CB5">
            <w:pPr>
              <w:tabs>
                <w:tab w:val="left" w:pos="142"/>
              </w:tabs>
              <w:rPr>
                <w:rFonts w:ascii="Times New Roman" w:hAnsi="Times New Roman" w:cs="Times New Roman"/>
                <w:szCs w:val="20"/>
                <w:lang w:val="en-US"/>
              </w:rPr>
            </w:pPr>
            <w:r w:rsidRPr="006731B3">
              <w:rPr>
                <w:rFonts w:ascii="Times New Roman" w:hAnsi="Times New Roman" w:cs="Times New Roman"/>
                <w:szCs w:val="20"/>
                <w:lang w:val="en-US"/>
              </w:rPr>
              <w:t>18</w:t>
            </w:r>
          </w:p>
        </w:tc>
        <w:tc>
          <w:tcPr>
            <w:tcW w:w="1701" w:type="dxa"/>
          </w:tcPr>
          <w:p w14:paraId="61D28F17"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 xml:space="preserve">Машиностроение </w:t>
            </w:r>
          </w:p>
        </w:tc>
        <w:tc>
          <w:tcPr>
            <w:tcW w:w="1701" w:type="dxa"/>
          </w:tcPr>
          <w:p w14:paraId="65C85479"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Образование</w:t>
            </w:r>
          </w:p>
        </w:tc>
        <w:tc>
          <w:tcPr>
            <w:tcW w:w="1559" w:type="dxa"/>
            <w:gridSpan w:val="2"/>
          </w:tcPr>
          <w:p w14:paraId="515D8E1B"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89</w:t>
            </w:r>
          </w:p>
          <w:p w14:paraId="0D218E15" w14:textId="77777777" w:rsidR="007C2CB5" w:rsidRPr="006731B3" w:rsidRDefault="007C2CB5" w:rsidP="007C2CB5">
            <w:pPr>
              <w:rPr>
                <w:rFonts w:ascii="Times New Roman" w:hAnsi="Times New Roman" w:cs="Times New Roman"/>
                <w:szCs w:val="20"/>
              </w:rPr>
            </w:pPr>
          </w:p>
        </w:tc>
        <w:tc>
          <w:tcPr>
            <w:tcW w:w="1276" w:type="dxa"/>
            <w:gridSpan w:val="2"/>
          </w:tcPr>
          <w:p w14:paraId="5B548129"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6</w:t>
            </w:r>
          </w:p>
        </w:tc>
        <w:tc>
          <w:tcPr>
            <w:tcW w:w="3118" w:type="dxa"/>
            <w:gridSpan w:val="2"/>
          </w:tcPr>
          <w:p w14:paraId="53EBF150"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 xml:space="preserve">Партнеры: общероссийские НКО,  </w:t>
            </w:r>
            <w:proofErr w:type="spellStart"/>
            <w:r w:rsidRPr="006731B3">
              <w:rPr>
                <w:rFonts w:ascii="Times New Roman" w:hAnsi="Times New Roman" w:cs="Times New Roman"/>
                <w:szCs w:val="20"/>
              </w:rPr>
              <w:t>Министрество</w:t>
            </w:r>
            <w:proofErr w:type="spellEnd"/>
            <w:r w:rsidRPr="006731B3">
              <w:rPr>
                <w:rFonts w:ascii="Times New Roman" w:hAnsi="Times New Roman" w:cs="Times New Roman"/>
                <w:szCs w:val="20"/>
              </w:rPr>
              <w:t xml:space="preserve"> образования, региональные органы власти</w:t>
            </w:r>
          </w:p>
        </w:tc>
        <w:tc>
          <w:tcPr>
            <w:tcW w:w="5103" w:type="dxa"/>
            <w:gridSpan w:val="2"/>
          </w:tcPr>
          <w:p w14:paraId="1D9567BA"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Конкурсы среди школьников</w:t>
            </w:r>
          </w:p>
          <w:p w14:paraId="07B8FFFF"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Мероприятия по профориентации</w:t>
            </w:r>
          </w:p>
          <w:p w14:paraId="5F41A0AB"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Стажировки и производственные практики</w:t>
            </w:r>
          </w:p>
          <w:p w14:paraId="73BDA173"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Гранты</w:t>
            </w:r>
          </w:p>
        </w:tc>
      </w:tr>
      <w:tr w:rsidR="007C2CB5" w:rsidRPr="006731B3" w14:paraId="7E1F0971" w14:textId="77777777" w:rsidTr="007C2CB5">
        <w:tc>
          <w:tcPr>
            <w:tcW w:w="534" w:type="dxa"/>
          </w:tcPr>
          <w:p w14:paraId="70686A3C" w14:textId="77777777" w:rsidR="007C2CB5" w:rsidRPr="006731B3" w:rsidRDefault="007C2CB5" w:rsidP="007C2CB5">
            <w:pPr>
              <w:tabs>
                <w:tab w:val="left" w:pos="142"/>
              </w:tabs>
              <w:rPr>
                <w:rFonts w:ascii="Times New Roman" w:hAnsi="Times New Roman" w:cs="Times New Roman"/>
                <w:szCs w:val="20"/>
                <w:lang w:val="en-US"/>
              </w:rPr>
            </w:pPr>
            <w:r w:rsidRPr="006731B3">
              <w:rPr>
                <w:rFonts w:ascii="Times New Roman" w:hAnsi="Times New Roman" w:cs="Times New Roman"/>
                <w:szCs w:val="20"/>
                <w:lang w:val="en-US"/>
              </w:rPr>
              <w:t>19</w:t>
            </w:r>
          </w:p>
        </w:tc>
        <w:tc>
          <w:tcPr>
            <w:tcW w:w="1701" w:type="dxa"/>
          </w:tcPr>
          <w:p w14:paraId="70C0816C"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 xml:space="preserve"> Химическая</w:t>
            </w:r>
          </w:p>
        </w:tc>
        <w:tc>
          <w:tcPr>
            <w:tcW w:w="1701" w:type="dxa"/>
          </w:tcPr>
          <w:p w14:paraId="2431EF5E" w14:textId="77777777" w:rsidR="007C2CB5" w:rsidRPr="006731B3" w:rsidRDefault="007C2CB5" w:rsidP="007C2CB5">
            <w:pPr>
              <w:rPr>
                <w:rFonts w:ascii="Times New Roman" w:hAnsi="Times New Roman" w:cs="Times New Roman"/>
                <w:szCs w:val="20"/>
              </w:rPr>
            </w:pPr>
            <w:r w:rsidRPr="006731B3">
              <w:rPr>
                <w:rFonts w:ascii="Times New Roman" w:hAnsi="Times New Roman" w:cs="Times New Roman"/>
                <w:szCs w:val="20"/>
              </w:rPr>
              <w:t>Образование</w:t>
            </w:r>
          </w:p>
        </w:tc>
        <w:tc>
          <w:tcPr>
            <w:tcW w:w="1559" w:type="dxa"/>
            <w:gridSpan w:val="2"/>
          </w:tcPr>
          <w:p w14:paraId="2AB8A89D"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17</w:t>
            </w:r>
          </w:p>
        </w:tc>
        <w:tc>
          <w:tcPr>
            <w:tcW w:w="1276" w:type="dxa"/>
            <w:gridSpan w:val="2"/>
          </w:tcPr>
          <w:p w14:paraId="0929631C" w14:textId="77777777" w:rsidR="007C2CB5" w:rsidRPr="006731B3" w:rsidRDefault="007C2CB5" w:rsidP="007C2CB5">
            <w:pPr>
              <w:jc w:val="center"/>
              <w:rPr>
                <w:rFonts w:ascii="Times New Roman" w:hAnsi="Times New Roman" w:cs="Times New Roman"/>
                <w:szCs w:val="20"/>
              </w:rPr>
            </w:pPr>
            <w:r w:rsidRPr="006731B3">
              <w:rPr>
                <w:rFonts w:ascii="Times New Roman" w:hAnsi="Times New Roman" w:cs="Times New Roman"/>
                <w:szCs w:val="20"/>
              </w:rPr>
              <w:t>9</w:t>
            </w:r>
          </w:p>
        </w:tc>
        <w:tc>
          <w:tcPr>
            <w:tcW w:w="3118" w:type="dxa"/>
            <w:gridSpan w:val="2"/>
          </w:tcPr>
          <w:p w14:paraId="13CBD502"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Партнерства с учебными заведениями</w:t>
            </w:r>
          </w:p>
          <w:p w14:paraId="0DB76B2C" w14:textId="77777777" w:rsidR="007C2CB5" w:rsidRPr="006731B3" w:rsidRDefault="007C2CB5" w:rsidP="007C2CB5">
            <w:pPr>
              <w:pStyle w:val="a3"/>
              <w:numPr>
                <w:ilvl w:val="0"/>
                <w:numId w:val="27"/>
              </w:numPr>
              <w:ind w:left="289" w:hanging="283"/>
              <w:rPr>
                <w:rFonts w:ascii="Times New Roman" w:hAnsi="Times New Roman" w:cs="Times New Roman"/>
                <w:szCs w:val="20"/>
              </w:rPr>
            </w:pPr>
            <w:r w:rsidRPr="006731B3">
              <w:rPr>
                <w:rFonts w:ascii="Times New Roman" w:hAnsi="Times New Roman" w:cs="Times New Roman"/>
                <w:szCs w:val="20"/>
              </w:rPr>
              <w:t>Соглашения с местными администрациями</w:t>
            </w:r>
          </w:p>
        </w:tc>
        <w:tc>
          <w:tcPr>
            <w:tcW w:w="5103" w:type="dxa"/>
            <w:gridSpan w:val="2"/>
          </w:tcPr>
          <w:p w14:paraId="5097285D"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Стипендии</w:t>
            </w:r>
          </w:p>
          <w:p w14:paraId="51F44629"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Спонсирование олимпиады</w:t>
            </w:r>
          </w:p>
          <w:p w14:paraId="23346C96"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Подготовительные курсы</w:t>
            </w:r>
          </w:p>
          <w:p w14:paraId="2D367A3B"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 xml:space="preserve">Подготовка </w:t>
            </w:r>
            <w:proofErr w:type="spellStart"/>
            <w:r w:rsidRPr="006731B3">
              <w:rPr>
                <w:rFonts w:ascii="Times New Roman" w:hAnsi="Times New Roman" w:cs="Times New Roman"/>
                <w:szCs w:val="20"/>
              </w:rPr>
              <w:t>препожавателей</w:t>
            </w:r>
            <w:proofErr w:type="spellEnd"/>
          </w:p>
          <w:p w14:paraId="1DFBE4B4"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Целевое обучение</w:t>
            </w:r>
          </w:p>
          <w:p w14:paraId="63819ADD" w14:textId="77777777" w:rsidR="007C2CB5" w:rsidRPr="006731B3" w:rsidRDefault="007C2CB5" w:rsidP="007C2CB5">
            <w:pPr>
              <w:pStyle w:val="a3"/>
              <w:numPr>
                <w:ilvl w:val="0"/>
                <w:numId w:val="28"/>
              </w:numPr>
              <w:ind w:left="216" w:hanging="283"/>
              <w:rPr>
                <w:rFonts w:ascii="Times New Roman" w:hAnsi="Times New Roman" w:cs="Times New Roman"/>
                <w:szCs w:val="20"/>
              </w:rPr>
            </w:pPr>
            <w:r w:rsidRPr="006731B3">
              <w:rPr>
                <w:rFonts w:ascii="Times New Roman" w:hAnsi="Times New Roman" w:cs="Times New Roman"/>
                <w:szCs w:val="20"/>
              </w:rPr>
              <w:t>Производственная практика</w:t>
            </w:r>
          </w:p>
        </w:tc>
      </w:tr>
      <w:tr w:rsidR="007C2CB5" w:rsidRPr="006731B3" w14:paraId="7E1BDCA8" w14:textId="77777777" w:rsidTr="007C2CB5">
        <w:tc>
          <w:tcPr>
            <w:tcW w:w="534" w:type="dxa"/>
          </w:tcPr>
          <w:p w14:paraId="07BA293E" w14:textId="77777777" w:rsidR="007C2CB5" w:rsidRPr="006731B3" w:rsidRDefault="007C2CB5" w:rsidP="007C2CB5">
            <w:pPr>
              <w:tabs>
                <w:tab w:val="left" w:pos="142"/>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20</w:t>
            </w:r>
          </w:p>
        </w:tc>
        <w:tc>
          <w:tcPr>
            <w:tcW w:w="1701" w:type="dxa"/>
          </w:tcPr>
          <w:p w14:paraId="0BCCE64D" w14:textId="77777777" w:rsidR="007C2CB5" w:rsidRPr="006731B3" w:rsidRDefault="007C2CB5" w:rsidP="007C2CB5">
            <w:pPr>
              <w:ind w:left="2124" w:hanging="2124"/>
              <w:rPr>
                <w:rFonts w:ascii="Times New Roman" w:hAnsi="Times New Roman" w:cs="Times New Roman"/>
                <w:szCs w:val="20"/>
              </w:rPr>
            </w:pPr>
            <w:r w:rsidRPr="006731B3">
              <w:rPr>
                <w:rFonts w:ascii="Times New Roman" w:hAnsi="Times New Roman" w:cs="Times New Roman"/>
                <w:szCs w:val="20"/>
              </w:rPr>
              <w:t>Финансы</w:t>
            </w:r>
          </w:p>
        </w:tc>
        <w:tc>
          <w:tcPr>
            <w:tcW w:w="1701" w:type="dxa"/>
          </w:tcPr>
          <w:p w14:paraId="4EABC2FB" w14:textId="77777777" w:rsidR="007C2CB5" w:rsidRPr="006731B3" w:rsidRDefault="007C2CB5" w:rsidP="007C2CB5">
            <w:pPr>
              <w:ind w:left="2124" w:hanging="2124"/>
              <w:rPr>
                <w:rFonts w:ascii="Times New Roman" w:hAnsi="Times New Roman" w:cs="Times New Roman"/>
                <w:szCs w:val="20"/>
              </w:rPr>
            </w:pPr>
            <w:r w:rsidRPr="006731B3">
              <w:rPr>
                <w:rFonts w:ascii="Times New Roman" w:hAnsi="Times New Roman" w:cs="Times New Roman"/>
                <w:szCs w:val="20"/>
              </w:rPr>
              <w:t>Образование</w:t>
            </w:r>
          </w:p>
        </w:tc>
        <w:tc>
          <w:tcPr>
            <w:tcW w:w="1559" w:type="dxa"/>
            <w:gridSpan w:val="2"/>
          </w:tcPr>
          <w:p w14:paraId="2E63FB10" w14:textId="77777777" w:rsidR="007C2CB5" w:rsidRPr="006731B3" w:rsidRDefault="007C2CB5" w:rsidP="007C2CB5">
            <w:pPr>
              <w:ind w:left="2124" w:hanging="2124"/>
              <w:jc w:val="center"/>
              <w:rPr>
                <w:rFonts w:ascii="Times New Roman" w:hAnsi="Times New Roman" w:cs="Times New Roman"/>
                <w:szCs w:val="20"/>
              </w:rPr>
            </w:pPr>
            <w:r w:rsidRPr="006731B3">
              <w:rPr>
                <w:rFonts w:ascii="Times New Roman" w:hAnsi="Times New Roman" w:cs="Times New Roman"/>
                <w:szCs w:val="20"/>
              </w:rPr>
              <w:t>-</w:t>
            </w:r>
          </w:p>
        </w:tc>
        <w:tc>
          <w:tcPr>
            <w:tcW w:w="1276" w:type="dxa"/>
            <w:gridSpan w:val="2"/>
          </w:tcPr>
          <w:p w14:paraId="4CA37385" w14:textId="77777777" w:rsidR="007C2CB5" w:rsidRPr="006731B3" w:rsidRDefault="007C2CB5" w:rsidP="007C2CB5">
            <w:pPr>
              <w:ind w:left="2124" w:hanging="2124"/>
              <w:jc w:val="center"/>
              <w:rPr>
                <w:rFonts w:ascii="Times New Roman" w:hAnsi="Times New Roman" w:cs="Times New Roman"/>
                <w:szCs w:val="20"/>
              </w:rPr>
            </w:pPr>
            <w:r w:rsidRPr="006731B3">
              <w:rPr>
                <w:rFonts w:ascii="Times New Roman" w:hAnsi="Times New Roman" w:cs="Times New Roman"/>
                <w:szCs w:val="20"/>
              </w:rPr>
              <w:t>3</w:t>
            </w:r>
          </w:p>
          <w:p w14:paraId="3593A5EF" w14:textId="77777777" w:rsidR="007C2CB5" w:rsidRPr="006731B3" w:rsidRDefault="007C2CB5" w:rsidP="007C2CB5">
            <w:pPr>
              <w:rPr>
                <w:rFonts w:ascii="Times New Roman" w:hAnsi="Times New Roman" w:cs="Times New Roman"/>
                <w:szCs w:val="20"/>
              </w:rPr>
            </w:pPr>
          </w:p>
          <w:p w14:paraId="7C519BE2" w14:textId="77777777" w:rsidR="007C2CB5" w:rsidRPr="006731B3" w:rsidRDefault="007C2CB5" w:rsidP="007C2CB5">
            <w:pPr>
              <w:rPr>
                <w:rFonts w:ascii="Times New Roman" w:hAnsi="Times New Roman" w:cs="Times New Roman"/>
                <w:szCs w:val="20"/>
              </w:rPr>
            </w:pPr>
          </w:p>
          <w:p w14:paraId="61D63A0A" w14:textId="77777777" w:rsidR="007C2CB5" w:rsidRPr="006731B3" w:rsidRDefault="007C2CB5" w:rsidP="007C2CB5">
            <w:pPr>
              <w:rPr>
                <w:rFonts w:ascii="Times New Roman" w:hAnsi="Times New Roman" w:cs="Times New Roman"/>
                <w:szCs w:val="20"/>
              </w:rPr>
            </w:pPr>
          </w:p>
          <w:p w14:paraId="727D8518" w14:textId="77777777" w:rsidR="007C2CB5" w:rsidRPr="006731B3" w:rsidRDefault="007C2CB5" w:rsidP="007C2CB5">
            <w:pPr>
              <w:jc w:val="center"/>
              <w:rPr>
                <w:rFonts w:ascii="Times New Roman" w:hAnsi="Times New Roman" w:cs="Times New Roman"/>
                <w:szCs w:val="20"/>
              </w:rPr>
            </w:pPr>
          </w:p>
        </w:tc>
        <w:tc>
          <w:tcPr>
            <w:tcW w:w="3118" w:type="dxa"/>
            <w:gridSpan w:val="2"/>
          </w:tcPr>
          <w:p w14:paraId="5467E666" w14:textId="77777777" w:rsidR="007C2CB5" w:rsidRPr="006731B3" w:rsidRDefault="007C2CB5" w:rsidP="007C2CB5">
            <w:pPr>
              <w:pStyle w:val="a3"/>
              <w:numPr>
                <w:ilvl w:val="0"/>
                <w:numId w:val="30"/>
              </w:numPr>
              <w:ind w:left="175" w:hanging="175"/>
              <w:rPr>
                <w:rFonts w:ascii="Times New Roman" w:hAnsi="Times New Roman" w:cs="Times New Roman"/>
                <w:szCs w:val="20"/>
              </w:rPr>
            </w:pPr>
            <w:r w:rsidRPr="006731B3">
              <w:rPr>
                <w:rFonts w:ascii="Times New Roman" w:hAnsi="Times New Roman" w:cs="Times New Roman"/>
                <w:szCs w:val="20"/>
              </w:rPr>
              <w:t>Сотрудничество с вузами</w:t>
            </w:r>
          </w:p>
          <w:p w14:paraId="30FEBA7C" w14:textId="77777777" w:rsidR="007C2CB5" w:rsidRPr="006731B3" w:rsidRDefault="007C2CB5" w:rsidP="007C2CB5">
            <w:pPr>
              <w:pStyle w:val="a3"/>
              <w:numPr>
                <w:ilvl w:val="0"/>
                <w:numId w:val="30"/>
              </w:numPr>
              <w:ind w:left="175" w:hanging="175"/>
              <w:rPr>
                <w:rFonts w:ascii="Times New Roman" w:hAnsi="Times New Roman" w:cs="Times New Roman"/>
                <w:szCs w:val="20"/>
              </w:rPr>
            </w:pPr>
            <w:r w:rsidRPr="006731B3">
              <w:rPr>
                <w:rFonts w:ascii="Times New Roman" w:hAnsi="Times New Roman" w:cs="Times New Roman"/>
                <w:szCs w:val="20"/>
              </w:rPr>
              <w:t>Сотрудничество с органами власти</w:t>
            </w:r>
          </w:p>
          <w:p w14:paraId="3745024F" w14:textId="77777777" w:rsidR="007C2CB5" w:rsidRPr="006731B3" w:rsidRDefault="007C2CB5" w:rsidP="007C2CB5">
            <w:pPr>
              <w:ind w:left="175" w:hanging="175"/>
              <w:rPr>
                <w:rFonts w:ascii="Times New Roman" w:hAnsi="Times New Roman" w:cs="Times New Roman"/>
                <w:szCs w:val="20"/>
              </w:rPr>
            </w:pPr>
          </w:p>
        </w:tc>
        <w:tc>
          <w:tcPr>
            <w:tcW w:w="5103" w:type="dxa"/>
            <w:gridSpan w:val="2"/>
          </w:tcPr>
          <w:p w14:paraId="6D7673AD" w14:textId="77777777" w:rsidR="007C2CB5" w:rsidRPr="006731B3" w:rsidRDefault="007C2CB5" w:rsidP="007C2CB5">
            <w:pPr>
              <w:pStyle w:val="a3"/>
              <w:numPr>
                <w:ilvl w:val="0"/>
                <w:numId w:val="28"/>
              </w:numPr>
              <w:ind w:left="175" w:hanging="142"/>
              <w:rPr>
                <w:rFonts w:ascii="Times New Roman" w:hAnsi="Times New Roman" w:cs="Times New Roman"/>
                <w:szCs w:val="20"/>
              </w:rPr>
            </w:pPr>
            <w:r w:rsidRPr="006731B3">
              <w:rPr>
                <w:rFonts w:ascii="Times New Roman" w:hAnsi="Times New Roman" w:cs="Times New Roman"/>
                <w:szCs w:val="20"/>
              </w:rPr>
              <w:t>Корпоративный фонд</w:t>
            </w:r>
          </w:p>
          <w:p w14:paraId="7440B206" w14:textId="77777777" w:rsidR="007C2CB5" w:rsidRPr="006731B3" w:rsidRDefault="007C2CB5" w:rsidP="007C2CB5">
            <w:pPr>
              <w:pStyle w:val="a3"/>
              <w:numPr>
                <w:ilvl w:val="0"/>
                <w:numId w:val="28"/>
              </w:numPr>
              <w:ind w:left="175" w:hanging="142"/>
              <w:rPr>
                <w:rFonts w:ascii="Times New Roman" w:hAnsi="Times New Roman" w:cs="Times New Roman"/>
                <w:szCs w:val="20"/>
              </w:rPr>
            </w:pPr>
            <w:r w:rsidRPr="006731B3">
              <w:rPr>
                <w:rFonts w:ascii="Times New Roman" w:hAnsi="Times New Roman" w:cs="Times New Roman"/>
                <w:szCs w:val="20"/>
              </w:rPr>
              <w:t>Создание сайта по профориентации</w:t>
            </w:r>
          </w:p>
          <w:p w14:paraId="70FA8BE2" w14:textId="77777777" w:rsidR="007C2CB5" w:rsidRPr="006731B3" w:rsidRDefault="007C2CB5" w:rsidP="007C2CB5">
            <w:pPr>
              <w:pStyle w:val="a3"/>
              <w:numPr>
                <w:ilvl w:val="0"/>
                <w:numId w:val="28"/>
              </w:numPr>
              <w:ind w:left="175" w:hanging="142"/>
              <w:rPr>
                <w:rFonts w:ascii="Times New Roman" w:hAnsi="Times New Roman" w:cs="Times New Roman"/>
                <w:szCs w:val="20"/>
              </w:rPr>
            </w:pPr>
            <w:r w:rsidRPr="006731B3">
              <w:rPr>
                <w:rFonts w:ascii="Times New Roman" w:hAnsi="Times New Roman" w:cs="Times New Roman"/>
                <w:szCs w:val="20"/>
              </w:rPr>
              <w:t>Подготовка преподавателей</w:t>
            </w:r>
          </w:p>
          <w:p w14:paraId="51C85253" w14:textId="77777777" w:rsidR="007C2CB5" w:rsidRPr="006731B3" w:rsidRDefault="007C2CB5" w:rsidP="007C2CB5">
            <w:pPr>
              <w:pStyle w:val="a3"/>
              <w:numPr>
                <w:ilvl w:val="0"/>
                <w:numId w:val="28"/>
              </w:numPr>
              <w:ind w:left="175" w:hanging="142"/>
              <w:rPr>
                <w:rFonts w:ascii="Times New Roman" w:hAnsi="Times New Roman" w:cs="Times New Roman"/>
                <w:szCs w:val="20"/>
              </w:rPr>
            </w:pPr>
            <w:r w:rsidRPr="006731B3">
              <w:rPr>
                <w:rFonts w:ascii="Times New Roman" w:hAnsi="Times New Roman" w:cs="Times New Roman"/>
                <w:szCs w:val="20"/>
              </w:rPr>
              <w:t>Стажировки и гранты</w:t>
            </w:r>
          </w:p>
          <w:p w14:paraId="0D0B1B1D" w14:textId="77777777" w:rsidR="007C2CB5" w:rsidRPr="006731B3" w:rsidRDefault="007C2CB5" w:rsidP="007C2CB5">
            <w:pPr>
              <w:pStyle w:val="a3"/>
              <w:numPr>
                <w:ilvl w:val="0"/>
                <w:numId w:val="28"/>
              </w:numPr>
              <w:ind w:left="175" w:hanging="142"/>
              <w:rPr>
                <w:rFonts w:ascii="Times New Roman" w:hAnsi="Times New Roman" w:cs="Times New Roman"/>
                <w:szCs w:val="20"/>
              </w:rPr>
            </w:pPr>
            <w:r w:rsidRPr="006731B3">
              <w:rPr>
                <w:rFonts w:ascii="Times New Roman" w:hAnsi="Times New Roman" w:cs="Times New Roman"/>
                <w:szCs w:val="20"/>
              </w:rPr>
              <w:t xml:space="preserve">Трудоустройство и развитие кадров </w:t>
            </w:r>
          </w:p>
        </w:tc>
      </w:tr>
      <w:tr w:rsidR="007C2CB5" w:rsidRPr="006731B3" w14:paraId="44C0D7BB" w14:textId="77777777" w:rsidTr="007C2CB5">
        <w:tc>
          <w:tcPr>
            <w:tcW w:w="534" w:type="dxa"/>
          </w:tcPr>
          <w:p w14:paraId="0DED10EB"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21</w:t>
            </w:r>
          </w:p>
        </w:tc>
        <w:tc>
          <w:tcPr>
            <w:tcW w:w="1701" w:type="dxa"/>
          </w:tcPr>
          <w:p w14:paraId="5AAED2D3"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Строительство</w:t>
            </w:r>
          </w:p>
        </w:tc>
        <w:tc>
          <w:tcPr>
            <w:tcW w:w="1701" w:type="dxa"/>
          </w:tcPr>
          <w:p w14:paraId="7FDABF1E"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Образование</w:t>
            </w:r>
          </w:p>
        </w:tc>
        <w:tc>
          <w:tcPr>
            <w:tcW w:w="1559" w:type="dxa"/>
            <w:gridSpan w:val="2"/>
          </w:tcPr>
          <w:p w14:paraId="05E2D345"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w:t>
            </w:r>
          </w:p>
        </w:tc>
        <w:tc>
          <w:tcPr>
            <w:tcW w:w="1276" w:type="dxa"/>
            <w:gridSpan w:val="2"/>
          </w:tcPr>
          <w:p w14:paraId="69CFAACC"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19</w:t>
            </w:r>
          </w:p>
        </w:tc>
        <w:tc>
          <w:tcPr>
            <w:tcW w:w="3118" w:type="dxa"/>
            <w:gridSpan w:val="2"/>
          </w:tcPr>
          <w:p w14:paraId="5ED83ECE"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Сотрудничество с вузами</w:t>
            </w:r>
          </w:p>
          <w:p w14:paraId="28EE57DA"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Взаимодействие с федеральными органами власти</w:t>
            </w:r>
          </w:p>
        </w:tc>
        <w:tc>
          <w:tcPr>
            <w:tcW w:w="5103" w:type="dxa"/>
            <w:gridSpan w:val="2"/>
          </w:tcPr>
          <w:p w14:paraId="5AAD1911"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Обучающие центры для работников и покупателей</w:t>
            </w:r>
          </w:p>
          <w:p w14:paraId="3DA776F8"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Сертификация отделений учебных учреждений</w:t>
            </w:r>
          </w:p>
          <w:p w14:paraId="5C8BE11B"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Разработка образовательного стандарта</w:t>
            </w:r>
          </w:p>
          <w:p w14:paraId="7D47C0EA"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Проведение олимпиад и конкурсов</w:t>
            </w:r>
          </w:p>
        </w:tc>
      </w:tr>
      <w:tr w:rsidR="007C2CB5" w:rsidRPr="006731B3" w14:paraId="537209AD" w14:textId="77777777" w:rsidTr="007C2CB5">
        <w:tc>
          <w:tcPr>
            <w:tcW w:w="534" w:type="dxa"/>
          </w:tcPr>
          <w:p w14:paraId="3520EB30"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lastRenderedPageBreak/>
              <w:t>22</w:t>
            </w:r>
          </w:p>
        </w:tc>
        <w:tc>
          <w:tcPr>
            <w:tcW w:w="1701" w:type="dxa"/>
          </w:tcPr>
          <w:p w14:paraId="4AEB6A80"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Нефтегазовая</w:t>
            </w:r>
          </w:p>
        </w:tc>
        <w:tc>
          <w:tcPr>
            <w:tcW w:w="2268" w:type="dxa"/>
            <w:gridSpan w:val="2"/>
          </w:tcPr>
          <w:p w14:paraId="44619714"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Безопасность, жизнеобеспечение</w:t>
            </w:r>
          </w:p>
        </w:tc>
        <w:tc>
          <w:tcPr>
            <w:tcW w:w="1275" w:type="dxa"/>
            <w:gridSpan w:val="2"/>
          </w:tcPr>
          <w:p w14:paraId="6EEDA74A"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w:t>
            </w:r>
          </w:p>
        </w:tc>
        <w:tc>
          <w:tcPr>
            <w:tcW w:w="1418" w:type="dxa"/>
            <w:gridSpan w:val="2"/>
          </w:tcPr>
          <w:p w14:paraId="2E37B799"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6</w:t>
            </w:r>
          </w:p>
        </w:tc>
        <w:tc>
          <w:tcPr>
            <w:tcW w:w="3544" w:type="dxa"/>
            <w:gridSpan w:val="2"/>
          </w:tcPr>
          <w:p w14:paraId="2A8B29D9"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Сотрудничество со СМИ</w:t>
            </w:r>
          </w:p>
          <w:p w14:paraId="37D12553"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Сотрудничество </w:t>
            </w:r>
            <w:proofErr w:type="gramStart"/>
            <w:r w:rsidRPr="006731B3">
              <w:rPr>
                <w:rFonts w:ascii="Times New Roman" w:hAnsi="Times New Roman" w:cs="Times New Roman"/>
                <w:szCs w:val="20"/>
              </w:rPr>
              <w:t>со</w:t>
            </w:r>
            <w:proofErr w:type="gramEnd"/>
            <w:r w:rsidRPr="006731B3">
              <w:rPr>
                <w:rFonts w:ascii="Times New Roman" w:hAnsi="Times New Roman" w:cs="Times New Roman"/>
                <w:szCs w:val="20"/>
              </w:rPr>
              <w:t xml:space="preserve"> Министерством образования, региональным МЧС</w:t>
            </w:r>
          </w:p>
        </w:tc>
        <w:tc>
          <w:tcPr>
            <w:tcW w:w="4252" w:type="dxa"/>
          </w:tcPr>
          <w:p w14:paraId="6D91C388"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Просвещение детей школьного и дошкольного возраста по вопросам безопасности</w:t>
            </w:r>
          </w:p>
          <w:p w14:paraId="0C072535"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Развитие лидерских навыков у старшеклассников</w:t>
            </w:r>
          </w:p>
          <w:p w14:paraId="092B0BD8"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Развитие экологического туризма</w:t>
            </w:r>
          </w:p>
        </w:tc>
      </w:tr>
      <w:tr w:rsidR="007C2CB5" w:rsidRPr="006731B3" w14:paraId="5654A095" w14:textId="77777777" w:rsidTr="007C2CB5">
        <w:tc>
          <w:tcPr>
            <w:tcW w:w="534" w:type="dxa"/>
          </w:tcPr>
          <w:p w14:paraId="58EA1221"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23</w:t>
            </w:r>
          </w:p>
        </w:tc>
        <w:tc>
          <w:tcPr>
            <w:tcW w:w="1701" w:type="dxa"/>
          </w:tcPr>
          <w:p w14:paraId="26C6657D"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 xml:space="preserve"> Энергетика</w:t>
            </w:r>
          </w:p>
        </w:tc>
        <w:tc>
          <w:tcPr>
            <w:tcW w:w="2268" w:type="dxa"/>
            <w:gridSpan w:val="2"/>
          </w:tcPr>
          <w:p w14:paraId="24303CA9"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Безопасность, жизнеобеспечение</w:t>
            </w:r>
          </w:p>
        </w:tc>
        <w:tc>
          <w:tcPr>
            <w:tcW w:w="1275" w:type="dxa"/>
            <w:gridSpan w:val="2"/>
          </w:tcPr>
          <w:p w14:paraId="6993E779"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w:t>
            </w:r>
          </w:p>
        </w:tc>
        <w:tc>
          <w:tcPr>
            <w:tcW w:w="1418" w:type="dxa"/>
            <w:gridSpan w:val="2"/>
          </w:tcPr>
          <w:p w14:paraId="6A24031E"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2</w:t>
            </w:r>
          </w:p>
        </w:tc>
        <w:tc>
          <w:tcPr>
            <w:tcW w:w="3544" w:type="dxa"/>
            <w:gridSpan w:val="2"/>
          </w:tcPr>
          <w:p w14:paraId="029880E6"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proofErr w:type="spellStart"/>
            <w:r w:rsidRPr="006731B3">
              <w:rPr>
                <w:rFonts w:ascii="Times New Roman" w:hAnsi="Times New Roman" w:cs="Times New Roman"/>
                <w:szCs w:val="20"/>
              </w:rPr>
              <w:t>Взаимодействие</w:t>
            </w:r>
            <w:proofErr w:type="spellEnd"/>
            <w:r w:rsidRPr="006731B3">
              <w:rPr>
                <w:rFonts w:ascii="Times New Roman" w:hAnsi="Times New Roman" w:cs="Times New Roman"/>
                <w:szCs w:val="20"/>
              </w:rPr>
              <w:t xml:space="preserve"> с органами власти и муниципалитетами</w:t>
            </w:r>
          </w:p>
          <w:p w14:paraId="2F95B9B8"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Проведение мероприятий совместно с полицией, пожарной службой, МЧС, </w:t>
            </w:r>
            <w:proofErr w:type="spellStart"/>
            <w:r w:rsidRPr="006731B3">
              <w:rPr>
                <w:rFonts w:ascii="Times New Roman" w:hAnsi="Times New Roman" w:cs="Times New Roman"/>
                <w:szCs w:val="20"/>
              </w:rPr>
              <w:t>Ростехнадзор</w:t>
            </w:r>
            <w:proofErr w:type="spellEnd"/>
          </w:p>
          <w:p w14:paraId="1E028A3C"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Взаимодействие со СМИ</w:t>
            </w:r>
          </w:p>
        </w:tc>
        <w:tc>
          <w:tcPr>
            <w:tcW w:w="4252" w:type="dxa"/>
          </w:tcPr>
          <w:p w14:paraId="627DE7BA"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Информационно-образовательная программа для населения по развитию культуры безопасного пользования газом в быту</w:t>
            </w:r>
          </w:p>
          <w:p w14:paraId="132FB2CC"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Информационные стенды</w:t>
            </w:r>
          </w:p>
          <w:p w14:paraId="27EB08FD"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Обучающие мероприятия</w:t>
            </w:r>
          </w:p>
          <w:p w14:paraId="7EC49352"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Рекламные ролики и плакаты</w:t>
            </w:r>
          </w:p>
        </w:tc>
      </w:tr>
      <w:tr w:rsidR="007C2CB5" w:rsidRPr="006731B3" w14:paraId="794A859E" w14:textId="77777777" w:rsidTr="007C2CB5">
        <w:tc>
          <w:tcPr>
            <w:tcW w:w="534" w:type="dxa"/>
          </w:tcPr>
          <w:p w14:paraId="07A14E45" w14:textId="77777777" w:rsidR="007C2CB5" w:rsidRPr="006731B3" w:rsidRDefault="007C2CB5" w:rsidP="007C2CB5">
            <w:pPr>
              <w:tabs>
                <w:tab w:val="left" w:pos="142"/>
                <w:tab w:val="left" w:pos="8080"/>
              </w:tabs>
              <w:ind w:left="2124" w:hanging="2124"/>
              <w:rPr>
                <w:rFonts w:ascii="Times New Roman" w:hAnsi="Times New Roman" w:cs="Times New Roman"/>
                <w:szCs w:val="20"/>
              </w:rPr>
            </w:pPr>
            <w:r w:rsidRPr="006731B3">
              <w:rPr>
                <w:rFonts w:ascii="Times New Roman" w:hAnsi="Times New Roman" w:cs="Times New Roman"/>
                <w:szCs w:val="20"/>
              </w:rPr>
              <w:t>24</w:t>
            </w:r>
          </w:p>
        </w:tc>
        <w:tc>
          <w:tcPr>
            <w:tcW w:w="1701" w:type="dxa"/>
          </w:tcPr>
          <w:p w14:paraId="5244743F"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Нефтегазовая</w:t>
            </w:r>
          </w:p>
        </w:tc>
        <w:tc>
          <w:tcPr>
            <w:tcW w:w="2268" w:type="dxa"/>
            <w:gridSpan w:val="2"/>
          </w:tcPr>
          <w:p w14:paraId="272C8428"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275" w:type="dxa"/>
            <w:gridSpan w:val="2"/>
          </w:tcPr>
          <w:p w14:paraId="71D6C241"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33</w:t>
            </w:r>
          </w:p>
          <w:p w14:paraId="56E71BA4" w14:textId="77777777" w:rsidR="007C2CB5" w:rsidRPr="006731B3" w:rsidRDefault="007C2CB5" w:rsidP="007C2CB5">
            <w:pPr>
              <w:tabs>
                <w:tab w:val="left" w:pos="8080"/>
              </w:tabs>
              <w:ind w:left="2124" w:hanging="2124"/>
              <w:jc w:val="center"/>
              <w:rPr>
                <w:rFonts w:ascii="Times New Roman" w:hAnsi="Times New Roman" w:cs="Times New Roman"/>
                <w:szCs w:val="20"/>
                <w:lang w:val="en-US"/>
              </w:rPr>
            </w:pPr>
          </w:p>
        </w:tc>
        <w:tc>
          <w:tcPr>
            <w:tcW w:w="1418" w:type="dxa"/>
            <w:gridSpan w:val="2"/>
          </w:tcPr>
          <w:p w14:paraId="7B1C4F4C"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9</w:t>
            </w:r>
          </w:p>
          <w:p w14:paraId="081B05F5" w14:textId="77777777" w:rsidR="007C2CB5" w:rsidRPr="006731B3" w:rsidRDefault="007C2CB5" w:rsidP="007C2CB5">
            <w:pPr>
              <w:tabs>
                <w:tab w:val="left" w:pos="8080"/>
              </w:tabs>
              <w:ind w:left="2124" w:hanging="2124"/>
              <w:jc w:val="center"/>
              <w:rPr>
                <w:rFonts w:ascii="Times New Roman" w:hAnsi="Times New Roman" w:cs="Times New Roman"/>
                <w:szCs w:val="20"/>
              </w:rPr>
            </w:pPr>
          </w:p>
        </w:tc>
        <w:tc>
          <w:tcPr>
            <w:tcW w:w="3544" w:type="dxa"/>
            <w:gridSpan w:val="2"/>
          </w:tcPr>
          <w:p w14:paraId="0FC0387C"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Организация межсекторных советов</w:t>
            </w:r>
          </w:p>
          <w:p w14:paraId="5C43B487"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Партнерства с местными и общероссийскими НКО</w:t>
            </w:r>
          </w:p>
          <w:p w14:paraId="2C7183D3"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Партнерство с региональным правительством и УМВД</w:t>
            </w:r>
          </w:p>
          <w:p w14:paraId="19DAF4E5" w14:textId="77777777" w:rsidR="007C2CB5" w:rsidRPr="006731B3" w:rsidRDefault="007C2CB5" w:rsidP="007C2CB5">
            <w:pPr>
              <w:pStyle w:val="a3"/>
              <w:tabs>
                <w:tab w:val="left" w:pos="8080"/>
              </w:tabs>
              <w:ind w:left="175"/>
              <w:rPr>
                <w:rFonts w:ascii="Times New Roman" w:hAnsi="Times New Roman" w:cs="Times New Roman"/>
                <w:szCs w:val="20"/>
              </w:rPr>
            </w:pPr>
          </w:p>
        </w:tc>
        <w:tc>
          <w:tcPr>
            <w:tcW w:w="4252" w:type="dxa"/>
          </w:tcPr>
          <w:p w14:paraId="7FF1B45A"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Анализ, мониторинг проектов</w:t>
            </w:r>
          </w:p>
          <w:p w14:paraId="76A0E59D"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Оснащение школ для повышения безопасности</w:t>
            </w:r>
          </w:p>
          <w:p w14:paraId="1595C13B"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Поддержка местной традиционной культуры</w:t>
            </w:r>
          </w:p>
          <w:p w14:paraId="2D22BE64"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Рассмотрение жалоб населения</w:t>
            </w:r>
          </w:p>
          <w:p w14:paraId="28EEC085"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Образовательные программы для населения по устойчивому развитию</w:t>
            </w:r>
          </w:p>
          <w:p w14:paraId="6A5C7F03"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Информационная компания по безопасности</w:t>
            </w:r>
          </w:p>
          <w:p w14:paraId="798187FA"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Бизнес-планирование и микрофинансирование для местных предпринимателей</w:t>
            </w:r>
          </w:p>
        </w:tc>
      </w:tr>
      <w:tr w:rsidR="007C2CB5" w:rsidRPr="006731B3" w14:paraId="32184B26" w14:textId="77777777" w:rsidTr="007C2CB5">
        <w:tc>
          <w:tcPr>
            <w:tcW w:w="534" w:type="dxa"/>
          </w:tcPr>
          <w:p w14:paraId="3AF4EBB8"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25</w:t>
            </w:r>
          </w:p>
        </w:tc>
        <w:tc>
          <w:tcPr>
            <w:tcW w:w="1701" w:type="dxa"/>
          </w:tcPr>
          <w:p w14:paraId="6103CC48"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Нефтегазовая</w:t>
            </w:r>
          </w:p>
        </w:tc>
        <w:tc>
          <w:tcPr>
            <w:tcW w:w="2268" w:type="dxa"/>
            <w:gridSpan w:val="2"/>
          </w:tcPr>
          <w:p w14:paraId="69C0C936"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благотворительности среди сотрудников</w:t>
            </w:r>
          </w:p>
        </w:tc>
        <w:tc>
          <w:tcPr>
            <w:tcW w:w="1275" w:type="dxa"/>
            <w:gridSpan w:val="2"/>
          </w:tcPr>
          <w:p w14:paraId="23F3FB67"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w:t>
            </w:r>
          </w:p>
        </w:tc>
        <w:tc>
          <w:tcPr>
            <w:tcW w:w="1418" w:type="dxa"/>
            <w:gridSpan w:val="2"/>
          </w:tcPr>
          <w:p w14:paraId="62006FA3"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11</w:t>
            </w:r>
          </w:p>
        </w:tc>
        <w:tc>
          <w:tcPr>
            <w:tcW w:w="3544" w:type="dxa"/>
            <w:gridSpan w:val="2"/>
          </w:tcPr>
          <w:p w14:paraId="45C7BC85" w14:textId="77777777" w:rsidR="007C2CB5" w:rsidRPr="006731B3" w:rsidRDefault="007C2CB5" w:rsidP="007C2CB5">
            <w:pPr>
              <w:pStyle w:val="a3"/>
              <w:tabs>
                <w:tab w:val="left" w:pos="8080"/>
              </w:tabs>
              <w:ind w:left="175"/>
              <w:rPr>
                <w:rFonts w:ascii="Times New Roman" w:hAnsi="Times New Roman" w:cs="Times New Roman"/>
                <w:szCs w:val="20"/>
              </w:rPr>
            </w:pPr>
          </w:p>
        </w:tc>
        <w:tc>
          <w:tcPr>
            <w:tcW w:w="4252" w:type="dxa"/>
          </w:tcPr>
          <w:p w14:paraId="1A982145"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proofErr w:type="spellStart"/>
            <w:r w:rsidRPr="006731B3">
              <w:rPr>
                <w:rFonts w:ascii="Times New Roman" w:hAnsi="Times New Roman" w:cs="Times New Roman"/>
                <w:szCs w:val="20"/>
              </w:rPr>
              <w:t>Софинансирование</w:t>
            </w:r>
            <w:proofErr w:type="spellEnd"/>
            <w:r w:rsidRPr="006731B3">
              <w:rPr>
                <w:rFonts w:ascii="Times New Roman" w:hAnsi="Times New Roman" w:cs="Times New Roman"/>
                <w:szCs w:val="20"/>
              </w:rPr>
              <w:t xml:space="preserve"> пожертвований</w:t>
            </w:r>
          </w:p>
          <w:p w14:paraId="59411D92"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Регулярное удержание сумм из з/</w:t>
            </w:r>
            <w:proofErr w:type="gramStart"/>
            <w:r w:rsidRPr="006731B3">
              <w:rPr>
                <w:rFonts w:ascii="Times New Roman" w:hAnsi="Times New Roman" w:cs="Times New Roman"/>
                <w:szCs w:val="20"/>
              </w:rPr>
              <w:t>п</w:t>
            </w:r>
            <w:proofErr w:type="gramEnd"/>
          </w:p>
        </w:tc>
      </w:tr>
    </w:tbl>
    <w:p w14:paraId="6907B3DD" w14:textId="77777777" w:rsidR="007C2CB5" w:rsidRPr="006731B3" w:rsidRDefault="007C2CB5" w:rsidP="007C2CB5">
      <w:pPr>
        <w:rPr>
          <w:rFonts w:ascii="Times New Roman" w:hAnsi="Times New Roman" w:cs="Times New Roman"/>
          <w:sz w:val="24"/>
        </w:rPr>
      </w:pPr>
      <w:r w:rsidRPr="006731B3">
        <w:rPr>
          <w:rFonts w:ascii="Times New Roman" w:hAnsi="Times New Roman" w:cs="Times New Roman"/>
          <w:sz w:val="24"/>
        </w:rPr>
        <w:br w:type="page"/>
      </w:r>
    </w:p>
    <w:tbl>
      <w:tblPr>
        <w:tblStyle w:val="afc"/>
        <w:tblW w:w="14992" w:type="dxa"/>
        <w:tblLayout w:type="fixed"/>
        <w:tblLook w:val="04A0" w:firstRow="1" w:lastRow="0" w:firstColumn="1" w:lastColumn="0" w:noHBand="0" w:noVBand="1"/>
      </w:tblPr>
      <w:tblGrid>
        <w:gridCol w:w="534"/>
        <w:gridCol w:w="1559"/>
        <w:gridCol w:w="142"/>
        <w:gridCol w:w="425"/>
        <w:gridCol w:w="709"/>
        <w:gridCol w:w="141"/>
        <w:gridCol w:w="426"/>
        <w:gridCol w:w="567"/>
        <w:gridCol w:w="283"/>
        <w:gridCol w:w="425"/>
        <w:gridCol w:w="567"/>
        <w:gridCol w:w="142"/>
        <w:gridCol w:w="425"/>
        <w:gridCol w:w="567"/>
        <w:gridCol w:w="1843"/>
        <w:gridCol w:w="425"/>
        <w:gridCol w:w="709"/>
        <w:gridCol w:w="284"/>
        <w:gridCol w:w="141"/>
        <w:gridCol w:w="4678"/>
      </w:tblGrid>
      <w:tr w:rsidR="007C2CB5" w:rsidRPr="006731B3" w14:paraId="1DCF2A2B" w14:textId="77777777" w:rsidTr="007C2CB5">
        <w:tc>
          <w:tcPr>
            <w:tcW w:w="534" w:type="dxa"/>
          </w:tcPr>
          <w:p w14:paraId="678C14ED" w14:textId="77777777" w:rsidR="007C2CB5" w:rsidRPr="006731B3" w:rsidRDefault="007C2CB5" w:rsidP="007C2CB5">
            <w:pPr>
              <w:tabs>
                <w:tab w:val="left" w:pos="142"/>
                <w:tab w:val="left" w:pos="8080"/>
              </w:tabs>
              <w:ind w:left="2124" w:hanging="2124"/>
              <w:rPr>
                <w:rFonts w:ascii="Times New Roman" w:hAnsi="Times New Roman" w:cs="Times New Roman"/>
                <w:szCs w:val="20"/>
              </w:rPr>
            </w:pPr>
            <w:r w:rsidRPr="006731B3">
              <w:rPr>
                <w:rFonts w:ascii="Times New Roman" w:hAnsi="Times New Roman" w:cs="Times New Roman"/>
                <w:szCs w:val="20"/>
              </w:rPr>
              <w:lastRenderedPageBreak/>
              <w:t>26</w:t>
            </w:r>
          </w:p>
        </w:tc>
        <w:tc>
          <w:tcPr>
            <w:tcW w:w="1559" w:type="dxa"/>
          </w:tcPr>
          <w:p w14:paraId="040BBAAB"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Нефтегазовая</w:t>
            </w:r>
          </w:p>
        </w:tc>
        <w:tc>
          <w:tcPr>
            <w:tcW w:w="1276" w:type="dxa"/>
            <w:gridSpan w:val="3"/>
          </w:tcPr>
          <w:p w14:paraId="5104DB2E"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134" w:type="dxa"/>
            <w:gridSpan w:val="3"/>
          </w:tcPr>
          <w:p w14:paraId="4259623B"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91,7+</w:t>
            </w:r>
          </w:p>
          <w:p w14:paraId="7A1A4833" w14:textId="77777777" w:rsidR="007C2CB5" w:rsidRPr="006731B3" w:rsidRDefault="007C2CB5" w:rsidP="007C2CB5">
            <w:pPr>
              <w:tabs>
                <w:tab w:val="left" w:pos="8080"/>
              </w:tabs>
              <w:ind w:left="2124" w:hanging="2124"/>
              <w:jc w:val="center"/>
              <w:rPr>
                <w:rFonts w:ascii="Times New Roman" w:hAnsi="Times New Roman" w:cs="Times New Roman"/>
                <w:szCs w:val="20"/>
              </w:rPr>
            </w:pPr>
          </w:p>
        </w:tc>
        <w:tc>
          <w:tcPr>
            <w:tcW w:w="1275" w:type="dxa"/>
            <w:gridSpan w:val="3"/>
          </w:tcPr>
          <w:p w14:paraId="5D50B367"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20</w:t>
            </w:r>
          </w:p>
        </w:tc>
        <w:tc>
          <w:tcPr>
            <w:tcW w:w="2977" w:type="dxa"/>
            <w:gridSpan w:val="4"/>
          </w:tcPr>
          <w:p w14:paraId="7BFF5F64"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Партнерства с региональными и местными администрациями</w:t>
            </w:r>
          </w:p>
          <w:p w14:paraId="0EFB6B87"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Диалог с общественностью</w:t>
            </w:r>
          </w:p>
          <w:p w14:paraId="5E58D89B"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Привлечение различные стороны к оценке</w:t>
            </w:r>
          </w:p>
        </w:tc>
        <w:tc>
          <w:tcPr>
            <w:tcW w:w="6237" w:type="dxa"/>
            <w:gridSpan w:val="5"/>
          </w:tcPr>
          <w:p w14:paraId="117AA5DA"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Корпоративный фонд</w:t>
            </w:r>
          </w:p>
          <w:p w14:paraId="2939531F"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Конкурс социальных проектов</w:t>
            </w:r>
          </w:p>
          <w:p w14:paraId="17368536"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Спонсорство и традиционная благотворительность</w:t>
            </w:r>
          </w:p>
          <w:p w14:paraId="21A11DE5"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Адресная помощь</w:t>
            </w:r>
          </w:p>
          <w:p w14:paraId="3D04934A"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Корпоративное волонтерство</w:t>
            </w:r>
          </w:p>
          <w:p w14:paraId="73934117"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Стипендии и образовательные программы</w:t>
            </w:r>
          </w:p>
          <w:p w14:paraId="73350CEF"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Поддержка </w:t>
            </w:r>
            <w:proofErr w:type="spellStart"/>
            <w:r w:rsidRPr="006731B3">
              <w:rPr>
                <w:rFonts w:ascii="Times New Roman" w:hAnsi="Times New Roman" w:cs="Times New Roman"/>
                <w:szCs w:val="20"/>
              </w:rPr>
              <w:t>людеи</w:t>
            </w:r>
            <w:proofErr w:type="spellEnd"/>
            <w:r w:rsidRPr="006731B3">
              <w:rPr>
                <w:rFonts w:ascii="Times New Roman" w:hAnsi="Times New Roman" w:cs="Times New Roman"/>
                <w:szCs w:val="20"/>
              </w:rPr>
              <w:t>̆ с ограниченными возможностями</w:t>
            </w:r>
          </w:p>
          <w:p w14:paraId="553E1726"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Развитие спорта</w:t>
            </w:r>
          </w:p>
          <w:p w14:paraId="4A0ADD0D"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Поддержка традиционной культуры</w:t>
            </w:r>
          </w:p>
        </w:tc>
      </w:tr>
      <w:tr w:rsidR="007C2CB5" w:rsidRPr="006731B3" w14:paraId="3D26024C" w14:textId="77777777" w:rsidTr="007C2CB5">
        <w:tc>
          <w:tcPr>
            <w:tcW w:w="534" w:type="dxa"/>
          </w:tcPr>
          <w:p w14:paraId="2F91836C"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27</w:t>
            </w:r>
          </w:p>
        </w:tc>
        <w:tc>
          <w:tcPr>
            <w:tcW w:w="1559" w:type="dxa"/>
          </w:tcPr>
          <w:p w14:paraId="7C6B8ADE"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Нефтегазовая</w:t>
            </w:r>
          </w:p>
        </w:tc>
        <w:tc>
          <w:tcPr>
            <w:tcW w:w="1276" w:type="dxa"/>
            <w:gridSpan w:val="3"/>
          </w:tcPr>
          <w:p w14:paraId="44BB4F2C"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134" w:type="dxa"/>
            <w:gridSpan w:val="3"/>
          </w:tcPr>
          <w:p w14:paraId="60D933CF"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3300</w:t>
            </w:r>
          </w:p>
        </w:tc>
        <w:tc>
          <w:tcPr>
            <w:tcW w:w="1275" w:type="dxa"/>
            <w:gridSpan w:val="3"/>
          </w:tcPr>
          <w:p w14:paraId="07A56A76"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2</w:t>
            </w:r>
          </w:p>
        </w:tc>
        <w:tc>
          <w:tcPr>
            <w:tcW w:w="2977" w:type="dxa"/>
            <w:gridSpan w:val="4"/>
          </w:tcPr>
          <w:p w14:paraId="6FF1F7AC"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Межсекторный диалог</w:t>
            </w:r>
          </w:p>
          <w:p w14:paraId="30B77447"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Соглашения о социально-экономическом сотрудничестве с региональными и муниципальными органами власти</w:t>
            </w:r>
          </w:p>
        </w:tc>
        <w:tc>
          <w:tcPr>
            <w:tcW w:w="6237" w:type="dxa"/>
            <w:gridSpan w:val="5"/>
          </w:tcPr>
          <w:p w14:paraId="08F485C3"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Выявление проблем через социологическое исследование</w:t>
            </w:r>
          </w:p>
          <w:p w14:paraId="27BC45A2"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Развитие спортивной инфраструктуры</w:t>
            </w:r>
          </w:p>
          <w:p w14:paraId="7CC82FBD"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Образовательные программы и оснащение учебных заведений</w:t>
            </w:r>
          </w:p>
          <w:p w14:paraId="26DC6856"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Поддержка традиционной культуры</w:t>
            </w:r>
          </w:p>
          <w:p w14:paraId="709B7CB0"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Строительство жилья</w:t>
            </w:r>
          </w:p>
          <w:p w14:paraId="180B56CA"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Благоустройство городов</w:t>
            </w:r>
          </w:p>
          <w:p w14:paraId="060D37C3"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Финансирование медицинских учреждений</w:t>
            </w:r>
          </w:p>
          <w:p w14:paraId="4420E60B"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proofErr w:type="spellStart"/>
            <w:r w:rsidRPr="006731B3">
              <w:rPr>
                <w:rFonts w:ascii="Times New Roman" w:hAnsi="Times New Roman" w:cs="Times New Roman"/>
                <w:szCs w:val="20"/>
              </w:rPr>
              <w:t>Грантовые</w:t>
            </w:r>
            <w:proofErr w:type="spellEnd"/>
            <w:r w:rsidRPr="006731B3">
              <w:rPr>
                <w:rFonts w:ascii="Times New Roman" w:hAnsi="Times New Roman" w:cs="Times New Roman"/>
                <w:szCs w:val="20"/>
              </w:rPr>
              <w:t xml:space="preserve"> конкурсы</w:t>
            </w:r>
          </w:p>
        </w:tc>
      </w:tr>
      <w:tr w:rsidR="007C2CB5" w:rsidRPr="006731B3" w14:paraId="166601FA" w14:textId="77777777" w:rsidTr="007C2CB5">
        <w:tc>
          <w:tcPr>
            <w:tcW w:w="534" w:type="dxa"/>
          </w:tcPr>
          <w:p w14:paraId="7632F054"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28</w:t>
            </w:r>
          </w:p>
        </w:tc>
        <w:tc>
          <w:tcPr>
            <w:tcW w:w="1559" w:type="dxa"/>
          </w:tcPr>
          <w:p w14:paraId="1B3AB4BD"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Нефтегазовая</w:t>
            </w:r>
          </w:p>
        </w:tc>
        <w:tc>
          <w:tcPr>
            <w:tcW w:w="1276" w:type="dxa"/>
            <w:gridSpan w:val="3"/>
          </w:tcPr>
          <w:p w14:paraId="363471A1"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134" w:type="dxa"/>
            <w:gridSpan w:val="3"/>
          </w:tcPr>
          <w:p w14:paraId="14F80575"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2,4+</w:t>
            </w:r>
          </w:p>
          <w:p w14:paraId="09F6166D" w14:textId="77777777" w:rsidR="007C2CB5" w:rsidRPr="006731B3" w:rsidRDefault="007C2CB5" w:rsidP="007C2CB5">
            <w:pPr>
              <w:tabs>
                <w:tab w:val="left" w:pos="8080"/>
              </w:tabs>
              <w:ind w:left="2124" w:hanging="2124"/>
              <w:jc w:val="center"/>
              <w:rPr>
                <w:rFonts w:ascii="Times New Roman" w:hAnsi="Times New Roman" w:cs="Times New Roman"/>
                <w:szCs w:val="20"/>
              </w:rPr>
            </w:pPr>
          </w:p>
        </w:tc>
        <w:tc>
          <w:tcPr>
            <w:tcW w:w="1275" w:type="dxa"/>
            <w:gridSpan w:val="3"/>
          </w:tcPr>
          <w:p w14:paraId="40C6FA90"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3</w:t>
            </w:r>
          </w:p>
        </w:tc>
        <w:tc>
          <w:tcPr>
            <w:tcW w:w="2977" w:type="dxa"/>
            <w:gridSpan w:val="4"/>
          </w:tcPr>
          <w:p w14:paraId="2C872B2C"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Сотрудничество с вузом</w:t>
            </w:r>
          </w:p>
          <w:p w14:paraId="58900E0D"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proofErr w:type="spellStart"/>
            <w:proofErr w:type="gramStart"/>
            <w:r w:rsidRPr="006731B3">
              <w:rPr>
                <w:rFonts w:ascii="Times New Roman" w:hAnsi="Times New Roman" w:cs="Times New Roman"/>
                <w:szCs w:val="20"/>
              </w:rPr>
              <w:t>C</w:t>
            </w:r>
            <w:proofErr w:type="gramEnd"/>
            <w:r w:rsidRPr="006731B3">
              <w:rPr>
                <w:rFonts w:ascii="Times New Roman" w:hAnsi="Times New Roman" w:cs="Times New Roman"/>
                <w:szCs w:val="20"/>
              </w:rPr>
              <w:t>отрудничество</w:t>
            </w:r>
            <w:proofErr w:type="spellEnd"/>
            <w:r w:rsidRPr="006731B3">
              <w:rPr>
                <w:rFonts w:ascii="Times New Roman" w:hAnsi="Times New Roman" w:cs="Times New Roman"/>
                <w:szCs w:val="20"/>
              </w:rPr>
              <w:t xml:space="preserve"> с муниципальными и региональными органами власти, общественными и </w:t>
            </w:r>
            <w:proofErr w:type="spellStart"/>
            <w:r w:rsidRPr="006731B3">
              <w:rPr>
                <w:rFonts w:ascii="Times New Roman" w:hAnsi="Times New Roman" w:cs="Times New Roman"/>
                <w:szCs w:val="20"/>
              </w:rPr>
              <w:t>волонтёрскими</w:t>
            </w:r>
            <w:proofErr w:type="spellEnd"/>
            <w:r w:rsidRPr="006731B3">
              <w:rPr>
                <w:rFonts w:ascii="Times New Roman" w:hAnsi="Times New Roman" w:cs="Times New Roman"/>
                <w:szCs w:val="20"/>
              </w:rPr>
              <w:t xml:space="preserve"> организациями. </w:t>
            </w:r>
          </w:p>
          <w:p w14:paraId="2977E51C" w14:textId="77777777" w:rsidR="007C2CB5" w:rsidRPr="006731B3" w:rsidRDefault="007C2CB5" w:rsidP="007C2CB5">
            <w:pPr>
              <w:pStyle w:val="a3"/>
              <w:tabs>
                <w:tab w:val="left" w:pos="8080"/>
              </w:tabs>
              <w:ind w:left="175"/>
              <w:rPr>
                <w:rFonts w:ascii="Times New Roman" w:hAnsi="Times New Roman" w:cs="Times New Roman"/>
                <w:szCs w:val="20"/>
              </w:rPr>
            </w:pPr>
          </w:p>
        </w:tc>
        <w:tc>
          <w:tcPr>
            <w:tcW w:w="6237" w:type="dxa"/>
            <w:gridSpan w:val="5"/>
          </w:tcPr>
          <w:p w14:paraId="779D3B96"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Стипендии, производственная практика, финансирование материально-технической базы учебных заведений</w:t>
            </w:r>
          </w:p>
          <w:p w14:paraId="6603D038"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Проведение спортивных и оздоровительных мероприятий</w:t>
            </w:r>
          </w:p>
          <w:p w14:paraId="3B57CF62"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Развитие спортивной инфраструктуры</w:t>
            </w:r>
          </w:p>
          <w:p w14:paraId="32BBB0AE"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Поддержка экологических инициатив</w:t>
            </w:r>
          </w:p>
          <w:p w14:paraId="6575C106"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Адресная помощь</w:t>
            </w:r>
          </w:p>
          <w:p w14:paraId="717AFDC2"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Корпоративное волонтерство</w:t>
            </w:r>
          </w:p>
        </w:tc>
      </w:tr>
      <w:tr w:rsidR="007C2CB5" w:rsidRPr="006731B3" w14:paraId="011BC97A" w14:textId="77777777" w:rsidTr="007C2CB5">
        <w:tc>
          <w:tcPr>
            <w:tcW w:w="534" w:type="dxa"/>
          </w:tcPr>
          <w:p w14:paraId="62668918" w14:textId="77777777" w:rsidR="007C2CB5" w:rsidRPr="006731B3" w:rsidRDefault="007C2CB5" w:rsidP="007C2CB5">
            <w:pPr>
              <w:tabs>
                <w:tab w:val="left" w:pos="142"/>
                <w:tab w:val="left" w:pos="8080"/>
              </w:tabs>
              <w:ind w:left="2124" w:hanging="2124"/>
              <w:rPr>
                <w:rFonts w:ascii="Times New Roman" w:hAnsi="Times New Roman" w:cs="Times New Roman"/>
                <w:szCs w:val="20"/>
              </w:rPr>
            </w:pPr>
            <w:r w:rsidRPr="006731B3">
              <w:rPr>
                <w:rFonts w:ascii="Times New Roman" w:hAnsi="Times New Roman" w:cs="Times New Roman"/>
                <w:szCs w:val="20"/>
              </w:rPr>
              <w:t>29</w:t>
            </w:r>
          </w:p>
        </w:tc>
        <w:tc>
          <w:tcPr>
            <w:tcW w:w="1559" w:type="dxa"/>
          </w:tcPr>
          <w:p w14:paraId="12A63D2E"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Нефтегазовая</w:t>
            </w:r>
          </w:p>
        </w:tc>
        <w:tc>
          <w:tcPr>
            <w:tcW w:w="1276" w:type="dxa"/>
            <w:gridSpan w:val="3"/>
          </w:tcPr>
          <w:p w14:paraId="0E85D0ED"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134" w:type="dxa"/>
            <w:gridSpan w:val="3"/>
          </w:tcPr>
          <w:p w14:paraId="3EACC4F4"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1872,6</w:t>
            </w:r>
          </w:p>
        </w:tc>
        <w:tc>
          <w:tcPr>
            <w:tcW w:w="1275" w:type="dxa"/>
            <w:gridSpan w:val="3"/>
          </w:tcPr>
          <w:p w14:paraId="050C889B"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8</w:t>
            </w:r>
          </w:p>
        </w:tc>
        <w:tc>
          <w:tcPr>
            <w:tcW w:w="2977" w:type="dxa"/>
            <w:gridSpan w:val="4"/>
          </w:tcPr>
          <w:p w14:paraId="4CE14C1E"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Сотрудничество с администрациями</w:t>
            </w:r>
          </w:p>
          <w:p w14:paraId="7A32025F" w14:textId="77777777" w:rsidR="007C2CB5" w:rsidRPr="006731B3" w:rsidRDefault="007C2CB5" w:rsidP="007C2CB5">
            <w:pPr>
              <w:pStyle w:val="a3"/>
              <w:tabs>
                <w:tab w:val="left" w:pos="8080"/>
              </w:tabs>
              <w:ind w:left="175"/>
              <w:rPr>
                <w:rFonts w:ascii="Times New Roman" w:hAnsi="Times New Roman" w:cs="Times New Roman"/>
                <w:szCs w:val="20"/>
              </w:rPr>
            </w:pPr>
          </w:p>
        </w:tc>
        <w:tc>
          <w:tcPr>
            <w:tcW w:w="6237" w:type="dxa"/>
            <w:gridSpan w:val="5"/>
          </w:tcPr>
          <w:p w14:paraId="6B91F0CB"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Некоммерческое партнерство</w:t>
            </w:r>
          </w:p>
          <w:p w14:paraId="58CF865E"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Строительство спортивных объектов</w:t>
            </w:r>
          </w:p>
          <w:p w14:paraId="2C62B045"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Помощь образовательным учреждениям</w:t>
            </w:r>
          </w:p>
          <w:p w14:paraId="61112506"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Шефская помощь детским домам и интернатам</w:t>
            </w:r>
          </w:p>
          <w:p w14:paraId="69C64ED7"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Проведение спортивных и оздоровительных мероприятий</w:t>
            </w:r>
          </w:p>
          <w:p w14:paraId="77CB6B03"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Экологические мероприятия</w:t>
            </w:r>
          </w:p>
          <w:p w14:paraId="51D55B48"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Благотворительная помощь по обращениям граждан</w:t>
            </w:r>
          </w:p>
        </w:tc>
      </w:tr>
      <w:tr w:rsidR="007C2CB5" w:rsidRPr="006731B3" w14:paraId="141BB500" w14:textId="77777777" w:rsidTr="007C2CB5">
        <w:tc>
          <w:tcPr>
            <w:tcW w:w="534" w:type="dxa"/>
          </w:tcPr>
          <w:p w14:paraId="220D0B83"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lastRenderedPageBreak/>
              <w:t>30</w:t>
            </w:r>
          </w:p>
        </w:tc>
        <w:tc>
          <w:tcPr>
            <w:tcW w:w="1701" w:type="dxa"/>
            <w:gridSpan w:val="2"/>
          </w:tcPr>
          <w:p w14:paraId="697F7149"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Энергетика</w:t>
            </w:r>
          </w:p>
        </w:tc>
        <w:tc>
          <w:tcPr>
            <w:tcW w:w="1275" w:type="dxa"/>
            <w:gridSpan w:val="3"/>
          </w:tcPr>
          <w:p w14:paraId="5929FAE9"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276" w:type="dxa"/>
            <w:gridSpan w:val="3"/>
          </w:tcPr>
          <w:p w14:paraId="3A8BA8B1" w14:textId="77777777" w:rsidR="007C2CB5" w:rsidRPr="006731B3" w:rsidRDefault="007C2CB5" w:rsidP="007C2CB5">
            <w:pPr>
              <w:tabs>
                <w:tab w:val="left" w:pos="8080"/>
              </w:tabs>
              <w:jc w:val="center"/>
              <w:rPr>
                <w:rFonts w:ascii="Times New Roman" w:hAnsi="Times New Roman" w:cs="Times New Roman"/>
                <w:szCs w:val="20"/>
              </w:rPr>
            </w:pPr>
            <w:r w:rsidRPr="006731B3">
              <w:rPr>
                <w:rFonts w:ascii="Times New Roman" w:hAnsi="Times New Roman" w:cs="Times New Roman"/>
                <w:szCs w:val="20"/>
              </w:rPr>
              <w:t>1292,2</w:t>
            </w:r>
          </w:p>
        </w:tc>
        <w:tc>
          <w:tcPr>
            <w:tcW w:w="1134" w:type="dxa"/>
            <w:gridSpan w:val="3"/>
          </w:tcPr>
          <w:p w14:paraId="1AD3654C"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4</w:t>
            </w:r>
          </w:p>
        </w:tc>
        <w:tc>
          <w:tcPr>
            <w:tcW w:w="3969" w:type="dxa"/>
            <w:gridSpan w:val="5"/>
          </w:tcPr>
          <w:p w14:paraId="3AE1C3AA"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Соглашения о сотрудничестве с региональными органами власти</w:t>
            </w:r>
          </w:p>
        </w:tc>
        <w:tc>
          <w:tcPr>
            <w:tcW w:w="5103" w:type="dxa"/>
            <w:gridSpan w:val="3"/>
          </w:tcPr>
          <w:p w14:paraId="021C2D4C"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Развитие подопечных детских домов</w:t>
            </w:r>
          </w:p>
          <w:p w14:paraId="0E027C9A"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Корпоративное волонтерство</w:t>
            </w:r>
          </w:p>
          <w:p w14:paraId="1072D812"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Стипендии, образовательные программы для школьников, создание учебного центра</w:t>
            </w:r>
          </w:p>
          <w:p w14:paraId="20D7F6E5"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Поддержка городской инфраструктуры</w:t>
            </w:r>
          </w:p>
          <w:p w14:paraId="18276631"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Приемные для сбора обращений за помощью</w:t>
            </w:r>
          </w:p>
          <w:p w14:paraId="3A8825B7"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Корпоративный фонд</w:t>
            </w:r>
          </w:p>
        </w:tc>
      </w:tr>
      <w:tr w:rsidR="007C2CB5" w:rsidRPr="006731B3" w14:paraId="7E0E062D" w14:textId="77777777" w:rsidTr="007C2CB5">
        <w:tc>
          <w:tcPr>
            <w:tcW w:w="534" w:type="dxa"/>
          </w:tcPr>
          <w:p w14:paraId="05FB7A79"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31</w:t>
            </w:r>
          </w:p>
        </w:tc>
        <w:tc>
          <w:tcPr>
            <w:tcW w:w="1701" w:type="dxa"/>
            <w:gridSpan w:val="2"/>
          </w:tcPr>
          <w:p w14:paraId="1B9633A6"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Металлургия</w:t>
            </w:r>
          </w:p>
        </w:tc>
        <w:tc>
          <w:tcPr>
            <w:tcW w:w="1275" w:type="dxa"/>
            <w:gridSpan w:val="3"/>
          </w:tcPr>
          <w:p w14:paraId="6C4829EA"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276" w:type="dxa"/>
            <w:gridSpan w:val="3"/>
          </w:tcPr>
          <w:p w14:paraId="277CE235"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500</w:t>
            </w:r>
          </w:p>
        </w:tc>
        <w:tc>
          <w:tcPr>
            <w:tcW w:w="1134" w:type="dxa"/>
            <w:gridSpan w:val="3"/>
          </w:tcPr>
          <w:p w14:paraId="7CFEC9D1"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5</w:t>
            </w:r>
          </w:p>
        </w:tc>
        <w:tc>
          <w:tcPr>
            <w:tcW w:w="3969" w:type="dxa"/>
            <w:gridSpan w:val="5"/>
          </w:tcPr>
          <w:p w14:paraId="55914A77"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Сотрудничество с местными НКО</w:t>
            </w:r>
          </w:p>
          <w:p w14:paraId="41E294AB"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Сотрудничество с местной администрацией</w:t>
            </w:r>
          </w:p>
        </w:tc>
        <w:tc>
          <w:tcPr>
            <w:tcW w:w="5103" w:type="dxa"/>
            <w:gridSpan w:val="3"/>
          </w:tcPr>
          <w:p w14:paraId="2C6E2B01"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Создание инфраструктуры для людей с ограниченными возможностями</w:t>
            </w:r>
          </w:p>
          <w:p w14:paraId="197498C3"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Проведение культурных мероприятий</w:t>
            </w:r>
          </w:p>
          <w:p w14:paraId="29152AB0"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Поддержка спорта</w:t>
            </w:r>
          </w:p>
          <w:p w14:paraId="2C135E1B"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Помощь детским учреждениям и </w:t>
            </w:r>
            <w:proofErr w:type="spellStart"/>
            <w:proofErr w:type="gramStart"/>
            <w:r w:rsidRPr="006731B3">
              <w:rPr>
                <w:rFonts w:ascii="Times New Roman" w:hAnsi="Times New Roman" w:cs="Times New Roman"/>
                <w:szCs w:val="20"/>
              </w:rPr>
              <w:t>незащищённым</w:t>
            </w:r>
            <w:proofErr w:type="spellEnd"/>
            <w:proofErr w:type="gramEnd"/>
            <w:r w:rsidRPr="006731B3">
              <w:rPr>
                <w:rFonts w:ascii="Times New Roman" w:hAnsi="Times New Roman" w:cs="Times New Roman"/>
                <w:szCs w:val="20"/>
              </w:rPr>
              <w:t xml:space="preserve"> слоям населения</w:t>
            </w:r>
          </w:p>
        </w:tc>
      </w:tr>
      <w:tr w:rsidR="007C2CB5" w:rsidRPr="006731B3" w14:paraId="259F43F7" w14:textId="77777777" w:rsidTr="007C2CB5">
        <w:tc>
          <w:tcPr>
            <w:tcW w:w="534" w:type="dxa"/>
          </w:tcPr>
          <w:p w14:paraId="7B0FDA6A" w14:textId="77777777" w:rsidR="007C2CB5" w:rsidRPr="006731B3" w:rsidRDefault="007C2CB5" w:rsidP="007C2CB5">
            <w:pPr>
              <w:tabs>
                <w:tab w:val="left" w:pos="142"/>
                <w:tab w:val="left" w:pos="8080"/>
              </w:tabs>
              <w:ind w:left="2124" w:hanging="2124"/>
              <w:rPr>
                <w:rFonts w:ascii="Times New Roman" w:hAnsi="Times New Roman" w:cs="Times New Roman"/>
                <w:szCs w:val="20"/>
              </w:rPr>
            </w:pPr>
            <w:r w:rsidRPr="006731B3">
              <w:rPr>
                <w:rFonts w:ascii="Times New Roman" w:hAnsi="Times New Roman" w:cs="Times New Roman"/>
                <w:szCs w:val="20"/>
              </w:rPr>
              <w:t>32</w:t>
            </w:r>
          </w:p>
        </w:tc>
        <w:tc>
          <w:tcPr>
            <w:tcW w:w="1701" w:type="dxa"/>
            <w:gridSpan w:val="2"/>
          </w:tcPr>
          <w:p w14:paraId="2A3B0E45"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Металлургия</w:t>
            </w:r>
          </w:p>
        </w:tc>
        <w:tc>
          <w:tcPr>
            <w:tcW w:w="1275" w:type="dxa"/>
            <w:gridSpan w:val="3"/>
          </w:tcPr>
          <w:p w14:paraId="369F26FD"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276" w:type="dxa"/>
            <w:gridSpan w:val="3"/>
          </w:tcPr>
          <w:p w14:paraId="12A77B0D"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2400</w:t>
            </w:r>
          </w:p>
        </w:tc>
        <w:tc>
          <w:tcPr>
            <w:tcW w:w="1134" w:type="dxa"/>
            <w:gridSpan w:val="3"/>
          </w:tcPr>
          <w:p w14:paraId="3E284B9C"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7</w:t>
            </w:r>
          </w:p>
        </w:tc>
        <w:tc>
          <w:tcPr>
            <w:tcW w:w="3969" w:type="dxa"/>
            <w:gridSpan w:val="5"/>
          </w:tcPr>
          <w:p w14:paraId="2AE967C1"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Совместно с администрациями регионов разрабатывает программы социально-экономического развития городов и </w:t>
            </w:r>
            <w:proofErr w:type="spellStart"/>
            <w:r w:rsidRPr="006731B3">
              <w:rPr>
                <w:rFonts w:ascii="Times New Roman" w:hAnsi="Times New Roman" w:cs="Times New Roman"/>
                <w:szCs w:val="20"/>
              </w:rPr>
              <w:t>областеи</w:t>
            </w:r>
            <w:proofErr w:type="spellEnd"/>
            <w:r w:rsidRPr="006731B3">
              <w:rPr>
                <w:rFonts w:ascii="Times New Roman" w:hAnsi="Times New Roman" w:cs="Times New Roman"/>
                <w:szCs w:val="20"/>
              </w:rPr>
              <w:t>̆ присутствия</w:t>
            </w:r>
          </w:p>
          <w:p w14:paraId="573E26E9"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Соглашения с </w:t>
            </w:r>
            <w:proofErr w:type="gramStart"/>
            <w:r w:rsidRPr="006731B3">
              <w:rPr>
                <w:rFonts w:ascii="Times New Roman" w:hAnsi="Times New Roman" w:cs="Times New Roman"/>
                <w:szCs w:val="20"/>
              </w:rPr>
              <w:t>муниципальными</w:t>
            </w:r>
            <w:proofErr w:type="gramEnd"/>
            <w:r w:rsidRPr="006731B3">
              <w:rPr>
                <w:rFonts w:ascii="Times New Roman" w:hAnsi="Times New Roman" w:cs="Times New Roman"/>
                <w:szCs w:val="20"/>
              </w:rPr>
              <w:t xml:space="preserve"> </w:t>
            </w:r>
            <w:proofErr w:type="spellStart"/>
            <w:r w:rsidRPr="006731B3">
              <w:rPr>
                <w:rFonts w:ascii="Times New Roman" w:hAnsi="Times New Roman" w:cs="Times New Roman"/>
                <w:szCs w:val="20"/>
              </w:rPr>
              <w:t>органми</w:t>
            </w:r>
            <w:proofErr w:type="spellEnd"/>
            <w:r w:rsidRPr="006731B3">
              <w:rPr>
                <w:rFonts w:ascii="Times New Roman" w:hAnsi="Times New Roman" w:cs="Times New Roman"/>
                <w:szCs w:val="20"/>
              </w:rPr>
              <w:t xml:space="preserve"> власти</w:t>
            </w:r>
          </w:p>
          <w:p w14:paraId="0667A3A5"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Сотрудничество с университетами</w:t>
            </w:r>
          </w:p>
          <w:p w14:paraId="50FDB31A"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Сотрудничество с общественными организациями</w:t>
            </w:r>
          </w:p>
          <w:p w14:paraId="2FCCD532"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proofErr w:type="spellStart"/>
            <w:r w:rsidRPr="006731B3">
              <w:rPr>
                <w:rFonts w:ascii="Times New Roman" w:hAnsi="Times New Roman" w:cs="Times New Roman"/>
                <w:szCs w:val="20"/>
              </w:rPr>
              <w:t>Парнерство</w:t>
            </w:r>
            <w:proofErr w:type="spellEnd"/>
            <w:r w:rsidRPr="006731B3">
              <w:rPr>
                <w:rFonts w:ascii="Times New Roman" w:hAnsi="Times New Roman" w:cs="Times New Roman"/>
                <w:szCs w:val="20"/>
              </w:rPr>
              <w:t xml:space="preserve"> с </w:t>
            </w:r>
            <w:proofErr w:type="gramStart"/>
            <w:r w:rsidRPr="006731B3">
              <w:rPr>
                <w:rFonts w:ascii="Times New Roman" w:hAnsi="Times New Roman" w:cs="Times New Roman"/>
                <w:szCs w:val="20"/>
              </w:rPr>
              <w:t>международной</w:t>
            </w:r>
            <w:proofErr w:type="gramEnd"/>
            <w:r w:rsidRPr="006731B3">
              <w:rPr>
                <w:rFonts w:ascii="Times New Roman" w:hAnsi="Times New Roman" w:cs="Times New Roman"/>
                <w:szCs w:val="20"/>
              </w:rPr>
              <w:t xml:space="preserve"> НКО</w:t>
            </w:r>
          </w:p>
        </w:tc>
        <w:tc>
          <w:tcPr>
            <w:tcW w:w="5103" w:type="dxa"/>
            <w:gridSpan w:val="3"/>
          </w:tcPr>
          <w:p w14:paraId="601BB674"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Поддержка культурных мероприятий</w:t>
            </w:r>
          </w:p>
          <w:p w14:paraId="2233716F"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Поддержка и развитие музеев</w:t>
            </w:r>
          </w:p>
          <w:p w14:paraId="2A937B61"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Вовлечение персонала в реализацию общественно значимых проектов</w:t>
            </w:r>
          </w:p>
          <w:p w14:paraId="76F0F9B9"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proofErr w:type="spellStart"/>
            <w:r w:rsidRPr="006731B3">
              <w:rPr>
                <w:rFonts w:ascii="Times New Roman" w:hAnsi="Times New Roman" w:cs="Times New Roman"/>
                <w:szCs w:val="20"/>
              </w:rPr>
              <w:t>Профориентационные</w:t>
            </w:r>
            <w:proofErr w:type="spellEnd"/>
            <w:r w:rsidRPr="006731B3">
              <w:rPr>
                <w:rFonts w:ascii="Times New Roman" w:hAnsi="Times New Roman" w:cs="Times New Roman"/>
                <w:szCs w:val="20"/>
              </w:rPr>
              <w:t xml:space="preserve"> фестивали, олимпиады и </w:t>
            </w:r>
            <w:proofErr w:type="spellStart"/>
            <w:r w:rsidRPr="006731B3">
              <w:rPr>
                <w:rFonts w:ascii="Times New Roman" w:hAnsi="Times New Roman" w:cs="Times New Roman"/>
                <w:szCs w:val="20"/>
              </w:rPr>
              <w:t>целевои</w:t>
            </w:r>
            <w:proofErr w:type="spellEnd"/>
            <w:r w:rsidRPr="006731B3">
              <w:rPr>
                <w:rFonts w:ascii="Times New Roman" w:hAnsi="Times New Roman" w:cs="Times New Roman"/>
                <w:szCs w:val="20"/>
              </w:rPr>
              <w:t>̆ набор для школьников</w:t>
            </w:r>
          </w:p>
          <w:p w14:paraId="15A924F9"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proofErr w:type="spellStart"/>
            <w:proofErr w:type="gramStart"/>
            <w:r w:rsidRPr="006731B3">
              <w:rPr>
                <w:rFonts w:ascii="Times New Roman" w:hAnsi="Times New Roman" w:cs="Times New Roman"/>
                <w:szCs w:val="20"/>
              </w:rPr>
              <w:t>C</w:t>
            </w:r>
            <w:proofErr w:type="gramEnd"/>
            <w:r w:rsidRPr="006731B3">
              <w:rPr>
                <w:rFonts w:ascii="Times New Roman" w:hAnsi="Times New Roman" w:cs="Times New Roman"/>
                <w:szCs w:val="20"/>
              </w:rPr>
              <w:t>одействие</w:t>
            </w:r>
            <w:proofErr w:type="spellEnd"/>
            <w:r w:rsidRPr="006731B3">
              <w:rPr>
                <w:rFonts w:ascii="Times New Roman" w:hAnsi="Times New Roman" w:cs="Times New Roman"/>
                <w:szCs w:val="20"/>
              </w:rPr>
              <w:t xml:space="preserve"> развитию малого и среднего бизнеса </w:t>
            </w:r>
          </w:p>
          <w:p w14:paraId="14FC1430" w14:textId="77777777" w:rsidR="007C2CB5" w:rsidRPr="006731B3" w:rsidRDefault="007C2CB5" w:rsidP="007C2CB5">
            <w:pPr>
              <w:tabs>
                <w:tab w:val="left" w:pos="8080"/>
              </w:tabs>
              <w:ind w:left="33"/>
              <w:rPr>
                <w:rFonts w:ascii="Times New Roman" w:hAnsi="Times New Roman" w:cs="Times New Roman"/>
                <w:szCs w:val="20"/>
              </w:rPr>
            </w:pPr>
          </w:p>
        </w:tc>
      </w:tr>
      <w:tr w:rsidR="007C2CB5" w:rsidRPr="006731B3" w14:paraId="6396E0DF" w14:textId="77777777" w:rsidTr="007C2CB5">
        <w:tc>
          <w:tcPr>
            <w:tcW w:w="534" w:type="dxa"/>
          </w:tcPr>
          <w:p w14:paraId="69FF1BFE" w14:textId="77777777" w:rsidR="007C2CB5" w:rsidRPr="006731B3" w:rsidRDefault="007C2CB5" w:rsidP="007C2CB5">
            <w:pPr>
              <w:tabs>
                <w:tab w:val="left" w:pos="142"/>
                <w:tab w:val="left" w:pos="8080"/>
              </w:tabs>
              <w:ind w:left="2124" w:hanging="2124"/>
              <w:rPr>
                <w:rFonts w:ascii="Times New Roman" w:hAnsi="Times New Roman" w:cs="Times New Roman"/>
                <w:szCs w:val="20"/>
              </w:rPr>
            </w:pPr>
            <w:r w:rsidRPr="006731B3">
              <w:rPr>
                <w:rFonts w:ascii="Times New Roman" w:hAnsi="Times New Roman" w:cs="Times New Roman"/>
                <w:szCs w:val="20"/>
              </w:rPr>
              <w:t>33</w:t>
            </w:r>
          </w:p>
        </w:tc>
        <w:tc>
          <w:tcPr>
            <w:tcW w:w="1701" w:type="dxa"/>
            <w:gridSpan w:val="2"/>
          </w:tcPr>
          <w:p w14:paraId="7AE1C120"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Металлургия</w:t>
            </w:r>
          </w:p>
        </w:tc>
        <w:tc>
          <w:tcPr>
            <w:tcW w:w="1275" w:type="dxa"/>
            <w:gridSpan w:val="3"/>
          </w:tcPr>
          <w:p w14:paraId="41BAF15F"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276" w:type="dxa"/>
            <w:gridSpan w:val="3"/>
          </w:tcPr>
          <w:p w14:paraId="3BCA9005"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481</w:t>
            </w:r>
          </w:p>
          <w:p w14:paraId="6503E6BB" w14:textId="77777777" w:rsidR="007C2CB5" w:rsidRPr="006731B3" w:rsidRDefault="007C2CB5" w:rsidP="007C2CB5">
            <w:pPr>
              <w:tabs>
                <w:tab w:val="left" w:pos="8080"/>
              </w:tabs>
              <w:ind w:left="2124" w:hanging="2124"/>
              <w:jc w:val="center"/>
              <w:rPr>
                <w:rFonts w:ascii="Times New Roman" w:hAnsi="Times New Roman" w:cs="Times New Roman"/>
                <w:szCs w:val="20"/>
              </w:rPr>
            </w:pPr>
          </w:p>
        </w:tc>
        <w:tc>
          <w:tcPr>
            <w:tcW w:w="1134" w:type="dxa"/>
            <w:gridSpan w:val="3"/>
          </w:tcPr>
          <w:p w14:paraId="61B788BF"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9</w:t>
            </w:r>
          </w:p>
        </w:tc>
        <w:tc>
          <w:tcPr>
            <w:tcW w:w="3969" w:type="dxa"/>
            <w:gridSpan w:val="5"/>
          </w:tcPr>
          <w:p w14:paraId="5905E80B"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proofErr w:type="spellStart"/>
            <w:proofErr w:type="gramStart"/>
            <w:r w:rsidRPr="006731B3">
              <w:rPr>
                <w:rFonts w:ascii="Times New Roman" w:hAnsi="Times New Roman" w:cs="Times New Roman"/>
                <w:szCs w:val="20"/>
              </w:rPr>
              <w:t>C</w:t>
            </w:r>
            <w:proofErr w:type="gramEnd"/>
            <w:r w:rsidRPr="006731B3">
              <w:rPr>
                <w:rFonts w:ascii="Times New Roman" w:hAnsi="Times New Roman" w:cs="Times New Roman"/>
                <w:szCs w:val="20"/>
              </w:rPr>
              <w:t>отрудничество</w:t>
            </w:r>
            <w:proofErr w:type="spellEnd"/>
            <w:r w:rsidRPr="006731B3">
              <w:rPr>
                <w:rFonts w:ascii="Times New Roman" w:hAnsi="Times New Roman" w:cs="Times New Roman"/>
                <w:szCs w:val="20"/>
              </w:rPr>
              <w:t xml:space="preserve"> с </w:t>
            </w:r>
            <w:proofErr w:type="spellStart"/>
            <w:r w:rsidRPr="006731B3">
              <w:rPr>
                <w:rFonts w:ascii="Times New Roman" w:hAnsi="Times New Roman" w:cs="Times New Roman"/>
                <w:szCs w:val="20"/>
              </w:rPr>
              <w:t>местнои</w:t>
            </w:r>
            <w:proofErr w:type="spellEnd"/>
            <w:r w:rsidRPr="006731B3">
              <w:rPr>
                <w:rFonts w:ascii="Times New Roman" w:hAnsi="Times New Roman" w:cs="Times New Roman"/>
                <w:szCs w:val="20"/>
              </w:rPr>
              <w:t xml:space="preserve">̆ </w:t>
            </w:r>
            <w:proofErr w:type="spellStart"/>
            <w:r w:rsidRPr="006731B3">
              <w:rPr>
                <w:rFonts w:ascii="Times New Roman" w:hAnsi="Times New Roman" w:cs="Times New Roman"/>
                <w:szCs w:val="20"/>
              </w:rPr>
              <w:t>администрациеи</w:t>
            </w:r>
            <w:proofErr w:type="spellEnd"/>
            <w:r w:rsidRPr="006731B3">
              <w:rPr>
                <w:rFonts w:ascii="Times New Roman" w:hAnsi="Times New Roman" w:cs="Times New Roman"/>
                <w:szCs w:val="20"/>
              </w:rPr>
              <w:t>̆</w:t>
            </w:r>
          </w:p>
        </w:tc>
        <w:tc>
          <w:tcPr>
            <w:tcW w:w="5103" w:type="dxa"/>
            <w:gridSpan w:val="3"/>
          </w:tcPr>
          <w:p w14:paraId="52A3D3F9"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Участие в </w:t>
            </w:r>
            <w:proofErr w:type="spellStart"/>
            <w:r w:rsidRPr="006731B3">
              <w:rPr>
                <w:rFonts w:ascii="Times New Roman" w:hAnsi="Times New Roman" w:cs="Times New Roman"/>
                <w:szCs w:val="20"/>
              </w:rPr>
              <w:t>законодательнои</w:t>
            </w:r>
            <w:proofErr w:type="spellEnd"/>
            <w:r w:rsidRPr="006731B3">
              <w:rPr>
                <w:rFonts w:ascii="Times New Roman" w:hAnsi="Times New Roman" w:cs="Times New Roman"/>
                <w:szCs w:val="20"/>
              </w:rPr>
              <w:t xml:space="preserve">̆ деятельности городов и </w:t>
            </w:r>
            <w:proofErr w:type="spellStart"/>
            <w:r w:rsidRPr="006731B3">
              <w:rPr>
                <w:rFonts w:ascii="Times New Roman" w:hAnsi="Times New Roman" w:cs="Times New Roman"/>
                <w:szCs w:val="20"/>
              </w:rPr>
              <w:t>областеи</w:t>
            </w:r>
            <w:proofErr w:type="spellEnd"/>
            <w:r w:rsidRPr="006731B3">
              <w:rPr>
                <w:rFonts w:ascii="Times New Roman" w:hAnsi="Times New Roman" w:cs="Times New Roman"/>
                <w:szCs w:val="20"/>
              </w:rPr>
              <w:t>̆ присутствия</w:t>
            </w:r>
          </w:p>
          <w:p w14:paraId="7207D976"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Строительство жилья</w:t>
            </w:r>
          </w:p>
          <w:p w14:paraId="322E7430"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 Укрепление материально-</w:t>
            </w:r>
            <w:proofErr w:type="spellStart"/>
            <w:r w:rsidRPr="006731B3">
              <w:rPr>
                <w:rFonts w:ascii="Times New Roman" w:hAnsi="Times New Roman" w:cs="Times New Roman"/>
                <w:szCs w:val="20"/>
              </w:rPr>
              <w:t>техническои</w:t>
            </w:r>
            <w:proofErr w:type="spellEnd"/>
            <w:r w:rsidRPr="006731B3">
              <w:rPr>
                <w:rFonts w:ascii="Times New Roman" w:hAnsi="Times New Roman" w:cs="Times New Roman"/>
                <w:szCs w:val="20"/>
              </w:rPr>
              <w:t xml:space="preserve">̆ базы </w:t>
            </w:r>
            <w:proofErr w:type="gramStart"/>
            <w:r w:rsidRPr="006731B3">
              <w:rPr>
                <w:rFonts w:ascii="Times New Roman" w:hAnsi="Times New Roman" w:cs="Times New Roman"/>
                <w:szCs w:val="20"/>
              </w:rPr>
              <w:t>образовательных</w:t>
            </w:r>
            <w:proofErr w:type="gramEnd"/>
            <w:r w:rsidRPr="006731B3">
              <w:rPr>
                <w:rFonts w:ascii="Times New Roman" w:hAnsi="Times New Roman" w:cs="Times New Roman"/>
                <w:szCs w:val="20"/>
              </w:rPr>
              <w:t xml:space="preserve"> учреждений</w:t>
            </w:r>
          </w:p>
          <w:p w14:paraId="3B2C13B4"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Адресная помощь</w:t>
            </w:r>
          </w:p>
          <w:p w14:paraId="24FCB80F"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Стипендии, целевое обучение и образовательные программы</w:t>
            </w:r>
          </w:p>
          <w:p w14:paraId="0E2DDEDC"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Создание и оборудование спортивных объектов</w:t>
            </w:r>
          </w:p>
          <w:p w14:paraId="10CB555F"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Корпоративный благотворительный фонд</w:t>
            </w:r>
          </w:p>
        </w:tc>
      </w:tr>
      <w:tr w:rsidR="007C2CB5" w:rsidRPr="006731B3" w14:paraId="3637942E" w14:textId="77777777" w:rsidTr="007C2CB5">
        <w:tc>
          <w:tcPr>
            <w:tcW w:w="534" w:type="dxa"/>
          </w:tcPr>
          <w:p w14:paraId="2E3DB02B"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lastRenderedPageBreak/>
              <w:t>34</w:t>
            </w:r>
          </w:p>
        </w:tc>
        <w:tc>
          <w:tcPr>
            <w:tcW w:w="2126" w:type="dxa"/>
            <w:gridSpan w:val="3"/>
          </w:tcPr>
          <w:p w14:paraId="0F9C1D58"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Горнодобывающая</w:t>
            </w:r>
          </w:p>
        </w:tc>
        <w:tc>
          <w:tcPr>
            <w:tcW w:w="1276" w:type="dxa"/>
            <w:gridSpan w:val="3"/>
          </w:tcPr>
          <w:p w14:paraId="731E6386"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275" w:type="dxa"/>
            <w:gridSpan w:val="3"/>
          </w:tcPr>
          <w:p w14:paraId="6FDD1279" w14:textId="77777777" w:rsidR="007C2CB5" w:rsidRPr="006731B3" w:rsidRDefault="007C2CB5" w:rsidP="007C2CB5">
            <w:pPr>
              <w:tabs>
                <w:tab w:val="left" w:pos="8080"/>
              </w:tabs>
              <w:spacing w:after="240"/>
              <w:ind w:left="2124" w:hanging="2124"/>
              <w:jc w:val="center"/>
              <w:rPr>
                <w:rFonts w:ascii="Times New Roman" w:hAnsi="Times New Roman" w:cs="Times New Roman"/>
                <w:szCs w:val="20"/>
              </w:rPr>
            </w:pPr>
            <w:r w:rsidRPr="006731B3">
              <w:rPr>
                <w:rFonts w:ascii="Times New Roman" w:hAnsi="Times New Roman" w:cs="Times New Roman"/>
                <w:szCs w:val="20"/>
              </w:rPr>
              <w:t>300</w:t>
            </w:r>
          </w:p>
          <w:p w14:paraId="0F1AA379" w14:textId="77777777" w:rsidR="007C2CB5" w:rsidRPr="006731B3" w:rsidRDefault="007C2CB5" w:rsidP="007C2CB5">
            <w:pPr>
              <w:tabs>
                <w:tab w:val="left" w:pos="8080"/>
              </w:tabs>
              <w:spacing w:after="240"/>
              <w:ind w:left="2124" w:hanging="2124"/>
              <w:jc w:val="center"/>
              <w:rPr>
                <w:rFonts w:ascii="Times New Roman" w:hAnsi="Times New Roman" w:cs="Times New Roman"/>
                <w:szCs w:val="20"/>
              </w:rPr>
            </w:pPr>
          </w:p>
        </w:tc>
        <w:tc>
          <w:tcPr>
            <w:tcW w:w="1701" w:type="dxa"/>
            <w:gridSpan w:val="4"/>
          </w:tcPr>
          <w:p w14:paraId="0BFE01A6" w14:textId="77777777" w:rsidR="007C2CB5" w:rsidRPr="006731B3" w:rsidRDefault="007C2CB5" w:rsidP="007C2CB5">
            <w:pPr>
              <w:tabs>
                <w:tab w:val="left" w:pos="8080"/>
              </w:tabs>
              <w:spacing w:after="240"/>
              <w:ind w:left="2124" w:hanging="2124"/>
              <w:jc w:val="center"/>
              <w:rPr>
                <w:rFonts w:ascii="Times New Roman" w:hAnsi="Times New Roman" w:cs="Times New Roman"/>
                <w:szCs w:val="20"/>
              </w:rPr>
            </w:pPr>
            <w:r w:rsidRPr="006731B3">
              <w:rPr>
                <w:rFonts w:ascii="Times New Roman" w:hAnsi="Times New Roman" w:cs="Times New Roman"/>
                <w:szCs w:val="20"/>
              </w:rPr>
              <w:t>4</w:t>
            </w:r>
          </w:p>
        </w:tc>
        <w:tc>
          <w:tcPr>
            <w:tcW w:w="3402" w:type="dxa"/>
            <w:gridSpan w:val="5"/>
          </w:tcPr>
          <w:p w14:paraId="2A91E29F" w14:textId="77777777" w:rsidR="007C2CB5" w:rsidRPr="006731B3" w:rsidRDefault="007C2CB5" w:rsidP="007C2CB5">
            <w:pPr>
              <w:pStyle w:val="a3"/>
              <w:numPr>
                <w:ilvl w:val="0"/>
                <w:numId w:val="27"/>
              </w:numPr>
              <w:tabs>
                <w:tab w:val="left" w:pos="8080"/>
              </w:tabs>
              <w:spacing w:after="240"/>
              <w:ind w:left="175" w:hanging="175"/>
              <w:rPr>
                <w:rFonts w:ascii="Times New Roman" w:hAnsi="Times New Roman" w:cs="Times New Roman"/>
                <w:szCs w:val="20"/>
              </w:rPr>
            </w:pPr>
            <w:r w:rsidRPr="006731B3">
              <w:rPr>
                <w:rFonts w:ascii="Times New Roman" w:hAnsi="Times New Roman" w:cs="Times New Roman"/>
                <w:szCs w:val="20"/>
              </w:rPr>
              <w:t>ГЧП</w:t>
            </w:r>
          </w:p>
          <w:p w14:paraId="39AFB2C5" w14:textId="77777777" w:rsidR="007C2CB5" w:rsidRPr="006731B3" w:rsidRDefault="007C2CB5" w:rsidP="007C2CB5">
            <w:pPr>
              <w:pStyle w:val="a3"/>
              <w:numPr>
                <w:ilvl w:val="0"/>
                <w:numId w:val="27"/>
              </w:numPr>
              <w:tabs>
                <w:tab w:val="left" w:pos="8080"/>
              </w:tabs>
              <w:spacing w:after="240"/>
              <w:ind w:left="175" w:hanging="175"/>
              <w:rPr>
                <w:rFonts w:ascii="Times New Roman" w:hAnsi="Times New Roman" w:cs="Times New Roman"/>
                <w:szCs w:val="20"/>
              </w:rPr>
            </w:pPr>
            <w:r w:rsidRPr="006731B3">
              <w:rPr>
                <w:rFonts w:ascii="Times New Roman" w:hAnsi="Times New Roman" w:cs="Times New Roman"/>
                <w:szCs w:val="20"/>
              </w:rPr>
              <w:t>Сотрудничество с благотворительным фондом</w:t>
            </w:r>
          </w:p>
        </w:tc>
        <w:tc>
          <w:tcPr>
            <w:tcW w:w="4678" w:type="dxa"/>
          </w:tcPr>
          <w:p w14:paraId="246A1492"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Оснащение организаций здравоохранения</w:t>
            </w:r>
          </w:p>
          <w:p w14:paraId="14A3F930"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 xml:space="preserve">Развитие инфраструктуры и </w:t>
            </w:r>
            <w:proofErr w:type="spellStart"/>
            <w:r w:rsidRPr="006731B3">
              <w:rPr>
                <w:rFonts w:ascii="Times New Roman" w:hAnsi="Times New Roman" w:cs="Times New Roman"/>
                <w:szCs w:val="20"/>
              </w:rPr>
              <w:t>благоустройство</w:t>
            </w:r>
            <w:proofErr w:type="spellEnd"/>
            <w:r w:rsidRPr="006731B3">
              <w:rPr>
                <w:rFonts w:ascii="Times New Roman" w:hAnsi="Times New Roman" w:cs="Times New Roman"/>
                <w:szCs w:val="20"/>
              </w:rPr>
              <w:t xml:space="preserve"> территории</w:t>
            </w:r>
          </w:p>
          <w:p w14:paraId="719B593C"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Финансирование материально-технической базы социальных учреждений</w:t>
            </w:r>
          </w:p>
          <w:p w14:paraId="6FBB58D7"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Строительство детского сада</w:t>
            </w:r>
          </w:p>
          <w:p w14:paraId="014C2EAA"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Поддержка спортивных объектов</w:t>
            </w:r>
          </w:p>
          <w:p w14:paraId="62A6DB4A"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Корпоративное волонтерство</w:t>
            </w:r>
          </w:p>
        </w:tc>
      </w:tr>
      <w:tr w:rsidR="007C2CB5" w:rsidRPr="006731B3" w14:paraId="7699A91B" w14:textId="77777777" w:rsidTr="007C2CB5">
        <w:tc>
          <w:tcPr>
            <w:tcW w:w="534" w:type="dxa"/>
          </w:tcPr>
          <w:p w14:paraId="0D3C760A"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35</w:t>
            </w:r>
          </w:p>
        </w:tc>
        <w:tc>
          <w:tcPr>
            <w:tcW w:w="2126" w:type="dxa"/>
            <w:gridSpan w:val="3"/>
          </w:tcPr>
          <w:p w14:paraId="6389227D"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Горнодобывающая</w:t>
            </w:r>
          </w:p>
        </w:tc>
        <w:tc>
          <w:tcPr>
            <w:tcW w:w="1276" w:type="dxa"/>
            <w:gridSpan w:val="3"/>
          </w:tcPr>
          <w:p w14:paraId="1EFD12D8"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275" w:type="dxa"/>
            <w:gridSpan w:val="3"/>
          </w:tcPr>
          <w:p w14:paraId="6DC89E7D" w14:textId="77777777" w:rsidR="007C2CB5" w:rsidRPr="006731B3" w:rsidRDefault="007C2CB5" w:rsidP="007C2CB5">
            <w:pPr>
              <w:tabs>
                <w:tab w:val="left" w:pos="8080"/>
              </w:tabs>
              <w:spacing w:after="240"/>
              <w:ind w:left="2124" w:hanging="2124"/>
              <w:jc w:val="center"/>
              <w:rPr>
                <w:rFonts w:ascii="Times New Roman" w:hAnsi="Times New Roman" w:cs="Times New Roman"/>
                <w:szCs w:val="20"/>
              </w:rPr>
            </w:pPr>
            <w:r w:rsidRPr="006731B3">
              <w:rPr>
                <w:rFonts w:ascii="Times New Roman" w:hAnsi="Times New Roman" w:cs="Times New Roman"/>
                <w:szCs w:val="20"/>
              </w:rPr>
              <w:t>13,8+</w:t>
            </w:r>
          </w:p>
        </w:tc>
        <w:tc>
          <w:tcPr>
            <w:tcW w:w="1701" w:type="dxa"/>
            <w:gridSpan w:val="4"/>
          </w:tcPr>
          <w:p w14:paraId="44752030" w14:textId="77777777" w:rsidR="007C2CB5" w:rsidRPr="006731B3" w:rsidRDefault="007C2CB5" w:rsidP="007C2CB5">
            <w:pPr>
              <w:tabs>
                <w:tab w:val="left" w:pos="8080"/>
              </w:tabs>
              <w:spacing w:after="240"/>
              <w:ind w:left="2124" w:hanging="2124"/>
              <w:jc w:val="center"/>
              <w:rPr>
                <w:rFonts w:ascii="Times New Roman" w:hAnsi="Times New Roman" w:cs="Times New Roman"/>
                <w:szCs w:val="20"/>
              </w:rPr>
            </w:pPr>
            <w:r w:rsidRPr="006731B3">
              <w:rPr>
                <w:rFonts w:ascii="Times New Roman" w:hAnsi="Times New Roman" w:cs="Times New Roman"/>
                <w:szCs w:val="20"/>
              </w:rPr>
              <w:t>7</w:t>
            </w:r>
          </w:p>
        </w:tc>
        <w:tc>
          <w:tcPr>
            <w:tcW w:w="3402" w:type="dxa"/>
            <w:gridSpan w:val="5"/>
          </w:tcPr>
          <w:p w14:paraId="5C60B82A" w14:textId="77777777" w:rsidR="007C2CB5" w:rsidRPr="006731B3" w:rsidRDefault="007C2CB5" w:rsidP="007C2CB5">
            <w:pPr>
              <w:pStyle w:val="a3"/>
              <w:numPr>
                <w:ilvl w:val="0"/>
                <w:numId w:val="27"/>
              </w:numPr>
              <w:tabs>
                <w:tab w:val="left" w:pos="8080"/>
              </w:tabs>
              <w:spacing w:after="240"/>
              <w:ind w:left="175" w:hanging="175"/>
              <w:rPr>
                <w:rFonts w:ascii="Times New Roman" w:hAnsi="Times New Roman" w:cs="Times New Roman"/>
                <w:szCs w:val="20"/>
              </w:rPr>
            </w:pPr>
            <w:r w:rsidRPr="006731B3">
              <w:rPr>
                <w:rFonts w:ascii="Times New Roman" w:hAnsi="Times New Roman" w:cs="Times New Roman"/>
                <w:szCs w:val="20"/>
              </w:rPr>
              <w:t>Партнёрство с властями различных уровней̆ и общественными организациями</w:t>
            </w:r>
          </w:p>
        </w:tc>
        <w:tc>
          <w:tcPr>
            <w:tcW w:w="4678" w:type="dxa"/>
          </w:tcPr>
          <w:p w14:paraId="0585FE3A"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Корпоративный фонд</w:t>
            </w:r>
          </w:p>
          <w:p w14:paraId="007697D1"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Школа социально предпринимательства</w:t>
            </w:r>
          </w:p>
          <w:p w14:paraId="60AAEEDC"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 xml:space="preserve"> Оплачиваемые трудовые отряды</w:t>
            </w:r>
          </w:p>
          <w:p w14:paraId="189A6822"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Конкурс экологических инициатив</w:t>
            </w:r>
          </w:p>
        </w:tc>
      </w:tr>
      <w:tr w:rsidR="007C2CB5" w:rsidRPr="006731B3" w14:paraId="606B9276" w14:textId="77777777" w:rsidTr="007C2CB5">
        <w:tc>
          <w:tcPr>
            <w:tcW w:w="534" w:type="dxa"/>
          </w:tcPr>
          <w:p w14:paraId="7FF958F5"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36</w:t>
            </w:r>
          </w:p>
        </w:tc>
        <w:tc>
          <w:tcPr>
            <w:tcW w:w="2126" w:type="dxa"/>
            <w:gridSpan w:val="3"/>
          </w:tcPr>
          <w:p w14:paraId="1BD69B6D"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Металлургия</w:t>
            </w:r>
          </w:p>
        </w:tc>
        <w:tc>
          <w:tcPr>
            <w:tcW w:w="1276" w:type="dxa"/>
            <w:gridSpan w:val="3"/>
          </w:tcPr>
          <w:p w14:paraId="13157825"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275" w:type="dxa"/>
            <w:gridSpan w:val="3"/>
          </w:tcPr>
          <w:p w14:paraId="39AEEB39" w14:textId="77777777" w:rsidR="007C2CB5" w:rsidRPr="006731B3" w:rsidRDefault="007C2CB5" w:rsidP="007C2CB5">
            <w:pPr>
              <w:tabs>
                <w:tab w:val="left" w:pos="8080"/>
              </w:tabs>
              <w:spacing w:after="240"/>
              <w:ind w:left="2124" w:hanging="2124"/>
              <w:jc w:val="center"/>
              <w:rPr>
                <w:rFonts w:ascii="Times New Roman" w:hAnsi="Times New Roman" w:cs="Times New Roman"/>
                <w:szCs w:val="20"/>
              </w:rPr>
            </w:pPr>
            <w:r w:rsidRPr="006731B3">
              <w:rPr>
                <w:rFonts w:ascii="Times New Roman" w:hAnsi="Times New Roman" w:cs="Times New Roman"/>
                <w:szCs w:val="20"/>
              </w:rPr>
              <w:t>1015,7</w:t>
            </w:r>
          </w:p>
        </w:tc>
        <w:tc>
          <w:tcPr>
            <w:tcW w:w="1701" w:type="dxa"/>
            <w:gridSpan w:val="4"/>
          </w:tcPr>
          <w:p w14:paraId="0682C400" w14:textId="77777777" w:rsidR="007C2CB5" w:rsidRPr="006731B3" w:rsidRDefault="007C2CB5" w:rsidP="007C2CB5">
            <w:pPr>
              <w:tabs>
                <w:tab w:val="left" w:pos="8080"/>
              </w:tabs>
              <w:spacing w:after="240"/>
              <w:ind w:left="2124" w:hanging="2124"/>
              <w:jc w:val="center"/>
              <w:rPr>
                <w:rFonts w:ascii="Times New Roman" w:hAnsi="Times New Roman" w:cs="Times New Roman"/>
                <w:szCs w:val="20"/>
              </w:rPr>
            </w:pPr>
            <w:r w:rsidRPr="006731B3">
              <w:rPr>
                <w:rFonts w:ascii="Times New Roman" w:hAnsi="Times New Roman" w:cs="Times New Roman"/>
                <w:szCs w:val="20"/>
              </w:rPr>
              <w:t>3</w:t>
            </w:r>
          </w:p>
        </w:tc>
        <w:tc>
          <w:tcPr>
            <w:tcW w:w="3402" w:type="dxa"/>
            <w:gridSpan w:val="5"/>
          </w:tcPr>
          <w:p w14:paraId="61A5E2C1" w14:textId="77777777" w:rsidR="007C2CB5" w:rsidRPr="006731B3" w:rsidRDefault="007C2CB5" w:rsidP="007C2CB5">
            <w:pPr>
              <w:pStyle w:val="a3"/>
              <w:numPr>
                <w:ilvl w:val="0"/>
                <w:numId w:val="27"/>
              </w:numPr>
              <w:tabs>
                <w:tab w:val="left" w:pos="8080"/>
              </w:tabs>
              <w:spacing w:after="240"/>
              <w:ind w:left="175" w:hanging="175"/>
              <w:rPr>
                <w:rFonts w:ascii="Times New Roman" w:hAnsi="Times New Roman" w:cs="Times New Roman"/>
                <w:szCs w:val="20"/>
              </w:rPr>
            </w:pPr>
            <w:r w:rsidRPr="006731B3">
              <w:rPr>
                <w:rFonts w:ascii="Times New Roman" w:hAnsi="Times New Roman" w:cs="Times New Roman"/>
                <w:szCs w:val="20"/>
              </w:rPr>
              <w:t>Соглашения о социально-экономическом взаимодействии с органами власти территорий присутствия</w:t>
            </w:r>
          </w:p>
          <w:p w14:paraId="33F8ED24" w14:textId="77777777" w:rsidR="007C2CB5" w:rsidRPr="006731B3" w:rsidRDefault="007C2CB5" w:rsidP="007C2CB5">
            <w:pPr>
              <w:pStyle w:val="a3"/>
              <w:numPr>
                <w:ilvl w:val="0"/>
                <w:numId w:val="27"/>
              </w:numPr>
              <w:tabs>
                <w:tab w:val="left" w:pos="8080"/>
              </w:tabs>
              <w:spacing w:after="240"/>
              <w:ind w:left="175" w:hanging="175"/>
              <w:rPr>
                <w:rFonts w:ascii="Times New Roman" w:hAnsi="Times New Roman" w:cs="Times New Roman"/>
                <w:szCs w:val="20"/>
              </w:rPr>
            </w:pPr>
            <w:r w:rsidRPr="006731B3">
              <w:rPr>
                <w:rFonts w:ascii="Times New Roman" w:hAnsi="Times New Roman" w:cs="Times New Roman"/>
                <w:szCs w:val="20"/>
              </w:rPr>
              <w:t>Привлечения ведущих некоммерческих и экспертных организаций, фондов</w:t>
            </w:r>
          </w:p>
          <w:p w14:paraId="0DFB79CF" w14:textId="77777777" w:rsidR="007C2CB5" w:rsidRDefault="007C2CB5" w:rsidP="007C2CB5">
            <w:pPr>
              <w:pStyle w:val="a3"/>
              <w:numPr>
                <w:ilvl w:val="0"/>
                <w:numId w:val="27"/>
              </w:numPr>
              <w:tabs>
                <w:tab w:val="left" w:pos="8080"/>
              </w:tabs>
              <w:spacing w:after="240"/>
              <w:ind w:left="175" w:hanging="175"/>
              <w:rPr>
                <w:rFonts w:ascii="Times New Roman" w:hAnsi="Times New Roman" w:cs="Times New Roman"/>
                <w:szCs w:val="20"/>
              </w:rPr>
            </w:pPr>
            <w:r w:rsidRPr="006731B3">
              <w:rPr>
                <w:rFonts w:ascii="Times New Roman" w:hAnsi="Times New Roman" w:cs="Times New Roman"/>
                <w:szCs w:val="20"/>
              </w:rPr>
              <w:t xml:space="preserve"> Вовлечение </w:t>
            </w:r>
            <w:proofErr w:type="spellStart"/>
            <w:r w:rsidRPr="006731B3">
              <w:rPr>
                <w:rFonts w:ascii="Times New Roman" w:hAnsi="Times New Roman" w:cs="Times New Roman"/>
                <w:szCs w:val="20"/>
              </w:rPr>
              <w:t>жителеи</w:t>
            </w:r>
            <w:proofErr w:type="spellEnd"/>
            <w:r w:rsidRPr="006731B3">
              <w:rPr>
                <w:rFonts w:ascii="Times New Roman" w:hAnsi="Times New Roman" w:cs="Times New Roman"/>
                <w:szCs w:val="20"/>
              </w:rPr>
              <w:t>̆ территорий в планирование и реализацию программ</w:t>
            </w:r>
          </w:p>
          <w:p w14:paraId="6FAE4E8C" w14:textId="77777777" w:rsidR="006731B3" w:rsidRPr="006731B3" w:rsidRDefault="006731B3" w:rsidP="006731B3">
            <w:pPr>
              <w:pStyle w:val="a3"/>
              <w:tabs>
                <w:tab w:val="left" w:pos="8080"/>
              </w:tabs>
              <w:spacing w:after="240"/>
              <w:ind w:left="175"/>
              <w:rPr>
                <w:rFonts w:ascii="Times New Roman" w:hAnsi="Times New Roman" w:cs="Times New Roman"/>
                <w:szCs w:val="20"/>
              </w:rPr>
            </w:pPr>
          </w:p>
        </w:tc>
        <w:tc>
          <w:tcPr>
            <w:tcW w:w="4678" w:type="dxa"/>
          </w:tcPr>
          <w:p w14:paraId="0D085436"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Консультирование и финансирование начинающих предпринимателей</w:t>
            </w:r>
          </w:p>
          <w:p w14:paraId="13935F21"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Поддержка инициатив молодежи</w:t>
            </w:r>
          </w:p>
          <w:p w14:paraId="17B541B8"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Проекты по профилактике и борьбе с социальными проблемами</w:t>
            </w:r>
          </w:p>
          <w:p w14:paraId="1FA6E352" w14:textId="77777777" w:rsidR="007C2CB5" w:rsidRPr="006731B3" w:rsidRDefault="007C2CB5" w:rsidP="007C2CB5">
            <w:pPr>
              <w:tabs>
                <w:tab w:val="left" w:pos="8080"/>
              </w:tabs>
              <w:spacing w:after="240"/>
              <w:rPr>
                <w:rFonts w:ascii="Times New Roman" w:hAnsi="Times New Roman" w:cs="Times New Roman"/>
                <w:szCs w:val="20"/>
              </w:rPr>
            </w:pPr>
          </w:p>
        </w:tc>
      </w:tr>
      <w:tr w:rsidR="007C2CB5" w:rsidRPr="006731B3" w14:paraId="794C17BA" w14:textId="77777777" w:rsidTr="007C2CB5">
        <w:tc>
          <w:tcPr>
            <w:tcW w:w="534" w:type="dxa"/>
          </w:tcPr>
          <w:p w14:paraId="19DE9242"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37</w:t>
            </w:r>
          </w:p>
        </w:tc>
        <w:tc>
          <w:tcPr>
            <w:tcW w:w="2126" w:type="dxa"/>
            <w:gridSpan w:val="3"/>
          </w:tcPr>
          <w:p w14:paraId="0A9DBC35"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Металлургия</w:t>
            </w:r>
          </w:p>
        </w:tc>
        <w:tc>
          <w:tcPr>
            <w:tcW w:w="1276" w:type="dxa"/>
            <w:gridSpan w:val="3"/>
          </w:tcPr>
          <w:p w14:paraId="6049E2A4"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275" w:type="dxa"/>
            <w:gridSpan w:val="3"/>
          </w:tcPr>
          <w:p w14:paraId="0D889FEC" w14:textId="77777777" w:rsidR="007C2CB5" w:rsidRPr="006731B3" w:rsidRDefault="007C2CB5" w:rsidP="007C2CB5">
            <w:pPr>
              <w:tabs>
                <w:tab w:val="left" w:pos="8080"/>
              </w:tabs>
              <w:spacing w:after="240"/>
              <w:ind w:left="2124" w:hanging="2124"/>
              <w:jc w:val="center"/>
              <w:rPr>
                <w:rFonts w:ascii="Times New Roman" w:hAnsi="Times New Roman" w:cs="Times New Roman"/>
                <w:szCs w:val="20"/>
              </w:rPr>
            </w:pPr>
            <w:r w:rsidRPr="006731B3">
              <w:rPr>
                <w:rFonts w:ascii="Times New Roman" w:hAnsi="Times New Roman" w:cs="Times New Roman"/>
                <w:szCs w:val="20"/>
              </w:rPr>
              <w:t>1500</w:t>
            </w:r>
          </w:p>
        </w:tc>
        <w:tc>
          <w:tcPr>
            <w:tcW w:w="1701" w:type="dxa"/>
            <w:gridSpan w:val="4"/>
          </w:tcPr>
          <w:p w14:paraId="4D6BDB41" w14:textId="77777777" w:rsidR="007C2CB5" w:rsidRPr="006731B3" w:rsidRDefault="007C2CB5" w:rsidP="007C2CB5">
            <w:pPr>
              <w:tabs>
                <w:tab w:val="left" w:pos="8080"/>
              </w:tabs>
              <w:spacing w:after="240"/>
              <w:ind w:left="2124" w:hanging="2124"/>
              <w:jc w:val="center"/>
              <w:rPr>
                <w:rFonts w:ascii="Times New Roman" w:hAnsi="Times New Roman" w:cs="Times New Roman"/>
                <w:szCs w:val="20"/>
              </w:rPr>
            </w:pPr>
            <w:r w:rsidRPr="006731B3">
              <w:rPr>
                <w:rFonts w:ascii="Times New Roman" w:hAnsi="Times New Roman" w:cs="Times New Roman"/>
                <w:szCs w:val="20"/>
              </w:rPr>
              <w:t>20</w:t>
            </w:r>
          </w:p>
        </w:tc>
        <w:tc>
          <w:tcPr>
            <w:tcW w:w="3402" w:type="dxa"/>
            <w:gridSpan w:val="5"/>
          </w:tcPr>
          <w:p w14:paraId="3DC72122" w14:textId="77777777" w:rsidR="007C2CB5" w:rsidRPr="006731B3" w:rsidRDefault="007C2CB5" w:rsidP="007C2CB5">
            <w:pPr>
              <w:pStyle w:val="a3"/>
              <w:numPr>
                <w:ilvl w:val="0"/>
                <w:numId w:val="27"/>
              </w:numPr>
              <w:tabs>
                <w:tab w:val="left" w:pos="8080"/>
              </w:tabs>
              <w:spacing w:after="240"/>
              <w:ind w:left="175" w:hanging="175"/>
              <w:rPr>
                <w:rFonts w:ascii="Times New Roman" w:hAnsi="Times New Roman" w:cs="Times New Roman"/>
                <w:szCs w:val="20"/>
              </w:rPr>
            </w:pPr>
            <w:r w:rsidRPr="006731B3">
              <w:rPr>
                <w:rFonts w:ascii="Times New Roman" w:hAnsi="Times New Roman" w:cs="Times New Roman"/>
                <w:szCs w:val="20"/>
              </w:rPr>
              <w:t>Сотрудничество с муниципалитетом, общественными организациями</w:t>
            </w:r>
          </w:p>
        </w:tc>
        <w:tc>
          <w:tcPr>
            <w:tcW w:w="4678" w:type="dxa"/>
          </w:tcPr>
          <w:p w14:paraId="1B4EEAFF"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Корпоративный фонд</w:t>
            </w:r>
          </w:p>
          <w:p w14:paraId="3D9A03B7"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Поддержка людей старшего возраста и детей</w:t>
            </w:r>
          </w:p>
          <w:p w14:paraId="588D5D78"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Шефство надо социальными учреждениями</w:t>
            </w:r>
          </w:p>
          <w:p w14:paraId="4247A434"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Образовательные программы и целевое обучение</w:t>
            </w:r>
          </w:p>
          <w:p w14:paraId="5173300A"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Финансирование медицинского учреждения</w:t>
            </w:r>
          </w:p>
          <w:p w14:paraId="4B06BE9B"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Поддержка спортивных учреждений</w:t>
            </w:r>
          </w:p>
          <w:p w14:paraId="5CCB2B61" w14:textId="77777777" w:rsidR="007C2CB5" w:rsidRPr="006731B3" w:rsidRDefault="007C2CB5" w:rsidP="007C2CB5">
            <w:pPr>
              <w:pStyle w:val="a3"/>
              <w:numPr>
                <w:ilvl w:val="0"/>
                <w:numId w:val="28"/>
              </w:numPr>
              <w:tabs>
                <w:tab w:val="left" w:pos="8080"/>
              </w:tabs>
              <w:spacing w:after="240"/>
              <w:ind w:left="175" w:hanging="142"/>
              <w:rPr>
                <w:rFonts w:ascii="Times New Roman" w:hAnsi="Times New Roman" w:cs="Times New Roman"/>
                <w:szCs w:val="20"/>
              </w:rPr>
            </w:pPr>
            <w:r w:rsidRPr="006731B3">
              <w:rPr>
                <w:rFonts w:ascii="Times New Roman" w:hAnsi="Times New Roman" w:cs="Times New Roman"/>
                <w:szCs w:val="20"/>
              </w:rPr>
              <w:t>Строительство жилья</w:t>
            </w:r>
          </w:p>
        </w:tc>
      </w:tr>
      <w:tr w:rsidR="007C2CB5" w:rsidRPr="006731B3" w14:paraId="5DE89BAA" w14:textId="77777777" w:rsidTr="007C2CB5">
        <w:tc>
          <w:tcPr>
            <w:tcW w:w="534" w:type="dxa"/>
          </w:tcPr>
          <w:p w14:paraId="7737458F"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lastRenderedPageBreak/>
              <w:t>38</w:t>
            </w:r>
          </w:p>
        </w:tc>
        <w:tc>
          <w:tcPr>
            <w:tcW w:w="1559" w:type="dxa"/>
          </w:tcPr>
          <w:p w14:paraId="1E747D0E"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Металлургия</w:t>
            </w:r>
          </w:p>
        </w:tc>
        <w:tc>
          <w:tcPr>
            <w:tcW w:w="1276" w:type="dxa"/>
            <w:gridSpan w:val="3"/>
          </w:tcPr>
          <w:p w14:paraId="75EE5088"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417" w:type="dxa"/>
            <w:gridSpan w:val="4"/>
          </w:tcPr>
          <w:p w14:paraId="5294786D"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1385</w:t>
            </w:r>
          </w:p>
        </w:tc>
        <w:tc>
          <w:tcPr>
            <w:tcW w:w="1134" w:type="dxa"/>
            <w:gridSpan w:val="3"/>
          </w:tcPr>
          <w:p w14:paraId="24DCD3BA"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3</w:t>
            </w:r>
          </w:p>
        </w:tc>
        <w:tc>
          <w:tcPr>
            <w:tcW w:w="3260" w:type="dxa"/>
            <w:gridSpan w:val="4"/>
          </w:tcPr>
          <w:p w14:paraId="46B35026" w14:textId="77777777" w:rsidR="007C2CB5" w:rsidRPr="006731B3" w:rsidRDefault="007C2CB5" w:rsidP="007C2CB5">
            <w:pPr>
              <w:pStyle w:val="af9"/>
              <w:numPr>
                <w:ilvl w:val="0"/>
                <w:numId w:val="31"/>
              </w:numPr>
              <w:ind w:left="175" w:hanging="142"/>
              <w:rPr>
                <w:sz w:val="28"/>
              </w:rPr>
            </w:pPr>
            <w:r w:rsidRPr="006731B3">
              <w:t xml:space="preserve">Взаимодействие с государственными органами власти и местного самоуправления </w:t>
            </w:r>
          </w:p>
        </w:tc>
        <w:tc>
          <w:tcPr>
            <w:tcW w:w="5812" w:type="dxa"/>
            <w:gridSpan w:val="4"/>
          </w:tcPr>
          <w:p w14:paraId="6816A9E1"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Помощь в приобретении жилья местным жителям</w:t>
            </w:r>
          </w:p>
          <w:p w14:paraId="4880020B"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Развитие </w:t>
            </w:r>
            <w:proofErr w:type="spellStart"/>
            <w:r w:rsidRPr="006731B3">
              <w:rPr>
                <w:rFonts w:ascii="Times New Roman" w:hAnsi="Times New Roman" w:cs="Times New Roman"/>
                <w:szCs w:val="20"/>
              </w:rPr>
              <w:t>социальнои</w:t>
            </w:r>
            <w:proofErr w:type="spellEnd"/>
            <w:r w:rsidRPr="006731B3">
              <w:rPr>
                <w:rFonts w:ascii="Times New Roman" w:hAnsi="Times New Roman" w:cs="Times New Roman"/>
                <w:szCs w:val="20"/>
              </w:rPr>
              <w:t>̆ инфраструктуры</w:t>
            </w:r>
          </w:p>
          <w:p w14:paraId="71DB29A6"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Конкурс социальных проектов</w:t>
            </w:r>
          </w:p>
          <w:p w14:paraId="7FD9B458"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Обучающие семинары по социальному проектированию</w:t>
            </w:r>
          </w:p>
        </w:tc>
      </w:tr>
      <w:tr w:rsidR="007C2CB5" w:rsidRPr="006731B3" w14:paraId="6458C5A2" w14:textId="77777777" w:rsidTr="007C2CB5">
        <w:tc>
          <w:tcPr>
            <w:tcW w:w="534" w:type="dxa"/>
          </w:tcPr>
          <w:p w14:paraId="3FA8A0CD"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39</w:t>
            </w:r>
          </w:p>
        </w:tc>
        <w:tc>
          <w:tcPr>
            <w:tcW w:w="1559" w:type="dxa"/>
          </w:tcPr>
          <w:p w14:paraId="432D9C5C"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Химическая</w:t>
            </w:r>
          </w:p>
        </w:tc>
        <w:tc>
          <w:tcPr>
            <w:tcW w:w="1276" w:type="dxa"/>
            <w:gridSpan w:val="3"/>
          </w:tcPr>
          <w:p w14:paraId="47D43EA0"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417" w:type="dxa"/>
            <w:gridSpan w:val="4"/>
          </w:tcPr>
          <w:p w14:paraId="34736BB9"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3000</w:t>
            </w:r>
          </w:p>
        </w:tc>
        <w:tc>
          <w:tcPr>
            <w:tcW w:w="1134" w:type="dxa"/>
            <w:gridSpan w:val="3"/>
          </w:tcPr>
          <w:p w14:paraId="4AF86BC0"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2</w:t>
            </w:r>
          </w:p>
        </w:tc>
        <w:tc>
          <w:tcPr>
            <w:tcW w:w="3260" w:type="dxa"/>
            <w:gridSpan w:val="4"/>
          </w:tcPr>
          <w:p w14:paraId="374A92E5"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Взаимодействие с местными органами власти, муниципальными и общественными организациями, благотворительными фондами, национальными объединениями, организациями образования, культуры и спорта</w:t>
            </w:r>
          </w:p>
          <w:p w14:paraId="42F2357B"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Консультации с представителями местного сообществ</w:t>
            </w:r>
          </w:p>
          <w:p w14:paraId="60FA84CD"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Договоры с вузами </w:t>
            </w:r>
          </w:p>
        </w:tc>
        <w:tc>
          <w:tcPr>
            <w:tcW w:w="5812" w:type="dxa"/>
            <w:gridSpan w:val="4"/>
          </w:tcPr>
          <w:p w14:paraId="05C59381" w14:textId="77777777" w:rsidR="007C2CB5" w:rsidRPr="006731B3" w:rsidRDefault="007C2CB5" w:rsidP="007C2CB5">
            <w:pPr>
              <w:pStyle w:val="a3"/>
              <w:numPr>
                <w:ilvl w:val="0"/>
                <w:numId w:val="27"/>
              </w:numPr>
              <w:tabs>
                <w:tab w:val="left" w:pos="8080"/>
              </w:tabs>
              <w:ind w:left="176" w:hanging="185"/>
              <w:rPr>
                <w:rFonts w:ascii="Times New Roman" w:hAnsi="Times New Roman" w:cs="Times New Roman"/>
                <w:szCs w:val="20"/>
              </w:rPr>
            </w:pPr>
            <w:r w:rsidRPr="006731B3">
              <w:rPr>
                <w:rFonts w:ascii="Times New Roman" w:hAnsi="Times New Roman" w:cs="Times New Roman"/>
                <w:szCs w:val="20"/>
              </w:rPr>
              <w:t>Шефская помощь учебным заведениям</w:t>
            </w:r>
          </w:p>
          <w:p w14:paraId="07B865FA" w14:textId="77777777" w:rsidR="007C2CB5" w:rsidRPr="006731B3" w:rsidRDefault="007C2CB5" w:rsidP="007C2CB5">
            <w:pPr>
              <w:pStyle w:val="a3"/>
              <w:numPr>
                <w:ilvl w:val="0"/>
                <w:numId w:val="27"/>
              </w:numPr>
              <w:tabs>
                <w:tab w:val="left" w:pos="8080"/>
              </w:tabs>
              <w:ind w:left="176" w:hanging="185"/>
              <w:rPr>
                <w:rFonts w:ascii="Times New Roman" w:hAnsi="Times New Roman" w:cs="Times New Roman"/>
                <w:szCs w:val="20"/>
              </w:rPr>
            </w:pPr>
            <w:r w:rsidRPr="006731B3">
              <w:rPr>
                <w:rFonts w:ascii="Times New Roman" w:hAnsi="Times New Roman" w:cs="Times New Roman"/>
                <w:szCs w:val="20"/>
              </w:rPr>
              <w:t>Стипендии, целевое обучение</w:t>
            </w:r>
          </w:p>
          <w:p w14:paraId="482CDE71" w14:textId="77777777" w:rsidR="007C2CB5" w:rsidRPr="006731B3" w:rsidRDefault="007C2CB5" w:rsidP="007C2CB5">
            <w:pPr>
              <w:pStyle w:val="a3"/>
              <w:numPr>
                <w:ilvl w:val="0"/>
                <w:numId w:val="27"/>
              </w:numPr>
              <w:tabs>
                <w:tab w:val="left" w:pos="8080"/>
              </w:tabs>
              <w:ind w:left="176" w:hanging="185"/>
              <w:rPr>
                <w:rFonts w:ascii="Times New Roman" w:hAnsi="Times New Roman" w:cs="Times New Roman"/>
                <w:szCs w:val="20"/>
              </w:rPr>
            </w:pPr>
            <w:r w:rsidRPr="006731B3">
              <w:rPr>
                <w:rFonts w:ascii="Times New Roman" w:hAnsi="Times New Roman" w:cs="Times New Roman"/>
                <w:szCs w:val="20"/>
              </w:rPr>
              <w:t>Поддержка культурных учреждений и проведение мероприятий</w:t>
            </w:r>
          </w:p>
          <w:p w14:paraId="7C5E7ED9" w14:textId="77777777" w:rsidR="007C2CB5" w:rsidRPr="006731B3" w:rsidRDefault="007C2CB5" w:rsidP="007C2CB5">
            <w:pPr>
              <w:pStyle w:val="a3"/>
              <w:numPr>
                <w:ilvl w:val="0"/>
                <w:numId w:val="27"/>
              </w:numPr>
              <w:tabs>
                <w:tab w:val="left" w:pos="8080"/>
              </w:tabs>
              <w:ind w:left="176" w:hanging="185"/>
              <w:rPr>
                <w:rFonts w:ascii="Times New Roman" w:hAnsi="Times New Roman" w:cs="Times New Roman"/>
                <w:szCs w:val="20"/>
              </w:rPr>
            </w:pPr>
            <w:r w:rsidRPr="006731B3">
              <w:rPr>
                <w:rFonts w:ascii="Times New Roman" w:hAnsi="Times New Roman" w:cs="Times New Roman"/>
                <w:szCs w:val="20"/>
              </w:rPr>
              <w:t xml:space="preserve">Финансовая поддержка Фонду </w:t>
            </w:r>
            <w:proofErr w:type="spellStart"/>
            <w:r w:rsidRPr="006731B3">
              <w:rPr>
                <w:rFonts w:ascii="Times New Roman" w:hAnsi="Times New Roman" w:cs="Times New Roman"/>
                <w:szCs w:val="20"/>
              </w:rPr>
              <w:t>содействия</w:t>
            </w:r>
            <w:proofErr w:type="spellEnd"/>
            <w:r w:rsidRPr="006731B3">
              <w:rPr>
                <w:rFonts w:ascii="Times New Roman" w:hAnsi="Times New Roman" w:cs="Times New Roman"/>
                <w:szCs w:val="20"/>
              </w:rPr>
              <w:t xml:space="preserve"> развитию институтов гражданского общества</w:t>
            </w:r>
          </w:p>
          <w:p w14:paraId="503536F4" w14:textId="77777777" w:rsidR="007C2CB5" w:rsidRPr="006731B3" w:rsidRDefault="007C2CB5" w:rsidP="007C2CB5">
            <w:pPr>
              <w:pStyle w:val="a3"/>
              <w:numPr>
                <w:ilvl w:val="0"/>
                <w:numId w:val="27"/>
              </w:numPr>
              <w:tabs>
                <w:tab w:val="left" w:pos="8080"/>
              </w:tabs>
              <w:ind w:left="176" w:hanging="185"/>
              <w:rPr>
                <w:rFonts w:ascii="Times New Roman" w:hAnsi="Times New Roman" w:cs="Times New Roman"/>
                <w:szCs w:val="20"/>
              </w:rPr>
            </w:pPr>
            <w:r w:rsidRPr="006731B3">
              <w:rPr>
                <w:rFonts w:ascii="Times New Roman" w:hAnsi="Times New Roman" w:cs="Times New Roman"/>
                <w:szCs w:val="20"/>
              </w:rPr>
              <w:t>Экологические мероприятия</w:t>
            </w:r>
          </w:p>
          <w:p w14:paraId="248A0CAD" w14:textId="77777777" w:rsidR="007C2CB5" w:rsidRPr="006731B3" w:rsidRDefault="007C2CB5" w:rsidP="007C2CB5">
            <w:pPr>
              <w:pStyle w:val="a3"/>
              <w:numPr>
                <w:ilvl w:val="0"/>
                <w:numId w:val="27"/>
              </w:numPr>
              <w:tabs>
                <w:tab w:val="left" w:pos="8080"/>
              </w:tabs>
              <w:ind w:left="176" w:hanging="185"/>
              <w:rPr>
                <w:rFonts w:ascii="Times New Roman" w:hAnsi="Times New Roman" w:cs="Times New Roman"/>
                <w:szCs w:val="20"/>
              </w:rPr>
            </w:pPr>
            <w:r w:rsidRPr="006731B3">
              <w:rPr>
                <w:rFonts w:ascii="Times New Roman" w:hAnsi="Times New Roman" w:cs="Times New Roman"/>
                <w:szCs w:val="20"/>
              </w:rPr>
              <w:t>Социальная ипотека</w:t>
            </w:r>
          </w:p>
          <w:p w14:paraId="5F15211D" w14:textId="77777777" w:rsidR="007C2CB5" w:rsidRPr="006731B3" w:rsidRDefault="007C2CB5" w:rsidP="007C2CB5">
            <w:pPr>
              <w:pStyle w:val="a3"/>
              <w:numPr>
                <w:ilvl w:val="0"/>
                <w:numId w:val="27"/>
              </w:numPr>
              <w:tabs>
                <w:tab w:val="left" w:pos="8080"/>
              </w:tabs>
              <w:ind w:left="176" w:hanging="185"/>
              <w:rPr>
                <w:rFonts w:ascii="Times New Roman" w:hAnsi="Times New Roman" w:cs="Times New Roman"/>
                <w:szCs w:val="20"/>
              </w:rPr>
            </w:pPr>
            <w:r w:rsidRPr="006731B3">
              <w:rPr>
                <w:rFonts w:ascii="Times New Roman" w:hAnsi="Times New Roman" w:cs="Times New Roman"/>
                <w:szCs w:val="20"/>
              </w:rPr>
              <w:t xml:space="preserve">Организация общественных пунктов охраны правопорядка </w:t>
            </w:r>
          </w:p>
          <w:p w14:paraId="48A42E53" w14:textId="77777777" w:rsidR="007C2CB5" w:rsidRPr="006731B3" w:rsidRDefault="007C2CB5" w:rsidP="007C2CB5">
            <w:pPr>
              <w:pStyle w:val="a3"/>
              <w:numPr>
                <w:ilvl w:val="0"/>
                <w:numId w:val="27"/>
              </w:numPr>
              <w:tabs>
                <w:tab w:val="left" w:pos="8080"/>
              </w:tabs>
              <w:ind w:left="176" w:hanging="185"/>
              <w:rPr>
                <w:rFonts w:ascii="Times New Roman" w:hAnsi="Times New Roman" w:cs="Times New Roman"/>
                <w:szCs w:val="20"/>
              </w:rPr>
            </w:pPr>
            <w:r w:rsidRPr="006731B3">
              <w:rPr>
                <w:rFonts w:ascii="Times New Roman" w:hAnsi="Times New Roman" w:cs="Times New Roman"/>
                <w:szCs w:val="20"/>
              </w:rPr>
              <w:t xml:space="preserve">Подсобное сельское </w:t>
            </w:r>
            <w:proofErr w:type="spellStart"/>
            <w:r w:rsidRPr="006731B3">
              <w:rPr>
                <w:rFonts w:ascii="Times New Roman" w:hAnsi="Times New Roman" w:cs="Times New Roman"/>
                <w:szCs w:val="20"/>
              </w:rPr>
              <w:t>хозяйство</w:t>
            </w:r>
            <w:proofErr w:type="spellEnd"/>
          </w:p>
          <w:p w14:paraId="5D92095B" w14:textId="77777777" w:rsidR="007C2CB5" w:rsidRPr="006731B3" w:rsidRDefault="007C2CB5" w:rsidP="007C2CB5">
            <w:pPr>
              <w:pStyle w:val="a3"/>
              <w:numPr>
                <w:ilvl w:val="0"/>
                <w:numId w:val="27"/>
              </w:numPr>
              <w:tabs>
                <w:tab w:val="left" w:pos="8080"/>
              </w:tabs>
              <w:ind w:left="176" w:hanging="185"/>
              <w:rPr>
                <w:rFonts w:ascii="Times New Roman" w:hAnsi="Times New Roman" w:cs="Times New Roman"/>
                <w:szCs w:val="20"/>
              </w:rPr>
            </w:pPr>
            <w:r w:rsidRPr="006731B3">
              <w:rPr>
                <w:rFonts w:ascii="Times New Roman" w:hAnsi="Times New Roman" w:cs="Times New Roman"/>
                <w:szCs w:val="20"/>
              </w:rPr>
              <w:t>Социальные инвестиции в спортивные объекты и поддержка здорового образа жизни</w:t>
            </w:r>
          </w:p>
          <w:p w14:paraId="467DD4C8" w14:textId="77777777" w:rsidR="007C2CB5" w:rsidRPr="006731B3" w:rsidRDefault="007C2CB5" w:rsidP="007C2CB5">
            <w:pPr>
              <w:pStyle w:val="a3"/>
              <w:numPr>
                <w:ilvl w:val="0"/>
                <w:numId w:val="27"/>
              </w:numPr>
              <w:tabs>
                <w:tab w:val="left" w:pos="8080"/>
              </w:tabs>
              <w:ind w:left="176" w:hanging="187"/>
              <w:rPr>
                <w:rFonts w:ascii="Times New Roman" w:hAnsi="Times New Roman" w:cs="Times New Roman"/>
                <w:szCs w:val="20"/>
              </w:rPr>
            </w:pPr>
            <w:r w:rsidRPr="006731B3">
              <w:rPr>
                <w:rFonts w:ascii="Times New Roman" w:hAnsi="Times New Roman" w:cs="Times New Roman"/>
                <w:szCs w:val="20"/>
              </w:rPr>
              <w:t>Создание ассоциации совместно с малым и средним бизнесом</w:t>
            </w:r>
          </w:p>
        </w:tc>
      </w:tr>
      <w:tr w:rsidR="007C2CB5" w:rsidRPr="006731B3" w14:paraId="389B373E" w14:textId="77777777" w:rsidTr="007C2CB5">
        <w:tc>
          <w:tcPr>
            <w:tcW w:w="534" w:type="dxa"/>
          </w:tcPr>
          <w:p w14:paraId="3CA2D4E8"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40</w:t>
            </w:r>
          </w:p>
        </w:tc>
        <w:tc>
          <w:tcPr>
            <w:tcW w:w="1559" w:type="dxa"/>
          </w:tcPr>
          <w:p w14:paraId="4DCEA830"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Химическая</w:t>
            </w:r>
          </w:p>
        </w:tc>
        <w:tc>
          <w:tcPr>
            <w:tcW w:w="1276" w:type="dxa"/>
            <w:gridSpan w:val="3"/>
          </w:tcPr>
          <w:p w14:paraId="0C172676"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417" w:type="dxa"/>
            <w:gridSpan w:val="4"/>
          </w:tcPr>
          <w:p w14:paraId="6F2B3B5B"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720</w:t>
            </w:r>
          </w:p>
        </w:tc>
        <w:tc>
          <w:tcPr>
            <w:tcW w:w="1134" w:type="dxa"/>
            <w:gridSpan w:val="3"/>
          </w:tcPr>
          <w:p w14:paraId="6890FEA1"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14</w:t>
            </w:r>
          </w:p>
        </w:tc>
        <w:tc>
          <w:tcPr>
            <w:tcW w:w="3260" w:type="dxa"/>
            <w:gridSpan w:val="4"/>
          </w:tcPr>
          <w:p w14:paraId="1D8547F9"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Социальное инвестирование координируется с местными органами власти и сообществами</w:t>
            </w:r>
          </w:p>
          <w:p w14:paraId="1D26DB00"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 </w:t>
            </w:r>
            <w:proofErr w:type="spellStart"/>
            <w:r w:rsidRPr="006731B3">
              <w:rPr>
                <w:rFonts w:ascii="Times New Roman" w:hAnsi="Times New Roman" w:cs="Times New Roman"/>
                <w:szCs w:val="20"/>
              </w:rPr>
              <w:t>Софинансирование</w:t>
            </w:r>
            <w:proofErr w:type="spellEnd"/>
            <w:r w:rsidRPr="006731B3">
              <w:rPr>
                <w:rFonts w:ascii="Times New Roman" w:hAnsi="Times New Roman" w:cs="Times New Roman"/>
                <w:szCs w:val="20"/>
              </w:rPr>
              <w:t xml:space="preserve"> и </w:t>
            </w:r>
            <w:proofErr w:type="gramStart"/>
            <w:r w:rsidRPr="006731B3">
              <w:rPr>
                <w:rFonts w:ascii="Times New Roman" w:hAnsi="Times New Roman" w:cs="Times New Roman"/>
                <w:szCs w:val="20"/>
              </w:rPr>
              <w:t>государственно-частного</w:t>
            </w:r>
            <w:proofErr w:type="gramEnd"/>
            <w:r w:rsidRPr="006731B3">
              <w:rPr>
                <w:rFonts w:ascii="Times New Roman" w:hAnsi="Times New Roman" w:cs="Times New Roman"/>
                <w:szCs w:val="20"/>
              </w:rPr>
              <w:t xml:space="preserve"> партнёрство </w:t>
            </w:r>
          </w:p>
          <w:p w14:paraId="76AC43AC"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Сотрудничество с вузами</w:t>
            </w:r>
          </w:p>
        </w:tc>
        <w:tc>
          <w:tcPr>
            <w:tcW w:w="5812" w:type="dxa"/>
            <w:gridSpan w:val="4"/>
          </w:tcPr>
          <w:p w14:paraId="49AD11EC"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Развития инженерного образования – разработка образовательной программы</w:t>
            </w:r>
          </w:p>
          <w:p w14:paraId="0F956F11"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Стипендии, целевое обучение, учебные центры</w:t>
            </w:r>
          </w:p>
          <w:p w14:paraId="72D29AF7"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Подготовка преподавателей</w:t>
            </w:r>
          </w:p>
          <w:p w14:paraId="148FF3FD"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Строительство </w:t>
            </w:r>
            <w:proofErr w:type="spellStart"/>
            <w:r w:rsidRPr="006731B3">
              <w:rPr>
                <w:rFonts w:ascii="Times New Roman" w:hAnsi="Times New Roman" w:cs="Times New Roman"/>
                <w:szCs w:val="20"/>
              </w:rPr>
              <w:t>спортивнои</w:t>
            </w:r>
            <w:proofErr w:type="spellEnd"/>
            <w:r w:rsidRPr="006731B3">
              <w:rPr>
                <w:rFonts w:ascii="Times New Roman" w:hAnsi="Times New Roman" w:cs="Times New Roman"/>
                <w:szCs w:val="20"/>
              </w:rPr>
              <w:t>̆ инфраструктуры</w:t>
            </w:r>
          </w:p>
          <w:p w14:paraId="718FE6EE"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Строительство жилья и создание </w:t>
            </w:r>
            <w:proofErr w:type="spellStart"/>
            <w:r w:rsidRPr="006731B3">
              <w:rPr>
                <w:rFonts w:ascii="Times New Roman" w:hAnsi="Times New Roman" w:cs="Times New Roman"/>
                <w:szCs w:val="20"/>
              </w:rPr>
              <w:t>комфортнои</w:t>
            </w:r>
            <w:proofErr w:type="spellEnd"/>
            <w:r w:rsidRPr="006731B3">
              <w:rPr>
                <w:rFonts w:ascii="Times New Roman" w:hAnsi="Times New Roman" w:cs="Times New Roman"/>
                <w:szCs w:val="20"/>
              </w:rPr>
              <w:t xml:space="preserve">̆ </w:t>
            </w:r>
            <w:proofErr w:type="spellStart"/>
            <w:r w:rsidRPr="006731B3">
              <w:rPr>
                <w:rFonts w:ascii="Times New Roman" w:hAnsi="Times New Roman" w:cs="Times New Roman"/>
                <w:szCs w:val="20"/>
              </w:rPr>
              <w:t>городскои</w:t>
            </w:r>
            <w:proofErr w:type="spellEnd"/>
            <w:r w:rsidRPr="006731B3">
              <w:rPr>
                <w:rFonts w:ascii="Times New Roman" w:hAnsi="Times New Roman" w:cs="Times New Roman"/>
                <w:szCs w:val="20"/>
              </w:rPr>
              <w:t>̆ среды</w:t>
            </w:r>
          </w:p>
        </w:tc>
      </w:tr>
      <w:tr w:rsidR="007C2CB5" w:rsidRPr="006731B3" w14:paraId="3D5918C4" w14:textId="77777777" w:rsidTr="007C2CB5">
        <w:tc>
          <w:tcPr>
            <w:tcW w:w="534" w:type="dxa"/>
          </w:tcPr>
          <w:p w14:paraId="35A305E3"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41</w:t>
            </w:r>
          </w:p>
        </w:tc>
        <w:tc>
          <w:tcPr>
            <w:tcW w:w="1559" w:type="dxa"/>
          </w:tcPr>
          <w:p w14:paraId="4A25B06D"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Химическая</w:t>
            </w:r>
          </w:p>
        </w:tc>
        <w:tc>
          <w:tcPr>
            <w:tcW w:w="1276" w:type="dxa"/>
            <w:gridSpan w:val="3"/>
          </w:tcPr>
          <w:p w14:paraId="22EE3312"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417" w:type="dxa"/>
            <w:gridSpan w:val="4"/>
          </w:tcPr>
          <w:p w14:paraId="2729FB7A"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591,3</w:t>
            </w:r>
          </w:p>
        </w:tc>
        <w:tc>
          <w:tcPr>
            <w:tcW w:w="1134" w:type="dxa"/>
            <w:gridSpan w:val="3"/>
          </w:tcPr>
          <w:p w14:paraId="10A14B2B"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10</w:t>
            </w:r>
          </w:p>
        </w:tc>
        <w:tc>
          <w:tcPr>
            <w:tcW w:w="3260" w:type="dxa"/>
            <w:gridSpan w:val="4"/>
          </w:tcPr>
          <w:p w14:paraId="16CD6DEA"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Соглашения о государственно-частном </w:t>
            </w:r>
            <w:proofErr w:type="spellStart"/>
            <w:proofErr w:type="gramStart"/>
            <w:r w:rsidRPr="006731B3">
              <w:rPr>
                <w:rFonts w:ascii="Times New Roman" w:hAnsi="Times New Roman" w:cs="Times New Roman"/>
                <w:szCs w:val="20"/>
              </w:rPr>
              <w:t>партнёрстве</w:t>
            </w:r>
            <w:proofErr w:type="spellEnd"/>
            <w:proofErr w:type="gramEnd"/>
            <w:r w:rsidRPr="006731B3">
              <w:rPr>
                <w:rFonts w:ascii="Times New Roman" w:hAnsi="Times New Roman" w:cs="Times New Roman"/>
                <w:szCs w:val="20"/>
              </w:rPr>
              <w:t xml:space="preserve"> с правительствами и органами местного самоуправления</w:t>
            </w:r>
          </w:p>
        </w:tc>
        <w:tc>
          <w:tcPr>
            <w:tcW w:w="5812" w:type="dxa"/>
            <w:gridSpan w:val="4"/>
          </w:tcPr>
          <w:p w14:paraId="61FE73CF"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Программа спортивного развития детей</w:t>
            </w:r>
          </w:p>
          <w:p w14:paraId="79ADC92D"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Создание профильных классов в школах</w:t>
            </w:r>
          </w:p>
          <w:p w14:paraId="1B0BC2A7"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Учебные центры для студентов, практика на производстве</w:t>
            </w:r>
          </w:p>
          <w:p w14:paraId="2D374B86"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Корпоративные жилищные программы</w:t>
            </w:r>
          </w:p>
        </w:tc>
      </w:tr>
      <w:tr w:rsidR="007C2CB5" w:rsidRPr="006731B3" w14:paraId="6B68B45D" w14:textId="77777777" w:rsidTr="007C2CB5">
        <w:tc>
          <w:tcPr>
            <w:tcW w:w="534" w:type="dxa"/>
          </w:tcPr>
          <w:p w14:paraId="1E17DCD0" w14:textId="77777777" w:rsidR="007C2CB5" w:rsidRPr="006731B3" w:rsidRDefault="007C2CB5" w:rsidP="007C2CB5">
            <w:pPr>
              <w:tabs>
                <w:tab w:val="left" w:pos="142"/>
                <w:tab w:val="left" w:pos="8080"/>
              </w:tabs>
              <w:ind w:left="2124" w:hanging="2124"/>
              <w:rPr>
                <w:rFonts w:ascii="Times New Roman" w:hAnsi="Times New Roman" w:cs="Times New Roman"/>
                <w:szCs w:val="20"/>
              </w:rPr>
            </w:pPr>
            <w:r w:rsidRPr="006731B3">
              <w:rPr>
                <w:rFonts w:ascii="Times New Roman" w:hAnsi="Times New Roman" w:cs="Times New Roman"/>
                <w:szCs w:val="20"/>
              </w:rPr>
              <w:lastRenderedPageBreak/>
              <w:t>42</w:t>
            </w:r>
          </w:p>
        </w:tc>
        <w:tc>
          <w:tcPr>
            <w:tcW w:w="2126" w:type="dxa"/>
            <w:gridSpan w:val="3"/>
          </w:tcPr>
          <w:p w14:paraId="147EE797"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Финансы</w:t>
            </w:r>
          </w:p>
        </w:tc>
        <w:tc>
          <w:tcPr>
            <w:tcW w:w="1276" w:type="dxa"/>
            <w:gridSpan w:val="3"/>
          </w:tcPr>
          <w:p w14:paraId="63873F08"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региона</w:t>
            </w:r>
          </w:p>
        </w:tc>
        <w:tc>
          <w:tcPr>
            <w:tcW w:w="1275" w:type="dxa"/>
            <w:gridSpan w:val="3"/>
          </w:tcPr>
          <w:p w14:paraId="5689F211"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1370,5+</w:t>
            </w:r>
          </w:p>
        </w:tc>
        <w:tc>
          <w:tcPr>
            <w:tcW w:w="1134" w:type="dxa"/>
            <w:gridSpan w:val="3"/>
          </w:tcPr>
          <w:p w14:paraId="0518600E"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8</w:t>
            </w:r>
          </w:p>
        </w:tc>
        <w:tc>
          <w:tcPr>
            <w:tcW w:w="3828" w:type="dxa"/>
            <w:gridSpan w:val="5"/>
          </w:tcPr>
          <w:p w14:paraId="13299F74"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Взаимодействие с государственными структурами, общественностью</w:t>
            </w:r>
          </w:p>
          <w:p w14:paraId="3ED6D89E"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proofErr w:type="spellStart"/>
            <w:proofErr w:type="gramStart"/>
            <w:r w:rsidRPr="006731B3">
              <w:rPr>
                <w:rFonts w:ascii="Times New Roman" w:hAnsi="Times New Roman" w:cs="Times New Roman"/>
                <w:szCs w:val="20"/>
              </w:rPr>
              <w:t>Партнёры</w:t>
            </w:r>
            <w:proofErr w:type="spellEnd"/>
            <w:proofErr w:type="gramEnd"/>
            <w:r w:rsidRPr="006731B3">
              <w:rPr>
                <w:rFonts w:ascii="Times New Roman" w:hAnsi="Times New Roman" w:cs="Times New Roman"/>
                <w:szCs w:val="20"/>
              </w:rPr>
              <w:t xml:space="preserve">: Минэкономразвития России; Минфин России; Федеральная служба по финансовым рынкам; региональные органы </w:t>
            </w:r>
            <w:proofErr w:type="spellStart"/>
            <w:r w:rsidRPr="006731B3">
              <w:rPr>
                <w:rFonts w:ascii="Times New Roman" w:hAnsi="Times New Roman" w:cs="Times New Roman"/>
                <w:szCs w:val="20"/>
              </w:rPr>
              <w:t>государственнои</w:t>
            </w:r>
            <w:proofErr w:type="spellEnd"/>
            <w:r w:rsidRPr="006731B3">
              <w:rPr>
                <w:rFonts w:ascii="Times New Roman" w:hAnsi="Times New Roman" w:cs="Times New Roman"/>
                <w:szCs w:val="20"/>
              </w:rPr>
              <w:t>̆ власти</w:t>
            </w:r>
          </w:p>
          <w:p w14:paraId="5340F712"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Партнерства с общероссийскими и региональными НКО</w:t>
            </w:r>
          </w:p>
        </w:tc>
        <w:tc>
          <w:tcPr>
            <w:tcW w:w="4819" w:type="dxa"/>
            <w:gridSpan w:val="2"/>
          </w:tcPr>
          <w:p w14:paraId="7E5346ED"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Повышение финансовой грамотности населения: мероприятия, реклама</w:t>
            </w:r>
          </w:p>
          <w:p w14:paraId="5BD4E6AF"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Координаторы благотворительной деятельности в каждом отделении</w:t>
            </w:r>
          </w:p>
          <w:p w14:paraId="11A2B9B1"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Корпоративное волонтерство</w:t>
            </w:r>
          </w:p>
          <w:p w14:paraId="2ABA8748"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Шефство над детскими учреждениями, некоммерческими организациями</w:t>
            </w:r>
          </w:p>
          <w:p w14:paraId="50E48FAD"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Поддержка образования детей-сирот и молодых людей с ограниченными возможностями</w:t>
            </w:r>
          </w:p>
        </w:tc>
      </w:tr>
      <w:tr w:rsidR="007C2CB5" w:rsidRPr="006731B3" w14:paraId="585F686B" w14:textId="77777777" w:rsidTr="007C2CB5">
        <w:tc>
          <w:tcPr>
            <w:tcW w:w="534" w:type="dxa"/>
          </w:tcPr>
          <w:p w14:paraId="2ADC4FCB"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43</w:t>
            </w:r>
          </w:p>
        </w:tc>
        <w:tc>
          <w:tcPr>
            <w:tcW w:w="2126" w:type="dxa"/>
            <w:gridSpan w:val="3"/>
          </w:tcPr>
          <w:p w14:paraId="60EDE9E6"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НКО, созданные бизнесом</w:t>
            </w:r>
          </w:p>
        </w:tc>
        <w:tc>
          <w:tcPr>
            <w:tcW w:w="1276" w:type="dxa"/>
            <w:gridSpan w:val="3"/>
          </w:tcPr>
          <w:p w14:paraId="2232FD84"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Здоровье</w:t>
            </w:r>
          </w:p>
        </w:tc>
        <w:tc>
          <w:tcPr>
            <w:tcW w:w="1275" w:type="dxa"/>
            <w:gridSpan w:val="3"/>
          </w:tcPr>
          <w:p w14:paraId="19346614"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w:t>
            </w:r>
          </w:p>
        </w:tc>
        <w:tc>
          <w:tcPr>
            <w:tcW w:w="1134" w:type="dxa"/>
            <w:gridSpan w:val="3"/>
          </w:tcPr>
          <w:p w14:paraId="0A3CDECB"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3</w:t>
            </w:r>
          </w:p>
        </w:tc>
        <w:tc>
          <w:tcPr>
            <w:tcW w:w="3828" w:type="dxa"/>
            <w:gridSpan w:val="5"/>
          </w:tcPr>
          <w:p w14:paraId="5C3BB6D6" w14:textId="77777777" w:rsidR="007C2CB5" w:rsidRPr="006731B3" w:rsidRDefault="007C2CB5" w:rsidP="007C2CB5">
            <w:pPr>
              <w:pStyle w:val="a3"/>
              <w:tabs>
                <w:tab w:val="left" w:pos="8080"/>
              </w:tabs>
              <w:ind w:left="175"/>
              <w:jc w:val="center"/>
              <w:rPr>
                <w:rFonts w:ascii="Times New Roman" w:hAnsi="Times New Roman" w:cs="Times New Roman"/>
                <w:szCs w:val="20"/>
              </w:rPr>
            </w:pPr>
            <w:r w:rsidRPr="006731B3">
              <w:rPr>
                <w:rFonts w:ascii="Times New Roman" w:hAnsi="Times New Roman" w:cs="Times New Roman"/>
                <w:szCs w:val="20"/>
              </w:rPr>
              <w:t>-</w:t>
            </w:r>
          </w:p>
        </w:tc>
        <w:tc>
          <w:tcPr>
            <w:tcW w:w="4819" w:type="dxa"/>
            <w:gridSpan w:val="2"/>
          </w:tcPr>
          <w:p w14:paraId="79E20635"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Создание фонда</w:t>
            </w:r>
          </w:p>
          <w:p w14:paraId="6F15109E"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система мониторинга за </w:t>
            </w:r>
            <w:proofErr w:type="spellStart"/>
            <w:r w:rsidRPr="006731B3">
              <w:rPr>
                <w:rFonts w:ascii="Times New Roman" w:hAnsi="Times New Roman" w:cs="Times New Roman"/>
                <w:szCs w:val="20"/>
              </w:rPr>
              <w:t>алкогольнои</w:t>
            </w:r>
            <w:proofErr w:type="spellEnd"/>
            <w:r w:rsidRPr="006731B3">
              <w:rPr>
                <w:rFonts w:ascii="Times New Roman" w:hAnsi="Times New Roman" w:cs="Times New Roman"/>
                <w:szCs w:val="20"/>
              </w:rPr>
              <w:t xml:space="preserve">̆ </w:t>
            </w:r>
            <w:proofErr w:type="spellStart"/>
            <w:r w:rsidRPr="006731B3">
              <w:rPr>
                <w:rFonts w:ascii="Times New Roman" w:hAnsi="Times New Roman" w:cs="Times New Roman"/>
                <w:szCs w:val="20"/>
              </w:rPr>
              <w:t>ситуациеи</w:t>
            </w:r>
            <w:proofErr w:type="spellEnd"/>
            <w:r w:rsidRPr="006731B3">
              <w:rPr>
                <w:rFonts w:ascii="Times New Roman" w:hAnsi="Times New Roman" w:cs="Times New Roman"/>
                <w:szCs w:val="20"/>
              </w:rPr>
              <w:t>̆</w:t>
            </w:r>
          </w:p>
          <w:p w14:paraId="162B76DC"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контроль трезвости работников</w:t>
            </w:r>
          </w:p>
          <w:p w14:paraId="1C7B9A55"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профилактическое информирование и обучение</w:t>
            </w:r>
          </w:p>
          <w:p w14:paraId="4CDC8280"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программа </w:t>
            </w:r>
            <w:proofErr w:type="spellStart"/>
            <w:r w:rsidRPr="006731B3">
              <w:rPr>
                <w:rFonts w:ascii="Times New Roman" w:hAnsi="Times New Roman" w:cs="Times New Roman"/>
                <w:szCs w:val="20"/>
              </w:rPr>
              <w:t>психологическои</w:t>
            </w:r>
            <w:proofErr w:type="spellEnd"/>
            <w:r w:rsidRPr="006731B3">
              <w:rPr>
                <w:rFonts w:ascii="Times New Roman" w:hAnsi="Times New Roman" w:cs="Times New Roman"/>
                <w:szCs w:val="20"/>
              </w:rPr>
              <w:t>̆ поддержки работников</w:t>
            </w:r>
          </w:p>
          <w:p w14:paraId="42873740"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color w:val="161614"/>
                <w:szCs w:val="20"/>
              </w:rPr>
              <w:t>организация встреч, тренингов, семинаров, лекций</w:t>
            </w:r>
          </w:p>
        </w:tc>
      </w:tr>
      <w:tr w:rsidR="007C2CB5" w:rsidRPr="006731B3" w14:paraId="4D346BF8" w14:textId="77777777" w:rsidTr="007C2CB5">
        <w:tc>
          <w:tcPr>
            <w:tcW w:w="534" w:type="dxa"/>
          </w:tcPr>
          <w:p w14:paraId="5F35A65D"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44</w:t>
            </w:r>
          </w:p>
        </w:tc>
        <w:tc>
          <w:tcPr>
            <w:tcW w:w="2126" w:type="dxa"/>
            <w:gridSpan w:val="3"/>
          </w:tcPr>
          <w:p w14:paraId="283C214B"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Нефтегазовая</w:t>
            </w:r>
          </w:p>
        </w:tc>
        <w:tc>
          <w:tcPr>
            <w:tcW w:w="1276" w:type="dxa"/>
            <w:gridSpan w:val="3"/>
          </w:tcPr>
          <w:p w14:paraId="25D5F61E"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Здоровье</w:t>
            </w:r>
          </w:p>
        </w:tc>
        <w:tc>
          <w:tcPr>
            <w:tcW w:w="1275" w:type="dxa"/>
            <w:gridSpan w:val="3"/>
          </w:tcPr>
          <w:p w14:paraId="1C4F9566"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w:t>
            </w:r>
          </w:p>
        </w:tc>
        <w:tc>
          <w:tcPr>
            <w:tcW w:w="1134" w:type="dxa"/>
            <w:gridSpan w:val="3"/>
          </w:tcPr>
          <w:p w14:paraId="34231BE2"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13</w:t>
            </w:r>
          </w:p>
        </w:tc>
        <w:tc>
          <w:tcPr>
            <w:tcW w:w="3828" w:type="dxa"/>
            <w:gridSpan w:val="5"/>
          </w:tcPr>
          <w:p w14:paraId="41F17EEC"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Партнёрство с российскими, региональными общественными организациями</w:t>
            </w:r>
          </w:p>
        </w:tc>
        <w:tc>
          <w:tcPr>
            <w:tcW w:w="4819" w:type="dxa"/>
            <w:gridSpan w:val="2"/>
          </w:tcPr>
          <w:p w14:paraId="689F0B0F"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Строительство спортивной инфраструктуры</w:t>
            </w:r>
          </w:p>
          <w:p w14:paraId="38782ACC"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Поддержка спортивных коллективов</w:t>
            </w:r>
          </w:p>
          <w:p w14:paraId="750EA09C"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Мероприятия с </w:t>
            </w:r>
            <w:proofErr w:type="gramStart"/>
            <w:r w:rsidRPr="006731B3">
              <w:rPr>
                <w:rFonts w:ascii="Times New Roman" w:hAnsi="Times New Roman" w:cs="Times New Roman"/>
                <w:szCs w:val="20"/>
              </w:rPr>
              <w:t>целях</w:t>
            </w:r>
            <w:proofErr w:type="gramEnd"/>
            <w:r w:rsidRPr="006731B3">
              <w:rPr>
                <w:rFonts w:ascii="Times New Roman" w:hAnsi="Times New Roman" w:cs="Times New Roman"/>
                <w:szCs w:val="20"/>
              </w:rPr>
              <w:t xml:space="preserve"> пропаганды здорового образа жизни и спорта</w:t>
            </w:r>
          </w:p>
        </w:tc>
      </w:tr>
      <w:tr w:rsidR="007C2CB5" w:rsidRPr="006731B3" w14:paraId="12BE001E" w14:textId="77777777" w:rsidTr="007C2CB5">
        <w:tc>
          <w:tcPr>
            <w:tcW w:w="534" w:type="dxa"/>
          </w:tcPr>
          <w:p w14:paraId="6F1EE720" w14:textId="77777777" w:rsidR="007C2CB5" w:rsidRPr="006731B3" w:rsidRDefault="007C2CB5" w:rsidP="007C2CB5">
            <w:pPr>
              <w:tabs>
                <w:tab w:val="left" w:pos="142"/>
                <w:tab w:val="left" w:pos="8080"/>
              </w:tabs>
              <w:ind w:left="2124" w:hanging="2124"/>
              <w:rPr>
                <w:rFonts w:ascii="Times New Roman" w:hAnsi="Times New Roman" w:cs="Times New Roman"/>
                <w:szCs w:val="20"/>
                <w:lang w:val="en-US"/>
              </w:rPr>
            </w:pPr>
            <w:r w:rsidRPr="006731B3">
              <w:rPr>
                <w:rFonts w:ascii="Times New Roman" w:hAnsi="Times New Roman" w:cs="Times New Roman"/>
                <w:szCs w:val="20"/>
                <w:lang w:val="en-US"/>
              </w:rPr>
              <w:t>45</w:t>
            </w:r>
          </w:p>
        </w:tc>
        <w:tc>
          <w:tcPr>
            <w:tcW w:w="2126" w:type="dxa"/>
            <w:gridSpan w:val="3"/>
          </w:tcPr>
          <w:p w14:paraId="0F95B542"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Нефтегазовая</w:t>
            </w:r>
          </w:p>
        </w:tc>
        <w:tc>
          <w:tcPr>
            <w:tcW w:w="1276" w:type="dxa"/>
            <w:gridSpan w:val="3"/>
          </w:tcPr>
          <w:p w14:paraId="7D57578D"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Здоровье</w:t>
            </w:r>
          </w:p>
        </w:tc>
        <w:tc>
          <w:tcPr>
            <w:tcW w:w="1275" w:type="dxa"/>
            <w:gridSpan w:val="3"/>
          </w:tcPr>
          <w:p w14:paraId="1AC6AD5E"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w:t>
            </w:r>
          </w:p>
        </w:tc>
        <w:tc>
          <w:tcPr>
            <w:tcW w:w="1134" w:type="dxa"/>
            <w:gridSpan w:val="3"/>
          </w:tcPr>
          <w:p w14:paraId="52F5AD6A"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7</w:t>
            </w:r>
          </w:p>
        </w:tc>
        <w:tc>
          <w:tcPr>
            <w:tcW w:w="3828" w:type="dxa"/>
            <w:gridSpan w:val="5"/>
          </w:tcPr>
          <w:p w14:paraId="360A932D" w14:textId="77777777" w:rsidR="007C2CB5" w:rsidRPr="006731B3" w:rsidRDefault="007C2CB5" w:rsidP="007C2CB5">
            <w:pPr>
              <w:pStyle w:val="a3"/>
              <w:tabs>
                <w:tab w:val="left" w:pos="8080"/>
              </w:tabs>
              <w:ind w:left="175"/>
              <w:jc w:val="center"/>
              <w:rPr>
                <w:rFonts w:ascii="Times New Roman" w:hAnsi="Times New Roman" w:cs="Times New Roman"/>
                <w:szCs w:val="20"/>
              </w:rPr>
            </w:pPr>
            <w:r w:rsidRPr="006731B3">
              <w:rPr>
                <w:rFonts w:ascii="Times New Roman" w:hAnsi="Times New Roman" w:cs="Times New Roman"/>
                <w:szCs w:val="20"/>
              </w:rPr>
              <w:t>-</w:t>
            </w:r>
          </w:p>
        </w:tc>
        <w:tc>
          <w:tcPr>
            <w:tcW w:w="4819" w:type="dxa"/>
            <w:gridSpan w:val="2"/>
          </w:tcPr>
          <w:p w14:paraId="4EBCECC1"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Строительство спортивной инфраструктуры</w:t>
            </w:r>
          </w:p>
          <w:p w14:paraId="40D385EC"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Поддержка спортивных коллективов</w:t>
            </w:r>
          </w:p>
          <w:p w14:paraId="0DC59876"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Спонсирование спортивных событий</w:t>
            </w:r>
          </w:p>
          <w:p w14:paraId="7076A5A8"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Реклама и освещение событий в СМИ</w:t>
            </w:r>
          </w:p>
        </w:tc>
      </w:tr>
      <w:tr w:rsidR="007C2CB5" w:rsidRPr="006731B3" w14:paraId="0C601354" w14:textId="77777777" w:rsidTr="007C2CB5">
        <w:tc>
          <w:tcPr>
            <w:tcW w:w="534" w:type="dxa"/>
          </w:tcPr>
          <w:p w14:paraId="1E172989" w14:textId="77777777" w:rsidR="007C2CB5" w:rsidRPr="006731B3" w:rsidRDefault="007C2CB5" w:rsidP="007C2CB5">
            <w:pPr>
              <w:tabs>
                <w:tab w:val="left" w:pos="142"/>
                <w:tab w:val="left" w:pos="8080"/>
              </w:tabs>
              <w:rPr>
                <w:rFonts w:ascii="Times New Roman" w:hAnsi="Times New Roman" w:cs="Times New Roman"/>
                <w:szCs w:val="20"/>
                <w:lang w:val="en-US"/>
              </w:rPr>
            </w:pPr>
            <w:r w:rsidRPr="006731B3">
              <w:rPr>
                <w:rFonts w:ascii="Times New Roman" w:hAnsi="Times New Roman" w:cs="Times New Roman"/>
                <w:szCs w:val="20"/>
                <w:lang w:val="en-US"/>
              </w:rPr>
              <w:t>46</w:t>
            </w:r>
          </w:p>
        </w:tc>
        <w:tc>
          <w:tcPr>
            <w:tcW w:w="2126" w:type="dxa"/>
            <w:gridSpan w:val="3"/>
          </w:tcPr>
          <w:p w14:paraId="79A12DCE"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Нефтегазовая</w:t>
            </w:r>
          </w:p>
        </w:tc>
        <w:tc>
          <w:tcPr>
            <w:tcW w:w="1276" w:type="dxa"/>
            <w:gridSpan w:val="3"/>
          </w:tcPr>
          <w:p w14:paraId="37672B27"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Здоровье</w:t>
            </w:r>
          </w:p>
        </w:tc>
        <w:tc>
          <w:tcPr>
            <w:tcW w:w="1275" w:type="dxa"/>
            <w:gridSpan w:val="3"/>
          </w:tcPr>
          <w:p w14:paraId="0BEF3FA1"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w:t>
            </w:r>
          </w:p>
        </w:tc>
        <w:tc>
          <w:tcPr>
            <w:tcW w:w="1134" w:type="dxa"/>
            <w:gridSpan w:val="3"/>
          </w:tcPr>
          <w:p w14:paraId="7468A966"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7</w:t>
            </w:r>
          </w:p>
        </w:tc>
        <w:tc>
          <w:tcPr>
            <w:tcW w:w="3828" w:type="dxa"/>
            <w:gridSpan w:val="5"/>
          </w:tcPr>
          <w:p w14:paraId="6E37AACF" w14:textId="77777777" w:rsidR="007C2CB5" w:rsidRPr="006731B3" w:rsidRDefault="007C2CB5" w:rsidP="007C2CB5">
            <w:pPr>
              <w:pStyle w:val="a3"/>
              <w:tabs>
                <w:tab w:val="left" w:pos="8080"/>
              </w:tabs>
              <w:ind w:left="175"/>
              <w:jc w:val="center"/>
              <w:rPr>
                <w:rFonts w:ascii="Times New Roman" w:hAnsi="Times New Roman" w:cs="Times New Roman"/>
                <w:szCs w:val="20"/>
              </w:rPr>
            </w:pPr>
            <w:r w:rsidRPr="006731B3">
              <w:rPr>
                <w:rFonts w:ascii="Times New Roman" w:hAnsi="Times New Roman" w:cs="Times New Roman"/>
                <w:szCs w:val="20"/>
              </w:rPr>
              <w:t>-</w:t>
            </w:r>
          </w:p>
        </w:tc>
        <w:tc>
          <w:tcPr>
            <w:tcW w:w="4819" w:type="dxa"/>
            <w:gridSpan w:val="2"/>
          </w:tcPr>
          <w:p w14:paraId="68A0B1AC"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Проведение спортивных турниров</w:t>
            </w:r>
          </w:p>
          <w:p w14:paraId="77CCF1AB"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Привлечение звезд спорта</w:t>
            </w:r>
          </w:p>
        </w:tc>
      </w:tr>
    </w:tbl>
    <w:p w14:paraId="5CD227B3" w14:textId="77777777" w:rsidR="007C2CB5" w:rsidRPr="006731B3" w:rsidRDefault="007C2CB5" w:rsidP="007C2CB5">
      <w:pPr>
        <w:rPr>
          <w:rFonts w:ascii="Times New Roman" w:hAnsi="Times New Roman" w:cs="Times New Roman"/>
          <w:sz w:val="24"/>
        </w:rPr>
      </w:pPr>
      <w:r w:rsidRPr="006731B3">
        <w:rPr>
          <w:rFonts w:ascii="Times New Roman" w:hAnsi="Times New Roman" w:cs="Times New Roman"/>
          <w:sz w:val="24"/>
        </w:rPr>
        <w:br w:type="page"/>
      </w:r>
    </w:p>
    <w:tbl>
      <w:tblPr>
        <w:tblStyle w:val="afc"/>
        <w:tblW w:w="14992" w:type="dxa"/>
        <w:tblLayout w:type="fixed"/>
        <w:tblLook w:val="04A0" w:firstRow="1" w:lastRow="0" w:firstColumn="1" w:lastColumn="0" w:noHBand="0" w:noVBand="1"/>
      </w:tblPr>
      <w:tblGrid>
        <w:gridCol w:w="534"/>
        <w:gridCol w:w="2126"/>
        <w:gridCol w:w="1276"/>
        <w:gridCol w:w="1275"/>
        <w:gridCol w:w="1134"/>
        <w:gridCol w:w="3828"/>
        <w:gridCol w:w="4819"/>
      </w:tblGrid>
      <w:tr w:rsidR="007C2CB5" w:rsidRPr="006731B3" w14:paraId="74151A58" w14:textId="77777777" w:rsidTr="007C2CB5">
        <w:tc>
          <w:tcPr>
            <w:tcW w:w="534" w:type="dxa"/>
          </w:tcPr>
          <w:p w14:paraId="0549E1FC" w14:textId="77777777" w:rsidR="007C2CB5" w:rsidRPr="006731B3" w:rsidRDefault="007C2CB5" w:rsidP="007C2CB5">
            <w:pPr>
              <w:tabs>
                <w:tab w:val="left" w:pos="142"/>
                <w:tab w:val="left" w:pos="8080"/>
              </w:tabs>
              <w:rPr>
                <w:rFonts w:ascii="Times New Roman" w:hAnsi="Times New Roman" w:cs="Times New Roman"/>
                <w:szCs w:val="20"/>
                <w:lang w:val="en-US"/>
              </w:rPr>
            </w:pPr>
            <w:r w:rsidRPr="006731B3">
              <w:rPr>
                <w:rFonts w:ascii="Times New Roman" w:hAnsi="Times New Roman" w:cs="Times New Roman"/>
                <w:szCs w:val="20"/>
                <w:lang w:val="en-US"/>
              </w:rPr>
              <w:lastRenderedPageBreak/>
              <w:t>47</w:t>
            </w:r>
          </w:p>
        </w:tc>
        <w:tc>
          <w:tcPr>
            <w:tcW w:w="2126" w:type="dxa"/>
          </w:tcPr>
          <w:p w14:paraId="7E6F3FDC"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Нефтегазовая</w:t>
            </w:r>
          </w:p>
        </w:tc>
        <w:tc>
          <w:tcPr>
            <w:tcW w:w="1276" w:type="dxa"/>
          </w:tcPr>
          <w:p w14:paraId="0CF1C76C"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Здоровье</w:t>
            </w:r>
          </w:p>
        </w:tc>
        <w:tc>
          <w:tcPr>
            <w:tcW w:w="1275" w:type="dxa"/>
          </w:tcPr>
          <w:p w14:paraId="327C2E50"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212</w:t>
            </w:r>
          </w:p>
        </w:tc>
        <w:tc>
          <w:tcPr>
            <w:tcW w:w="1134" w:type="dxa"/>
          </w:tcPr>
          <w:p w14:paraId="61096FC1"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3</w:t>
            </w:r>
          </w:p>
        </w:tc>
        <w:tc>
          <w:tcPr>
            <w:tcW w:w="3828" w:type="dxa"/>
          </w:tcPr>
          <w:p w14:paraId="42111DE6"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Сотрудничество с общественными организациями </w:t>
            </w:r>
          </w:p>
          <w:p w14:paraId="25B4D1C7"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Партнеры: Федеральное агентство по физкультуре и спорту, </w:t>
            </w:r>
            <w:proofErr w:type="spellStart"/>
            <w:r w:rsidRPr="006731B3">
              <w:rPr>
                <w:rFonts w:ascii="Times New Roman" w:hAnsi="Times New Roman" w:cs="Times New Roman"/>
                <w:szCs w:val="20"/>
              </w:rPr>
              <w:t>Московскии</w:t>
            </w:r>
            <w:proofErr w:type="spellEnd"/>
            <w:r w:rsidRPr="006731B3">
              <w:rPr>
                <w:rFonts w:ascii="Times New Roman" w:hAnsi="Times New Roman" w:cs="Times New Roman"/>
                <w:szCs w:val="20"/>
              </w:rPr>
              <w:t xml:space="preserve">̆ комитет по </w:t>
            </w:r>
            <w:proofErr w:type="spellStart"/>
            <w:r w:rsidRPr="006731B3">
              <w:rPr>
                <w:rFonts w:ascii="Times New Roman" w:hAnsi="Times New Roman" w:cs="Times New Roman"/>
                <w:szCs w:val="20"/>
              </w:rPr>
              <w:t>физическои</w:t>
            </w:r>
            <w:proofErr w:type="spellEnd"/>
            <w:r w:rsidRPr="006731B3">
              <w:rPr>
                <w:rFonts w:ascii="Times New Roman" w:hAnsi="Times New Roman" w:cs="Times New Roman"/>
                <w:szCs w:val="20"/>
              </w:rPr>
              <w:t xml:space="preserve">̆ культуре и спорту, </w:t>
            </w:r>
            <w:proofErr w:type="spellStart"/>
            <w:r w:rsidRPr="006731B3">
              <w:rPr>
                <w:rFonts w:ascii="Times New Roman" w:hAnsi="Times New Roman" w:cs="Times New Roman"/>
                <w:szCs w:val="20"/>
              </w:rPr>
              <w:t>Олимпийскии</w:t>
            </w:r>
            <w:proofErr w:type="spellEnd"/>
            <w:r w:rsidRPr="006731B3">
              <w:rPr>
                <w:rFonts w:ascii="Times New Roman" w:hAnsi="Times New Roman" w:cs="Times New Roman"/>
                <w:szCs w:val="20"/>
              </w:rPr>
              <w:t xml:space="preserve">̆ комитет России, Федеральное агентство по печати и массовым коммуникациям, </w:t>
            </w:r>
            <w:proofErr w:type="spellStart"/>
            <w:r w:rsidRPr="006731B3">
              <w:rPr>
                <w:rFonts w:ascii="Times New Roman" w:hAnsi="Times New Roman" w:cs="Times New Roman"/>
                <w:szCs w:val="20"/>
              </w:rPr>
              <w:t>Государственныи</w:t>
            </w:r>
            <w:proofErr w:type="spellEnd"/>
            <w:r w:rsidRPr="006731B3">
              <w:rPr>
                <w:rFonts w:ascii="Times New Roman" w:hAnsi="Times New Roman" w:cs="Times New Roman"/>
                <w:szCs w:val="20"/>
              </w:rPr>
              <w:t xml:space="preserve">̆ комитет по </w:t>
            </w:r>
            <w:proofErr w:type="gramStart"/>
            <w:r w:rsidRPr="006731B3">
              <w:rPr>
                <w:rFonts w:ascii="Times New Roman" w:hAnsi="Times New Roman" w:cs="Times New Roman"/>
                <w:szCs w:val="20"/>
              </w:rPr>
              <w:t>контролю за</w:t>
            </w:r>
            <w:proofErr w:type="gramEnd"/>
            <w:r w:rsidRPr="006731B3">
              <w:rPr>
                <w:rFonts w:ascii="Times New Roman" w:hAnsi="Times New Roman" w:cs="Times New Roman"/>
                <w:szCs w:val="20"/>
              </w:rPr>
              <w:t xml:space="preserve"> незаконным оборотом наркотических средств и психотропных веществ, </w:t>
            </w:r>
            <w:proofErr w:type="spellStart"/>
            <w:r w:rsidRPr="006731B3">
              <w:rPr>
                <w:rFonts w:ascii="Times New Roman" w:hAnsi="Times New Roman" w:cs="Times New Roman"/>
                <w:szCs w:val="20"/>
              </w:rPr>
              <w:t>Всероссийская</w:t>
            </w:r>
            <w:proofErr w:type="spellEnd"/>
            <w:r w:rsidRPr="006731B3">
              <w:rPr>
                <w:rFonts w:ascii="Times New Roman" w:hAnsi="Times New Roman" w:cs="Times New Roman"/>
                <w:szCs w:val="20"/>
              </w:rPr>
              <w:t xml:space="preserve"> федерация </w:t>
            </w:r>
            <w:proofErr w:type="spellStart"/>
            <w:r w:rsidRPr="006731B3">
              <w:rPr>
                <w:rFonts w:ascii="Times New Roman" w:hAnsi="Times New Roman" w:cs="Times New Roman"/>
                <w:szCs w:val="20"/>
              </w:rPr>
              <w:t>легкои</w:t>
            </w:r>
            <w:proofErr w:type="spellEnd"/>
            <w:r w:rsidRPr="006731B3">
              <w:rPr>
                <w:rFonts w:ascii="Times New Roman" w:hAnsi="Times New Roman" w:cs="Times New Roman"/>
                <w:szCs w:val="20"/>
              </w:rPr>
              <w:t>̆ атлетики</w:t>
            </w:r>
          </w:p>
        </w:tc>
        <w:tc>
          <w:tcPr>
            <w:tcW w:w="4819" w:type="dxa"/>
          </w:tcPr>
          <w:p w14:paraId="24E0953D"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Организация соревнований, мастер-классов, проведение акций, фестивалей </w:t>
            </w:r>
          </w:p>
          <w:p w14:paraId="56CA05BF"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Пропаганда здорового образа жизни и борьба с </w:t>
            </w:r>
            <w:proofErr w:type="spellStart"/>
            <w:r w:rsidRPr="006731B3">
              <w:rPr>
                <w:rFonts w:ascii="Times New Roman" w:hAnsi="Times New Roman" w:cs="Times New Roman"/>
                <w:szCs w:val="20"/>
              </w:rPr>
              <w:t>наркоманиеи</w:t>
            </w:r>
            <w:proofErr w:type="spellEnd"/>
            <w:r w:rsidRPr="006731B3">
              <w:rPr>
                <w:rFonts w:ascii="Times New Roman" w:hAnsi="Times New Roman" w:cs="Times New Roman"/>
                <w:szCs w:val="20"/>
              </w:rPr>
              <w:t>̆</w:t>
            </w:r>
          </w:p>
          <w:p w14:paraId="1F4B6042"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 Корпоративный фонд </w:t>
            </w:r>
          </w:p>
          <w:p w14:paraId="29B87EB9"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Освещение в СМИ</w:t>
            </w:r>
          </w:p>
          <w:p w14:paraId="25E24245"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Участие известных спортсменов</w:t>
            </w:r>
          </w:p>
        </w:tc>
      </w:tr>
      <w:tr w:rsidR="007C2CB5" w:rsidRPr="006731B3" w14:paraId="27217BA3" w14:textId="77777777" w:rsidTr="007C2CB5">
        <w:tc>
          <w:tcPr>
            <w:tcW w:w="534" w:type="dxa"/>
          </w:tcPr>
          <w:p w14:paraId="68A09488" w14:textId="77777777" w:rsidR="007C2CB5" w:rsidRPr="006731B3" w:rsidRDefault="007C2CB5" w:rsidP="007C2CB5">
            <w:pPr>
              <w:tabs>
                <w:tab w:val="left" w:pos="142"/>
                <w:tab w:val="left" w:pos="8080"/>
              </w:tabs>
              <w:rPr>
                <w:rFonts w:ascii="Times New Roman" w:hAnsi="Times New Roman" w:cs="Times New Roman"/>
                <w:szCs w:val="20"/>
                <w:lang w:val="en-US"/>
              </w:rPr>
            </w:pPr>
            <w:r w:rsidRPr="006731B3">
              <w:rPr>
                <w:rFonts w:ascii="Times New Roman" w:hAnsi="Times New Roman" w:cs="Times New Roman"/>
                <w:szCs w:val="20"/>
                <w:lang w:val="en-US"/>
              </w:rPr>
              <w:t>48</w:t>
            </w:r>
          </w:p>
        </w:tc>
        <w:tc>
          <w:tcPr>
            <w:tcW w:w="2126" w:type="dxa"/>
          </w:tcPr>
          <w:p w14:paraId="736F1B44"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Энергетика</w:t>
            </w:r>
          </w:p>
        </w:tc>
        <w:tc>
          <w:tcPr>
            <w:tcW w:w="1276" w:type="dxa"/>
          </w:tcPr>
          <w:p w14:paraId="0875F532"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Здоровье</w:t>
            </w:r>
          </w:p>
        </w:tc>
        <w:tc>
          <w:tcPr>
            <w:tcW w:w="1275" w:type="dxa"/>
          </w:tcPr>
          <w:p w14:paraId="304C2B73"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30</w:t>
            </w:r>
          </w:p>
        </w:tc>
        <w:tc>
          <w:tcPr>
            <w:tcW w:w="1134" w:type="dxa"/>
          </w:tcPr>
          <w:p w14:paraId="752B9BAA"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5</w:t>
            </w:r>
          </w:p>
        </w:tc>
        <w:tc>
          <w:tcPr>
            <w:tcW w:w="3828" w:type="dxa"/>
          </w:tcPr>
          <w:p w14:paraId="24FFAE23"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Партнеры: </w:t>
            </w:r>
            <w:proofErr w:type="spellStart"/>
            <w:r w:rsidRPr="006731B3">
              <w:rPr>
                <w:rFonts w:ascii="Times New Roman" w:hAnsi="Times New Roman" w:cs="Times New Roman"/>
                <w:szCs w:val="20"/>
              </w:rPr>
              <w:t>Российская</w:t>
            </w:r>
            <w:proofErr w:type="spellEnd"/>
            <w:r w:rsidRPr="006731B3">
              <w:rPr>
                <w:rFonts w:ascii="Times New Roman" w:hAnsi="Times New Roman" w:cs="Times New Roman"/>
                <w:szCs w:val="20"/>
              </w:rPr>
              <w:t xml:space="preserve"> Федерация Баскетбола, «Ассоциация Студенческого Баскетбола», Аппарат полномочного представителя Президента РФ</w:t>
            </w:r>
          </w:p>
        </w:tc>
        <w:tc>
          <w:tcPr>
            <w:tcW w:w="4819" w:type="dxa"/>
          </w:tcPr>
          <w:p w14:paraId="7FC84569" w14:textId="77777777" w:rsidR="007C2CB5" w:rsidRPr="006731B3" w:rsidRDefault="007C2CB5" w:rsidP="007C2CB5">
            <w:pPr>
              <w:pStyle w:val="a3"/>
              <w:numPr>
                <w:ilvl w:val="0"/>
                <w:numId w:val="27"/>
              </w:numPr>
              <w:spacing w:before="100" w:beforeAutospacing="1" w:after="120"/>
              <w:ind w:left="176" w:hanging="175"/>
              <w:rPr>
                <w:rFonts w:ascii="Times New Roman" w:hAnsi="Times New Roman" w:cs="Times New Roman"/>
                <w:szCs w:val="20"/>
              </w:rPr>
            </w:pPr>
            <w:r w:rsidRPr="006731B3">
              <w:rPr>
                <w:rFonts w:ascii="Times New Roman" w:hAnsi="Times New Roman" w:cs="Times New Roman"/>
                <w:szCs w:val="20"/>
              </w:rPr>
              <w:t xml:space="preserve">Организация и проведение регулярного Чемпионата </w:t>
            </w:r>
            <w:proofErr w:type="spellStart"/>
            <w:r w:rsidRPr="006731B3">
              <w:rPr>
                <w:rFonts w:ascii="Times New Roman" w:hAnsi="Times New Roman" w:cs="Times New Roman"/>
                <w:szCs w:val="20"/>
              </w:rPr>
              <w:t>Школьнои</w:t>
            </w:r>
            <w:proofErr w:type="spellEnd"/>
            <w:r w:rsidRPr="006731B3">
              <w:rPr>
                <w:rFonts w:ascii="Times New Roman" w:hAnsi="Times New Roman" w:cs="Times New Roman"/>
                <w:szCs w:val="20"/>
              </w:rPr>
              <w:t xml:space="preserve">̆ </w:t>
            </w:r>
            <w:proofErr w:type="spellStart"/>
            <w:r w:rsidRPr="006731B3">
              <w:rPr>
                <w:rFonts w:ascii="Times New Roman" w:hAnsi="Times New Roman" w:cs="Times New Roman"/>
                <w:szCs w:val="20"/>
              </w:rPr>
              <w:t>баскетбольнои</w:t>
            </w:r>
            <w:proofErr w:type="spellEnd"/>
            <w:r w:rsidRPr="006731B3">
              <w:rPr>
                <w:rFonts w:ascii="Times New Roman" w:hAnsi="Times New Roman" w:cs="Times New Roman"/>
                <w:szCs w:val="20"/>
              </w:rPr>
              <w:t xml:space="preserve">̆ лиги </w:t>
            </w:r>
          </w:p>
          <w:p w14:paraId="411BBF09" w14:textId="77777777" w:rsidR="007C2CB5" w:rsidRPr="006731B3" w:rsidRDefault="007C2CB5" w:rsidP="007C2CB5">
            <w:pPr>
              <w:pStyle w:val="a3"/>
              <w:numPr>
                <w:ilvl w:val="0"/>
                <w:numId w:val="27"/>
              </w:numPr>
              <w:spacing w:before="100" w:beforeAutospacing="1" w:after="120"/>
              <w:ind w:left="176" w:hanging="175"/>
              <w:rPr>
                <w:rFonts w:ascii="Times New Roman" w:hAnsi="Times New Roman" w:cs="Times New Roman"/>
                <w:szCs w:val="20"/>
              </w:rPr>
            </w:pPr>
            <w:r w:rsidRPr="006731B3">
              <w:rPr>
                <w:rFonts w:ascii="Times New Roman" w:hAnsi="Times New Roman" w:cs="Times New Roman"/>
                <w:szCs w:val="20"/>
              </w:rPr>
              <w:t>Приглашение выдающихся баскетболистов России и мира</w:t>
            </w:r>
          </w:p>
          <w:p w14:paraId="607C99B4" w14:textId="77777777" w:rsidR="007C2CB5" w:rsidRPr="006731B3" w:rsidRDefault="007C2CB5" w:rsidP="007C2CB5">
            <w:pPr>
              <w:pStyle w:val="a3"/>
              <w:numPr>
                <w:ilvl w:val="0"/>
                <w:numId w:val="27"/>
              </w:numPr>
              <w:spacing w:before="100" w:beforeAutospacing="1" w:after="120"/>
              <w:ind w:left="176" w:hanging="175"/>
              <w:rPr>
                <w:rFonts w:ascii="Times New Roman" w:hAnsi="Times New Roman" w:cs="Times New Roman"/>
                <w:szCs w:val="20"/>
              </w:rPr>
            </w:pPr>
            <w:r w:rsidRPr="006731B3">
              <w:rPr>
                <w:rFonts w:ascii="Times New Roman" w:hAnsi="Times New Roman" w:cs="Times New Roman"/>
                <w:szCs w:val="20"/>
              </w:rPr>
              <w:t>Организация мастер-классов и консультаций</w:t>
            </w:r>
          </w:p>
        </w:tc>
      </w:tr>
      <w:tr w:rsidR="007C2CB5" w:rsidRPr="006731B3" w14:paraId="7DC1955B" w14:textId="77777777" w:rsidTr="007C2CB5">
        <w:tc>
          <w:tcPr>
            <w:tcW w:w="534" w:type="dxa"/>
          </w:tcPr>
          <w:p w14:paraId="4A90EF9C" w14:textId="77777777" w:rsidR="007C2CB5" w:rsidRPr="006731B3" w:rsidRDefault="007C2CB5" w:rsidP="007C2CB5">
            <w:pPr>
              <w:tabs>
                <w:tab w:val="left" w:pos="142"/>
                <w:tab w:val="left" w:pos="8080"/>
              </w:tabs>
              <w:rPr>
                <w:rFonts w:ascii="Times New Roman" w:hAnsi="Times New Roman" w:cs="Times New Roman"/>
                <w:szCs w:val="20"/>
                <w:lang w:val="en-US"/>
              </w:rPr>
            </w:pPr>
            <w:r w:rsidRPr="006731B3">
              <w:rPr>
                <w:rFonts w:ascii="Times New Roman" w:hAnsi="Times New Roman" w:cs="Times New Roman"/>
                <w:szCs w:val="20"/>
                <w:lang w:val="en-US"/>
              </w:rPr>
              <w:t>49</w:t>
            </w:r>
          </w:p>
        </w:tc>
        <w:tc>
          <w:tcPr>
            <w:tcW w:w="2126" w:type="dxa"/>
          </w:tcPr>
          <w:p w14:paraId="354513E1" w14:textId="77777777" w:rsidR="007C2CB5" w:rsidRPr="006731B3" w:rsidRDefault="007C2CB5" w:rsidP="007C2CB5">
            <w:pPr>
              <w:tabs>
                <w:tab w:val="left" w:pos="8080"/>
              </w:tabs>
              <w:ind w:left="2124" w:hanging="2124"/>
              <w:rPr>
                <w:rFonts w:ascii="Times New Roman" w:hAnsi="Times New Roman" w:cs="Times New Roman"/>
                <w:szCs w:val="20"/>
              </w:rPr>
            </w:pPr>
            <w:proofErr w:type="spellStart"/>
            <w:r w:rsidRPr="006731B3">
              <w:rPr>
                <w:rFonts w:ascii="Times New Roman" w:hAnsi="Times New Roman" w:cs="Times New Roman"/>
                <w:szCs w:val="20"/>
              </w:rPr>
              <w:t>Машинострое</w:t>
            </w:r>
            <w:proofErr w:type="spellEnd"/>
            <w:r w:rsidRPr="006731B3">
              <w:rPr>
                <w:rFonts w:ascii="Times New Roman" w:hAnsi="Times New Roman" w:cs="Times New Roman"/>
                <w:szCs w:val="20"/>
              </w:rPr>
              <w:t>-</w:t>
            </w:r>
          </w:p>
          <w:p w14:paraId="36188145" w14:textId="77777777" w:rsidR="007C2CB5" w:rsidRPr="006731B3" w:rsidRDefault="007C2CB5" w:rsidP="007C2CB5">
            <w:pPr>
              <w:tabs>
                <w:tab w:val="left" w:pos="8080"/>
              </w:tabs>
              <w:ind w:left="2124" w:hanging="2124"/>
              <w:rPr>
                <w:rFonts w:ascii="Times New Roman" w:hAnsi="Times New Roman" w:cs="Times New Roman"/>
                <w:szCs w:val="20"/>
              </w:rPr>
            </w:pPr>
            <w:proofErr w:type="spellStart"/>
            <w:r w:rsidRPr="006731B3">
              <w:rPr>
                <w:rFonts w:ascii="Times New Roman" w:hAnsi="Times New Roman" w:cs="Times New Roman"/>
                <w:szCs w:val="20"/>
              </w:rPr>
              <w:t>ние</w:t>
            </w:r>
            <w:proofErr w:type="spellEnd"/>
          </w:p>
        </w:tc>
        <w:tc>
          <w:tcPr>
            <w:tcW w:w="1276" w:type="dxa"/>
          </w:tcPr>
          <w:p w14:paraId="6524086F"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Здоровье</w:t>
            </w:r>
          </w:p>
        </w:tc>
        <w:tc>
          <w:tcPr>
            <w:tcW w:w="1275" w:type="dxa"/>
          </w:tcPr>
          <w:p w14:paraId="32647865"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6,3</w:t>
            </w:r>
          </w:p>
        </w:tc>
        <w:tc>
          <w:tcPr>
            <w:tcW w:w="1134" w:type="dxa"/>
          </w:tcPr>
          <w:p w14:paraId="536B8E03"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5</w:t>
            </w:r>
          </w:p>
        </w:tc>
        <w:tc>
          <w:tcPr>
            <w:tcW w:w="3828" w:type="dxa"/>
          </w:tcPr>
          <w:p w14:paraId="6033E254"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Партнерство с местными НКО</w:t>
            </w:r>
          </w:p>
          <w:p w14:paraId="417E972B"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Соглашения с региональными органами власти</w:t>
            </w:r>
          </w:p>
        </w:tc>
        <w:tc>
          <w:tcPr>
            <w:tcW w:w="4819" w:type="dxa"/>
          </w:tcPr>
          <w:p w14:paraId="307A209E" w14:textId="77777777" w:rsidR="007C2CB5" w:rsidRPr="006731B3" w:rsidRDefault="007C2CB5" w:rsidP="007C2CB5">
            <w:pPr>
              <w:pStyle w:val="a3"/>
              <w:numPr>
                <w:ilvl w:val="0"/>
                <w:numId w:val="28"/>
              </w:numPr>
              <w:tabs>
                <w:tab w:val="left" w:pos="8080"/>
              </w:tabs>
              <w:spacing w:after="120"/>
              <w:ind w:left="176" w:hanging="142"/>
              <w:rPr>
                <w:rFonts w:ascii="Times New Roman" w:hAnsi="Times New Roman" w:cs="Times New Roman"/>
                <w:szCs w:val="20"/>
              </w:rPr>
            </w:pPr>
            <w:r w:rsidRPr="006731B3">
              <w:rPr>
                <w:rFonts w:ascii="Times New Roman" w:hAnsi="Times New Roman" w:cs="Times New Roman"/>
                <w:szCs w:val="20"/>
              </w:rPr>
              <w:t xml:space="preserve">Создание системы </w:t>
            </w:r>
            <w:proofErr w:type="spellStart"/>
            <w:r w:rsidRPr="006731B3">
              <w:rPr>
                <w:rFonts w:ascii="Times New Roman" w:hAnsi="Times New Roman" w:cs="Times New Roman"/>
                <w:szCs w:val="20"/>
              </w:rPr>
              <w:t>взаимодействия</w:t>
            </w:r>
            <w:proofErr w:type="spellEnd"/>
            <w:r w:rsidRPr="006731B3">
              <w:rPr>
                <w:rFonts w:ascii="Times New Roman" w:hAnsi="Times New Roman" w:cs="Times New Roman"/>
                <w:szCs w:val="20"/>
              </w:rPr>
              <w:t xml:space="preserve"> со спортивными федерациями, муниципалитетами, образовательными учреждениями</w:t>
            </w:r>
          </w:p>
          <w:p w14:paraId="584218A0" w14:textId="77777777" w:rsidR="007C2CB5" w:rsidRPr="006731B3" w:rsidRDefault="007C2CB5" w:rsidP="007C2CB5">
            <w:pPr>
              <w:pStyle w:val="a3"/>
              <w:numPr>
                <w:ilvl w:val="0"/>
                <w:numId w:val="28"/>
              </w:numPr>
              <w:tabs>
                <w:tab w:val="left" w:pos="8080"/>
              </w:tabs>
              <w:spacing w:after="120"/>
              <w:ind w:left="176" w:hanging="142"/>
              <w:rPr>
                <w:rFonts w:ascii="Times New Roman" w:hAnsi="Times New Roman" w:cs="Times New Roman"/>
                <w:szCs w:val="20"/>
              </w:rPr>
            </w:pPr>
            <w:r w:rsidRPr="006731B3">
              <w:rPr>
                <w:rFonts w:ascii="Times New Roman" w:hAnsi="Times New Roman" w:cs="Times New Roman"/>
                <w:szCs w:val="20"/>
              </w:rPr>
              <w:t>Проведение спортивных мероприятий</w:t>
            </w:r>
          </w:p>
          <w:p w14:paraId="7AB79A0C" w14:textId="77777777" w:rsidR="007C2CB5" w:rsidRPr="006731B3" w:rsidRDefault="007C2CB5" w:rsidP="007C2CB5">
            <w:pPr>
              <w:pStyle w:val="a3"/>
              <w:numPr>
                <w:ilvl w:val="0"/>
                <w:numId w:val="28"/>
              </w:numPr>
              <w:tabs>
                <w:tab w:val="left" w:pos="8080"/>
              </w:tabs>
              <w:spacing w:after="120"/>
              <w:ind w:left="176" w:hanging="142"/>
              <w:rPr>
                <w:rFonts w:ascii="Times New Roman" w:hAnsi="Times New Roman" w:cs="Times New Roman"/>
                <w:szCs w:val="20"/>
              </w:rPr>
            </w:pPr>
            <w:r w:rsidRPr="006731B3">
              <w:rPr>
                <w:rFonts w:ascii="Times New Roman" w:hAnsi="Times New Roman" w:cs="Times New Roman"/>
                <w:szCs w:val="20"/>
              </w:rPr>
              <w:t>Финансирование спортивных объектов</w:t>
            </w:r>
          </w:p>
          <w:p w14:paraId="709DBC16" w14:textId="77777777" w:rsidR="007C2CB5" w:rsidRPr="006731B3" w:rsidRDefault="007C2CB5" w:rsidP="007C2CB5">
            <w:pPr>
              <w:pStyle w:val="a3"/>
              <w:numPr>
                <w:ilvl w:val="0"/>
                <w:numId w:val="28"/>
              </w:numPr>
              <w:tabs>
                <w:tab w:val="left" w:pos="8080"/>
              </w:tabs>
              <w:spacing w:after="120"/>
              <w:ind w:left="176" w:hanging="142"/>
              <w:rPr>
                <w:rFonts w:ascii="Times New Roman" w:hAnsi="Times New Roman" w:cs="Times New Roman"/>
                <w:szCs w:val="20"/>
              </w:rPr>
            </w:pPr>
            <w:r w:rsidRPr="006731B3">
              <w:rPr>
                <w:rFonts w:ascii="Times New Roman" w:hAnsi="Times New Roman" w:cs="Times New Roman"/>
                <w:szCs w:val="20"/>
              </w:rPr>
              <w:t>Подготовка и поддержка тренеров</w:t>
            </w:r>
          </w:p>
          <w:p w14:paraId="6E459066" w14:textId="77777777" w:rsidR="007C2CB5" w:rsidRPr="006731B3" w:rsidRDefault="007C2CB5" w:rsidP="007C2CB5">
            <w:pPr>
              <w:pStyle w:val="a3"/>
              <w:numPr>
                <w:ilvl w:val="0"/>
                <w:numId w:val="28"/>
              </w:numPr>
              <w:tabs>
                <w:tab w:val="left" w:pos="8080"/>
              </w:tabs>
              <w:spacing w:after="120"/>
              <w:ind w:left="176" w:hanging="142"/>
              <w:rPr>
                <w:rFonts w:ascii="Times New Roman" w:hAnsi="Times New Roman" w:cs="Times New Roman"/>
                <w:szCs w:val="20"/>
              </w:rPr>
            </w:pPr>
            <w:r w:rsidRPr="006731B3">
              <w:rPr>
                <w:rFonts w:ascii="Times New Roman" w:hAnsi="Times New Roman" w:cs="Times New Roman"/>
                <w:szCs w:val="20"/>
              </w:rPr>
              <w:t>Проведение научно-</w:t>
            </w:r>
            <w:proofErr w:type="spellStart"/>
            <w:r w:rsidRPr="006731B3">
              <w:rPr>
                <w:rFonts w:ascii="Times New Roman" w:hAnsi="Times New Roman" w:cs="Times New Roman"/>
                <w:szCs w:val="20"/>
              </w:rPr>
              <w:t>методическои</w:t>
            </w:r>
            <w:proofErr w:type="spellEnd"/>
            <w:r w:rsidRPr="006731B3">
              <w:rPr>
                <w:rFonts w:ascii="Times New Roman" w:hAnsi="Times New Roman" w:cs="Times New Roman"/>
                <w:szCs w:val="20"/>
              </w:rPr>
              <w:t>̆ работы</w:t>
            </w:r>
          </w:p>
        </w:tc>
      </w:tr>
      <w:tr w:rsidR="007C2CB5" w:rsidRPr="006731B3" w14:paraId="287F6ADD" w14:textId="77777777" w:rsidTr="007C2CB5">
        <w:tc>
          <w:tcPr>
            <w:tcW w:w="534" w:type="dxa"/>
          </w:tcPr>
          <w:p w14:paraId="068BD174" w14:textId="77777777" w:rsidR="007C2CB5" w:rsidRPr="006731B3" w:rsidRDefault="007C2CB5" w:rsidP="007C2CB5">
            <w:pPr>
              <w:tabs>
                <w:tab w:val="left" w:pos="142"/>
                <w:tab w:val="left" w:pos="8080"/>
              </w:tabs>
              <w:rPr>
                <w:rFonts w:ascii="Times New Roman" w:hAnsi="Times New Roman" w:cs="Times New Roman"/>
                <w:szCs w:val="20"/>
                <w:lang w:val="en-US"/>
              </w:rPr>
            </w:pPr>
            <w:r w:rsidRPr="006731B3">
              <w:rPr>
                <w:rFonts w:ascii="Times New Roman" w:hAnsi="Times New Roman" w:cs="Times New Roman"/>
                <w:szCs w:val="20"/>
                <w:lang w:val="en-US"/>
              </w:rPr>
              <w:t>50</w:t>
            </w:r>
          </w:p>
        </w:tc>
        <w:tc>
          <w:tcPr>
            <w:tcW w:w="2126" w:type="dxa"/>
          </w:tcPr>
          <w:p w14:paraId="3CEEF953" w14:textId="77777777" w:rsidR="007C2CB5" w:rsidRPr="006731B3" w:rsidRDefault="007C2CB5" w:rsidP="007C2CB5">
            <w:pPr>
              <w:tabs>
                <w:tab w:val="left" w:pos="8080"/>
              </w:tabs>
              <w:ind w:left="2124" w:hanging="2124"/>
              <w:rPr>
                <w:rFonts w:ascii="Times New Roman" w:hAnsi="Times New Roman" w:cs="Times New Roman"/>
                <w:szCs w:val="20"/>
              </w:rPr>
            </w:pPr>
            <w:r w:rsidRPr="006731B3">
              <w:rPr>
                <w:rFonts w:ascii="Times New Roman" w:hAnsi="Times New Roman" w:cs="Times New Roman"/>
                <w:szCs w:val="20"/>
              </w:rPr>
              <w:t>Химическая</w:t>
            </w:r>
          </w:p>
        </w:tc>
        <w:tc>
          <w:tcPr>
            <w:tcW w:w="1276" w:type="dxa"/>
          </w:tcPr>
          <w:p w14:paraId="36DFC91C"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Здоровье</w:t>
            </w:r>
          </w:p>
        </w:tc>
        <w:tc>
          <w:tcPr>
            <w:tcW w:w="1275" w:type="dxa"/>
          </w:tcPr>
          <w:p w14:paraId="4232F67D"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51,5</w:t>
            </w:r>
          </w:p>
        </w:tc>
        <w:tc>
          <w:tcPr>
            <w:tcW w:w="1134" w:type="dxa"/>
          </w:tcPr>
          <w:p w14:paraId="3826DF8B"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9</w:t>
            </w:r>
          </w:p>
        </w:tc>
        <w:tc>
          <w:tcPr>
            <w:tcW w:w="3828" w:type="dxa"/>
          </w:tcPr>
          <w:p w14:paraId="465AB1EF"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Партнеры: Федерация парусного спорта РФ, управление </w:t>
            </w:r>
            <w:proofErr w:type="spellStart"/>
            <w:r w:rsidRPr="006731B3">
              <w:rPr>
                <w:rFonts w:ascii="Times New Roman" w:hAnsi="Times New Roman" w:cs="Times New Roman"/>
                <w:szCs w:val="20"/>
              </w:rPr>
              <w:t>физическои</w:t>
            </w:r>
            <w:proofErr w:type="spellEnd"/>
            <w:r w:rsidRPr="006731B3">
              <w:rPr>
                <w:rFonts w:ascii="Times New Roman" w:hAnsi="Times New Roman" w:cs="Times New Roman"/>
                <w:szCs w:val="20"/>
              </w:rPr>
              <w:t>̆ культуры и спорта мэрии города</w:t>
            </w:r>
          </w:p>
        </w:tc>
        <w:tc>
          <w:tcPr>
            <w:tcW w:w="4819" w:type="dxa"/>
          </w:tcPr>
          <w:p w14:paraId="206900E2" w14:textId="77777777" w:rsidR="007C2CB5" w:rsidRPr="006731B3" w:rsidRDefault="007C2CB5" w:rsidP="007C2CB5">
            <w:pPr>
              <w:pStyle w:val="a3"/>
              <w:numPr>
                <w:ilvl w:val="0"/>
                <w:numId w:val="28"/>
              </w:numPr>
              <w:ind w:left="175" w:hanging="142"/>
              <w:rPr>
                <w:rFonts w:ascii="Times New Roman" w:hAnsi="Times New Roman" w:cs="Times New Roman"/>
                <w:szCs w:val="20"/>
              </w:rPr>
            </w:pPr>
            <w:r w:rsidRPr="006731B3">
              <w:rPr>
                <w:rFonts w:ascii="Times New Roman" w:hAnsi="Times New Roman" w:cs="Times New Roman"/>
                <w:szCs w:val="20"/>
              </w:rPr>
              <w:t xml:space="preserve">Создание и финансирование центра яхтенного спорта </w:t>
            </w:r>
          </w:p>
          <w:p w14:paraId="77539685" w14:textId="77777777" w:rsidR="007C2CB5" w:rsidRPr="006731B3" w:rsidRDefault="007C2CB5" w:rsidP="007C2CB5">
            <w:pPr>
              <w:pStyle w:val="a3"/>
              <w:numPr>
                <w:ilvl w:val="0"/>
                <w:numId w:val="28"/>
              </w:numPr>
              <w:ind w:left="175" w:hanging="142"/>
              <w:rPr>
                <w:rFonts w:ascii="Times New Roman" w:hAnsi="Times New Roman" w:cs="Times New Roman"/>
                <w:szCs w:val="20"/>
              </w:rPr>
            </w:pPr>
            <w:r w:rsidRPr="006731B3">
              <w:rPr>
                <w:rFonts w:ascii="Times New Roman" w:hAnsi="Times New Roman" w:cs="Times New Roman"/>
                <w:szCs w:val="20"/>
              </w:rPr>
              <w:t>Развитие водного туризма в регионе;</w:t>
            </w:r>
          </w:p>
          <w:p w14:paraId="5CC263E7"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Проведение спортивных мероприятий</w:t>
            </w:r>
          </w:p>
        </w:tc>
      </w:tr>
    </w:tbl>
    <w:p w14:paraId="208C348D" w14:textId="77777777" w:rsidR="006731B3" w:rsidRDefault="006731B3">
      <w:r>
        <w:br w:type="page"/>
      </w:r>
    </w:p>
    <w:tbl>
      <w:tblPr>
        <w:tblStyle w:val="afc"/>
        <w:tblW w:w="14992" w:type="dxa"/>
        <w:tblLayout w:type="fixed"/>
        <w:tblLook w:val="04A0" w:firstRow="1" w:lastRow="0" w:firstColumn="1" w:lastColumn="0" w:noHBand="0" w:noVBand="1"/>
      </w:tblPr>
      <w:tblGrid>
        <w:gridCol w:w="534"/>
        <w:gridCol w:w="2126"/>
        <w:gridCol w:w="1276"/>
        <w:gridCol w:w="1275"/>
        <w:gridCol w:w="1134"/>
        <w:gridCol w:w="3828"/>
        <w:gridCol w:w="4819"/>
      </w:tblGrid>
      <w:tr w:rsidR="007C2CB5" w:rsidRPr="006731B3" w14:paraId="6B157DE3" w14:textId="77777777" w:rsidTr="007C2CB5">
        <w:tc>
          <w:tcPr>
            <w:tcW w:w="534" w:type="dxa"/>
          </w:tcPr>
          <w:p w14:paraId="3B3360E0" w14:textId="77916993" w:rsidR="007C2CB5" w:rsidRPr="006731B3" w:rsidRDefault="007C2CB5" w:rsidP="007C2CB5">
            <w:pPr>
              <w:tabs>
                <w:tab w:val="left" w:pos="142"/>
                <w:tab w:val="left" w:pos="8080"/>
              </w:tabs>
              <w:rPr>
                <w:rFonts w:ascii="Times New Roman" w:hAnsi="Times New Roman" w:cs="Times New Roman"/>
                <w:szCs w:val="20"/>
                <w:lang w:val="en-US"/>
              </w:rPr>
            </w:pPr>
            <w:r w:rsidRPr="006731B3">
              <w:rPr>
                <w:rFonts w:ascii="Times New Roman" w:hAnsi="Times New Roman" w:cs="Times New Roman"/>
                <w:szCs w:val="20"/>
                <w:lang w:val="en-US"/>
              </w:rPr>
              <w:lastRenderedPageBreak/>
              <w:t>51</w:t>
            </w:r>
          </w:p>
        </w:tc>
        <w:tc>
          <w:tcPr>
            <w:tcW w:w="2126" w:type="dxa"/>
          </w:tcPr>
          <w:p w14:paraId="3D183AE1"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Пищевая промышленность</w:t>
            </w:r>
          </w:p>
        </w:tc>
        <w:tc>
          <w:tcPr>
            <w:tcW w:w="1276" w:type="dxa"/>
          </w:tcPr>
          <w:p w14:paraId="6597AAD8"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Здоровье</w:t>
            </w:r>
          </w:p>
        </w:tc>
        <w:tc>
          <w:tcPr>
            <w:tcW w:w="1275" w:type="dxa"/>
          </w:tcPr>
          <w:p w14:paraId="068209E6"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w:t>
            </w:r>
          </w:p>
        </w:tc>
        <w:tc>
          <w:tcPr>
            <w:tcW w:w="1134" w:type="dxa"/>
          </w:tcPr>
          <w:p w14:paraId="45C25F79"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8</w:t>
            </w:r>
          </w:p>
        </w:tc>
        <w:tc>
          <w:tcPr>
            <w:tcW w:w="3828" w:type="dxa"/>
          </w:tcPr>
          <w:p w14:paraId="4CD57129" w14:textId="77777777" w:rsidR="007C2CB5" w:rsidRPr="006731B3" w:rsidRDefault="007C2CB5" w:rsidP="007C2CB5">
            <w:pPr>
              <w:pStyle w:val="a3"/>
              <w:tabs>
                <w:tab w:val="left" w:pos="8080"/>
              </w:tabs>
              <w:ind w:left="175"/>
              <w:rPr>
                <w:rFonts w:ascii="Times New Roman" w:hAnsi="Times New Roman" w:cs="Times New Roman"/>
                <w:szCs w:val="20"/>
              </w:rPr>
            </w:pPr>
            <w:r w:rsidRPr="006731B3">
              <w:rPr>
                <w:rFonts w:ascii="Times New Roman" w:hAnsi="Times New Roman" w:cs="Times New Roman"/>
                <w:szCs w:val="20"/>
              </w:rPr>
              <w:t xml:space="preserve">Партнеры: </w:t>
            </w:r>
          </w:p>
          <w:p w14:paraId="33630152"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Федеральная служба по надзору в сфере защиты прав </w:t>
            </w:r>
            <w:proofErr w:type="spellStart"/>
            <w:r w:rsidRPr="006731B3">
              <w:rPr>
                <w:rFonts w:ascii="Times New Roman" w:hAnsi="Times New Roman" w:cs="Times New Roman"/>
                <w:szCs w:val="20"/>
              </w:rPr>
              <w:t>потребителеи</w:t>
            </w:r>
            <w:proofErr w:type="spellEnd"/>
            <w:r w:rsidRPr="006731B3">
              <w:rPr>
                <w:rFonts w:ascii="Times New Roman" w:hAnsi="Times New Roman" w:cs="Times New Roman"/>
                <w:szCs w:val="20"/>
              </w:rPr>
              <w:t xml:space="preserve">̆ и благополучия человека; </w:t>
            </w:r>
          </w:p>
          <w:p w14:paraId="78366EF1"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Министерство образования</w:t>
            </w:r>
          </w:p>
          <w:p w14:paraId="5B4B10AE"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Министерством труда РФ; Московский фонд </w:t>
            </w:r>
            <w:proofErr w:type="spellStart"/>
            <w:r w:rsidRPr="006731B3">
              <w:rPr>
                <w:rFonts w:ascii="Times New Roman" w:hAnsi="Times New Roman" w:cs="Times New Roman"/>
                <w:szCs w:val="20"/>
              </w:rPr>
              <w:t>содействия</w:t>
            </w:r>
            <w:proofErr w:type="spellEnd"/>
            <w:r w:rsidRPr="006731B3">
              <w:rPr>
                <w:rFonts w:ascii="Times New Roman" w:hAnsi="Times New Roman" w:cs="Times New Roman"/>
                <w:szCs w:val="20"/>
              </w:rPr>
              <w:t xml:space="preserve"> санитарно-эпидемиологическому благополучию населения; </w:t>
            </w:r>
          </w:p>
          <w:p w14:paraId="69CBCA3C"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Региональные центры охраны труда и </w:t>
            </w:r>
            <w:proofErr w:type="spellStart"/>
            <w:r w:rsidRPr="006731B3">
              <w:rPr>
                <w:rFonts w:ascii="Times New Roman" w:hAnsi="Times New Roman" w:cs="Times New Roman"/>
                <w:szCs w:val="20"/>
              </w:rPr>
              <w:t>профилактическои</w:t>
            </w:r>
            <w:proofErr w:type="spellEnd"/>
            <w:r w:rsidRPr="006731B3">
              <w:rPr>
                <w:rFonts w:ascii="Times New Roman" w:hAnsi="Times New Roman" w:cs="Times New Roman"/>
                <w:szCs w:val="20"/>
              </w:rPr>
              <w:t xml:space="preserve">̆ медицины и оздоровительного питания; </w:t>
            </w:r>
          </w:p>
          <w:p w14:paraId="4A1A56A2"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НИИ питания РАМН; </w:t>
            </w:r>
          </w:p>
          <w:p w14:paraId="6F7A61D6"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Научный центр здоровья </w:t>
            </w:r>
            <w:proofErr w:type="spellStart"/>
            <w:r w:rsidRPr="006731B3">
              <w:rPr>
                <w:rFonts w:ascii="Times New Roman" w:hAnsi="Times New Roman" w:cs="Times New Roman"/>
                <w:szCs w:val="20"/>
              </w:rPr>
              <w:t>детеи</w:t>
            </w:r>
            <w:proofErr w:type="spellEnd"/>
            <w:r w:rsidRPr="006731B3">
              <w:rPr>
                <w:rFonts w:ascii="Times New Roman" w:hAnsi="Times New Roman" w:cs="Times New Roman"/>
                <w:szCs w:val="20"/>
              </w:rPr>
              <w:t>̆ РАМН</w:t>
            </w:r>
          </w:p>
          <w:p w14:paraId="4508388A"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 Профсоюзные организации</w:t>
            </w:r>
          </w:p>
        </w:tc>
        <w:tc>
          <w:tcPr>
            <w:tcW w:w="4819" w:type="dxa"/>
          </w:tcPr>
          <w:p w14:paraId="676DF241"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Разработка информационных и образовательных материалов</w:t>
            </w:r>
          </w:p>
          <w:p w14:paraId="7FF38592"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Проведение лекций в учебных заведениях</w:t>
            </w:r>
          </w:p>
          <w:p w14:paraId="3C5829B3"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Исследования витаминного статуса у детей в школах</w:t>
            </w:r>
          </w:p>
          <w:p w14:paraId="1D449504"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Участие в региональных программах оздоровления</w:t>
            </w:r>
          </w:p>
        </w:tc>
      </w:tr>
      <w:tr w:rsidR="007C2CB5" w:rsidRPr="006731B3" w14:paraId="4212C5EA" w14:textId="77777777" w:rsidTr="007C2CB5">
        <w:tc>
          <w:tcPr>
            <w:tcW w:w="534" w:type="dxa"/>
          </w:tcPr>
          <w:p w14:paraId="328B5996" w14:textId="77777777" w:rsidR="007C2CB5" w:rsidRPr="006731B3" w:rsidRDefault="007C2CB5" w:rsidP="007C2CB5">
            <w:pPr>
              <w:tabs>
                <w:tab w:val="left" w:pos="142"/>
                <w:tab w:val="left" w:pos="8080"/>
              </w:tabs>
              <w:rPr>
                <w:rFonts w:ascii="Times New Roman" w:hAnsi="Times New Roman" w:cs="Times New Roman"/>
                <w:szCs w:val="20"/>
                <w:lang w:val="en-US"/>
              </w:rPr>
            </w:pPr>
            <w:r w:rsidRPr="006731B3">
              <w:rPr>
                <w:rFonts w:ascii="Times New Roman" w:hAnsi="Times New Roman" w:cs="Times New Roman"/>
                <w:szCs w:val="20"/>
                <w:lang w:val="en-US"/>
              </w:rPr>
              <w:t>52</w:t>
            </w:r>
          </w:p>
        </w:tc>
        <w:tc>
          <w:tcPr>
            <w:tcW w:w="2126" w:type="dxa"/>
          </w:tcPr>
          <w:p w14:paraId="26F8AD87"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 xml:space="preserve">Сельское хозяйство </w:t>
            </w:r>
          </w:p>
        </w:tc>
        <w:tc>
          <w:tcPr>
            <w:tcW w:w="1276" w:type="dxa"/>
          </w:tcPr>
          <w:p w14:paraId="2D25EC4F"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Здоровье</w:t>
            </w:r>
          </w:p>
        </w:tc>
        <w:tc>
          <w:tcPr>
            <w:tcW w:w="1275" w:type="dxa"/>
          </w:tcPr>
          <w:p w14:paraId="22E76B7E"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w:t>
            </w:r>
          </w:p>
        </w:tc>
        <w:tc>
          <w:tcPr>
            <w:tcW w:w="1134" w:type="dxa"/>
          </w:tcPr>
          <w:p w14:paraId="23137D9E"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14</w:t>
            </w:r>
          </w:p>
        </w:tc>
        <w:tc>
          <w:tcPr>
            <w:tcW w:w="3828" w:type="dxa"/>
          </w:tcPr>
          <w:p w14:paraId="3DC6DCC2"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Сотрудничество с правоохранительными органами, Главным управлением </w:t>
            </w:r>
            <w:proofErr w:type="spellStart"/>
            <w:r w:rsidRPr="006731B3">
              <w:rPr>
                <w:rFonts w:ascii="Times New Roman" w:hAnsi="Times New Roman" w:cs="Times New Roman"/>
                <w:szCs w:val="20"/>
              </w:rPr>
              <w:t>Федеральнои</w:t>
            </w:r>
            <w:proofErr w:type="spellEnd"/>
            <w:r w:rsidRPr="006731B3">
              <w:rPr>
                <w:rFonts w:ascii="Times New Roman" w:hAnsi="Times New Roman" w:cs="Times New Roman"/>
                <w:szCs w:val="20"/>
              </w:rPr>
              <w:t xml:space="preserve">̆ службы по </w:t>
            </w:r>
            <w:proofErr w:type="gramStart"/>
            <w:r w:rsidRPr="006731B3">
              <w:rPr>
                <w:rFonts w:ascii="Times New Roman" w:hAnsi="Times New Roman" w:cs="Times New Roman"/>
                <w:szCs w:val="20"/>
              </w:rPr>
              <w:t>контролю за</w:t>
            </w:r>
            <w:proofErr w:type="gramEnd"/>
            <w:r w:rsidRPr="006731B3">
              <w:rPr>
                <w:rFonts w:ascii="Times New Roman" w:hAnsi="Times New Roman" w:cs="Times New Roman"/>
                <w:szCs w:val="20"/>
              </w:rPr>
              <w:t xml:space="preserve"> незаконным оборотом наркотиков РФ по региону</w:t>
            </w:r>
          </w:p>
        </w:tc>
        <w:tc>
          <w:tcPr>
            <w:tcW w:w="4819" w:type="dxa"/>
          </w:tcPr>
          <w:p w14:paraId="110FC776"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Строительство спортивных объектов</w:t>
            </w:r>
          </w:p>
          <w:p w14:paraId="2563AA33"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Организационная и финансовая поддержка спортивных секций</w:t>
            </w:r>
          </w:p>
          <w:p w14:paraId="7B852012"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Спонсирование конкурса юных инспекторов дорожного движения </w:t>
            </w:r>
          </w:p>
          <w:p w14:paraId="3D2C3F8F"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Спонсирование профессиональных спортивных команд</w:t>
            </w:r>
          </w:p>
          <w:p w14:paraId="658F35E0"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 xml:space="preserve">Выпуск </w:t>
            </w:r>
            <w:proofErr w:type="spellStart"/>
            <w:r w:rsidRPr="006731B3">
              <w:rPr>
                <w:rFonts w:ascii="Times New Roman" w:hAnsi="Times New Roman" w:cs="Times New Roman"/>
                <w:szCs w:val="20"/>
              </w:rPr>
              <w:t>оздоравливающей</w:t>
            </w:r>
            <w:proofErr w:type="spellEnd"/>
            <w:r w:rsidRPr="006731B3">
              <w:rPr>
                <w:rFonts w:ascii="Times New Roman" w:hAnsi="Times New Roman" w:cs="Times New Roman"/>
                <w:szCs w:val="20"/>
              </w:rPr>
              <w:t xml:space="preserve"> продукции.</w:t>
            </w:r>
          </w:p>
        </w:tc>
      </w:tr>
      <w:tr w:rsidR="007C2CB5" w:rsidRPr="006731B3" w14:paraId="1B5D789B" w14:textId="77777777" w:rsidTr="007C2CB5">
        <w:tc>
          <w:tcPr>
            <w:tcW w:w="534" w:type="dxa"/>
          </w:tcPr>
          <w:p w14:paraId="653F7F4B" w14:textId="77777777" w:rsidR="007C2CB5" w:rsidRPr="006731B3" w:rsidRDefault="007C2CB5" w:rsidP="007C2CB5">
            <w:pPr>
              <w:tabs>
                <w:tab w:val="left" w:pos="142"/>
                <w:tab w:val="left" w:pos="8080"/>
              </w:tabs>
              <w:rPr>
                <w:rFonts w:ascii="Times New Roman" w:hAnsi="Times New Roman" w:cs="Times New Roman"/>
                <w:szCs w:val="20"/>
                <w:lang w:val="en-US"/>
              </w:rPr>
            </w:pPr>
            <w:r w:rsidRPr="006731B3">
              <w:rPr>
                <w:rFonts w:ascii="Times New Roman" w:hAnsi="Times New Roman" w:cs="Times New Roman"/>
                <w:szCs w:val="20"/>
                <w:lang w:val="en-US"/>
              </w:rPr>
              <w:t>53</w:t>
            </w:r>
          </w:p>
        </w:tc>
        <w:tc>
          <w:tcPr>
            <w:tcW w:w="2126" w:type="dxa"/>
          </w:tcPr>
          <w:p w14:paraId="50033F8E"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Металлургия</w:t>
            </w:r>
          </w:p>
        </w:tc>
        <w:tc>
          <w:tcPr>
            <w:tcW w:w="1276" w:type="dxa"/>
          </w:tcPr>
          <w:p w14:paraId="27AA063A"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малого бизнеса и социального предпринимательства</w:t>
            </w:r>
          </w:p>
        </w:tc>
        <w:tc>
          <w:tcPr>
            <w:tcW w:w="1275" w:type="dxa"/>
          </w:tcPr>
          <w:p w14:paraId="40BD982A"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w:t>
            </w:r>
          </w:p>
        </w:tc>
        <w:tc>
          <w:tcPr>
            <w:tcW w:w="1134" w:type="dxa"/>
          </w:tcPr>
          <w:p w14:paraId="44836CD5"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15</w:t>
            </w:r>
          </w:p>
        </w:tc>
        <w:tc>
          <w:tcPr>
            <w:tcW w:w="3828" w:type="dxa"/>
          </w:tcPr>
          <w:p w14:paraId="00F2FE9A" w14:textId="77777777" w:rsidR="007C2CB5" w:rsidRPr="006731B3" w:rsidRDefault="007C2CB5" w:rsidP="007C2CB5">
            <w:pPr>
              <w:pStyle w:val="a3"/>
              <w:tabs>
                <w:tab w:val="left" w:pos="8080"/>
              </w:tabs>
              <w:ind w:left="175"/>
              <w:rPr>
                <w:rFonts w:ascii="Times New Roman" w:hAnsi="Times New Roman" w:cs="Times New Roman"/>
                <w:szCs w:val="20"/>
              </w:rPr>
            </w:pPr>
            <w:r w:rsidRPr="006731B3">
              <w:rPr>
                <w:rFonts w:ascii="Times New Roman" w:hAnsi="Times New Roman" w:cs="Times New Roman"/>
                <w:szCs w:val="20"/>
              </w:rPr>
              <w:t>Партнеры:</w:t>
            </w:r>
          </w:p>
          <w:p w14:paraId="051DF78C"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Мэрия города</w:t>
            </w:r>
          </w:p>
          <w:p w14:paraId="69AE5FAB"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Правительство региона</w:t>
            </w:r>
          </w:p>
          <w:p w14:paraId="61991618"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Местные общественные организации</w:t>
            </w:r>
          </w:p>
          <w:p w14:paraId="48F171AE"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СМИ</w:t>
            </w:r>
          </w:p>
        </w:tc>
        <w:tc>
          <w:tcPr>
            <w:tcW w:w="4819" w:type="dxa"/>
          </w:tcPr>
          <w:p w14:paraId="71A30DAE"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Образовательные программы по предпринимательству</w:t>
            </w:r>
          </w:p>
          <w:p w14:paraId="1750B484"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Бизнес-инкубатор</w:t>
            </w:r>
          </w:p>
          <w:p w14:paraId="0E29D970"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Бизнес-консультирование и информирование</w:t>
            </w:r>
          </w:p>
          <w:p w14:paraId="76875AFA"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Мониторинг ситуации в сфере малого бизнеса</w:t>
            </w:r>
          </w:p>
          <w:p w14:paraId="41BA18FD"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bCs/>
                <w:szCs w:val="20"/>
              </w:rPr>
              <w:t xml:space="preserve">Реализация </w:t>
            </w:r>
            <w:proofErr w:type="spellStart"/>
            <w:r w:rsidRPr="006731B3">
              <w:rPr>
                <w:rFonts w:ascii="Times New Roman" w:hAnsi="Times New Roman" w:cs="Times New Roman"/>
                <w:bCs/>
                <w:szCs w:val="20"/>
              </w:rPr>
              <w:t>областнои</w:t>
            </w:r>
            <w:proofErr w:type="spellEnd"/>
            <w:r w:rsidRPr="006731B3">
              <w:rPr>
                <w:rFonts w:ascii="Times New Roman" w:hAnsi="Times New Roman" w:cs="Times New Roman"/>
                <w:bCs/>
                <w:szCs w:val="20"/>
              </w:rPr>
              <w:t xml:space="preserve">̆ </w:t>
            </w:r>
            <w:proofErr w:type="spellStart"/>
            <w:r w:rsidRPr="006731B3">
              <w:rPr>
                <w:rFonts w:ascii="Times New Roman" w:hAnsi="Times New Roman" w:cs="Times New Roman"/>
                <w:bCs/>
                <w:szCs w:val="20"/>
              </w:rPr>
              <w:t>целевои</w:t>
            </w:r>
            <w:proofErr w:type="spellEnd"/>
            <w:r w:rsidRPr="006731B3">
              <w:rPr>
                <w:rFonts w:ascii="Times New Roman" w:hAnsi="Times New Roman" w:cs="Times New Roman"/>
                <w:bCs/>
                <w:szCs w:val="20"/>
              </w:rPr>
              <w:t xml:space="preserve">̆ программы </w:t>
            </w:r>
            <w:proofErr w:type="gramStart"/>
            <w:r w:rsidRPr="006731B3">
              <w:rPr>
                <w:rFonts w:ascii="Times New Roman" w:hAnsi="Times New Roman" w:cs="Times New Roman"/>
                <w:bCs/>
                <w:szCs w:val="20"/>
              </w:rPr>
              <w:t>по</w:t>
            </w:r>
            <w:proofErr w:type="gramEnd"/>
            <w:r w:rsidRPr="006731B3">
              <w:rPr>
                <w:rFonts w:ascii="Times New Roman" w:hAnsi="Times New Roman" w:cs="Times New Roman"/>
                <w:bCs/>
                <w:szCs w:val="20"/>
              </w:rPr>
              <w:t xml:space="preserve"> </w:t>
            </w:r>
            <w:proofErr w:type="gramStart"/>
            <w:r w:rsidRPr="006731B3">
              <w:rPr>
                <w:rFonts w:ascii="Times New Roman" w:hAnsi="Times New Roman" w:cs="Times New Roman"/>
                <w:bCs/>
                <w:szCs w:val="20"/>
              </w:rPr>
              <w:t>финансовой</w:t>
            </w:r>
            <w:proofErr w:type="gramEnd"/>
            <w:r w:rsidRPr="006731B3">
              <w:rPr>
                <w:rFonts w:ascii="Times New Roman" w:hAnsi="Times New Roman" w:cs="Times New Roman"/>
                <w:bCs/>
                <w:szCs w:val="20"/>
              </w:rPr>
              <w:t xml:space="preserve"> поддержки малого бизнеса</w:t>
            </w:r>
          </w:p>
        </w:tc>
      </w:tr>
    </w:tbl>
    <w:p w14:paraId="58A1B9DA" w14:textId="77777777" w:rsidR="006731B3" w:rsidRDefault="006731B3">
      <w:r>
        <w:br w:type="page"/>
      </w:r>
    </w:p>
    <w:tbl>
      <w:tblPr>
        <w:tblStyle w:val="afc"/>
        <w:tblW w:w="14992" w:type="dxa"/>
        <w:tblLayout w:type="fixed"/>
        <w:tblLook w:val="04A0" w:firstRow="1" w:lastRow="0" w:firstColumn="1" w:lastColumn="0" w:noHBand="0" w:noVBand="1"/>
      </w:tblPr>
      <w:tblGrid>
        <w:gridCol w:w="534"/>
        <w:gridCol w:w="2126"/>
        <w:gridCol w:w="1276"/>
        <w:gridCol w:w="1275"/>
        <w:gridCol w:w="1134"/>
        <w:gridCol w:w="3828"/>
        <w:gridCol w:w="4819"/>
      </w:tblGrid>
      <w:tr w:rsidR="007C2CB5" w:rsidRPr="006731B3" w14:paraId="48D85C03" w14:textId="77777777" w:rsidTr="007C2CB5">
        <w:tc>
          <w:tcPr>
            <w:tcW w:w="534" w:type="dxa"/>
          </w:tcPr>
          <w:p w14:paraId="6BE88BDA" w14:textId="3DC8BA59" w:rsidR="007C2CB5" w:rsidRPr="006731B3" w:rsidRDefault="007C2CB5" w:rsidP="007C2CB5">
            <w:pPr>
              <w:tabs>
                <w:tab w:val="left" w:pos="142"/>
                <w:tab w:val="left" w:pos="8080"/>
              </w:tabs>
              <w:rPr>
                <w:rFonts w:ascii="Times New Roman" w:hAnsi="Times New Roman" w:cs="Times New Roman"/>
                <w:szCs w:val="20"/>
                <w:lang w:val="en-US"/>
              </w:rPr>
            </w:pPr>
            <w:r w:rsidRPr="006731B3">
              <w:rPr>
                <w:rFonts w:ascii="Times New Roman" w:hAnsi="Times New Roman" w:cs="Times New Roman"/>
                <w:szCs w:val="20"/>
                <w:lang w:val="en-US"/>
              </w:rPr>
              <w:lastRenderedPageBreak/>
              <w:t>54</w:t>
            </w:r>
          </w:p>
        </w:tc>
        <w:tc>
          <w:tcPr>
            <w:tcW w:w="2126" w:type="dxa"/>
          </w:tcPr>
          <w:p w14:paraId="534A1737"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Металлургия</w:t>
            </w:r>
          </w:p>
        </w:tc>
        <w:tc>
          <w:tcPr>
            <w:tcW w:w="1276" w:type="dxa"/>
          </w:tcPr>
          <w:p w14:paraId="5C697DE8"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малого бизнеса и социального предпринимательства</w:t>
            </w:r>
          </w:p>
        </w:tc>
        <w:tc>
          <w:tcPr>
            <w:tcW w:w="1275" w:type="dxa"/>
          </w:tcPr>
          <w:p w14:paraId="561020D2"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11,6</w:t>
            </w:r>
          </w:p>
        </w:tc>
        <w:tc>
          <w:tcPr>
            <w:tcW w:w="1134" w:type="dxa"/>
          </w:tcPr>
          <w:p w14:paraId="43C7F593"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7</w:t>
            </w:r>
          </w:p>
        </w:tc>
        <w:tc>
          <w:tcPr>
            <w:tcW w:w="3828" w:type="dxa"/>
          </w:tcPr>
          <w:p w14:paraId="6924E7B5" w14:textId="77777777" w:rsidR="007C2CB5" w:rsidRPr="006731B3" w:rsidRDefault="007C2CB5" w:rsidP="007C2CB5">
            <w:pPr>
              <w:pStyle w:val="a3"/>
              <w:tabs>
                <w:tab w:val="left" w:pos="8080"/>
              </w:tabs>
              <w:ind w:left="175"/>
              <w:rPr>
                <w:rFonts w:ascii="Times New Roman" w:hAnsi="Times New Roman" w:cs="Times New Roman"/>
                <w:szCs w:val="20"/>
              </w:rPr>
            </w:pPr>
            <w:r w:rsidRPr="006731B3">
              <w:rPr>
                <w:rFonts w:ascii="Times New Roman" w:hAnsi="Times New Roman" w:cs="Times New Roman"/>
                <w:szCs w:val="20"/>
              </w:rPr>
              <w:t>Партнеры:</w:t>
            </w:r>
          </w:p>
          <w:p w14:paraId="47DA0CC1"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Местные, </w:t>
            </w:r>
            <w:proofErr w:type="spellStart"/>
            <w:r w:rsidRPr="006731B3">
              <w:rPr>
                <w:rFonts w:ascii="Times New Roman" w:hAnsi="Times New Roman" w:cs="Times New Roman"/>
                <w:szCs w:val="20"/>
              </w:rPr>
              <w:t>районные</w:t>
            </w:r>
            <w:proofErr w:type="spellEnd"/>
            <w:r w:rsidRPr="006731B3">
              <w:rPr>
                <w:rFonts w:ascii="Times New Roman" w:hAnsi="Times New Roman" w:cs="Times New Roman"/>
                <w:szCs w:val="20"/>
              </w:rPr>
              <w:t xml:space="preserve"> и региональные Администрации</w:t>
            </w:r>
          </w:p>
          <w:p w14:paraId="13282793"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Региональные Министерства экономического и регионального развития</w:t>
            </w:r>
          </w:p>
          <w:p w14:paraId="0682F59E"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Региональные Агентства труда и занятости</w:t>
            </w:r>
          </w:p>
          <w:p w14:paraId="69155F40"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Региональные агентства поддержки малого и среднего бизнеса</w:t>
            </w:r>
          </w:p>
          <w:p w14:paraId="73F40492"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 xml:space="preserve">Общероссийский фонд </w:t>
            </w:r>
          </w:p>
          <w:p w14:paraId="73604B93"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Региональная общественная организация</w:t>
            </w:r>
          </w:p>
        </w:tc>
        <w:tc>
          <w:tcPr>
            <w:tcW w:w="4819" w:type="dxa"/>
          </w:tcPr>
          <w:p w14:paraId="50402E07"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Обучающие семинары по социальному предпринимательству</w:t>
            </w:r>
          </w:p>
          <w:p w14:paraId="4932A479"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Экспертное сопровождение бизнеса</w:t>
            </w:r>
          </w:p>
          <w:p w14:paraId="36DC9F4F"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Конкурс проектов</w:t>
            </w:r>
          </w:p>
        </w:tc>
      </w:tr>
      <w:tr w:rsidR="007C2CB5" w:rsidRPr="006731B3" w14:paraId="7EB68A47" w14:textId="77777777" w:rsidTr="007C2CB5">
        <w:tc>
          <w:tcPr>
            <w:tcW w:w="534" w:type="dxa"/>
          </w:tcPr>
          <w:p w14:paraId="2F4EAF6A" w14:textId="77777777" w:rsidR="007C2CB5" w:rsidRPr="006731B3" w:rsidRDefault="007C2CB5" w:rsidP="007C2CB5">
            <w:pPr>
              <w:tabs>
                <w:tab w:val="left" w:pos="142"/>
                <w:tab w:val="left" w:pos="8080"/>
              </w:tabs>
              <w:rPr>
                <w:rFonts w:ascii="Times New Roman" w:hAnsi="Times New Roman" w:cs="Times New Roman"/>
                <w:szCs w:val="20"/>
                <w:lang w:val="en-US"/>
              </w:rPr>
            </w:pPr>
            <w:r w:rsidRPr="006731B3">
              <w:rPr>
                <w:rFonts w:ascii="Times New Roman" w:hAnsi="Times New Roman" w:cs="Times New Roman"/>
                <w:szCs w:val="20"/>
                <w:lang w:val="en-US"/>
              </w:rPr>
              <w:t>55</w:t>
            </w:r>
          </w:p>
        </w:tc>
        <w:tc>
          <w:tcPr>
            <w:tcW w:w="2126" w:type="dxa"/>
          </w:tcPr>
          <w:p w14:paraId="78AC448E"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Металлургия</w:t>
            </w:r>
          </w:p>
        </w:tc>
        <w:tc>
          <w:tcPr>
            <w:tcW w:w="1276" w:type="dxa"/>
          </w:tcPr>
          <w:p w14:paraId="03CEEDA1"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малого бизнеса и социального предпринимательства</w:t>
            </w:r>
          </w:p>
        </w:tc>
        <w:tc>
          <w:tcPr>
            <w:tcW w:w="1275" w:type="dxa"/>
          </w:tcPr>
          <w:p w14:paraId="347EFEA6"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w:t>
            </w:r>
          </w:p>
        </w:tc>
        <w:tc>
          <w:tcPr>
            <w:tcW w:w="1134" w:type="dxa"/>
          </w:tcPr>
          <w:p w14:paraId="06FBF2E3"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4</w:t>
            </w:r>
          </w:p>
        </w:tc>
        <w:tc>
          <w:tcPr>
            <w:tcW w:w="3828" w:type="dxa"/>
          </w:tcPr>
          <w:p w14:paraId="0AA19402" w14:textId="77777777" w:rsidR="007C2CB5" w:rsidRPr="006731B3" w:rsidRDefault="007C2CB5" w:rsidP="007C2CB5">
            <w:pPr>
              <w:pStyle w:val="a3"/>
              <w:numPr>
                <w:ilvl w:val="0"/>
                <w:numId w:val="27"/>
              </w:numPr>
              <w:tabs>
                <w:tab w:val="left" w:pos="8080"/>
              </w:tabs>
              <w:ind w:left="175" w:hanging="175"/>
              <w:rPr>
                <w:rFonts w:ascii="Times New Roman" w:hAnsi="Times New Roman" w:cs="Times New Roman"/>
                <w:szCs w:val="20"/>
              </w:rPr>
            </w:pPr>
            <w:r w:rsidRPr="006731B3">
              <w:rPr>
                <w:rFonts w:ascii="Times New Roman" w:hAnsi="Times New Roman" w:cs="Times New Roman"/>
                <w:szCs w:val="20"/>
              </w:rPr>
              <w:t>Партнёрство с региональной и местной администрацией</w:t>
            </w:r>
          </w:p>
          <w:p w14:paraId="73B7C446" w14:textId="77777777" w:rsidR="007C2CB5" w:rsidRPr="006731B3" w:rsidRDefault="007C2CB5" w:rsidP="007C2CB5">
            <w:pPr>
              <w:pStyle w:val="a3"/>
              <w:tabs>
                <w:tab w:val="left" w:pos="8080"/>
              </w:tabs>
              <w:ind w:left="175"/>
              <w:rPr>
                <w:rFonts w:ascii="Times New Roman" w:hAnsi="Times New Roman" w:cs="Times New Roman"/>
                <w:szCs w:val="20"/>
              </w:rPr>
            </w:pPr>
          </w:p>
        </w:tc>
        <w:tc>
          <w:tcPr>
            <w:tcW w:w="4819" w:type="dxa"/>
          </w:tcPr>
          <w:p w14:paraId="6BF1B06E"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Конкурс предпринимательских инициатив</w:t>
            </w:r>
          </w:p>
          <w:p w14:paraId="320A67AB"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Образовательная программа по предпринимательству</w:t>
            </w:r>
          </w:p>
          <w:p w14:paraId="5437E0C3"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Консультирование, сопровождение и финансирование бизнеса</w:t>
            </w:r>
          </w:p>
        </w:tc>
      </w:tr>
      <w:tr w:rsidR="007C2CB5" w:rsidRPr="006731B3" w14:paraId="6CB0CBBA" w14:textId="77777777" w:rsidTr="007C2CB5">
        <w:tc>
          <w:tcPr>
            <w:tcW w:w="534" w:type="dxa"/>
          </w:tcPr>
          <w:p w14:paraId="3BE3C625" w14:textId="77777777" w:rsidR="007C2CB5" w:rsidRPr="006731B3" w:rsidRDefault="007C2CB5" w:rsidP="007C2CB5">
            <w:pPr>
              <w:tabs>
                <w:tab w:val="left" w:pos="142"/>
                <w:tab w:val="left" w:pos="8080"/>
              </w:tabs>
              <w:rPr>
                <w:rFonts w:ascii="Times New Roman" w:hAnsi="Times New Roman" w:cs="Times New Roman"/>
                <w:szCs w:val="20"/>
                <w:lang w:val="en-US"/>
              </w:rPr>
            </w:pPr>
            <w:r w:rsidRPr="006731B3">
              <w:rPr>
                <w:rFonts w:ascii="Times New Roman" w:hAnsi="Times New Roman" w:cs="Times New Roman"/>
                <w:szCs w:val="20"/>
                <w:lang w:val="en-US"/>
              </w:rPr>
              <w:t>56</w:t>
            </w:r>
          </w:p>
        </w:tc>
        <w:tc>
          <w:tcPr>
            <w:tcW w:w="2126" w:type="dxa"/>
          </w:tcPr>
          <w:p w14:paraId="2C355920"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НКО, созданные бизнесом</w:t>
            </w:r>
          </w:p>
        </w:tc>
        <w:tc>
          <w:tcPr>
            <w:tcW w:w="1276" w:type="dxa"/>
          </w:tcPr>
          <w:p w14:paraId="15A8F8BE" w14:textId="77777777" w:rsidR="007C2CB5" w:rsidRPr="006731B3" w:rsidRDefault="007C2CB5" w:rsidP="007C2CB5">
            <w:pPr>
              <w:tabs>
                <w:tab w:val="left" w:pos="8080"/>
              </w:tabs>
              <w:rPr>
                <w:rFonts w:ascii="Times New Roman" w:hAnsi="Times New Roman" w:cs="Times New Roman"/>
                <w:szCs w:val="20"/>
              </w:rPr>
            </w:pPr>
            <w:r w:rsidRPr="006731B3">
              <w:rPr>
                <w:rFonts w:ascii="Times New Roman" w:hAnsi="Times New Roman" w:cs="Times New Roman"/>
                <w:szCs w:val="20"/>
              </w:rPr>
              <w:t>Развитие малого бизнеса и социального предпринимательства</w:t>
            </w:r>
          </w:p>
        </w:tc>
        <w:tc>
          <w:tcPr>
            <w:tcW w:w="1275" w:type="dxa"/>
          </w:tcPr>
          <w:p w14:paraId="0E5B5BE1"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33</w:t>
            </w:r>
          </w:p>
        </w:tc>
        <w:tc>
          <w:tcPr>
            <w:tcW w:w="1134" w:type="dxa"/>
          </w:tcPr>
          <w:p w14:paraId="61E08BD2" w14:textId="77777777" w:rsidR="007C2CB5" w:rsidRPr="006731B3" w:rsidRDefault="007C2CB5" w:rsidP="007C2CB5">
            <w:pPr>
              <w:tabs>
                <w:tab w:val="left" w:pos="8080"/>
              </w:tabs>
              <w:ind w:left="2124" w:hanging="2124"/>
              <w:jc w:val="center"/>
              <w:rPr>
                <w:rFonts w:ascii="Times New Roman" w:hAnsi="Times New Roman" w:cs="Times New Roman"/>
                <w:szCs w:val="20"/>
              </w:rPr>
            </w:pPr>
            <w:r w:rsidRPr="006731B3">
              <w:rPr>
                <w:rFonts w:ascii="Times New Roman" w:hAnsi="Times New Roman" w:cs="Times New Roman"/>
                <w:szCs w:val="20"/>
              </w:rPr>
              <w:t>6</w:t>
            </w:r>
          </w:p>
        </w:tc>
        <w:tc>
          <w:tcPr>
            <w:tcW w:w="3828" w:type="dxa"/>
          </w:tcPr>
          <w:p w14:paraId="7E60E342" w14:textId="77777777" w:rsidR="007C2CB5" w:rsidRPr="006731B3" w:rsidRDefault="007C2CB5" w:rsidP="007C2CB5">
            <w:pPr>
              <w:pStyle w:val="a3"/>
              <w:tabs>
                <w:tab w:val="left" w:pos="8080"/>
              </w:tabs>
              <w:ind w:left="175"/>
              <w:rPr>
                <w:rFonts w:ascii="Times New Roman" w:hAnsi="Times New Roman" w:cs="Times New Roman"/>
                <w:szCs w:val="20"/>
              </w:rPr>
            </w:pPr>
            <w:r w:rsidRPr="006731B3">
              <w:rPr>
                <w:rFonts w:ascii="Times New Roman" w:hAnsi="Times New Roman" w:cs="Times New Roman"/>
                <w:szCs w:val="20"/>
              </w:rPr>
              <w:t>-</w:t>
            </w:r>
          </w:p>
        </w:tc>
        <w:tc>
          <w:tcPr>
            <w:tcW w:w="4819" w:type="dxa"/>
          </w:tcPr>
          <w:p w14:paraId="65FB515C"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Поиск и отбор проектов в сфере социального предпринимательства</w:t>
            </w:r>
          </w:p>
          <w:p w14:paraId="756D3652"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Беспроцентные займы победителям конкурса проектов</w:t>
            </w:r>
          </w:p>
          <w:p w14:paraId="79C9EA50"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Информационная и консультационная поддержка бизнеса</w:t>
            </w:r>
          </w:p>
          <w:p w14:paraId="522EE916" w14:textId="77777777" w:rsidR="007C2CB5" w:rsidRPr="006731B3" w:rsidRDefault="007C2CB5" w:rsidP="007C2CB5">
            <w:pPr>
              <w:pStyle w:val="a3"/>
              <w:numPr>
                <w:ilvl w:val="0"/>
                <w:numId w:val="28"/>
              </w:numPr>
              <w:tabs>
                <w:tab w:val="left" w:pos="8080"/>
              </w:tabs>
              <w:ind w:left="175" w:hanging="142"/>
              <w:rPr>
                <w:rFonts w:ascii="Times New Roman" w:hAnsi="Times New Roman" w:cs="Times New Roman"/>
                <w:szCs w:val="20"/>
              </w:rPr>
            </w:pPr>
            <w:r w:rsidRPr="006731B3">
              <w:rPr>
                <w:rFonts w:ascii="Times New Roman" w:hAnsi="Times New Roman" w:cs="Times New Roman"/>
                <w:szCs w:val="20"/>
              </w:rPr>
              <w:t>Участие фонда в подобных программах, инициированных крупным бизнесом</w:t>
            </w:r>
          </w:p>
        </w:tc>
      </w:tr>
    </w:tbl>
    <w:p w14:paraId="437C938F" w14:textId="77777777" w:rsidR="006731B3" w:rsidRDefault="006731B3" w:rsidP="007C2CB5">
      <w:pPr>
        <w:tabs>
          <w:tab w:val="left" w:pos="8080"/>
        </w:tabs>
        <w:spacing w:before="120" w:line="360" w:lineRule="auto"/>
        <w:jc w:val="both"/>
        <w:rPr>
          <w:rFonts w:ascii="Times New Roman" w:hAnsi="Times New Roman" w:cs="Times New Roman"/>
          <w:szCs w:val="20"/>
        </w:rPr>
        <w:sectPr w:rsidR="006731B3" w:rsidSect="007C2CB5">
          <w:pgSz w:w="16838" w:h="11906" w:orient="landscape"/>
          <w:pgMar w:top="709" w:right="1134" w:bottom="2126" w:left="1134" w:header="709" w:footer="709" w:gutter="0"/>
          <w:pgNumType w:start="57"/>
          <w:cols w:space="708"/>
          <w:docGrid w:linePitch="360"/>
        </w:sectPr>
      </w:pPr>
    </w:p>
    <w:p w14:paraId="16B3F462" w14:textId="77777777" w:rsidR="006731B3" w:rsidRDefault="006731B3" w:rsidP="006731B3">
      <w:pPr>
        <w:rPr>
          <w:rFonts w:ascii="Times New Roman" w:hAnsi="Times New Roman" w:cs="Times New Roman"/>
          <w:b/>
          <w:sz w:val="32"/>
          <w:szCs w:val="32"/>
        </w:rPr>
      </w:pPr>
      <w:r>
        <w:rPr>
          <w:rFonts w:ascii="Times New Roman" w:hAnsi="Times New Roman" w:cs="Times New Roman"/>
          <w:b/>
          <w:sz w:val="32"/>
          <w:szCs w:val="32"/>
        </w:rPr>
        <w:lastRenderedPageBreak/>
        <w:t>Приложение 2. Топик-</w:t>
      </w:r>
      <w:proofErr w:type="spellStart"/>
      <w:r>
        <w:rPr>
          <w:rFonts w:ascii="Times New Roman" w:hAnsi="Times New Roman" w:cs="Times New Roman"/>
          <w:b/>
          <w:sz w:val="32"/>
          <w:szCs w:val="32"/>
        </w:rPr>
        <w:t>гайды</w:t>
      </w:r>
      <w:proofErr w:type="spellEnd"/>
      <w:r>
        <w:rPr>
          <w:rFonts w:ascii="Times New Roman" w:hAnsi="Times New Roman" w:cs="Times New Roman"/>
          <w:b/>
          <w:sz w:val="32"/>
          <w:szCs w:val="32"/>
        </w:rPr>
        <w:t xml:space="preserve"> для интервью</w:t>
      </w:r>
    </w:p>
    <w:p w14:paraId="10B31B89" w14:textId="77777777" w:rsidR="006731B3" w:rsidRPr="00953FCB" w:rsidRDefault="006731B3" w:rsidP="006731B3">
      <w:pPr>
        <w:jc w:val="center"/>
        <w:rPr>
          <w:rFonts w:ascii="Times New Roman" w:hAnsi="Times New Roman" w:cs="Times New Roman"/>
          <w:b/>
          <w:sz w:val="28"/>
          <w:szCs w:val="32"/>
        </w:rPr>
      </w:pPr>
      <w:r w:rsidRPr="00953FCB">
        <w:rPr>
          <w:rFonts w:ascii="Times New Roman" w:hAnsi="Times New Roman" w:cs="Times New Roman"/>
          <w:b/>
          <w:sz w:val="28"/>
          <w:szCs w:val="32"/>
        </w:rPr>
        <w:t>1. Топик-</w:t>
      </w:r>
      <w:proofErr w:type="spellStart"/>
      <w:r w:rsidRPr="00953FCB">
        <w:rPr>
          <w:rFonts w:ascii="Times New Roman" w:hAnsi="Times New Roman" w:cs="Times New Roman"/>
          <w:b/>
          <w:sz w:val="28"/>
          <w:szCs w:val="32"/>
        </w:rPr>
        <w:t>гайд</w:t>
      </w:r>
      <w:proofErr w:type="spellEnd"/>
      <w:r w:rsidRPr="006731B3">
        <w:rPr>
          <w:rFonts w:ascii="Times New Roman" w:hAnsi="Times New Roman" w:cs="Times New Roman"/>
          <w:b/>
          <w:sz w:val="28"/>
          <w:szCs w:val="32"/>
        </w:rPr>
        <w:t xml:space="preserve"> </w:t>
      </w:r>
      <w:r w:rsidRPr="00953FCB">
        <w:rPr>
          <w:rFonts w:ascii="Times New Roman" w:hAnsi="Times New Roman" w:cs="Times New Roman"/>
          <w:b/>
          <w:sz w:val="28"/>
          <w:szCs w:val="32"/>
        </w:rPr>
        <w:t>для интервью с представителями бизнеса</w:t>
      </w:r>
    </w:p>
    <w:p w14:paraId="423418A2" w14:textId="77777777" w:rsidR="006731B3" w:rsidRPr="00953FCB" w:rsidRDefault="006731B3" w:rsidP="006731B3">
      <w:pPr>
        <w:pStyle w:val="a3"/>
        <w:numPr>
          <w:ilvl w:val="0"/>
          <w:numId w:val="32"/>
        </w:numPr>
        <w:spacing w:before="120" w:line="360" w:lineRule="auto"/>
        <w:ind w:left="426" w:hanging="357"/>
        <w:jc w:val="both"/>
        <w:rPr>
          <w:rFonts w:ascii="Times New Roman" w:hAnsi="Times New Roman" w:cs="Times New Roman"/>
          <w:sz w:val="24"/>
          <w:szCs w:val="32"/>
        </w:rPr>
      </w:pPr>
      <w:r w:rsidRPr="00953FCB">
        <w:rPr>
          <w:rFonts w:ascii="Times New Roman" w:hAnsi="Times New Roman" w:cs="Times New Roman"/>
          <w:sz w:val="24"/>
          <w:szCs w:val="32"/>
        </w:rPr>
        <w:t>Считаете ли вы, что бизнес вообще должен заботиться о благополучии местного населения? Или это обязанность государства? Могут ли граждане требовать от компаний дополнительных обязательств помимо их коммерческой деятельности?</w:t>
      </w:r>
    </w:p>
    <w:p w14:paraId="63A1CBBA" w14:textId="77777777" w:rsidR="006731B3" w:rsidRPr="00953FCB" w:rsidRDefault="006731B3" w:rsidP="006731B3">
      <w:pPr>
        <w:pStyle w:val="a3"/>
        <w:numPr>
          <w:ilvl w:val="0"/>
          <w:numId w:val="32"/>
        </w:numPr>
        <w:spacing w:before="120" w:line="360" w:lineRule="auto"/>
        <w:ind w:left="426" w:hanging="357"/>
        <w:jc w:val="both"/>
        <w:rPr>
          <w:rFonts w:ascii="Times New Roman" w:hAnsi="Times New Roman" w:cs="Times New Roman"/>
          <w:sz w:val="24"/>
          <w:szCs w:val="32"/>
        </w:rPr>
      </w:pPr>
      <w:r w:rsidRPr="00953FCB">
        <w:rPr>
          <w:rFonts w:ascii="Times New Roman" w:hAnsi="Times New Roman" w:cs="Times New Roman"/>
          <w:sz w:val="24"/>
          <w:szCs w:val="32"/>
        </w:rPr>
        <w:t>Что для вашей компании и для её деятельности значит местное сообщество?</w:t>
      </w:r>
    </w:p>
    <w:p w14:paraId="51118658" w14:textId="77777777" w:rsidR="006731B3" w:rsidRPr="00953FCB" w:rsidRDefault="006731B3" w:rsidP="006731B3">
      <w:pPr>
        <w:pStyle w:val="a3"/>
        <w:numPr>
          <w:ilvl w:val="0"/>
          <w:numId w:val="32"/>
        </w:numPr>
        <w:spacing w:before="120" w:line="360" w:lineRule="auto"/>
        <w:ind w:left="426" w:hanging="357"/>
        <w:jc w:val="both"/>
        <w:rPr>
          <w:rFonts w:ascii="Times New Roman" w:hAnsi="Times New Roman" w:cs="Times New Roman"/>
          <w:sz w:val="24"/>
          <w:szCs w:val="32"/>
        </w:rPr>
      </w:pPr>
      <w:r w:rsidRPr="00953FCB">
        <w:rPr>
          <w:rFonts w:ascii="Times New Roman" w:hAnsi="Times New Roman" w:cs="Times New Roman"/>
          <w:sz w:val="24"/>
          <w:szCs w:val="32"/>
        </w:rPr>
        <w:t xml:space="preserve">Что послужило причиной начинаний в социальной сфере? Собственная инициатива или извне?  </w:t>
      </w:r>
    </w:p>
    <w:p w14:paraId="285BCDC3" w14:textId="77777777" w:rsidR="006731B3" w:rsidRPr="00953FCB" w:rsidRDefault="006731B3" w:rsidP="006731B3">
      <w:pPr>
        <w:pStyle w:val="a3"/>
        <w:numPr>
          <w:ilvl w:val="0"/>
          <w:numId w:val="32"/>
        </w:numPr>
        <w:spacing w:before="120" w:line="360" w:lineRule="auto"/>
        <w:ind w:left="426" w:hanging="357"/>
        <w:jc w:val="both"/>
        <w:rPr>
          <w:rFonts w:ascii="Times New Roman" w:hAnsi="Times New Roman" w:cs="Times New Roman"/>
          <w:sz w:val="24"/>
          <w:szCs w:val="32"/>
        </w:rPr>
      </w:pPr>
      <w:r w:rsidRPr="00953FCB">
        <w:rPr>
          <w:rFonts w:ascii="Times New Roman" w:hAnsi="Times New Roman" w:cs="Times New Roman"/>
          <w:sz w:val="24"/>
          <w:szCs w:val="32"/>
        </w:rPr>
        <w:t>Взаимодействуете ли с ОГВ или местными НКО в рамках социальных проектов?? Как происходит взаимодействие: отдельные пожертвования/матпомощь или на постоянной основе/совместное ведение проектов?</w:t>
      </w:r>
    </w:p>
    <w:p w14:paraId="64F18BFA" w14:textId="77777777" w:rsidR="006731B3" w:rsidRPr="00953FCB" w:rsidRDefault="006731B3" w:rsidP="006731B3">
      <w:pPr>
        <w:pStyle w:val="a3"/>
        <w:numPr>
          <w:ilvl w:val="0"/>
          <w:numId w:val="32"/>
        </w:numPr>
        <w:spacing w:before="120" w:line="360" w:lineRule="auto"/>
        <w:ind w:left="426" w:hanging="357"/>
        <w:jc w:val="both"/>
        <w:rPr>
          <w:rFonts w:ascii="Times New Roman" w:hAnsi="Times New Roman" w:cs="Times New Roman"/>
          <w:sz w:val="24"/>
          <w:szCs w:val="32"/>
        </w:rPr>
      </w:pPr>
      <w:r w:rsidRPr="00953FCB">
        <w:rPr>
          <w:rFonts w:ascii="Times New Roman" w:hAnsi="Times New Roman" w:cs="Times New Roman"/>
          <w:sz w:val="24"/>
          <w:szCs w:val="32"/>
        </w:rPr>
        <w:t xml:space="preserve">Каким образом компания ставит проблемы и направления стратегии КСО? Привлекаются ли специалисты и эксперты для выявления причин и следствий проблем в регионе? </w:t>
      </w:r>
    </w:p>
    <w:p w14:paraId="2193E35E" w14:textId="77777777" w:rsidR="006731B3" w:rsidRPr="00953FCB" w:rsidRDefault="006731B3" w:rsidP="006731B3">
      <w:pPr>
        <w:pStyle w:val="a3"/>
        <w:numPr>
          <w:ilvl w:val="0"/>
          <w:numId w:val="32"/>
        </w:numPr>
        <w:spacing w:before="120" w:line="360" w:lineRule="auto"/>
        <w:ind w:left="426" w:hanging="357"/>
        <w:jc w:val="both"/>
        <w:rPr>
          <w:rFonts w:ascii="Times New Roman" w:hAnsi="Times New Roman" w:cs="Times New Roman"/>
          <w:sz w:val="24"/>
          <w:szCs w:val="32"/>
        </w:rPr>
      </w:pPr>
      <w:r w:rsidRPr="00953FCB">
        <w:rPr>
          <w:rFonts w:ascii="Times New Roman" w:hAnsi="Times New Roman" w:cs="Times New Roman"/>
          <w:sz w:val="24"/>
          <w:szCs w:val="32"/>
        </w:rPr>
        <w:t xml:space="preserve">Как компания учитывает интересы </w:t>
      </w:r>
      <w:proofErr w:type="gramStart"/>
      <w:r w:rsidRPr="00953FCB">
        <w:rPr>
          <w:rFonts w:ascii="Times New Roman" w:hAnsi="Times New Roman" w:cs="Times New Roman"/>
          <w:sz w:val="24"/>
          <w:szCs w:val="32"/>
        </w:rPr>
        <w:t>внешних</w:t>
      </w:r>
      <w:proofErr w:type="gramEnd"/>
      <w:r w:rsidRPr="00953FCB">
        <w:rPr>
          <w:rFonts w:ascii="Times New Roman" w:hAnsi="Times New Roman" w:cs="Times New Roman"/>
          <w:sz w:val="24"/>
          <w:szCs w:val="32"/>
        </w:rPr>
        <w:t xml:space="preserve"> стейкхолдеров? </w:t>
      </w:r>
    </w:p>
    <w:p w14:paraId="4186560E" w14:textId="77777777" w:rsidR="006731B3" w:rsidRPr="00953FCB" w:rsidRDefault="006731B3" w:rsidP="006731B3">
      <w:pPr>
        <w:pStyle w:val="a3"/>
        <w:numPr>
          <w:ilvl w:val="0"/>
          <w:numId w:val="32"/>
        </w:numPr>
        <w:spacing w:before="120" w:line="360" w:lineRule="auto"/>
        <w:ind w:left="426" w:hanging="357"/>
        <w:jc w:val="both"/>
        <w:rPr>
          <w:rFonts w:ascii="Times New Roman" w:hAnsi="Times New Roman" w:cs="Times New Roman"/>
          <w:sz w:val="24"/>
          <w:szCs w:val="32"/>
        </w:rPr>
      </w:pPr>
      <w:r w:rsidRPr="00953FCB">
        <w:rPr>
          <w:rFonts w:ascii="Times New Roman" w:hAnsi="Times New Roman" w:cs="Times New Roman"/>
          <w:sz w:val="24"/>
          <w:szCs w:val="32"/>
        </w:rPr>
        <w:t xml:space="preserve">Проводится ли в вашей организации оценка проектов и мероприятий КСО? Если да, </w:t>
      </w:r>
      <w:proofErr w:type="gramStart"/>
      <w:r w:rsidRPr="00953FCB">
        <w:rPr>
          <w:rFonts w:ascii="Times New Roman" w:hAnsi="Times New Roman" w:cs="Times New Roman"/>
          <w:sz w:val="24"/>
          <w:szCs w:val="32"/>
        </w:rPr>
        <w:t>то</w:t>
      </w:r>
      <w:proofErr w:type="gramEnd"/>
      <w:r w:rsidRPr="00953FCB">
        <w:rPr>
          <w:rFonts w:ascii="Times New Roman" w:hAnsi="Times New Roman" w:cs="Times New Roman"/>
          <w:sz w:val="24"/>
          <w:szCs w:val="32"/>
        </w:rPr>
        <w:t xml:space="preserve"> по каким показателям? Как часто? Как используются результаты? Проводится ли внешний аудит?</w:t>
      </w:r>
    </w:p>
    <w:p w14:paraId="59A026CF" w14:textId="77777777" w:rsidR="006731B3" w:rsidRPr="00953FCB" w:rsidRDefault="006731B3" w:rsidP="006731B3">
      <w:pPr>
        <w:pStyle w:val="a3"/>
        <w:numPr>
          <w:ilvl w:val="0"/>
          <w:numId w:val="32"/>
        </w:numPr>
        <w:spacing w:before="120" w:line="360" w:lineRule="auto"/>
        <w:ind w:left="426" w:hanging="357"/>
        <w:jc w:val="both"/>
        <w:rPr>
          <w:rFonts w:ascii="Times New Roman" w:hAnsi="Times New Roman" w:cs="Times New Roman"/>
          <w:sz w:val="24"/>
          <w:szCs w:val="32"/>
        </w:rPr>
      </w:pPr>
      <w:r w:rsidRPr="00953FCB">
        <w:rPr>
          <w:rFonts w:ascii="Times New Roman" w:hAnsi="Times New Roman" w:cs="Times New Roman"/>
          <w:sz w:val="24"/>
          <w:szCs w:val="32"/>
        </w:rPr>
        <w:t xml:space="preserve">Способствует ли реализация социальных проектов совместно с НКО и властями улучшению межсекторных отношений компании? </w:t>
      </w:r>
    </w:p>
    <w:p w14:paraId="6FFDB73A" w14:textId="77777777" w:rsidR="006731B3" w:rsidRPr="00953FCB" w:rsidRDefault="006731B3" w:rsidP="006731B3">
      <w:pPr>
        <w:pStyle w:val="a3"/>
        <w:numPr>
          <w:ilvl w:val="0"/>
          <w:numId w:val="32"/>
        </w:numPr>
        <w:spacing w:before="120" w:line="360" w:lineRule="auto"/>
        <w:ind w:left="426" w:hanging="357"/>
        <w:jc w:val="both"/>
        <w:rPr>
          <w:rFonts w:ascii="Times New Roman" w:hAnsi="Times New Roman" w:cs="Times New Roman"/>
          <w:sz w:val="24"/>
          <w:szCs w:val="32"/>
        </w:rPr>
      </w:pPr>
      <w:r w:rsidRPr="00953FCB">
        <w:rPr>
          <w:rFonts w:ascii="Times New Roman" w:hAnsi="Times New Roman" w:cs="Times New Roman"/>
          <w:sz w:val="24"/>
          <w:szCs w:val="32"/>
        </w:rPr>
        <w:t xml:space="preserve">При проведении совместных проектов с органами </w:t>
      </w:r>
      <w:proofErr w:type="gramStart"/>
      <w:r w:rsidRPr="00953FCB">
        <w:rPr>
          <w:rFonts w:ascii="Times New Roman" w:hAnsi="Times New Roman" w:cs="Times New Roman"/>
          <w:sz w:val="24"/>
          <w:szCs w:val="32"/>
        </w:rPr>
        <w:t>власти</w:t>
      </w:r>
      <w:proofErr w:type="gramEnd"/>
      <w:r w:rsidRPr="00953FCB">
        <w:rPr>
          <w:rFonts w:ascii="Times New Roman" w:hAnsi="Times New Roman" w:cs="Times New Roman"/>
          <w:sz w:val="24"/>
          <w:szCs w:val="32"/>
        </w:rPr>
        <w:t xml:space="preserve"> какую поддержку и ресурсы вы находите у них? </w:t>
      </w:r>
    </w:p>
    <w:p w14:paraId="736B18B7" w14:textId="77777777" w:rsidR="006731B3" w:rsidRPr="00953FCB" w:rsidRDefault="006731B3" w:rsidP="006731B3">
      <w:pPr>
        <w:pStyle w:val="a3"/>
        <w:numPr>
          <w:ilvl w:val="0"/>
          <w:numId w:val="32"/>
        </w:numPr>
        <w:spacing w:before="120" w:line="360" w:lineRule="auto"/>
        <w:ind w:left="426" w:hanging="357"/>
        <w:jc w:val="both"/>
        <w:rPr>
          <w:rFonts w:ascii="Times New Roman" w:hAnsi="Times New Roman" w:cs="Times New Roman"/>
          <w:sz w:val="24"/>
          <w:szCs w:val="32"/>
        </w:rPr>
      </w:pPr>
      <w:r w:rsidRPr="00953FCB">
        <w:rPr>
          <w:rFonts w:ascii="Times New Roman" w:hAnsi="Times New Roman" w:cs="Times New Roman"/>
          <w:sz w:val="24"/>
          <w:szCs w:val="32"/>
        </w:rPr>
        <w:t xml:space="preserve">Как вы бы оценили отношение местного населения к вашим проектам? Проводились ли исследования удовлетворённости или другие мероприятия по оценке отношения граждан? </w:t>
      </w:r>
    </w:p>
    <w:p w14:paraId="6EA00D01" w14:textId="77777777" w:rsidR="006731B3" w:rsidRPr="00953FCB" w:rsidRDefault="006731B3" w:rsidP="006731B3">
      <w:pPr>
        <w:pStyle w:val="a3"/>
        <w:numPr>
          <w:ilvl w:val="0"/>
          <w:numId w:val="32"/>
        </w:numPr>
        <w:spacing w:before="120" w:line="360" w:lineRule="auto"/>
        <w:ind w:left="426" w:hanging="357"/>
        <w:jc w:val="both"/>
        <w:rPr>
          <w:rFonts w:ascii="Times New Roman" w:hAnsi="Times New Roman" w:cs="Times New Roman"/>
          <w:sz w:val="24"/>
          <w:szCs w:val="32"/>
        </w:rPr>
      </w:pPr>
      <w:r w:rsidRPr="00953FCB">
        <w:rPr>
          <w:rFonts w:ascii="Times New Roman" w:hAnsi="Times New Roman" w:cs="Times New Roman"/>
          <w:sz w:val="24"/>
          <w:szCs w:val="32"/>
        </w:rPr>
        <w:t xml:space="preserve">Какие еще препятствия для максимизации пользы / результата / социальных эффектов от проводимых мероприятий КСО. </w:t>
      </w:r>
    </w:p>
    <w:p w14:paraId="0D1FC831" w14:textId="77777777" w:rsidR="006731B3" w:rsidRDefault="006731B3" w:rsidP="006731B3">
      <w:pPr>
        <w:pStyle w:val="a3"/>
        <w:numPr>
          <w:ilvl w:val="0"/>
          <w:numId w:val="32"/>
        </w:numPr>
        <w:spacing w:before="120" w:line="360" w:lineRule="auto"/>
        <w:ind w:left="426" w:hanging="357"/>
        <w:jc w:val="both"/>
        <w:rPr>
          <w:rFonts w:ascii="Times New Roman" w:hAnsi="Times New Roman" w:cs="Times New Roman"/>
          <w:sz w:val="24"/>
          <w:szCs w:val="32"/>
        </w:rPr>
      </w:pPr>
      <w:r w:rsidRPr="00953FCB">
        <w:rPr>
          <w:rFonts w:ascii="Times New Roman" w:hAnsi="Times New Roman" w:cs="Times New Roman"/>
          <w:sz w:val="24"/>
          <w:szCs w:val="32"/>
        </w:rPr>
        <w:t>Почему вообще бизнес не очень активно подходит к социальной ответственности? Вы думаете, возможно, что КСО станет повсеместной?</w:t>
      </w:r>
    </w:p>
    <w:p w14:paraId="174FB7C6" w14:textId="77777777" w:rsidR="006731B3" w:rsidRPr="00953FCB" w:rsidRDefault="006731B3" w:rsidP="006731B3">
      <w:pPr>
        <w:pStyle w:val="a3"/>
        <w:spacing w:before="120" w:line="360" w:lineRule="auto"/>
        <w:ind w:left="426"/>
        <w:jc w:val="both"/>
        <w:rPr>
          <w:rFonts w:ascii="Times New Roman" w:hAnsi="Times New Roman" w:cs="Times New Roman"/>
          <w:sz w:val="24"/>
          <w:szCs w:val="32"/>
        </w:rPr>
      </w:pPr>
    </w:p>
    <w:p w14:paraId="6849F4B4" w14:textId="77777777" w:rsidR="006731B3" w:rsidRDefault="006731B3" w:rsidP="006731B3">
      <w:pPr>
        <w:pStyle w:val="a3"/>
        <w:spacing w:before="480" w:after="240"/>
        <w:ind w:left="0"/>
        <w:jc w:val="center"/>
        <w:rPr>
          <w:rFonts w:ascii="Times New Roman" w:hAnsi="Times New Roman" w:cs="Times New Roman"/>
          <w:b/>
          <w:sz w:val="28"/>
          <w:szCs w:val="32"/>
        </w:rPr>
      </w:pPr>
      <w:r w:rsidRPr="00953FCB">
        <w:rPr>
          <w:rFonts w:ascii="Times New Roman" w:hAnsi="Times New Roman" w:cs="Times New Roman"/>
          <w:b/>
          <w:sz w:val="28"/>
          <w:szCs w:val="32"/>
        </w:rPr>
        <w:t>2. Топик-</w:t>
      </w:r>
      <w:proofErr w:type="spellStart"/>
      <w:r w:rsidRPr="00953FCB">
        <w:rPr>
          <w:rFonts w:ascii="Times New Roman" w:hAnsi="Times New Roman" w:cs="Times New Roman"/>
          <w:b/>
          <w:sz w:val="28"/>
          <w:szCs w:val="32"/>
        </w:rPr>
        <w:t>гайд</w:t>
      </w:r>
      <w:proofErr w:type="spellEnd"/>
      <w:r w:rsidRPr="00953FCB">
        <w:rPr>
          <w:rFonts w:ascii="Times New Roman" w:hAnsi="Times New Roman" w:cs="Times New Roman"/>
          <w:b/>
          <w:sz w:val="28"/>
          <w:szCs w:val="32"/>
        </w:rPr>
        <w:t xml:space="preserve"> для интервью с представителями НКО</w:t>
      </w:r>
    </w:p>
    <w:p w14:paraId="783D8C0E" w14:textId="77777777" w:rsidR="006731B3" w:rsidRPr="006731B3" w:rsidRDefault="006731B3" w:rsidP="006731B3">
      <w:pPr>
        <w:pStyle w:val="a3"/>
        <w:spacing w:before="480" w:after="240"/>
        <w:ind w:left="0"/>
        <w:jc w:val="center"/>
        <w:rPr>
          <w:rFonts w:ascii="Times New Roman" w:hAnsi="Times New Roman" w:cs="Times New Roman"/>
          <w:i/>
          <w:sz w:val="24"/>
          <w:szCs w:val="28"/>
        </w:rPr>
      </w:pPr>
      <w:r w:rsidRPr="00953FCB">
        <w:rPr>
          <w:rFonts w:ascii="Times New Roman" w:hAnsi="Times New Roman" w:cs="Times New Roman"/>
          <w:b/>
          <w:sz w:val="28"/>
          <w:szCs w:val="32"/>
        </w:rPr>
        <w:t xml:space="preserve"> </w:t>
      </w:r>
    </w:p>
    <w:p w14:paraId="6C330027" w14:textId="77777777" w:rsidR="006731B3" w:rsidRPr="00953FCB" w:rsidRDefault="006731B3" w:rsidP="006731B3">
      <w:pPr>
        <w:pStyle w:val="a3"/>
        <w:numPr>
          <w:ilvl w:val="0"/>
          <w:numId w:val="33"/>
        </w:numPr>
        <w:spacing w:line="360" w:lineRule="auto"/>
        <w:ind w:left="567" w:hanging="567"/>
        <w:jc w:val="both"/>
        <w:rPr>
          <w:rFonts w:ascii="Times New Roman" w:hAnsi="Times New Roman" w:cs="Times New Roman"/>
          <w:i/>
          <w:sz w:val="24"/>
          <w:szCs w:val="32"/>
          <w:lang w:val="en-US"/>
        </w:rPr>
      </w:pPr>
      <w:r w:rsidRPr="00953FCB">
        <w:rPr>
          <w:rFonts w:ascii="Times New Roman" w:hAnsi="Times New Roman" w:cs="Times New Roman"/>
          <w:i/>
          <w:sz w:val="24"/>
          <w:szCs w:val="32"/>
        </w:rPr>
        <w:t xml:space="preserve">Введение в тему </w:t>
      </w:r>
    </w:p>
    <w:p w14:paraId="7B99B6CD" w14:textId="77777777" w:rsidR="006731B3" w:rsidRPr="00953FCB" w:rsidRDefault="006731B3" w:rsidP="006731B3">
      <w:pPr>
        <w:pStyle w:val="a3"/>
        <w:numPr>
          <w:ilvl w:val="0"/>
          <w:numId w:val="34"/>
        </w:numPr>
        <w:spacing w:line="360" w:lineRule="auto"/>
        <w:ind w:left="567"/>
        <w:jc w:val="both"/>
        <w:rPr>
          <w:rFonts w:ascii="Times New Roman" w:hAnsi="Times New Roman" w:cs="Times New Roman"/>
          <w:sz w:val="24"/>
          <w:szCs w:val="32"/>
        </w:rPr>
      </w:pPr>
      <w:r w:rsidRPr="00953FCB">
        <w:rPr>
          <w:rFonts w:ascii="Times New Roman" w:hAnsi="Times New Roman" w:cs="Times New Roman"/>
          <w:sz w:val="24"/>
          <w:szCs w:val="32"/>
        </w:rPr>
        <w:t xml:space="preserve">На какие группы в регионе направлена ваша деятельность? </w:t>
      </w:r>
    </w:p>
    <w:p w14:paraId="5306C032" w14:textId="77777777" w:rsidR="006731B3" w:rsidRPr="00953FCB" w:rsidRDefault="006731B3" w:rsidP="006731B3">
      <w:pPr>
        <w:pStyle w:val="a3"/>
        <w:numPr>
          <w:ilvl w:val="0"/>
          <w:numId w:val="34"/>
        </w:numPr>
        <w:spacing w:line="360" w:lineRule="auto"/>
        <w:ind w:left="567"/>
        <w:jc w:val="both"/>
        <w:rPr>
          <w:rFonts w:ascii="Times New Roman" w:hAnsi="Times New Roman" w:cs="Times New Roman"/>
          <w:sz w:val="24"/>
          <w:szCs w:val="32"/>
        </w:rPr>
      </w:pPr>
      <w:r w:rsidRPr="00953FCB">
        <w:rPr>
          <w:rFonts w:ascii="Times New Roman" w:hAnsi="Times New Roman" w:cs="Times New Roman"/>
          <w:sz w:val="24"/>
          <w:szCs w:val="32"/>
        </w:rPr>
        <w:lastRenderedPageBreak/>
        <w:t>Какую роль вы отводите бизнесу в решении социальных проблем? Должен ли он заниматься этой нетрадиционной для себя сферой деятельности?</w:t>
      </w:r>
    </w:p>
    <w:p w14:paraId="45082364" w14:textId="77777777" w:rsidR="006731B3" w:rsidRPr="00953FCB" w:rsidRDefault="006731B3" w:rsidP="006731B3">
      <w:pPr>
        <w:pStyle w:val="a3"/>
        <w:numPr>
          <w:ilvl w:val="0"/>
          <w:numId w:val="34"/>
        </w:numPr>
        <w:spacing w:line="360" w:lineRule="auto"/>
        <w:ind w:left="567"/>
        <w:jc w:val="both"/>
        <w:rPr>
          <w:rFonts w:ascii="Times New Roman" w:hAnsi="Times New Roman" w:cs="Times New Roman"/>
          <w:sz w:val="24"/>
          <w:szCs w:val="32"/>
        </w:rPr>
      </w:pPr>
      <w:r w:rsidRPr="00953FCB">
        <w:rPr>
          <w:rFonts w:ascii="Times New Roman" w:hAnsi="Times New Roman" w:cs="Times New Roman"/>
          <w:sz w:val="24"/>
          <w:szCs w:val="32"/>
        </w:rPr>
        <w:t>Сотрудничаете ли вы с коммерческими компаниями? Местными или федеральными, международными? В каких формах?</w:t>
      </w:r>
    </w:p>
    <w:p w14:paraId="64429C60" w14:textId="77777777" w:rsidR="006731B3" w:rsidRPr="00953FCB" w:rsidRDefault="006731B3" w:rsidP="006731B3">
      <w:pPr>
        <w:pStyle w:val="a3"/>
        <w:numPr>
          <w:ilvl w:val="0"/>
          <w:numId w:val="34"/>
        </w:numPr>
        <w:spacing w:line="360" w:lineRule="auto"/>
        <w:ind w:left="567"/>
        <w:jc w:val="both"/>
        <w:rPr>
          <w:rFonts w:ascii="Times New Roman" w:hAnsi="Times New Roman" w:cs="Times New Roman"/>
          <w:sz w:val="24"/>
          <w:szCs w:val="32"/>
        </w:rPr>
      </w:pPr>
      <w:r w:rsidRPr="00953FCB">
        <w:rPr>
          <w:rFonts w:ascii="Times New Roman" w:hAnsi="Times New Roman" w:cs="Times New Roman"/>
          <w:sz w:val="24"/>
          <w:szCs w:val="32"/>
        </w:rPr>
        <w:t xml:space="preserve">На ваш взгляд, бизнес обращается к помощи </w:t>
      </w:r>
      <w:proofErr w:type="gramStart"/>
      <w:r w:rsidRPr="00953FCB">
        <w:rPr>
          <w:rFonts w:ascii="Times New Roman" w:hAnsi="Times New Roman" w:cs="Times New Roman"/>
          <w:sz w:val="24"/>
          <w:szCs w:val="32"/>
        </w:rPr>
        <w:t>НКО</w:t>
      </w:r>
      <w:proofErr w:type="gramEnd"/>
      <w:r w:rsidRPr="00953FCB">
        <w:rPr>
          <w:rFonts w:ascii="Times New Roman" w:hAnsi="Times New Roman" w:cs="Times New Roman"/>
          <w:sz w:val="24"/>
          <w:szCs w:val="32"/>
        </w:rPr>
        <w:t xml:space="preserve"> скорее для формулировки своей стратегии или он видит в НКО партнера, участие которого имеет значение для результатов проекта?</w:t>
      </w:r>
    </w:p>
    <w:p w14:paraId="6A76020A" w14:textId="77777777" w:rsidR="006731B3" w:rsidRPr="00953FCB" w:rsidRDefault="006731B3" w:rsidP="006731B3">
      <w:pPr>
        <w:pStyle w:val="a3"/>
        <w:numPr>
          <w:ilvl w:val="0"/>
          <w:numId w:val="34"/>
        </w:numPr>
        <w:spacing w:line="360" w:lineRule="auto"/>
        <w:ind w:left="567"/>
        <w:jc w:val="both"/>
        <w:rPr>
          <w:rFonts w:ascii="Times New Roman" w:hAnsi="Times New Roman" w:cs="Times New Roman"/>
          <w:sz w:val="24"/>
          <w:szCs w:val="32"/>
        </w:rPr>
      </w:pPr>
      <w:r w:rsidRPr="00953FCB">
        <w:rPr>
          <w:rFonts w:ascii="Times New Roman" w:hAnsi="Times New Roman" w:cs="Times New Roman"/>
          <w:sz w:val="24"/>
          <w:szCs w:val="32"/>
        </w:rPr>
        <w:t xml:space="preserve">Привлекаете ли вы сами коммерческие структуры в свои проекты? Как давно? Является ли это лишь частью </w:t>
      </w:r>
      <w:proofErr w:type="spellStart"/>
      <w:r w:rsidRPr="00953FCB">
        <w:rPr>
          <w:rFonts w:ascii="Times New Roman" w:hAnsi="Times New Roman" w:cs="Times New Roman"/>
          <w:sz w:val="24"/>
          <w:szCs w:val="32"/>
        </w:rPr>
        <w:t>фандрайзинга</w:t>
      </w:r>
      <w:proofErr w:type="spellEnd"/>
      <w:r w:rsidRPr="00953FCB">
        <w:rPr>
          <w:rFonts w:ascii="Times New Roman" w:hAnsi="Times New Roman" w:cs="Times New Roman"/>
          <w:sz w:val="24"/>
          <w:szCs w:val="32"/>
        </w:rPr>
        <w:t>?</w:t>
      </w:r>
    </w:p>
    <w:p w14:paraId="4C391A71" w14:textId="77777777" w:rsidR="006731B3" w:rsidRPr="00953FCB" w:rsidRDefault="006731B3" w:rsidP="006731B3">
      <w:pPr>
        <w:pStyle w:val="a3"/>
        <w:numPr>
          <w:ilvl w:val="0"/>
          <w:numId w:val="34"/>
        </w:numPr>
        <w:spacing w:line="360" w:lineRule="auto"/>
        <w:ind w:left="567"/>
        <w:jc w:val="both"/>
        <w:rPr>
          <w:rFonts w:ascii="Times New Roman" w:hAnsi="Times New Roman" w:cs="Times New Roman"/>
          <w:sz w:val="24"/>
          <w:szCs w:val="32"/>
        </w:rPr>
      </w:pPr>
      <w:r w:rsidRPr="00953FCB">
        <w:rPr>
          <w:rFonts w:ascii="Times New Roman" w:hAnsi="Times New Roman" w:cs="Times New Roman"/>
          <w:sz w:val="24"/>
          <w:szCs w:val="32"/>
        </w:rPr>
        <w:t xml:space="preserve">Удаётся ли вам найти общие цели с бизнесом? Или идея по запуску того или иного проекта исходит обычно от одной из сторон? </w:t>
      </w:r>
    </w:p>
    <w:p w14:paraId="45B82E9A" w14:textId="77777777" w:rsidR="006731B3" w:rsidRPr="00953FCB" w:rsidRDefault="006731B3" w:rsidP="006731B3">
      <w:pPr>
        <w:pStyle w:val="a3"/>
        <w:numPr>
          <w:ilvl w:val="0"/>
          <w:numId w:val="34"/>
        </w:numPr>
        <w:spacing w:line="360" w:lineRule="auto"/>
        <w:ind w:left="567"/>
        <w:jc w:val="both"/>
        <w:rPr>
          <w:rFonts w:ascii="Times New Roman" w:hAnsi="Times New Roman" w:cs="Times New Roman"/>
          <w:sz w:val="24"/>
          <w:szCs w:val="32"/>
        </w:rPr>
      </w:pPr>
      <w:r w:rsidRPr="00953FCB">
        <w:rPr>
          <w:rFonts w:ascii="Times New Roman" w:hAnsi="Times New Roman" w:cs="Times New Roman"/>
          <w:sz w:val="24"/>
          <w:szCs w:val="32"/>
        </w:rPr>
        <w:t xml:space="preserve">Каковы основные задачи, которые ставит </w:t>
      </w:r>
      <w:proofErr w:type="gramStart"/>
      <w:r w:rsidRPr="00953FCB">
        <w:rPr>
          <w:rFonts w:ascii="Times New Roman" w:hAnsi="Times New Roman" w:cs="Times New Roman"/>
          <w:sz w:val="24"/>
          <w:szCs w:val="32"/>
        </w:rPr>
        <w:t>ваша</w:t>
      </w:r>
      <w:proofErr w:type="gramEnd"/>
      <w:r w:rsidRPr="00953FCB">
        <w:rPr>
          <w:rFonts w:ascii="Times New Roman" w:hAnsi="Times New Roman" w:cs="Times New Roman"/>
          <w:sz w:val="24"/>
          <w:szCs w:val="32"/>
        </w:rPr>
        <w:t xml:space="preserve"> НКО при реализации совместных программ с бизнесом? Вы довольны этими задачами? Что хотелось бы поменять? </w:t>
      </w:r>
    </w:p>
    <w:p w14:paraId="45E0A3B6" w14:textId="77777777" w:rsidR="006731B3" w:rsidRPr="00953FCB" w:rsidRDefault="006731B3" w:rsidP="006731B3">
      <w:pPr>
        <w:pStyle w:val="a3"/>
        <w:numPr>
          <w:ilvl w:val="0"/>
          <w:numId w:val="33"/>
        </w:numPr>
        <w:spacing w:line="360" w:lineRule="auto"/>
        <w:ind w:left="567"/>
        <w:jc w:val="both"/>
        <w:rPr>
          <w:rFonts w:ascii="Times New Roman" w:hAnsi="Times New Roman" w:cs="Times New Roman"/>
          <w:i/>
          <w:sz w:val="24"/>
          <w:szCs w:val="32"/>
        </w:rPr>
      </w:pPr>
      <w:r w:rsidRPr="00953FCB">
        <w:rPr>
          <w:rFonts w:ascii="Times New Roman" w:hAnsi="Times New Roman" w:cs="Times New Roman"/>
          <w:i/>
          <w:sz w:val="24"/>
          <w:szCs w:val="32"/>
        </w:rPr>
        <w:t xml:space="preserve">Потенциал </w:t>
      </w:r>
    </w:p>
    <w:p w14:paraId="55F547D2" w14:textId="77777777" w:rsidR="006731B3" w:rsidRPr="00953FCB" w:rsidRDefault="006731B3" w:rsidP="006731B3">
      <w:pPr>
        <w:pStyle w:val="a3"/>
        <w:numPr>
          <w:ilvl w:val="0"/>
          <w:numId w:val="35"/>
        </w:numPr>
        <w:spacing w:line="360" w:lineRule="auto"/>
        <w:ind w:left="567"/>
        <w:jc w:val="both"/>
        <w:rPr>
          <w:rFonts w:ascii="Times New Roman" w:hAnsi="Times New Roman" w:cs="Times New Roman"/>
          <w:sz w:val="24"/>
          <w:szCs w:val="32"/>
        </w:rPr>
      </w:pPr>
      <w:r w:rsidRPr="00953FCB">
        <w:rPr>
          <w:rFonts w:ascii="Times New Roman" w:hAnsi="Times New Roman" w:cs="Times New Roman"/>
          <w:sz w:val="24"/>
          <w:szCs w:val="32"/>
        </w:rPr>
        <w:t>В целом, как вы оцениваете социальную деятельность бизнеса? Есть ли реальная пол</w:t>
      </w:r>
      <w:r>
        <w:rPr>
          <w:rFonts w:ascii="Times New Roman" w:hAnsi="Times New Roman" w:cs="Times New Roman"/>
          <w:sz w:val="24"/>
          <w:szCs w:val="32"/>
        </w:rPr>
        <w:t>ьза от неё</w:t>
      </w:r>
      <w:r w:rsidRPr="00953FCB">
        <w:rPr>
          <w:rFonts w:ascii="Times New Roman" w:hAnsi="Times New Roman" w:cs="Times New Roman"/>
          <w:sz w:val="24"/>
          <w:szCs w:val="32"/>
        </w:rPr>
        <w:t xml:space="preserve"> для развития региона, местного сообщества? </w:t>
      </w:r>
    </w:p>
    <w:p w14:paraId="3DD120CD" w14:textId="77777777" w:rsidR="006731B3" w:rsidRPr="00953FCB" w:rsidRDefault="006731B3" w:rsidP="006731B3">
      <w:pPr>
        <w:pStyle w:val="a3"/>
        <w:numPr>
          <w:ilvl w:val="0"/>
          <w:numId w:val="35"/>
        </w:numPr>
        <w:spacing w:line="360" w:lineRule="auto"/>
        <w:ind w:left="567"/>
        <w:jc w:val="both"/>
        <w:rPr>
          <w:rFonts w:ascii="Times New Roman" w:hAnsi="Times New Roman" w:cs="Times New Roman"/>
          <w:sz w:val="24"/>
          <w:szCs w:val="32"/>
        </w:rPr>
      </w:pPr>
      <w:r>
        <w:rPr>
          <w:rFonts w:ascii="Times New Roman" w:hAnsi="Times New Roman" w:cs="Times New Roman"/>
          <w:sz w:val="24"/>
          <w:szCs w:val="32"/>
        </w:rPr>
        <w:t>Каковы</w:t>
      </w:r>
      <w:r w:rsidRPr="00953FCB">
        <w:rPr>
          <w:rFonts w:ascii="Times New Roman" w:hAnsi="Times New Roman" w:cs="Times New Roman"/>
          <w:sz w:val="24"/>
          <w:szCs w:val="32"/>
        </w:rPr>
        <w:t>, на ваш взгляд, основные препятствия результативности КСО для местного сообщества? Как это можно исправить?</w:t>
      </w:r>
    </w:p>
    <w:p w14:paraId="1AE42653" w14:textId="77777777" w:rsidR="006731B3" w:rsidRPr="00953FCB" w:rsidRDefault="006731B3" w:rsidP="006731B3">
      <w:pPr>
        <w:pStyle w:val="a3"/>
        <w:numPr>
          <w:ilvl w:val="0"/>
          <w:numId w:val="35"/>
        </w:numPr>
        <w:spacing w:line="360" w:lineRule="auto"/>
        <w:ind w:left="567"/>
        <w:jc w:val="both"/>
        <w:rPr>
          <w:rFonts w:ascii="Times New Roman" w:hAnsi="Times New Roman" w:cs="Times New Roman"/>
          <w:sz w:val="24"/>
          <w:szCs w:val="32"/>
        </w:rPr>
      </w:pPr>
      <w:r w:rsidRPr="00953FCB">
        <w:rPr>
          <w:rFonts w:ascii="Times New Roman" w:hAnsi="Times New Roman" w:cs="Times New Roman"/>
          <w:sz w:val="24"/>
          <w:szCs w:val="32"/>
        </w:rPr>
        <w:t xml:space="preserve">Как вы считаете, каких навыков или информации не хватает </w:t>
      </w:r>
      <w:proofErr w:type="gramStart"/>
      <w:r w:rsidRPr="00953FCB">
        <w:rPr>
          <w:rFonts w:ascii="Times New Roman" w:hAnsi="Times New Roman" w:cs="Times New Roman"/>
          <w:sz w:val="24"/>
          <w:szCs w:val="32"/>
        </w:rPr>
        <w:t>бизнес-организациям</w:t>
      </w:r>
      <w:proofErr w:type="gramEnd"/>
      <w:r w:rsidRPr="00953FCB">
        <w:rPr>
          <w:rFonts w:ascii="Times New Roman" w:hAnsi="Times New Roman" w:cs="Times New Roman"/>
          <w:sz w:val="24"/>
          <w:szCs w:val="32"/>
        </w:rPr>
        <w:t xml:space="preserve"> при проведении социальных мероприятий и программ? Могут ли в данном случае НКО заполнить этот пробел? </w:t>
      </w:r>
    </w:p>
    <w:p w14:paraId="3D9F0D6D" w14:textId="77777777" w:rsidR="006731B3" w:rsidRPr="00953FCB" w:rsidRDefault="006731B3" w:rsidP="006731B3">
      <w:pPr>
        <w:pStyle w:val="a3"/>
        <w:numPr>
          <w:ilvl w:val="0"/>
          <w:numId w:val="35"/>
        </w:numPr>
        <w:spacing w:line="360" w:lineRule="auto"/>
        <w:ind w:left="567"/>
        <w:jc w:val="both"/>
        <w:rPr>
          <w:rFonts w:ascii="Times New Roman" w:hAnsi="Times New Roman" w:cs="Times New Roman"/>
          <w:sz w:val="24"/>
          <w:szCs w:val="32"/>
        </w:rPr>
      </w:pPr>
      <w:r w:rsidRPr="00953FCB">
        <w:rPr>
          <w:rFonts w:ascii="Times New Roman" w:hAnsi="Times New Roman" w:cs="Times New Roman"/>
          <w:sz w:val="24"/>
          <w:szCs w:val="32"/>
        </w:rPr>
        <w:t>В чем вы видите свою роль для развития местного сообщества? Какими инструментами вы традиционно пользовались для улучшения социальной обстановки в регионе? Повлияла ли активизация бизнеса на ваши методы?</w:t>
      </w:r>
    </w:p>
    <w:p w14:paraId="19D2EF2F" w14:textId="77777777" w:rsidR="006731B3" w:rsidRPr="00953FCB" w:rsidRDefault="006731B3" w:rsidP="006731B3">
      <w:pPr>
        <w:pStyle w:val="a3"/>
        <w:numPr>
          <w:ilvl w:val="0"/>
          <w:numId w:val="35"/>
        </w:numPr>
        <w:spacing w:line="360" w:lineRule="auto"/>
        <w:ind w:left="567"/>
        <w:jc w:val="both"/>
        <w:rPr>
          <w:rFonts w:ascii="Times New Roman" w:hAnsi="Times New Roman" w:cs="Times New Roman"/>
          <w:sz w:val="24"/>
          <w:szCs w:val="32"/>
        </w:rPr>
      </w:pPr>
      <w:r w:rsidRPr="00953FCB">
        <w:rPr>
          <w:rFonts w:ascii="Times New Roman" w:hAnsi="Times New Roman" w:cs="Times New Roman"/>
          <w:sz w:val="24"/>
          <w:szCs w:val="32"/>
        </w:rPr>
        <w:t>Есть ли какие-нибудь мероприятия со стороны бизнеса, направленные на профилактику социальных проблем в регионе? Как вы их оцениваете? Они результативны? Приносят реальное улучшение ситуации? Почему вы так считаете?</w:t>
      </w:r>
    </w:p>
    <w:p w14:paraId="4C2E96B8" w14:textId="77777777" w:rsidR="006731B3" w:rsidRPr="00953FCB" w:rsidRDefault="006731B3" w:rsidP="006731B3">
      <w:pPr>
        <w:spacing w:line="360" w:lineRule="auto"/>
        <w:ind w:left="-142"/>
        <w:jc w:val="both"/>
        <w:rPr>
          <w:rFonts w:ascii="Times New Roman" w:hAnsi="Times New Roman" w:cs="Times New Roman"/>
          <w:i/>
          <w:sz w:val="24"/>
          <w:szCs w:val="32"/>
        </w:rPr>
      </w:pPr>
      <w:r w:rsidRPr="00953FCB">
        <w:rPr>
          <w:rFonts w:ascii="Times New Roman" w:hAnsi="Times New Roman" w:cs="Times New Roman"/>
          <w:i/>
          <w:sz w:val="24"/>
          <w:szCs w:val="32"/>
          <w:lang w:val="en-US"/>
        </w:rPr>
        <w:t xml:space="preserve">III. </w:t>
      </w:r>
      <w:r w:rsidRPr="00953FCB">
        <w:rPr>
          <w:rFonts w:ascii="Times New Roman" w:hAnsi="Times New Roman" w:cs="Times New Roman"/>
          <w:i/>
          <w:sz w:val="24"/>
          <w:szCs w:val="32"/>
        </w:rPr>
        <w:t>Препятствия</w:t>
      </w:r>
    </w:p>
    <w:p w14:paraId="3258F6F9" w14:textId="77777777" w:rsidR="006731B3" w:rsidRPr="00953FCB" w:rsidRDefault="006731B3" w:rsidP="006731B3">
      <w:pPr>
        <w:pStyle w:val="a3"/>
        <w:numPr>
          <w:ilvl w:val="0"/>
          <w:numId w:val="36"/>
        </w:numPr>
        <w:spacing w:line="360" w:lineRule="auto"/>
        <w:ind w:left="567"/>
        <w:jc w:val="both"/>
        <w:rPr>
          <w:rFonts w:ascii="Times New Roman" w:hAnsi="Times New Roman" w:cs="Times New Roman"/>
          <w:sz w:val="24"/>
          <w:szCs w:val="32"/>
        </w:rPr>
      </w:pPr>
      <w:r w:rsidRPr="00953FCB">
        <w:rPr>
          <w:rFonts w:ascii="Times New Roman" w:hAnsi="Times New Roman" w:cs="Times New Roman"/>
          <w:sz w:val="24"/>
          <w:szCs w:val="32"/>
        </w:rPr>
        <w:t xml:space="preserve">Как вам кажется, КСО приживется в нашей стране? В регионе? Что этому мешает?  Можно ли говорить о положительном отношении к КСО со стороны граждан? </w:t>
      </w:r>
    </w:p>
    <w:p w14:paraId="1A07780A" w14:textId="77777777" w:rsidR="006731B3" w:rsidRPr="00953FCB" w:rsidRDefault="006731B3" w:rsidP="006731B3">
      <w:pPr>
        <w:pStyle w:val="a3"/>
        <w:numPr>
          <w:ilvl w:val="0"/>
          <w:numId w:val="36"/>
        </w:numPr>
        <w:spacing w:line="360" w:lineRule="auto"/>
        <w:ind w:left="567"/>
        <w:jc w:val="both"/>
        <w:rPr>
          <w:rFonts w:ascii="Times New Roman" w:hAnsi="Times New Roman" w:cs="Times New Roman"/>
          <w:sz w:val="24"/>
          <w:szCs w:val="32"/>
        </w:rPr>
      </w:pPr>
      <w:proofErr w:type="gramStart"/>
      <w:r w:rsidRPr="00953FCB">
        <w:rPr>
          <w:rFonts w:ascii="Times New Roman" w:hAnsi="Times New Roman" w:cs="Times New Roman"/>
          <w:sz w:val="24"/>
          <w:szCs w:val="32"/>
        </w:rPr>
        <w:t>Есть ли в России есть</w:t>
      </w:r>
      <w:proofErr w:type="gramEnd"/>
      <w:r w:rsidRPr="00953FCB">
        <w:rPr>
          <w:rFonts w:ascii="Times New Roman" w:hAnsi="Times New Roman" w:cs="Times New Roman"/>
          <w:sz w:val="24"/>
          <w:szCs w:val="32"/>
        </w:rPr>
        <w:t xml:space="preserve"> административные препятствия для социальной и благотворительной деятельности?</w:t>
      </w:r>
    </w:p>
    <w:p w14:paraId="2B94D959" w14:textId="77777777" w:rsidR="006731B3" w:rsidRPr="00953FCB" w:rsidRDefault="006731B3" w:rsidP="006731B3">
      <w:pPr>
        <w:pStyle w:val="a3"/>
        <w:numPr>
          <w:ilvl w:val="0"/>
          <w:numId w:val="36"/>
        </w:numPr>
        <w:spacing w:line="360" w:lineRule="auto"/>
        <w:ind w:left="567"/>
        <w:jc w:val="both"/>
        <w:rPr>
          <w:sz w:val="24"/>
          <w:szCs w:val="32"/>
        </w:rPr>
      </w:pPr>
      <w:r w:rsidRPr="00953FCB">
        <w:rPr>
          <w:rFonts w:ascii="Times New Roman" w:hAnsi="Times New Roman" w:cs="Times New Roman"/>
          <w:sz w:val="24"/>
          <w:szCs w:val="32"/>
        </w:rPr>
        <w:lastRenderedPageBreak/>
        <w:t xml:space="preserve">По вашему мнению, возможна ли ситуация, что социальная деятельность компании сможет полностью </w:t>
      </w:r>
      <w:proofErr w:type="gramStart"/>
      <w:r w:rsidRPr="00953FCB">
        <w:rPr>
          <w:rFonts w:ascii="Times New Roman" w:hAnsi="Times New Roman" w:cs="Times New Roman"/>
          <w:sz w:val="24"/>
          <w:szCs w:val="32"/>
        </w:rPr>
        <w:t>занять роль</w:t>
      </w:r>
      <w:proofErr w:type="gramEnd"/>
      <w:r w:rsidRPr="00953FCB">
        <w:rPr>
          <w:rFonts w:ascii="Times New Roman" w:hAnsi="Times New Roman" w:cs="Times New Roman"/>
          <w:sz w:val="24"/>
          <w:szCs w:val="32"/>
        </w:rPr>
        <w:t xml:space="preserve"> НКО? Или ей все равно будет не хватать каких-то ресурсов?</w:t>
      </w:r>
    </w:p>
    <w:p w14:paraId="0862EA47" w14:textId="77777777" w:rsidR="006731B3" w:rsidRDefault="006731B3" w:rsidP="006731B3">
      <w:pPr>
        <w:pStyle w:val="a3"/>
        <w:spacing w:before="240" w:after="240"/>
        <w:ind w:left="1491"/>
        <w:jc w:val="center"/>
        <w:rPr>
          <w:b/>
          <w:sz w:val="32"/>
          <w:szCs w:val="32"/>
        </w:rPr>
      </w:pPr>
    </w:p>
    <w:p w14:paraId="55C24915" w14:textId="77777777" w:rsidR="006731B3" w:rsidRPr="00953FCB" w:rsidRDefault="006731B3" w:rsidP="006731B3">
      <w:pPr>
        <w:pStyle w:val="a3"/>
        <w:spacing w:before="240" w:after="240"/>
        <w:ind w:left="0"/>
        <w:jc w:val="center"/>
        <w:rPr>
          <w:rFonts w:ascii="Times New Roman" w:hAnsi="Times New Roman" w:cs="Times New Roman"/>
          <w:b/>
          <w:sz w:val="28"/>
          <w:szCs w:val="32"/>
        </w:rPr>
      </w:pPr>
      <w:r w:rsidRPr="00953FCB">
        <w:rPr>
          <w:rFonts w:ascii="Times New Roman" w:hAnsi="Times New Roman" w:cs="Times New Roman"/>
          <w:b/>
          <w:sz w:val="28"/>
          <w:szCs w:val="32"/>
        </w:rPr>
        <w:t>3. Топик-</w:t>
      </w:r>
      <w:proofErr w:type="spellStart"/>
      <w:r w:rsidRPr="00953FCB">
        <w:rPr>
          <w:rFonts w:ascii="Times New Roman" w:hAnsi="Times New Roman" w:cs="Times New Roman"/>
          <w:b/>
          <w:sz w:val="28"/>
          <w:szCs w:val="32"/>
        </w:rPr>
        <w:t>гайд</w:t>
      </w:r>
      <w:proofErr w:type="spellEnd"/>
      <w:r w:rsidRPr="00953FCB">
        <w:rPr>
          <w:rFonts w:ascii="Times New Roman" w:hAnsi="Times New Roman" w:cs="Times New Roman"/>
          <w:b/>
          <w:sz w:val="28"/>
          <w:szCs w:val="32"/>
        </w:rPr>
        <w:t xml:space="preserve"> для интервью с экспертами в области КСО </w:t>
      </w:r>
    </w:p>
    <w:p w14:paraId="197A99AD" w14:textId="77777777" w:rsidR="006731B3" w:rsidRPr="006B36BA" w:rsidRDefault="006731B3" w:rsidP="006731B3">
      <w:pPr>
        <w:pStyle w:val="a3"/>
        <w:spacing w:before="240" w:after="240"/>
        <w:ind w:left="1491"/>
        <w:jc w:val="center"/>
        <w:rPr>
          <w:i/>
          <w:sz w:val="32"/>
          <w:szCs w:val="32"/>
        </w:rPr>
      </w:pPr>
    </w:p>
    <w:p w14:paraId="0F663CAB" w14:textId="77777777" w:rsidR="006731B3" w:rsidRPr="00953FCB" w:rsidRDefault="006731B3" w:rsidP="006731B3">
      <w:pPr>
        <w:pStyle w:val="a3"/>
        <w:numPr>
          <w:ilvl w:val="3"/>
          <w:numId w:val="35"/>
        </w:numPr>
        <w:spacing w:line="360" w:lineRule="auto"/>
        <w:ind w:left="426"/>
        <w:jc w:val="both"/>
        <w:rPr>
          <w:rFonts w:ascii="Times New Roman" w:hAnsi="Times New Roman" w:cs="Times New Roman"/>
          <w:sz w:val="24"/>
          <w:szCs w:val="32"/>
        </w:rPr>
      </w:pPr>
      <w:r w:rsidRPr="00953FCB">
        <w:rPr>
          <w:rFonts w:ascii="Times New Roman" w:hAnsi="Times New Roman" w:cs="Times New Roman"/>
          <w:sz w:val="24"/>
          <w:szCs w:val="32"/>
        </w:rPr>
        <w:t xml:space="preserve">Известно, что хотя КСО в России имеет довольно специфическую историю – имея корни в практике содержания </w:t>
      </w:r>
      <w:proofErr w:type="spellStart"/>
      <w:r w:rsidRPr="00953FCB">
        <w:rPr>
          <w:rFonts w:ascii="Times New Roman" w:hAnsi="Times New Roman" w:cs="Times New Roman"/>
          <w:sz w:val="24"/>
          <w:szCs w:val="32"/>
        </w:rPr>
        <w:t>соц</w:t>
      </w:r>
      <w:proofErr w:type="gramStart"/>
      <w:r w:rsidRPr="00953FCB">
        <w:rPr>
          <w:rFonts w:ascii="Times New Roman" w:hAnsi="Times New Roman" w:cs="Times New Roman"/>
          <w:sz w:val="24"/>
          <w:szCs w:val="32"/>
        </w:rPr>
        <w:t>.у</w:t>
      </w:r>
      <w:proofErr w:type="gramEnd"/>
      <w:r w:rsidRPr="00953FCB">
        <w:rPr>
          <w:rFonts w:ascii="Times New Roman" w:hAnsi="Times New Roman" w:cs="Times New Roman"/>
          <w:sz w:val="24"/>
          <w:szCs w:val="32"/>
        </w:rPr>
        <w:t>чреждений</w:t>
      </w:r>
      <w:proofErr w:type="spellEnd"/>
      <w:r w:rsidRPr="00953FCB">
        <w:rPr>
          <w:rFonts w:ascii="Times New Roman" w:hAnsi="Times New Roman" w:cs="Times New Roman"/>
          <w:sz w:val="24"/>
          <w:szCs w:val="32"/>
        </w:rPr>
        <w:t xml:space="preserve"> во времена СССР, к тому же, продвигаясь под влиянием международных стандартов – на данный момент, по вашему мнению, пришли ли мы уже к ситуации, когда КСО может быть реально добровольным решением бизнеса? Или все еще сохраняется ее в той или иной степени принудительный характер?</w:t>
      </w:r>
    </w:p>
    <w:p w14:paraId="60323626" w14:textId="77777777" w:rsidR="006731B3" w:rsidRPr="00953FCB" w:rsidRDefault="006731B3" w:rsidP="006731B3">
      <w:pPr>
        <w:pStyle w:val="a3"/>
        <w:numPr>
          <w:ilvl w:val="3"/>
          <w:numId w:val="35"/>
        </w:numPr>
        <w:spacing w:line="360" w:lineRule="auto"/>
        <w:ind w:left="426"/>
        <w:jc w:val="both"/>
        <w:rPr>
          <w:rFonts w:ascii="Times New Roman" w:hAnsi="Times New Roman" w:cs="Times New Roman"/>
          <w:sz w:val="24"/>
          <w:szCs w:val="32"/>
        </w:rPr>
      </w:pPr>
      <w:r w:rsidRPr="00953FCB">
        <w:rPr>
          <w:rFonts w:ascii="Times New Roman" w:hAnsi="Times New Roman" w:cs="Times New Roman"/>
          <w:sz w:val="24"/>
          <w:szCs w:val="32"/>
        </w:rPr>
        <w:t>Если сохраняется модель, при которой КСО насаждается со стороны государства, имеет ли этот фактор решающее значение для ее потенциала? Можно ли говорить о более эффективном ее осуществлении на добровольных началах? В какой момент эта разница влияет на процесс?</w:t>
      </w:r>
    </w:p>
    <w:p w14:paraId="01543B55" w14:textId="77777777" w:rsidR="006731B3" w:rsidRPr="00953FCB" w:rsidRDefault="006731B3" w:rsidP="006731B3">
      <w:pPr>
        <w:pStyle w:val="a3"/>
        <w:numPr>
          <w:ilvl w:val="3"/>
          <w:numId w:val="35"/>
        </w:numPr>
        <w:spacing w:line="360" w:lineRule="auto"/>
        <w:ind w:left="426"/>
        <w:jc w:val="both"/>
        <w:rPr>
          <w:rFonts w:ascii="Times New Roman" w:hAnsi="Times New Roman" w:cs="Times New Roman"/>
          <w:sz w:val="24"/>
          <w:szCs w:val="32"/>
        </w:rPr>
      </w:pPr>
      <w:r w:rsidRPr="00953FCB">
        <w:rPr>
          <w:rFonts w:ascii="Times New Roman" w:hAnsi="Times New Roman" w:cs="Times New Roman"/>
          <w:sz w:val="24"/>
          <w:szCs w:val="32"/>
        </w:rPr>
        <w:t xml:space="preserve">Можно ли говорить, что для российских компаний в большей степени характерна маркетинговая и </w:t>
      </w:r>
      <w:proofErr w:type="spellStart"/>
      <w:r w:rsidRPr="00953FCB">
        <w:rPr>
          <w:rFonts w:ascii="Times New Roman" w:hAnsi="Times New Roman" w:cs="Times New Roman"/>
          <w:sz w:val="24"/>
          <w:szCs w:val="32"/>
        </w:rPr>
        <w:t>репутационная</w:t>
      </w:r>
      <w:proofErr w:type="spellEnd"/>
      <w:r w:rsidRPr="00953FCB">
        <w:rPr>
          <w:rFonts w:ascii="Times New Roman" w:hAnsi="Times New Roman" w:cs="Times New Roman"/>
          <w:sz w:val="24"/>
          <w:szCs w:val="32"/>
        </w:rPr>
        <w:t xml:space="preserve"> значимость социальность проектов? Наблюдаются ли сдвиги к стратегическому подходу?</w:t>
      </w:r>
    </w:p>
    <w:p w14:paraId="1774D218" w14:textId="77777777" w:rsidR="006731B3" w:rsidRPr="00953FCB" w:rsidRDefault="006731B3" w:rsidP="006731B3">
      <w:pPr>
        <w:pStyle w:val="a3"/>
        <w:numPr>
          <w:ilvl w:val="3"/>
          <w:numId w:val="35"/>
        </w:numPr>
        <w:spacing w:line="360" w:lineRule="auto"/>
        <w:ind w:left="426"/>
        <w:jc w:val="both"/>
        <w:rPr>
          <w:rFonts w:ascii="Times New Roman" w:hAnsi="Times New Roman" w:cs="Times New Roman"/>
          <w:sz w:val="24"/>
          <w:szCs w:val="32"/>
        </w:rPr>
      </w:pPr>
      <w:r w:rsidRPr="00953FCB">
        <w:rPr>
          <w:rFonts w:ascii="Times New Roman" w:hAnsi="Times New Roman" w:cs="Times New Roman"/>
          <w:sz w:val="24"/>
          <w:szCs w:val="32"/>
        </w:rPr>
        <w:t xml:space="preserve">В целом, как вы оцениваете способность бизнеса влиять на экономическую и социальную ситуацию в регионе? </w:t>
      </w:r>
    </w:p>
    <w:p w14:paraId="77ACAE9F" w14:textId="77777777" w:rsidR="006731B3" w:rsidRPr="00953FCB" w:rsidRDefault="006731B3" w:rsidP="006731B3">
      <w:pPr>
        <w:pStyle w:val="a3"/>
        <w:numPr>
          <w:ilvl w:val="3"/>
          <w:numId w:val="35"/>
        </w:numPr>
        <w:spacing w:line="360" w:lineRule="auto"/>
        <w:ind w:left="426"/>
        <w:jc w:val="both"/>
        <w:rPr>
          <w:rFonts w:ascii="Times New Roman" w:hAnsi="Times New Roman" w:cs="Times New Roman"/>
          <w:sz w:val="24"/>
          <w:szCs w:val="32"/>
        </w:rPr>
      </w:pPr>
      <w:r w:rsidRPr="00953FCB">
        <w:rPr>
          <w:rFonts w:ascii="Times New Roman" w:hAnsi="Times New Roman" w:cs="Times New Roman"/>
          <w:sz w:val="24"/>
          <w:szCs w:val="32"/>
        </w:rPr>
        <w:t>Является ли КСО прерогативой только лишь крупного бизнеса, как участника в международной конкуренции и владельца значительных ресурсов, или малый бизнес так же может и должен ответственно подходить к своим общественным обязанностям? Какая разница между практиками тех и тех, в их мотивации, трансформационном потенциале?</w:t>
      </w:r>
    </w:p>
    <w:p w14:paraId="36B3EF2E" w14:textId="77777777" w:rsidR="006731B3" w:rsidRPr="00953FCB" w:rsidRDefault="006731B3" w:rsidP="006731B3">
      <w:pPr>
        <w:pStyle w:val="a3"/>
        <w:numPr>
          <w:ilvl w:val="3"/>
          <w:numId w:val="35"/>
        </w:numPr>
        <w:spacing w:line="360" w:lineRule="auto"/>
        <w:ind w:left="426"/>
        <w:jc w:val="both"/>
        <w:rPr>
          <w:rFonts w:ascii="Times New Roman" w:hAnsi="Times New Roman" w:cs="Times New Roman"/>
          <w:sz w:val="24"/>
          <w:szCs w:val="32"/>
        </w:rPr>
      </w:pPr>
      <w:r w:rsidRPr="00953FCB">
        <w:rPr>
          <w:rFonts w:ascii="Times New Roman" w:hAnsi="Times New Roman" w:cs="Times New Roman"/>
          <w:sz w:val="24"/>
          <w:szCs w:val="32"/>
        </w:rPr>
        <w:t>Может ли компания способствовать развитию гражданского общества на местах? Каким образом? Характерно ли это для России?</w:t>
      </w:r>
    </w:p>
    <w:p w14:paraId="2FEB78AD" w14:textId="77777777" w:rsidR="006731B3" w:rsidRPr="00953FCB" w:rsidRDefault="006731B3" w:rsidP="006731B3">
      <w:pPr>
        <w:pStyle w:val="a3"/>
        <w:numPr>
          <w:ilvl w:val="3"/>
          <w:numId w:val="35"/>
        </w:numPr>
        <w:spacing w:line="360" w:lineRule="auto"/>
        <w:ind w:left="426"/>
        <w:jc w:val="both"/>
        <w:rPr>
          <w:rFonts w:ascii="Times New Roman" w:hAnsi="Times New Roman" w:cs="Times New Roman"/>
          <w:sz w:val="24"/>
          <w:szCs w:val="32"/>
        </w:rPr>
      </w:pPr>
      <w:r w:rsidRPr="00953FCB">
        <w:rPr>
          <w:rFonts w:ascii="Times New Roman" w:hAnsi="Times New Roman" w:cs="Times New Roman"/>
          <w:sz w:val="24"/>
          <w:szCs w:val="32"/>
        </w:rPr>
        <w:t>Способствует ли КСО межсекторному диалогу? Какую роль отводит бизнес своим стейкхолдерам в процессе реализации КСО?</w:t>
      </w:r>
    </w:p>
    <w:p w14:paraId="77814AD4" w14:textId="77777777" w:rsidR="006731B3" w:rsidRPr="00953FCB" w:rsidRDefault="006731B3" w:rsidP="006731B3">
      <w:pPr>
        <w:pStyle w:val="a3"/>
        <w:numPr>
          <w:ilvl w:val="3"/>
          <w:numId w:val="35"/>
        </w:numPr>
        <w:spacing w:line="360" w:lineRule="auto"/>
        <w:ind w:left="426"/>
        <w:jc w:val="both"/>
        <w:rPr>
          <w:rFonts w:ascii="Times New Roman" w:hAnsi="Times New Roman" w:cs="Times New Roman"/>
          <w:sz w:val="24"/>
          <w:szCs w:val="32"/>
        </w:rPr>
      </w:pPr>
      <w:r w:rsidRPr="00953FCB">
        <w:rPr>
          <w:rFonts w:ascii="Times New Roman" w:hAnsi="Times New Roman" w:cs="Times New Roman"/>
          <w:sz w:val="24"/>
          <w:szCs w:val="32"/>
        </w:rPr>
        <w:t>Насколько важно межсекторное сотрудничество для роста благосостояния региона и местного сообщества?</w:t>
      </w:r>
    </w:p>
    <w:p w14:paraId="362099E2" w14:textId="77777777" w:rsidR="006731B3" w:rsidRPr="00953FCB" w:rsidRDefault="006731B3" w:rsidP="006731B3">
      <w:pPr>
        <w:pStyle w:val="a3"/>
        <w:numPr>
          <w:ilvl w:val="3"/>
          <w:numId w:val="35"/>
        </w:numPr>
        <w:spacing w:line="360" w:lineRule="auto"/>
        <w:ind w:left="426"/>
        <w:jc w:val="both"/>
        <w:rPr>
          <w:rFonts w:ascii="Times New Roman" w:hAnsi="Times New Roman" w:cs="Times New Roman"/>
          <w:sz w:val="24"/>
          <w:szCs w:val="32"/>
        </w:rPr>
      </w:pPr>
      <w:r w:rsidRPr="00953FCB">
        <w:rPr>
          <w:rFonts w:ascii="Times New Roman" w:hAnsi="Times New Roman" w:cs="Times New Roman"/>
          <w:sz w:val="24"/>
          <w:szCs w:val="32"/>
        </w:rPr>
        <w:t>Есть ли у КСО шанс стать повсеместной практикой в России? Какие факторы могут этому препятствовать?</w:t>
      </w:r>
    </w:p>
    <w:p w14:paraId="5ABD14D4" w14:textId="154E553E" w:rsidR="00FC2FF3" w:rsidRPr="006731B3" w:rsidRDefault="006731B3" w:rsidP="00FC2FF3">
      <w:pPr>
        <w:pStyle w:val="a3"/>
        <w:numPr>
          <w:ilvl w:val="3"/>
          <w:numId w:val="35"/>
        </w:numPr>
        <w:tabs>
          <w:tab w:val="left" w:pos="8080"/>
        </w:tabs>
        <w:spacing w:line="360" w:lineRule="auto"/>
        <w:ind w:left="426"/>
        <w:jc w:val="both"/>
        <w:rPr>
          <w:rFonts w:ascii="Times New Roman" w:hAnsi="Times New Roman" w:cs="Times New Roman"/>
          <w:sz w:val="24"/>
        </w:rPr>
      </w:pPr>
      <w:r w:rsidRPr="006731B3">
        <w:rPr>
          <w:rFonts w:ascii="Times New Roman" w:hAnsi="Times New Roman" w:cs="Times New Roman"/>
          <w:sz w:val="24"/>
          <w:szCs w:val="32"/>
        </w:rPr>
        <w:t>Какова роль государства в распространении стандартов КСО?</w:t>
      </w:r>
    </w:p>
    <w:sectPr w:rsidR="00FC2FF3" w:rsidRPr="006731B3" w:rsidSect="006731B3">
      <w:pgSz w:w="11906" w:h="16838"/>
      <w:pgMar w:top="1134" w:right="709" w:bottom="1134" w:left="2126" w:header="709" w:footer="709" w:gutter="0"/>
      <w:pgNumType w:start="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AE29A" w14:textId="77777777" w:rsidR="00D04FD0" w:rsidRDefault="00D04FD0" w:rsidP="00BB617E">
      <w:pPr>
        <w:spacing w:after="0" w:line="240" w:lineRule="auto"/>
      </w:pPr>
      <w:r>
        <w:separator/>
      </w:r>
    </w:p>
  </w:endnote>
  <w:endnote w:type="continuationSeparator" w:id="0">
    <w:p w14:paraId="6BE75685" w14:textId="77777777" w:rsidR="00D04FD0" w:rsidRDefault="00D04FD0" w:rsidP="00BB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Cambria"/>
    <w:panose1 w:val="00000000000000000000"/>
    <w:charset w:val="CC"/>
    <w:family w:val="auto"/>
    <w:notTrueType/>
    <w:pitch w:val="default"/>
    <w:sig w:usb0="00000201" w:usb1="00000000" w:usb2="00000000" w:usb3="00000000" w:csb0="00000004" w:csb1="00000000"/>
  </w:font>
  <w:font w:name="PetersburgC">
    <w:altName w:val="Cambria"/>
    <w:panose1 w:val="00000000000000000000"/>
    <w:charset w:val="CC"/>
    <w:family w:val="auto"/>
    <w:notTrueType/>
    <w:pitch w:val="default"/>
    <w:sig w:usb0="00000201" w:usb1="00000000" w:usb2="00000000" w:usb3="00000000" w:csb0="00000004" w:csb1="00000000"/>
  </w:font>
  <w:font w:name="OfficinaSerifC-Bold">
    <w:altName w:val="Cambria"/>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6E0CA" w14:textId="77777777" w:rsidR="007C2CB5" w:rsidRDefault="007C2CB5" w:rsidP="001E00CA">
    <w:pPr>
      <w:pStyle w:val="ae"/>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4B626DB0" w14:textId="77777777" w:rsidR="007C2CB5" w:rsidRDefault="007C2CB5" w:rsidP="001E00C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E6768" w14:textId="77777777" w:rsidR="007C2CB5" w:rsidRDefault="007C2CB5" w:rsidP="001E00CA">
    <w:pPr>
      <w:pStyle w:val="ae"/>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6731B3">
      <w:rPr>
        <w:rStyle w:val="afe"/>
        <w:noProof/>
      </w:rPr>
      <w:t>2</w:t>
    </w:r>
    <w:r>
      <w:rPr>
        <w:rStyle w:val="afe"/>
      </w:rPr>
      <w:fldChar w:fldCharType="end"/>
    </w:r>
  </w:p>
  <w:p w14:paraId="5E454FAC" w14:textId="77777777" w:rsidR="007C2CB5" w:rsidRPr="00F5486E" w:rsidRDefault="007C2CB5" w:rsidP="001E00CA">
    <w:pPr>
      <w:pStyle w:val="ae"/>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27510" w14:textId="77777777" w:rsidR="00D04FD0" w:rsidRDefault="00D04FD0" w:rsidP="00BB617E">
      <w:pPr>
        <w:spacing w:after="0" w:line="240" w:lineRule="auto"/>
      </w:pPr>
      <w:r>
        <w:separator/>
      </w:r>
    </w:p>
  </w:footnote>
  <w:footnote w:type="continuationSeparator" w:id="0">
    <w:p w14:paraId="285C3B0F" w14:textId="77777777" w:rsidR="00D04FD0" w:rsidRDefault="00D04FD0" w:rsidP="00BB617E">
      <w:pPr>
        <w:spacing w:after="0" w:line="240" w:lineRule="auto"/>
      </w:pPr>
      <w:r>
        <w:continuationSeparator/>
      </w:r>
    </w:p>
  </w:footnote>
  <w:footnote w:id="1">
    <w:p w14:paraId="619F7A4B" w14:textId="59F7DA7A" w:rsidR="007C2CB5" w:rsidRPr="004B0CAE" w:rsidRDefault="007C2CB5" w:rsidP="00735A17">
      <w:pPr>
        <w:pStyle w:val="a8"/>
      </w:pPr>
      <w:r w:rsidRPr="004B0CAE">
        <w:rPr>
          <w:rStyle w:val="aa"/>
        </w:rPr>
        <w:footnoteRef/>
      </w:r>
      <w:r w:rsidRPr="004B0CAE">
        <w:t xml:space="preserve"> Социальная помощь остается безадресной (По докладу Гориной Е.) [Электронный ресурс] // ОПЕК.ru Экспертный портал Высшей школы экономики. – 2013. – 29 мая. – Режим  доступа: </w:t>
      </w:r>
      <w:hyperlink r:id="rId1" w:history="1">
        <w:r w:rsidRPr="004B0CAE">
          <w:rPr>
            <w:rStyle w:val="ab"/>
          </w:rPr>
          <w:t>http://opec.ru/1537037.html</w:t>
        </w:r>
      </w:hyperlink>
      <w:r w:rsidRPr="004B0CAE">
        <w:t xml:space="preserve"> (Проверено 24.11.13)</w:t>
      </w:r>
    </w:p>
  </w:footnote>
  <w:footnote w:id="2">
    <w:p w14:paraId="3E238C74" w14:textId="77777777" w:rsidR="007C2CB5" w:rsidRPr="004B0CAE" w:rsidRDefault="007C2CB5" w:rsidP="006A34DE">
      <w:pPr>
        <w:pStyle w:val="a8"/>
      </w:pPr>
      <w:r w:rsidRPr="004B0CAE">
        <w:rPr>
          <w:rStyle w:val="aa"/>
        </w:rPr>
        <w:footnoteRef/>
      </w:r>
      <w:r w:rsidRPr="004B0CAE">
        <w:t xml:space="preserve"> Справится ли государство в одиночку? О роли НКО в решении социальных проблем: Аналитический доклад НИУ-ВШЭ / под ред. Л. И. Якобсона, И. В. </w:t>
      </w:r>
      <w:proofErr w:type="spellStart"/>
      <w:r w:rsidRPr="004B0CAE">
        <w:t>Мерсияновой</w:t>
      </w:r>
      <w:proofErr w:type="spellEnd"/>
      <w:r w:rsidRPr="004B0CAE">
        <w:t>.— М.: НИУ ВШЭ, 2012. — С.5.</w:t>
      </w:r>
    </w:p>
  </w:footnote>
  <w:footnote w:id="3">
    <w:p w14:paraId="74D0059F" w14:textId="716FB8A5" w:rsidR="007C2CB5" w:rsidRPr="004B0CAE" w:rsidRDefault="007C2CB5" w:rsidP="00235D60">
      <w:pPr>
        <w:pStyle w:val="a8"/>
      </w:pPr>
      <w:r w:rsidRPr="004B0CAE">
        <w:rPr>
          <w:rStyle w:val="aa"/>
        </w:rPr>
        <w:footnoteRef/>
      </w:r>
      <w:r w:rsidRPr="004B0CAE">
        <w:t xml:space="preserve"> </w:t>
      </w:r>
      <w:proofErr w:type="gramStart"/>
      <w:r w:rsidRPr="004B0CAE">
        <w:t>В</w:t>
      </w:r>
      <w:proofErr w:type="gramEnd"/>
      <w:r w:rsidRPr="004B0CAE">
        <w:t xml:space="preserve"> ОП высказываются </w:t>
      </w:r>
      <w:proofErr w:type="gramStart"/>
      <w:r w:rsidRPr="004B0CAE">
        <w:t>за</w:t>
      </w:r>
      <w:proofErr w:type="gramEnd"/>
      <w:r w:rsidRPr="004B0CAE">
        <w:t xml:space="preserve"> более широкую поддержку НКО государством </w:t>
      </w:r>
      <w:r w:rsidRPr="006B5A57">
        <w:t>[</w:t>
      </w:r>
      <w:r w:rsidRPr="004B0CAE">
        <w:t>Электронный ресурс</w:t>
      </w:r>
      <w:r w:rsidRPr="006B5A57">
        <w:t xml:space="preserve">] </w:t>
      </w:r>
      <w:r w:rsidRPr="004B0CAE">
        <w:t xml:space="preserve">// РИА Новости. - 15 мая 2013. – Режим доступа: </w:t>
      </w:r>
      <w:hyperlink r:id="rId2" w:history="1">
        <w:r w:rsidRPr="004B0CAE">
          <w:rPr>
            <w:rStyle w:val="ab"/>
          </w:rPr>
          <w:t>http://grants.oprf.ru/news/allnews/p116/?offset=70</w:t>
        </w:r>
      </w:hyperlink>
      <w:r w:rsidRPr="004B0CAE">
        <w:rPr>
          <w:rStyle w:val="ab"/>
        </w:rPr>
        <w:t xml:space="preserve"> </w:t>
      </w:r>
      <w:r w:rsidRPr="004B0CAE">
        <w:rPr>
          <w:rStyle w:val="ab"/>
          <w:color w:val="auto"/>
          <w:u w:val="none"/>
        </w:rPr>
        <w:t>(Проверено 6.05.14)</w:t>
      </w:r>
    </w:p>
  </w:footnote>
  <w:footnote w:id="4">
    <w:p w14:paraId="6B74898A" w14:textId="2AF116E6" w:rsidR="007C2CB5" w:rsidRPr="004B0CAE" w:rsidRDefault="007C2CB5">
      <w:pPr>
        <w:pStyle w:val="a8"/>
      </w:pPr>
      <w:r w:rsidRPr="004B0CAE">
        <w:rPr>
          <w:rStyle w:val="aa"/>
        </w:rPr>
        <w:footnoteRef/>
      </w:r>
      <w:r w:rsidRPr="004B0CAE">
        <w:t xml:space="preserve"> Пресс-релиз IV Съезда некоммерческих организаций России </w:t>
      </w:r>
      <w:r w:rsidRPr="006B5A57">
        <w:t>[</w:t>
      </w:r>
      <w:r w:rsidRPr="004B0CAE">
        <w:t>Электронный ресурс</w:t>
      </w:r>
      <w:r w:rsidRPr="006B5A57">
        <w:t xml:space="preserve">] // ГОСГАРАНТ. – Режим доступа: </w:t>
      </w:r>
      <w:hyperlink r:id="rId3" w:history="1">
        <w:r w:rsidRPr="004B0CAE">
          <w:rPr>
            <w:rStyle w:val="ab"/>
          </w:rPr>
          <w:t>http://gosgrant.ru/itog2013.php</w:t>
        </w:r>
      </w:hyperlink>
      <w:r w:rsidRPr="004B0CAE">
        <w:rPr>
          <w:rStyle w:val="ab"/>
        </w:rPr>
        <w:t xml:space="preserve"> </w:t>
      </w:r>
      <w:r w:rsidRPr="004B0CAE">
        <w:rPr>
          <w:rStyle w:val="ab"/>
          <w:color w:val="auto"/>
          <w:u w:val="none"/>
        </w:rPr>
        <w:t>(Проверено 6.05.14)</w:t>
      </w:r>
    </w:p>
  </w:footnote>
  <w:footnote w:id="5">
    <w:p w14:paraId="70CD58CF" w14:textId="77777777" w:rsidR="007C2CB5" w:rsidRPr="004B0CAE" w:rsidRDefault="007C2CB5" w:rsidP="00476CD1">
      <w:pPr>
        <w:pStyle w:val="a8"/>
      </w:pPr>
      <w:r w:rsidRPr="004B0CAE">
        <w:rPr>
          <w:rStyle w:val="aa"/>
        </w:rPr>
        <w:footnoteRef/>
      </w:r>
      <w:r w:rsidRPr="004B0CAE">
        <w:t xml:space="preserve"> «Третий сектор» в России: Оценка влиятельности. Аналитический отчет по результатам экспертного опроса  АНО «Социологическая мастерская Задорина» (ЦИРКОН). – 2007-2008 гг.</w:t>
      </w:r>
    </w:p>
  </w:footnote>
  <w:footnote w:id="6">
    <w:p w14:paraId="10D4E9C6" w14:textId="77777777" w:rsidR="007C2CB5" w:rsidRPr="004B0CAE" w:rsidRDefault="007C2CB5" w:rsidP="00186E34">
      <w:pPr>
        <w:pStyle w:val="a8"/>
      </w:pPr>
      <w:r w:rsidRPr="004B0CAE">
        <w:rPr>
          <w:rStyle w:val="aa"/>
        </w:rPr>
        <w:footnoteRef/>
      </w:r>
      <w:r w:rsidRPr="004B0CAE">
        <w:t xml:space="preserve"> Справится ли государство в одиночку? О роли НКО в решении социальных проблем: Аналитический доклад НИУ-ВШЭ / под ред. Л. И. Якобсона, И. В. </w:t>
      </w:r>
      <w:proofErr w:type="spellStart"/>
      <w:r w:rsidRPr="004B0CAE">
        <w:t>Мерсияновой</w:t>
      </w:r>
      <w:proofErr w:type="spellEnd"/>
      <w:r w:rsidRPr="004B0CAE">
        <w:t>.— М.: НИУ ВШЭ, 2012. — С.11.</w:t>
      </w:r>
    </w:p>
  </w:footnote>
  <w:footnote w:id="7">
    <w:p w14:paraId="53190C0C" w14:textId="5B3AE182" w:rsidR="007C2CB5" w:rsidRPr="00DE07F7" w:rsidRDefault="007C2CB5">
      <w:pPr>
        <w:pStyle w:val="a8"/>
        <w:rPr>
          <w:sz w:val="16"/>
        </w:rPr>
      </w:pPr>
      <w:r w:rsidRPr="004B0CAE">
        <w:rPr>
          <w:rStyle w:val="aa"/>
        </w:rPr>
        <w:footnoteRef/>
      </w:r>
      <w:r w:rsidRPr="004B0CAE">
        <w:t xml:space="preserve"> Общероссийский гражданский форум. Итоги тематической секции «Общество». [Электронный ресурс]: Режим доступа: </w:t>
      </w:r>
      <w:hyperlink r:id="rId4" w:history="1">
        <w:r w:rsidRPr="004B0CAE">
          <w:t>http://civil-forum.ru/society.html</w:t>
        </w:r>
      </w:hyperlink>
      <w:r w:rsidRPr="004B0CAE">
        <w:t xml:space="preserve"> (Проверено 25.12.13)</w:t>
      </w:r>
    </w:p>
  </w:footnote>
  <w:footnote w:id="8">
    <w:p w14:paraId="4E5FFB61" w14:textId="77777777" w:rsidR="007C2CB5" w:rsidRPr="004B0CAE" w:rsidRDefault="007C2CB5" w:rsidP="00855D60">
      <w:pPr>
        <w:pStyle w:val="a8"/>
        <w:rPr>
          <w:lang w:val="en-US"/>
        </w:rPr>
      </w:pPr>
      <w:r w:rsidRPr="00DE07F7">
        <w:rPr>
          <w:szCs w:val="16"/>
          <w:vertAlign w:val="superscript"/>
        </w:rPr>
        <w:footnoteRef/>
      </w:r>
      <w:r w:rsidRPr="00DE07F7">
        <w:rPr>
          <w:szCs w:val="16"/>
          <w:vertAlign w:val="superscript"/>
          <w:lang w:val="en-US"/>
        </w:rPr>
        <w:t xml:space="preserve"> </w:t>
      </w:r>
      <w:r w:rsidRPr="004B0CAE">
        <w:rPr>
          <w:lang w:val="en-US"/>
        </w:rPr>
        <w:t xml:space="preserve">European Commission. Green Paper: Promoting a European framework for corporate social responsibility. – </w:t>
      </w:r>
      <w:r w:rsidRPr="004B0CAE">
        <w:t>Брюссель</w:t>
      </w:r>
      <w:r w:rsidRPr="004B0CAE">
        <w:rPr>
          <w:lang w:val="en-US"/>
        </w:rPr>
        <w:t>: COM. – 2001.</w:t>
      </w:r>
    </w:p>
  </w:footnote>
  <w:footnote w:id="9">
    <w:p w14:paraId="533B8651" w14:textId="0CC8D897" w:rsidR="007C2CB5" w:rsidRPr="004B0CAE" w:rsidRDefault="007C2CB5" w:rsidP="00855D60">
      <w:pPr>
        <w:pStyle w:val="a8"/>
      </w:pPr>
      <w:r w:rsidRPr="004B0CAE">
        <w:rPr>
          <w:vertAlign w:val="superscript"/>
        </w:rPr>
        <w:footnoteRef/>
      </w:r>
      <w:r w:rsidRPr="004B0CAE">
        <w:t xml:space="preserve"> Из России с любовью: Национальный вклад в глобальный контекст КСО. [Электроны ресурс]: Режим доступа: http://www.undp.ru/index.php?iso=RU&amp;lid=2&amp;cmd=publications1&amp;id=83 (Проверено 25.12.13)</w:t>
      </w:r>
    </w:p>
  </w:footnote>
  <w:footnote w:id="10">
    <w:p w14:paraId="2D9CA63F" w14:textId="77777777" w:rsidR="007C2CB5" w:rsidRPr="004B0CAE" w:rsidRDefault="007C2CB5" w:rsidP="0020176C">
      <w:pPr>
        <w:pStyle w:val="a8"/>
        <w:rPr>
          <w:lang w:val="en-US"/>
        </w:rPr>
      </w:pPr>
      <w:r w:rsidRPr="004B0CAE">
        <w:rPr>
          <w:vertAlign w:val="superscript"/>
        </w:rPr>
        <w:footnoteRef/>
      </w:r>
      <w:r w:rsidRPr="004B0CAE">
        <w:rPr>
          <w:lang w:val="en-US"/>
        </w:rPr>
        <w:t xml:space="preserve"> </w:t>
      </w:r>
      <w:proofErr w:type="spellStart"/>
      <w:r w:rsidRPr="004B0CAE">
        <w:rPr>
          <w:lang w:val="en-US"/>
        </w:rPr>
        <w:t>Sen</w:t>
      </w:r>
      <w:proofErr w:type="spellEnd"/>
      <w:r w:rsidRPr="004B0CAE">
        <w:rPr>
          <w:lang w:val="en-US"/>
        </w:rPr>
        <w:t xml:space="preserve"> S., Bhattacharya C.B. Does Doing Good Always Lead to Doing Better? </w:t>
      </w:r>
      <w:proofErr w:type="gramStart"/>
      <w:r w:rsidRPr="004B0CAE">
        <w:rPr>
          <w:lang w:val="en-US"/>
        </w:rPr>
        <w:t>Consumer Reactions to Corporate Social Responsibility.</w:t>
      </w:r>
      <w:proofErr w:type="gramEnd"/>
      <w:r w:rsidRPr="004B0CAE">
        <w:rPr>
          <w:lang w:val="en-US"/>
        </w:rPr>
        <w:t xml:space="preserve"> – Journal of Marketing Research. – 2001. – № 38(2). – </w:t>
      </w:r>
      <w:r w:rsidRPr="004B0CAE">
        <w:t>с</w:t>
      </w:r>
      <w:r w:rsidRPr="004B0CAE">
        <w:rPr>
          <w:lang w:val="en-US"/>
        </w:rPr>
        <w:t>. 225–242.</w:t>
      </w:r>
    </w:p>
  </w:footnote>
  <w:footnote w:id="11">
    <w:p w14:paraId="6DA28A0A" w14:textId="77777777" w:rsidR="007C2CB5" w:rsidRPr="004B0CAE" w:rsidRDefault="007C2CB5" w:rsidP="00936C00">
      <w:pPr>
        <w:autoSpaceDE w:val="0"/>
        <w:autoSpaceDN w:val="0"/>
        <w:adjustRightInd w:val="0"/>
        <w:spacing w:after="0" w:line="240" w:lineRule="auto"/>
        <w:rPr>
          <w:sz w:val="20"/>
          <w:szCs w:val="20"/>
          <w:lang w:val="en-US"/>
        </w:rPr>
      </w:pPr>
      <w:r w:rsidRPr="004B0CAE">
        <w:rPr>
          <w:rStyle w:val="aa"/>
          <w:sz w:val="20"/>
          <w:szCs w:val="20"/>
        </w:rPr>
        <w:footnoteRef/>
      </w:r>
      <w:r w:rsidRPr="004B0CAE">
        <w:rPr>
          <w:sz w:val="20"/>
          <w:szCs w:val="20"/>
          <w:lang w:val="en-US"/>
        </w:rPr>
        <w:t xml:space="preserve"> </w:t>
      </w:r>
      <w:r w:rsidRPr="004B0CAE">
        <w:rPr>
          <w:rFonts w:cs="PragmaticaC"/>
          <w:color w:val="231F20"/>
          <w:sz w:val="20"/>
          <w:szCs w:val="20"/>
          <w:lang w:val="en-US"/>
        </w:rPr>
        <w:t xml:space="preserve">Corporate Contributions: The View From 50 Years Research Report 1249-99-RR The Conference </w:t>
      </w:r>
      <w:proofErr w:type="spellStart"/>
      <w:r w:rsidRPr="004B0CAE">
        <w:rPr>
          <w:rFonts w:cs="PragmaticaC"/>
          <w:color w:val="231F20"/>
          <w:sz w:val="20"/>
          <w:szCs w:val="20"/>
          <w:lang w:val="en-US"/>
        </w:rPr>
        <w:t>Board</w:t>
      </w:r>
      <w:proofErr w:type="gramStart"/>
      <w:r w:rsidRPr="004B0CAE">
        <w:rPr>
          <w:rFonts w:cs="PragmaticaC"/>
          <w:color w:val="231F20"/>
          <w:sz w:val="20"/>
          <w:szCs w:val="20"/>
          <w:lang w:val="en-US"/>
        </w:rPr>
        <w:t>,Inc</w:t>
      </w:r>
      <w:proofErr w:type="spellEnd"/>
      <w:proofErr w:type="gramEnd"/>
      <w:r w:rsidRPr="004B0CAE">
        <w:rPr>
          <w:rFonts w:cs="PragmaticaC"/>
          <w:color w:val="231F20"/>
          <w:sz w:val="20"/>
          <w:szCs w:val="20"/>
          <w:lang w:val="en-US"/>
        </w:rPr>
        <w:t xml:space="preserve"> 1999.</w:t>
      </w:r>
    </w:p>
  </w:footnote>
  <w:footnote w:id="12">
    <w:p w14:paraId="0F968298" w14:textId="2A4EAEFC" w:rsidR="007C2CB5" w:rsidRPr="006B5A57" w:rsidRDefault="007C2CB5" w:rsidP="00455E07">
      <w:pPr>
        <w:pStyle w:val="a8"/>
      </w:pPr>
      <w:r w:rsidRPr="004B0CAE">
        <w:rPr>
          <w:rStyle w:val="aa"/>
        </w:rPr>
        <w:footnoteRef/>
      </w:r>
      <w:r w:rsidRPr="004B0CAE">
        <w:t xml:space="preserve"> </w:t>
      </w:r>
      <w:proofErr w:type="spellStart"/>
      <w:r w:rsidRPr="004B0CAE">
        <w:t>Кунцевич</w:t>
      </w:r>
      <w:proofErr w:type="spellEnd"/>
      <w:r w:rsidRPr="004B0CAE">
        <w:t xml:space="preserve"> В.А. Роль социально ответственных фирм в развитии гражданского общества // Вестник Волгоградского государственного университета. – 2008. – № 2 (13)</w:t>
      </w:r>
      <w:proofErr w:type="gramStart"/>
      <w:r w:rsidRPr="004B0CAE">
        <w:t>.</w:t>
      </w:r>
      <w:proofErr w:type="gramEnd"/>
      <w:r w:rsidRPr="004B0CAE">
        <w:t xml:space="preserve"> – </w:t>
      </w:r>
      <w:proofErr w:type="gramStart"/>
      <w:r w:rsidRPr="004B0CAE">
        <w:t>с</w:t>
      </w:r>
      <w:proofErr w:type="gramEnd"/>
      <w:r w:rsidRPr="004B0CAE">
        <w:t>. 77.</w:t>
      </w:r>
      <w:r w:rsidRPr="006B5A57">
        <w:t xml:space="preserve"> </w:t>
      </w:r>
    </w:p>
  </w:footnote>
  <w:footnote w:id="13">
    <w:p w14:paraId="1C1CB67F" w14:textId="77777777" w:rsidR="007C2CB5" w:rsidRPr="004B0CAE" w:rsidRDefault="007C2CB5" w:rsidP="00104D3E">
      <w:pPr>
        <w:pStyle w:val="a8"/>
        <w:rPr>
          <w:lang w:val="en-US"/>
        </w:rPr>
      </w:pPr>
      <w:r w:rsidRPr="004B0CAE">
        <w:rPr>
          <w:rStyle w:val="aa"/>
        </w:rPr>
        <w:footnoteRef/>
      </w:r>
      <w:r w:rsidRPr="004B0CAE">
        <w:t xml:space="preserve"> </w:t>
      </w:r>
      <w:proofErr w:type="spellStart"/>
      <w:r w:rsidRPr="004B0CAE">
        <w:t>Милецкий</w:t>
      </w:r>
      <w:proofErr w:type="spellEnd"/>
      <w:r w:rsidRPr="004B0CAE">
        <w:t xml:space="preserve"> В. П. Социальная ответственность как фактор становления социального государства в современной России // Вестник Санкт-Петербургского университета. – 2010.  </w:t>
      </w:r>
      <w:r w:rsidRPr="004B0CAE">
        <w:rPr>
          <w:lang w:val="en-US"/>
        </w:rPr>
        <w:t xml:space="preserve">– №2. – </w:t>
      </w:r>
      <w:r w:rsidRPr="004B0CAE">
        <w:t>С</w:t>
      </w:r>
      <w:r w:rsidRPr="004B0CAE">
        <w:rPr>
          <w:lang w:val="en-US"/>
        </w:rPr>
        <w:t>.90-97.</w:t>
      </w:r>
    </w:p>
  </w:footnote>
  <w:footnote w:id="14">
    <w:p w14:paraId="1491DF3C" w14:textId="77777777" w:rsidR="007C2CB5" w:rsidRPr="004B0CAE" w:rsidRDefault="007C2CB5" w:rsidP="004B0CAE">
      <w:pPr>
        <w:pStyle w:val="a8"/>
        <w:rPr>
          <w:lang w:val="en-US"/>
        </w:rPr>
      </w:pPr>
      <w:r w:rsidRPr="004B0CAE">
        <w:rPr>
          <w:rStyle w:val="aa"/>
        </w:rPr>
        <w:footnoteRef/>
      </w:r>
      <w:r w:rsidRPr="004B0CAE">
        <w:rPr>
          <w:lang w:val="en-US"/>
        </w:rPr>
        <w:t xml:space="preserve"> Campbell J.L. Why would corporations behave in socially responsible ways? An institutional theory of corporate social responsibility // The Academy of Management Review. – 2007. - №3. – </w:t>
      </w:r>
      <w:r w:rsidRPr="004B0CAE">
        <w:t>С</w:t>
      </w:r>
      <w:r w:rsidRPr="004B0CAE">
        <w:rPr>
          <w:lang w:val="en-US"/>
        </w:rPr>
        <w:t>.946-967.</w:t>
      </w:r>
    </w:p>
  </w:footnote>
  <w:footnote w:id="15">
    <w:p w14:paraId="3B2DC402" w14:textId="77777777" w:rsidR="007C2CB5" w:rsidRPr="004B0CAE" w:rsidRDefault="007C2CB5" w:rsidP="004B0CAE">
      <w:pPr>
        <w:pStyle w:val="a8"/>
        <w:rPr>
          <w:sz w:val="18"/>
          <w:lang w:val="en-US"/>
        </w:rPr>
      </w:pPr>
      <w:r w:rsidRPr="004B0CAE">
        <w:rPr>
          <w:rStyle w:val="aa"/>
        </w:rPr>
        <w:footnoteRef/>
      </w:r>
      <w:r w:rsidRPr="004B0CAE">
        <w:rPr>
          <w:lang w:val="en-US"/>
        </w:rPr>
        <w:t xml:space="preserve"> </w:t>
      </w:r>
      <w:proofErr w:type="spellStart"/>
      <w:r w:rsidRPr="004B0CAE">
        <w:rPr>
          <w:lang w:val="en-US"/>
        </w:rPr>
        <w:t>Jamali</w:t>
      </w:r>
      <w:proofErr w:type="spellEnd"/>
      <w:r w:rsidRPr="004B0CAE">
        <w:rPr>
          <w:lang w:val="en-US"/>
        </w:rPr>
        <w:t xml:space="preserve"> D. A Stakeholder Approach to Corporate Social Responsibility: A Fresh Perspective into Theory and Practice /</w:t>
      </w:r>
      <w:proofErr w:type="gramStart"/>
      <w:r w:rsidRPr="004B0CAE">
        <w:rPr>
          <w:lang w:val="en-US"/>
        </w:rPr>
        <w:t>/  Journal</w:t>
      </w:r>
      <w:proofErr w:type="gramEnd"/>
      <w:r w:rsidRPr="004B0CAE">
        <w:rPr>
          <w:lang w:val="en-US"/>
        </w:rPr>
        <w:t xml:space="preserve"> of Business Ethics. – 2008. - №82. – </w:t>
      </w:r>
      <w:r w:rsidRPr="004B0CAE">
        <w:t>С</w:t>
      </w:r>
      <w:r w:rsidRPr="004B0CAE">
        <w:rPr>
          <w:lang w:val="en-US"/>
        </w:rPr>
        <w:t>.213–231.</w:t>
      </w:r>
    </w:p>
  </w:footnote>
  <w:footnote w:id="16">
    <w:p w14:paraId="65C557F1" w14:textId="77777777" w:rsidR="007C2CB5" w:rsidRPr="00DE07F7" w:rsidRDefault="007C2CB5" w:rsidP="002749AC">
      <w:pPr>
        <w:pStyle w:val="a8"/>
        <w:ind w:left="-426"/>
        <w:rPr>
          <w:sz w:val="16"/>
          <w:lang w:val="en-US"/>
        </w:rPr>
      </w:pPr>
      <w:r w:rsidRPr="00DE07F7">
        <w:rPr>
          <w:rStyle w:val="aa"/>
          <w:sz w:val="18"/>
        </w:rPr>
        <w:footnoteRef/>
      </w:r>
      <w:r w:rsidRPr="00DE07F7">
        <w:rPr>
          <w:sz w:val="18"/>
          <w:lang w:val="en-US"/>
        </w:rPr>
        <w:t xml:space="preserve"> </w:t>
      </w:r>
      <w:proofErr w:type="spellStart"/>
      <w:r w:rsidRPr="00DE07F7">
        <w:rPr>
          <w:sz w:val="16"/>
          <w:lang w:val="en-US"/>
        </w:rPr>
        <w:t>Dahlsrud</w:t>
      </w:r>
      <w:proofErr w:type="spellEnd"/>
      <w:r w:rsidRPr="00DE07F7">
        <w:rPr>
          <w:sz w:val="16"/>
          <w:lang w:val="en-US"/>
        </w:rPr>
        <w:t xml:space="preserve"> A. How Corporate Social Responsibility is Defined: an Analysis of 37 Definitions // Corporate Social Responsibility and Environmental Management. – 2008. – №15. – </w:t>
      </w:r>
      <w:r w:rsidRPr="00DE07F7">
        <w:rPr>
          <w:sz w:val="16"/>
        </w:rPr>
        <w:t>С</w:t>
      </w:r>
      <w:r w:rsidRPr="00DE07F7">
        <w:rPr>
          <w:sz w:val="16"/>
          <w:lang w:val="en-US"/>
        </w:rPr>
        <w:t>.1–13.</w:t>
      </w:r>
    </w:p>
  </w:footnote>
  <w:footnote w:id="17">
    <w:p w14:paraId="6561F9D9" w14:textId="40F917D7" w:rsidR="007C2CB5" w:rsidRPr="00DE07F7" w:rsidRDefault="007C2CB5" w:rsidP="002749AC">
      <w:pPr>
        <w:pStyle w:val="a8"/>
        <w:ind w:left="-426"/>
        <w:rPr>
          <w:sz w:val="16"/>
          <w:lang w:val="en-US"/>
        </w:rPr>
      </w:pPr>
      <w:r w:rsidRPr="00DE07F7">
        <w:rPr>
          <w:rStyle w:val="aa"/>
          <w:sz w:val="16"/>
        </w:rPr>
        <w:footnoteRef/>
      </w:r>
      <w:r w:rsidRPr="00DE07F7">
        <w:rPr>
          <w:sz w:val="16"/>
          <w:lang w:val="en-US"/>
        </w:rPr>
        <w:t xml:space="preserve"> Carroll A.B. A three-dimensional conceptual model of corporate performance // Academy of Management Review. – 1979. – №4. – </w:t>
      </w:r>
      <w:r>
        <w:rPr>
          <w:sz w:val="16"/>
          <w:lang w:val="en-US"/>
        </w:rPr>
        <w:t>С.</w:t>
      </w:r>
      <w:r w:rsidRPr="00DE07F7">
        <w:rPr>
          <w:sz w:val="16"/>
          <w:lang w:val="en-US"/>
        </w:rPr>
        <w:t>497–505.</w:t>
      </w:r>
    </w:p>
  </w:footnote>
  <w:footnote w:id="18">
    <w:p w14:paraId="5ECBA2DF" w14:textId="2D46C405" w:rsidR="007C2CB5" w:rsidRPr="006B5A57" w:rsidRDefault="007C2CB5" w:rsidP="002749AC">
      <w:pPr>
        <w:pStyle w:val="a8"/>
        <w:ind w:left="-426"/>
        <w:rPr>
          <w:sz w:val="16"/>
          <w:lang w:val="en-US"/>
        </w:rPr>
      </w:pPr>
      <w:r w:rsidRPr="00DE07F7">
        <w:rPr>
          <w:rStyle w:val="aa"/>
          <w:sz w:val="16"/>
        </w:rPr>
        <w:footnoteRef/>
      </w:r>
      <w:r w:rsidRPr="00DE07F7">
        <w:rPr>
          <w:sz w:val="16"/>
          <w:lang w:val="en-US"/>
        </w:rPr>
        <w:t xml:space="preserve"> </w:t>
      </w:r>
      <w:proofErr w:type="gramStart"/>
      <w:r w:rsidRPr="00DE07F7">
        <w:rPr>
          <w:sz w:val="16"/>
          <w:lang w:val="en-US"/>
        </w:rPr>
        <w:t xml:space="preserve">Font X. </w:t>
      </w:r>
      <w:r w:rsidRPr="00DE07F7">
        <w:rPr>
          <w:sz w:val="16"/>
        </w:rPr>
        <w:t>и</w:t>
      </w:r>
      <w:r w:rsidRPr="00DE07F7">
        <w:rPr>
          <w:sz w:val="16"/>
          <w:lang w:val="en-US"/>
        </w:rPr>
        <w:t xml:space="preserve"> </w:t>
      </w:r>
      <w:proofErr w:type="spellStart"/>
      <w:r w:rsidRPr="00DE07F7">
        <w:rPr>
          <w:sz w:val="16"/>
        </w:rPr>
        <w:t>др</w:t>
      </w:r>
      <w:proofErr w:type="spellEnd"/>
      <w:r w:rsidRPr="00DE07F7">
        <w:rPr>
          <w:sz w:val="16"/>
          <w:lang w:val="en-US"/>
        </w:rPr>
        <w:t>.</w:t>
      </w:r>
      <w:proofErr w:type="gramEnd"/>
      <w:r w:rsidRPr="00DE07F7">
        <w:rPr>
          <w:sz w:val="16"/>
          <w:lang w:val="en-US"/>
        </w:rPr>
        <w:t xml:space="preserve"> Corporate social responsibility: The disclosure performance gap // Tourism Management. – 2012. - №33. </w:t>
      </w:r>
      <w:proofErr w:type="gramStart"/>
      <w:r w:rsidRPr="00DE07F7">
        <w:rPr>
          <w:sz w:val="16"/>
          <w:lang w:val="en-US"/>
        </w:rPr>
        <w:t>– С.1544-1553.</w:t>
      </w:r>
      <w:proofErr w:type="gramEnd"/>
    </w:p>
  </w:footnote>
  <w:footnote w:id="19">
    <w:p w14:paraId="45343B8C" w14:textId="77777777" w:rsidR="007C2CB5" w:rsidRPr="00DE07F7" w:rsidRDefault="007C2CB5" w:rsidP="002749AC">
      <w:pPr>
        <w:autoSpaceDE w:val="0"/>
        <w:autoSpaceDN w:val="0"/>
        <w:adjustRightInd w:val="0"/>
        <w:spacing w:after="0" w:line="240" w:lineRule="auto"/>
        <w:ind w:left="-426"/>
        <w:rPr>
          <w:sz w:val="18"/>
          <w:lang w:val="en-US"/>
        </w:rPr>
      </w:pPr>
      <w:r w:rsidRPr="00DE07F7">
        <w:rPr>
          <w:rStyle w:val="aa"/>
          <w:sz w:val="18"/>
        </w:rPr>
        <w:footnoteRef/>
      </w:r>
      <w:r w:rsidRPr="00DE07F7">
        <w:rPr>
          <w:sz w:val="18"/>
          <w:lang w:val="en-US"/>
        </w:rPr>
        <w:t xml:space="preserve"> </w:t>
      </w:r>
      <w:proofErr w:type="spellStart"/>
      <w:r w:rsidRPr="00DE07F7">
        <w:rPr>
          <w:sz w:val="16"/>
          <w:szCs w:val="20"/>
          <w:lang w:val="en-US"/>
        </w:rPr>
        <w:t>Khoury</w:t>
      </w:r>
      <w:proofErr w:type="spellEnd"/>
      <w:r w:rsidRPr="00DE07F7">
        <w:rPr>
          <w:sz w:val="16"/>
          <w:szCs w:val="20"/>
          <w:lang w:val="en-US"/>
        </w:rPr>
        <w:t xml:space="preserve"> G., </w:t>
      </w:r>
      <w:proofErr w:type="spellStart"/>
      <w:r w:rsidRPr="00DE07F7">
        <w:rPr>
          <w:sz w:val="16"/>
          <w:szCs w:val="20"/>
          <w:lang w:val="en-US"/>
        </w:rPr>
        <w:t>Rostami</w:t>
      </w:r>
      <w:proofErr w:type="spellEnd"/>
      <w:r w:rsidRPr="00DE07F7">
        <w:rPr>
          <w:sz w:val="16"/>
          <w:szCs w:val="20"/>
          <w:lang w:val="en-US"/>
        </w:rPr>
        <w:t xml:space="preserve"> J., Turnbull J.P. Corporate Social Responsibility: Turning Words into Action. – Ottawa: Conference Board of Canada, 1999.</w:t>
      </w:r>
    </w:p>
  </w:footnote>
  <w:footnote w:id="20">
    <w:p w14:paraId="7FDD5155" w14:textId="5E046A26" w:rsidR="007C2CB5" w:rsidRPr="00DE07F7" w:rsidRDefault="007C2CB5" w:rsidP="002749AC">
      <w:pPr>
        <w:pStyle w:val="a8"/>
        <w:ind w:left="-426"/>
        <w:rPr>
          <w:sz w:val="18"/>
          <w:lang w:val="en-US"/>
        </w:rPr>
      </w:pPr>
      <w:r w:rsidRPr="00DE07F7">
        <w:rPr>
          <w:rStyle w:val="aa"/>
          <w:sz w:val="16"/>
        </w:rPr>
        <w:footnoteRef/>
      </w:r>
      <w:r w:rsidRPr="00DE07F7">
        <w:rPr>
          <w:sz w:val="16"/>
          <w:lang w:val="en-US"/>
        </w:rPr>
        <w:t xml:space="preserve"> </w:t>
      </w:r>
      <w:proofErr w:type="spellStart"/>
      <w:r w:rsidRPr="00DE07F7">
        <w:rPr>
          <w:sz w:val="16"/>
          <w:lang w:val="en-US"/>
        </w:rPr>
        <w:t>Lindgreen</w:t>
      </w:r>
      <w:proofErr w:type="spellEnd"/>
      <w:r w:rsidRPr="00DE07F7">
        <w:rPr>
          <w:sz w:val="16"/>
          <w:lang w:val="en-US"/>
        </w:rPr>
        <w:t xml:space="preserve"> A., </w:t>
      </w:r>
      <w:proofErr w:type="spellStart"/>
      <w:r w:rsidRPr="00DE07F7">
        <w:rPr>
          <w:sz w:val="16"/>
          <w:lang w:val="en-US"/>
        </w:rPr>
        <w:t>Swaen</w:t>
      </w:r>
      <w:proofErr w:type="spellEnd"/>
      <w:r w:rsidRPr="00DE07F7">
        <w:rPr>
          <w:sz w:val="16"/>
          <w:lang w:val="en-US"/>
        </w:rPr>
        <w:t xml:space="preserve"> V. Corporate Social Responsibility // Management Reviews. – 2010. </w:t>
      </w:r>
      <w:proofErr w:type="gramStart"/>
      <w:r w:rsidRPr="00DE07F7">
        <w:rPr>
          <w:sz w:val="16"/>
          <w:lang w:val="en-US"/>
        </w:rPr>
        <w:t xml:space="preserve">– </w:t>
      </w:r>
      <w:r w:rsidRPr="00DE07F7">
        <w:rPr>
          <w:sz w:val="16"/>
        </w:rPr>
        <w:t>Т</w:t>
      </w:r>
      <w:r w:rsidRPr="006B5A57">
        <w:rPr>
          <w:sz w:val="16"/>
          <w:lang w:val="en-US"/>
        </w:rPr>
        <w:t xml:space="preserve">. </w:t>
      </w:r>
      <w:r w:rsidRPr="00DE07F7">
        <w:rPr>
          <w:sz w:val="16"/>
          <w:lang w:val="en-US"/>
        </w:rPr>
        <w:t>12.</w:t>
      </w:r>
      <w:proofErr w:type="gramEnd"/>
      <w:r w:rsidRPr="00DE07F7">
        <w:rPr>
          <w:sz w:val="16"/>
          <w:lang w:val="en-US"/>
        </w:rPr>
        <w:t xml:space="preserve"> - № 1. – С.1-7.</w:t>
      </w:r>
    </w:p>
  </w:footnote>
  <w:footnote w:id="21">
    <w:p w14:paraId="68862429" w14:textId="3425FD97" w:rsidR="007C2CB5" w:rsidRPr="006B5A57" w:rsidRDefault="007C2CB5" w:rsidP="00B448EE">
      <w:pPr>
        <w:pStyle w:val="a8"/>
        <w:rPr>
          <w:sz w:val="18"/>
        </w:rPr>
      </w:pPr>
      <w:r w:rsidRPr="00DE07F7">
        <w:rPr>
          <w:rStyle w:val="aa"/>
          <w:sz w:val="18"/>
        </w:rPr>
        <w:footnoteRef/>
      </w:r>
      <w:r w:rsidRPr="006B5A57">
        <w:rPr>
          <w:sz w:val="18"/>
        </w:rPr>
        <w:t xml:space="preserve"> </w:t>
      </w:r>
      <w:r w:rsidRPr="00DE07F7">
        <w:rPr>
          <w:sz w:val="18"/>
        </w:rPr>
        <w:t xml:space="preserve">Костин А. КСО и устойчивое развитие бизнеса в России </w:t>
      </w:r>
      <w:r w:rsidRPr="006B5A57">
        <w:rPr>
          <w:sz w:val="18"/>
        </w:rPr>
        <w:t>[</w:t>
      </w:r>
      <w:r w:rsidRPr="00DE07F7">
        <w:rPr>
          <w:sz w:val="18"/>
        </w:rPr>
        <w:t>Электронный ресурс</w:t>
      </w:r>
      <w:r w:rsidRPr="006B5A57">
        <w:rPr>
          <w:sz w:val="18"/>
        </w:rPr>
        <w:t xml:space="preserve">] // Портал НКО. – Режим доступа: </w:t>
      </w:r>
      <w:hyperlink r:id="rId5" w:history="1">
        <w:r w:rsidRPr="00DE07F7">
          <w:rPr>
            <w:rStyle w:val="ab"/>
            <w:sz w:val="18"/>
            <w:lang w:val="en-US"/>
          </w:rPr>
          <w:t>http</w:t>
        </w:r>
        <w:r w:rsidRPr="006B5A57">
          <w:rPr>
            <w:rStyle w:val="ab"/>
            <w:sz w:val="18"/>
          </w:rPr>
          <w:t>://</w:t>
        </w:r>
        <w:r w:rsidRPr="00DE07F7">
          <w:rPr>
            <w:rStyle w:val="ab"/>
            <w:sz w:val="18"/>
            <w:lang w:val="en-US"/>
          </w:rPr>
          <w:t>portal</w:t>
        </w:r>
        <w:r w:rsidRPr="006B5A57">
          <w:rPr>
            <w:rStyle w:val="ab"/>
            <w:sz w:val="18"/>
          </w:rPr>
          <w:t>-</w:t>
        </w:r>
        <w:proofErr w:type="spellStart"/>
        <w:r w:rsidRPr="00DE07F7">
          <w:rPr>
            <w:rStyle w:val="ab"/>
            <w:sz w:val="18"/>
            <w:lang w:val="en-US"/>
          </w:rPr>
          <w:t>nko</w:t>
        </w:r>
        <w:proofErr w:type="spellEnd"/>
        <w:r w:rsidRPr="006B5A57">
          <w:rPr>
            <w:rStyle w:val="ab"/>
            <w:sz w:val="18"/>
          </w:rPr>
          <w:t>.</w:t>
        </w:r>
        <w:proofErr w:type="spellStart"/>
        <w:r w:rsidRPr="00DE07F7">
          <w:rPr>
            <w:rStyle w:val="ab"/>
            <w:sz w:val="18"/>
            <w:lang w:val="en-US"/>
          </w:rPr>
          <w:t>ru</w:t>
        </w:r>
        <w:proofErr w:type="spellEnd"/>
        <w:r w:rsidRPr="006B5A57">
          <w:rPr>
            <w:rStyle w:val="ab"/>
            <w:sz w:val="18"/>
          </w:rPr>
          <w:t>/</w:t>
        </w:r>
        <w:proofErr w:type="spellStart"/>
        <w:r w:rsidRPr="00DE07F7">
          <w:rPr>
            <w:rStyle w:val="ab"/>
            <w:sz w:val="18"/>
            <w:lang w:val="en-US"/>
          </w:rPr>
          <w:t>biblio</w:t>
        </w:r>
        <w:proofErr w:type="spellEnd"/>
        <w:r w:rsidRPr="006B5A57">
          <w:rPr>
            <w:rStyle w:val="ab"/>
            <w:sz w:val="18"/>
          </w:rPr>
          <w:t>/_</w:t>
        </w:r>
        <w:r w:rsidRPr="00DE07F7">
          <w:rPr>
            <w:rStyle w:val="ab"/>
            <w:sz w:val="18"/>
            <w:lang w:val="en-US"/>
          </w:rPr>
          <w:t>article</w:t>
        </w:r>
        <w:r w:rsidRPr="006B5A57">
          <w:rPr>
            <w:rStyle w:val="ab"/>
            <w:sz w:val="18"/>
          </w:rPr>
          <w:t>/?</w:t>
        </w:r>
        <w:r w:rsidRPr="00DE07F7">
          <w:rPr>
            <w:rStyle w:val="ab"/>
            <w:sz w:val="18"/>
            <w:lang w:val="en-US"/>
          </w:rPr>
          <w:t>id</w:t>
        </w:r>
        <w:r w:rsidRPr="006B5A57">
          <w:rPr>
            <w:rStyle w:val="ab"/>
            <w:sz w:val="18"/>
          </w:rPr>
          <w:t>=440</w:t>
        </w:r>
      </w:hyperlink>
      <w:r w:rsidRPr="006B5A57">
        <w:rPr>
          <w:rStyle w:val="ab"/>
          <w:sz w:val="18"/>
        </w:rPr>
        <w:t xml:space="preserve"> </w:t>
      </w:r>
      <w:r w:rsidRPr="006B5A57">
        <w:rPr>
          <w:rStyle w:val="ab"/>
          <w:color w:val="auto"/>
          <w:sz w:val="18"/>
          <w:u w:val="none"/>
        </w:rPr>
        <w:t>(Проверено 6.05.14)</w:t>
      </w:r>
    </w:p>
  </w:footnote>
  <w:footnote w:id="22">
    <w:p w14:paraId="7D262384" w14:textId="483B9053" w:rsidR="007C2CB5" w:rsidRPr="00DE07F7" w:rsidRDefault="007C2CB5" w:rsidP="00B448EE">
      <w:pPr>
        <w:pStyle w:val="a8"/>
        <w:rPr>
          <w:sz w:val="18"/>
        </w:rPr>
      </w:pPr>
      <w:r w:rsidRPr="00DE07F7">
        <w:rPr>
          <w:rStyle w:val="aa"/>
          <w:sz w:val="18"/>
        </w:rPr>
        <w:footnoteRef/>
      </w:r>
      <w:r w:rsidRPr="00DE07F7">
        <w:rPr>
          <w:sz w:val="18"/>
        </w:rPr>
        <w:t xml:space="preserve"> Костин А. КСО и устойчивое развитие бизнеса в России </w:t>
      </w:r>
      <w:r w:rsidRPr="006B5A57">
        <w:rPr>
          <w:sz w:val="18"/>
        </w:rPr>
        <w:t>[</w:t>
      </w:r>
      <w:r w:rsidRPr="00DE07F7">
        <w:rPr>
          <w:sz w:val="18"/>
        </w:rPr>
        <w:t>Электронный ресурс</w:t>
      </w:r>
      <w:r w:rsidRPr="006B5A57">
        <w:rPr>
          <w:sz w:val="18"/>
        </w:rPr>
        <w:t xml:space="preserve">] // Портал НКО. – Режим доступа: </w:t>
      </w:r>
      <w:hyperlink r:id="rId6" w:history="1">
        <w:r w:rsidRPr="00DE07F7">
          <w:rPr>
            <w:rStyle w:val="ab"/>
            <w:sz w:val="18"/>
            <w:lang w:val="en-US"/>
          </w:rPr>
          <w:t>http</w:t>
        </w:r>
        <w:r w:rsidRPr="006B5A57">
          <w:rPr>
            <w:rStyle w:val="ab"/>
            <w:sz w:val="18"/>
          </w:rPr>
          <w:t>://</w:t>
        </w:r>
        <w:r w:rsidRPr="00DE07F7">
          <w:rPr>
            <w:rStyle w:val="ab"/>
            <w:sz w:val="18"/>
            <w:lang w:val="en-US"/>
          </w:rPr>
          <w:t>portal</w:t>
        </w:r>
        <w:r w:rsidRPr="006B5A57">
          <w:rPr>
            <w:rStyle w:val="ab"/>
            <w:sz w:val="18"/>
          </w:rPr>
          <w:t>-</w:t>
        </w:r>
        <w:proofErr w:type="spellStart"/>
        <w:r w:rsidRPr="00DE07F7">
          <w:rPr>
            <w:rStyle w:val="ab"/>
            <w:sz w:val="18"/>
            <w:lang w:val="en-US"/>
          </w:rPr>
          <w:t>nko</w:t>
        </w:r>
        <w:proofErr w:type="spellEnd"/>
        <w:r w:rsidRPr="006B5A57">
          <w:rPr>
            <w:rStyle w:val="ab"/>
            <w:sz w:val="18"/>
          </w:rPr>
          <w:t>.</w:t>
        </w:r>
        <w:proofErr w:type="spellStart"/>
        <w:r w:rsidRPr="00DE07F7">
          <w:rPr>
            <w:rStyle w:val="ab"/>
            <w:sz w:val="18"/>
            <w:lang w:val="en-US"/>
          </w:rPr>
          <w:t>ru</w:t>
        </w:r>
        <w:proofErr w:type="spellEnd"/>
        <w:r w:rsidRPr="006B5A57">
          <w:rPr>
            <w:rStyle w:val="ab"/>
            <w:sz w:val="18"/>
          </w:rPr>
          <w:t>/</w:t>
        </w:r>
        <w:proofErr w:type="spellStart"/>
        <w:r w:rsidRPr="00DE07F7">
          <w:rPr>
            <w:rStyle w:val="ab"/>
            <w:sz w:val="18"/>
            <w:lang w:val="en-US"/>
          </w:rPr>
          <w:t>biblio</w:t>
        </w:r>
        <w:proofErr w:type="spellEnd"/>
        <w:r w:rsidRPr="006B5A57">
          <w:rPr>
            <w:rStyle w:val="ab"/>
            <w:sz w:val="18"/>
          </w:rPr>
          <w:t>/_</w:t>
        </w:r>
        <w:r w:rsidRPr="00DE07F7">
          <w:rPr>
            <w:rStyle w:val="ab"/>
            <w:sz w:val="18"/>
            <w:lang w:val="en-US"/>
          </w:rPr>
          <w:t>article</w:t>
        </w:r>
        <w:r w:rsidRPr="006B5A57">
          <w:rPr>
            <w:rStyle w:val="ab"/>
            <w:sz w:val="18"/>
          </w:rPr>
          <w:t>/?</w:t>
        </w:r>
        <w:r w:rsidRPr="00DE07F7">
          <w:rPr>
            <w:rStyle w:val="ab"/>
            <w:sz w:val="18"/>
            <w:lang w:val="en-US"/>
          </w:rPr>
          <w:t>id</w:t>
        </w:r>
        <w:r w:rsidRPr="006B5A57">
          <w:rPr>
            <w:rStyle w:val="ab"/>
            <w:sz w:val="18"/>
          </w:rPr>
          <w:t>=440</w:t>
        </w:r>
      </w:hyperlink>
      <w:r w:rsidRPr="006B5A57">
        <w:rPr>
          <w:rStyle w:val="ab"/>
          <w:sz w:val="18"/>
        </w:rPr>
        <w:t xml:space="preserve"> </w:t>
      </w:r>
      <w:r w:rsidRPr="006B5A57">
        <w:rPr>
          <w:rStyle w:val="ab"/>
          <w:color w:val="auto"/>
          <w:sz w:val="18"/>
          <w:u w:val="none"/>
        </w:rPr>
        <w:t>(Проверено 6.05.14)</w:t>
      </w:r>
    </w:p>
  </w:footnote>
  <w:footnote w:id="23">
    <w:p w14:paraId="3B2D6B00" w14:textId="77777777" w:rsidR="007C2CB5" w:rsidRPr="00DE07F7" w:rsidRDefault="007C2CB5" w:rsidP="00B448EE">
      <w:pPr>
        <w:pStyle w:val="a8"/>
        <w:rPr>
          <w:sz w:val="18"/>
        </w:rPr>
      </w:pPr>
      <w:r w:rsidRPr="00DE07F7">
        <w:rPr>
          <w:rStyle w:val="aa"/>
          <w:sz w:val="18"/>
        </w:rPr>
        <w:footnoteRef/>
      </w:r>
      <w:r w:rsidRPr="00DE07F7">
        <w:rPr>
          <w:sz w:val="18"/>
        </w:rPr>
        <w:t xml:space="preserve"> Шевченко Д.А. Корпоративная социальная ответственность – часть стратегического менеджмента. Проблемы становления и развития / Государство и гражданское общество: механизмы социального партнерства, 2009</w:t>
      </w:r>
      <w:r w:rsidRPr="00DE07F7">
        <w:rPr>
          <w:rFonts w:ascii="PetersburgC" w:hAnsi="PetersburgC" w:cs="PetersburgC"/>
          <w:sz w:val="15"/>
          <w:szCs w:val="17"/>
        </w:rPr>
        <w:t>.</w:t>
      </w:r>
    </w:p>
  </w:footnote>
  <w:footnote w:id="24">
    <w:p w14:paraId="586EB624" w14:textId="77777777" w:rsidR="007C2CB5" w:rsidRPr="00DE07F7" w:rsidRDefault="007C2CB5" w:rsidP="00B448EE">
      <w:pPr>
        <w:pStyle w:val="a8"/>
        <w:rPr>
          <w:sz w:val="18"/>
        </w:rPr>
      </w:pPr>
      <w:r w:rsidRPr="00DE07F7">
        <w:rPr>
          <w:rStyle w:val="aa"/>
          <w:sz w:val="18"/>
        </w:rPr>
        <w:footnoteRef/>
      </w:r>
      <w:r w:rsidRPr="00DE07F7">
        <w:rPr>
          <w:sz w:val="18"/>
        </w:rPr>
        <w:t xml:space="preserve"> Шевченко Д.А. Корпоративная социальная ответственность – часть стратегического менеджмента. Проблемы становления и развития / Государство и гражданское общество: механизмы социального партнерства, 2009</w:t>
      </w:r>
      <w:r w:rsidRPr="00DE07F7">
        <w:rPr>
          <w:rFonts w:ascii="PetersburgC" w:hAnsi="PetersburgC" w:cs="PetersburgC"/>
          <w:sz w:val="15"/>
          <w:szCs w:val="17"/>
        </w:rPr>
        <w:t>.</w:t>
      </w:r>
    </w:p>
  </w:footnote>
  <w:footnote w:id="25">
    <w:p w14:paraId="2A4E666F" w14:textId="77777777" w:rsidR="007C2CB5" w:rsidRPr="00DE07F7" w:rsidRDefault="007C2CB5" w:rsidP="00B448EE">
      <w:pPr>
        <w:autoSpaceDE w:val="0"/>
        <w:autoSpaceDN w:val="0"/>
        <w:adjustRightInd w:val="0"/>
        <w:spacing w:after="0" w:line="240" w:lineRule="auto"/>
        <w:rPr>
          <w:sz w:val="18"/>
          <w:szCs w:val="20"/>
        </w:rPr>
      </w:pPr>
      <w:r w:rsidRPr="00DE07F7">
        <w:rPr>
          <w:rStyle w:val="aa"/>
          <w:sz w:val="20"/>
        </w:rPr>
        <w:footnoteRef/>
      </w:r>
      <w:r w:rsidRPr="00DE07F7">
        <w:rPr>
          <w:sz w:val="20"/>
        </w:rPr>
        <w:t xml:space="preserve"> </w:t>
      </w:r>
      <w:r w:rsidRPr="00DE07F7">
        <w:rPr>
          <w:rFonts w:cs="OfficinaSerifC-Bold"/>
          <w:bCs/>
          <w:sz w:val="18"/>
          <w:szCs w:val="16"/>
        </w:rPr>
        <w:t>Иванова</w:t>
      </w:r>
      <w:r w:rsidRPr="00DE07F7">
        <w:rPr>
          <w:szCs w:val="20"/>
        </w:rPr>
        <w:t xml:space="preserve"> </w:t>
      </w:r>
      <w:r w:rsidRPr="00DE07F7">
        <w:rPr>
          <w:sz w:val="18"/>
          <w:szCs w:val="20"/>
        </w:rPr>
        <w:t>Е.А. Социальная Ответственность корпораций: мировой опыт развития и российские перспективы // Экономический вестник Ростовского государственного университета. – 2009. –  Том 7. –  № 4 (часть 2). – С. 140-143.</w:t>
      </w:r>
    </w:p>
  </w:footnote>
  <w:footnote w:id="26">
    <w:p w14:paraId="1ED96DF2" w14:textId="5151A4DD" w:rsidR="007C2CB5" w:rsidRPr="00DE07F7" w:rsidRDefault="007C2CB5" w:rsidP="00DE721F">
      <w:pPr>
        <w:pStyle w:val="a8"/>
        <w:rPr>
          <w:sz w:val="18"/>
        </w:rPr>
      </w:pPr>
      <w:r w:rsidRPr="00DE07F7">
        <w:rPr>
          <w:rStyle w:val="aa"/>
          <w:sz w:val="18"/>
        </w:rPr>
        <w:footnoteRef/>
      </w:r>
      <w:r w:rsidRPr="00DE07F7">
        <w:rPr>
          <w:sz w:val="18"/>
        </w:rPr>
        <w:t xml:space="preserve"> Основы права. Учебно-методическое пособие / Под ред. В. В. Лазарева. – М.: </w:t>
      </w:r>
      <w:proofErr w:type="spellStart"/>
      <w:r w:rsidRPr="00DE07F7">
        <w:rPr>
          <w:sz w:val="18"/>
        </w:rPr>
        <w:t>Юристъ</w:t>
      </w:r>
      <w:proofErr w:type="spellEnd"/>
      <w:r w:rsidRPr="00DE07F7">
        <w:rPr>
          <w:sz w:val="18"/>
        </w:rPr>
        <w:t>, 1996.</w:t>
      </w:r>
    </w:p>
  </w:footnote>
  <w:footnote w:id="27">
    <w:p w14:paraId="165B8F6B" w14:textId="77777777" w:rsidR="007C2CB5" w:rsidRPr="00DE07F7" w:rsidRDefault="007C2CB5" w:rsidP="00902DD1">
      <w:pPr>
        <w:pStyle w:val="a8"/>
        <w:rPr>
          <w:sz w:val="18"/>
        </w:rPr>
      </w:pPr>
      <w:r w:rsidRPr="00DE07F7">
        <w:rPr>
          <w:rStyle w:val="aa"/>
          <w:sz w:val="18"/>
        </w:rPr>
        <w:footnoteRef/>
      </w:r>
      <w:r w:rsidRPr="00DE07F7">
        <w:rPr>
          <w:sz w:val="18"/>
        </w:rPr>
        <w:t xml:space="preserve"> Горяченко Е.Е. Территориальная общность в изменяющихся условиях / Е.Е. Горяченко // Социологические аспекты перехода к рыночной экономике (Материалы к XIII социологическому конгрессу). – Ч.1. – Новосибирск, 1994. – 421 с. </w:t>
      </w:r>
    </w:p>
  </w:footnote>
  <w:footnote w:id="28">
    <w:p w14:paraId="5199BFAE" w14:textId="34A19817" w:rsidR="007C2CB5" w:rsidRPr="00DE07F7" w:rsidRDefault="007C2CB5" w:rsidP="00902DD1">
      <w:pPr>
        <w:pStyle w:val="a8"/>
        <w:rPr>
          <w:sz w:val="18"/>
        </w:rPr>
      </w:pPr>
      <w:r w:rsidRPr="00DE07F7">
        <w:rPr>
          <w:rStyle w:val="aa"/>
          <w:sz w:val="18"/>
        </w:rPr>
        <w:footnoteRef/>
      </w:r>
      <w:r w:rsidRPr="00DE07F7">
        <w:rPr>
          <w:sz w:val="18"/>
        </w:rPr>
        <w:t xml:space="preserve"> </w:t>
      </w:r>
      <w:proofErr w:type="spellStart"/>
      <w:r w:rsidRPr="00DE07F7">
        <w:rPr>
          <w:sz w:val="18"/>
        </w:rPr>
        <w:t>Шпигунова</w:t>
      </w:r>
      <w:proofErr w:type="spellEnd"/>
      <w:r w:rsidRPr="00DE07F7">
        <w:rPr>
          <w:sz w:val="18"/>
        </w:rPr>
        <w:t xml:space="preserve"> Ю.М. Местные сообщества и становление местного самоуправления в России [Электронный ресурс]: Режим доступа: </w:t>
      </w:r>
      <w:hyperlink r:id="rId7" w:history="1">
        <w:r w:rsidRPr="00DE07F7">
          <w:rPr>
            <w:rStyle w:val="ab"/>
            <w:sz w:val="18"/>
          </w:rPr>
          <w:t>http://www.cprsob.ru/load/15-1-0-45</w:t>
        </w:r>
      </w:hyperlink>
      <w:r w:rsidRPr="00DE07F7">
        <w:rPr>
          <w:sz w:val="18"/>
        </w:rPr>
        <w:t xml:space="preserve"> (Проверено 25.12.14)</w:t>
      </w:r>
    </w:p>
  </w:footnote>
  <w:footnote w:id="29">
    <w:p w14:paraId="125B5ED0" w14:textId="59B67C47" w:rsidR="007C2CB5" w:rsidRPr="00DE07F7" w:rsidRDefault="007C2CB5" w:rsidP="00902DD1">
      <w:pPr>
        <w:pStyle w:val="a8"/>
        <w:rPr>
          <w:sz w:val="18"/>
        </w:rPr>
      </w:pPr>
      <w:r w:rsidRPr="00DE07F7">
        <w:rPr>
          <w:rStyle w:val="aa"/>
          <w:sz w:val="18"/>
        </w:rPr>
        <w:footnoteRef/>
      </w:r>
      <w:r w:rsidRPr="00DE07F7">
        <w:rPr>
          <w:sz w:val="18"/>
        </w:rPr>
        <w:t xml:space="preserve"> </w:t>
      </w:r>
      <w:proofErr w:type="spellStart"/>
      <w:r w:rsidRPr="00DE07F7">
        <w:rPr>
          <w:sz w:val="18"/>
        </w:rPr>
        <w:t>Зендриков</w:t>
      </w:r>
      <w:proofErr w:type="spellEnd"/>
      <w:r w:rsidRPr="00DE07F7">
        <w:rPr>
          <w:sz w:val="18"/>
        </w:rPr>
        <w:t xml:space="preserve"> К.Ю. Местное сообщество как предмет социотехнической работы // Местные сообщества в местном самоуправлении / Под ред. А. Балобанова. - Выпуск 22. - Московский общественный научный фонд, 2000.</w:t>
      </w:r>
    </w:p>
  </w:footnote>
  <w:footnote w:id="30">
    <w:p w14:paraId="56511AEB" w14:textId="7966C11E" w:rsidR="007C2CB5" w:rsidRPr="00DE07F7" w:rsidRDefault="007C2CB5" w:rsidP="00902DD1">
      <w:pPr>
        <w:pStyle w:val="a8"/>
        <w:rPr>
          <w:sz w:val="18"/>
        </w:rPr>
      </w:pPr>
      <w:r w:rsidRPr="00DE07F7">
        <w:rPr>
          <w:rStyle w:val="aa"/>
          <w:sz w:val="18"/>
        </w:rPr>
        <w:footnoteRef/>
      </w:r>
      <w:r w:rsidRPr="00DE07F7">
        <w:rPr>
          <w:sz w:val="18"/>
        </w:rPr>
        <w:t xml:space="preserve"> </w:t>
      </w:r>
      <w:proofErr w:type="spellStart"/>
      <w:r w:rsidRPr="00DE07F7">
        <w:rPr>
          <w:sz w:val="18"/>
        </w:rPr>
        <w:t>Шпигунова</w:t>
      </w:r>
      <w:proofErr w:type="spellEnd"/>
      <w:r w:rsidRPr="00DE07F7">
        <w:rPr>
          <w:sz w:val="18"/>
        </w:rPr>
        <w:t xml:space="preserve"> Ю.М. Местные сообщества и становление местного самоуправления в России [Электронный ресурс]: Режим доступа: </w:t>
      </w:r>
      <w:hyperlink r:id="rId8" w:history="1">
        <w:r w:rsidRPr="00DE07F7">
          <w:rPr>
            <w:rStyle w:val="ab"/>
            <w:sz w:val="18"/>
          </w:rPr>
          <w:t>http://www.cprsob.ru/load/15-1-0-45</w:t>
        </w:r>
      </w:hyperlink>
      <w:r w:rsidRPr="00DE07F7">
        <w:rPr>
          <w:sz w:val="18"/>
        </w:rPr>
        <w:t xml:space="preserve"> (Проверено 25.12.14) </w:t>
      </w:r>
    </w:p>
  </w:footnote>
  <w:footnote w:id="31">
    <w:p w14:paraId="00827C8C" w14:textId="77777777" w:rsidR="007C2CB5" w:rsidRPr="00DE07F7" w:rsidRDefault="007C2CB5" w:rsidP="00902DD1">
      <w:pPr>
        <w:pStyle w:val="a8"/>
        <w:rPr>
          <w:sz w:val="18"/>
        </w:rPr>
      </w:pPr>
      <w:r w:rsidRPr="00DE07F7">
        <w:rPr>
          <w:rStyle w:val="aa"/>
          <w:sz w:val="18"/>
        </w:rPr>
        <w:footnoteRef/>
      </w:r>
      <w:r w:rsidRPr="00DE07F7">
        <w:rPr>
          <w:sz w:val="18"/>
        </w:rPr>
        <w:t xml:space="preserve"> Сергеев А.А. Местное самоуправление в Российской Федерации: проблемы правового регулирования / А.А. Сергеев. – М.: Проспект, 2006. – 432 с.</w:t>
      </w:r>
    </w:p>
  </w:footnote>
  <w:footnote w:id="32">
    <w:p w14:paraId="28F0ABCD" w14:textId="34E5CE38" w:rsidR="007C2CB5" w:rsidRPr="006B5A57" w:rsidRDefault="007C2CB5" w:rsidP="00902DD1">
      <w:pPr>
        <w:pStyle w:val="a8"/>
        <w:rPr>
          <w:sz w:val="18"/>
        </w:rPr>
      </w:pPr>
      <w:r w:rsidRPr="00DE07F7">
        <w:rPr>
          <w:rStyle w:val="aa"/>
          <w:sz w:val="18"/>
        </w:rPr>
        <w:footnoteRef/>
      </w:r>
      <w:r w:rsidRPr="006B5A57">
        <w:rPr>
          <w:sz w:val="18"/>
        </w:rPr>
        <w:t xml:space="preserve"> </w:t>
      </w:r>
      <w:proofErr w:type="gramStart"/>
      <w:r w:rsidRPr="006B5A57">
        <w:rPr>
          <w:sz w:val="18"/>
        </w:rPr>
        <w:t>Горный</w:t>
      </w:r>
      <w:proofErr w:type="gramEnd"/>
      <w:r w:rsidRPr="006B5A57">
        <w:rPr>
          <w:sz w:val="18"/>
        </w:rPr>
        <w:t xml:space="preserve"> М. Местные сообщества и местное самоуправление // Пчела. - 2003. - №4(41).</w:t>
      </w:r>
    </w:p>
  </w:footnote>
  <w:footnote w:id="33">
    <w:p w14:paraId="33FBA001" w14:textId="77777777" w:rsidR="007C2CB5" w:rsidRPr="00DE07F7" w:rsidRDefault="007C2CB5" w:rsidP="00902DD1">
      <w:pPr>
        <w:pStyle w:val="a8"/>
        <w:rPr>
          <w:sz w:val="18"/>
          <w:lang w:val="en-US"/>
        </w:rPr>
      </w:pPr>
      <w:r w:rsidRPr="00DE07F7">
        <w:rPr>
          <w:rStyle w:val="aa"/>
          <w:sz w:val="18"/>
        </w:rPr>
        <w:footnoteRef/>
      </w:r>
      <w:r w:rsidRPr="00DE07F7">
        <w:rPr>
          <w:sz w:val="18"/>
          <w:lang w:val="en-US"/>
        </w:rPr>
        <w:t xml:space="preserve"> </w:t>
      </w:r>
      <w:proofErr w:type="spellStart"/>
      <w:r w:rsidRPr="00DE07F7">
        <w:rPr>
          <w:sz w:val="18"/>
          <w:lang w:val="en-US"/>
        </w:rPr>
        <w:t>Pfeffer</w:t>
      </w:r>
      <w:proofErr w:type="spellEnd"/>
      <w:r w:rsidRPr="00DE07F7">
        <w:rPr>
          <w:sz w:val="18"/>
          <w:lang w:val="en-US"/>
        </w:rPr>
        <w:t xml:space="preserve"> </w:t>
      </w:r>
      <w:proofErr w:type="gramStart"/>
      <w:r w:rsidRPr="00DE07F7">
        <w:rPr>
          <w:sz w:val="18"/>
          <w:lang w:val="en-US"/>
        </w:rPr>
        <w:t>J..</w:t>
      </w:r>
      <w:proofErr w:type="gramEnd"/>
      <w:r w:rsidRPr="00DE07F7">
        <w:rPr>
          <w:sz w:val="18"/>
          <w:lang w:val="en-US"/>
        </w:rPr>
        <w:t xml:space="preserve"> </w:t>
      </w:r>
      <w:proofErr w:type="spellStart"/>
      <w:r w:rsidRPr="00DE07F7">
        <w:rPr>
          <w:sz w:val="18"/>
          <w:lang w:val="en-US"/>
        </w:rPr>
        <w:t>Salancik</w:t>
      </w:r>
      <w:proofErr w:type="spellEnd"/>
      <w:r w:rsidRPr="00DE07F7">
        <w:rPr>
          <w:sz w:val="18"/>
          <w:lang w:val="en-US"/>
        </w:rPr>
        <w:t xml:space="preserve"> G.R.  The External Control of Organizations: A Resource Dependence Perspective. –  New York: Harper &amp; Row, 1978.</w:t>
      </w:r>
    </w:p>
  </w:footnote>
  <w:footnote w:id="34">
    <w:p w14:paraId="5736251C" w14:textId="77777777" w:rsidR="007C2CB5" w:rsidRPr="006B5A57" w:rsidRDefault="007C2CB5" w:rsidP="00902DD1">
      <w:pPr>
        <w:pStyle w:val="a8"/>
        <w:rPr>
          <w:sz w:val="18"/>
        </w:rPr>
      </w:pPr>
      <w:r w:rsidRPr="00DE07F7">
        <w:rPr>
          <w:rStyle w:val="aa"/>
          <w:sz w:val="18"/>
        </w:rPr>
        <w:footnoteRef/>
      </w:r>
      <w:r w:rsidRPr="00DE07F7">
        <w:rPr>
          <w:sz w:val="18"/>
          <w:lang w:val="en-US"/>
        </w:rPr>
        <w:t xml:space="preserve"> Clarkson M.B.E. A stakeholder framework for analyzing and evaluating corporate social performance // Academy of Management Review. – 1995. -  №1.  </w:t>
      </w:r>
      <w:r w:rsidRPr="006B5A57">
        <w:rPr>
          <w:sz w:val="18"/>
        </w:rPr>
        <w:t xml:space="preserve">– </w:t>
      </w:r>
      <w:r w:rsidRPr="00DE07F7">
        <w:rPr>
          <w:sz w:val="18"/>
        </w:rPr>
        <w:t>С</w:t>
      </w:r>
      <w:r w:rsidRPr="006B5A57">
        <w:rPr>
          <w:sz w:val="18"/>
        </w:rPr>
        <w:t>.92-117.</w:t>
      </w:r>
    </w:p>
  </w:footnote>
  <w:footnote w:id="35">
    <w:p w14:paraId="45DD4CA4" w14:textId="4272BF3D" w:rsidR="007C2CB5" w:rsidRPr="00DE07F7" w:rsidRDefault="007C2CB5">
      <w:pPr>
        <w:pStyle w:val="a8"/>
        <w:rPr>
          <w:sz w:val="18"/>
        </w:rPr>
      </w:pPr>
      <w:r w:rsidRPr="00DE07F7">
        <w:rPr>
          <w:rStyle w:val="aa"/>
          <w:sz w:val="18"/>
        </w:rPr>
        <w:footnoteRef/>
      </w:r>
      <w:r w:rsidRPr="006B5A57">
        <w:rPr>
          <w:sz w:val="18"/>
        </w:rPr>
        <w:t xml:space="preserve"> </w:t>
      </w:r>
      <w:r w:rsidRPr="00DE07F7">
        <w:rPr>
          <w:sz w:val="18"/>
        </w:rPr>
        <w:t xml:space="preserve">Полищук Л. Бизнесмены и филантропы // </w:t>
      </w:r>
      <w:r w:rsidRPr="00DE07F7">
        <w:rPr>
          <w:sz w:val="18"/>
          <w:lang w:val="en-US"/>
        </w:rPr>
        <w:t>Pro</w:t>
      </w:r>
      <w:r w:rsidRPr="006B5A57">
        <w:rPr>
          <w:sz w:val="18"/>
        </w:rPr>
        <w:t xml:space="preserve"> </w:t>
      </w:r>
      <w:r w:rsidRPr="00DE07F7">
        <w:rPr>
          <w:sz w:val="18"/>
          <w:lang w:val="en-US"/>
        </w:rPr>
        <w:t>et</w:t>
      </w:r>
      <w:r w:rsidRPr="006B5A57">
        <w:rPr>
          <w:sz w:val="18"/>
        </w:rPr>
        <w:t xml:space="preserve"> </w:t>
      </w:r>
      <w:r w:rsidRPr="00DE07F7">
        <w:rPr>
          <w:sz w:val="18"/>
          <w:lang w:val="en-US"/>
        </w:rPr>
        <w:t>Contra</w:t>
      </w:r>
      <w:r w:rsidRPr="006B5A57">
        <w:rPr>
          <w:sz w:val="18"/>
        </w:rPr>
        <w:t xml:space="preserve">. – 2006. – </w:t>
      </w:r>
      <w:r w:rsidRPr="00DE07F7">
        <w:rPr>
          <w:sz w:val="18"/>
        </w:rPr>
        <w:t>январь-февраль. – С. 59-73.</w:t>
      </w:r>
    </w:p>
  </w:footnote>
  <w:footnote w:id="36">
    <w:p w14:paraId="73BF5F7E" w14:textId="62653CFF" w:rsidR="007C2CB5" w:rsidRPr="00DE07F7" w:rsidRDefault="007C2CB5">
      <w:pPr>
        <w:pStyle w:val="a8"/>
        <w:rPr>
          <w:sz w:val="18"/>
          <w:lang w:val="en-US"/>
        </w:rPr>
      </w:pPr>
      <w:r w:rsidRPr="00DE07F7">
        <w:rPr>
          <w:rStyle w:val="aa"/>
          <w:sz w:val="18"/>
        </w:rPr>
        <w:footnoteRef/>
      </w:r>
      <w:r w:rsidRPr="00DE07F7">
        <w:rPr>
          <w:sz w:val="18"/>
          <w:lang w:val="en-US"/>
        </w:rPr>
        <w:t xml:space="preserve">  </w:t>
      </w:r>
      <w:proofErr w:type="spellStart"/>
      <w:r w:rsidRPr="00DE07F7">
        <w:rPr>
          <w:sz w:val="18"/>
          <w:lang w:val="en-US"/>
        </w:rPr>
        <w:t>Warhurst</w:t>
      </w:r>
      <w:proofErr w:type="spellEnd"/>
      <w:r w:rsidRPr="00DE07F7">
        <w:rPr>
          <w:sz w:val="18"/>
          <w:lang w:val="en-US"/>
        </w:rPr>
        <w:t xml:space="preserve"> A. Corporate citizenship and corporate social investment: drivers of </w:t>
      </w:r>
      <w:proofErr w:type="spellStart"/>
      <w:r w:rsidRPr="00DE07F7">
        <w:rPr>
          <w:sz w:val="18"/>
          <w:lang w:val="en-US"/>
        </w:rPr>
        <w:t>trisector</w:t>
      </w:r>
      <w:proofErr w:type="spellEnd"/>
      <w:r w:rsidRPr="00DE07F7">
        <w:rPr>
          <w:sz w:val="18"/>
          <w:lang w:val="en-US"/>
        </w:rPr>
        <w:t xml:space="preserve"> partnerships // The Journal of Corporate Citizenship. – 2001. - №1. – C. 57–73.</w:t>
      </w:r>
    </w:p>
  </w:footnote>
  <w:footnote w:id="37">
    <w:p w14:paraId="54BD2C1E" w14:textId="50680A06" w:rsidR="007C2CB5" w:rsidRPr="00DE07F7" w:rsidRDefault="007C2CB5">
      <w:pPr>
        <w:pStyle w:val="a8"/>
        <w:rPr>
          <w:sz w:val="18"/>
          <w:lang w:val="en-US"/>
        </w:rPr>
      </w:pPr>
      <w:r w:rsidRPr="00DE07F7">
        <w:rPr>
          <w:rStyle w:val="aa"/>
          <w:sz w:val="18"/>
        </w:rPr>
        <w:footnoteRef/>
      </w:r>
      <w:r w:rsidRPr="00DE07F7">
        <w:rPr>
          <w:sz w:val="18"/>
          <w:lang w:val="en-US"/>
        </w:rPr>
        <w:t xml:space="preserve">  Bosch-</w:t>
      </w:r>
      <w:proofErr w:type="spellStart"/>
      <w:r w:rsidRPr="00DE07F7">
        <w:rPr>
          <w:sz w:val="18"/>
          <w:lang w:val="en-US"/>
        </w:rPr>
        <w:t>Badia</w:t>
      </w:r>
      <w:proofErr w:type="spellEnd"/>
      <w:r w:rsidRPr="00DE07F7">
        <w:rPr>
          <w:sz w:val="18"/>
          <w:lang w:val="en-GB"/>
        </w:rPr>
        <w:t xml:space="preserve"> M.T.</w:t>
      </w:r>
      <w:r w:rsidRPr="00DE07F7">
        <w:rPr>
          <w:sz w:val="18"/>
          <w:lang w:val="en-US"/>
        </w:rPr>
        <w:t xml:space="preserve">, </w:t>
      </w:r>
      <w:proofErr w:type="spellStart"/>
      <w:r w:rsidRPr="00DE07F7">
        <w:rPr>
          <w:sz w:val="18"/>
          <w:lang w:val="en-US"/>
        </w:rPr>
        <w:t>Montllor-Serrats</w:t>
      </w:r>
      <w:proofErr w:type="spellEnd"/>
      <w:r w:rsidRPr="00DE07F7">
        <w:rPr>
          <w:sz w:val="18"/>
          <w:lang w:val="en-US"/>
        </w:rPr>
        <w:t xml:space="preserve"> J., </w:t>
      </w:r>
      <w:proofErr w:type="spellStart"/>
      <w:r w:rsidRPr="00DE07F7">
        <w:rPr>
          <w:sz w:val="18"/>
          <w:lang w:val="en-US"/>
        </w:rPr>
        <w:t>Tarrazon</w:t>
      </w:r>
      <w:proofErr w:type="spellEnd"/>
      <w:r w:rsidRPr="00DE07F7">
        <w:rPr>
          <w:sz w:val="18"/>
          <w:lang w:val="en-US"/>
        </w:rPr>
        <w:t xml:space="preserve"> M.A. Corporate Social Responsibility from Friedman to Porter and Kramer // Theoretical Economics Letters. – 2013. –  Vol.3 - No.3.</w:t>
      </w:r>
    </w:p>
  </w:footnote>
  <w:footnote w:id="38">
    <w:p w14:paraId="461FF026" w14:textId="0299D2B6" w:rsidR="007C2CB5" w:rsidRPr="00DE07F7" w:rsidRDefault="007C2CB5">
      <w:pPr>
        <w:pStyle w:val="a8"/>
        <w:rPr>
          <w:sz w:val="18"/>
          <w:lang w:val="en-US"/>
        </w:rPr>
      </w:pPr>
      <w:r w:rsidRPr="00DE07F7">
        <w:rPr>
          <w:rStyle w:val="aa"/>
          <w:sz w:val="18"/>
        </w:rPr>
        <w:footnoteRef/>
      </w:r>
      <w:r w:rsidRPr="00DE07F7">
        <w:rPr>
          <w:sz w:val="18"/>
          <w:lang w:val="en-US"/>
        </w:rPr>
        <w:t xml:space="preserve"> Porter M. E., Kramer M. R. Strategy &amp; Society, the Link between Competitive Advantage and Corporate Social Responsibility // Harvard Business Review. – 2006. - Vol. 84. - No. 12. –  pp. 78-92.</w:t>
      </w:r>
    </w:p>
  </w:footnote>
  <w:footnote w:id="39">
    <w:p w14:paraId="2884471B" w14:textId="04F2B069" w:rsidR="007C2CB5" w:rsidRPr="00DE07F7" w:rsidRDefault="007C2CB5">
      <w:pPr>
        <w:pStyle w:val="a8"/>
        <w:rPr>
          <w:sz w:val="18"/>
          <w:lang w:val="en-US"/>
        </w:rPr>
      </w:pPr>
      <w:r w:rsidRPr="00DE07F7">
        <w:rPr>
          <w:rStyle w:val="aa"/>
          <w:sz w:val="18"/>
        </w:rPr>
        <w:footnoteRef/>
      </w:r>
      <w:r w:rsidRPr="00DE07F7">
        <w:rPr>
          <w:sz w:val="18"/>
          <w:lang w:val="en-US"/>
        </w:rPr>
        <w:t xml:space="preserve"> Arrow, K. J. Social responsibility and economic efficiency // Public Policy. – 1973. – No.21. – </w:t>
      </w:r>
      <w:proofErr w:type="gramStart"/>
      <w:r w:rsidRPr="00DE07F7">
        <w:rPr>
          <w:sz w:val="18"/>
          <w:lang w:val="en-US"/>
        </w:rPr>
        <w:t>pp.303-317</w:t>
      </w:r>
      <w:proofErr w:type="gramEnd"/>
      <w:r w:rsidRPr="00DE07F7">
        <w:rPr>
          <w:sz w:val="18"/>
          <w:lang w:val="en-US"/>
        </w:rPr>
        <w:t>.</w:t>
      </w:r>
    </w:p>
  </w:footnote>
  <w:footnote w:id="40">
    <w:p w14:paraId="45B47CCA" w14:textId="45CFC2C1" w:rsidR="007C2CB5" w:rsidRPr="00DE07F7" w:rsidRDefault="007C2CB5">
      <w:pPr>
        <w:pStyle w:val="a8"/>
        <w:rPr>
          <w:sz w:val="18"/>
          <w:lang w:val="en-US"/>
        </w:rPr>
      </w:pPr>
      <w:r w:rsidRPr="00DE07F7">
        <w:rPr>
          <w:rStyle w:val="aa"/>
          <w:sz w:val="18"/>
        </w:rPr>
        <w:footnoteRef/>
      </w:r>
      <w:r w:rsidRPr="00DE07F7">
        <w:rPr>
          <w:sz w:val="18"/>
          <w:lang w:val="en-US"/>
        </w:rPr>
        <w:t xml:space="preserve"> </w:t>
      </w:r>
      <w:proofErr w:type="spellStart"/>
      <w:r w:rsidRPr="00DE07F7">
        <w:rPr>
          <w:sz w:val="18"/>
          <w:lang w:val="en-US"/>
        </w:rPr>
        <w:t>Daudigeos</w:t>
      </w:r>
      <w:proofErr w:type="spellEnd"/>
      <w:r w:rsidRPr="00DE07F7">
        <w:rPr>
          <w:sz w:val="18"/>
          <w:lang w:val="en-US"/>
        </w:rPr>
        <w:t xml:space="preserve"> T., </w:t>
      </w:r>
      <w:proofErr w:type="spellStart"/>
      <w:r w:rsidRPr="00DE07F7">
        <w:rPr>
          <w:sz w:val="18"/>
          <w:lang w:val="en-US"/>
        </w:rPr>
        <w:t>Valiorgue</w:t>
      </w:r>
      <w:proofErr w:type="spellEnd"/>
      <w:r w:rsidRPr="00DE07F7">
        <w:rPr>
          <w:sz w:val="18"/>
          <w:lang w:val="en-US"/>
        </w:rPr>
        <w:t xml:space="preserve"> B. Conditions for Value Creation in the Marketplace Through the Management of CSR Issues: A Negative External Effects Framework // Business Society. – 2011. – No.50. </w:t>
      </w:r>
    </w:p>
  </w:footnote>
  <w:footnote w:id="41">
    <w:p w14:paraId="2561E4A9" w14:textId="4013D1B4" w:rsidR="007C2CB5" w:rsidRPr="00DE07F7" w:rsidRDefault="007C2CB5">
      <w:pPr>
        <w:pStyle w:val="a8"/>
        <w:rPr>
          <w:sz w:val="18"/>
          <w:lang w:val="en-US"/>
        </w:rPr>
      </w:pPr>
      <w:r w:rsidRPr="00DE07F7">
        <w:rPr>
          <w:rStyle w:val="aa"/>
          <w:sz w:val="18"/>
        </w:rPr>
        <w:footnoteRef/>
      </w:r>
      <w:r w:rsidRPr="00DE07F7">
        <w:rPr>
          <w:sz w:val="18"/>
          <w:lang w:val="en-US"/>
        </w:rPr>
        <w:t>The London Benchmarking Group [</w:t>
      </w:r>
      <w:r w:rsidRPr="00DE07F7">
        <w:rPr>
          <w:sz w:val="18"/>
        </w:rPr>
        <w:t>Электронный</w:t>
      </w:r>
      <w:r w:rsidRPr="006B5A57">
        <w:rPr>
          <w:sz w:val="18"/>
          <w:lang w:val="en-US"/>
        </w:rPr>
        <w:t xml:space="preserve"> </w:t>
      </w:r>
      <w:r w:rsidRPr="00DE07F7">
        <w:rPr>
          <w:sz w:val="18"/>
        </w:rPr>
        <w:t>ресурс</w:t>
      </w:r>
      <w:r w:rsidRPr="00DE07F7">
        <w:rPr>
          <w:sz w:val="18"/>
          <w:lang w:val="en-US"/>
        </w:rPr>
        <w:t xml:space="preserve">] // CSI Solutions. – </w:t>
      </w:r>
      <w:r w:rsidRPr="00DE07F7">
        <w:rPr>
          <w:sz w:val="18"/>
        </w:rPr>
        <w:t>Режим</w:t>
      </w:r>
      <w:r w:rsidRPr="006B5A57">
        <w:rPr>
          <w:sz w:val="18"/>
          <w:lang w:val="en-US"/>
        </w:rPr>
        <w:t xml:space="preserve"> </w:t>
      </w:r>
      <w:r w:rsidRPr="00DE07F7">
        <w:rPr>
          <w:sz w:val="18"/>
        </w:rPr>
        <w:t>доступа</w:t>
      </w:r>
      <w:r w:rsidRPr="006B5A57">
        <w:rPr>
          <w:sz w:val="18"/>
          <w:lang w:val="en-US"/>
        </w:rPr>
        <w:t xml:space="preserve">: </w:t>
      </w:r>
      <w:hyperlink r:id="rId9" w:history="1">
        <w:r w:rsidRPr="00DE07F7">
          <w:rPr>
            <w:rStyle w:val="ab"/>
            <w:sz w:val="18"/>
            <w:lang w:val="en-US"/>
          </w:rPr>
          <w:t>http://www.csisolutions.co.za/lbg-model.php</w:t>
        </w:r>
      </w:hyperlink>
      <w:r w:rsidRPr="00DE07F7">
        <w:rPr>
          <w:rStyle w:val="ab"/>
          <w:sz w:val="18"/>
          <w:lang w:val="en-US"/>
        </w:rPr>
        <w:t xml:space="preserve"> </w:t>
      </w:r>
      <w:r w:rsidRPr="00DE07F7">
        <w:rPr>
          <w:rStyle w:val="ab"/>
          <w:color w:val="auto"/>
          <w:sz w:val="18"/>
          <w:u w:val="none"/>
          <w:lang w:val="en-US"/>
        </w:rPr>
        <w:t>(</w:t>
      </w:r>
      <w:proofErr w:type="spellStart"/>
      <w:r w:rsidRPr="00DE07F7">
        <w:rPr>
          <w:rStyle w:val="ab"/>
          <w:color w:val="auto"/>
          <w:sz w:val="18"/>
          <w:u w:val="none"/>
          <w:lang w:val="en-US"/>
        </w:rPr>
        <w:t>Проверено</w:t>
      </w:r>
      <w:proofErr w:type="spellEnd"/>
      <w:r w:rsidRPr="00DE07F7">
        <w:rPr>
          <w:rStyle w:val="ab"/>
          <w:color w:val="auto"/>
          <w:sz w:val="18"/>
          <w:u w:val="none"/>
          <w:lang w:val="en-US"/>
        </w:rPr>
        <w:t xml:space="preserve"> 6.05.14)</w:t>
      </w:r>
    </w:p>
  </w:footnote>
  <w:footnote w:id="42">
    <w:p w14:paraId="09FC4DD4" w14:textId="35297879" w:rsidR="007C2CB5" w:rsidRPr="00DE07F7" w:rsidRDefault="007C2CB5">
      <w:pPr>
        <w:pStyle w:val="a8"/>
        <w:rPr>
          <w:sz w:val="18"/>
        </w:rPr>
      </w:pPr>
      <w:r w:rsidRPr="00DE07F7">
        <w:rPr>
          <w:rStyle w:val="aa"/>
          <w:sz w:val="18"/>
        </w:rPr>
        <w:footnoteRef/>
      </w:r>
      <w:r w:rsidRPr="006B5A57">
        <w:rPr>
          <w:sz w:val="18"/>
          <w:lang w:val="en-US"/>
        </w:rPr>
        <w:t xml:space="preserve"> </w:t>
      </w:r>
      <w:proofErr w:type="gramStart"/>
      <w:r w:rsidRPr="006B5A57">
        <w:rPr>
          <w:sz w:val="18"/>
          <w:lang w:val="en-US"/>
        </w:rPr>
        <w:t>LBG guidance manual.</w:t>
      </w:r>
      <w:proofErr w:type="gramEnd"/>
      <w:r w:rsidRPr="006B5A57">
        <w:rPr>
          <w:sz w:val="18"/>
          <w:lang w:val="en-US"/>
        </w:rPr>
        <w:t xml:space="preserve"> Edition 1 // London Benchmarking Group. </w:t>
      </w:r>
      <w:proofErr w:type="spellStart"/>
      <w:r w:rsidRPr="00DE07F7">
        <w:rPr>
          <w:sz w:val="18"/>
        </w:rPr>
        <w:t>Corporate</w:t>
      </w:r>
      <w:proofErr w:type="spellEnd"/>
      <w:r w:rsidRPr="00DE07F7">
        <w:rPr>
          <w:sz w:val="18"/>
        </w:rPr>
        <w:t xml:space="preserve"> </w:t>
      </w:r>
      <w:proofErr w:type="spellStart"/>
      <w:r w:rsidRPr="00DE07F7">
        <w:rPr>
          <w:sz w:val="18"/>
        </w:rPr>
        <w:t>Citizenship</w:t>
      </w:r>
      <w:proofErr w:type="spellEnd"/>
      <w:r w:rsidRPr="00DE07F7">
        <w:rPr>
          <w:sz w:val="18"/>
        </w:rPr>
        <w:t xml:space="preserve">, 2008. </w:t>
      </w:r>
    </w:p>
  </w:footnote>
  <w:footnote w:id="43">
    <w:p w14:paraId="15A5DBF4" w14:textId="77777777" w:rsidR="007C2CB5" w:rsidRPr="00DE07F7" w:rsidRDefault="007C2CB5" w:rsidP="007B78D5">
      <w:pPr>
        <w:pStyle w:val="a8"/>
        <w:rPr>
          <w:sz w:val="18"/>
        </w:rPr>
      </w:pPr>
      <w:r w:rsidRPr="00DE07F7">
        <w:rPr>
          <w:rStyle w:val="aa"/>
          <w:sz w:val="18"/>
        </w:rPr>
        <w:footnoteRef/>
      </w:r>
      <w:r w:rsidRPr="00DE07F7">
        <w:rPr>
          <w:sz w:val="18"/>
        </w:rPr>
        <w:t xml:space="preserve"> Бизнес-регионам, Сборни</w:t>
      </w:r>
      <w:r>
        <w:rPr>
          <w:sz w:val="18"/>
        </w:rPr>
        <w:t>к корпоративных практик. / РСПП. – М.</w:t>
      </w:r>
      <w:r w:rsidRPr="00DE07F7">
        <w:rPr>
          <w:sz w:val="18"/>
        </w:rPr>
        <w:t>, 2014 г. – C.8.</w:t>
      </w:r>
    </w:p>
  </w:footnote>
  <w:footnote w:id="44">
    <w:p w14:paraId="3A77AAA9" w14:textId="03E78EC0" w:rsidR="007C2CB5" w:rsidRPr="00DE07F7" w:rsidRDefault="007C2CB5" w:rsidP="0014641F">
      <w:pPr>
        <w:pStyle w:val="a8"/>
        <w:rPr>
          <w:sz w:val="18"/>
        </w:rPr>
      </w:pPr>
      <w:r w:rsidRPr="00DE07F7">
        <w:rPr>
          <w:rStyle w:val="aa"/>
          <w:sz w:val="18"/>
        </w:rPr>
        <w:footnoteRef/>
      </w:r>
      <w:r w:rsidRPr="006B5A57">
        <w:rPr>
          <w:sz w:val="18"/>
          <w:lang w:val="en-US"/>
        </w:rPr>
        <w:t xml:space="preserve"> </w:t>
      </w:r>
      <w:proofErr w:type="gramStart"/>
      <w:r w:rsidRPr="006B5A57">
        <w:rPr>
          <w:sz w:val="18"/>
          <w:lang w:val="en-US"/>
        </w:rPr>
        <w:t>Making a difference.</w:t>
      </w:r>
      <w:proofErr w:type="gramEnd"/>
      <w:r w:rsidRPr="006B5A57">
        <w:rPr>
          <w:sz w:val="18"/>
          <w:lang w:val="en-US"/>
        </w:rPr>
        <w:t xml:space="preserve"> Corporate Community Investment: A whole </w:t>
      </w:r>
      <w:proofErr w:type="spellStart"/>
      <w:r w:rsidRPr="006B5A57">
        <w:rPr>
          <w:sz w:val="18"/>
          <w:lang w:val="en-US"/>
        </w:rPr>
        <w:t>programme</w:t>
      </w:r>
      <w:proofErr w:type="spellEnd"/>
      <w:r w:rsidRPr="006B5A57">
        <w:rPr>
          <w:sz w:val="18"/>
          <w:lang w:val="en-US"/>
        </w:rPr>
        <w:t xml:space="preserve"> approach to measuring results. </w:t>
      </w:r>
      <w:proofErr w:type="spellStart"/>
      <w:r w:rsidRPr="00DE07F7">
        <w:rPr>
          <w:sz w:val="18"/>
        </w:rPr>
        <w:t>Management</w:t>
      </w:r>
      <w:proofErr w:type="spellEnd"/>
      <w:r w:rsidRPr="00DE07F7">
        <w:rPr>
          <w:sz w:val="18"/>
        </w:rPr>
        <w:t xml:space="preserve"> </w:t>
      </w:r>
      <w:proofErr w:type="spellStart"/>
      <w:r w:rsidRPr="00DE07F7">
        <w:rPr>
          <w:sz w:val="18"/>
        </w:rPr>
        <w:t>report</w:t>
      </w:r>
      <w:proofErr w:type="spellEnd"/>
      <w:r w:rsidRPr="00DE07F7">
        <w:rPr>
          <w:sz w:val="18"/>
        </w:rPr>
        <w:t xml:space="preserve"> // </w:t>
      </w:r>
      <w:proofErr w:type="spellStart"/>
      <w:r w:rsidRPr="00DE07F7">
        <w:rPr>
          <w:sz w:val="18"/>
        </w:rPr>
        <w:t>Corporate</w:t>
      </w:r>
      <w:proofErr w:type="spellEnd"/>
      <w:r w:rsidRPr="00DE07F7">
        <w:rPr>
          <w:sz w:val="18"/>
        </w:rPr>
        <w:t xml:space="preserve"> </w:t>
      </w:r>
      <w:proofErr w:type="spellStart"/>
      <w:r w:rsidRPr="00DE07F7">
        <w:rPr>
          <w:sz w:val="18"/>
        </w:rPr>
        <w:t>Citizenship</w:t>
      </w:r>
      <w:proofErr w:type="spellEnd"/>
      <w:r w:rsidRPr="00DE07F7">
        <w:rPr>
          <w:sz w:val="18"/>
        </w:rPr>
        <w:t xml:space="preserve">, 2009 </w:t>
      </w:r>
    </w:p>
  </w:footnote>
  <w:footnote w:id="45">
    <w:p w14:paraId="117E1914" w14:textId="288C85BC" w:rsidR="007C2CB5" w:rsidRPr="00DE07F7" w:rsidRDefault="007C2CB5">
      <w:pPr>
        <w:pStyle w:val="a8"/>
        <w:rPr>
          <w:sz w:val="18"/>
          <w:lang w:val="en-US"/>
        </w:rPr>
      </w:pPr>
      <w:r w:rsidRPr="00DE07F7">
        <w:rPr>
          <w:rStyle w:val="aa"/>
          <w:sz w:val="18"/>
        </w:rPr>
        <w:footnoteRef/>
      </w:r>
      <w:r w:rsidRPr="006B5A57">
        <w:rPr>
          <w:sz w:val="18"/>
          <w:lang w:val="en-US"/>
        </w:rPr>
        <w:t xml:space="preserve"> A guide to </w:t>
      </w:r>
      <w:r w:rsidRPr="00DE07F7">
        <w:rPr>
          <w:sz w:val="18"/>
          <w:lang w:val="en-US"/>
        </w:rPr>
        <w:t xml:space="preserve">Social Return on Investment // Cabinet Office. </w:t>
      </w:r>
      <w:proofErr w:type="gramStart"/>
      <w:r w:rsidRPr="00DE07F7">
        <w:rPr>
          <w:sz w:val="18"/>
          <w:lang w:val="en-US"/>
        </w:rPr>
        <w:t>The Office of the Third Sector, 2009.</w:t>
      </w:r>
      <w:proofErr w:type="gramEnd"/>
    </w:p>
  </w:footnote>
  <w:footnote w:id="46">
    <w:p w14:paraId="5DD32B21" w14:textId="34B0D975" w:rsidR="007C2CB5" w:rsidRPr="006B5A57" w:rsidRDefault="007C2CB5" w:rsidP="001405B1">
      <w:pPr>
        <w:pStyle w:val="a8"/>
        <w:rPr>
          <w:sz w:val="16"/>
          <w:lang w:val="en-US"/>
        </w:rPr>
      </w:pPr>
      <w:r w:rsidRPr="00DE07F7">
        <w:rPr>
          <w:rStyle w:val="aa"/>
          <w:sz w:val="16"/>
        </w:rPr>
        <w:footnoteRef/>
      </w:r>
      <w:r w:rsidRPr="006B5A57">
        <w:rPr>
          <w:sz w:val="16"/>
          <w:lang w:val="en-US"/>
        </w:rPr>
        <w:t xml:space="preserve"> </w:t>
      </w:r>
      <w:proofErr w:type="gramStart"/>
      <w:r w:rsidRPr="006B5A57">
        <w:rPr>
          <w:sz w:val="16"/>
          <w:lang w:val="en-US"/>
        </w:rPr>
        <w:t>Beyond corporate social responsibility.</w:t>
      </w:r>
      <w:proofErr w:type="gramEnd"/>
      <w:r w:rsidRPr="006B5A57">
        <w:rPr>
          <w:sz w:val="16"/>
          <w:lang w:val="en-US"/>
        </w:rPr>
        <w:t xml:space="preserve"> A Primark case study [</w:t>
      </w:r>
      <w:r w:rsidRPr="00DE07F7">
        <w:rPr>
          <w:sz w:val="16"/>
        </w:rPr>
        <w:t>Электронный</w:t>
      </w:r>
      <w:r w:rsidRPr="006B5A57">
        <w:rPr>
          <w:sz w:val="16"/>
          <w:lang w:val="en-US"/>
        </w:rPr>
        <w:t xml:space="preserve"> </w:t>
      </w:r>
      <w:r w:rsidRPr="00DE07F7">
        <w:rPr>
          <w:sz w:val="16"/>
        </w:rPr>
        <w:t>ресурс</w:t>
      </w:r>
      <w:r w:rsidRPr="006B5A57">
        <w:rPr>
          <w:sz w:val="16"/>
          <w:lang w:val="en-US"/>
        </w:rPr>
        <w:t xml:space="preserve">]: </w:t>
      </w:r>
      <w:r w:rsidRPr="00DE07F7">
        <w:rPr>
          <w:sz w:val="16"/>
        </w:rPr>
        <w:t>Режим</w:t>
      </w:r>
      <w:r w:rsidRPr="006B5A57">
        <w:rPr>
          <w:sz w:val="16"/>
          <w:lang w:val="en-US"/>
        </w:rPr>
        <w:t xml:space="preserve"> </w:t>
      </w:r>
      <w:r w:rsidRPr="00DE07F7">
        <w:rPr>
          <w:sz w:val="16"/>
        </w:rPr>
        <w:t>доступа</w:t>
      </w:r>
      <w:r w:rsidRPr="006B5A57">
        <w:rPr>
          <w:sz w:val="16"/>
          <w:lang w:val="en-US"/>
        </w:rPr>
        <w:t xml:space="preserve">: </w:t>
      </w:r>
      <w:hyperlink r:id="rId10" w:anchor="axzz2waWUD1HN" w:history="1">
        <w:r w:rsidRPr="00DE07F7">
          <w:rPr>
            <w:rStyle w:val="ab"/>
            <w:sz w:val="16"/>
            <w:lang w:val="en-US"/>
          </w:rPr>
          <w:t>http</w:t>
        </w:r>
        <w:r w:rsidRPr="006B5A57">
          <w:rPr>
            <w:rStyle w:val="ab"/>
            <w:sz w:val="16"/>
            <w:lang w:val="en-US"/>
          </w:rPr>
          <w:t>://</w:t>
        </w:r>
        <w:r w:rsidRPr="00DE07F7">
          <w:rPr>
            <w:rStyle w:val="ab"/>
            <w:sz w:val="16"/>
            <w:lang w:val="en-US"/>
          </w:rPr>
          <w:t>businesscasestudies</w:t>
        </w:r>
        <w:r w:rsidRPr="006B5A57">
          <w:rPr>
            <w:rStyle w:val="ab"/>
            <w:sz w:val="16"/>
            <w:lang w:val="en-US"/>
          </w:rPr>
          <w:t>.</w:t>
        </w:r>
        <w:r w:rsidRPr="00DE07F7">
          <w:rPr>
            <w:rStyle w:val="ab"/>
            <w:sz w:val="16"/>
            <w:lang w:val="en-US"/>
          </w:rPr>
          <w:t>co</w:t>
        </w:r>
        <w:r w:rsidRPr="006B5A57">
          <w:rPr>
            <w:rStyle w:val="ab"/>
            <w:sz w:val="16"/>
            <w:lang w:val="en-US"/>
          </w:rPr>
          <w:t>.</w:t>
        </w:r>
        <w:r w:rsidRPr="00DE07F7">
          <w:rPr>
            <w:rStyle w:val="ab"/>
            <w:sz w:val="16"/>
            <w:lang w:val="en-US"/>
          </w:rPr>
          <w:t>uk</w:t>
        </w:r>
        <w:r w:rsidRPr="006B5A57">
          <w:rPr>
            <w:rStyle w:val="ab"/>
            <w:sz w:val="16"/>
            <w:lang w:val="en-US"/>
          </w:rPr>
          <w:t>/</w:t>
        </w:r>
        <w:r w:rsidRPr="00DE07F7">
          <w:rPr>
            <w:rStyle w:val="ab"/>
            <w:sz w:val="16"/>
            <w:lang w:val="en-US"/>
          </w:rPr>
          <w:t>primark</w:t>
        </w:r>
        <w:r w:rsidRPr="006B5A57">
          <w:rPr>
            <w:rStyle w:val="ab"/>
            <w:sz w:val="16"/>
            <w:lang w:val="en-US"/>
          </w:rPr>
          <w:t>/</w:t>
        </w:r>
        <w:r w:rsidRPr="00DE07F7">
          <w:rPr>
            <w:rStyle w:val="ab"/>
            <w:sz w:val="16"/>
            <w:lang w:val="en-US"/>
          </w:rPr>
          <w:t>beyond</w:t>
        </w:r>
        <w:r w:rsidRPr="006B5A57">
          <w:rPr>
            <w:rStyle w:val="ab"/>
            <w:sz w:val="16"/>
            <w:lang w:val="en-US"/>
          </w:rPr>
          <w:t>-</w:t>
        </w:r>
        <w:r w:rsidRPr="00DE07F7">
          <w:rPr>
            <w:rStyle w:val="ab"/>
            <w:sz w:val="16"/>
            <w:lang w:val="en-US"/>
          </w:rPr>
          <w:t>corporate</w:t>
        </w:r>
        <w:r w:rsidRPr="006B5A57">
          <w:rPr>
            <w:rStyle w:val="ab"/>
            <w:sz w:val="16"/>
            <w:lang w:val="en-US"/>
          </w:rPr>
          <w:t>-</w:t>
        </w:r>
        <w:r w:rsidRPr="00DE07F7">
          <w:rPr>
            <w:rStyle w:val="ab"/>
            <w:sz w:val="16"/>
            <w:lang w:val="en-US"/>
          </w:rPr>
          <w:t>social</w:t>
        </w:r>
        <w:r w:rsidRPr="006B5A57">
          <w:rPr>
            <w:rStyle w:val="ab"/>
            <w:sz w:val="16"/>
            <w:lang w:val="en-US"/>
          </w:rPr>
          <w:t>-</w:t>
        </w:r>
        <w:r w:rsidRPr="00DE07F7">
          <w:rPr>
            <w:rStyle w:val="ab"/>
            <w:sz w:val="16"/>
            <w:lang w:val="en-US"/>
          </w:rPr>
          <w:t>responsibility</w:t>
        </w:r>
        <w:r w:rsidRPr="006B5A57">
          <w:rPr>
            <w:rStyle w:val="ab"/>
            <w:sz w:val="16"/>
            <w:lang w:val="en-US"/>
          </w:rPr>
          <w:t>/</w:t>
        </w:r>
        <w:r w:rsidRPr="00DE07F7">
          <w:rPr>
            <w:rStyle w:val="ab"/>
            <w:sz w:val="16"/>
            <w:lang w:val="en-US"/>
          </w:rPr>
          <w:t>the</w:t>
        </w:r>
        <w:r w:rsidRPr="006B5A57">
          <w:rPr>
            <w:rStyle w:val="ab"/>
            <w:sz w:val="16"/>
            <w:lang w:val="en-US"/>
          </w:rPr>
          <w:t>-</w:t>
        </w:r>
        <w:r w:rsidRPr="00DE07F7">
          <w:rPr>
            <w:rStyle w:val="ab"/>
            <w:sz w:val="16"/>
            <w:lang w:val="en-US"/>
          </w:rPr>
          <w:t>value</w:t>
        </w:r>
        <w:r w:rsidRPr="006B5A57">
          <w:rPr>
            <w:rStyle w:val="ab"/>
            <w:sz w:val="16"/>
            <w:lang w:val="en-US"/>
          </w:rPr>
          <w:t>-</w:t>
        </w:r>
        <w:r w:rsidRPr="00DE07F7">
          <w:rPr>
            <w:rStyle w:val="ab"/>
            <w:sz w:val="16"/>
            <w:lang w:val="en-US"/>
          </w:rPr>
          <w:t>of</w:t>
        </w:r>
        <w:r w:rsidRPr="006B5A57">
          <w:rPr>
            <w:rStyle w:val="ab"/>
            <w:sz w:val="16"/>
            <w:lang w:val="en-US"/>
          </w:rPr>
          <w:t>-</w:t>
        </w:r>
        <w:r w:rsidRPr="00DE07F7">
          <w:rPr>
            <w:rStyle w:val="ab"/>
            <w:sz w:val="16"/>
            <w:lang w:val="en-US"/>
          </w:rPr>
          <w:t>the</w:t>
        </w:r>
        <w:r w:rsidRPr="006B5A57">
          <w:rPr>
            <w:rStyle w:val="ab"/>
            <w:sz w:val="16"/>
            <w:lang w:val="en-US"/>
          </w:rPr>
          <w:t>-</w:t>
        </w:r>
        <w:r w:rsidRPr="00DE07F7">
          <w:rPr>
            <w:rStyle w:val="ab"/>
            <w:sz w:val="16"/>
            <w:lang w:val="en-US"/>
          </w:rPr>
          <w:t>herproject</w:t>
        </w:r>
        <w:r w:rsidRPr="006B5A57">
          <w:rPr>
            <w:rStyle w:val="ab"/>
            <w:sz w:val="16"/>
            <w:lang w:val="en-US"/>
          </w:rPr>
          <w:t>.</w:t>
        </w:r>
        <w:r w:rsidRPr="00DE07F7">
          <w:rPr>
            <w:rStyle w:val="ab"/>
            <w:sz w:val="16"/>
            <w:lang w:val="en-US"/>
          </w:rPr>
          <w:t>html</w:t>
        </w:r>
        <w:r w:rsidRPr="006B5A57">
          <w:rPr>
            <w:rStyle w:val="ab"/>
            <w:sz w:val="16"/>
            <w:lang w:val="en-US"/>
          </w:rPr>
          <w:t>#</w:t>
        </w:r>
        <w:r w:rsidRPr="00DE07F7">
          <w:rPr>
            <w:rStyle w:val="ab"/>
            <w:sz w:val="16"/>
            <w:lang w:val="en-US"/>
          </w:rPr>
          <w:t>axzz</w:t>
        </w:r>
        <w:r w:rsidRPr="006B5A57">
          <w:rPr>
            <w:rStyle w:val="ab"/>
            <w:sz w:val="16"/>
            <w:lang w:val="en-US"/>
          </w:rPr>
          <w:t>2</w:t>
        </w:r>
        <w:r w:rsidRPr="00DE07F7">
          <w:rPr>
            <w:rStyle w:val="ab"/>
            <w:sz w:val="16"/>
            <w:lang w:val="en-US"/>
          </w:rPr>
          <w:t>waWUD</w:t>
        </w:r>
        <w:r w:rsidRPr="006B5A57">
          <w:rPr>
            <w:rStyle w:val="ab"/>
            <w:sz w:val="16"/>
            <w:lang w:val="en-US"/>
          </w:rPr>
          <w:t>1</w:t>
        </w:r>
        <w:r w:rsidRPr="00DE07F7">
          <w:rPr>
            <w:rStyle w:val="ab"/>
            <w:sz w:val="16"/>
            <w:lang w:val="en-US"/>
          </w:rPr>
          <w:t>HN</w:t>
        </w:r>
      </w:hyperlink>
      <w:r w:rsidRPr="00DE07F7">
        <w:rPr>
          <w:sz w:val="16"/>
          <w:lang w:val="en-US"/>
        </w:rPr>
        <w:t xml:space="preserve"> (</w:t>
      </w:r>
      <w:proofErr w:type="spellStart"/>
      <w:r w:rsidRPr="00DE07F7">
        <w:rPr>
          <w:sz w:val="16"/>
          <w:lang w:val="en-US"/>
        </w:rPr>
        <w:t>Проверено</w:t>
      </w:r>
      <w:proofErr w:type="spellEnd"/>
      <w:r w:rsidRPr="00DE07F7">
        <w:rPr>
          <w:sz w:val="16"/>
          <w:lang w:val="en-US"/>
        </w:rPr>
        <w:t xml:space="preserve"> 13.04.14)</w:t>
      </w:r>
    </w:p>
  </w:footnote>
  <w:footnote w:id="47">
    <w:p w14:paraId="533A8417" w14:textId="20D53205" w:rsidR="007C2CB5" w:rsidRPr="0096011E" w:rsidRDefault="007C2CB5" w:rsidP="00DE07F7">
      <w:pPr>
        <w:widowControl w:val="0"/>
        <w:autoSpaceDE w:val="0"/>
        <w:autoSpaceDN w:val="0"/>
        <w:adjustRightInd w:val="0"/>
        <w:spacing w:after="0" w:line="240" w:lineRule="auto"/>
        <w:rPr>
          <w:sz w:val="14"/>
        </w:rPr>
      </w:pPr>
      <w:r w:rsidRPr="00DE07F7">
        <w:rPr>
          <w:rStyle w:val="aa"/>
          <w:sz w:val="14"/>
        </w:rPr>
        <w:footnoteRef/>
      </w:r>
      <w:r w:rsidRPr="00DE07F7">
        <w:rPr>
          <w:sz w:val="14"/>
        </w:rPr>
        <w:t xml:space="preserve"> </w:t>
      </w:r>
      <w:r w:rsidRPr="006B5A57">
        <w:rPr>
          <w:rFonts w:cs="Arial"/>
          <w:bCs/>
          <w:sz w:val="18"/>
          <w:szCs w:val="20"/>
        </w:rPr>
        <w:t xml:space="preserve">Плотникова Е. Б., </w:t>
      </w:r>
      <w:r w:rsidRPr="006B5A57">
        <w:rPr>
          <w:rFonts w:cs="Arial"/>
          <w:sz w:val="18"/>
          <w:szCs w:val="20"/>
        </w:rPr>
        <w:t>Германов И. А. Корпоративная социальная ответственность: становление практик и концептуализация понятия (западный и российский опыт) // Вестник Пермского университета. Сер</w:t>
      </w:r>
      <w:proofErr w:type="gramStart"/>
      <w:r w:rsidRPr="006B5A57">
        <w:rPr>
          <w:rFonts w:cs="Arial"/>
          <w:sz w:val="18"/>
          <w:szCs w:val="20"/>
        </w:rPr>
        <w:t xml:space="preserve">.: </w:t>
      </w:r>
      <w:proofErr w:type="gramEnd"/>
      <w:r w:rsidRPr="006B5A57">
        <w:rPr>
          <w:rFonts w:cs="Arial"/>
          <w:sz w:val="18"/>
          <w:szCs w:val="20"/>
        </w:rPr>
        <w:t xml:space="preserve">История и Политология. - 2009. - </w:t>
      </w:r>
      <w:proofErr w:type="spellStart"/>
      <w:r w:rsidRPr="006B5A57">
        <w:rPr>
          <w:rFonts w:cs="Arial"/>
          <w:bCs/>
          <w:sz w:val="18"/>
          <w:szCs w:val="20"/>
        </w:rPr>
        <w:t>Вып</w:t>
      </w:r>
      <w:proofErr w:type="spellEnd"/>
      <w:r w:rsidRPr="006B5A57">
        <w:rPr>
          <w:rFonts w:cs="Arial"/>
          <w:bCs/>
          <w:sz w:val="18"/>
          <w:szCs w:val="20"/>
        </w:rPr>
        <w:t>. 2</w:t>
      </w:r>
      <w:r w:rsidRPr="006B5A57">
        <w:rPr>
          <w:rFonts w:cs="Arial"/>
          <w:sz w:val="18"/>
          <w:szCs w:val="20"/>
        </w:rPr>
        <w:t>. - С. 13-19.</w:t>
      </w:r>
    </w:p>
  </w:footnote>
  <w:footnote w:id="48">
    <w:p w14:paraId="06EA5182" w14:textId="3DAAFF22" w:rsidR="007C2CB5" w:rsidRPr="0096011E" w:rsidRDefault="007C2CB5" w:rsidP="00F97897">
      <w:pPr>
        <w:pStyle w:val="a8"/>
        <w:rPr>
          <w:sz w:val="16"/>
        </w:rPr>
      </w:pPr>
      <w:r w:rsidRPr="0096011E">
        <w:rPr>
          <w:rStyle w:val="aa"/>
          <w:sz w:val="16"/>
        </w:rPr>
        <w:footnoteRef/>
      </w:r>
      <w:r w:rsidRPr="0096011E">
        <w:rPr>
          <w:sz w:val="16"/>
        </w:rPr>
        <w:t xml:space="preserve"> </w:t>
      </w:r>
      <w:r w:rsidRPr="0096011E">
        <w:rPr>
          <w:sz w:val="18"/>
        </w:rPr>
        <w:t xml:space="preserve">Плотникова Е. Б., Германов И. А. Корпоративная социальная ответственность: становление практик и концептуализация понятия (западный и российский опыт) // Вестник Пермского университета. Сер.: История и Политология. - 2009. - </w:t>
      </w:r>
      <w:proofErr w:type="spellStart"/>
      <w:r w:rsidRPr="0096011E">
        <w:rPr>
          <w:sz w:val="18"/>
        </w:rPr>
        <w:t>Вып</w:t>
      </w:r>
      <w:proofErr w:type="spellEnd"/>
      <w:r w:rsidRPr="0096011E">
        <w:rPr>
          <w:sz w:val="18"/>
        </w:rPr>
        <w:t>. 2. - С. 13-19.</w:t>
      </w:r>
    </w:p>
  </w:footnote>
  <w:footnote w:id="49">
    <w:p w14:paraId="664591F6" w14:textId="77777777" w:rsidR="007C2CB5" w:rsidRPr="0096011E" w:rsidRDefault="007C2CB5" w:rsidP="00B448EE">
      <w:pPr>
        <w:pStyle w:val="a8"/>
      </w:pPr>
      <w:r w:rsidRPr="0096011E">
        <w:rPr>
          <w:rStyle w:val="aa"/>
          <w:sz w:val="16"/>
        </w:rPr>
        <w:footnoteRef/>
      </w:r>
      <w:r w:rsidRPr="0096011E">
        <w:rPr>
          <w:sz w:val="16"/>
        </w:rPr>
        <w:t xml:space="preserve"> </w:t>
      </w:r>
      <w:r w:rsidRPr="0096011E">
        <w:rPr>
          <w:sz w:val="18"/>
        </w:rPr>
        <w:t>Михеев И.В. О становлении и перспективах социальной ответственности российского бизнеса // Социальная политика и социология. – 2010. - №3. – С. 144-159.</w:t>
      </w:r>
    </w:p>
  </w:footnote>
  <w:footnote w:id="50">
    <w:p w14:paraId="15FD6AE1" w14:textId="2547A51C" w:rsidR="007C2CB5" w:rsidRPr="00DE07F7" w:rsidRDefault="007C2CB5" w:rsidP="00930614">
      <w:pPr>
        <w:pStyle w:val="a8"/>
        <w:rPr>
          <w:sz w:val="18"/>
        </w:rPr>
      </w:pPr>
      <w:r w:rsidRPr="00DE07F7">
        <w:rPr>
          <w:rStyle w:val="aa"/>
          <w:sz w:val="18"/>
        </w:rPr>
        <w:footnoteRef/>
      </w:r>
      <w:r w:rsidRPr="00DE07F7">
        <w:rPr>
          <w:sz w:val="18"/>
        </w:rPr>
        <w:t xml:space="preserve"> Бизнес как субъект социальной политики: должник, бл</w:t>
      </w:r>
      <w:r>
        <w:rPr>
          <w:sz w:val="18"/>
        </w:rPr>
        <w:t>агодетель, партнё</w:t>
      </w:r>
      <w:r w:rsidRPr="00DE07F7">
        <w:rPr>
          <w:sz w:val="18"/>
        </w:rPr>
        <w:t>р? / Под ред. С.В. Шишкина - М.: ГУ-ВШЭ, 2005.</w:t>
      </w:r>
    </w:p>
  </w:footnote>
  <w:footnote w:id="51">
    <w:p w14:paraId="35F9EB6B" w14:textId="0032DF4A" w:rsidR="007C2CB5" w:rsidRPr="00DE07F7" w:rsidRDefault="007C2CB5" w:rsidP="00930614">
      <w:pPr>
        <w:pStyle w:val="a8"/>
        <w:rPr>
          <w:sz w:val="18"/>
        </w:rPr>
      </w:pPr>
      <w:r w:rsidRPr="00DE07F7">
        <w:rPr>
          <w:rStyle w:val="aa"/>
          <w:sz w:val="18"/>
        </w:rPr>
        <w:footnoteRef/>
      </w:r>
      <w:r w:rsidRPr="00DE07F7">
        <w:rPr>
          <w:sz w:val="18"/>
        </w:rPr>
        <w:t xml:space="preserve"> </w:t>
      </w:r>
      <w:proofErr w:type="spellStart"/>
      <w:r w:rsidRPr="00DE07F7">
        <w:rPr>
          <w:sz w:val="18"/>
        </w:rPr>
        <w:t>Кусмарцева</w:t>
      </w:r>
      <w:proofErr w:type="spellEnd"/>
      <w:r w:rsidRPr="00DE07F7">
        <w:rPr>
          <w:sz w:val="18"/>
        </w:rPr>
        <w:t xml:space="preserve"> И. А. Участие российских предпринимателей в решении проблем местного сообщества: мотивы и перспективы // Благотворительность в России. Социальные и исторические исследования / Под ред. О. Л. </w:t>
      </w:r>
      <w:proofErr w:type="spellStart"/>
      <w:r w:rsidRPr="00DE07F7">
        <w:rPr>
          <w:sz w:val="18"/>
        </w:rPr>
        <w:t>Лейкинда</w:t>
      </w:r>
      <w:proofErr w:type="spellEnd"/>
      <w:r w:rsidRPr="00DE07F7">
        <w:rPr>
          <w:sz w:val="18"/>
        </w:rPr>
        <w:t>. – СПб.: Лики России, 2003.</w:t>
      </w:r>
    </w:p>
  </w:footnote>
  <w:footnote w:id="52">
    <w:p w14:paraId="4FC92BC1" w14:textId="77777777" w:rsidR="007C2CB5" w:rsidRPr="00DE07F7" w:rsidRDefault="007C2CB5" w:rsidP="00930614">
      <w:pPr>
        <w:pStyle w:val="a8"/>
        <w:rPr>
          <w:sz w:val="18"/>
        </w:rPr>
      </w:pPr>
      <w:r w:rsidRPr="00DE07F7">
        <w:rPr>
          <w:rStyle w:val="aa"/>
          <w:sz w:val="18"/>
        </w:rPr>
        <w:footnoteRef/>
      </w:r>
      <w:r w:rsidRPr="00DE07F7">
        <w:rPr>
          <w:sz w:val="18"/>
        </w:rPr>
        <w:t xml:space="preserve"> Михеев И.В. О становлении и перспективах социальной ответственности российского бизнеса // Социальная политика и социология. – 2010. - №3. – С. 144-159.</w:t>
      </w:r>
    </w:p>
  </w:footnote>
  <w:footnote w:id="53">
    <w:p w14:paraId="73A07AAE" w14:textId="165023E8" w:rsidR="007C2CB5" w:rsidRPr="00DE07F7" w:rsidRDefault="007C2CB5">
      <w:pPr>
        <w:pStyle w:val="a8"/>
        <w:rPr>
          <w:sz w:val="18"/>
        </w:rPr>
      </w:pPr>
      <w:r w:rsidRPr="00DE07F7">
        <w:rPr>
          <w:rStyle w:val="aa"/>
          <w:sz w:val="18"/>
        </w:rPr>
        <w:footnoteRef/>
      </w:r>
      <w:r w:rsidRPr="00DE07F7">
        <w:rPr>
          <w:sz w:val="18"/>
        </w:rPr>
        <w:t xml:space="preserve"> </w:t>
      </w:r>
      <w:r w:rsidRPr="006B5A57">
        <w:rPr>
          <w:rFonts w:cs="Arial"/>
          <w:bCs/>
          <w:sz w:val="18"/>
        </w:rPr>
        <w:t xml:space="preserve">Плотникова Е. Б., </w:t>
      </w:r>
      <w:r w:rsidRPr="006B5A57">
        <w:rPr>
          <w:rFonts w:cs="Arial"/>
          <w:sz w:val="18"/>
        </w:rPr>
        <w:t>Германов И. А. Корпоративная социальная ответственность: становление практик и концептуализация понятия (западный и российский опыт) // Вестник Пермского университета. Сер</w:t>
      </w:r>
      <w:proofErr w:type="gramStart"/>
      <w:r w:rsidRPr="006B5A57">
        <w:rPr>
          <w:rFonts w:cs="Arial"/>
          <w:sz w:val="18"/>
        </w:rPr>
        <w:t xml:space="preserve">.: </w:t>
      </w:r>
      <w:proofErr w:type="gramEnd"/>
      <w:r w:rsidRPr="006B5A57">
        <w:rPr>
          <w:rFonts w:cs="Arial"/>
          <w:sz w:val="18"/>
        </w:rPr>
        <w:t xml:space="preserve">История и Политология. - 2009. - </w:t>
      </w:r>
      <w:proofErr w:type="spellStart"/>
      <w:r w:rsidRPr="006B5A57">
        <w:rPr>
          <w:rFonts w:cs="Arial"/>
          <w:bCs/>
          <w:sz w:val="18"/>
        </w:rPr>
        <w:t>Вып</w:t>
      </w:r>
      <w:proofErr w:type="spellEnd"/>
      <w:r w:rsidRPr="006B5A57">
        <w:rPr>
          <w:rFonts w:cs="Arial"/>
          <w:bCs/>
          <w:sz w:val="18"/>
        </w:rPr>
        <w:t>. 2</w:t>
      </w:r>
      <w:r w:rsidRPr="006B5A57">
        <w:rPr>
          <w:rFonts w:cs="Arial"/>
          <w:sz w:val="18"/>
        </w:rPr>
        <w:t>. - С. 13-19.</w:t>
      </w:r>
    </w:p>
  </w:footnote>
  <w:footnote w:id="54">
    <w:p w14:paraId="6E8F50CE" w14:textId="35A07B6E" w:rsidR="007C2CB5" w:rsidRPr="00DE07F7" w:rsidRDefault="007C2CB5" w:rsidP="00B448EE">
      <w:pPr>
        <w:pStyle w:val="a8"/>
        <w:rPr>
          <w:sz w:val="18"/>
        </w:rPr>
      </w:pPr>
      <w:r w:rsidRPr="00DE07F7">
        <w:rPr>
          <w:rStyle w:val="aa"/>
          <w:sz w:val="18"/>
        </w:rPr>
        <w:footnoteRef/>
      </w:r>
      <w:r w:rsidRPr="00DE07F7">
        <w:rPr>
          <w:sz w:val="18"/>
        </w:rPr>
        <w:t xml:space="preserve"> Балакирев В. Оценка влияния корпоративных социальных программ в России: ситуация, постановка задачи. [Электронный ресурс] // Информационный центр «Благотворительность в России». – Режим доступа:  </w:t>
      </w:r>
      <w:hyperlink r:id="rId11" w:history="1">
        <w:r w:rsidRPr="00DE07F7">
          <w:rPr>
            <w:rStyle w:val="ab"/>
            <w:sz w:val="18"/>
          </w:rPr>
          <w:t>http://www.infoblago.ru/press/survey/article.wbp?article-id=8AF4D700-0BCF-4745-A6CC-0FF90BF4EF33</w:t>
        </w:r>
      </w:hyperlink>
      <w:r w:rsidRPr="00DE07F7">
        <w:rPr>
          <w:sz w:val="18"/>
        </w:rPr>
        <w:t xml:space="preserve"> (Проверено 25.12.13)</w:t>
      </w:r>
    </w:p>
  </w:footnote>
  <w:footnote w:id="55">
    <w:p w14:paraId="0B1BE8BF" w14:textId="77777777" w:rsidR="007C2CB5" w:rsidRPr="00DE07F7" w:rsidRDefault="007C2CB5">
      <w:pPr>
        <w:pStyle w:val="a8"/>
        <w:rPr>
          <w:sz w:val="18"/>
        </w:rPr>
      </w:pPr>
      <w:r w:rsidRPr="00DE07F7">
        <w:rPr>
          <w:rStyle w:val="aa"/>
          <w:sz w:val="18"/>
        </w:rPr>
        <w:footnoteRef/>
      </w:r>
      <w:r w:rsidRPr="00DE07F7">
        <w:rPr>
          <w:sz w:val="18"/>
        </w:rPr>
        <w:t xml:space="preserve"> Михеев И.В. О становлении и перспективах социальной ответственности российского бизнеса // Социальная политика и социология. – 2010. - №3. – С. 144-159.</w:t>
      </w:r>
    </w:p>
  </w:footnote>
  <w:footnote w:id="56">
    <w:p w14:paraId="48BCAF3E" w14:textId="1F0DF169" w:rsidR="007C2CB5" w:rsidRPr="00DE07F7" w:rsidRDefault="007C2CB5" w:rsidP="00B448EE">
      <w:pPr>
        <w:pStyle w:val="a8"/>
        <w:rPr>
          <w:sz w:val="18"/>
        </w:rPr>
      </w:pPr>
      <w:r w:rsidRPr="00DE07F7">
        <w:rPr>
          <w:rStyle w:val="aa"/>
          <w:sz w:val="18"/>
        </w:rPr>
        <w:footnoteRef/>
      </w:r>
      <w:r w:rsidRPr="00DE07F7">
        <w:rPr>
          <w:sz w:val="18"/>
        </w:rPr>
        <w:t xml:space="preserve"> Финютин А. Кризис не убивает благотворительность [Электронный ресурс</w:t>
      </w:r>
      <w:r w:rsidRPr="006B5A57">
        <w:rPr>
          <w:sz w:val="18"/>
        </w:rPr>
        <w:t>]</w:t>
      </w:r>
      <w:r w:rsidRPr="00DE07F7">
        <w:rPr>
          <w:sz w:val="18"/>
        </w:rPr>
        <w:t xml:space="preserve">: Режим доступа: </w:t>
      </w:r>
      <w:hyperlink r:id="rId12" w:history="1">
        <w:r w:rsidRPr="00DE07F7">
          <w:rPr>
            <w:rStyle w:val="ab"/>
            <w:sz w:val="18"/>
          </w:rPr>
          <w:t>http://www.unedited.ru/publ/1-1-0-2</w:t>
        </w:r>
      </w:hyperlink>
      <w:r w:rsidRPr="00DE07F7">
        <w:rPr>
          <w:sz w:val="18"/>
        </w:rPr>
        <w:t xml:space="preserve"> (Проверено 25.12.13)</w:t>
      </w:r>
    </w:p>
  </w:footnote>
  <w:footnote w:id="57">
    <w:p w14:paraId="099BBEC9" w14:textId="71E20392" w:rsidR="007C2CB5" w:rsidRPr="00DE07F7" w:rsidRDefault="007C2CB5" w:rsidP="001148FF">
      <w:pPr>
        <w:pStyle w:val="a8"/>
        <w:rPr>
          <w:sz w:val="18"/>
        </w:rPr>
      </w:pPr>
      <w:r w:rsidRPr="00DE07F7">
        <w:rPr>
          <w:rStyle w:val="aa"/>
          <w:sz w:val="18"/>
        </w:rPr>
        <w:footnoteRef/>
      </w:r>
      <w:r>
        <w:rPr>
          <w:sz w:val="18"/>
        </w:rPr>
        <w:t xml:space="preserve"> </w:t>
      </w:r>
      <w:r w:rsidRPr="00DE07F7">
        <w:rPr>
          <w:sz w:val="18"/>
        </w:rPr>
        <w:t xml:space="preserve">Ассоциация </w:t>
      </w:r>
      <w:r>
        <w:rPr>
          <w:sz w:val="18"/>
        </w:rPr>
        <w:t>менедж</w:t>
      </w:r>
      <w:r w:rsidRPr="00DE07F7">
        <w:rPr>
          <w:sz w:val="18"/>
        </w:rPr>
        <w:t>еров сообщает о подготовке к выпуску Национального доклада о социальных инвестициях в России – 2012</w:t>
      </w:r>
      <w:r>
        <w:rPr>
          <w:sz w:val="18"/>
        </w:rPr>
        <w:t xml:space="preserve"> </w:t>
      </w:r>
      <w:r w:rsidRPr="006B5A57">
        <w:rPr>
          <w:sz w:val="18"/>
        </w:rPr>
        <w:t>[Электронный ресурс]</w:t>
      </w:r>
      <w:r>
        <w:rPr>
          <w:sz w:val="18"/>
        </w:rPr>
        <w:t xml:space="preserve">. – 26 февраля 2013. – Режим доступа: </w:t>
      </w:r>
      <w:hyperlink r:id="rId13" w:history="1">
        <w:r w:rsidRPr="00B43CCB">
          <w:rPr>
            <w:rStyle w:val="ab"/>
            <w:sz w:val="18"/>
          </w:rPr>
          <w:t>http://amr.ru/index.php?option=com_k2&amp;view=item&amp;id=2788:assocziacziya-menedzherov-soobshhaet-o-podgotovke-k-vypusku-naczionalnogo-doklada-o-soczialnyx-investicziyax-v-rossii-%E2%80%93-2012&amp;Itemid=216</w:t>
        </w:r>
      </w:hyperlink>
      <w:r>
        <w:rPr>
          <w:sz w:val="18"/>
        </w:rPr>
        <w:t xml:space="preserve">  (Проверено 25.12.13)</w:t>
      </w:r>
    </w:p>
  </w:footnote>
  <w:footnote w:id="58">
    <w:p w14:paraId="36F2CFA8" w14:textId="77777777" w:rsidR="007C2CB5" w:rsidRPr="00DE07F7" w:rsidRDefault="007C2CB5" w:rsidP="001148FF">
      <w:pPr>
        <w:pStyle w:val="a8"/>
        <w:rPr>
          <w:sz w:val="18"/>
        </w:rPr>
      </w:pPr>
      <w:r w:rsidRPr="00DE07F7">
        <w:rPr>
          <w:rStyle w:val="aa"/>
          <w:sz w:val="18"/>
        </w:rPr>
        <w:footnoteRef/>
      </w:r>
      <w:r w:rsidRPr="00DE07F7">
        <w:rPr>
          <w:sz w:val="18"/>
        </w:rPr>
        <w:t xml:space="preserve"> Доклад о социальных инвестициях в России – 2008 / Ю. Е. </w:t>
      </w:r>
      <w:proofErr w:type="spellStart"/>
      <w:r w:rsidRPr="00DE07F7">
        <w:rPr>
          <w:sz w:val="18"/>
        </w:rPr>
        <w:t>Благов</w:t>
      </w:r>
      <w:proofErr w:type="spellEnd"/>
      <w:r w:rsidRPr="00DE07F7">
        <w:rPr>
          <w:sz w:val="18"/>
        </w:rPr>
        <w:t xml:space="preserve"> (и др.); под общ. ред. Ю. Е. </w:t>
      </w:r>
      <w:proofErr w:type="spellStart"/>
      <w:r w:rsidRPr="00DE07F7">
        <w:rPr>
          <w:sz w:val="18"/>
        </w:rPr>
        <w:t>Благова</w:t>
      </w:r>
      <w:proofErr w:type="spellEnd"/>
      <w:r w:rsidRPr="00DE07F7">
        <w:rPr>
          <w:sz w:val="18"/>
        </w:rPr>
        <w:t>, С. Е. Литовченко, Е. А. Ивановой. – М.: Ассоциация Менеджеров, 2008. – С.43.</w:t>
      </w:r>
    </w:p>
  </w:footnote>
  <w:footnote w:id="59">
    <w:p w14:paraId="1C152112" w14:textId="77777777" w:rsidR="007C2CB5" w:rsidRPr="00DE07F7" w:rsidRDefault="007C2CB5" w:rsidP="001148FF">
      <w:pPr>
        <w:pStyle w:val="a8"/>
        <w:rPr>
          <w:sz w:val="18"/>
        </w:rPr>
      </w:pPr>
      <w:r w:rsidRPr="00DE07F7">
        <w:rPr>
          <w:rStyle w:val="aa"/>
          <w:sz w:val="18"/>
        </w:rPr>
        <w:footnoteRef/>
      </w:r>
      <w:r w:rsidRPr="00DE07F7">
        <w:rPr>
          <w:sz w:val="18"/>
        </w:rPr>
        <w:t xml:space="preserve"> Доклад о социальных инвестициях в России – 2008 / Ю. Е. </w:t>
      </w:r>
      <w:proofErr w:type="spellStart"/>
      <w:r w:rsidRPr="00DE07F7">
        <w:rPr>
          <w:sz w:val="18"/>
        </w:rPr>
        <w:t>Благов</w:t>
      </w:r>
      <w:proofErr w:type="spellEnd"/>
      <w:r w:rsidRPr="00DE07F7">
        <w:rPr>
          <w:sz w:val="18"/>
        </w:rPr>
        <w:t xml:space="preserve"> (и др.); под общ. ред. Ю. Е. </w:t>
      </w:r>
      <w:proofErr w:type="spellStart"/>
      <w:r w:rsidRPr="00DE07F7">
        <w:rPr>
          <w:sz w:val="18"/>
        </w:rPr>
        <w:t>Благова</w:t>
      </w:r>
      <w:proofErr w:type="spellEnd"/>
      <w:r w:rsidRPr="00DE07F7">
        <w:rPr>
          <w:sz w:val="18"/>
        </w:rPr>
        <w:t>, С. Е. Литовченко, Е. А. Ивановой. – М.: Ассоциация Менеджеров, 2008. – С.68.</w:t>
      </w:r>
    </w:p>
  </w:footnote>
  <w:footnote w:id="60">
    <w:p w14:paraId="71A27C7D" w14:textId="77777777" w:rsidR="007C2CB5" w:rsidRPr="00DE07F7" w:rsidRDefault="007C2CB5" w:rsidP="001148FF">
      <w:pPr>
        <w:pStyle w:val="a8"/>
        <w:rPr>
          <w:sz w:val="18"/>
        </w:rPr>
      </w:pPr>
      <w:r w:rsidRPr="00DE07F7">
        <w:rPr>
          <w:rStyle w:val="aa"/>
          <w:sz w:val="18"/>
        </w:rPr>
        <w:footnoteRef/>
      </w:r>
      <w:r w:rsidRPr="00DE07F7">
        <w:rPr>
          <w:sz w:val="18"/>
        </w:rPr>
        <w:t xml:space="preserve"> </w:t>
      </w:r>
      <w:proofErr w:type="spellStart"/>
      <w:r w:rsidRPr="00DE07F7">
        <w:rPr>
          <w:sz w:val="18"/>
        </w:rPr>
        <w:t>Шарифуллина</w:t>
      </w:r>
      <w:proofErr w:type="spellEnd"/>
      <w:r w:rsidRPr="00DE07F7">
        <w:rPr>
          <w:sz w:val="18"/>
        </w:rPr>
        <w:t xml:space="preserve"> И.И. Формирование корпоративной социальной ответственности как фактор устойчивого развития региональной экономики // Вестник ТГУ. – 2009. – №2 (70). – С.394.</w:t>
      </w:r>
    </w:p>
  </w:footnote>
  <w:footnote w:id="61">
    <w:p w14:paraId="018EB629" w14:textId="44DF3268" w:rsidR="007C2CB5" w:rsidRPr="00DE07F7" w:rsidRDefault="007C2CB5">
      <w:pPr>
        <w:pStyle w:val="a8"/>
        <w:rPr>
          <w:sz w:val="18"/>
        </w:rPr>
      </w:pPr>
      <w:r w:rsidRPr="00DE07F7">
        <w:rPr>
          <w:rStyle w:val="aa"/>
          <w:sz w:val="18"/>
        </w:rPr>
        <w:footnoteRef/>
      </w:r>
      <w:r w:rsidRPr="00DE07F7">
        <w:rPr>
          <w:sz w:val="18"/>
        </w:rPr>
        <w:t xml:space="preserve"> </w:t>
      </w:r>
      <w:r w:rsidRPr="006B5A57">
        <w:rPr>
          <w:rFonts w:cs="Arial"/>
          <w:bCs/>
          <w:sz w:val="18"/>
        </w:rPr>
        <w:t xml:space="preserve">Плотникова Е. Б., </w:t>
      </w:r>
      <w:r w:rsidRPr="006B5A57">
        <w:rPr>
          <w:rFonts w:cs="Arial"/>
          <w:sz w:val="18"/>
        </w:rPr>
        <w:t>Германов И. А. Корпоративная социальная ответственность: становление практик и концептуализация понятия (западный и российский опыт) // Вестник Пермского университета. Сер</w:t>
      </w:r>
      <w:proofErr w:type="gramStart"/>
      <w:r w:rsidRPr="006B5A57">
        <w:rPr>
          <w:rFonts w:cs="Arial"/>
          <w:sz w:val="18"/>
        </w:rPr>
        <w:t xml:space="preserve">.: </w:t>
      </w:r>
      <w:proofErr w:type="gramEnd"/>
      <w:r w:rsidRPr="006B5A57">
        <w:rPr>
          <w:rFonts w:cs="Arial"/>
          <w:sz w:val="18"/>
        </w:rPr>
        <w:t xml:space="preserve">История и Политология. - 2009. - </w:t>
      </w:r>
      <w:proofErr w:type="spellStart"/>
      <w:r w:rsidRPr="006B5A57">
        <w:rPr>
          <w:rFonts w:cs="Arial"/>
          <w:bCs/>
          <w:sz w:val="18"/>
        </w:rPr>
        <w:t>Вып</w:t>
      </w:r>
      <w:proofErr w:type="spellEnd"/>
      <w:r w:rsidRPr="006B5A57">
        <w:rPr>
          <w:rFonts w:cs="Arial"/>
          <w:bCs/>
          <w:sz w:val="18"/>
        </w:rPr>
        <w:t>. 2</w:t>
      </w:r>
      <w:r w:rsidRPr="006B5A57">
        <w:rPr>
          <w:rFonts w:cs="Arial"/>
          <w:sz w:val="18"/>
        </w:rPr>
        <w:t>. - С. 13-19.</w:t>
      </w:r>
    </w:p>
  </w:footnote>
  <w:footnote w:id="62">
    <w:p w14:paraId="5AEEE1FD" w14:textId="419D9C8B" w:rsidR="007C2CB5" w:rsidRPr="00D8712E" w:rsidRDefault="007C2CB5" w:rsidP="009F2290">
      <w:pPr>
        <w:pStyle w:val="a8"/>
      </w:pPr>
      <w:r w:rsidRPr="00D8712E">
        <w:rPr>
          <w:rStyle w:val="aa"/>
        </w:rPr>
        <w:footnoteRef/>
      </w:r>
      <w:r w:rsidRPr="00D8712E">
        <w:t xml:space="preserve"> </w:t>
      </w:r>
      <w:proofErr w:type="spellStart"/>
      <w:r w:rsidRPr="00D8712E">
        <w:t>Батаева</w:t>
      </w:r>
      <w:proofErr w:type="spellEnd"/>
      <w:r w:rsidRPr="00D8712E">
        <w:t xml:space="preserve"> Б.С. Корпоративная социальная ответственность в зеркале общественных ожиданий // Вестник Финансовой Академии. – 2007. - №1. – С. 92.</w:t>
      </w:r>
    </w:p>
  </w:footnote>
  <w:footnote w:id="63">
    <w:p w14:paraId="19608F5D" w14:textId="568B5564" w:rsidR="007C2CB5" w:rsidRPr="006B5A57" w:rsidRDefault="007C2CB5">
      <w:pPr>
        <w:pStyle w:val="a8"/>
        <w:rPr>
          <w:sz w:val="18"/>
        </w:rPr>
      </w:pPr>
      <w:r w:rsidRPr="00D8712E">
        <w:rPr>
          <w:rStyle w:val="aa"/>
        </w:rPr>
        <w:footnoteRef/>
      </w:r>
      <w:r w:rsidRPr="00D8712E">
        <w:t xml:space="preserve">  </w:t>
      </w:r>
      <w:proofErr w:type="spellStart"/>
      <w:r w:rsidRPr="00D8712E">
        <w:t>Батаева</w:t>
      </w:r>
      <w:proofErr w:type="spellEnd"/>
      <w:r w:rsidRPr="00D8712E">
        <w:t xml:space="preserve"> Б.С. Корпоративная социальная ответственность в зеркале общественных ожиданий // Вестник Финансовой Академии. – 2007. - №1. – С. 93.</w:t>
      </w:r>
    </w:p>
  </w:footnote>
  <w:footnote w:id="64">
    <w:p w14:paraId="2868A9AB" w14:textId="77777777" w:rsidR="007C2CB5" w:rsidRPr="00B06A1B" w:rsidRDefault="007C2CB5">
      <w:pPr>
        <w:pStyle w:val="a8"/>
      </w:pPr>
      <w:r w:rsidRPr="00B06A1B">
        <w:rPr>
          <w:rStyle w:val="aa"/>
        </w:rPr>
        <w:footnoteRef/>
      </w:r>
      <w:r w:rsidRPr="00B06A1B">
        <w:t xml:space="preserve"> Алексеева О. Корпоративная социальная ответственность в России. Взросление в неблагоприятном окружении, 2004.</w:t>
      </w:r>
    </w:p>
  </w:footnote>
  <w:footnote w:id="65">
    <w:p w14:paraId="5241D884" w14:textId="08AE81E7" w:rsidR="007C2CB5" w:rsidRPr="00DE07F7" w:rsidRDefault="007C2CB5">
      <w:pPr>
        <w:pStyle w:val="a8"/>
        <w:rPr>
          <w:sz w:val="18"/>
        </w:rPr>
      </w:pPr>
      <w:r w:rsidRPr="00DE07F7">
        <w:rPr>
          <w:rStyle w:val="aa"/>
          <w:sz w:val="18"/>
        </w:rPr>
        <w:footnoteRef/>
      </w:r>
      <w:r w:rsidRPr="00DE07F7">
        <w:rPr>
          <w:sz w:val="18"/>
        </w:rPr>
        <w:t xml:space="preserve"> </w:t>
      </w:r>
      <w:proofErr w:type="spellStart"/>
      <w:r w:rsidRPr="00DE07F7">
        <w:rPr>
          <w:sz w:val="18"/>
        </w:rPr>
        <w:t>Батаев</w:t>
      </w:r>
      <w:r>
        <w:rPr>
          <w:sz w:val="18"/>
        </w:rPr>
        <w:t>а</w:t>
      </w:r>
      <w:proofErr w:type="spellEnd"/>
      <w:r w:rsidRPr="00DE07F7">
        <w:rPr>
          <w:sz w:val="18"/>
        </w:rPr>
        <w:t xml:space="preserve"> Б.С. Корпоративная социальная ответственность в зеркале общественных ожиданий // Вестник Финансовой Академии. – 2007. - №1. – С. 96.</w:t>
      </w:r>
    </w:p>
  </w:footnote>
  <w:footnote w:id="66">
    <w:p w14:paraId="431C2029" w14:textId="77777777" w:rsidR="007C2CB5" w:rsidRPr="00DE07F7" w:rsidRDefault="007C2CB5" w:rsidP="00E43508">
      <w:pPr>
        <w:pStyle w:val="a8"/>
        <w:rPr>
          <w:sz w:val="18"/>
        </w:rPr>
      </w:pPr>
      <w:r w:rsidRPr="00DE07F7">
        <w:rPr>
          <w:rStyle w:val="aa"/>
          <w:sz w:val="18"/>
        </w:rPr>
        <w:footnoteRef/>
      </w:r>
      <w:r w:rsidRPr="00DE07F7">
        <w:rPr>
          <w:sz w:val="18"/>
        </w:rPr>
        <w:t xml:space="preserve"> Илларионова Н.А. Институциональные основы российской системы корпоративной социальной ответственности // УПРАВЛЕНЕЦ. – 2011. – № 5–6.  – С. 32-34.</w:t>
      </w:r>
    </w:p>
  </w:footnote>
  <w:footnote w:id="67">
    <w:p w14:paraId="290AA76D" w14:textId="77777777" w:rsidR="007C2CB5" w:rsidRPr="00D47150" w:rsidRDefault="007C2CB5" w:rsidP="001F5BFE">
      <w:pPr>
        <w:pStyle w:val="a8"/>
      </w:pPr>
      <w:r w:rsidRPr="00D47150">
        <w:rPr>
          <w:rStyle w:val="aa"/>
        </w:rPr>
        <w:footnoteRef/>
      </w:r>
      <w:r w:rsidRPr="00D47150">
        <w:t xml:space="preserve"> Корпоративная социальная ответственность: общественные ожидания (потребители, менеджеры, СМИ и чиновники оценивают социальную роль бизнеса в России)» / Авторы: М.Ф. Черныш, Е.А. Иванова / Под ред. С.Е. Литовченко. – М.: Ассоциация менеджеров, 2004.</w:t>
      </w:r>
    </w:p>
  </w:footnote>
  <w:footnote w:id="68">
    <w:p w14:paraId="02B8DE5C" w14:textId="56CC65EA" w:rsidR="007C2CB5" w:rsidRPr="00DE07F7" w:rsidRDefault="007C2CB5">
      <w:pPr>
        <w:pStyle w:val="a8"/>
        <w:rPr>
          <w:sz w:val="18"/>
        </w:rPr>
      </w:pPr>
      <w:r w:rsidRPr="00DE07F7">
        <w:rPr>
          <w:rStyle w:val="aa"/>
          <w:sz w:val="18"/>
        </w:rPr>
        <w:footnoteRef/>
      </w:r>
      <w:r w:rsidRPr="00DE07F7">
        <w:rPr>
          <w:sz w:val="18"/>
        </w:rPr>
        <w:t xml:space="preserve"> Общественная палата Российской Федерации - Доклад о состоянии гражданского общества в Российской Федерации за 2012 год. – М., 2012</w:t>
      </w:r>
    </w:p>
  </w:footnote>
  <w:footnote w:id="69">
    <w:p w14:paraId="254CCEE3" w14:textId="77777777" w:rsidR="007C2CB5" w:rsidRPr="00DE07F7" w:rsidRDefault="007C2CB5" w:rsidP="00BF7E21">
      <w:pPr>
        <w:pStyle w:val="a8"/>
        <w:rPr>
          <w:sz w:val="18"/>
        </w:rPr>
      </w:pPr>
      <w:r w:rsidRPr="00DE07F7">
        <w:rPr>
          <w:rStyle w:val="aa"/>
          <w:sz w:val="18"/>
        </w:rPr>
        <w:footnoteRef/>
      </w:r>
      <w:r w:rsidRPr="00DE07F7">
        <w:rPr>
          <w:sz w:val="18"/>
        </w:rPr>
        <w:t xml:space="preserve"> Доклад о социальных инвестициях в России – 2008 / Ю. Е. </w:t>
      </w:r>
      <w:proofErr w:type="spellStart"/>
      <w:r w:rsidRPr="00DE07F7">
        <w:rPr>
          <w:sz w:val="18"/>
        </w:rPr>
        <w:t>Благов</w:t>
      </w:r>
      <w:proofErr w:type="spellEnd"/>
      <w:r w:rsidRPr="00DE07F7">
        <w:rPr>
          <w:sz w:val="18"/>
        </w:rPr>
        <w:t xml:space="preserve"> (и др.); под общ. ред. Ю. Е. </w:t>
      </w:r>
      <w:proofErr w:type="spellStart"/>
      <w:r w:rsidRPr="00DE07F7">
        <w:rPr>
          <w:sz w:val="18"/>
        </w:rPr>
        <w:t>Благова</w:t>
      </w:r>
      <w:proofErr w:type="spellEnd"/>
      <w:r w:rsidRPr="00DE07F7">
        <w:rPr>
          <w:sz w:val="18"/>
        </w:rPr>
        <w:t>, С. Е. Литовченко, Е. А. Ивановой. – М.: Ассоциация Менеджеров, 2008. – С.43.</w:t>
      </w:r>
    </w:p>
  </w:footnote>
  <w:footnote w:id="70">
    <w:p w14:paraId="6E003F9E" w14:textId="57B21354" w:rsidR="007C2CB5" w:rsidRPr="006B5A57" w:rsidRDefault="007C2CB5" w:rsidP="0053245D">
      <w:pPr>
        <w:pStyle w:val="a8"/>
        <w:rPr>
          <w:sz w:val="18"/>
        </w:rPr>
      </w:pPr>
      <w:r w:rsidRPr="00DE07F7">
        <w:rPr>
          <w:rStyle w:val="aa"/>
          <w:sz w:val="18"/>
        </w:rPr>
        <w:footnoteRef/>
      </w:r>
      <w:r w:rsidRPr="00DE07F7">
        <w:rPr>
          <w:sz w:val="18"/>
        </w:rPr>
        <w:t xml:space="preserve"> </w:t>
      </w:r>
      <w:r>
        <w:rPr>
          <w:sz w:val="18"/>
        </w:rPr>
        <w:t xml:space="preserve">Левада-центр. </w:t>
      </w:r>
      <w:r w:rsidRPr="0053245D">
        <w:rPr>
          <w:sz w:val="18"/>
        </w:rPr>
        <w:t>Доверие институтам власти</w:t>
      </w:r>
      <w:r>
        <w:rPr>
          <w:sz w:val="18"/>
        </w:rPr>
        <w:t xml:space="preserve"> </w:t>
      </w:r>
      <w:r w:rsidRPr="006B5A57">
        <w:rPr>
          <w:sz w:val="18"/>
        </w:rPr>
        <w:t>[</w:t>
      </w:r>
      <w:r>
        <w:rPr>
          <w:sz w:val="18"/>
        </w:rPr>
        <w:t>Электронный ресурс</w:t>
      </w:r>
      <w:r w:rsidRPr="006B5A57">
        <w:rPr>
          <w:sz w:val="18"/>
        </w:rPr>
        <w:t>]. – 2 ноября 2012. – Режим доступа:</w:t>
      </w:r>
      <w:r w:rsidRPr="0053245D">
        <w:rPr>
          <w:sz w:val="18"/>
        </w:rPr>
        <w:t xml:space="preserve"> </w:t>
      </w:r>
      <w:hyperlink r:id="rId14" w:history="1">
        <w:r w:rsidRPr="00B43CCB">
          <w:rPr>
            <w:rStyle w:val="ab"/>
            <w:sz w:val="18"/>
          </w:rPr>
          <w:t>http://www.levada.ru/02-11-2012/doverie-institutam-vlasti</w:t>
        </w:r>
      </w:hyperlink>
      <w:r>
        <w:rPr>
          <w:sz w:val="18"/>
        </w:rPr>
        <w:t xml:space="preserve"> (Проверено 6.05.14)</w:t>
      </w:r>
    </w:p>
  </w:footnote>
  <w:footnote w:id="71">
    <w:p w14:paraId="427BB18A" w14:textId="2C1EFB66" w:rsidR="007C2CB5" w:rsidRPr="00DE07F7" w:rsidRDefault="007C2CB5">
      <w:pPr>
        <w:pStyle w:val="a8"/>
        <w:rPr>
          <w:sz w:val="18"/>
        </w:rPr>
      </w:pPr>
      <w:r w:rsidRPr="00DE07F7">
        <w:rPr>
          <w:rStyle w:val="aa"/>
          <w:sz w:val="18"/>
        </w:rPr>
        <w:footnoteRef/>
      </w:r>
      <w:r w:rsidRPr="00DE07F7">
        <w:rPr>
          <w:sz w:val="18"/>
        </w:rPr>
        <w:t xml:space="preserve"> </w:t>
      </w:r>
      <w:proofErr w:type="spellStart"/>
      <w:proofErr w:type="gramStart"/>
      <w:r>
        <w:rPr>
          <w:sz w:val="18"/>
        </w:rPr>
        <w:t>C</w:t>
      </w:r>
      <w:proofErr w:type="gramEnd"/>
      <w:r w:rsidRPr="009302EA">
        <w:rPr>
          <w:sz w:val="18"/>
        </w:rPr>
        <w:t>амоторова</w:t>
      </w:r>
      <w:proofErr w:type="spellEnd"/>
      <w:r w:rsidRPr="009302EA">
        <w:rPr>
          <w:sz w:val="18"/>
        </w:rPr>
        <w:t xml:space="preserve"> А. Социальная безответственнос</w:t>
      </w:r>
      <w:r>
        <w:rPr>
          <w:sz w:val="18"/>
        </w:rPr>
        <w:t xml:space="preserve">ть // RBK </w:t>
      </w:r>
      <w:proofErr w:type="spellStart"/>
      <w:r>
        <w:rPr>
          <w:sz w:val="18"/>
        </w:rPr>
        <w:t>daily</w:t>
      </w:r>
      <w:proofErr w:type="spellEnd"/>
      <w:r>
        <w:rPr>
          <w:sz w:val="18"/>
        </w:rPr>
        <w:t>. –  4 июля 2007.</w:t>
      </w:r>
    </w:p>
  </w:footnote>
  <w:footnote w:id="72">
    <w:p w14:paraId="7887F5CC" w14:textId="77777777" w:rsidR="007C2CB5" w:rsidRPr="00DE07F7" w:rsidRDefault="007C2CB5" w:rsidP="0076033B">
      <w:pPr>
        <w:pStyle w:val="a8"/>
        <w:rPr>
          <w:sz w:val="18"/>
        </w:rPr>
      </w:pPr>
      <w:r w:rsidRPr="00DE07F7">
        <w:rPr>
          <w:rStyle w:val="aa"/>
          <w:sz w:val="18"/>
        </w:rPr>
        <w:footnoteRef/>
      </w:r>
      <w:r w:rsidRPr="00DE07F7">
        <w:rPr>
          <w:sz w:val="18"/>
        </w:rPr>
        <w:t xml:space="preserve"> </w:t>
      </w:r>
      <w:proofErr w:type="spellStart"/>
      <w:r w:rsidRPr="00DE07F7">
        <w:rPr>
          <w:sz w:val="18"/>
        </w:rPr>
        <w:t>Чегринцева</w:t>
      </w:r>
      <w:proofErr w:type="spellEnd"/>
      <w:r w:rsidRPr="00DE07F7">
        <w:rPr>
          <w:sz w:val="18"/>
        </w:rPr>
        <w:t xml:space="preserve"> Н.С. Организация мониторинга результативности социального партнерства и эффективности социальной ответственности бизнеса в России // Экономический анализ: теория и практика. -  2010. -  №36.</w:t>
      </w:r>
    </w:p>
  </w:footnote>
  <w:footnote w:id="73">
    <w:p w14:paraId="3E3F20FC" w14:textId="77777777" w:rsidR="007C2CB5" w:rsidRPr="00DE07F7" w:rsidRDefault="007C2CB5" w:rsidP="00731202">
      <w:pPr>
        <w:pStyle w:val="a8"/>
        <w:rPr>
          <w:sz w:val="18"/>
        </w:rPr>
      </w:pPr>
      <w:r w:rsidRPr="00DE07F7">
        <w:rPr>
          <w:rStyle w:val="aa"/>
          <w:sz w:val="18"/>
        </w:rPr>
        <w:footnoteRef/>
      </w:r>
      <w:r w:rsidRPr="00DE07F7">
        <w:rPr>
          <w:sz w:val="18"/>
        </w:rPr>
        <w:t xml:space="preserve"> Практики компаний в области благотворительности и социальных инвестиций. По материалам проекта «Лидеры корпоративной благотворительности — 2012». – Форум Доноров, 2012.</w:t>
      </w:r>
    </w:p>
  </w:footnote>
  <w:footnote w:id="74">
    <w:p w14:paraId="16E14A34" w14:textId="77777777" w:rsidR="007C2CB5" w:rsidRPr="00DE07F7" w:rsidRDefault="007C2CB5" w:rsidP="00731202">
      <w:pPr>
        <w:pStyle w:val="a8"/>
        <w:rPr>
          <w:sz w:val="18"/>
        </w:rPr>
      </w:pPr>
      <w:r w:rsidRPr="00DE07F7">
        <w:rPr>
          <w:rStyle w:val="aa"/>
          <w:sz w:val="18"/>
        </w:rPr>
        <w:footnoteRef/>
      </w:r>
      <w:r w:rsidRPr="00DE07F7">
        <w:rPr>
          <w:sz w:val="18"/>
        </w:rPr>
        <w:t xml:space="preserve"> Корпоративная социальная ответственность. Новая философия бизнеса (Учебное пособие) / Под ред. ОАО «АСИ-Консалтинг». – М.: Внешэкономбанк, 2011.</w:t>
      </w:r>
    </w:p>
  </w:footnote>
  <w:footnote w:id="75">
    <w:p w14:paraId="5BE85A85" w14:textId="0BB8D6BD" w:rsidR="007C2CB5" w:rsidRPr="00DE07F7" w:rsidRDefault="007C2CB5" w:rsidP="009302EA">
      <w:pPr>
        <w:pStyle w:val="a8"/>
        <w:rPr>
          <w:sz w:val="18"/>
        </w:rPr>
      </w:pPr>
      <w:r w:rsidRPr="00DE07F7">
        <w:rPr>
          <w:rStyle w:val="aa"/>
          <w:sz w:val="18"/>
        </w:rPr>
        <w:footnoteRef/>
      </w:r>
      <w:r>
        <w:rPr>
          <w:sz w:val="18"/>
        </w:rPr>
        <w:t xml:space="preserve"> </w:t>
      </w:r>
      <w:r w:rsidRPr="00DE07F7">
        <w:rPr>
          <w:sz w:val="18"/>
        </w:rPr>
        <w:t>Корпоративная социальная ответственность. Новая философия бизнеса (Учебное пособие) / Под ред. ОАО «АСИ-Консалтин</w:t>
      </w:r>
      <w:r>
        <w:rPr>
          <w:sz w:val="18"/>
        </w:rPr>
        <w:t>г». – М.: Внешэкономбанк, 2011.</w:t>
      </w:r>
    </w:p>
  </w:footnote>
  <w:footnote w:id="76">
    <w:p w14:paraId="7BE591E8" w14:textId="32E3FC0A" w:rsidR="007C2CB5" w:rsidRPr="00DE07F7" w:rsidRDefault="007C2CB5" w:rsidP="00731202">
      <w:pPr>
        <w:pStyle w:val="a8"/>
        <w:rPr>
          <w:sz w:val="18"/>
        </w:rPr>
      </w:pPr>
      <w:r w:rsidRPr="00DE07F7">
        <w:rPr>
          <w:rStyle w:val="aa"/>
          <w:sz w:val="18"/>
        </w:rPr>
        <w:footnoteRef/>
      </w:r>
      <w:r w:rsidRPr="00DE07F7">
        <w:rPr>
          <w:sz w:val="18"/>
        </w:rPr>
        <w:t xml:space="preserve"> </w:t>
      </w:r>
      <w:r>
        <w:rPr>
          <w:sz w:val="18"/>
        </w:rPr>
        <w:t xml:space="preserve">РСПП. Библиотека корпоративных практик </w:t>
      </w:r>
      <w:r w:rsidRPr="006B5A57">
        <w:rPr>
          <w:sz w:val="18"/>
        </w:rPr>
        <w:t>[</w:t>
      </w:r>
      <w:r>
        <w:rPr>
          <w:sz w:val="18"/>
        </w:rPr>
        <w:t>Электронный ресурс</w:t>
      </w:r>
      <w:r w:rsidRPr="006B5A57">
        <w:rPr>
          <w:sz w:val="18"/>
        </w:rPr>
        <w:t xml:space="preserve">]: </w:t>
      </w:r>
      <w:r>
        <w:rPr>
          <w:sz w:val="18"/>
        </w:rPr>
        <w:t xml:space="preserve">Режим доступа: </w:t>
      </w:r>
      <w:hyperlink r:id="rId15" w:history="1">
        <w:r w:rsidRPr="00B43CCB">
          <w:rPr>
            <w:rStyle w:val="ab"/>
            <w:sz w:val="18"/>
          </w:rPr>
          <w:t>http://www.rspp.ru/simplepage/476</w:t>
        </w:r>
      </w:hyperlink>
      <w:r>
        <w:rPr>
          <w:sz w:val="18"/>
        </w:rPr>
        <w:t xml:space="preserve"> (Проверено 31.01.14)</w:t>
      </w:r>
    </w:p>
  </w:footnote>
  <w:footnote w:id="77">
    <w:p w14:paraId="311B5935" w14:textId="73095670" w:rsidR="007C2CB5" w:rsidRPr="00DE07F7" w:rsidRDefault="007C2CB5" w:rsidP="00731202">
      <w:pPr>
        <w:pStyle w:val="a8"/>
        <w:rPr>
          <w:sz w:val="18"/>
        </w:rPr>
      </w:pPr>
      <w:r w:rsidRPr="00DE07F7">
        <w:rPr>
          <w:rStyle w:val="aa"/>
          <w:sz w:val="18"/>
        </w:rPr>
        <w:footnoteRef/>
      </w:r>
      <w:r w:rsidRPr="00DE07F7">
        <w:rPr>
          <w:sz w:val="18"/>
        </w:rPr>
        <w:t xml:space="preserve"> </w:t>
      </w:r>
      <w:r>
        <w:rPr>
          <w:sz w:val="18"/>
        </w:rPr>
        <w:t>РСПП. Библиотека корпоративных практик.</w:t>
      </w:r>
      <w:r w:rsidRPr="005010C8">
        <w:rPr>
          <w:sz w:val="18"/>
        </w:rPr>
        <w:t xml:space="preserve"> Раздел 3: Программы, реализуемые во внешнем сообществе</w:t>
      </w:r>
      <w:r>
        <w:rPr>
          <w:sz w:val="18"/>
        </w:rPr>
        <w:t xml:space="preserve"> </w:t>
      </w:r>
      <w:r w:rsidRPr="006B5A57">
        <w:rPr>
          <w:sz w:val="18"/>
        </w:rPr>
        <w:t>[</w:t>
      </w:r>
      <w:r>
        <w:rPr>
          <w:sz w:val="18"/>
        </w:rPr>
        <w:t>Электронный ресурс</w:t>
      </w:r>
      <w:r w:rsidRPr="006B5A57">
        <w:rPr>
          <w:sz w:val="18"/>
        </w:rPr>
        <w:t xml:space="preserve">]: </w:t>
      </w:r>
      <w:r>
        <w:rPr>
          <w:sz w:val="18"/>
        </w:rPr>
        <w:t xml:space="preserve">Режим доступа: </w:t>
      </w:r>
      <w:hyperlink r:id="rId16" w:history="1">
        <w:r w:rsidRPr="00B43CCB">
          <w:rPr>
            <w:rStyle w:val="ab"/>
            <w:sz w:val="18"/>
          </w:rPr>
          <w:t>http://www.rspp.ru/simplepage/136</w:t>
        </w:r>
      </w:hyperlink>
      <w:r>
        <w:rPr>
          <w:sz w:val="18"/>
        </w:rPr>
        <w:t xml:space="preserve"> (Проверено 31.01.14)</w:t>
      </w:r>
    </w:p>
  </w:footnote>
  <w:footnote w:id="78">
    <w:p w14:paraId="013A1DB3" w14:textId="0CBED166" w:rsidR="007C2CB5" w:rsidRPr="00DE07F7" w:rsidRDefault="007C2CB5" w:rsidP="00F25A6A">
      <w:pPr>
        <w:pStyle w:val="a8"/>
        <w:rPr>
          <w:sz w:val="18"/>
        </w:rPr>
      </w:pPr>
      <w:r w:rsidRPr="00DE07F7">
        <w:rPr>
          <w:rStyle w:val="aa"/>
          <w:sz w:val="18"/>
        </w:rPr>
        <w:footnoteRef/>
      </w:r>
      <w:r w:rsidRPr="00DE07F7">
        <w:rPr>
          <w:sz w:val="18"/>
        </w:rPr>
        <w:t xml:space="preserve"> </w:t>
      </w:r>
      <w:r>
        <w:rPr>
          <w:sz w:val="18"/>
        </w:rPr>
        <w:t xml:space="preserve">Википедия. Социальная инфраструктура </w:t>
      </w:r>
      <w:r w:rsidRPr="006B5A57">
        <w:rPr>
          <w:sz w:val="18"/>
        </w:rPr>
        <w:t>[</w:t>
      </w:r>
      <w:r>
        <w:rPr>
          <w:sz w:val="18"/>
        </w:rPr>
        <w:t>Электронный ресурс</w:t>
      </w:r>
      <w:r w:rsidRPr="006B5A57">
        <w:rPr>
          <w:sz w:val="18"/>
        </w:rPr>
        <w:t xml:space="preserve">]. – Режим доступа: </w:t>
      </w:r>
      <w:hyperlink r:id="rId17" w:history="1">
        <w:r w:rsidRPr="00B43CCB">
          <w:rPr>
            <w:rStyle w:val="ab"/>
            <w:sz w:val="18"/>
            <w:lang w:val="en-US"/>
          </w:rPr>
          <w:t>http</w:t>
        </w:r>
        <w:r w:rsidRPr="00B43CCB">
          <w:rPr>
            <w:rStyle w:val="ab"/>
            <w:sz w:val="18"/>
          </w:rPr>
          <w:t>://</w:t>
        </w:r>
        <w:proofErr w:type="spellStart"/>
        <w:r w:rsidRPr="00B43CCB">
          <w:rPr>
            <w:rStyle w:val="ab"/>
            <w:sz w:val="18"/>
            <w:lang w:val="en-US"/>
          </w:rPr>
          <w:t>ru</w:t>
        </w:r>
        <w:proofErr w:type="spellEnd"/>
        <w:r w:rsidRPr="00B43CCB">
          <w:rPr>
            <w:rStyle w:val="ab"/>
            <w:sz w:val="18"/>
          </w:rPr>
          <w:t>.</w:t>
        </w:r>
        <w:proofErr w:type="spellStart"/>
        <w:r w:rsidRPr="00B43CCB">
          <w:rPr>
            <w:rStyle w:val="ab"/>
            <w:sz w:val="18"/>
            <w:lang w:val="en-US"/>
          </w:rPr>
          <w:t>wikipedia</w:t>
        </w:r>
        <w:proofErr w:type="spellEnd"/>
        <w:r w:rsidRPr="00B43CCB">
          <w:rPr>
            <w:rStyle w:val="ab"/>
            <w:sz w:val="18"/>
          </w:rPr>
          <w:t>.</w:t>
        </w:r>
        <w:r w:rsidRPr="00B43CCB">
          <w:rPr>
            <w:rStyle w:val="ab"/>
            <w:sz w:val="18"/>
            <w:lang w:val="en-US"/>
          </w:rPr>
          <w:t>org</w:t>
        </w:r>
        <w:r w:rsidRPr="00B43CCB">
          <w:rPr>
            <w:rStyle w:val="ab"/>
            <w:sz w:val="18"/>
          </w:rPr>
          <w:t>/</w:t>
        </w:r>
        <w:r w:rsidRPr="00B43CCB">
          <w:rPr>
            <w:rStyle w:val="ab"/>
            <w:sz w:val="18"/>
            <w:lang w:val="en-US"/>
          </w:rPr>
          <w:t>wiki</w:t>
        </w:r>
        <w:r w:rsidRPr="00B43CCB">
          <w:rPr>
            <w:rStyle w:val="ab"/>
            <w:sz w:val="18"/>
          </w:rPr>
          <w:t>/</w:t>
        </w:r>
        <w:proofErr w:type="spellStart"/>
        <w:r w:rsidRPr="00B43CCB">
          <w:rPr>
            <w:rStyle w:val="ab"/>
            <w:sz w:val="18"/>
          </w:rPr>
          <w:t>Социальная_инфраструктура</w:t>
        </w:r>
        <w:proofErr w:type="spellEnd"/>
      </w:hyperlink>
      <w:r>
        <w:rPr>
          <w:sz w:val="18"/>
        </w:rPr>
        <w:t xml:space="preserve"> </w:t>
      </w:r>
      <w:r w:rsidRPr="00DE07F7">
        <w:rPr>
          <w:sz w:val="18"/>
        </w:rPr>
        <w:t xml:space="preserve"> </w:t>
      </w:r>
      <w:r>
        <w:rPr>
          <w:sz w:val="18"/>
        </w:rPr>
        <w:t>(Проверено 13.12.12).</w:t>
      </w:r>
    </w:p>
  </w:footnote>
  <w:footnote w:id="79">
    <w:p w14:paraId="65401BEF" w14:textId="77777777" w:rsidR="007C2CB5" w:rsidRPr="00D35D44" w:rsidRDefault="007C2CB5" w:rsidP="007C2CB5">
      <w:pPr>
        <w:pStyle w:val="a8"/>
        <w:rPr>
          <w:lang w:val="en-US"/>
        </w:rPr>
      </w:pPr>
      <w:r>
        <w:rPr>
          <w:rStyle w:val="aa"/>
        </w:rPr>
        <w:footnoteRef/>
      </w:r>
      <w:r>
        <w:t xml:space="preserve"> На момент опубликования отчета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38F"/>
    <w:multiLevelType w:val="hybridMultilevel"/>
    <w:tmpl w:val="6FD25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572A45"/>
    <w:multiLevelType w:val="hybridMultilevel"/>
    <w:tmpl w:val="9020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A0DE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EA44F1"/>
    <w:multiLevelType w:val="hybridMultilevel"/>
    <w:tmpl w:val="4D6A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01E22"/>
    <w:multiLevelType w:val="hybridMultilevel"/>
    <w:tmpl w:val="5B04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57441"/>
    <w:multiLevelType w:val="hybridMultilevel"/>
    <w:tmpl w:val="8434520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6444A"/>
    <w:multiLevelType w:val="hybridMultilevel"/>
    <w:tmpl w:val="02AE16D2"/>
    <w:lvl w:ilvl="0" w:tplc="F5DA5E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8B17871"/>
    <w:multiLevelType w:val="hybridMultilevel"/>
    <w:tmpl w:val="06788FBA"/>
    <w:lvl w:ilvl="0" w:tplc="907EC4D8">
      <w:start w:val="1"/>
      <w:numFmt w:val="decimal"/>
      <w:lvlText w:val="%1."/>
      <w:lvlJc w:val="left"/>
      <w:pPr>
        <w:ind w:left="1353"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
    <w:nsid w:val="18BD2E47"/>
    <w:multiLevelType w:val="hybridMultilevel"/>
    <w:tmpl w:val="0D42F5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C342FF3"/>
    <w:multiLevelType w:val="hybridMultilevel"/>
    <w:tmpl w:val="356AB5B2"/>
    <w:lvl w:ilvl="0" w:tplc="232492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1C9657D5"/>
    <w:multiLevelType w:val="hybridMultilevel"/>
    <w:tmpl w:val="B784D5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D56AF7"/>
    <w:multiLevelType w:val="hybridMultilevel"/>
    <w:tmpl w:val="8F228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507DB"/>
    <w:multiLevelType w:val="hybridMultilevel"/>
    <w:tmpl w:val="31947FF6"/>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27A932A3"/>
    <w:multiLevelType w:val="hybridMultilevel"/>
    <w:tmpl w:val="B0DC5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601D3"/>
    <w:multiLevelType w:val="hybridMultilevel"/>
    <w:tmpl w:val="6DB8A6C8"/>
    <w:lvl w:ilvl="0" w:tplc="CCFC9478">
      <w:start w:val="1"/>
      <w:numFmt w:val="decimal"/>
      <w:lvlText w:val="%1."/>
      <w:lvlJc w:val="left"/>
      <w:pPr>
        <w:tabs>
          <w:tab w:val="num" w:pos="928"/>
        </w:tabs>
        <w:ind w:left="928" w:hanging="360"/>
      </w:pPr>
      <w:rPr>
        <w:rFonts w:cs="Times New Roman"/>
      </w:rPr>
    </w:lvl>
    <w:lvl w:ilvl="1" w:tplc="56AA2570" w:tentative="1">
      <w:start w:val="1"/>
      <w:numFmt w:val="decimal"/>
      <w:lvlText w:val="%2."/>
      <w:lvlJc w:val="left"/>
      <w:pPr>
        <w:tabs>
          <w:tab w:val="num" w:pos="1648"/>
        </w:tabs>
        <w:ind w:left="1648" w:hanging="360"/>
      </w:pPr>
      <w:rPr>
        <w:rFonts w:cs="Times New Roman"/>
      </w:rPr>
    </w:lvl>
    <w:lvl w:ilvl="2" w:tplc="ADD20308" w:tentative="1">
      <w:start w:val="1"/>
      <w:numFmt w:val="decimal"/>
      <w:lvlText w:val="%3."/>
      <w:lvlJc w:val="left"/>
      <w:pPr>
        <w:tabs>
          <w:tab w:val="num" w:pos="2368"/>
        </w:tabs>
        <w:ind w:left="2368" w:hanging="360"/>
      </w:pPr>
      <w:rPr>
        <w:rFonts w:cs="Times New Roman"/>
      </w:rPr>
    </w:lvl>
    <w:lvl w:ilvl="3" w:tplc="B4128378" w:tentative="1">
      <w:start w:val="1"/>
      <w:numFmt w:val="decimal"/>
      <w:lvlText w:val="%4."/>
      <w:lvlJc w:val="left"/>
      <w:pPr>
        <w:tabs>
          <w:tab w:val="num" w:pos="3088"/>
        </w:tabs>
        <w:ind w:left="3088" w:hanging="360"/>
      </w:pPr>
      <w:rPr>
        <w:rFonts w:cs="Times New Roman"/>
      </w:rPr>
    </w:lvl>
    <w:lvl w:ilvl="4" w:tplc="3000ECF2" w:tentative="1">
      <w:start w:val="1"/>
      <w:numFmt w:val="decimal"/>
      <w:lvlText w:val="%5."/>
      <w:lvlJc w:val="left"/>
      <w:pPr>
        <w:tabs>
          <w:tab w:val="num" w:pos="3808"/>
        </w:tabs>
        <w:ind w:left="3808" w:hanging="360"/>
      </w:pPr>
      <w:rPr>
        <w:rFonts w:cs="Times New Roman"/>
      </w:rPr>
    </w:lvl>
    <w:lvl w:ilvl="5" w:tplc="C0B8CF4C" w:tentative="1">
      <w:start w:val="1"/>
      <w:numFmt w:val="decimal"/>
      <w:lvlText w:val="%6."/>
      <w:lvlJc w:val="left"/>
      <w:pPr>
        <w:tabs>
          <w:tab w:val="num" w:pos="4528"/>
        </w:tabs>
        <w:ind w:left="4528" w:hanging="360"/>
      </w:pPr>
      <w:rPr>
        <w:rFonts w:cs="Times New Roman"/>
      </w:rPr>
    </w:lvl>
    <w:lvl w:ilvl="6" w:tplc="1FE622CE" w:tentative="1">
      <w:start w:val="1"/>
      <w:numFmt w:val="decimal"/>
      <w:lvlText w:val="%7."/>
      <w:lvlJc w:val="left"/>
      <w:pPr>
        <w:tabs>
          <w:tab w:val="num" w:pos="5248"/>
        </w:tabs>
        <w:ind w:left="5248" w:hanging="360"/>
      </w:pPr>
      <w:rPr>
        <w:rFonts w:cs="Times New Roman"/>
      </w:rPr>
    </w:lvl>
    <w:lvl w:ilvl="7" w:tplc="7F2A0AB0" w:tentative="1">
      <w:start w:val="1"/>
      <w:numFmt w:val="decimal"/>
      <w:lvlText w:val="%8."/>
      <w:lvlJc w:val="left"/>
      <w:pPr>
        <w:tabs>
          <w:tab w:val="num" w:pos="5968"/>
        </w:tabs>
        <w:ind w:left="5968" w:hanging="360"/>
      </w:pPr>
      <w:rPr>
        <w:rFonts w:cs="Times New Roman"/>
      </w:rPr>
    </w:lvl>
    <w:lvl w:ilvl="8" w:tplc="4E906EA0" w:tentative="1">
      <w:start w:val="1"/>
      <w:numFmt w:val="decimal"/>
      <w:lvlText w:val="%9."/>
      <w:lvlJc w:val="left"/>
      <w:pPr>
        <w:tabs>
          <w:tab w:val="num" w:pos="6688"/>
        </w:tabs>
        <w:ind w:left="6688" w:hanging="360"/>
      </w:pPr>
      <w:rPr>
        <w:rFonts w:cs="Times New Roman"/>
      </w:rPr>
    </w:lvl>
  </w:abstractNum>
  <w:abstractNum w:abstractNumId="15">
    <w:nsid w:val="2F2F5CEB"/>
    <w:multiLevelType w:val="hybridMultilevel"/>
    <w:tmpl w:val="DC7893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23966E9"/>
    <w:multiLevelType w:val="hybridMultilevel"/>
    <w:tmpl w:val="AC1C4FE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3B42100C"/>
    <w:multiLevelType w:val="multilevel"/>
    <w:tmpl w:val="093A350A"/>
    <w:lvl w:ilvl="0">
      <w:start w:val="1"/>
      <w:numFmt w:val="decimal"/>
      <w:lvlText w:val="%1."/>
      <w:lvlJc w:val="left"/>
      <w:pPr>
        <w:ind w:left="644" w:hanging="360"/>
      </w:pPr>
      <w:rPr>
        <w:rFonts w:hint="default"/>
      </w:rPr>
    </w:lvl>
    <w:lvl w:ilvl="1">
      <w:start w:val="1"/>
      <w:numFmt w:val="decimal"/>
      <w:lvlText w:val="%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nsid w:val="3D6E6FA0"/>
    <w:multiLevelType w:val="hybridMultilevel"/>
    <w:tmpl w:val="31A2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A7B7F"/>
    <w:multiLevelType w:val="hybridMultilevel"/>
    <w:tmpl w:val="268E924E"/>
    <w:lvl w:ilvl="0" w:tplc="98440E3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3F5C6221"/>
    <w:multiLevelType w:val="hybridMultilevel"/>
    <w:tmpl w:val="C0CCD90C"/>
    <w:lvl w:ilvl="0" w:tplc="89028898">
      <w:start w:val="1"/>
      <w:numFmt w:val="upperRoman"/>
      <w:lvlText w:val="%1."/>
      <w:lvlJc w:val="left"/>
      <w:pPr>
        <w:ind w:left="2160" w:hanging="72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45286106"/>
    <w:multiLevelType w:val="hybridMultilevel"/>
    <w:tmpl w:val="FE82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C22A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5D1322D"/>
    <w:multiLevelType w:val="hybridMultilevel"/>
    <w:tmpl w:val="5A98E8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86747"/>
    <w:multiLevelType w:val="hybridMultilevel"/>
    <w:tmpl w:val="9386E2C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6F97DEB"/>
    <w:multiLevelType w:val="hybridMultilevel"/>
    <w:tmpl w:val="C9E0471A"/>
    <w:lvl w:ilvl="0" w:tplc="7F28880C">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A0848A1"/>
    <w:multiLevelType w:val="hybridMultilevel"/>
    <w:tmpl w:val="0C5A2ED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4F263AD7"/>
    <w:multiLevelType w:val="hybridMultilevel"/>
    <w:tmpl w:val="2426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F8287E"/>
    <w:multiLevelType w:val="hybridMultilevel"/>
    <w:tmpl w:val="BC56B52E"/>
    <w:lvl w:ilvl="0" w:tplc="C7AA64BA">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58D8109E"/>
    <w:multiLevelType w:val="hybridMultilevel"/>
    <w:tmpl w:val="1400CAC6"/>
    <w:lvl w:ilvl="0" w:tplc="0419000F">
      <w:start w:val="1"/>
      <w:numFmt w:val="decimal"/>
      <w:lvlText w:val="%1."/>
      <w:lvlJc w:val="left"/>
      <w:pPr>
        <w:ind w:left="2487" w:hanging="360"/>
      </w:pPr>
      <w:rPr>
        <w:rFonts w:cs="Times New Roman" w:hint="default"/>
        <w:b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AED6FCD"/>
    <w:multiLevelType w:val="hybridMultilevel"/>
    <w:tmpl w:val="B8EA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467F39"/>
    <w:multiLevelType w:val="hybridMultilevel"/>
    <w:tmpl w:val="F4BC51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410754E"/>
    <w:multiLevelType w:val="hybridMultilevel"/>
    <w:tmpl w:val="2B801A50"/>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3">
    <w:nsid w:val="6C693E7C"/>
    <w:multiLevelType w:val="hybridMultilevel"/>
    <w:tmpl w:val="A8FE9C4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6D936F0D"/>
    <w:multiLevelType w:val="hybridMultilevel"/>
    <w:tmpl w:val="1FBE2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70139D"/>
    <w:multiLevelType w:val="hybridMultilevel"/>
    <w:tmpl w:val="2FD6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5"/>
  </w:num>
  <w:num w:numId="4">
    <w:abstractNumId w:val="35"/>
  </w:num>
  <w:num w:numId="5">
    <w:abstractNumId w:val="10"/>
  </w:num>
  <w:num w:numId="6">
    <w:abstractNumId w:val="8"/>
  </w:num>
  <w:num w:numId="7">
    <w:abstractNumId w:val="29"/>
  </w:num>
  <w:num w:numId="8">
    <w:abstractNumId w:val="16"/>
  </w:num>
  <w:num w:numId="9">
    <w:abstractNumId w:val="15"/>
  </w:num>
  <w:num w:numId="10">
    <w:abstractNumId w:val="13"/>
  </w:num>
  <w:num w:numId="11">
    <w:abstractNumId w:val="0"/>
  </w:num>
  <w:num w:numId="12">
    <w:abstractNumId w:val="31"/>
  </w:num>
  <w:num w:numId="13">
    <w:abstractNumId w:val="9"/>
  </w:num>
  <w:num w:numId="14">
    <w:abstractNumId w:val="22"/>
  </w:num>
  <w:num w:numId="15">
    <w:abstractNumId w:val="2"/>
  </w:num>
  <w:num w:numId="16">
    <w:abstractNumId w:val="24"/>
  </w:num>
  <w:num w:numId="17">
    <w:abstractNumId w:val="14"/>
  </w:num>
  <w:num w:numId="18">
    <w:abstractNumId w:val="32"/>
  </w:num>
  <w:num w:numId="19">
    <w:abstractNumId w:val="34"/>
  </w:num>
  <w:num w:numId="20">
    <w:abstractNumId w:val="27"/>
  </w:num>
  <w:num w:numId="21">
    <w:abstractNumId w:val="11"/>
  </w:num>
  <w:num w:numId="22">
    <w:abstractNumId w:val="28"/>
  </w:num>
  <w:num w:numId="23">
    <w:abstractNumId w:val="18"/>
  </w:num>
  <w:num w:numId="24">
    <w:abstractNumId w:val="33"/>
  </w:num>
  <w:num w:numId="25">
    <w:abstractNumId w:val="12"/>
  </w:num>
  <w:num w:numId="26">
    <w:abstractNumId w:val="26"/>
  </w:num>
  <w:num w:numId="27">
    <w:abstractNumId w:val="23"/>
  </w:num>
  <w:num w:numId="28">
    <w:abstractNumId w:val="4"/>
  </w:num>
  <w:num w:numId="29">
    <w:abstractNumId w:val="3"/>
  </w:num>
  <w:num w:numId="30">
    <w:abstractNumId w:val="21"/>
  </w:num>
  <w:num w:numId="31">
    <w:abstractNumId w:val="1"/>
  </w:num>
  <w:num w:numId="32">
    <w:abstractNumId w:val="6"/>
  </w:num>
  <w:num w:numId="33">
    <w:abstractNumId w:val="20"/>
  </w:num>
  <w:num w:numId="34">
    <w:abstractNumId w:val="7"/>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FF"/>
    <w:rsid w:val="000008DE"/>
    <w:rsid w:val="00003782"/>
    <w:rsid w:val="00005656"/>
    <w:rsid w:val="00007C52"/>
    <w:rsid w:val="00011942"/>
    <w:rsid w:val="000146A1"/>
    <w:rsid w:val="00014ABF"/>
    <w:rsid w:val="00015417"/>
    <w:rsid w:val="00022763"/>
    <w:rsid w:val="00026E09"/>
    <w:rsid w:val="0003024D"/>
    <w:rsid w:val="00030B6B"/>
    <w:rsid w:val="00030FE3"/>
    <w:rsid w:val="0003691C"/>
    <w:rsid w:val="000408EB"/>
    <w:rsid w:val="000418EB"/>
    <w:rsid w:val="00047316"/>
    <w:rsid w:val="0004734D"/>
    <w:rsid w:val="00055B79"/>
    <w:rsid w:val="00063355"/>
    <w:rsid w:val="00065622"/>
    <w:rsid w:val="0008031D"/>
    <w:rsid w:val="000809EE"/>
    <w:rsid w:val="00080BFE"/>
    <w:rsid w:val="0008150C"/>
    <w:rsid w:val="00081C69"/>
    <w:rsid w:val="000835AB"/>
    <w:rsid w:val="00096153"/>
    <w:rsid w:val="000963A6"/>
    <w:rsid w:val="000964A3"/>
    <w:rsid w:val="00096B5E"/>
    <w:rsid w:val="000A2A7B"/>
    <w:rsid w:val="000A3E41"/>
    <w:rsid w:val="000A767B"/>
    <w:rsid w:val="000A7DCB"/>
    <w:rsid w:val="000B596E"/>
    <w:rsid w:val="000B699B"/>
    <w:rsid w:val="000B7A72"/>
    <w:rsid w:val="000C0E7A"/>
    <w:rsid w:val="000C698F"/>
    <w:rsid w:val="000F05F6"/>
    <w:rsid w:val="000F49F9"/>
    <w:rsid w:val="000F4CF4"/>
    <w:rsid w:val="000F6D28"/>
    <w:rsid w:val="000F7D3E"/>
    <w:rsid w:val="00103821"/>
    <w:rsid w:val="00103936"/>
    <w:rsid w:val="00104D3E"/>
    <w:rsid w:val="001148FF"/>
    <w:rsid w:val="00121422"/>
    <w:rsid w:val="00127727"/>
    <w:rsid w:val="00135D4E"/>
    <w:rsid w:val="0013721C"/>
    <w:rsid w:val="00140306"/>
    <w:rsid w:val="001405B1"/>
    <w:rsid w:val="0014641F"/>
    <w:rsid w:val="00146DBB"/>
    <w:rsid w:val="00147475"/>
    <w:rsid w:val="00150829"/>
    <w:rsid w:val="00150F97"/>
    <w:rsid w:val="0015135D"/>
    <w:rsid w:val="001529A6"/>
    <w:rsid w:val="00153B0D"/>
    <w:rsid w:val="0015405E"/>
    <w:rsid w:val="001654A8"/>
    <w:rsid w:val="001831D6"/>
    <w:rsid w:val="0018512D"/>
    <w:rsid w:val="00186E34"/>
    <w:rsid w:val="00187F80"/>
    <w:rsid w:val="0019052B"/>
    <w:rsid w:val="0019173B"/>
    <w:rsid w:val="00192068"/>
    <w:rsid w:val="001A5B98"/>
    <w:rsid w:val="001A629C"/>
    <w:rsid w:val="001A666A"/>
    <w:rsid w:val="001B4880"/>
    <w:rsid w:val="001B61F5"/>
    <w:rsid w:val="001B6A10"/>
    <w:rsid w:val="001C277F"/>
    <w:rsid w:val="001C5309"/>
    <w:rsid w:val="001C6A0C"/>
    <w:rsid w:val="001D1EC8"/>
    <w:rsid w:val="001D3ACA"/>
    <w:rsid w:val="001E00CA"/>
    <w:rsid w:val="001E2660"/>
    <w:rsid w:val="001E2AC5"/>
    <w:rsid w:val="001F11F6"/>
    <w:rsid w:val="001F1B13"/>
    <w:rsid w:val="001F4499"/>
    <w:rsid w:val="001F5BFE"/>
    <w:rsid w:val="0020176C"/>
    <w:rsid w:val="00202E8D"/>
    <w:rsid w:val="00205C6B"/>
    <w:rsid w:val="002141BC"/>
    <w:rsid w:val="0022224F"/>
    <w:rsid w:val="00223224"/>
    <w:rsid w:val="00225000"/>
    <w:rsid w:val="00226B30"/>
    <w:rsid w:val="00235D60"/>
    <w:rsid w:val="00236BB8"/>
    <w:rsid w:val="00250743"/>
    <w:rsid w:val="0025103A"/>
    <w:rsid w:val="0025309B"/>
    <w:rsid w:val="0026096B"/>
    <w:rsid w:val="002749AC"/>
    <w:rsid w:val="0027662E"/>
    <w:rsid w:val="002775B3"/>
    <w:rsid w:val="00280325"/>
    <w:rsid w:val="00281930"/>
    <w:rsid w:val="0028193E"/>
    <w:rsid w:val="002925A7"/>
    <w:rsid w:val="00292DD5"/>
    <w:rsid w:val="002A1000"/>
    <w:rsid w:val="002A21F0"/>
    <w:rsid w:val="002A238A"/>
    <w:rsid w:val="002A23EF"/>
    <w:rsid w:val="002A2C41"/>
    <w:rsid w:val="002A5ACA"/>
    <w:rsid w:val="002B7FC2"/>
    <w:rsid w:val="002C0741"/>
    <w:rsid w:val="002C53EB"/>
    <w:rsid w:val="002C5841"/>
    <w:rsid w:val="002C7935"/>
    <w:rsid w:val="002D1CD6"/>
    <w:rsid w:val="002D2954"/>
    <w:rsid w:val="002E04BB"/>
    <w:rsid w:val="002E1456"/>
    <w:rsid w:val="002E2E14"/>
    <w:rsid w:val="002E5EE6"/>
    <w:rsid w:val="002F4B9F"/>
    <w:rsid w:val="00303CB2"/>
    <w:rsid w:val="00305A0B"/>
    <w:rsid w:val="00306414"/>
    <w:rsid w:val="0031005F"/>
    <w:rsid w:val="003117AB"/>
    <w:rsid w:val="00313CA7"/>
    <w:rsid w:val="003149A9"/>
    <w:rsid w:val="00320022"/>
    <w:rsid w:val="00326102"/>
    <w:rsid w:val="00326F34"/>
    <w:rsid w:val="0034315D"/>
    <w:rsid w:val="0034446B"/>
    <w:rsid w:val="00352695"/>
    <w:rsid w:val="00360CA8"/>
    <w:rsid w:val="0036293B"/>
    <w:rsid w:val="0036608E"/>
    <w:rsid w:val="00375138"/>
    <w:rsid w:val="00376BCF"/>
    <w:rsid w:val="0038156A"/>
    <w:rsid w:val="00384B23"/>
    <w:rsid w:val="00390909"/>
    <w:rsid w:val="003932AB"/>
    <w:rsid w:val="00395F92"/>
    <w:rsid w:val="003A02E2"/>
    <w:rsid w:val="003A2589"/>
    <w:rsid w:val="003A7187"/>
    <w:rsid w:val="003A720D"/>
    <w:rsid w:val="003B00B1"/>
    <w:rsid w:val="003B1273"/>
    <w:rsid w:val="003C08EF"/>
    <w:rsid w:val="003C2AC0"/>
    <w:rsid w:val="003E08AA"/>
    <w:rsid w:val="003E1DE7"/>
    <w:rsid w:val="003E5244"/>
    <w:rsid w:val="003E682E"/>
    <w:rsid w:val="003F459F"/>
    <w:rsid w:val="00401267"/>
    <w:rsid w:val="00406255"/>
    <w:rsid w:val="0042395B"/>
    <w:rsid w:val="004312F7"/>
    <w:rsid w:val="00432EE6"/>
    <w:rsid w:val="00433436"/>
    <w:rsid w:val="00435890"/>
    <w:rsid w:val="00441107"/>
    <w:rsid w:val="004453FA"/>
    <w:rsid w:val="004504F7"/>
    <w:rsid w:val="004509CE"/>
    <w:rsid w:val="00455E07"/>
    <w:rsid w:val="004649BC"/>
    <w:rsid w:val="00472D4D"/>
    <w:rsid w:val="0047611A"/>
    <w:rsid w:val="00476CD1"/>
    <w:rsid w:val="00477CB8"/>
    <w:rsid w:val="00481A3A"/>
    <w:rsid w:val="00483803"/>
    <w:rsid w:val="00490F58"/>
    <w:rsid w:val="004A1BC5"/>
    <w:rsid w:val="004A42EB"/>
    <w:rsid w:val="004A7784"/>
    <w:rsid w:val="004B0596"/>
    <w:rsid w:val="004B0CAE"/>
    <w:rsid w:val="004B49E6"/>
    <w:rsid w:val="004C1540"/>
    <w:rsid w:val="004C2598"/>
    <w:rsid w:val="004C46C9"/>
    <w:rsid w:val="004C648B"/>
    <w:rsid w:val="004E09BF"/>
    <w:rsid w:val="004E27E3"/>
    <w:rsid w:val="004E44CD"/>
    <w:rsid w:val="004E4E09"/>
    <w:rsid w:val="004E5E3D"/>
    <w:rsid w:val="004F07FB"/>
    <w:rsid w:val="004F289F"/>
    <w:rsid w:val="00500632"/>
    <w:rsid w:val="005010C8"/>
    <w:rsid w:val="0051013C"/>
    <w:rsid w:val="0051290E"/>
    <w:rsid w:val="005134A3"/>
    <w:rsid w:val="00524160"/>
    <w:rsid w:val="0053245D"/>
    <w:rsid w:val="00532BEB"/>
    <w:rsid w:val="00535A16"/>
    <w:rsid w:val="0053797D"/>
    <w:rsid w:val="005442DF"/>
    <w:rsid w:val="00544DA9"/>
    <w:rsid w:val="00546281"/>
    <w:rsid w:val="00550D2D"/>
    <w:rsid w:val="0055585D"/>
    <w:rsid w:val="00556763"/>
    <w:rsid w:val="005658B8"/>
    <w:rsid w:val="0058668A"/>
    <w:rsid w:val="00587F22"/>
    <w:rsid w:val="00590D12"/>
    <w:rsid w:val="00597E50"/>
    <w:rsid w:val="005A2300"/>
    <w:rsid w:val="005A6469"/>
    <w:rsid w:val="005B1C38"/>
    <w:rsid w:val="005C2562"/>
    <w:rsid w:val="005C546C"/>
    <w:rsid w:val="005C7FE7"/>
    <w:rsid w:val="005D07BB"/>
    <w:rsid w:val="005D164D"/>
    <w:rsid w:val="005D1A7E"/>
    <w:rsid w:val="005D46AE"/>
    <w:rsid w:val="005D71AD"/>
    <w:rsid w:val="005E3299"/>
    <w:rsid w:val="005E6B04"/>
    <w:rsid w:val="005F0B3D"/>
    <w:rsid w:val="005F18CF"/>
    <w:rsid w:val="005F2701"/>
    <w:rsid w:val="00600520"/>
    <w:rsid w:val="00604402"/>
    <w:rsid w:val="006103B2"/>
    <w:rsid w:val="006172E9"/>
    <w:rsid w:val="00622062"/>
    <w:rsid w:val="0062225E"/>
    <w:rsid w:val="00632620"/>
    <w:rsid w:val="00634876"/>
    <w:rsid w:val="006406A2"/>
    <w:rsid w:val="0064647A"/>
    <w:rsid w:val="006502D4"/>
    <w:rsid w:val="006507DD"/>
    <w:rsid w:val="00650C07"/>
    <w:rsid w:val="00660E52"/>
    <w:rsid w:val="00661585"/>
    <w:rsid w:val="006649E2"/>
    <w:rsid w:val="006731B3"/>
    <w:rsid w:val="00674EF6"/>
    <w:rsid w:val="0068383D"/>
    <w:rsid w:val="00692695"/>
    <w:rsid w:val="006968D0"/>
    <w:rsid w:val="006A02BF"/>
    <w:rsid w:val="006A34DE"/>
    <w:rsid w:val="006A4DF0"/>
    <w:rsid w:val="006A55C4"/>
    <w:rsid w:val="006B5A57"/>
    <w:rsid w:val="006C229D"/>
    <w:rsid w:val="006C303B"/>
    <w:rsid w:val="006C3941"/>
    <w:rsid w:val="006C4E79"/>
    <w:rsid w:val="006C7514"/>
    <w:rsid w:val="006D1015"/>
    <w:rsid w:val="006D5CCB"/>
    <w:rsid w:val="006E3E9E"/>
    <w:rsid w:val="006E5680"/>
    <w:rsid w:val="006E66C0"/>
    <w:rsid w:val="006F361C"/>
    <w:rsid w:val="00714BB1"/>
    <w:rsid w:val="00722E5D"/>
    <w:rsid w:val="00730F95"/>
    <w:rsid w:val="00731202"/>
    <w:rsid w:val="0073581B"/>
    <w:rsid w:val="00735A17"/>
    <w:rsid w:val="00746F2D"/>
    <w:rsid w:val="007519C6"/>
    <w:rsid w:val="00752104"/>
    <w:rsid w:val="007530E8"/>
    <w:rsid w:val="0076033B"/>
    <w:rsid w:val="00763807"/>
    <w:rsid w:val="00767A33"/>
    <w:rsid w:val="00782259"/>
    <w:rsid w:val="00783053"/>
    <w:rsid w:val="00785DA1"/>
    <w:rsid w:val="007912F8"/>
    <w:rsid w:val="00795907"/>
    <w:rsid w:val="0079619D"/>
    <w:rsid w:val="007A7907"/>
    <w:rsid w:val="007B78D5"/>
    <w:rsid w:val="007C2CB5"/>
    <w:rsid w:val="007C7BDF"/>
    <w:rsid w:val="007C7CE5"/>
    <w:rsid w:val="007D29DC"/>
    <w:rsid w:val="007D3BC6"/>
    <w:rsid w:val="007D4624"/>
    <w:rsid w:val="007D62A7"/>
    <w:rsid w:val="007E2CEF"/>
    <w:rsid w:val="007E2D99"/>
    <w:rsid w:val="007E3417"/>
    <w:rsid w:val="007E5E92"/>
    <w:rsid w:val="007E7428"/>
    <w:rsid w:val="007E7D33"/>
    <w:rsid w:val="007F4CB3"/>
    <w:rsid w:val="00805D4B"/>
    <w:rsid w:val="00810123"/>
    <w:rsid w:val="00821E86"/>
    <w:rsid w:val="008267BA"/>
    <w:rsid w:val="0083042E"/>
    <w:rsid w:val="0083142D"/>
    <w:rsid w:val="00833FDB"/>
    <w:rsid w:val="00834CD8"/>
    <w:rsid w:val="00837184"/>
    <w:rsid w:val="00837B8F"/>
    <w:rsid w:val="0084568C"/>
    <w:rsid w:val="00850DB6"/>
    <w:rsid w:val="008553CE"/>
    <w:rsid w:val="00855D60"/>
    <w:rsid w:val="00862ED7"/>
    <w:rsid w:val="008756EC"/>
    <w:rsid w:val="0089121D"/>
    <w:rsid w:val="00892115"/>
    <w:rsid w:val="00894235"/>
    <w:rsid w:val="008947B9"/>
    <w:rsid w:val="00895F8B"/>
    <w:rsid w:val="008A1E14"/>
    <w:rsid w:val="008B3BC4"/>
    <w:rsid w:val="008B4016"/>
    <w:rsid w:val="008C0E00"/>
    <w:rsid w:val="008C4F82"/>
    <w:rsid w:val="008D031D"/>
    <w:rsid w:val="008E1F24"/>
    <w:rsid w:val="008E7BDF"/>
    <w:rsid w:val="008F3B28"/>
    <w:rsid w:val="00901666"/>
    <w:rsid w:val="00902DD1"/>
    <w:rsid w:val="00904FC5"/>
    <w:rsid w:val="00907E95"/>
    <w:rsid w:val="009170BC"/>
    <w:rsid w:val="009241E0"/>
    <w:rsid w:val="00926B3F"/>
    <w:rsid w:val="009302EA"/>
    <w:rsid w:val="00930614"/>
    <w:rsid w:val="00936C00"/>
    <w:rsid w:val="0093771B"/>
    <w:rsid w:val="00940C68"/>
    <w:rsid w:val="00942C88"/>
    <w:rsid w:val="00943C96"/>
    <w:rsid w:val="00945BF9"/>
    <w:rsid w:val="00946200"/>
    <w:rsid w:val="00947783"/>
    <w:rsid w:val="0096011E"/>
    <w:rsid w:val="00961739"/>
    <w:rsid w:val="00963088"/>
    <w:rsid w:val="00963B2F"/>
    <w:rsid w:val="009662B1"/>
    <w:rsid w:val="009757DA"/>
    <w:rsid w:val="00975DCB"/>
    <w:rsid w:val="00977DB6"/>
    <w:rsid w:val="00982D65"/>
    <w:rsid w:val="00982F8C"/>
    <w:rsid w:val="00985C63"/>
    <w:rsid w:val="0099292A"/>
    <w:rsid w:val="00995AAF"/>
    <w:rsid w:val="0099790B"/>
    <w:rsid w:val="009A073D"/>
    <w:rsid w:val="009A21B3"/>
    <w:rsid w:val="009B1DD5"/>
    <w:rsid w:val="009B4677"/>
    <w:rsid w:val="009B60FF"/>
    <w:rsid w:val="009C6009"/>
    <w:rsid w:val="009C7EE5"/>
    <w:rsid w:val="009D42CD"/>
    <w:rsid w:val="009E28D3"/>
    <w:rsid w:val="009F2290"/>
    <w:rsid w:val="009F7331"/>
    <w:rsid w:val="009F7C26"/>
    <w:rsid w:val="00A00DEE"/>
    <w:rsid w:val="00A20BB8"/>
    <w:rsid w:val="00A34E51"/>
    <w:rsid w:val="00A41F4C"/>
    <w:rsid w:val="00A42B2B"/>
    <w:rsid w:val="00A42F62"/>
    <w:rsid w:val="00A43262"/>
    <w:rsid w:val="00A46EF6"/>
    <w:rsid w:val="00A47FDF"/>
    <w:rsid w:val="00A500E8"/>
    <w:rsid w:val="00A5132A"/>
    <w:rsid w:val="00A67550"/>
    <w:rsid w:val="00A774AE"/>
    <w:rsid w:val="00A84975"/>
    <w:rsid w:val="00A918E0"/>
    <w:rsid w:val="00A93F95"/>
    <w:rsid w:val="00AA1CFE"/>
    <w:rsid w:val="00AA3F72"/>
    <w:rsid w:val="00AA3FFB"/>
    <w:rsid w:val="00AA56BC"/>
    <w:rsid w:val="00AA5F21"/>
    <w:rsid w:val="00AC06C2"/>
    <w:rsid w:val="00AC3266"/>
    <w:rsid w:val="00AC4310"/>
    <w:rsid w:val="00AC4788"/>
    <w:rsid w:val="00AD377B"/>
    <w:rsid w:val="00AE6F82"/>
    <w:rsid w:val="00AF0E62"/>
    <w:rsid w:val="00AF6BD6"/>
    <w:rsid w:val="00AF735B"/>
    <w:rsid w:val="00B0174A"/>
    <w:rsid w:val="00B06A1B"/>
    <w:rsid w:val="00B0708E"/>
    <w:rsid w:val="00B10BB4"/>
    <w:rsid w:val="00B15F5F"/>
    <w:rsid w:val="00B1690F"/>
    <w:rsid w:val="00B1714A"/>
    <w:rsid w:val="00B23355"/>
    <w:rsid w:val="00B24DA6"/>
    <w:rsid w:val="00B2538C"/>
    <w:rsid w:val="00B2722C"/>
    <w:rsid w:val="00B27DCF"/>
    <w:rsid w:val="00B3102D"/>
    <w:rsid w:val="00B33E45"/>
    <w:rsid w:val="00B34ECE"/>
    <w:rsid w:val="00B417A4"/>
    <w:rsid w:val="00B41A3F"/>
    <w:rsid w:val="00B4319D"/>
    <w:rsid w:val="00B448EE"/>
    <w:rsid w:val="00B55FEB"/>
    <w:rsid w:val="00B7784C"/>
    <w:rsid w:val="00B81085"/>
    <w:rsid w:val="00B849E0"/>
    <w:rsid w:val="00B91CB1"/>
    <w:rsid w:val="00B92484"/>
    <w:rsid w:val="00B94394"/>
    <w:rsid w:val="00B96B57"/>
    <w:rsid w:val="00BA0C4C"/>
    <w:rsid w:val="00BA710A"/>
    <w:rsid w:val="00BB617E"/>
    <w:rsid w:val="00BC507D"/>
    <w:rsid w:val="00BC6982"/>
    <w:rsid w:val="00BC6CA5"/>
    <w:rsid w:val="00BD59C1"/>
    <w:rsid w:val="00BD677A"/>
    <w:rsid w:val="00BD6878"/>
    <w:rsid w:val="00BF144F"/>
    <w:rsid w:val="00BF18C0"/>
    <w:rsid w:val="00BF6E2E"/>
    <w:rsid w:val="00BF74C0"/>
    <w:rsid w:val="00BF7E21"/>
    <w:rsid w:val="00BF7EFC"/>
    <w:rsid w:val="00C022D0"/>
    <w:rsid w:val="00C0691A"/>
    <w:rsid w:val="00C075DB"/>
    <w:rsid w:val="00C1250B"/>
    <w:rsid w:val="00C13D46"/>
    <w:rsid w:val="00C17F89"/>
    <w:rsid w:val="00C26594"/>
    <w:rsid w:val="00C275B6"/>
    <w:rsid w:val="00C27C16"/>
    <w:rsid w:val="00C306DE"/>
    <w:rsid w:val="00C40BEA"/>
    <w:rsid w:val="00C4114F"/>
    <w:rsid w:val="00C42FFD"/>
    <w:rsid w:val="00C433B7"/>
    <w:rsid w:val="00C51642"/>
    <w:rsid w:val="00C565A9"/>
    <w:rsid w:val="00C6754E"/>
    <w:rsid w:val="00C714D3"/>
    <w:rsid w:val="00C71F0C"/>
    <w:rsid w:val="00C74892"/>
    <w:rsid w:val="00C76952"/>
    <w:rsid w:val="00C90B03"/>
    <w:rsid w:val="00C93A56"/>
    <w:rsid w:val="00C93D33"/>
    <w:rsid w:val="00CA3ED6"/>
    <w:rsid w:val="00CC7464"/>
    <w:rsid w:val="00CC7850"/>
    <w:rsid w:val="00CD76FF"/>
    <w:rsid w:val="00CF1BE1"/>
    <w:rsid w:val="00CF3020"/>
    <w:rsid w:val="00CF3B10"/>
    <w:rsid w:val="00D04FD0"/>
    <w:rsid w:val="00D05456"/>
    <w:rsid w:val="00D05FE4"/>
    <w:rsid w:val="00D07789"/>
    <w:rsid w:val="00D159AE"/>
    <w:rsid w:val="00D207F0"/>
    <w:rsid w:val="00D20989"/>
    <w:rsid w:val="00D214E5"/>
    <w:rsid w:val="00D2676F"/>
    <w:rsid w:val="00D3252F"/>
    <w:rsid w:val="00D34948"/>
    <w:rsid w:val="00D436B5"/>
    <w:rsid w:val="00D47150"/>
    <w:rsid w:val="00D61861"/>
    <w:rsid w:val="00D66041"/>
    <w:rsid w:val="00D70FA7"/>
    <w:rsid w:val="00D737A1"/>
    <w:rsid w:val="00D741C4"/>
    <w:rsid w:val="00D80FC4"/>
    <w:rsid w:val="00D831A1"/>
    <w:rsid w:val="00D8712E"/>
    <w:rsid w:val="00D918C4"/>
    <w:rsid w:val="00D94684"/>
    <w:rsid w:val="00DA450A"/>
    <w:rsid w:val="00DC03F9"/>
    <w:rsid w:val="00DD130A"/>
    <w:rsid w:val="00DD1F14"/>
    <w:rsid w:val="00DD24C0"/>
    <w:rsid w:val="00DE07F7"/>
    <w:rsid w:val="00DE324E"/>
    <w:rsid w:val="00DE6A72"/>
    <w:rsid w:val="00DE721F"/>
    <w:rsid w:val="00E01344"/>
    <w:rsid w:val="00E01552"/>
    <w:rsid w:val="00E024D7"/>
    <w:rsid w:val="00E05E9F"/>
    <w:rsid w:val="00E15691"/>
    <w:rsid w:val="00E15779"/>
    <w:rsid w:val="00E15887"/>
    <w:rsid w:val="00E158F5"/>
    <w:rsid w:val="00E2496C"/>
    <w:rsid w:val="00E3087F"/>
    <w:rsid w:val="00E329B3"/>
    <w:rsid w:val="00E43508"/>
    <w:rsid w:val="00E439F8"/>
    <w:rsid w:val="00E46FC7"/>
    <w:rsid w:val="00E51081"/>
    <w:rsid w:val="00E64B0B"/>
    <w:rsid w:val="00E70BF9"/>
    <w:rsid w:val="00E832C3"/>
    <w:rsid w:val="00EA00C0"/>
    <w:rsid w:val="00EB09C5"/>
    <w:rsid w:val="00EB1655"/>
    <w:rsid w:val="00EB3054"/>
    <w:rsid w:val="00EB3F3A"/>
    <w:rsid w:val="00EC3D23"/>
    <w:rsid w:val="00EC581F"/>
    <w:rsid w:val="00ED286F"/>
    <w:rsid w:val="00ED5DCC"/>
    <w:rsid w:val="00EE50C8"/>
    <w:rsid w:val="00EE5FE5"/>
    <w:rsid w:val="00EE69C1"/>
    <w:rsid w:val="00EE70D1"/>
    <w:rsid w:val="00EF7DDF"/>
    <w:rsid w:val="00F02B67"/>
    <w:rsid w:val="00F03F23"/>
    <w:rsid w:val="00F10855"/>
    <w:rsid w:val="00F11997"/>
    <w:rsid w:val="00F12C8E"/>
    <w:rsid w:val="00F1409B"/>
    <w:rsid w:val="00F17270"/>
    <w:rsid w:val="00F20068"/>
    <w:rsid w:val="00F204CB"/>
    <w:rsid w:val="00F22545"/>
    <w:rsid w:val="00F25A6A"/>
    <w:rsid w:val="00F30694"/>
    <w:rsid w:val="00F317C2"/>
    <w:rsid w:val="00F32FD9"/>
    <w:rsid w:val="00F454A5"/>
    <w:rsid w:val="00F460DD"/>
    <w:rsid w:val="00F46E6C"/>
    <w:rsid w:val="00F51007"/>
    <w:rsid w:val="00F5219F"/>
    <w:rsid w:val="00F533D6"/>
    <w:rsid w:val="00F5486E"/>
    <w:rsid w:val="00F60B75"/>
    <w:rsid w:val="00F6216F"/>
    <w:rsid w:val="00F622BB"/>
    <w:rsid w:val="00F63C8F"/>
    <w:rsid w:val="00F66E1C"/>
    <w:rsid w:val="00F917B5"/>
    <w:rsid w:val="00F9423F"/>
    <w:rsid w:val="00F94E98"/>
    <w:rsid w:val="00F96F35"/>
    <w:rsid w:val="00F97897"/>
    <w:rsid w:val="00FA184F"/>
    <w:rsid w:val="00FA3A70"/>
    <w:rsid w:val="00FA55CB"/>
    <w:rsid w:val="00FC2FF3"/>
    <w:rsid w:val="00FC6DD1"/>
    <w:rsid w:val="00FD0AFA"/>
    <w:rsid w:val="00FD5DA2"/>
    <w:rsid w:val="00FD7DBD"/>
    <w:rsid w:val="00FE6CAD"/>
    <w:rsid w:val="00FF7785"/>
    <w:rsid w:val="00FF789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C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594"/>
  </w:style>
  <w:style w:type="paragraph" w:styleId="1">
    <w:name w:val="heading 1"/>
    <w:basedOn w:val="a"/>
    <w:next w:val="a"/>
    <w:link w:val="10"/>
    <w:uiPriority w:val="9"/>
    <w:qFormat/>
    <w:rsid w:val="000F7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7D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32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FF"/>
    <w:pPr>
      <w:ind w:left="720"/>
      <w:contextualSpacing/>
    </w:pPr>
  </w:style>
  <w:style w:type="paragraph" w:styleId="a4">
    <w:name w:val="Balloon Text"/>
    <w:basedOn w:val="a"/>
    <w:link w:val="a5"/>
    <w:uiPriority w:val="99"/>
    <w:semiHidden/>
    <w:unhideWhenUsed/>
    <w:rsid w:val="00DE32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24E"/>
    <w:rPr>
      <w:rFonts w:ascii="Tahoma" w:hAnsi="Tahoma" w:cs="Tahoma"/>
      <w:sz w:val="16"/>
      <w:szCs w:val="16"/>
    </w:rPr>
  </w:style>
  <w:style w:type="paragraph" w:styleId="a6">
    <w:name w:val="No Spacing"/>
    <w:link w:val="a7"/>
    <w:uiPriority w:val="1"/>
    <w:qFormat/>
    <w:rsid w:val="00375138"/>
    <w:pPr>
      <w:spacing w:after="0" w:line="240" w:lineRule="auto"/>
    </w:pPr>
    <w:rPr>
      <w:rFonts w:eastAsiaTheme="minorEastAsia"/>
      <w:lang w:eastAsia="ru-RU"/>
    </w:rPr>
  </w:style>
  <w:style w:type="character" w:customStyle="1" w:styleId="a7">
    <w:name w:val="Без интервала Знак"/>
    <w:basedOn w:val="a0"/>
    <w:link w:val="a6"/>
    <w:uiPriority w:val="1"/>
    <w:rsid w:val="00375138"/>
    <w:rPr>
      <w:rFonts w:eastAsiaTheme="minorEastAsia"/>
      <w:lang w:eastAsia="ru-RU"/>
    </w:rPr>
  </w:style>
  <w:style w:type="paragraph" w:styleId="a8">
    <w:name w:val="footnote text"/>
    <w:basedOn w:val="a"/>
    <w:link w:val="a9"/>
    <w:uiPriority w:val="99"/>
    <w:unhideWhenUsed/>
    <w:rsid w:val="00BB617E"/>
    <w:pPr>
      <w:spacing w:after="0" w:line="240" w:lineRule="auto"/>
    </w:pPr>
    <w:rPr>
      <w:sz w:val="20"/>
      <w:szCs w:val="20"/>
    </w:rPr>
  </w:style>
  <w:style w:type="character" w:customStyle="1" w:styleId="a9">
    <w:name w:val="Текст сноски Знак"/>
    <w:basedOn w:val="a0"/>
    <w:link w:val="a8"/>
    <w:uiPriority w:val="99"/>
    <w:rsid w:val="00BB617E"/>
    <w:rPr>
      <w:sz w:val="20"/>
      <w:szCs w:val="20"/>
    </w:rPr>
  </w:style>
  <w:style w:type="character" w:styleId="aa">
    <w:name w:val="footnote reference"/>
    <w:basedOn w:val="a0"/>
    <w:uiPriority w:val="99"/>
    <w:unhideWhenUsed/>
    <w:rsid w:val="00BB617E"/>
    <w:rPr>
      <w:vertAlign w:val="superscript"/>
    </w:rPr>
  </w:style>
  <w:style w:type="character" w:customStyle="1" w:styleId="apple-converted-space">
    <w:name w:val="apple-converted-space"/>
    <w:basedOn w:val="a0"/>
    <w:rsid w:val="001D3ACA"/>
  </w:style>
  <w:style w:type="character" w:styleId="ab">
    <w:name w:val="Hyperlink"/>
    <w:basedOn w:val="a0"/>
    <w:uiPriority w:val="99"/>
    <w:unhideWhenUsed/>
    <w:rsid w:val="0008150C"/>
    <w:rPr>
      <w:color w:val="0000FF" w:themeColor="hyperlink"/>
      <w:u w:val="single"/>
    </w:rPr>
  </w:style>
  <w:style w:type="paragraph" w:styleId="ac">
    <w:name w:val="header"/>
    <w:basedOn w:val="a"/>
    <w:link w:val="ad"/>
    <w:uiPriority w:val="99"/>
    <w:unhideWhenUsed/>
    <w:rsid w:val="00F200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20068"/>
  </w:style>
  <w:style w:type="paragraph" w:styleId="ae">
    <w:name w:val="footer"/>
    <w:basedOn w:val="a"/>
    <w:link w:val="af"/>
    <w:uiPriority w:val="99"/>
    <w:unhideWhenUsed/>
    <w:rsid w:val="00F200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0068"/>
  </w:style>
  <w:style w:type="character" w:styleId="af0">
    <w:name w:val="annotation reference"/>
    <w:basedOn w:val="a0"/>
    <w:uiPriority w:val="99"/>
    <w:semiHidden/>
    <w:unhideWhenUsed/>
    <w:rsid w:val="00C51642"/>
    <w:rPr>
      <w:sz w:val="16"/>
      <w:szCs w:val="16"/>
    </w:rPr>
  </w:style>
  <w:style w:type="paragraph" w:styleId="af1">
    <w:name w:val="annotation text"/>
    <w:basedOn w:val="a"/>
    <w:link w:val="af2"/>
    <w:uiPriority w:val="99"/>
    <w:semiHidden/>
    <w:unhideWhenUsed/>
    <w:rsid w:val="00C51642"/>
    <w:pPr>
      <w:spacing w:line="240" w:lineRule="auto"/>
    </w:pPr>
    <w:rPr>
      <w:sz w:val="20"/>
      <w:szCs w:val="20"/>
    </w:rPr>
  </w:style>
  <w:style w:type="character" w:customStyle="1" w:styleId="af2">
    <w:name w:val="Текст примечания Знак"/>
    <w:basedOn w:val="a0"/>
    <w:link w:val="af1"/>
    <w:uiPriority w:val="99"/>
    <w:semiHidden/>
    <w:rsid w:val="00C51642"/>
    <w:rPr>
      <w:sz w:val="20"/>
      <w:szCs w:val="20"/>
    </w:rPr>
  </w:style>
  <w:style w:type="paragraph" w:styleId="af3">
    <w:name w:val="annotation subject"/>
    <w:basedOn w:val="af1"/>
    <w:next w:val="af1"/>
    <w:link w:val="af4"/>
    <w:uiPriority w:val="99"/>
    <w:semiHidden/>
    <w:unhideWhenUsed/>
    <w:rsid w:val="00C51642"/>
    <w:rPr>
      <w:b/>
      <w:bCs/>
    </w:rPr>
  </w:style>
  <w:style w:type="character" w:customStyle="1" w:styleId="af4">
    <w:name w:val="Тема примечания Знак"/>
    <w:basedOn w:val="af2"/>
    <w:link w:val="af3"/>
    <w:uiPriority w:val="99"/>
    <w:semiHidden/>
    <w:rsid w:val="00C51642"/>
    <w:rPr>
      <w:b/>
      <w:bCs/>
      <w:sz w:val="20"/>
      <w:szCs w:val="20"/>
    </w:rPr>
  </w:style>
  <w:style w:type="paragraph" w:styleId="af5">
    <w:name w:val="endnote text"/>
    <w:basedOn w:val="a"/>
    <w:link w:val="af6"/>
    <w:uiPriority w:val="99"/>
    <w:semiHidden/>
    <w:unhideWhenUsed/>
    <w:rsid w:val="00F17270"/>
    <w:pPr>
      <w:spacing w:after="0" w:line="240" w:lineRule="auto"/>
    </w:pPr>
    <w:rPr>
      <w:sz w:val="20"/>
      <w:szCs w:val="20"/>
    </w:rPr>
  </w:style>
  <w:style w:type="character" w:customStyle="1" w:styleId="af6">
    <w:name w:val="Текст концевой сноски Знак"/>
    <w:basedOn w:val="a0"/>
    <w:link w:val="af5"/>
    <w:uiPriority w:val="99"/>
    <w:semiHidden/>
    <w:rsid w:val="00F17270"/>
    <w:rPr>
      <w:sz w:val="20"/>
      <w:szCs w:val="20"/>
    </w:rPr>
  </w:style>
  <w:style w:type="character" w:styleId="af7">
    <w:name w:val="endnote reference"/>
    <w:basedOn w:val="a0"/>
    <w:uiPriority w:val="99"/>
    <w:semiHidden/>
    <w:unhideWhenUsed/>
    <w:rsid w:val="00F17270"/>
    <w:rPr>
      <w:vertAlign w:val="superscript"/>
    </w:rPr>
  </w:style>
  <w:style w:type="character" w:customStyle="1" w:styleId="slug-pub-date">
    <w:name w:val="slug-pub-date"/>
    <w:basedOn w:val="a0"/>
    <w:rsid w:val="00236BB8"/>
  </w:style>
  <w:style w:type="character" w:customStyle="1" w:styleId="slug-vol">
    <w:name w:val="slug-vol"/>
    <w:basedOn w:val="a0"/>
    <w:rsid w:val="00236BB8"/>
  </w:style>
  <w:style w:type="character" w:customStyle="1" w:styleId="slug-issue">
    <w:name w:val="slug-issue"/>
    <w:basedOn w:val="a0"/>
    <w:rsid w:val="00236BB8"/>
  </w:style>
  <w:style w:type="character" w:customStyle="1" w:styleId="slug-pages">
    <w:name w:val="slug-pages"/>
    <w:basedOn w:val="a0"/>
    <w:rsid w:val="00236BB8"/>
  </w:style>
  <w:style w:type="paragraph" w:customStyle="1" w:styleId="11">
    <w:name w:val="Абзац списка1"/>
    <w:basedOn w:val="a"/>
    <w:uiPriority w:val="34"/>
    <w:qFormat/>
    <w:rsid w:val="00B448EE"/>
    <w:pPr>
      <w:ind w:left="720"/>
      <w:contextualSpacing/>
    </w:pPr>
    <w:rPr>
      <w:rFonts w:ascii="Calibri" w:eastAsia="Calibri" w:hAnsi="Calibri" w:cs="Times New Roman"/>
    </w:rPr>
  </w:style>
  <w:style w:type="character" w:customStyle="1" w:styleId="10">
    <w:name w:val="Заголовок 1 Знак"/>
    <w:basedOn w:val="a0"/>
    <w:link w:val="1"/>
    <w:uiPriority w:val="9"/>
    <w:rsid w:val="000F7D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7D3E"/>
    <w:rPr>
      <w:rFonts w:asciiTheme="majorHAnsi" w:eastAsiaTheme="majorEastAsia" w:hAnsiTheme="majorHAnsi" w:cstheme="majorBidi"/>
      <w:b/>
      <w:bCs/>
      <w:color w:val="4F81BD" w:themeColor="accent1"/>
      <w:sz w:val="26"/>
      <w:szCs w:val="26"/>
    </w:rPr>
  </w:style>
  <w:style w:type="paragraph" w:styleId="af8">
    <w:name w:val="TOC Heading"/>
    <w:basedOn w:val="1"/>
    <w:next w:val="a"/>
    <w:uiPriority w:val="39"/>
    <w:semiHidden/>
    <w:unhideWhenUsed/>
    <w:qFormat/>
    <w:rsid w:val="000F7D3E"/>
    <w:pPr>
      <w:outlineLvl w:val="9"/>
    </w:pPr>
  </w:style>
  <w:style w:type="paragraph" w:styleId="12">
    <w:name w:val="toc 1"/>
    <w:basedOn w:val="a"/>
    <w:next w:val="a"/>
    <w:autoRedefine/>
    <w:uiPriority w:val="39"/>
    <w:unhideWhenUsed/>
    <w:rsid w:val="000F7D3E"/>
    <w:pPr>
      <w:spacing w:after="100"/>
    </w:pPr>
  </w:style>
  <w:style w:type="paragraph" w:styleId="21">
    <w:name w:val="toc 2"/>
    <w:basedOn w:val="a"/>
    <w:next w:val="a"/>
    <w:autoRedefine/>
    <w:uiPriority w:val="39"/>
    <w:unhideWhenUsed/>
    <w:rsid w:val="000F7D3E"/>
    <w:pPr>
      <w:spacing w:after="100"/>
      <w:ind w:left="220"/>
    </w:pPr>
  </w:style>
  <w:style w:type="paragraph" w:styleId="af9">
    <w:name w:val="Normal (Web)"/>
    <w:basedOn w:val="a"/>
    <w:uiPriority w:val="99"/>
    <w:unhideWhenUsed/>
    <w:rsid w:val="006E3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6E3E9E"/>
    <w:rPr>
      <w:b/>
      <w:bCs/>
    </w:rPr>
  </w:style>
  <w:style w:type="character" w:styleId="afb">
    <w:name w:val="FollowedHyperlink"/>
    <w:basedOn w:val="a0"/>
    <w:uiPriority w:val="99"/>
    <w:semiHidden/>
    <w:unhideWhenUsed/>
    <w:rsid w:val="000A3E41"/>
    <w:rPr>
      <w:color w:val="800080" w:themeColor="followedHyperlink"/>
      <w:u w:val="single"/>
    </w:rPr>
  </w:style>
  <w:style w:type="character" w:customStyle="1" w:styleId="30">
    <w:name w:val="Заголовок 3 Знак"/>
    <w:basedOn w:val="a0"/>
    <w:link w:val="3"/>
    <w:uiPriority w:val="9"/>
    <w:rsid w:val="003932AB"/>
    <w:rPr>
      <w:rFonts w:asciiTheme="majorHAnsi" w:eastAsiaTheme="majorEastAsia" w:hAnsiTheme="majorHAnsi" w:cstheme="majorBidi"/>
      <w:b/>
      <w:bCs/>
      <w:color w:val="4F81BD" w:themeColor="accent1"/>
    </w:rPr>
  </w:style>
  <w:style w:type="table" w:styleId="afc">
    <w:name w:val="Table Grid"/>
    <w:basedOn w:val="a1"/>
    <w:uiPriority w:val="59"/>
    <w:rsid w:val="00895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uiPriority w:val="35"/>
    <w:unhideWhenUsed/>
    <w:qFormat/>
    <w:rsid w:val="00390909"/>
    <w:pPr>
      <w:spacing w:line="240" w:lineRule="auto"/>
    </w:pPr>
    <w:rPr>
      <w:b/>
      <w:bCs/>
      <w:color w:val="4F81BD" w:themeColor="accent1"/>
      <w:sz w:val="18"/>
      <w:szCs w:val="18"/>
    </w:rPr>
  </w:style>
  <w:style w:type="character" w:styleId="afe">
    <w:name w:val="page number"/>
    <w:basedOn w:val="a0"/>
    <w:uiPriority w:val="99"/>
    <w:semiHidden/>
    <w:unhideWhenUsed/>
    <w:rsid w:val="001E00CA"/>
  </w:style>
  <w:style w:type="paragraph" w:customStyle="1" w:styleId="TitleSheet">
    <w:name w:val="TitleSheet"/>
    <w:basedOn w:val="a"/>
    <w:qFormat/>
    <w:rsid w:val="000963A6"/>
    <w:pPr>
      <w:spacing w:after="80"/>
      <w:jc w:val="center"/>
    </w:pPr>
    <w:rPr>
      <w:rFonts w:ascii="Times New Roman" w:eastAsia="Calibri" w:hAnsi="Times New Roman" w:cs="Times New Roman"/>
      <w:sz w:val="28"/>
      <w:szCs w:val="28"/>
    </w:rPr>
  </w:style>
  <w:style w:type="character" w:styleId="aff">
    <w:name w:val="line number"/>
    <w:basedOn w:val="a0"/>
    <w:uiPriority w:val="99"/>
    <w:semiHidden/>
    <w:unhideWhenUsed/>
    <w:rsid w:val="007C2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594"/>
  </w:style>
  <w:style w:type="paragraph" w:styleId="1">
    <w:name w:val="heading 1"/>
    <w:basedOn w:val="a"/>
    <w:next w:val="a"/>
    <w:link w:val="10"/>
    <w:uiPriority w:val="9"/>
    <w:qFormat/>
    <w:rsid w:val="000F7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7D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32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FF"/>
    <w:pPr>
      <w:ind w:left="720"/>
      <w:contextualSpacing/>
    </w:pPr>
  </w:style>
  <w:style w:type="paragraph" w:styleId="a4">
    <w:name w:val="Balloon Text"/>
    <w:basedOn w:val="a"/>
    <w:link w:val="a5"/>
    <w:uiPriority w:val="99"/>
    <w:semiHidden/>
    <w:unhideWhenUsed/>
    <w:rsid w:val="00DE32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24E"/>
    <w:rPr>
      <w:rFonts w:ascii="Tahoma" w:hAnsi="Tahoma" w:cs="Tahoma"/>
      <w:sz w:val="16"/>
      <w:szCs w:val="16"/>
    </w:rPr>
  </w:style>
  <w:style w:type="paragraph" w:styleId="a6">
    <w:name w:val="No Spacing"/>
    <w:link w:val="a7"/>
    <w:uiPriority w:val="1"/>
    <w:qFormat/>
    <w:rsid w:val="00375138"/>
    <w:pPr>
      <w:spacing w:after="0" w:line="240" w:lineRule="auto"/>
    </w:pPr>
    <w:rPr>
      <w:rFonts w:eastAsiaTheme="minorEastAsia"/>
      <w:lang w:eastAsia="ru-RU"/>
    </w:rPr>
  </w:style>
  <w:style w:type="character" w:customStyle="1" w:styleId="a7">
    <w:name w:val="Без интервала Знак"/>
    <w:basedOn w:val="a0"/>
    <w:link w:val="a6"/>
    <w:uiPriority w:val="1"/>
    <w:rsid w:val="00375138"/>
    <w:rPr>
      <w:rFonts w:eastAsiaTheme="minorEastAsia"/>
      <w:lang w:eastAsia="ru-RU"/>
    </w:rPr>
  </w:style>
  <w:style w:type="paragraph" w:styleId="a8">
    <w:name w:val="footnote text"/>
    <w:basedOn w:val="a"/>
    <w:link w:val="a9"/>
    <w:uiPriority w:val="99"/>
    <w:unhideWhenUsed/>
    <w:rsid w:val="00BB617E"/>
    <w:pPr>
      <w:spacing w:after="0" w:line="240" w:lineRule="auto"/>
    </w:pPr>
    <w:rPr>
      <w:sz w:val="20"/>
      <w:szCs w:val="20"/>
    </w:rPr>
  </w:style>
  <w:style w:type="character" w:customStyle="1" w:styleId="a9">
    <w:name w:val="Текст сноски Знак"/>
    <w:basedOn w:val="a0"/>
    <w:link w:val="a8"/>
    <w:uiPriority w:val="99"/>
    <w:rsid w:val="00BB617E"/>
    <w:rPr>
      <w:sz w:val="20"/>
      <w:szCs w:val="20"/>
    </w:rPr>
  </w:style>
  <w:style w:type="character" w:styleId="aa">
    <w:name w:val="footnote reference"/>
    <w:basedOn w:val="a0"/>
    <w:uiPriority w:val="99"/>
    <w:unhideWhenUsed/>
    <w:rsid w:val="00BB617E"/>
    <w:rPr>
      <w:vertAlign w:val="superscript"/>
    </w:rPr>
  </w:style>
  <w:style w:type="character" w:customStyle="1" w:styleId="apple-converted-space">
    <w:name w:val="apple-converted-space"/>
    <w:basedOn w:val="a0"/>
    <w:rsid w:val="001D3ACA"/>
  </w:style>
  <w:style w:type="character" w:styleId="ab">
    <w:name w:val="Hyperlink"/>
    <w:basedOn w:val="a0"/>
    <w:uiPriority w:val="99"/>
    <w:unhideWhenUsed/>
    <w:rsid w:val="0008150C"/>
    <w:rPr>
      <w:color w:val="0000FF" w:themeColor="hyperlink"/>
      <w:u w:val="single"/>
    </w:rPr>
  </w:style>
  <w:style w:type="paragraph" w:styleId="ac">
    <w:name w:val="header"/>
    <w:basedOn w:val="a"/>
    <w:link w:val="ad"/>
    <w:uiPriority w:val="99"/>
    <w:unhideWhenUsed/>
    <w:rsid w:val="00F200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20068"/>
  </w:style>
  <w:style w:type="paragraph" w:styleId="ae">
    <w:name w:val="footer"/>
    <w:basedOn w:val="a"/>
    <w:link w:val="af"/>
    <w:uiPriority w:val="99"/>
    <w:unhideWhenUsed/>
    <w:rsid w:val="00F200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0068"/>
  </w:style>
  <w:style w:type="character" w:styleId="af0">
    <w:name w:val="annotation reference"/>
    <w:basedOn w:val="a0"/>
    <w:uiPriority w:val="99"/>
    <w:semiHidden/>
    <w:unhideWhenUsed/>
    <w:rsid w:val="00C51642"/>
    <w:rPr>
      <w:sz w:val="16"/>
      <w:szCs w:val="16"/>
    </w:rPr>
  </w:style>
  <w:style w:type="paragraph" w:styleId="af1">
    <w:name w:val="annotation text"/>
    <w:basedOn w:val="a"/>
    <w:link w:val="af2"/>
    <w:uiPriority w:val="99"/>
    <w:semiHidden/>
    <w:unhideWhenUsed/>
    <w:rsid w:val="00C51642"/>
    <w:pPr>
      <w:spacing w:line="240" w:lineRule="auto"/>
    </w:pPr>
    <w:rPr>
      <w:sz w:val="20"/>
      <w:szCs w:val="20"/>
    </w:rPr>
  </w:style>
  <w:style w:type="character" w:customStyle="1" w:styleId="af2">
    <w:name w:val="Текст примечания Знак"/>
    <w:basedOn w:val="a0"/>
    <w:link w:val="af1"/>
    <w:uiPriority w:val="99"/>
    <w:semiHidden/>
    <w:rsid w:val="00C51642"/>
    <w:rPr>
      <w:sz w:val="20"/>
      <w:szCs w:val="20"/>
    </w:rPr>
  </w:style>
  <w:style w:type="paragraph" w:styleId="af3">
    <w:name w:val="annotation subject"/>
    <w:basedOn w:val="af1"/>
    <w:next w:val="af1"/>
    <w:link w:val="af4"/>
    <w:uiPriority w:val="99"/>
    <w:semiHidden/>
    <w:unhideWhenUsed/>
    <w:rsid w:val="00C51642"/>
    <w:rPr>
      <w:b/>
      <w:bCs/>
    </w:rPr>
  </w:style>
  <w:style w:type="character" w:customStyle="1" w:styleId="af4">
    <w:name w:val="Тема примечания Знак"/>
    <w:basedOn w:val="af2"/>
    <w:link w:val="af3"/>
    <w:uiPriority w:val="99"/>
    <w:semiHidden/>
    <w:rsid w:val="00C51642"/>
    <w:rPr>
      <w:b/>
      <w:bCs/>
      <w:sz w:val="20"/>
      <w:szCs w:val="20"/>
    </w:rPr>
  </w:style>
  <w:style w:type="paragraph" w:styleId="af5">
    <w:name w:val="endnote text"/>
    <w:basedOn w:val="a"/>
    <w:link w:val="af6"/>
    <w:uiPriority w:val="99"/>
    <w:semiHidden/>
    <w:unhideWhenUsed/>
    <w:rsid w:val="00F17270"/>
    <w:pPr>
      <w:spacing w:after="0" w:line="240" w:lineRule="auto"/>
    </w:pPr>
    <w:rPr>
      <w:sz w:val="20"/>
      <w:szCs w:val="20"/>
    </w:rPr>
  </w:style>
  <w:style w:type="character" w:customStyle="1" w:styleId="af6">
    <w:name w:val="Текст концевой сноски Знак"/>
    <w:basedOn w:val="a0"/>
    <w:link w:val="af5"/>
    <w:uiPriority w:val="99"/>
    <w:semiHidden/>
    <w:rsid w:val="00F17270"/>
    <w:rPr>
      <w:sz w:val="20"/>
      <w:szCs w:val="20"/>
    </w:rPr>
  </w:style>
  <w:style w:type="character" w:styleId="af7">
    <w:name w:val="endnote reference"/>
    <w:basedOn w:val="a0"/>
    <w:uiPriority w:val="99"/>
    <w:semiHidden/>
    <w:unhideWhenUsed/>
    <w:rsid w:val="00F17270"/>
    <w:rPr>
      <w:vertAlign w:val="superscript"/>
    </w:rPr>
  </w:style>
  <w:style w:type="character" w:customStyle="1" w:styleId="slug-pub-date">
    <w:name w:val="slug-pub-date"/>
    <w:basedOn w:val="a0"/>
    <w:rsid w:val="00236BB8"/>
  </w:style>
  <w:style w:type="character" w:customStyle="1" w:styleId="slug-vol">
    <w:name w:val="slug-vol"/>
    <w:basedOn w:val="a0"/>
    <w:rsid w:val="00236BB8"/>
  </w:style>
  <w:style w:type="character" w:customStyle="1" w:styleId="slug-issue">
    <w:name w:val="slug-issue"/>
    <w:basedOn w:val="a0"/>
    <w:rsid w:val="00236BB8"/>
  </w:style>
  <w:style w:type="character" w:customStyle="1" w:styleId="slug-pages">
    <w:name w:val="slug-pages"/>
    <w:basedOn w:val="a0"/>
    <w:rsid w:val="00236BB8"/>
  </w:style>
  <w:style w:type="paragraph" w:customStyle="1" w:styleId="11">
    <w:name w:val="Абзац списка1"/>
    <w:basedOn w:val="a"/>
    <w:uiPriority w:val="34"/>
    <w:qFormat/>
    <w:rsid w:val="00B448EE"/>
    <w:pPr>
      <w:ind w:left="720"/>
      <w:contextualSpacing/>
    </w:pPr>
    <w:rPr>
      <w:rFonts w:ascii="Calibri" w:eastAsia="Calibri" w:hAnsi="Calibri" w:cs="Times New Roman"/>
    </w:rPr>
  </w:style>
  <w:style w:type="character" w:customStyle="1" w:styleId="10">
    <w:name w:val="Заголовок 1 Знак"/>
    <w:basedOn w:val="a0"/>
    <w:link w:val="1"/>
    <w:uiPriority w:val="9"/>
    <w:rsid w:val="000F7D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7D3E"/>
    <w:rPr>
      <w:rFonts w:asciiTheme="majorHAnsi" w:eastAsiaTheme="majorEastAsia" w:hAnsiTheme="majorHAnsi" w:cstheme="majorBidi"/>
      <w:b/>
      <w:bCs/>
      <w:color w:val="4F81BD" w:themeColor="accent1"/>
      <w:sz w:val="26"/>
      <w:szCs w:val="26"/>
    </w:rPr>
  </w:style>
  <w:style w:type="paragraph" w:styleId="af8">
    <w:name w:val="TOC Heading"/>
    <w:basedOn w:val="1"/>
    <w:next w:val="a"/>
    <w:uiPriority w:val="39"/>
    <w:semiHidden/>
    <w:unhideWhenUsed/>
    <w:qFormat/>
    <w:rsid w:val="000F7D3E"/>
    <w:pPr>
      <w:outlineLvl w:val="9"/>
    </w:pPr>
  </w:style>
  <w:style w:type="paragraph" w:styleId="12">
    <w:name w:val="toc 1"/>
    <w:basedOn w:val="a"/>
    <w:next w:val="a"/>
    <w:autoRedefine/>
    <w:uiPriority w:val="39"/>
    <w:unhideWhenUsed/>
    <w:rsid w:val="000F7D3E"/>
    <w:pPr>
      <w:spacing w:after="100"/>
    </w:pPr>
  </w:style>
  <w:style w:type="paragraph" w:styleId="21">
    <w:name w:val="toc 2"/>
    <w:basedOn w:val="a"/>
    <w:next w:val="a"/>
    <w:autoRedefine/>
    <w:uiPriority w:val="39"/>
    <w:unhideWhenUsed/>
    <w:rsid w:val="000F7D3E"/>
    <w:pPr>
      <w:spacing w:after="100"/>
      <w:ind w:left="220"/>
    </w:pPr>
  </w:style>
  <w:style w:type="paragraph" w:styleId="af9">
    <w:name w:val="Normal (Web)"/>
    <w:basedOn w:val="a"/>
    <w:uiPriority w:val="99"/>
    <w:unhideWhenUsed/>
    <w:rsid w:val="006E3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6E3E9E"/>
    <w:rPr>
      <w:b/>
      <w:bCs/>
    </w:rPr>
  </w:style>
  <w:style w:type="character" w:styleId="afb">
    <w:name w:val="FollowedHyperlink"/>
    <w:basedOn w:val="a0"/>
    <w:uiPriority w:val="99"/>
    <w:semiHidden/>
    <w:unhideWhenUsed/>
    <w:rsid w:val="000A3E41"/>
    <w:rPr>
      <w:color w:val="800080" w:themeColor="followedHyperlink"/>
      <w:u w:val="single"/>
    </w:rPr>
  </w:style>
  <w:style w:type="character" w:customStyle="1" w:styleId="30">
    <w:name w:val="Заголовок 3 Знак"/>
    <w:basedOn w:val="a0"/>
    <w:link w:val="3"/>
    <w:uiPriority w:val="9"/>
    <w:rsid w:val="003932AB"/>
    <w:rPr>
      <w:rFonts w:asciiTheme="majorHAnsi" w:eastAsiaTheme="majorEastAsia" w:hAnsiTheme="majorHAnsi" w:cstheme="majorBidi"/>
      <w:b/>
      <w:bCs/>
      <w:color w:val="4F81BD" w:themeColor="accent1"/>
    </w:rPr>
  </w:style>
  <w:style w:type="table" w:styleId="afc">
    <w:name w:val="Table Grid"/>
    <w:basedOn w:val="a1"/>
    <w:uiPriority w:val="59"/>
    <w:rsid w:val="00895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uiPriority w:val="35"/>
    <w:unhideWhenUsed/>
    <w:qFormat/>
    <w:rsid w:val="00390909"/>
    <w:pPr>
      <w:spacing w:line="240" w:lineRule="auto"/>
    </w:pPr>
    <w:rPr>
      <w:b/>
      <w:bCs/>
      <w:color w:val="4F81BD" w:themeColor="accent1"/>
      <w:sz w:val="18"/>
      <w:szCs w:val="18"/>
    </w:rPr>
  </w:style>
  <w:style w:type="character" w:styleId="afe">
    <w:name w:val="page number"/>
    <w:basedOn w:val="a0"/>
    <w:uiPriority w:val="99"/>
    <w:semiHidden/>
    <w:unhideWhenUsed/>
    <w:rsid w:val="001E00CA"/>
  </w:style>
  <w:style w:type="paragraph" w:customStyle="1" w:styleId="TitleSheet">
    <w:name w:val="TitleSheet"/>
    <w:basedOn w:val="a"/>
    <w:qFormat/>
    <w:rsid w:val="000963A6"/>
    <w:pPr>
      <w:spacing w:after="80"/>
      <w:jc w:val="center"/>
    </w:pPr>
    <w:rPr>
      <w:rFonts w:ascii="Times New Roman" w:eastAsia="Calibri" w:hAnsi="Times New Roman" w:cs="Times New Roman"/>
      <w:sz w:val="28"/>
      <w:szCs w:val="28"/>
    </w:rPr>
  </w:style>
  <w:style w:type="character" w:styleId="aff">
    <w:name w:val="line number"/>
    <w:basedOn w:val="a0"/>
    <w:uiPriority w:val="99"/>
    <w:semiHidden/>
    <w:unhideWhenUsed/>
    <w:rsid w:val="007C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706">
      <w:bodyDiv w:val="1"/>
      <w:marLeft w:val="0"/>
      <w:marRight w:val="0"/>
      <w:marTop w:val="0"/>
      <w:marBottom w:val="0"/>
      <w:divBdr>
        <w:top w:val="none" w:sz="0" w:space="0" w:color="auto"/>
        <w:left w:val="none" w:sz="0" w:space="0" w:color="auto"/>
        <w:bottom w:val="none" w:sz="0" w:space="0" w:color="auto"/>
        <w:right w:val="none" w:sz="0" w:space="0" w:color="auto"/>
      </w:divBdr>
    </w:div>
    <w:div w:id="78672808">
      <w:bodyDiv w:val="1"/>
      <w:marLeft w:val="0"/>
      <w:marRight w:val="0"/>
      <w:marTop w:val="0"/>
      <w:marBottom w:val="0"/>
      <w:divBdr>
        <w:top w:val="none" w:sz="0" w:space="0" w:color="auto"/>
        <w:left w:val="none" w:sz="0" w:space="0" w:color="auto"/>
        <w:bottom w:val="none" w:sz="0" w:space="0" w:color="auto"/>
        <w:right w:val="none" w:sz="0" w:space="0" w:color="auto"/>
      </w:divBdr>
    </w:div>
    <w:div w:id="211893288">
      <w:bodyDiv w:val="1"/>
      <w:marLeft w:val="0"/>
      <w:marRight w:val="0"/>
      <w:marTop w:val="0"/>
      <w:marBottom w:val="0"/>
      <w:divBdr>
        <w:top w:val="none" w:sz="0" w:space="0" w:color="auto"/>
        <w:left w:val="none" w:sz="0" w:space="0" w:color="auto"/>
        <w:bottom w:val="none" w:sz="0" w:space="0" w:color="auto"/>
        <w:right w:val="none" w:sz="0" w:space="0" w:color="auto"/>
      </w:divBdr>
    </w:div>
    <w:div w:id="250167891">
      <w:bodyDiv w:val="1"/>
      <w:marLeft w:val="0"/>
      <w:marRight w:val="0"/>
      <w:marTop w:val="0"/>
      <w:marBottom w:val="0"/>
      <w:divBdr>
        <w:top w:val="none" w:sz="0" w:space="0" w:color="auto"/>
        <w:left w:val="none" w:sz="0" w:space="0" w:color="auto"/>
        <w:bottom w:val="none" w:sz="0" w:space="0" w:color="auto"/>
        <w:right w:val="none" w:sz="0" w:space="0" w:color="auto"/>
      </w:divBdr>
    </w:div>
    <w:div w:id="402143027">
      <w:bodyDiv w:val="1"/>
      <w:marLeft w:val="0"/>
      <w:marRight w:val="0"/>
      <w:marTop w:val="0"/>
      <w:marBottom w:val="0"/>
      <w:divBdr>
        <w:top w:val="none" w:sz="0" w:space="0" w:color="auto"/>
        <w:left w:val="none" w:sz="0" w:space="0" w:color="auto"/>
        <w:bottom w:val="none" w:sz="0" w:space="0" w:color="auto"/>
        <w:right w:val="none" w:sz="0" w:space="0" w:color="auto"/>
      </w:divBdr>
    </w:div>
    <w:div w:id="459735213">
      <w:bodyDiv w:val="1"/>
      <w:marLeft w:val="0"/>
      <w:marRight w:val="0"/>
      <w:marTop w:val="0"/>
      <w:marBottom w:val="0"/>
      <w:divBdr>
        <w:top w:val="none" w:sz="0" w:space="0" w:color="auto"/>
        <w:left w:val="none" w:sz="0" w:space="0" w:color="auto"/>
        <w:bottom w:val="none" w:sz="0" w:space="0" w:color="auto"/>
        <w:right w:val="none" w:sz="0" w:space="0" w:color="auto"/>
      </w:divBdr>
    </w:div>
    <w:div w:id="495000429">
      <w:bodyDiv w:val="1"/>
      <w:marLeft w:val="0"/>
      <w:marRight w:val="0"/>
      <w:marTop w:val="0"/>
      <w:marBottom w:val="0"/>
      <w:divBdr>
        <w:top w:val="none" w:sz="0" w:space="0" w:color="auto"/>
        <w:left w:val="none" w:sz="0" w:space="0" w:color="auto"/>
        <w:bottom w:val="none" w:sz="0" w:space="0" w:color="auto"/>
        <w:right w:val="none" w:sz="0" w:space="0" w:color="auto"/>
      </w:divBdr>
    </w:div>
    <w:div w:id="516240345">
      <w:bodyDiv w:val="1"/>
      <w:marLeft w:val="0"/>
      <w:marRight w:val="0"/>
      <w:marTop w:val="0"/>
      <w:marBottom w:val="0"/>
      <w:divBdr>
        <w:top w:val="none" w:sz="0" w:space="0" w:color="auto"/>
        <w:left w:val="none" w:sz="0" w:space="0" w:color="auto"/>
        <w:bottom w:val="none" w:sz="0" w:space="0" w:color="auto"/>
        <w:right w:val="none" w:sz="0" w:space="0" w:color="auto"/>
      </w:divBdr>
    </w:div>
    <w:div w:id="531116581">
      <w:bodyDiv w:val="1"/>
      <w:marLeft w:val="0"/>
      <w:marRight w:val="0"/>
      <w:marTop w:val="0"/>
      <w:marBottom w:val="0"/>
      <w:divBdr>
        <w:top w:val="none" w:sz="0" w:space="0" w:color="auto"/>
        <w:left w:val="none" w:sz="0" w:space="0" w:color="auto"/>
        <w:bottom w:val="none" w:sz="0" w:space="0" w:color="auto"/>
        <w:right w:val="none" w:sz="0" w:space="0" w:color="auto"/>
      </w:divBdr>
      <w:divsChild>
        <w:div w:id="798063896">
          <w:marLeft w:val="0"/>
          <w:marRight w:val="0"/>
          <w:marTop w:val="0"/>
          <w:marBottom w:val="0"/>
          <w:divBdr>
            <w:top w:val="none" w:sz="0" w:space="0" w:color="auto"/>
            <w:left w:val="none" w:sz="0" w:space="0" w:color="auto"/>
            <w:bottom w:val="none" w:sz="0" w:space="0" w:color="auto"/>
            <w:right w:val="none" w:sz="0" w:space="0" w:color="auto"/>
          </w:divBdr>
          <w:divsChild>
            <w:div w:id="467552562">
              <w:marLeft w:val="0"/>
              <w:marRight w:val="0"/>
              <w:marTop w:val="0"/>
              <w:marBottom w:val="0"/>
              <w:divBdr>
                <w:top w:val="none" w:sz="0" w:space="0" w:color="auto"/>
                <w:left w:val="none" w:sz="0" w:space="0" w:color="auto"/>
                <w:bottom w:val="none" w:sz="0" w:space="0" w:color="auto"/>
                <w:right w:val="none" w:sz="0" w:space="0" w:color="auto"/>
              </w:divBdr>
              <w:divsChild>
                <w:div w:id="647712127">
                  <w:marLeft w:val="0"/>
                  <w:marRight w:val="0"/>
                  <w:marTop w:val="0"/>
                  <w:marBottom w:val="0"/>
                  <w:divBdr>
                    <w:top w:val="none" w:sz="0" w:space="0" w:color="auto"/>
                    <w:left w:val="none" w:sz="0" w:space="0" w:color="auto"/>
                    <w:bottom w:val="none" w:sz="0" w:space="0" w:color="auto"/>
                    <w:right w:val="none" w:sz="0" w:space="0" w:color="auto"/>
                  </w:divBdr>
                  <w:divsChild>
                    <w:div w:id="4961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64902">
      <w:bodyDiv w:val="1"/>
      <w:marLeft w:val="0"/>
      <w:marRight w:val="0"/>
      <w:marTop w:val="0"/>
      <w:marBottom w:val="0"/>
      <w:divBdr>
        <w:top w:val="none" w:sz="0" w:space="0" w:color="auto"/>
        <w:left w:val="none" w:sz="0" w:space="0" w:color="auto"/>
        <w:bottom w:val="none" w:sz="0" w:space="0" w:color="auto"/>
        <w:right w:val="none" w:sz="0" w:space="0" w:color="auto"/>
      </w:divBdr>
      <w:divsChild>
        <w:div w:id="249509409">
          <w:marLeft w:val="0"/>
          <w:marRight w:val="0"/>
          <w:marTop w:val="0"/>
          <w:marBottom w:val="0"/>
          <w:divBdr>
            <w:top w:val="none" w:sz="0" w:space="0" w:color="auto"/>
            <w:left w:val="none" w:sz="0" w:space="0" w:color="auto"/>
            <w:bottom w:val="none" w:sz="0" w:space="0" w:color="auto"/>
            <w:right w:val="none" w:sz="0" w:space="0" w:color="auto"/>
          </w:divBdr>
        </w:div>
      </w:divsChild>
    </w:div>
    <w:div w:id="818881177">
      <w:bodyDiv w:val="1"/>
      <w:marLeft w:val="0"/>
      <w:marRight w:val="0"/>
      <w:marTop w:val="0"/>
      <w:marBottom w:val="0"/>
      <w:divBdr>
        <w:top w:val="none" w:sz="0" w:space="0" w:color="auto"/>
        <w:left w:val="none" w:sz="0" w:space="0" w:color="auto"/>
        <w:bottom w:val="none" w:sz="0" w:space="0" w:color="auto"/>
        <w:right w:val="none" w:sz="0" w:space="0" w:color="auto"/>
      </w:divBdr>
    </w:div>
    <w:div w:id="904069825">
      <w:bodyDiv w:val="1"/>
      <w:marLeft w:val="0"/>
      <w:marRight w:val="0"/>
      <w:marTop w:val="0"/>
      <w:marBottom w:val="0"/>
      <w:divBdr>
        <w:top w:val="none" w:sz="0" w:space="0" w:color="auto"/>
        <w:left w:val="none" w:sz="0" w:space="0" w:color="auto"/>
        <w:bottom w:val="none" w:sz="0" w:space="0" w:color="auto"/>
        <w:right w:val="none" w:sz="0" w:space="0" w:color="auto"/>
      </w:divBdr>
      <w:divsChild>
        <w:div w:id="2081362066">
          <w:marLeft w:val="0"/>
          <w:marRight w:val="0"/>
          <w:marTop w:val="0"/>
          <w:marBottom w:val="150"/>
          <w:divBdr>
            <w:top w:val="none" w:sz="0" w:space="0" w:color="auto"/>
            <w:left w:val="none" w:sz="0" w:space="0" w:color="auto"/>
            <w:bottom w:val="none" w:sz="0" w:space="0" w:color="auto"/>
            <w:right w:val="none" w:sz="0" w:space="0" w:color="auto"/>
          </w:divBdr>
        </w:div>
      </w:divsChild>
    </w:div>
    <w:div w:id="997995119">
      <w:bodyDiv w:val="1"/>
      <w:marLeft w:val="0"/>
      <w:marRight w:val="0"/>
      <w:marTop w:val="0"/>
      <w:marBottom w:val="0"/>
      <w:divBdr>
        <w:top w:val="none" w:sz="0" w:space="0" w:color="auto"/>
        <w:left w:val="none" w:sz="0" w:space="0" w:color="auto"/>
        <w:bottom w:val="none" w:sz="0" w:space="0" w:color="auto"/>
        <w:right w:val="none" w:sz="0" w:space="0" w:color="auto"/>
      </w:divBdr>
    </w:div>
    <w:div w:id="1064766012">
      <w:bodyDiv w:val="1"/>
      <w:marLeft w:val="0"/>
      <w:marRight w:val="0"/>
      <w:marTop w:val="0"/>
      <w:marBottom w:val="0"/>
      <w:divBdr>
        <w:top w:val="none" w:sz="0" w:space="0" w:color="auto"/>
        <w:left w:val="none" w:sz="0" w:space="0" w:color="auto"/>
        <w:bottom w:val="none" w:sz="0" w:space="0" w:color="auto"/>
        <w:right w:val="none" w:sz="0" w:space="0" w:color="auto"/>
      </w:divBdr>
      <w:divsChild>
        <w:div w:id="1595092053">
          <w:marLeft w:val="0"/>
          <w:marRight w:val="0"/>
          <w:marTop w:val="0"/>
          <w:marBottom w:val="0"/>
          <w:divBdr>
            <w:top w:val="none" w:sz="0" w:space="0" w:color="auto"/>
            <w:left w:val="none" w:sz="0" w:space="0" w:color="auto"/>
            <w:bottom w:val="none" w:sz="0" w:space="0" w:color="auto"/>
            <w:right w:val="none" w:sz="0" w:space="0" w:color="auto"/>
          </w:divBdr>
          <w:divsChild>
            <w:div w:id="1370253222">
              <w:marLeft w:val="0"/>
              <w:marRight w:val="0"/>
              <w:marTop w:val="0"/>
              <w:marBottom w:val="0"/>
              <w:divBdr>
                <w:top w:val="none" w:sz="0" w:space="0" w:color="auto"/>
                <w:left w:val="none" w:sz="0" w:space="0" w:color="auto"/>
                <w:bottom w:val="none" w:sz="0" w:space="0" w:color="auto"/>
                <w:right w:val="none" w:sz="0" w:space="0" w:color="auto"/>
              </w:divBdr>
              <w:divsChild>
                <w:div w:id="1443377304">
                  <w:marLeft w:val="0"/>
                  <w:marRight w:val="0"/>
                  <w:marTop w:val="0"/>
                  <w:marBottom w:val="0"/>
                  <w:divBdr>
                    <w:top w:val="none" w:sz="0" w:space="0" w:color="auto"/>
                    <w:left w:val="none" w:sz="0" w:space="0" w:color="auto"/>
                    <w:bottom w:val="none" w:sz="0" w:space="0" w:color="auto"/>
                    <w:right w:val="none" w:sz="0" w:space="0" w:color="auto"/>
                  </w:divBdr>
                  <w:divsChild>
                    <w:div w:id="17413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6430">
      <w:bodyDiv w:val="1"/>
      <w:marLeft w:val="0"/>
      <w:marRight w:val="0"/>
      <w:marTop w:val="0"/>
      <w:marBottom w:val="0"/>
      <w:divBdr>
        <w:top w:val="none" w:sz="0" w:space="0" w:color="auto"/>
        <w:left w:val="none" w:sz="0" w:space="0" w:color="auto"/>
        <w:bottom w:val="none" w:sz="0" w:space="0" w:color="auto"/>
        <w:right w:val="none" w:sz="0" w:space="0" w:color="auto"/>
      </w:divBdr>
    </w:div>
    <w:div w:id="1118259758">
      <w:bodyDiv w:val="1"/>
      <w:marLeft w:val="0"/>
      <w:marRight w:val="0"/>
      <w:marTop w:val="0"/>
      <w:marBottom w:val="0"/>
      <w:divBdr>
        <w:top w:val="none" w:sz="0" w:space="0" w:color="auto"/>
        <w:left w:val="none" w:sz="0" w:space="0" w:color="auto"/>
        <w:bottom w:val="none" w:sz="0" w:space="0" w:color="auto"/>
        <w:right w:val="none" w:sz="0" w:space="0" w:color="auto"/>
      </w:divBdr>
    </w:div>
    <w:div w:id="1291787372">
      <w:bodyDiv w:val="1"/>
      <w:marLeft w:val="0"/>
      <w:marRight w:val="0"/>
      <w:marTop w:val="0"/>
      <w:marBottom w:val="0"/>
      <w:divBdr>
        <w:top w:val="none" w:sz="0" w:space="0" w:color="auto"/>
        <w:left w:val="none" w:sz="0" w:space="0" w:color="auto"/>
        <w:bottom w:val="none" w:sz="0" w:space="0" w:color="auto"/>
        <w:right w:val="none" w:sz="0" w:space="0" w:color="auto"/>
      </w:divBdr>
    </w:div>
    <w:div w:id="1377192461">
      <w:bodyDiv w:val="1"/>
      <w:marLeft w:val="0"/>
      <w:marRight w:val="0"/>
      <w:marTop w:val="0"/>
      <w:marBottom w:val="0"/>
      <w:divBdr>
        <w:top w:val="none" w:sz="0" w:space="0" w:color="auto"/>
        <w:left w:val="none" w:sz="0" w:space="0" w:color="auto"/>
        <w:bottom w:val="none" w:sz="0" w:space="0" w:color="auto"/>
        <w:right w:val="none" w:sz="0" w:space="0" w:color="auto"/>
      </w:divBdr>
    </w:div>
    <w:div w:id="1555963467">
      <w:bodyDiv w:val="1"/>
      <w:marLeft w:val="0"/>
      <w:marRight w:val="0"/>
      <w:marTop w:val="0"/>
      <w:marBottom w:val="0"/>
      <w:divBdr>
        <w:top w:val="none" w:sz="0" w:space="0" w:color="auto"/>
        <w:left w:val="none" w:sz="0" w:space="0" w:color="auto"/>
        <w:bottom w:val="none" w:sz="0" w:space="0" w:color="auto"/>
        <w:right w:val="none" w:sz="0" w:space="0" w:color="auto"/>
      </w:divBdr>
      <w:divsChild>
        <w:div w:id="1215121279">
          <w:marLeft w:val="0"/>
          <w:marRight w:val="0"/>
          <w:marTop w:val="0"/>
          <w:marBottom w:val="0"/>
          <w:divBdr>
            <w:top w:val="none" w:sz="0" w:space="0" w:color="auto"/>
            <w:left w:val="none" w:sz="0" w:space="0" w:color="auto"/>
            <w:bottom w:val="none" w:sz="0" w:space="0" w:color="auto"/>
            <w:right w:val="none" w:sz="0" w:space="0" w:color="auto"/>
          </w:divBdr>
        </w:div>
        <w:div w:id="1554191236">
          <w:marLeft w:val="0"/>
          <w:marRight w:val="0"/>
          <w:marTop w:val="0"/>
          <w:marBottom w:val="0"/>
          <w:divBdr>
            <w:top w:val="none" w:sz="0" w:space="0" w:color="auto"/>
            <w:left w:val="none" w:sz="0" w:space="0" w:color="auto"/>
            <w:bottom w:val="none" w:sz="0" w:space="0" w:color="auto"/>
            <w:right w:val="none" w:sz="0" w:space="0" w:color="auto"/>
          </w:divBdr>
        </w:div>
        <w:div w:id="1805000558">
          <w:marLeft w:val="0"/>
          <w:marRight w:val="0"/>
          <w:marTop w:val="0"/>
          <w:marBottom w:val="0"/>
          <w:divBdr>
            <w:top w:val="none" w:sz="0" w:space="0" w:color="auto"/>
            <w:left w:val="none" w:sz="0" w:space="0" w:color="auto"/>
            <w:bottom w:val="none" w:sz="0" w:space="0" w:color="auto"/>
            <w:right w:val="none" w:sz="0" w:space="0" w:color="auto"/>
          </w:divBdr>
        </w:div>
      </w:divsChild>
    </w:div>
    <w:div w:id="1629361742">
      <w:bodyDiv w:val="1"/>
      <w:marLeft w:val="0"/>
      <w:marRight w:val="0"/>
      <w:marTop w:val="0"/>
      <w:marBottom w:val="0"/>
      <w:divBdr>
        <w:top w:val="none" w:sz="0" w:space="0" w:color="auto"/>
        <w:left w:val="none" w:sz="0" w:space="0" w:color="auto"/>
        <w:bottom w:val="none" w:sz="0" w:space="0" w:color="auto"/>
        <w:right w:val="none" w:sz="0" w:space="0" w:color="auto"/>
      </w:divBdr>
    </w:div>
    <w:div w:id="1791701889">
      <w:bodyDiv w:val="1"/>
      <w:marLeft w:val="0"/>
      <w:marRight w:val="0"/>
      <w:marTop w:val="0"/>
      <w:marBottom w:val="0"/>
      <w:divBdr>
        <w:top w:val="none" w:sz="0" w:space="0" w:color="auto"/>
        <w:left w:val="none" w:sz="0" w:space="0" w:color="auto"/>
        <w:bottom w:val="none" w:sz="0" w:space="0" w:color="auto"/>
        <w:right w:val="none" w:sz="0" w:space="0" w:color="auto"/>
      </w:divBdr>
      <w:divsChild>
        <w:div w:id="57021903">
          <w:marLeft w:val="0"/>
          <w:marRight w:val="0"/>
          <w:marTop w:val="0"/>
          <w:marBottom w:val="0"/>
          <w:divBdr>
            <w:top w:val="none" w:sz="0" w:space="0" w:color="auto"/>
            <w:left w:val="none" w:sz="0" w:space="0" w:color="auto"/>
            <w:bottom w:val="none" w:sz="0" w:space="0" w:color="auto"/>
            <w:right w:val="none" w:sz="0" w:space="0" w:color="auto"/>
          </w:divBdr>
        </w:div>
        <w:div w:id="1123615807">
          <w:marLeft w:val="0"/>
          <w:marRight w:val="0"/>
          <w:marTop w:val="0"/>
          <w:marBottom w:val="0"/>
          <w:divBdr>
            <w:top w:val="none" w:sz="0" w:space="0" w:color="auto"/>
            <w:left w:val="none" w:sz="0" w:space="0" w:color="auto"/>
            <w:bottom w:val="none" w:sz="0" w:space="0" w:color="auto"/>
            <w:right w:val="none" w:sz="0" w:space="0" w:color="auto"/>
          </w:divBdr>
        </w:div>
      </w:divsChild>
    </w:div>
    <w:div w:id="1797406262">
      <w:bodyDiv w:val="1"/>
      <w:marLeft w:val="0"/>
      <w:marRight w:val="0"/>
      <w:marTop w:val="0"/>
      <w:marBottom w:val="0"/>
      <w:divBdr>
        <w:top w:val="none" w:sz="0" w:space="0" w:color="auto"/>
        <w:left w:val="none" w:sz="0" w:space="0" w:color="auto"/>
        <w:bottom w:val="none" w:sz="0" w:space="0" w:color="auto"/>
        <w:right w:val="none" w:sz="0" w:space="0" w:color="auto"/>
      </w:divBdr>
    </w:div>
    <w:div w:id="1870755869">
      <w:bodyDiv w:val="1"/>
      <w:marLeft w:val="0"/>
      <w:marRight w:val="0"/>
      <w:marTop w:val="0"/>
      <w:marBottom w:val="0"/>
      <w:divBdr>
        <w:top w:val="none" w:sz="0" w:space="0" w:color="auto"/>
        <w:left w:val="none" w:sz="0" w:space="0" w:color="auto"/>
        <w:bottom w:val="none" w:sz="0" w:space="0" w:color="auto"/>
        <w:right w:val="none" w:sz="0" w:space="0" w:color="auto"/>
      </w:divBdr>
    </w:div>
    <w:div w:id="1880966768">
      <w:bodyDiv w:val="1"/>
      <w:marLeft w:val="0"/>
      <w:marRight w:val="0"/>
      <w:marTop w:val="0"/>
      <w:marBottom w:val="0"/>
      <w:divBdr>
        <w:top w:val="none" w:sz="0" w:space="0" w:color="auto"/>
        <w:left w:val="none" w:sz="0" w:space="0" w:color="auto"/>
        <w:bottom w:val="none" w:sz="0" w:space="0" w:color="auto"/>
        <w:right w:val="none" w:sz="0" w:space="0" w:color="auto"/>
      </w:divBdr>
    </w:div>
    <w:div w:id="1891110260">
      <w:bodyDiv w:val="1"/>
      <w:marLeft w:val="0"/>
      <w:marRight w:val="0"/>
      <w:marTop w:val="0"/>
      <w:marBottom w:val="0"/>
      <w:divBdr>
        <w:top w:val="none" w:sz="0" w:space="0" w:color="auto"/>
        <w:left w:val="none" w:sz="0" w:space="0" w:color="auto"/>
        <w:bottom w:val="none" w:sz="0" w:space="0" w:color="auto"/>
        <w:right w:val="none" w:sz="0" w:space="0" w:color="auto"/>
      </w:divBdr>
      <w:divsChild>
        <w:div w:id="2139906351">
          <w:marLeft w:val="0"/>
          <w:marRight w:val="0"/>
          <w:marTop w:val="0"/>
          <w:marBottom w:val="0"/>
          <w:divBdr>
            <w:top w:val="none" w:sz="0" w:space="0" w:color="auto"/>
            <w:left w:val="none" w:sz="0" w:space="0" w:color="auto"/>
            <w:bottom w:val="none" w:sz="0" w:space="0" w:color="auto"/>
            <w:right w:val="none" w:sz="0" w:space="0" w:color="auto"/>
          </w:divBdr>
          <w:divsChild>
            <w:div w:id="754782042">
              <w:marLeft w:val="0"/>
              <w:marRight w:val="0"/>
              <w:marTop w:val="0"/>
              <w:marBottom w:val="0"/>
              <w:divBdr>
                <w:top w:val="none" w:sz="0" w:space="0" w:color="auto"/>
                <w:left w:val="none" w:sz="0" w:space="0" w:color="auto"/>
                <w:bottom w:val="none" w:sz="0" w:space="0" w:color="auto"/>
                <w:right w:val="none" w:sz="0" w:space="0" w:color="auto"/>
              </w:divBdr>
              <w:divsChild>
                <w:div w:id="5960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175">
      <w:bodyDiv w:val="1"/>
      <w:marLeft w:val="0"/>
      <w:marRight w:val="0"/>
      <w:marTop w:val="0"/>
      <w:marBottom w:val="0"/>
      <w:divBdr>
        <w:top w:val="none" w:sz="0" w:space="0" w:color="auto"/>
        <w:left w:val="none" w:sz="0" w:space="0" w:color="auto"/>
        <w:bottom w:val="none" w:sz="0" w:space="0" w:color="auto"/>
        <w:right w:val="none" w:sz="0" w:space="0" w:color="auto"/>
      </w:divBdr>
    </w:div>
    <w:div w:id="1996252036">
      <w:bodyDiv w:val="1"/>
      <w:marLeft w:val="0"/>
      <w:marRight w:val="0"/>
      <w:marTop w:val="0"/>
      <w:marBottom w:val="0"/>
      <w:divBdr>
        <w:top w:val="none" w:sz="0" w:space="0" w:color="auto"/>
        <w:left w:val="none" w:sz="0" w:space="0" w:color="auto"/>
        <w:bottom w:val="none" w:sz="0" w:space="0" w:color="auto"/>
        <w:right w:val="none" w:sz="0" w:space="0" w:color="auto"/>
      </w:divBdr>
    </w:div>
    <w:div w:id="20272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prsob.ru/load/15-1-0-45" TargetMode="External"/><Relationship Id="rId13" Type="http://schemas.openxmlformats.org/officeDocument/2006/relationships/hyperlink" Target="http://amr.ru/index.php?option=com_k2&amp;view=item&amp;id=2788:assocziacziya-menedzherov-soobshhaet-o-podgotovke-k-vypusku-naczionalnogo-doklada-o-soczialnyx-investicziyax-v-rossii-%E2%80%93-2012&amp;Itemid=216" TargetMode="External"/><Relationship Id="rId3" Type="http://schemas.openxmlformats.org/officeDocument/2006/relationships/hyperlink" Target="http://gosgrant.ru/itog2013.php" TargetMode="External"/><Relationship Id="rId7" Type="http://schemas.openxmlformats.org/officeDocument/2006/relationships/hyperlink" Target="http://www.cprsob.ru/load/15-1-0-45" TargetMode="External"/><Relationship Id="rId12" Type="http://schemas.openxmlformats.org/officeDocument/2006/relationships/hyperlink" Target="http://www.unedited.ru/publ/1-1-0-2" TargetMode="External"/><Relationship Id="rId17" Type="http://schemas.openxmlformats.org/officeDocument/2006/relationships/hyperlink" Target="http://ru.wikipedia.org/wiki/&#1057;&#1086;&#1094;&#1080;&#1072;&#1083;&#1100;&#1085;&#1072;&#1103;_&#1080;&#1085;&#1092;&#1088;&#1072;&#1089;&#1090;&#1088;&#1091;&#1082;&#1090;&#1091;&#1088;&#1072;" TargetMode="External"/><Relationship Id="rId2" Type="http://schemas.openxmlformats.org/officeDocument/2006/relationships/hyperlink" Target="http://grants.oprf.ru/news/allnews/p116/?offset=70" TargetMode="External"/><Relationship Id="rId16" Type="http://schemas.openxmlformats.org/officeDocument/2006/relationships/hyperlink" Target="http://www.rspp.ru/simplepage/136" TargetMode="External"/><Relationship Id="rId1" Type="http://schemas.openxmlformats.org/officeDocument/2006/relationships/hyperlink" Target="http://opec.ru/1537037.html" TargetMode="External"/><Relationship Id="rId6" Type="http://schemas.openxmlformats.org/officeDocument/2006/relationships/hyperlink" Target="http://portal-nko.ru/biblio/_article/?id=440" TargetMode="External"/><Relationship Id="rId11" Type="http://schemas.openxmlformats.org/officeDocument/2006/relationships/hyperlink" Target="http://www.infoblago.ru/press/survey/article.wbp?article-id=8AF4D700-0BCF-4745-A6CC-0FF90BF4EF33" TargetMode="External"/><Relationship Id="rId5" Type="http://schemas.openxmlformats.org/officeDocument/2006/relationships/hyperlink" Target="http://portal-nko.ru/biblio/_article/?id=440" TargetMode="External"/><Relationship Id="rId15" Type="http://schemas.openxmlformats.org/officeDocument/2006/relationships/hyperlink" Target="http://www.rspp.ru/simplepage/476" TargetMode="External"/><Relationship Id="rId10" Type="http://schemas.openxmlformats.org/officeDocument/2006/relationships/hyperlink" Target="http://businesscasestudies.co.uk/primark/beyond-corporate-social-responsibility/the-value-of-the-herproject.html" TargetMode="External"/><Relationship Id="rId4" Type="http://schemas.openxmlformats.org/officeDocument/2006/relationships/hyperlink" Target="http://civil-forum.ru/society.html" TargetMode="External"/><Relationship Id="rId9" Type="http://schemas.openxmlformats.org/officeDocument/2006/relationships/hyperlink" Target="http://www.csisolutions.co.za/lbg-model.php" TargetMode="External"/><Relationship Id="rId14" Type="http://schemas.openxmlformats.org/officeDocument/2006/relationships/hyperlink" Target="http://www.levada.ru/02-11-2012/doverie-institutam-vlast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57E565-74C3-48EA-BF35-4A461CB01D81}"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ru-RU"/>
        </a:p>
      </dgm:t>
    </dgm:pt>
    <dgm:pt modelId="{62132A43-033E-4282-BD1D-4DB11093EE56}">
      <dgm:prSet phldrT="[Текст]">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ru-RU"/>
            <a:t>1 этап - составление карты</a:t>
          </a:r>
        </a:p>
      </dgm:t>
    </dgm:pt>
    <dgm:pt modelId="{C0129265-244F-4930-B25E-5E687F622876}" type="parTrans" cxnId="{9EFDC102-A85C-4F12-9961-773960BD0B55}">
      <dgm:prSet/>
      <dgm:spPr/>
      <dgm:t>
        <a:bodyPr/>
        <a:lstStyle/>
        <a:p>
          <a:endParaRPr lang="ru-RU"/>
        </a:p>
      </dgm:t>
    </dgm:pt>
    <dgm:pt modelId="{C7352CE2-8890-4CDA-9581-C4E0904B5811}" type="sibTrans" cxnId="{9EFDC102-A85C-4F12-9961-773960BD0B55}">
      <dgm:prSet/>
      <dgm:spPr/>
      <dgm:t>
        <a:bodyPr/>
        <a:lstStyle/>
        <a:p>
          <a:endParaRPr lang="ru-RU"/>
        </a:p>
      </dgm:t>
    </dgm:pt>
    <dgm:pt modelId="{73E2ED42-A14D-4158-95C5-DCE05ECFEFE1}">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800"/>
            <a:t>Определить цель проекта</a:t>
          </a:r>
        </a:p>
      </dgm:t>
    </dgm:pt>
    <dgm:pt modelId="{FB274873-81EF-4F08-89A9-D2D1D1CE53B5}" type="parTrans" cxnId="{2062A38D-9BD5-42FF-8395-5C3F2440BA6A}">
      <dgm:prSet/>
      <dgm:spPr/>
      <dgm:t>
        <a:bodyPr/>
        <a:lstStyle/>
        <a:p>
          <a:endParaRPr lang="ru-RU"/>
        </a:p>
      </dgm:t>
    </dgm:pt>
    <dgm:pt modelId="{C60D02AF-00F5-4A54-98A4-9639D6065551}" type="sibTrans" cxnId="{2062A38D-9BD5-42FF-8395-5C3F2440BA6A}">
      <dgm:prSet/>
      <dgm:spPr/>
      <dgm:t>
        <a:bodyPr/>
        <a:lstStyle/>
        <a:p>
          <a:endParaRPr lang="ru-RU"/>
        </a:p>
      </dgm:t>
    </dgm:pt>
    <dgm:pt modelId="{461AC389-F5E6-44F2-A1C7-1425B986797C}">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800"/>
            <a:t>Опрделить группы благополучателей</a:t>
          </a:r>
        </a:p>
      </dgm:t>
    </dgm:pt>
    <dgm:pt modelId="{20AC5D9F-7433-42A6-BE33-BF997973C55C}" type="parTrans" cxnId="{3B5CFCB2-51F0-454B-BBDF-3AEC0ED25B74}">
      <dgm:prSet/>
      <dgm:spPr/>
      <dgm:t>
        <a:bodyPr/>
        <a:lstStyle/>
        <a:p>
          <a:endParaRPr lang="ru-RU"/>
        </a:p>
      </dgm:t>
    </dgm:pt>
    <dgm:pt modelId="{5E787916-C6CB-4B98-9B5A-966B8F17E123}" type="sibTrans" cxnId="{3B5CFCB2-51F0-454B-BBDF-3AEC0ED25B74}">
      <dgm:prSet/>
      <dgm:spPr/>
      <dgm:t>
        <a:bodyPr/>
        <a:lstStyle/>
        <a:p>
          <a:endParaRPr lang="ru-RU"/>
        </a:p>
      </dgm:t>
    </dgm:pt>
    <dgm:pt modelId="{CEF90C51-A433-4E7D-BFAA-6E8AA30AAE98}">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800"/>
            <a:t>Определить тип воздействия</a:t>
          </a:r>
        </a:p>
      </dgm:t>
    </dgm:pt>
    <dgm:pt modelId="{E4E0AE04-2BBF-4D50-A381-8067E038A5CC}" type="parTrans" cxnId="{72D2974C-6F6F-415F-9BAC-69689336916F}">
      <dgm:prSet/>
      <dgm:spPr/>
      <dgm:t>
        <a:bodyPr/>
        <a:lstStyle/>
        <a:p>
          <a:endParaRPr lang="ru-RU"/>
        </a:p>
      </dgm:t>
    </dgm:pt>
    <dgm:pt modelId="{B63AE5EF-0338-425A-AED9-EBDED89E5E7B}" type="sibTrans" cxnId="{72D2974C-6F6F-415F-9BAC-69689336916F}">
      <dgm:prSet/>
      <dgm:spPr/>
      <dgm:t>
        <a:bodyPr/>
        <a:lstStyle/>
        <a:p>
          <a:endParaRPr lang="ru-RU"/>
        </a:p>
      </dgm:t>
    </dgm:pt>
    <dgm:pt modelId="{13AB8BB8-7E93-4433-8511-2C97EBF2C741}" type="pres">
      <dgm:prSet presAssocID="{0C57E565-74C3-48EA-BF35-4A461CB01D81}" presName="Name0" presStyleCnt="0">
        <dgm:presLayoutVars>
          <dgm:chPref val="1"/>
          <dgm:dir/>
          <dgm:animOne val="branch"/>
          <dgm:animLvl val="lvl"/>
          <dgm:resizeHandles/>
        </dgm:presLayoutVars>
      </dgm:prSet>
      <dgm:spPr/>
      <dgm:t>
        <a:bodyPr/>
        <a:lstStyle/>
        <a:p>
          <a:endParaRPr lang="ru-RU"/>
        </a:p>
      </dgm:t>
    </dgm:pt>
    <dgm:pt modelId="{75DD81C3-DD2F-40E3-8B9B-FA90174D737F}" type="pres">
      <dgm:prSet presAssocID="{62132A43-033E-4282-BD1D-4DB11093EE56}" presName="vertOne" presStyleCnt="0"/>
      <dgm:spPr/>
    </dgm:pt>
    <dgm:pt modelId="{2B651A99-0D82-4DF4-8B2A-F27CC2A44960}" type="pres">
      <dgm:prSet presAssocID="{62132A43-033E-4282-BD1D-4DB11093EE56}" presName="txOne" presStyleLbl="node0" presStyleIdx="0" presStyleCnt="1" custScaleY="43957">
        <dgm:presLayoutVars>
          <dgm:chPref val="3"/>
        </dgm:presLayoutVars>
      </dgm:prSet>
      <dgm:spPr/>
      <dgm:t>
        <a:bodyPr/>
        <a:lstStyle/>
        <a:p>
          <a:endParaRPr lang="ru-RU"/>
        </a:p>
      </dgm:t>
    </dgm:pt>
    <dgm:pt modelId="{E19A6712-96E6-4668-A266-37E42963E362}" type="pres">
      <dgm:prSet presAssocID="{62132A43-033E-4282-BD1D-4DB11093EE56}" presName="parTransOne" presStyleCnt="0"/>
      <dgm:spPr/>
    </dgm:pt>
    <dgm:pt modelId="{AB64FFAD-5330-41C9-894E-EF42EEAD837C}" type="pres">
      <dgm:prSet presAssocID="{62132A43-033E-4282-BD1D-4DB11093EE56}" presName="horzOne" presStyleCnt="0"/>
      <dgm:spPr/>
    </dgm:pt>
    <dgm:pt modelId="{04013A6A-1E2B-4DA4-B02E-98CC88A20B8F}" type="pres">
      <dgm:prSet presAssocID="{73E2ED42-A14D-4158-95C5-DCE05ECFEFE1}" presName="vertTwo" presStyleCnt="0"/>
      <dgm:spPr/>
    </dgm:pt>
    <dgm:pt modelId="{B2A5E961-9BA7-447C-B13E-2CE226A3FF17}" type="pres">
      <dgm:prSet presAssocID="{73E2ED42-A14D-4158-95C5-DCE05ECFEFE1}" presName="txTwo" presStyleLbl="node2" presStyleIdx="0" presStyleCnt="3" custScaleX="111919">
        <dgm:presLayoutVars>
          <dgm:chPref val="3"/>
        </dgm:presLayoutVars>
      </dgm:prSet>
      <dgm:spPr/>
      <dgm:t>
        <a:bodyPr/>
        <a:lstStyle/>
        <a:p>
          <a:endParaRPr lang="ru-RU"/>
        </a:p>
      </dgm:t>
    </dgm:pt>
    <dgm:pt modelId="{C64EBA96-BF45-4CE9-9F60-02D19071AF4E}" type="pres">
      <dgm:prSet presAssocID="{73E2ED42-A14D-4158-95C5-DCE05ECFEFE1}" presName="horzTwo" presStyleCnt="0"/>
      <dgm:spPr/>
    </dgm:pt>
    <dgm:pt modelId="{A9176670-A5AA-4B0F-9ABC-5786164220DA}" type="pres">
      <dgm:prSet presAssocID="{C60D02AF-00F5-4A54-98A4-9639D6065551}" presName="sibSpaceTwo" presStyleCnt="0"/>
      <dgm:spPr/>
    </dgm:pt>
    <dgm:pt modelId="{1A02933A-6D02-4C78-87DC-6BBE12794C0A}" type="pres">
      <dgm:prSet presAssocID="{461AC389-F5E6-44F2-A1C7-1425B986797C}" presName="vertTwo" presStyleCnt="0"/>
      <dgm:spPr/>
    </dgm:pt>
    <dgm:pt modelId="{EF33C8E6-155E-4E85-86A6-2E54AF306E0F}" type="pres">
      <dgm:prSet presAssocID="{461AC389-F5E6-44F2-A1C7-1425B986797C}" presName="txTwo" presStyleLbl="node2" presStyleIdx="1" presStyleCnt="3">
        <dgm:presLayoutVars>
          <dgm:chPref val="3"/>
        </dgm:presLayoutVars>
      </dgm:prSet>
      <dgm:spPr/>
      <dgm:t>
        <a:bodyPr/>
        <a:lstStyle/>
        <a:p>
          <a:endParaRPr lang="ru-RU"/>
        </a:p>
      </dgm:t>
    </dgm:pt>
    <dgm:pt modelId="{B9A788E8-595E-42B2-AA45-29782493B349}" type="pres">
      <dgm:prSet presAssocID="{461AC389-F5E6-44F2-A1C7-1425B986797C}" presName="horzTwo" presStyleCnt="0"/>
      <dgm:spPr/>
    </dgm:pt>
    <dgm:pt modelId="{1ED42AFD-7601-4E0D-95FC-21993A49D7DC}" type="pres">
      <dgm:prSet presAssocID="{5E787916-C6CB-4B98-9B5A-966B8F17E123}" presName="sibSpaceTwo" presStyleCnt="0"/>
      <dgm:spPr/>
    </dgm:pt>
    <dgm:pt modelId="{D2AD60EF-3107-4B88-90AD-B0A323673D81}" type="pres">
      <dgm:prSet presAssocID="{CEF90C51-A433-4E7D-BFAA-6E8AA30AAE98}" presName="vertTwo" presStyleCnt="0"/>
      <dgm:spPr/>
    </dgm:pt>
    <dgm:pt modelId="{384CBB08-2197-47FB-9006-47B91EC740E2}" type="pres">
      <dgm:prSet presAssocID="{CEF90C51-A433-4E7D-BFAA-6E8AA30AAE98}" presName="txTwo" presStyleLbl="node2" presStyleIdx="2" presStyleCnt="3" custScaleX="110278">
        <dgm:presLayoutVars>
          <dgm:chPref val="3"/>
        </dgm:presLayoutVars>
      </dgm:prSet>
      <dgm:spPr/>
      <dgm:t>
        <a:bodyPr/>
        <a:lstStyle/>
        <a:p>
          <a:endParaRPr lang="ru-RU"/>
        </a:p>
      </dgm:t>
    </dgm:pt>
    <dgm:pt modelId="{2CA53CF4-7D63-448A-B7D3-4D4C71E949BA}" type="pres">
      <dgm:prSet presAssocID="{CEF90C51-A433-4E7D-BFAA-6E8AA30AAE98}" presName="horzTwo" presStyleCnt="0"/>
      <dgm:spPr/>
    </dgm:pt>
  </dgm:ptLst>
  <dgm:cxnLst>
    <dgm:cxn modelId="{3B5CFCB2-51F0-454B-BBDF-3AEC0ED25B74}" srcId="{62132A43-033E-4282-BD1D-4DB11093EE56}" destId="{461AC389-F5E6-44F2-A1C7-1425B986797C}" srcOrd="1" destOrd="0" parTransId="{20AC5D9F-7433-42A6-BE33-BF997973C55C}" sibTransId="{5E787916-C6CB-4B98-9B5A-966B8F17E123}"/>
    <dgm:cxn modelId="{72D2974C-6F6F-415F-9BAC-69689336916F}" srcId="{62132A43-033E-4282-BD1D-4DB11093EE56}" destId="{CEF90C51-A433-4E7D-BFAA-6E8AA30AAE98}" srcOrd="2" destOrd="0" parTransId="{E4E0AE04-2BBF-4D50-A381-8067E038A5CC}" sibTransId="{B63AE5EF-0338-425A-AED9-EBDED89E5E7B}"/>
    <dgm:cxn modelId="{9EFDC102-A85C-4F12-9961-773960BD0B55}" srcId="{0C57E565-74C3-48EA-BF35-4A461CB01D81}" destId="{62132A43-033E-4282-BD1D-4DB11093EE56}" srcOrd="0" destOrd="0" parTransId="{C0129265-244F-4930-B25E-5E687F622876}" sibTransId="{C7352CE2-8890-4CDA-9581-C4E0904B5811}"/>
    <dgm:cxn modelId="{68C75125-FA69-441A-BFCE-9AD1A5F30C50}" type="presOf" srcId="{0C57E565-74C3-48EA-BF35-4A461CB01D81}" destId="{13AB8BB8-7E93-4433-8511-2C97EBF2C741}" srcOrd="0" destOrd="0" presId="urn:microsoft.com/office/officeart/2005/8/layout/hierarchy4"/>
    <dgm:cxn modelId="{E20614F5-F129-49DE-87D4-ECC985E7EB83}" type="presOf" srcId="{CEF90C51-A433-4E7D-BFAA-6E8AA30AAE98}" destId="{384CBB08-2197-47FB-9006-47B91EC740E2}" srcOrd="0" destOrd="0" presId="urn:microsoft.com/office/officeart/2005/8/layout/hierarchy4"/>
    <dgm:cxn modelId="{DA6203DA-7B8E-478B-8BFC-B29D09070C02}" type="presOf" srcId="{461AC389-F5E6-44F2-A1C7-1425B986797C}" destId="{EF33C8E6-155E-4E85-86A6-2E54AF306E0F}" srcOrd="0" destOrd="0" presId="urn:microsoft.com/office/officeart/2005/8/layout/hierarchy4"/>
    <dgm:cxn modelId="{922E011C-9B0D-4381-AF91-27375992FDB5}" type="presOf" srcId="{73E2ED42-A14D-4158-95C5-DCE05ECFEFE1}" destId="{B2A5E961-9BA7-447C-B13E-2CE226A3FF17}" srcOrd="0" destOrd="0" presId="urn:microsoft.com/office/officeart/2005/8/layout/hierarchy4"/>
    <dgm:cxn modelId="{2062A38D-9BD5-42FF-8395-5C3F2440BA6A}" srcId="{62132A43-033E-4282-BD1D-4DB11093EE56}" destId="{73E2ED42-A14D-4158-95C5-DCE05ECFEFE1}" srcOrd="0" destOrd="0" parTransId="{FB274873-81EF-4F08-89A9-D2D1D1CE53B5}" sibTransId="{C60D02AF-00F5-4A54-98A4-9639D6065551}"/>
    <dgm:cxn modelId="{71B43CAC-7CE8-44C3-B53C-2B9545B2FAB7}" type="presOf" srcId="{62132A43-033E-4282-BD1D-4DB11093EE56}" destId="{2B651A99-0D82-4DF4-8B2A-F27CC2A44960}" srcOrd="0" destOrd="0" presId="urn:microsoft.com/office/officeart/2005/8/layout/hierarchy4"/>
    <dgm:cxn modelId="{257EAD61-DAAA-40B5-8EA7-D33CB2BE7320}" type="presParOf" srcId="{13AB8BB8-7E93-4433-8511-2C97EBF2C741}" destId="{75DD81C3-DD2F-40E3-8B9B-FA90174D737F}" srcOrd="0" destOrd="0" presId="urn:microsoft.com/office/officeart/2005/8/layout/hierarchy4"/>
    <dgm:cxn modelId="{5AEEA84F-51C5-428F-BC09-0DF53C5F3106}" type="presParOf" srcId="{75DD81C3-DD2F-40E3-8B9B-FA90174D737F}" destId="{2B651A99-0D82-4DF4-8B2A-F27CC2A44960}" srcOrd="0" destOrd="0" presId="urn:microsoft.com/office/officeart/2005/8/layout/hierarchy4"/>
    <dgm:cxn modelId="{670CEE0D-1E5C-4318-BF2D-DCB2F0C0EB51}" type="presParOf" srcId="{75DD81C3-DD2F-40E3-8B9B-FA90174D737F}" destId="{E19A6712-96E6-4668-A266-37E42963E362}" srcOrd="1" destOrd="0" presId="urn:microsoft.com/office/officeart/2005/8/layout/hierarchy4"/>
    <dgm:cxn modelId="{5F74C82E-5857-4347-B36E-2EA2F2370491}" type="presParOf" srcId="{75DD81C3-DD2F-40E3-8B9B-FA90174D737F}" destId="{AB64FFAD-5330-41C9-894E-EF42EEAD837C}" srcOrd="2" destOrd="0" presId="urn:microsoft.com/office/officeart/2005/8/layout/hierarchy4"/>
    <dgm:cxn modelId="{F13F5FA3-F255-47C4-8853-9D27B3E438EF}" type="presParOf" srcId="{AB64FFAD-5330-41C9-894E-EF42EEAD837C}" destId="{04013A6A-1E2B-4DA4-B02E-98CC88A20B8F}" srcOrd="0" destOrd="0" presId="urn:microsoft.com/office/officeart/2005/8/layout/hierarchy4"/>
    <dgm:cxn modelId="{25FDA022-4BDF-4B7A-B9A5-3575D619C64B}" type="presParOf" srcId="{04013A6A-1E2B-4DA4-B02E-98CC88A20B8F}" destId="{B2A5E961-9BA7-447C-B13E-2CE226A3FF17}" srcOrd="0" destOrd="0" presId="urn:microsoft.com/office/officeart/2005/8/layout/hierarchy4"/>
    <dgm:cxn modelId="{579BE353-BF87-4F8D-A00C-EA624A76F63D}" type="presParOf" srcId="{04013A6A-1E2B-4DA4-B02E-98CC88A20B8F}" destId="{C64EBA96-BF45-4CE9-9F60-02D19071AF4E}" srcOrd="1" destOrd="0" presId="urn:microsoft.com/office/officeart/2005/8/layout/hierarchy4"/>
    <dgm:cxn modelId="{5481343A-B69C-400E-A153-9E4BACBEDE8B}" type="presParOf" srcId="{AB64FFAD-5330-41C9-894E-EF42EEAD837C}" destId="{A9176670-A5AA-4B0F-9ABC-5786164220DA}" srcOrd="1" destOrd="0" presId="urn:microsoft.com/office/officeart/2005/8/layout/hierarchy4"/>
    <dgm:cxn modelId="{BCF8B662-B75E-4DEE-9206-89205B5D5BE0}" type="presParOf" srcId="{AB64FFAD-5330-41C9-894E-EF42EEAD837C}" destId="{1A02933A-6D02-4C78-87DC-6BBE12794C0A}" srcOrd="2" destOrd="0" presId="urn:microsoft.com/office/officeart/2005/8/layout/hierarchy4"/>
    <dgm:cxn modelId="{DA933146-BDA9-4C55-8947-6D70D246C652}" type="presParOf" srcId="{1A02933A-6D02-4C78-87DC-6BBE12794C0A}" destId="{EF33C8E6-155E-4E85-86A6-2E54AF306E0F}" srcOrd="0" destOrd="0" presId="urn:microsoft.com/office/officeart/2005/8/layout/hierarchy4"/>
    <dgm:cxn modelId="{B83D4654-93C6-433C-A66C-BDD9182BD015}" type="presParOf" srcId="{1A02933A-6D02-4C78-87DC-6BBE12794C0A}" destId="{B9A788E8-595E-42B2-AA45-29782493B349}" srcOrd="1" destOrd="0" presId="urn:microsoft.com/office/officeart/2005/8/layout/hierarchy4"/>
    <dgm:cxn modelId="{9755CF70-FCAA-4411-B8CB-D089B73168A3}" type="presParOf" srcId="{AB64FFAD-5330-41C9-894E-EF42EEAD837C}" destId="{1ED42AFD-7601-4E0D-95FC-21993A49D7DC}" srcOrd="3" destOrd="0" presId="urn:microsoft.com/office/officeart/2005/8/layout/hierarchy4"/>
    <dgm:cxn modelId="{AB98A16F-B001-403F-B3F5-18CE0BA16994}" type="presParOf" srcId="{AB64FFAD-5330-41C9-894E-EF42EEAD837C}" destId="{D2AD60EF-3107-4B88-90AD-B0A323673D81}" srcOrd="4" destOrd="0" presId="urn:microsoft.com/office/officeart/2005/8/layout/hierarchy4"/>
    <dgm:cxn modelId="{C47AD3A5-AB59-4CCE-B67B-600A9E7CC48C}" type="presParOf" srcId="{D2AD60EF-3107-4B88-90AD-B0A323673D81}" destId="{384CBB08-2197-47FB-9006-47B91EC740E2}" srcOrd="0" destOrd="0" presId="urn:microsoft.com/office/officeart/2005/8/layout/hierarchy4"/>
    <dgm:cxn modelId="{29DFE8A5-505C-4E7B-9631-25083D8172C2}" type="presParOf" srcId="{D2AD60EF-3107-4B88-90AD-B0A323673D81}" destId="{2CA53CF4-7D63-448A-B7D3-4D4C71E949BA}"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57E565-74C3-48EA-BF35-4A461CB01D81}"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ru-RU"/>
        </a:p>
      </dgm:t>
    </dgm:pt>
    <dgm:pt modelId="{73E2ED42-A14D-4158-95C5-DCE05ECFEFE1}">
      <dgm:prSet phldrT="[Текст]" custT="1">
        <dgm:style>
          <a:lnRef idx="2">
            <a:schemeClr val="accent4">
              <a:shade val="50000"/>
            </a:schemeClr>
          </a:lnRef>
          <a:fillRef idx="1">
            <a:schemeClr val="accent4"/>
          </a:fillRef>
          <a:effectRef idx="0">
            <a:schemeClr val="accent4"/>
          </a:effectRef>
          <a:fontRef idx="minor">
            <a:schemeClr val="lt1"/>
          </a:fontRef>
        </dgm:style>
      </dgm:prSet>
      <dgm:spPr/>
      <dgm:t>
        <a:bodyPr/>
        <a:lstStyle/>
        <a:p>
          <a:pPr algn="ctr"/>
          <a:r>
            <a:rPr lang="ru-RU" sz="1300"/>
            <a:t>2 этап - оценка</a:t>
          </a:r>
        </a:p>
      </dgm:t>
    </dgm:pt>
    <dgm:pt modelId="{FB274873-81EF-4F08-89A9-D2D1D1CE53B5}" type="parTrans" cxnId="{2062A38D-9BD5-42FF-8395-5C3F2440BA6A}">
      <dgm:prSet/>
      <dgm:spPr/>
      <dgm:t>
        <a:bodyPr/>
        <a:lstStyle/>
        <a:p>
          <a:endParaRPr lang="ru-RU"/>
        </a:p>
      </dgm:t>
    </dgm:pt>
    <dgm:pt modelId="{C60D02AF-00F5-4A54-98A4-9639D6065551}" type="sibTrans" cxnId="{2062A38D-9BD5-42FF-8395-5C3F2440BA6A}">
      <dgm:prSet/>
      <dgm:spPr/>
      <dgm:t>
        <a:bodyPr/>
        <a:lstStyle/>
        <a:p>
          <a:endParaRPr lang="ru-RU"/>
        </a:p>
      </dgm:t>
    </dgm:pt>
    <dgm:pt modelId="{461AC389-F5E6-44F2-A1C7-1425B986797C}">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800"/>
            <a:t>Определить источники информации</a:t>
          </a:r>
        </a:p>
      </dgm:t>
    </dgm:pt>
    <dgm:pt modelId="{20AC5D9F-7433-42A6-BE33-BF997973C55C}" type="parTrans" cxnId="{3B5CFCB2-51F0-454B-BBDF-3AEC0ED25B74}">
      <dgm:prSet/>
      <dgm:spPr/>
      <dgm:t>
        <a:bodyPr/>
        <a:lstStyle/>
        <a:p>
          <a:endParaRPr lang="ru-RU"/>
        </a:p>
      </dgm:t>
    </dgm:pt>
    <dgm:pt modelId="{5E787916-C6CB-4B98-9B5A-966B8F17E123}" type="sibTrans" cxnId="{3B5CFCB2-51F0-454B-BBDF-3AEC0ED25B74}">
      <dgm:prSet/>
      <dgm:spPr/>
      <dgm:t>
        <a:bodyPr/>
        <a:lstStyle/>
        <a:p>
          <a:endParaRPr lang="ru-RU"/>
        </a:p>
      </dgm:t>
    </dgm:pt>
    <dgm:pt modelId="{CEF90C51-A433-4E7D-BFAA-6E8AA30AAE98}">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800"/>
            <a:t>Применить/ адаптировать инструменты измерения</a:t>
          </a:r>
        </a:p>
      </dgm:t>
    </dgm:pt>
    <dgm:pt modelId="{E4E0AE04-2BBF-4D50-A381-8067E038A5CC}" type="parTrans" cxnId="{72D2974C-6F6F-415F-9BAC-69689336916F}">
      <dgm:prSet/>
      <dgm:spPr/>
      <dgm:t>
        <a:bodyPr/>
        <a:lstStyle/>
        <a:p>
          <a:endParaRPr lang="ru-RU"/>
        </a:p>
      </dgm:t>
    </dgm:pt>
    <dgm:pt modelId="{B63AE5EF-0338-425A-AED9-EBDED89E5E7B}" type="sibTrans" cxnId="{72D2974C-6F6F-415F-9BAC-69689336916F}">
      <dgm:prSet/>
      <dgm:spPr/>
      <dgm:t>
        <a:bodyPr/>
        <a:lstStyle/>
        <a:p>
          <a:endParaRPr lang="ru-RU"/>
        </a:p>
      </dgm:t>
    </dgm:pt>
    <dgm:pt modelId="{1A21D4F9-39FE-424B-AA19-945722135033}">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800"/>
            <a:t>Вычислить суммарное воздействие</a:t>
          </a:r>
        </a:p>
      </dgm:t>
    </dgm:pt>
    <dgm:pt modelId="{9D5B3300-6338-4004-AF8B-E610E36500E9}" type="parTrans" cxnId="{B362587C-668B-47DA-9C79-183A57AAA96A}">
      <dgm:prSet/>
      <dgm:spPr/>
      <dgm:t>
        <a:bodyPr/>
        <a:lstStyle/>
        <a:p>
          <a:endParaRPr lang="ru-RU"/>
        </a:p>
      </dgm:t>
    </dgm:pt>
    <dgm:pt modelId="{F49E29D4-D3FD-4D91-A6C2-1BA689842231}" type="sibTrans" cxnId="{B362587C-668B-47DA-9C79-183A57AAA96A}">
      <dgm:prSet/>
      <dgm:spPr/>
      <dgm:t>
        <a:bodyPr/>
        <a:lstStyle/>
        <a:p>
          <a:endParaRPr lang="ru-RU"/>
        </a:p>
      </dgm:t>
    </dgm:pt>
    <dgm:pt modelId="{13AB8BB8-7E93-4433-8511-2C97EBF2C741}" type="pres">
      <dgm:prSet presAssocID="{0C57E565-74C3-48EA-BF35-4A461CB01D81}" presName="Name0" presStyleCnt="0">
        <dgm:presLayoutVars>
          <dgm:chPref val="1"/>
          <dgm:dir/>
          <dgm:animOne val="branch"/>
          <dgm:animLvl val="lvl"/>
          <dgm:resizeHandles/>
        </dgm:presLayoutVars>
      </dgm:prSet>
      <dgm:spPr/>
      <dgm:t>
        <a:bodyPr/>
        <a:lstStyle/>
        <a:p>
          <a:endParaRPr lang="ru-RU"/>
        </a:p>
      </dgm:t>
    </dgm:pt>
    <dgm:pt modelId="{2C30BCB7-4359-4575-A9A2-51F6C7E2ED3C}" type="pres">
      <dgm:prSet presAssocID="{73E2ED42-A14D-4158-95C5-DCE05ECFEFE1}" presName="vertOne" presStyleCnt="0"/>
      <dgm:spPr/>
    </dgm:pt>
    <dgm:pt modelId="{31B1C508-804E-4A77-8C98-5A7530585929}" type="pres">
      <dgm:prSet presAssocID="{73E2ED42-A14D-4158-95C5-DCE05ECFEFE1}" presName="txOne" presStyleLbl="node0" presStyleIdx="0" presStyleCnt="1" custScaleY="40154" custLinFactX="38818" custLinFactY="-132018" custLinFactNeighborX="100000" custLinFactNeighborY="-200000">
        <dgm:presLayoutVars>
          <dgm:chPref val="3"/>
        </dgm:presLayoutVars>
      </dgm:prSet>
      <dgm:spPr/>
      <dgm:t>
        <a:bodyPr/>
        <a:lstStyle/>
        <a:p>
          <a:endParaRPr lang="ru-RU"/>
        </a:p>
      </dgm:t>
    </dgm:pt>
    <dgm:pt modelId="{73792291-2EE2-4505-87CF-36875EDAD5F5}" type="pres">
      <dgm:prSet presAssocID="{73E2ED42-A14D-4158-95C5-DCE05ECFEFE1}" presName="parTransOne" presStyleCnt="0"/>
      <dgm:spPr/>
    </dgm:pt>
    <dgm:pt modelId="{FCF43E80-5D1D-4570-A8BA-CC0D32CA98B1}" type="pres">
      <dgm:prSet presAssocID="{73E2ED42-A14D-4158-95C5-DCE05ECFEFE1}" presName="horzOne" presStyleCnt="0"/>
      <dgm:spPr/>
    </dgm:pt>
    <dgm:pt modelId="{1A02933A-6D02-4C78-87DC-6BBE12794C0A}" type="pres">
      <dgm:prSet presAssocID="{461AC389-F5E6-44F2-A1C7-1425B986797C}" presName="vertTwo" presStyleCnt="0"/>
      <dgm:spPr/>
    </dgm:pt>
    <dgm:pt modelId="{EF33C8E6-155E-4E85-86A6-2E54AF306E0F}" type="pres">
      <dgm:prSet presAssocID="{461AC389-F5E6-44F2-A1C7-1425B986797C}" presName="txTwo" presStyleLbl="node2" presStyleIdx="0" presStyleCnt="3">
        <dgm:presLayoutVars>
          <dgm:chPref val="3"/>
        </dgm:presLayoutVars>
      </dgm:prSet>
      <dgm:spPr/>
      <dgm:t>
        <a:bodyPr/>
        <a:lstStyle/>
        <a:p>
          <a:endParaRPr lang="ru-RU"/>
        </a:p>
      </dgm:t>
    </dgm:pt>
    <dgm:pt modelId="{B9A788E8-595E-42B2-AA45-29782493B349}" type="pres">
      <dgm:prSet presAssocID="{461AC389-F5E6-44F2-A1C7-1425B986797C}" presName="horzTwo" presStyleCnt="0"/>
      <dgm:spPr/>
    </dgm:pt>
    <dgm:pt modelId="{1ED42AFD-7601-4E0D-95FC-21993A49D7DC}" type="pres">
      <dgm:prSet presAssocID="{5E787916-C6CB-4B98-9B5A-966B8F17E123}" presName="sibSpaceTwo" presStyleCnt="0"/>
      <dgm:spPr/>
    </dgm:pt>
    <dgm:pt modelId="{D2AD60EF-3107-4B88-90AD-B0A323673D81}" type="pres">
      <dgm:prSet presAssocID="{CEF90C51-A433-4E7D-BFAA-6E8AA30AAE98}" presName="vertTwo" presStyleCnt="0"/>
      <dgm:spPr/>
    </dgm:pt>
    <dgm:pt modelId="{384CBB08-2197-47FB-9006-47B91EC740E2}" type="pres">
      <dgm:prSet presAssocID="{CEF90C51-A433-4E7D-BFAA-6E8AA30AAE98}" presName="txTwo" presStyleLbl="node2" presStyleIdx="1" presStyleCnt="3">
        <dgm:presLayoutVars>
          <dgm:chPref val="3"/>
        </dgm:presLayoutVars>
      </dgm:prSet>
      <dgm:spPr/>
      <dgm:t>
        <a:bodyPr/>
        <a:lstStyle/>
        <a:p>
          <a:endParaRPr lang="ru-RU"/>
        </a:p>
      </dgm:t>
    </dgm:pt>
    <dgm:pt modelId="{2CA53CF4-7D63-448A-B7D3-4D4C71E949BA}" type="pres">
      <dgm:prSet presAssocID="{CEF90C51-A433-4E7D-BFAA-6E8AA30AAE98}" presName="horzTwo" presStyleCnt="0"/>
      <dgm:spPr/>
    </dgm:pt>
    <dgm:pt modelId="{DE5EC3D4-2ECF-4A2C-9F35-3C09359617DC}" type="pres">
      <dgm:prSet presAssocID="{B63AE5EF-0338-425A-AED9-EBDED89E5E7B}" presName="sibSpaceTwo" presStyleCnt="0"/>
      <dgm:spPr/>
    </dgm:pt>
    <dgm:pt modelId="{93785861-1223-4B4A-8A5A-7974C67CC9E8}" type="pres">
      <dgm:prSet presAssocID="{1A21D4F9-39FE-424B-AA19-945722135033}" presName="vertTwo" presStyleCnt="0"/>
      <dgm:spPr/>
    </dgm:pt>
    <dgm:pt modelId="{A7991585-0D7A-42DF-912A-DA5F683E9E26}" type="pres">
      <dgm:prSet presAssocID="{1A21D4F9-39FE-424B-AA19-945722135033}" presName="txTwo" presStyleLbl="node2" presStyleIdx="2" presStyleCnt="3">
        <dgm:presLayoutVars>
          <dgm:chPref val="3"/>
        </dgm:presLayoutVars>
      </dgm:prSet>
      <dgm:spPr/>
      <dgm:t>
        <a:bodyPr/>
        <a:lstStyle/>
        <a:p>
          <a:endParaRPr lang="ru-RU"/>
        </a:p>
      </dgm:t>
    </dgm:pt>
    <dgm:pt modelId="{4ABAAF38-2B18-49E9-90CE-FAB3D5E553C8}" type="pres">
      <dgm:prSet presAssocID="{1A21D4F9-39FE-424B-AA19-945722135033}" presName="horzTwo" presStyleCnt="0"/>
      <dgm:spPr/>
    </dgm:pt>
  </dgm:ptLst>
  <dgm:cxnLst>
    <dgm:cxn modelId="{3B5CFCB2-51F0-454B-BBDF-3AEC0ED25B74}" srcId="{73E2ED42-A14D-4158-95C5-DCE05ECFEFE1}" destId="{461AC389-F5E6-44F2-A1C7-1425B986797C}" srcOrd="0" destOrd="0" parTransId="{20AC5D9F-7433-42A6-BE33-BF997973C55C}" sibTransId="{5E787916-C6CB-4B98-9B5A-966B8F17E123}"/>
    <dgm:cxn modelId="{72D2974C-6F6F-415F-9BAC-69689336916F}" srcId="{73E2ED42-A14D-4158-95C5-DCE05ECFEFE1}" destId="{CEF90C51-A433-4E7D-BFAA-6E8AA30AAE98}" srcOrd="1" destOrd="0" parTransId="{E4E0AE04-2BBF-4D50-A381-8067E038A5CC}" sibTransId="{B63AE5EF-0338-425A-AED9-EBDED89E5E7B}"/>
    <dgm:cxn modelId="{11BAD6D2-EBD0-49FF-85B7-791AF8434C73}" type="presOf" srcId="{0C57E565-74C3-48EA-BF35-4A461CB01D81}" destId="{13AB8BB8-7E93-4433-8511-2C97EBF2C741}" srcOrd="0" destOrd="0" presId="urn:microsoft.com/office/officeart/2005/8/layout/hierarchy4"/>
    <dgm:cxn modelId="{9DC94C3F-D900-49CF-AA76-87ABE07235DD}" type="presOf" srcId="{461AC389-F5E6-44F2-A1C7-1425B986797C}" destId="{EF33C8E6-155E-4E85-86A6-2E54AF306E0F}" srcOrd="0" destOrd="0" presId="urn:microsoft.com/office/officeart/2005/8/layout/hierarchy4"/>
    <dgm:cxn modelId="{B362587C-668B-47DA-9C79-183A57AAA96A}" srcId="{73E2ED42-A14D-4158-95C5-DCE05ECFEFE1}" destId="{1A21D4F9-39FE-424B-AA19-945722135033}" srcOrd="2" destOrd="0" parTransId="{9D5B3300-6338-4004-AF8B-E610E36500E9}" sibTransId="{F49E29D4-D3FD-4D91-A6C2-1BA689842231}"/>
    <dgm:cxn modelId="{2641CFBA-A834-4D71-91C3-E59D9CFB28B1}" type="presOf" srcId="{1A21D4F9-39FE-424B-AA19-945722135033}" destId="{A7991585-0D7A-42DF-912A-DA5F683E9E26}" srcOrd="0" destOrd="0" presId="urn:microsoft.com/office/officeart/2005/8/layout/hierarchy4"/>
    <dgm:cxn modelId="{2DD7DD68-CCB5-4FDA-8F17-3EEBF1FD1DF0}" type="presOf" srcId="{CEF90C51-A433-4E7D-BFAA-6E8AA30AAE98}" destId="{384CBB08-2197-47FB-9006-47B91EC740E2}" srcOrd="0" destOrd="0" presId="urn:microsoft.com/office/officeart/2005/8/layout/hierarchy4"/>
    <dgm:cxn modelId="{F8AAFE55-819D-4968-80AA-3A8118FC7923}" type="presOf" srcId="{73E2ED42-A14D-4158-95C5-DCE05ECFEFE1}" destId="{31B1C508-804E-4A77-8C98-5A7530585929}" srcOrd="0" destOrd="0" presId="urn:microsoft.com/office/officeart/2005/8/layout/hierarchy4"/>
    <dgm:cxn modelId="{2062A38D-9BD5-42FF-8395-5C3F2440BA6A}" srcId="{0C57E565-74C3-48EA-BF35-4A461CB01D81}" destId="{73E2ED42-A14D-4158-95C5-DCE05ECFEFE1}" srcOrd="0" destOrd="0" parTransId="{FB274873-81EF-4F08-89A9-D2D1D1CE53B5}" sibTransId="{C60D02AF-00F5-4A54-98A4-9639D6065551}"/>
    <dgm:cxn modelId="{7363FF0C-0CE1-47BF-9ABB-3841FC0CE5A4}" type="presParOf" srcId="{13AB8BB8-7E93-4433-8511-2C97EBF2C741}" destId="{2C30BCB7-4359-4575-A9A2-51F6C7E2ED3C}" srcOrd="0" destOrd="0" presId="urn:microsoft.com/office/officeart/2005/8/layout/hierarchy4"/>
    <dgm:cxn modelId="{7009D07D-CD3D-462E-A758-A8874D22EF71}" type="presParOf" srcId="{2C30BCB7-4359-4575-A9A2-51F6C7E2ED3C}" destId="{31B1C508-804E-4A77-8C98-5A7530585929}" srcOrd="0" destOrd="0" presId="urn:microsoft.com/office/officeart/2005/8/layout/hierarchy4"/>
    <dgm:cxn modelId="{7DEC42F9-6851-4834-8032-0F688E85226D}" type="presParOf" srcId="{2C30BCB7-4359-4575-A9A2-51F6C7E2ED3C}" destId="{73792291-2EE2-4505-87CF-36875EDAD5F5}" srcOrd="1" destOrd="0" presId="urn:microsoft.com/office/officeart/2005/8/layout/hierarchy4"/>
    <dgm:cxn modelId="{09C3E9C5-89F7-43DA-B09C-B156D8225537}" type="presParOf" srcId="{2C30BCB7-4359-4575-A9A2-51F6C7E2ED3C}" destId="{FCF43E80-5D1D-4570-A8BA-CC0D32CA98B1}" srcOrd="2" destOrd="0" presId="urn:microsoft.com/office/officeart/2005/8/layout/hierarchy4"/>
    <dgm:cxn modelId="{2AED417D-1054-45B1-BF58-E936FE50A982}" type="presParOf" srcId="{FCF43E80-5D1D-4570-A8BA-CC0D32CA98B1}" destId="{1A02933A-6D02-4C78-87DC-6BBE12794C0A}" srcOrd="0" destOrd="0" presId="urn:microsoft.com/office/officeart/2005/8/layout/hierarchy4"/>
    <dgm:cxn modelId="{EFB6116B-86D6-4DCC-98B0-627E580D130C}" type="presParOf" srcId="{1A02933A-6D02-4C78-87DC-6BBE12794C0A}" destId="{EF33C8E6-155E-4E85-86A6-2E54AF306E0F}" srcOrd="0" destOrd="0" presId="urn:microsoft.com/office/officeart/2005/8/layout/hierarchy4"/>
    <dgm:cxn modelId="{2CCB6E4F-4EAD-46A1-959D-99E4502B547D}" type="presParOf" srcId="{1A02933A-6D02-4C78-87DC-6BBE12794C0A}" destId="{B9A788E8-595E-42B2-AA45-29782493B349}" srcOrd="1" destOrd="0" presId="urn:microsoft.com/office/officeart/2005/8/layout/hierarchy4"/>
    <dgm:cxn modelId="{9D7ABD2B-1B85-4370-8143-1DF85CBD666B}" type="presParOf" srcId="{FCF43E80-5D1D-4570-A8BA-CC0D32CA98B1}" destId="{1ED42AFD-7601-4E0D-95FC-21993A49D7DC}" srcOrd="1" destOrd="0" presId="urn:microsoft.com/office/officeart/2005/8/layout/hierarchy4"/>
    <dgm:cxn modelId="{CE07F6FF-E524-4BA0-828F-F9F5C7B58A31}" type="presParOf" srcId="{FCF43E80-5D1D-4570-A8BA-CC0D32CA98B1}" destId="{D2AD60EF-3107-4B88-90AD-B0A323673D81}" srcOrd="2" destOrd="0" presId="urn:microsoft.com/office/officeart/2005/8/layout/hierarchy4"/>
    <dgm:cxn modelId="{B5A24876-9A03-4899-B003-48A5DFE8058C}" type="presParOf" srcId="{D2AD60EF-3107-4B88-90AD-B0A323673D81}" destId="{384CBB08-2197-47FB-9006-47B91EC740E2}" srcOrd="0" destOrd="0" presId="urn:microsoft.com/office/officeart/2005/8/layout/hierarchy4"/>
    <dgm:cxn modelId="{6534270F-AA0C-4040-B7C1-7BDCC1D73EDE}" type="presParOf" srcId="{D2AD60EF-3107-4B88-90AD-B0A323673D81}" destId="{2CA53CF4-7D63-448A-B7D3-4D4C71E949BA}" srcOrd="1" destOrd="0" presId="urn:microsoft.com/office/officeart/2005/8/layout/hierarchy4"/>
    <dgm:cxn modelId="{764A92CF-7488-42D7-9A0C-F9E26A827B43}" type="presParOf" srcId="{FCF43E80-5D1D-4570-A8BA-CC0D32CA98B1}" destId="{DE5EC3D4-2ECF-4A2C-9F35-3C09359617DC}" srcOrd="3" destOrd="0" presId="urn:microsoft.com/office/officeart/2005/8/layout/hierarchy4"/>
    <dgm:cxn modelId="{6232739B-D6E0-4BD1-8142-7022D8AEB3AC}" type="presParOf" srcId="{FCF43E80-5D1D-4570-A8BA-CC0D32CA98B1}" destId="{93785861-1223-4B4A-8A5A-7974C67CC9E8}" srcOrd="4" destOrd="0" presId="urn:microsoft.com/office/officeart/2005/8/layout/hierarchy4"/>
    <dgm:cxn modelId="{BA960125-6719-45C4-B707-57D901528729}" type="presParOf" srcId="{93785861-1223-4B4A-8A5A-7974C67CC9E8}" destId="{A7991585-0D7A-42DF-912A-DA5F683E9E26}" srcOrd="0" destOrd="0" presId="urn:microsoft.com/office/officeart/2005/8/layout/hierarchy4"/>
    <dgm:cxn modelId="{DACB29E2-48B4-411B-B1DA-7196DB00DC3D}" type="presParOf" srcId="{93785861-1223-4B4A-8A5A-7974C67CC9E8}" destId="{4ABAAF38-2B18-49E9-90CE-FAB3D5E553C8}"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4A91E8-FC38-4744-919B-B76434D9B320}" type="doc">
      <dgm:prSet loTypeId="urn:microsoft.com/office/officeart/2005/8/layout/process4" loCatId="" qsTypeId="urn:microsoft.com/office/officeart/2005/8/quickstyle/simple4" qsCatId="simple" csTypeId="urn:microsoft.com/office/officeart/2005/8/colors/accent1_2" csCatId="accent1" phldr="1"/>
      <dgm:spPr/>
      <dgm:t>
        <a:bodyPr/>
        <a:lstStyle/>
        <a:p>
          <a:endParaRPr lang="ru-RU"/>
        </a:p>
      </dgm:t>
    </dgm:pt>
    <dgm:pt modelId="{04D507CD-85DB-144B-A1F4-30E6F9F4AC1A}">
      <dgm:prSet phldrT="[Текст]" custT="1">
        <dgm:style>
          <a:lnRef idx="3">
            <a:schemeClr val="lt1"/>
          </a:lnRef>
          <a:fillRef idx="1">
            <a:schemeClr val="accent4"/>
          </a:fillRef>
          <a:effectRef idx="1">
            <a:schemeClr val="accent4"/>
          </a:effectRef>
          <a:fontRef idx="minor">
            <a:schemeClr val="lt1"/>
          </a:fontRef>
        </dgm:style>
      </dgm:prSet>
      <dgm:spPr>
        <a:ln>
          <a:solidFill>
            <a:schemeClr val="accent4">
              <a:lumMod val="40000"/>
              <a:lumOff val="60000"/>
            </a:schemeClr>
          </a:solidFill>
        </a:ln>
      </dgm:spPr>
      <dgm:t>
        <a:bodyPr/>
        <a:lstStyle/>
        <a:p>
          <a:pPr algn="ctr"/>
          <a:r>
            <a:rPr lang="ru-RU" sz="1100" b="0"/>
            <a:t>Определение границ и ключевых стейкхолдеров</a:t>
          </a:r>
        </a:p>
      </dgm:t>
    </dgm:pt>
    <dgm:pt modelId="{A757A078-D725-3F43-A50A-EBEC9D70253E}" type="parTrans" cxnId="{D5812DEC-27EC-4741-9C08-CDC58B580E12}">
      <dgm:prSet/>
      <dgm:spPr/>
      <dgm:t>
        <a:bodyPr/>
        <a:lstStyle/>
        <a:p>
          <a:pPr algn="ctr"/>
          <a:endParaRPr lang="ru-RU" sz="1100" b="0"/>
        </a:p>
      </dgm:t>
    </dgm:pt>
    <dgm:pt modelId="{C12DC9F7-5B2C-414D-B1C7-0873E692F23E}" type="sibTrans" cxnId="{D5812DEC-27EC-4741-9C08-CDC58B580E12}">
      <dgm:prSet/>
      <dgm:spPr/>
      <dgm:t>
        <a:bodyPr/>
        <a:lstStyle/>
        <a:p>
          <a:pPr algn="ctr"/>
          <a:endParaRPr lang="ru-RU" sz="1100" b="0"/>
        </a:p>
      </dgm:t>
    </dgm:pt>
    <dgm:pt modelId="{7E0AA3BB-F894-B748-9612-7987832E13B6}">
      <dgm:prSet phldrT="[Текст]" custT="1">
        <dgm:style>
          <a:lnRef idx="3">
            <a:schemeClr val="lt1"/>
          </a:lnRef>
          <a:fillRef idx="1">
            <a:schemeClr val="accent4"/>
          </a:fillRef>
          <a:effectRef idx="1">
            <a:schemeClr val="accent4"/>
          </a:effectRef>
          <a:fontRef idx="minor">
            <a:schemeClr val="lt1"/>
          </a:fontRef>
        </dgm:style>
      </dgm:prSet>
      <dgm:spPr>
        <a:ln>
          <a:solidFill>
            <a:schemeClr val="accent4">
              <a:lumMod val="40000"/>
              <a:lumOff val="60000"/>
            </a:schemeClr>
          </a:solidFill>
        </a:ln>
      </dgm:spPr>
      <dgm:t>
        <a:bodyPr/>
        <a:lstStyle/>
        <a:p>
          <a:pPr algn="ctr"/>
          <a:r>
            <a:rPr lang="ru-RU" sz="1100" b="0"/>
            <a:t>Составление карты воздейсвтия (совместно)</a:t>
          </a:r>
        </a:p>
      </dgm:t>
    </dgm:pt>
    <dgm:pt modelId="{19C61707-7FE0-F04D-A04C-DDCB71F3FB5A}" type="parTrans" cxnId="{72326E91-1F8D-6C46-A88E-3AC9014E41A6}">
      <dgm:prSet/>
      <dgm:spPr/>
      <dgm:t>
        <a:bodyPr/>
        <a:lstStyle/>
        <a:p>
          <a:pPr algn="ctr"/>
          <a:endParaRPr lang="ru-RU" sz="1100" b="0"/>
        </a:p>
      </dgm:t>
    </dgm:pt>
    <dgm:pt modelId="{CB2E070E-2BB0-6A47-BDF8-D70ECB728EC0}" type="sibTrans" cxnId="{72326E91-1F8D-6C46-A88E-3AC9014E41A6}">
      <dgm:prSet/>
      <dgm:spPr/>
      <dgm:t>
        <a:bodyPr/>
        <a:lstStyle/>
        <a:p>
          <a:pPr algn="ctr"/>
          <a:endParaRPr lang="ru-RU" sz="1100" b="0"/>
        </a:p>
      </dgm:t>
    </dgm:pt>
    <dgm:pt modelId="{EAD66916-E566-764E-8545-AA60607F21DB}">
      <dgm:prSet phldrT="[Текст]" custT="1">
        <dgm:style>
          <a:lnRef idx="3">
            <a:schemeClr val="lt1"/>
          </a:lnRef>
          <a:fillRef idx="1">
            <a:schemeClr val="accent4"/>
          </a:fillRef>
          <a:effectRef idx="1">
            <a:schemeClr val="accent4"/>
          </a:effectRef>
          <a:fontRef idx="minor">
            <a:schemeClr val="lt1"/>
          </a:fontRef>
        </dgm:style>
      </dgm:prSet>
      <dgm:spPr>
        <a:ln>
          <a:solidFill>
            <a:schemeClr val="accent4">
              <a:lumMod val="40000"/>
              <a:lumOff val="60000"/>
            </a:schemeClr>
          </a:solidFill>
        </a:ln>
      </dgm:spPr>
      <dgm:t>
        <a:bodyPr/>
        <a:lstStyle/>
        <a:p>
          <a:pPr algn="ctr"/>
          <a:r>
            <a:rPr lang="ru-RU" sz="1100" b="0"/>
            <a:t>Подтверждение результатов и денежная оценка</a:t>
          </a:r>
        </a:p>
      </dgm:t>
    </dgm:pt>
    <dgm:pt modelId="{01EA2281-81C4-8249-B15E-F0416541E967}" type="parTrans" cxnId="{931FBD81-EB12-DB45-8AF0-03AF1E039709}">
      <dgm:prSet/>
      <dgm:spPr/>
      <dgm:t>
        <a:bodyPr/>
        <a:lstStyle/>
        <a:p>
          <a:pPr algn="ctr"/>
          <a:endParaRPr lang="ru-RU" sz="1100" b="0"/>
        </a:p>
      </dgm:t>
    </dgm:pt>
    <dgm:pt modelId="{8DE5EBDA-5EBF-1C40-B7F9-F7859460DAB2}" type="sibTrans" cxnId="{931FBD81-EB12-DB45-8AF0-03AF1E039709}">
      <dgm:prSet/>
      <dgm:spPr/>
      <dgm:t>
        <a:bodyPr/>
        <a:lstStyle/>
        <a:p>
          <a:pPr algn="ctr"/>
          <a:endParaRPr lang="ru-RU" sz="1100" b="0"/>
        </a:p>
      </dgm:t>
    </dgm:pt>
    <dgm:pt modelId="{A37DDA54-A0D4-C64F-8440-6D4EBD92DEEB}">
      <dgm:prSet phldrT="[Текст]" custT="1">
        <dgm:style>
          <a:lnRef idx="3">
            <a:schemeClr val="lt1"/>
          </a:lnRef>
          <a:fillRef idx="1">
            <a:schemeClr val="accent4"/>
          </a:fillRef>
          <a:effectRef idx="1">
            <a:schemeClr val="accent4"/>
          </a:effectRef>
          <a:fontRef idx="minor">
            <a:schemeClr val="lt1"/>
          </a:fontRef>
        </dgm:style>
      </dgm:prSet>
      <dgm:spPr>
        <a:ln>
          <a:solidFill>
            <a:schemeClr val="accent4">
              <a:lumMod val="40000"/>
              <a:lumOff val="60000"/>
            </a:schemeClr>
          </a:solidFill>
        </a:ln>
      </dgm:spPr>
      <dgm:t>
        <a:bodyPr/>
        <a:lstStyle/>
        <a:p>
          <a:pPr algn="ctr"/>
          <a:r>
            <a:rPr lang="ru-RU" sz="1100" b="0"/>
            <a:t>Установление чистого воздействия</a:t>
          </a:r>
        </a:p>
      </dgm:t>
    </dgm:pt>
    <dgm:pt modelId="{01B6FA85-ED36-4F47-878F-AE387D000B50}" type="parTrans" cxnId="{7DD50351-6F30-2F49-A080-30D60E718C39}">
      <dgm:prSet/>
      <dgm:spPr/>
      <dgm:t>
        <a:bodyPr/>
        <a:lstStyle/>
        <a:p>
          <a:pPr algn="ctr"/>
          <a:endParaRPr lang="ru-RU" sz="1100" b="0"/>
        </a:p>
      </dgm:t>
    </dgm:pt>
    <dgm:pt modelId="{C01CCD2C-B6F0-084A-877B-98BE072264E0}" type="sibTrans" cxnId="{7DD50351-6F30-2F49-A080-30D60E718C39}">
      <dgm:prSet/>
      <dgm:spPr/>
      <dgm:t>
        <a:bodyPr/>
        <a:lstStyle/>
        <a:p>
          <a:pPr algn="ctr"/>
          <a:endParaRPr lang="ru-RU" sz="1100" b="0"/>
        </a:p>
      </dgm:t>
    </dgm:pt>
    <dgm:pt modelId="{FAEC715A-ECE8-1A41-AB3E-1113E7ECAF40}">
      <dgm:prSet phldrT="[Текст]" custT="1">
        <dgm:style>
          <a:lnRef idx="3">
            <a:schemeClr val="lt1"/>
          </a:lnRef>
          <a:fillRef idx="1">
            <a:schemeClr val="accent4"/>
          </a:fillRef>
          <a:effectRef idx="1">
            <a:schemeClr val="accent4"/>
          </a:effectRef>
          <a:fontRef idx="minor">
            <a:schemeClr val="lt1"/>
          </a:fontRef>
        </dgm:style>
      </dgm:prSet>
      <dgm:spPr>
        <a:ln>
          <a:solidFill>
            <a:schemeClr val="accent4">
              <a:lumMod val="40000"/>
              <a:lumOff val="60000"/>
            </a:schemeClr>
          </a:solidFill>
        </a:ln>
      </dgm:spPr>
      <dgm:t>
        <a:bodyPr/>
        <a:lstStyle/>
        <a:p>
          <a:pPr algn="ctr"/>
          <a:r>
            <a:rPr lang="ru-RU" sz="1100" b="0"/>
            <a:t>Суммирование выгод и убытков, сопоставление с инвестициями</a:t>
          </a:r>
        </a:p>
      </dgm:t>
    </dgm:pt>
    <dgm:pt modelId="{7661603F-CC7A-3047-A179-B52BE1BA12E8}" type="parTrans" cxnId="{1ED37474-F25C-F841-B386-DE229965B8EE}">
      <dgm:prSet/>
      <dgm:spPr/>
      <dgm:t>
        <a:bodyPr/>
        <a:lstStyle/>
        <a:p>
          <a:pPr algn="ctr"/>
          <a:endParaRPr lang="ru-RU" sz="1100" b="0"/>
        </a:p>
      </dgm:t>
    </dgm:pt>
    <dgm:pt modelId="{7ACCBD38-DC45-1C42-932F-FFC9B6CE9B51}" type="sibTrans" cxnId="{1ED37474-F25C-F841-B386-DE229965B8EE}">
      <dgm:prSet/>
      <dgm:spPr/>
      <dgm:t>
        <a:bodyPr/>
        <a:lstStyle/>
        <a:p>
          <a:pPr algn="ctr"/>
          <a:endParaRPr lang="ru-RU" sz="1100" b="0"/>
        </a:p>
      </dgm:t>
    </dgm:pt>
    <dgm:pt modelId="{75074CA7-4AF7-0B4F-AD8A-AFFE515689B2}">
      <dgm:prSet phldrT="[Текст]" custT="1">
        <dgm:style>
          <a:lnRef idx="3">
            <a:schemeClr val="lt1"/>
          </a:lnRef>
          <a:fillRef idx="1">
            <a:schemeClr val="accent4"/>
          </a:fillRef>
          <a:effectRef idx="1">
            <a:schemeClr val="accent4"/>
          </a:effectRef>
          <a:fontRef idx="minor">
            <a:schemeClr val="lt1"/>
          </a:fontRef>
        </dgm:style>
      </dgm:prSet>
      <dgm:spPr>
        <a:ln>
          <a:solidFill>
            <a:schemeClr val="accent4">
              <a:lumMod val="40000"/>
              <a:lumOff val="60000"/>
            </a:schemeClr>
          </a:solidFill>
        </a:ln>
      </dgm:spPr>
      <dgm:t>
        <a:bodyPr/>
        <a:lstStyle/>
        <a:p>
          <a:pPr algn="ctr"/>
          <a:r>
            <a:rPr lang="ru-RU" sz="1100" b="0"/>
            <a:t>Отчетность перед стейкхолдерами </a:t>
          </a:r>
        </a:p>
      </dgm:t>
    </dgm:pt>
    <dgm:pt modelId="{336075BA-4B97-8D4E-8701-655E2FFD3C0F}" type="parTrans" cxnId="{F1F2AB70-EA45-C448-A691-D69A2A1A1B54}">
      <dgm:prSet/>
      <dgm:spPr/>
      <dgm:t>
        <a:bodyPr/>
        <a:lstStyle/>
        <a:p>
          <a:pPr algn="ctr"/>
          <a:endParaRPr lang="ru-RU" sz="1100" b="0"/>
        </a:p>
      </dgm:t>
    </dgm:pt>
    <dgm:pt modelId="{D255352E-4823-BE4A-9FF1-1C69D285E103}" type="sibTrans" cxnId="{F1F2AB70-EA45-C448-A691-D69A2A1A1B54}">
      <dgm:prSet/>
      <dgm:spPr/>
      <dgm:t>
        <a:bodyPr/>
        <a:lstStyle/>
        <a:p>
          <a:pPr algn="ctr"/>
          <a:endParaRPr lang="ru-RU" sz="1100" b="0"/>
        </a:p>
      </dgm:t>
    </dgm:pt>
    <dgm:pt modelId="{C5AB529A-0B04-2E4A-BF0A-5B1A228DC5D5}" type="pres">
      <dgm:prSet presAssocID="{714A91E8-FC38-4744-919B-B76434D9B320}" presName="Name0" presStyleCnt="0">
        <dgm:presLayoutVars>
          <dgm:dir/>
          <dgm:animLvl val="lvl"/>
          <dgm:resizeHandles val="exact"/>
        </dgm:presLayoutVars>
      </dgm:prSet>
      <dgm:spPr/>
      <dgm:t>
        <a:bodyPr/>
        <a:lstStyle/>
        <a:p>
          <a:endParaRPr lang="ru-RU"/>
        </a:p>
      </dgm:t>
    </dgm:pt>
    <dgm:pt modelId="{8E654317-81E0-724A-879F-B0E92AEBD61C}" type="pres">
      <dgm:prSet presAssocID="{75074CA7-4AF7-0B4F-AD8A-AFFE515689B2}" presName="boxAndChildren" presStyleCnt="0"/>
      <dgm:spPr/>
    </dgm:pt>
    <dgm:pt modelId="{D6EA22A6-CA7C-B441-B502-B65A32666098}" type="pres">
      <dgm:prSet presAssocID="{75074CA7-4AF7-0B4F-AD8A-AFFE515689B2}" presName="parentTextBox" presStyleLbl="node1" presStyleIdx="0" presStyleCnt="6"/>
      <dgm:spPr/>
      <dgm:t>
        <a:bodyPr/>
        <a:lstStyle/>
        <a:p>
          <a:endParaRPr lang="ru-RU"/>
        </a:p>
      </dgm:t>
    </dgm:pt>
    <dgm:pt modelId="{75766EF0-F7F4-6346-80F9-912C32FB2CD5}" type="pres">
      <dgm:prSet presAssocID="{7ACCBD38-DC45-1C42-932F-FFC9B6CE9B51}" presName="sp" presStyleCnt="0"/>
      <dgm:spPr/>
    </dgm:pt>
    <dgm:pt modelId="{20F9D15E-F05B-1342-A802-8BF7DF2DD3FA}" type="pres">
      <dgm:prSet presAssocID="{FAEC715A-ECE8-1A41-AB3E-1113E7ECAF40}" presName="arrowAndChildren" presStyleCnt="0"/>
      <dgm:spPr/>
    </dgm:pt>
    <dgm:pt modelId="{EB0528B8-CB6F-0345-958E-163AAF1F43FF}" type="pres">
      <dgm:prSet presAssocID="{FAEC715A-ECE8-1A41-AB3E-1113E7ECAF40}" presName="parentTextArrow" presStyleLbl="node1" presStyleIdx="1" presStyleCnt="6"/>
      <dgm:spPr/>
      <dgm:t>
        <a:bodyPr/>
        <a:lstStyle/>
        <a:p>
          <a:endParaRPr lang="ru-RU"/>
        </a:p>
      </dgm:t>
    </dgm:pt>
    <dgm:pt modelId="{9E6F9EE4-24B7-C74D-8603-504705B9BE60}" type="pres">
      <dgm:prSet presAssocID="{C01CCD2C-B6F0-084A-877B-98BE072264E0}" presName="sp" presStyleCnt="0"/>
      <dgm:spPr/>
    </dgm:pt>
    <dgm:pt modelId="{C5DF3651-400B-A84E-A67D-0CEAE2C227A6}" type="pres">
      <dgm:prSet presAssocID="{A37DDA54-A0D4-C64F-8440-6D4EBD92DEEB}" presName="arrowAndChildren" presStyleCnt="0"/>
      <dgm:spPr/>
    </dgm:pt>
    <dgm:pt modelId="{2104B84B-C90B-C64D-BA9C-C6E1EA2A761E}" type="pres">
      <dgm:prSet presAssocID="{A37DDA54-A0D4-C64F-8440-6D4EBD92DEEB}" presName="parentTextArrow" presStyleLbl="node1" presStyleIdx="2" presStyleCnt="6"/>
      <dgm:spPr/>
      <dgm:t>
        <a:bodyPr/>
        <a:lstStyle/>
        <a:p>
          <a:endParaRPr lang="ru-RU"/>
        </a:p>
      </dgm:t>
    </dgm:pt>
    <dgm:pt modelId="{4303FF15-18AD-6E45-AFE3-F2809D390F8D}" type="pres">
      <dgm:prSet presAssocID="{8DE5EBDA-5EBF-1C40-B7F9-F7859460DAB2}" presName="sp" presStyleCnt="0"/>
      <dgm:spPr/>
    </dgm:pt>
    <dgm:pt modelId="{4118263E-9389-C247-96E2-0DD8676F7420}" type="pres">
      <dgm:prSet presAssocID="{EAD66916-E566-764E-8545-AA60607F21DB}" presName="arrowAndChildren" presStyleCnt="0"/>
      <dgm:spPr/>
    </dgm:pt>
    <dgm:pt modelId="{9C30F5F5-A9C8-DF47-B5CD-E289C1494312}" type="pres">
      <dgm:prSet presAssocID="{EAD66916-E566-764E-8545-AA60607F21DB}" presName="parentTextArrow" presStyleLbl="node1" presStyleIdx="3" presStyleCnt="6"/>
      <dgm:spPr/>
      <dgm:t>
        <a:bodyPr/>
        <a:lstStyle/>
        <a:p>
          <a:endParaRPr lang="ru-RU"/>
        </a:p>
      </dgm:t>
    </dgm:pt>
    <dgm:pt modelId="{BDFD10D6-D553-C44A-93AA-9C4F6660D9A5}" type="pres">
      <dgm:prSet presAssocID="{CB2E070E-2BB0-6A47-BDF8-D70ECB728EC0}" presName="sp" presStyleCnt="0"/>
      <dgm:spPr/>
    </dgm:pt>
    <dgm:pt modelId="{64CEDD3C-9F5B-9146-92CE-83536B97E949}" type="pres">
      <dgm:prSet presAssocID="{7E0AA3BB-F894-B748-9612-7987832E13B6}" presName="arrowAndChildren" presStyleCnt="0"/>
      <dgm:spPr/>
    </dgm:pt>
    <dgm:pt modelId="{2F1675DB-E523-8148-B15B-830C431CA509}" type="pres">
      <dgm:prSet presAssocID="{7E0AA3BB-F894-B748-9612-7987832E13B6}" presName="parentTextArrow" presStyleLbl="node1" presStyleIdx="4" presStyleCnt="6"/>
      <dgm:spPr/>
      <dgm:t>
        <a:bodyPr/>
        <a:lstStyle/>
        <a:p>
          <a:endParaRPr lang="ru-RU"/>
        </a:p>
      </dgm:t>
    </dgm:pt>
    <dgm:pt modelId="{98080844-2257-B54B-AB45-67D014F13784}" type="pres">
      <dgm:prSet presAssocID="{C12DC9F7-5B2C-414D-B1C7-0873E692F23E}" presName="sp" presStyleCnt="0"/>
      <dgm:spPr/>
    </dgm:pt>
    <dgm:pt modelId="{63C1D44F-71A7-984C-B801-653A297D6EAF}" type="pres">
      <dgm:prSet presAssocID="{04D507CD-85DB-144B-A1F4-30E6F9F4AC1A}" presName="arrowAndChildren" presStyleCnt="0"/>
      <dgm:spPr/>
    </dgm:pt>
    <dgm:pt modelId="{C0FE398C-31B2-F54B-9F9B-6776824487CB}" type="pres">
      <dgm:prSet presAssocID="{04D507CD-85DB-144B-A1F4-30E6F9F4AC1A}" presName="parentTextArrow" presStyleLbl="node1" presStyleIdx="5" presStyleCnt="6"/>
      <dgm:spPr/>
      <dgm:t>
        <a:bodyPr/>
        <a:lstStyle/>
        <a:p>
          <a:endParaRPr lang="ru-RU"/>
        </a:p>
      </dgm:t>
    </dgm:pt>
  </dgm:ptLst>
  <dgm:cxnLst>
    <dgm:cxn modelId="{E0514D76-4F8E-4944-82E4-9EE30A841B2E}" type="presOf" srcId="{EAD66916-E566-764E-8545-AA60607F21DB}" destId="{9C30F5F5-A9C8-DF47-B5CD-E289C1494312}" srcOrd="0" destOrd="0" presId="urn:microsoft.com/office/officeart/2005/8/layout/process4"/>
    <dgm:cxn modelId="{3B4D60E5-D26B-4328-82B9-341C79DED4D9}" type="presOf" srcId="{A37DDA54-A0D4-C64F-8440-6D4EBD92DEEB}" destId="{2104B84B-C90B-C64D-BA9C-C6E1EA2A761E}" srcOrd="0" destOrd="0" presId="urn:microsoft.com/office/officeart/2005/8/layout/process4"/>
    <dgm:cxn modelId="{E90E2ADC-AF55-4881-892C-A297F033378C}" type="presOf" srcId="{FAEC715A-ECE8-1A41-AB3E-1113E7ECAF40}" destId="{EB0528B8-CB6F-0345-958E-163AAF1F43FF}" srcOrd="0" destOrd="0" presId="urn:microsoft.com/office/officeart/2005/8/layout/process4"/>
    <dgm:cxn modelId="{964E46D8-B1AF-4BE6-861E-FBC6B0CE68F8}" type="presOf" srcId="{04D507CD-85DB-144B-A1F4-30E6F9F4AC1A}" destId="{C0FE398C-31B2-F54B-9F9B-6776824487CB}" srcOrd="0" destOrd="0" presId="urn:microsoft.com/office/officeart/2005/8/layout/process4"/>
    <dgm:cxn modelId="{7DD50351-6F30-2F49-A080-30D60E718C39}" srcId="{714A91E8-FC38-4744-919B-B76434D9B320}" destId="{A37DDA54-A0D4-C64F-8440-6D4EBD92DEEB}" srcOrd="3" destOrd="0" parTransId="{01B6FA85-ED36-4F47-878F-AE387D000B50}" sibTransId="{C01CCD2C-B6F0-084A-877B-98BE072264E0}"/>
    <dgm:cxn modelId="{990F0A24-518E-494F-B047-33BFF0E731BC}" type="presOf" srcId="{75074CA7-4AF7-0B4F-AD8A-AFFE515689B2}" destId="{D6EA22A6-CA7C-B441-B502-B65A32666098}" srcOrd="0" destOrd="0" presId="urn:microsoft.com/office/officeart/2005/8/layout/process4"/>
    <dgm:cxn modelId="{F1F2AB70-EA45-C448-A691-D69A2A1A1B54}" srcId="{714A91E8-FC38-4744-919B-B76434D9B320}" destId="{75074CA7-4AF7-0B4F-AD8A-AFFE515689B2}" srcOrd="5" destOrd="0" parTransId="{336075BA-4B97-8D4E-8701-655E2FFD3C0F}" sibTransId="{D255352E-4823-BE4A-9FF1-1C69D285E103}"/>
    <dgm:cxn modelId="{1ED37474-F25C-F841-B386-DE229965B8EE}" srcId="{714A91E8-FC38-4744-919B-B76434D9B320}" destId="{FAEC715A-ECE8-1A41-AB3E-1113E7ECAF40}" srcOrd="4" destOrd="0" parTransId="{7661603F-CC7A-3047-A179-B52BE1BA12E8}" sibTransId="{7ACCBD38-DC45-1C42-932F-FFC9B6CE9B51}"/>
    <dgm:cxn modelId="{3210894B-771E-4B69-A0E7-C804FBE2201F}" type="presOf" srcId="{714A91E8-FC38-4744-919B-B76434D9B320}" destId="{C5AB529A-0B04-2E4A-BF0A-5B1A228DC5D5}" srcOrd="0" destOrd="0" presId="urn:microsoft.com/office/officeart/2005/8/layout/process4"/>
    <dgm:cxn modelId="{36E60A9F-D90C-41B8-AAC9-D7CA9191264D}" type="presOf" srcId="{7E0AA3BB-F894-B748-9612-7987832E13B6}" destId="{2F1675DB-E523-8148-B15B-830C431CA509}" srcOrd="0" destOrd="0" presId="urn:microsoft.com/office/officeart/2005/8/layout/process4"/>
    <dgm:cxn modelId="{72326E91-1F8D-6C46-A88E-3AC9014E41A6}" srcId="{714A91E8-FC38-4744-919B-B76434D9B320}" destId="{7E0AA3BB-F894-B748-9612-7987832E13B6}" srcOrd="1" destOrd="0" parTransId="{19C61707-7FE0-F04D-A04C-DDCB71F3FB5A}" sibTransId="{CB2E070E-2BB0-6A47-BDF8-D70ECB728EC0}"/>
    <dgm:cxn modelId="{931FBD81-EB12-DB45-8AF0-03AF1E039709}" srcId="{714A91E8-FC38-4744-919B-B76434D9B320}" destId="{EAD66916-E566-764E-8545-AA60607F21DB}" srcOrd="2" destOrd="0" parTransId="{01EA2281-81C4-8249-B15E-F0416541E967}" sibTransId="{8DE5EBDA-5EBF-1C40-B7F9-F7859460DAB2}"/>
    <dgm:cxn modelId="{D5812DEC-27EC-4741-9C08-CDC58B580E12}" srcId="{714A91E8-FC38-4744-919B-B76434D9B320}" destId="{04D507CD-85DB-144B-A1F4-30E6F9F4AC1A}" srcOrd="0" destOrd="0" parTransId="{A757A078-D725-3F43-A50A-EBEC9D70253E}" sibTransId="{C12DC9F7-5B2C-414D-B1C7-0873E692F23E}"/>
    <dgm:cxn modelId="{96120000-D014-47C5-8206-A58101412236}" type="presParOf" srcId="{C5AB529A-0B04-2E4A-BF0A-5B1A228DC5D5}" destId="{8E654317-81E0-724A-879F-B0E92AEBD61C}" srcOrd="0" destOrd="0" presId="urn:microsoft.com/office/officeart/2005/8/layout/process4"/>
    <dgm:cxn modelId="{A2101CD8-01C0-4065-A1C9-4E11BD2EE32A}" type="presParOf" srcId="{8E654317-81E0-724A-879F-B0E92AEBD61C}" destId="{D6EA22A6-CA7C-B441-B502-B65A32666098}" srcOrd="0" destOrd="0" presId="urn:microsoft.com/office/officeart/2005/8/layout/process4"/>
    <dgm:cxn modelId="{5843E54F-65A5-449C-A338-59A3BECFEED4}" type="presParOf" srcId="{C5AB529A-0B04-2E4A-BF0A-5B1A228DC5D5}" destId="{75766EF0-F7F4-6346-80F9-912C32FB2CD5}" srcOrd="1" destOrd="0" presId="urn:microsoft.com/office/officeart/2005/8/layout/process4"/>
    <dgm:cxn modelId="{689CD21E-D468-4665-8711-8F7EAE4940F1}" type="presParOf" srcId="{C5AB529A-0B04-2E4A-BF0A-5B1A228DC5D5}" destId="{20F9D15E-F05B-1342-A802-8BF7DF2DD3FA}" srcOrd="2" destOrd="0" presId="urn:microsoft.com/office/officeart/2005/8/layout/process4"/>
    <dgm:cxn modelId="{3E900B79-C1FD-4228-A2F5-0C70D1A9DAD6}" type="presParOf" srcId="{20F9D15E-F05B-1342-A802-8BF7DF2DD3FA}" destId="{EB0528B8-CB6F-0345-958E-163AAF1F43FF}" srcOrd="0" destOrd="0" presId="urn:microsoft.com/office/officeart/2005/8/layout/process4"/>
    <dgm:cxn modelId="{CB01345F-01B6-4C8D-9558-7D2E73B700AE}" type="presParOf" srcId="{C5AB529A-0B04-2E4A-BF0A-5B1A228DC5D5}" destId="{9E6F9EE4-24B7-C74D-8603-504705B9BE60}" srcOrd="3" destOrd="0" presId="urn:microsoft.com/office/officeart/2005/8/layout/process4"/>
    <dgm:cxn modelId="{B74EA65D-7337-4501-9AF1-31BC21691F59}" type="presParOf" srcId="{C5AB529A-0B04-2E4A-BF0A-5B1A228DC5D5}" destId="{C5DF3651-400B-A84E-A67D-0CEAE2C227A6}" srcOrd="4" destOrd="0" presId="urn:microsoft.com/office/officeart/2005/8/layout/process4"/>
    <dgm:cxn modelId="{CEA73618-D58F-4E5C-81E5-9350E9E3CC20}" type="presParOf" srcId="{C5DF3651-400B-A84E-A67D-0CEAE2C227A6}" destId="{2104B84B-C90B-C64D-BA9C-C6E1EA2A761E}" srcOrd="0" destOrd="0" presId="urn:microsoft.com/office/officeart/2005/8/layout/process4"/>
    <dgm:cxn modelId="{72854642-3E1D-4A35-AC55-4142928D9A68}" type="presParOf" srcId="{C5AB529A-0B04-2E4A-BF0A-5B1A228DC5D5}" destId="{4303FF15-18AD-6E45-AFE3-F2809D390F8D}" srcOrd="5" destOrd="0" presId="urn:microsoft.com/office/officeart/2005/8/layout/process4"/>
    <dgm:cxn modelId="{D237F276-7355-4729-A0C4-413271EA0CFC}" type="presParOf" srcId="{C5AB529A-0B04-2E4A-BF0A-5B1A228DC5D5}" destId="{4118263E-9389-C247-96E2-0DD8676F7420}" srcOrd="6" destOrd="0" presId="urn:microsoft.com/office/officeart/2005/8/layout/process4"/>
    <dgm:cxn modelId="{5C0679B9-78AE-4829-BCF5-DC7FD6BC516E}" type="presParOf" srcId="{4118263E-9389-C247-96E2-0DD8676F7420}" destId="{9C30F5F5-A9C8-DF47-B5CD-E289C1494312}" srcOrd="0" destOrd="0" presId="urn:microsoft.com/office/officeart/2005/8/layout/process4"/>
    <dgm:cxn modelId="{C49E478E-EB79-46C6-BED3-EB80AF2B57BE}" type="presParOf" srcId="{C5AB529A-0B04-2E4A-BF0A-5B1A228DC5D5}" destId="{BDFD10D6-D553-C44A-93AA-9C4F6660D9A5}" srcOrd="7" destOrd="0" presId="urn:microsoft.com/office/officeart/2005/8/layout/process4"/>
    <dgm:cxn modelId="{4851C1EB-415A-43B8-9130-FCD54894538E}" type="presParOf" srcId="{C5AB529A-0B04-2E4A-BF0A-5B1A228DC5D5}" destId="{64CEDD3C-9F5B-9146-92CE-83536B97E949}" srcOrd="8" destOrd="0" presId="urn:microsoft.com/office/officeart/2005/8/layout/process4"/>
    <dgm:cxn modelId="{32F33F71-7022-49F0-9117-8EFE3DAA5F70}" type="presParOf" srcId="{64CEDD3C-9F5B-9146-92CE-83536B97E949}" destId="{2F1675DB-E523-8148-B15B-830C431CA509}" srcOrd="0" destOrd="0" presId="urn:microsoft.com/office/officeart/2005/8/layout/process4"/>
    <dgm:cxn modelId="{CA5C46FB-269F-4A02-AD1A-560BD2361657}" type="presParOf" srcId="{C5AB529A-0B04-2E4A-BF0A-5B1A228DC5D5}" destId="{98080844-2257-B54B-AB45-67D014F13784}" srcOrd="9" destOrd="0" presId="urn:microsoft.com/office/officeart/2005/8/layout/process4"/>
    <dgm:cxn modelId="{CE0967FD-90DA-4400-83EA-E3C324BC4330}" type="presParOf" srcId="{C5AB529A-0B04-2E4A-BF0A-5B1A228DC5D5}" destId="{63C1D44F-71A7-984C-B801-653A297D6EAF}" srcOrd="10" destOrd="0" presId="urn:microsoft.com/office/officeart/2005/8/layout/process4"/>
    <dgm:cxn modelId="{0C820725-3E6C-4D17-B75F-0C3F5BF9AEEA}" type="presParOf" srcId="{63C1D44F-71A7-984C-B801-653A297D6EAF}" destId="{C0FE398C-31B2-F54B-9F9B-6776824487CB}"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651A99-0D82-4DF4-8B2A-F27CC2A44960}">
      <dsp:nvSpPr>
        <dsp:cNvPr id="0" name=""/>
        <dsp:cNvSpPr/>
      </dsp:nvSpPr>
      <dsp:spPr>
        <a:xfrm>
          <a:off x="254" y="431"/>
          <a:ext cx="2273426" cy="264409"/>
        </a:xfrm>
        <a:prstGeom prst="roundRect">
          <a:avLst>
            <a:gd name="adj" fmla="val 10000"/>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1 этап - составление карты</a:t>
          </a:r>
        </a:p>
      </dsp:txBody>
      <dsp:txXfrm>
        <a:off x="7998" y="8175"/>
        <a:ext cx="2257938" cy="248921"/>
      </dsp:txXfrm>
    </dsp:sp>
    <dsp:sp modelId="{B2A5E961-9BA7-447C-B13E-2CE226A3FF17}">
      <dsp:nvSpPr>
        <dsp:cNvPr id="0" name=""/>
        <dsp:cNvSpPr/>
      </dsp:nvSpPr>
      <dsp:spPr>
        <a:xfrm>
          <a:off x="254" y="345672"/>
          <a:ext cx="750565" cy="601517"/>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Определить цель проекта</a:t>
          </a:r>
        </a:p>
      </dsp:txBody>
      <dsp:txXfrm>
        <a:off x="17872" y="363290"/>
        <a:ext cx="715329" cy="566281"/>
      </dsp:txXfrm>
    </dsp:sp>
    <dsp:sp modelId="{EF33C8E6-155E-4E85-86A6-2E54AF306E0F}">
      <dsp:nvSpPr>
        <dsp:cNvPr id="0" name=""/>
        <dsp:cNvSpPr/>
      </dsp:nvSpPr>
      <dsp:spPr>
        <a:xfrm>
          <a:off x="807153" y="345672"/>
          <a:ext cx="670633" cy="601517"/>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Опрделить группы благополучателей</a:t>
          </a:r>
        </a:p>
      </dsp:txBody>
      <dsp:txXfrm>
        <a:off x="824771" y="363290"/>
        <a:ext cx="635397" cy="566281"/>
      </dsp:txXfrm>
    </dsp:sp>
    <dsp:sp modelId="{384CBB08-2197-47FB-9006-47B91EC740E2}">
      <dsp:nvSpPr>
        <dsp:cNvPr id="0" name=""/>
        <dsp:cNvSpPr/>
      </dsp:nvSpPr>
      <dsp:spPr>
        <a:xfrm>
          <a:off x="1534119" y="345672"/>
          <a:ext cx="739560" cy="601517"/>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Определить тип воздействия</a:t>
          </a:r>
        </a:p>
      </dsp:txBody>
      <dsp:txXfrm>
        <a:off x="1551737" y="363290"/>
        <a:ext cx="704324" cy="5662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B1C508-804E-4A77-8C98-5A7530585929}">
      <dsp:nvSpPr>
        <dsp:cNvPr id="0" name=""/>
        <dsp:cNvSpPr/>
      </dsp:nvSpPr>
      <dsp:spPr>
        <a:xfrm>
          <a:off x="1634" y="0"/>
          <a:ext cx="2272300" cy="240421"/>
        </a:xfrm>
        <a:prstGeom prst="roundRect">
          <a:avLst>
            <a:gd name="adj" fmla="val 10000"/>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2 этап - оценка</a:t>
          </a:r>
        </a:p>
      </dsp:txBody>
      <dsp:txXfrm>
        <a:off x="8676" y="7042"/>
        <a:ext cx="2258216" cy="226337"/>
      </dsp:txXfrm>
    </dsp:sp>
    <dsp:sp modelId="{EF33C8E6-155E-4E85-86A6-2E54AF306E0F}">
      <dsp:nvSpPr>
        <dsp:cNvPr id="0" name=""/>
        <dsp:cNvSpPr/>
      </dsp:nvSpPr>
      <dsp:spPr>
        <a:xfrm>
          <a:off x="817" y="323176"/>
          <a:ext cx="717266" cy="598749"/>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Определить источники информации</a:t>
          </a:r>
        </a:p>
      </dsp:txBody>
      <dsp:txXfrm>
        <a:off x="18354" y="340713"/>
        <a:ext cx="682192" cy="563675"/>
      </dsp:txXfrm>
    </dsp:sp>
    <dsp:sp modelId="{384CBB08-2197-47FB-9006-47B91EC740E2}">
      <dsp:nvSpPr>
        <dsp:cNvPr id="0" name=""/>
        <dsp:cNvSpPr/>
      </dsp:nvSpPr>
      <dsp:spPr>
        <a:xfrm>
          <a:off x="778334" y="323176"/>
          <a:ext cx="717266" cy="598749"/>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Применить/ адаптировать инструменты измерения</a:t>
          </a:r>
        </a:p>
      </dsp:txBody>
      <dsp:txXfrm>
        <a:off x="795871" y="340713"/>
        <a:ext cx="682192" cy="563675"/>
      </dsp:txXfrm>
    </dsp:sp>
    <dsp:sp modelId="{A7991585-0D7A-42DF-912A-DA5F683E9E26}">
      <dsp:nvSpPr>
        <dsp:cNvPr id="0" name=""/>
        <dsp:cNvSpPr/>
      </dsp:nvSpPr>
      <dsp:spPr>
        <a:xfrm>
          <a:off x="1555851" y="323176"/>
          <a:ext cx="717266" cy="598749"/>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Вычислить суммарное воздействие</a:t>
          </a:r>
        </a:p>
      </dsp:txBody>
      <dsp:txXfrm>
        <a:off x="1573388" y="340713"/>
        <a:ext cx="682192" cy="5636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EA22A6-CA7C-B441-B502-B65A32666098}">
      <dsp:nvSpPr>
        <dsp:cNvPr id="0" name=""/>
        <dsp:cNvSpPr/>
      </dsp:nvSpPr>
      <dsp:spPr>
        <a:xfrm>
          <a:off x="0" y="1636584"/>
          <a:ext cx="4022859" cy="214800"/>
        </a:xfrm>
        <a:prstGeom prst="rect">
          <a:avLst/>
        </a:prstGeom>
        <a:solidFill>
          <a:schemeClr val="accent4"/>
        </a:solidFill>
        <a:ln w="38100" cap="flat" cmpd="sng" algn="ctr">
          <a:solidFill>
            <a:schemeClr val="accent4">
              <a:lumMod val="40000"/>
              <a:lumOff val="60000"/>
            </a:schemeClr>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a:t>Отчетность перед стейкхолдерами </a:t>
          </a:r>
        </a:p>
      </dsp:txBody>
      <dsp:txXfrm>
        <a:off x="0" y="1636584"/>
        <a:ext cx="4022859" cy="214800"/>
      </dsp:txXfrm>
    </dsp:sp>
    <dsp:sp modelId="{EB0528B8-CB6F-0345-958E-163AAF1F43FF}">
      <dsp:nvSpPr>
        <dsp:cNvPr id="0" name=""/>
        <dsp:cNvSpPr/>
      </dsp:nvSpPr>
      <dsp:spPr>
        <a:xfrm rot="10800000">
          <a:off x="0" y="1309443"/>
          <a:ext cx="4022859" cy="330363"/>
        </a:xfrm>
        <a:prstGeom prst="upArrowCallout">
          <a:avLst/>
        </a:prstGeom>
        <a:solidFill>
          <a:schemeClr val="accent4"/>
        </a:solidFill>
        <a:ln w="38100" cap="flat" cmpd="sng" algn="ctr">
          <a:solidFill>
            <a:schemeClr val="accent4">
              <a:lumMod val="40000"/>
              <a:lumOff val="60000"/>
            </a:schemeClr>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a:t>Суммирование выгод и убытков, сопоставление с инвестициями</a:t>
          </a:r>
        </a:p>
      </dsp:txBody>
      <dsp:txXfrm rot="10800000">
        <a:off x="0" y="1309443"/>
        <a:ext cx="4022859" cy="214660"/>
      </dsp:txXfrm>
    </dsp:sp>
    <dsp:sp modelId="{2104B84B-C90B-C64D-BA9C-C6E1EA2A761E}">
      <dsp:nvSpPr>
        <dsp:cNvPr id="0" name=""/>
        <dsp:cNvSpPr/>
      </dsp:nvSpPr>
      <dsp:spPr>
        <a:xfrm rot="10800000">
          <a:off x="0" y="982301"/>
          <a:ext cx="4022859" cy="330363"/>
        </a:xfrm>
        <a:prstGeom prst="upArrowCallout">
          <a:avLst/>
        </a:prstGeom>
        <a:solidFill>
          <a:schemeClr val="accent4"/>
        </a:solidFill>
        <a:ln w="38100" cap="flat" cmpd="sng" algn="ctr">
          <a:solidFill>
            <a:schemeClr val="accent4">
              <a:lumMod val="40000"/>
              <a:lumOff val="60000"/>
            </a:schemeClr>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a:t>Установление чистого воздействия</a:t>
          </a:r>
        </a:p>
      </dsp:txBody>
      <dsp:txXfrm rot="10800000">
        <a:off x="0" y="982301"/>
        <a:ext cx="4022859" cy="214660"/>
      </dsp:txXfrm>
    </dsp:sp>
    <dsp:sp modelId="{9C30F5F5-A9C8-DF47-B5CD-E289C1494312}">
      <dsp:nvSpPr>
        <dsp:cNvPr id="0" name=""/>
        <dsp:cNvSpPr/>
      </dsp:nvSpPr>
      <dsp:spPr>
        <a:xfrm rot="10800000">
          <a:off x="0" y="655159"/>
          <a:ext cx="4022859" cy="330363"/>
        </a:xfrm>
        <a:prstGeom prst="upArrowCallout">
          <a:avLst/>
        </a:prstGeom>
        <a:solidFill>
          <a:schemeClr val="accent4"/>
        </a:solidFill>
        <a:ln w="38100" cap="flat" cmpd="sng" algn="ctr">
          <a:solidFill>
            <a:schemeClr val="accent4">
              <a:lumMod val="40000"/>
              <a:lumOff val="60000"/>
            </a:schemeClr>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a:t>Подтверждение результатов и денежная оценка</a:t>
          </a:r>
        </a:p>
      </dsp:txBody>
      <dsp:txXfrm rot="10800000">
        <a:off x="0" y="655159"/>
        <a:ext cx="4022859" cy="214660"/>
      </dsp:txXfrm>
    </dsp:sp>
    <dsp:sp modelId="{2F1675DB-E523-8148-B15B-830C431CA509}">
      <dsp:nvSpPr>
        <dsp:cNvPr id="0" name=""/>
        <dsp:cNvSpPr/>
      </dsp:nvSpPr>
      <dsp:spPr>
        <a:xfrm rot="10800000">
          <a:off x="0" y="328017"/>
          <a:ext cx="4022859" cy="330363"/>
        </a:xfrm>
        <a:prstGeom prst="upArrowCallout">
          <a:avLst/>
        </a:prstGeom>
        <a:solidFill>
          <a:schemeClr val="accent4"/>
        </a:solidFill>
        <a:ln w="38100" cap="flat" cmpd="sng" algn="ctr">
          <a:solidFill>
            <a:schemeClr val="accent4">
              <a:lumMod val="40000"/>
              <a:lumOff val="60000"/>
            </a:schemeClr>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a:t>Составление карты воздейсвтия (совместно)</a:t>
          </a:r>
        </a:p>
      </dsp:txBody>
      <dsp:txXfrm rot="10800000">
        <a:off x="0" y="328017"/>
        <a:ext cx="4022859" cy="214660"/>
      </dsp:txXfrm>
    </dsp:sp>
    <dsp:sp modelId="{C0FE398C-31B2-F54B-9F9B-6776824487CB}">
      <dsp:nvSpPr>
        <dsp:cNvPr id="0" name=""/>
        <dsp:cNvSpPr/>
      </dsp:nvSpPr>
      <dsp:spPr>
        <a:xfrm rot="10800000">
          <a:off x="0" y="876"/>
          <a:ext cx="4022859" cy="330363"/>
        </a:xfrm>
        <a:prstGeom prst="upArrowCallout">
          <a:avLst/>
        </a:prstGeom>
        <a:solidFill>
          <a:schemeClr val="accent4"/>
        </a:solidFill>
        <a:ln w="38100" cap="flat" cmpd="sng" algn="ctr">
          <a:solidFill>
            <a:schemeClr val="accent4">
              <a:lumMod val="40000"/>
              <a:lumOff val="60000"/>
            </a:schemeClr>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a:t>Определение границ и ключевых стейкхолдеров</a:t>
          </a:r>
        </a:p>
      </dsp:txBody>
      <dsp:txXfrm rot="10800000">
        <a:off x="0" y="876"/>
        <a:ext cx="4022859" cy="2146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B09A-A4F9-46F6-821F-95DABDD1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72</Pages>
  <Words>21647</Words>
  <Characters>123390</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Home Computer</Company>
  <LinksUpToDate>false</LinksUpToDate>
  <CharactersWithSpaces>144748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Валечка</dc:creator>
  <cp:keywords/>
  <dc:description/>
  <cp:lastModifiedBy>Валечка</cp:lastModifiedBy>
  <cp:revision>16</cp:revision>
  <dcterms:created xsi:type="dcterms:W3CDTF">2014-02-05T19:57:00Z</dcterms:created>
  <dcterms:modified xsi:type="dcterms:W3CDTF">2014-06-03T20:06:00Z</dcterms:modified>
</cp:coreProperties>
</file>