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drawings/drawing8.xml" ContentType="application/vnd.openxmlformats-officedocument.drawingml.chartshapes+xml"/>
  <Override PartName="/word/charts/chart14.xml" ContentType="application/vnd.openxmlformats-officedocument.drawingml.chart+xml"/>
  <Override PartName="/word/drawings/drawing9.xml" ContentType="application/vnd.openxmlformats-officedocument.drawingml.chartshapes+xml"/>
  <Override PartName="/word/charts/chart15.xml" ContentType="application/vnd.openxmlformats-officedocument.drawingml.chart+xml"/>
  <Override PartName="/word/drawings/drawing10.xml" ContentType="application/vnd.openxmlformats-officedocument.drawingml.chartshapes+xml"/>
  <Override PartName="/word/charts/chart16.xml" ContentType="application/vnd.openxmlformats-officedocument.drawingml.chart+xml"/>
  <Override PartName="/word/drawings/drawing11.xml" ContentType="application/vnd.openxmlformats-officedocument.drawingml.chartshapes+xml"/>
  <Override PartName="/word/charts/chart17.xml" ContentType="application/vnd.openxmlformats-officedocument.drawingml.chart+xml"/>
  <Override PartName="/word/drawings/drawing12.xml" ContentType="application/vnd.openxmlformats-officedocument.drawingml.chartshapes+xml"/>
  <Override PartName="/word/charts/chart18.xml" ContentType="application/vnd.openxmlformats-officedocument.drawingml.chart+xml"/>
  <Override PartName="/word/drawings/drawing13.xml" ContentType="application/vnd.openxmlformats-officedocument.drawingml.chartshapes+xml"/>
  <Override PartName="/word/footer1.xml" ContentType="application/vnd.openxmlformats-officedocument.wordprocessingml.footer+xml"/>
  <Override PartName="/word/charts/chart19.xml" ContentType="application/vnd.openxmlformats-officedocument.drawingml.chart+xml"/>
  <Override PartName="/word/theme/themeOverride1.xml" ContentType="application/vnd.openxmlformats-officedocument.themeOverride+xml"/>
  <Override PartName="/word/drawings/drawing14.xml" ContentType="application/vnd.openxmlformats-officedocument.drawingml.chartshapes+xml"/>
  <Override PartName="/word/charts/chart20.xml" ContentType="application/vnd.openxmlformats-officedocument.drawingml.chart+xml"/>
  <Override PartName="/word/theme/themeOverride2.xml" ContentType="application/vnd.openxmlformats-officedocument.themeOverride+xml"/>
  <Override PartName="/word/drawings/drawing15.xml" ContentType="application/vnd.openxmlformats-officedocument.drawingml.chartshapes+xml"/>
  <Override PartName="/word/charts/chart21.xml" ContentType="application/vnd.openxmlformats-officedocument.drawingml.chart+xml"/>
  <Override PartName="/word/theme/themeOverride3.xml" ContentType="application/vnd.openxmlformats-officedocument.themeOverride+xml"/>
  <Override PartName="/word/drawings/drawing16.xml" ContentType="application/vnd.openxmlformats-officedocument.drawingml.chartshapes+xml"/>
  <Override PartName="/word/charts/chart22.xml" ContentType="application/vnd.openxmlformats-officedocument.drawingml.chart+xml"/>
  <Override PartName="/word/theme/themeOverride4.xml" ContentType="application/vnd.openxmlformats-officedocument.themeOverride+xml"/>
  <Override PartName="/word/drawings/drawing17.xml" ContentType="application/vnd.openxmlformats-officedocument.drawingml.chartshapes+xml"/>
  <Override PartName="/word/charts/chart23.xml" ContentType="application/vnd.openxmlformats-officedocument.drawingml.chart+xml"/>
  <Override PartName="/word/theme/themeOverride5.xml" ContentType="application/vnd.openxmlformats-officedocument.themeOverride+xml"/>
  <Override PartName="/word/drawings/drawing18.xml" ContentType="application/vnd.openxmlformats-officedocument.drawingml.chartshapes+xml"/>
  <Override PartName="/word/charts/chart24.xml" ContentType="application/vnd.openxmlformats-officedocument.drawingml.chart+xml"/>
  <Override PartName="/word/theme/themeOverride6.xml" ContentType="application/vnd.openxmlformats-officedocument.themeOverride+xml"/>
  <Override PartName="/word/drawings/drawing19.xml" ContentType="application/vnd.openxmlformats-officedocument.drawingml.chartshapes+xml"/>
  <Override PartName="/word/charts/chart25.xml" ContentType="application/vnd.openxmlformats-officedocument.drawingml.chart+xml"/>
  <Override PartName="/word/theme/themeOverride7.xml" ContentType="application/vnd.openxmlformats-officedocument.themeOverride+xml"/>
  <Override PartName="/word/drawings/drawing20.xml" ContentType="application/vnd.openxmlformats-officedocument.drawingml.chartshapes+xml"/>
  <Override PartName="/word/charts/chart26.xml" ContentType="application/vnd.openxmlformats-officedocument.drawingml.chart+xml"/>
  <Override PartName="/word/theme/themeOverride8.xml" ContentType="application/vnd.openxmlformats-officedocument.themeOverride+xml"/>
  <Override PartName="/word/drawings/drawing21.xml" ContentType="application/vnd.openxmlformats-officedocument.drawingml.chartshapes+xml"/>
  <Override PartName="/word/charts/chart27.xml" ContentType="application/vnd.openxmlformats-officedocument.drawingml.chart+xml"/>
  <Override PartName="/word/theme/themeOverride9.xml" ContentType="application/vnd.openxmlformats-officedocument.themeOverride+xml"/>
  <Override PartName="/word/drawings/drawing22.xml" ContentType="application/vnd.openxmlformats-officedocument.drawingml.chartshapes+xml"/>
  <Override PartName="/word/charts/chart28.xml" ContentType="application/vnd.openxmlformats-officedocument.drawingml.chart+xml"/>
  <Override PartName="/word/theme/themeOverride10.xml" ContentType="application/vnd.openxmlformats-officedocument.themeOverride+xml"/>
  <Override PartName="/word/drawings/drawing23.xml" ContentType="application/vnd.openxmlformats-officedocument.drawingml.chartshapes+xml"/>
  <Override PartName="/word/charts/chart29.xml" ContentType="application/vnd.openxmlformats-officedocument.drawingml.chart+xml"/>
  <Override PartName="/word/theme/themeOverride11.xml" ContentType="application/vnd.openxmlformats-officedocument.themeOverride+xml"/>
  <Override PartName="/word/drawings/drawing24.xml" ContentType="application/vnd.openxmlformats-officedocument.drawingml.chartshapes+xml"/>
  <Override PartName="/word/charts/chart30.xml" ContentType="application/vnd.openxmlformats-officedocument.drawingml.chart+xml"/>
  <Override PartName="/word/theme/themeOverride12.xml" ContentType="application/vnd.openxmlformats-officedocument.themeOverride+xml"/>
  <Override PartName="/word/drawings/drawing25.xml" ContentType="application/vnd.openxmlformats-officedocument.drawingml.chartshapes+xml"/>
  <Override PartName="/word/charts/chart31.xml" ContentType="application/vnd.openxmlformats-officedocument.drawingml.chart+xml"/>
  <Override PartName="/word/theme/themeOverride13.xml" ContentType="application/vnd.openxmlformats-officedocument.themeOverride+xml"/>
  <Override PartName="/word/drawings/drawing26.xml" ContentType="application/vnd.openxmlformats-officedocument.drawingml.chartshapes+xml"/>
  <Override PartName="/word/charts/chart32.xml" ContentType="application/vnd.openxmlformats-officedocument.drawingml.chart+xml"/>
  <Override PartName="/word/theme/themeOverride14.xml" ContentType="application/vnd.openxmlformats-officedocument.themeOverride+xml"/>
  <Override PartName="/word/charts/chart3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D49" w:rsidRPr="006E4927" w:rsidRDefault="001A39C1" w:rsidP="003049B8">
      <w:pPr>
        <w:pStyle w:val="a3"/>
        <w:spacing w:line="276" w:lineRule="auto"/>
        <w:jc w:val="center"/>
        <w:rPr>
          <w:rFonts w:ascii="Times New Roman" w:hAnsi="Times New Roman" w:cs="Times New Roman"/>
          <w:b/>
          <w:sz w:val="28"/>
          <w:szCs w:val="28"/>
        </w:rPr>
      </w:pPr>
      <w:r w:rsidRPr="006E4927">
        <w:rPr>
          <w:rFonts w:ascii="Times New Roman" w:hAnsi="Times New Roman" w:cs="Times New Roman"/>
          <w:b/>
          <w:sz w:val="28"/>
          <w:szCs w:val="28"/>
        </w:rPr>
        <w:t>Правительство Российской Федерации</w:t>
      </w:r>
    </w:p>
    <w:p w:rsidR="001A39C1" w:rsidRPr="006E4927" w:rsidRDefault="001A39C1" w:rsidP="003049B8">
      <w:pPr>
        <w:pStyle w:val="a3"/>
        <w:spacing w:line="276" w:lineRule="auto"/>
        <w:jc w:val="center"/>
        <w:rPr>
          <w:rFonts w:ascii="Times New Roman" w:hAnsi="Times New Roman" w:cs="Times New Roman"/>
          <w:b/>
          <w:sz w:val="28"/>
          <w:szCs w:val="28"/>
        </w:rPr>
      </w:pPr>
    </w:p>
    <w:p w:rsidR="001A39C1" w:rsidRPr="006E4927" w:rsidRDefault="001A39C1" w:rsidP="003049B8">
      <w:pPr>
        <w:pStyle w:val="a3"/>
        <w:spacing w:line="276" w:lineRule="auto"/>
        <w:jc w:val="center"/>
        <w:rPr>
          <w:rFonts w:ascii="Times New Roman" w:hAnsi="Times New Roman" w:cs="Times New Roman"/>
          <w:b/>
          <w:sz w:val="28"/>
          <w:szCs w:val="28"/>
        </w:rPr>
      </w:pPr>
      <w:r w:rsidRPr="006E4927">
        <w:rPr>
          <w:rFonts w:ascii="Times New Roman" w:hAnsi="Times New Roman" w:cs="Times New Roman"/>
          <w:b/>
          <w:sz w:val="28"/>
          <w:szCs w:val="28"/>
        </w:rPr>
        <w:t>Федеральное государственное автономное образовательное учреждение</w:t>
      </w:r>
    </w:p>
    <w:p w:rsidR="001A39C1" w:rsidRPr="006E4927" w:rsidRDefault="001A39C1" w:rsidP="003049B8">
      <w:pPr>
        <w:pStyle w:val="a3"/>
        <w:spacing w:line="276" w:lineRule="auto"/>
        <w:jc w:val="center"/>
        <w:rPr>
          <w:rFonts w:ascii="Times New Roman" w:hAnsi="Times New Roman" w:cs="Times New Roman"/>
          <w:b/>
          <w:sz w:val="28"/>
          <w:szCs w:val="28"/>
        </w:rPr>
      </w:pPr>
      <w:r w:rsidRPr="006E4927">
        <w:rPr>
          <w:rFonts w:ascii="Times New Roman" w:hAnsi="Times New Roman" w:cs="Times New Roman"/>
          <w:b/>
          <w:sz w:val="28"/>
          <w:szCs w:val="28"/>
        </w:rPr>
        <w:t>высшего профессионального образования</w:t>
      </w:r>
    </w:p>
    <w:p w:rsidR="001A39C1" w:rsidRPr="006E4927" w:rsidRDefault="001A39C1" w:rsidP="003049B8">
      <w:pPr>
        <w:pStyle w:val="a3"/>
        <w:spacing w:line="276" w:lineRule="auto"/>
        <w:jc w:val="center"/>
        <w:rPr>
          <w:rFonts w:ascii="Times New Roman" w:hAnsi="Times New Roman" w:cs="Times New Roman"/>
          <w:b/>
          <w:sz w:val="28"/>
          <w:szCs w:val="28"/>
        </w:rPr>
      </w:pPr>
    </w:p>
    <w:p w:rsidR="001A39C1" w:rsidRPr="006E4927" w:rsidRDefault="001A39C1" w:rsidP="003049B8">
      <w:pPr>
        <w:pStyle w:val="a3"/>
        <w:spacing w:line="276" w:lineRule="auto"/>
        <w:jc w:val="center"/>
        <w:rPr>
          <w:rFonts w:ascii="Times New Roman" w:hAnsi="Times New Roman" w:cs="Times New Roman"/>
          <w:b/>
          <w:sz w:val="28"/>
          <w:szCs w:val="28"/>
        </w:rPr>
      </w:pPr>
      <w:r w:rsidRPr="006E4927">
        <w:rPr>
          <w:rFonts w:ascii="Times New Roman" w:hAnsi="Times New Roman" w:cs="Times New Roman"/>
          <w:b/>
          <w:sz w:val="28"/>
          <w:szCs w:val="28"/>
        </w:rPr>
        <w:t>Национальный исследователь</w:t>
      </w:r>
      <w:bookmarkStart w:id="0" w:name="_GoBack"/>
      <w:bookmarkEnd w:id="0"/>
      <w:r w:rsidRPr="006E4927">
        <w:rPr>
          <w:rFonts w:ascii="Times New Roman" w:hAnsi="Times New Roman" w:cs="Times New Roman"/>
          <w:b/>
          <w:sz w:val="28"/>
          <w:szCs w:val="28"/>
        </w:rPr>
        <w:t>ский университет</w:t>
      </w:r>
    </w:p>
    <w:p w:rsidR="001A39C1" w:rsidRPr="006E4927" w:rsidRDefault="001A39C1" w:rsidP="003049B8">
      <w:pPr>
        <w:pStyle w:val="a3"/>
        <w:spacing w:line="276" w:lineRule="auto"/>
        <w:jc w:val="center"/>
        <w:rPr>
          <w:rFonts w:ascii="Times New Roman" w:hAnsi="Times New Roman" w:cs="Times New Roman"/>
          <w:b/>
          <w:sz w:val="28"/>
          <w:szCs w:val="28"/>
        </w:rPr>
      </w:pPr>
      <w:r w:rsidRPr="006E4927">
        <w:rPr>
          <w:rFonts w:ascii="Times New Roman" w:hAnsi="Times New Roman" w:cs="Times New Roman"/>
          <w:b/>
          <w:sz w:val="28"/>
          <w:szCs w:val="28"/>
        </w:rPr>
        <w:t>Высшая школа экономики</w:t>
      </w:r>
    </w:p>
    <w:p w:rsidR="001A39C1" w:rsidRPr="006E4927" w:rsidRDefault="001A39C1" w:rsidP="003049B8">
      <w:pPr>
        <w:pStyle w:val="a3"/>
        <w:spacing w:line="276" w:lineRule="auto"/>
        <w:jc w:val="center"/>
        <w:rPr>
          <w:rFonts w:ascii="Times New Roman" w:hAnsi="Times New Roman" w:cs="Times New Roman"/>
          <w:b/>
          <w:sz w:val="28"/>
          <w:szCs w:val="28"/>
        </w:rPr>
      </w:pPr>
    </w:p>
    <w:p w:rsidR="001A39C1" w:rsidRPr="006E4927" w:rsidRDefault="001A39C1" w:rsidP="003049B8">
      <w:pPr>
        <w:pStyle w:val="a3"/>
        <w:spacing w:line="276" w:lineRule="auto"/>
        <w:jc w:val="center"/>
        <w:rPr>
          <w:rFonts w:ascii="Times New Roman" w:hAnsi="Times New Roman" w:cs="Times New Roman"/>
          <w:b/>
          <w:sz w:val="28"/>
          <w:szCs w:val="28"/>
        </w:rPr>
      </w:pPr>
      <w:r w:rsidRPr="006E4927">
        <w:rPr>
          <w:rFonts w:ascii="Times New Roman" w:hAnsi="Times New Roman" w:cs="Times New Roman"/>
          <w:b/>
          <w:sz w:val="28"/>
          <w:szCs w:val="28"/>
        </w:rPr>
        <w:t>Факультет менеджмента</w:t>
      </w:r>
    </w:p>
    <w:p w:rsidR="001A39C1" w:rsidRPr="006E4927" w:rsidRDefault="001A39C1" w:rsidP="003049B8">
      <w:pPr>
        <w:pStyle w:val="a3"/>
        <w:spacing w:line="276" w:lineRule="auto"/>
        <w:jc w:val="center"/>
        <w:rPr>
          <w:rFonts w:ascii="Times New Roman" w:hAnsi="Times New Roman" w:cs="Times New Roman"/>
          <w:b/>
          <w:sz w:val="28"/>
          <w:szCs w:val="28"/>
        </w:rPr>
      </w:pPr>
      <w:r w:rsidRPr="006E4927">
        <w:rPr>
          <w:rFonts w:ascii="Times New Roman" w:hAnsi="Times New Roman" w:cs="Times New Roman"/>
          <w:b/>
          <w:sz w:val="28"/>
          <w:szCs w:val="28"/>
        </w:rPr>
        <w:t>Кафедра маркетинга фирмы</w:t>
      </w:r>
    </w:p>
    <w:p w:rsidR="001A39C1" w:rsidRPr="006E4927" w:rsidRDefault="001A39C1" w:rsidP="003049B8">
      <w:pPr>
        <w:pStyle w:val="a3"/>
        <w:spacing w:line="276" w:lineRule="auto"/>
        <w:jc w:val="center"/>
        <w:rPr>
          <w:rFonts w:ascii="Times New Roman" w:hAnsi="Times New Roman" w:cs="Times New Roman"/>
          <w:b/>
          <w:sz w:val="28"/>
          <w:szCs w:val="28"/>
        </w:rPr>
      </w:pPr>
    </w:p>
    <w:p w:rsidR="003049B8" w:rsidRPr="006E4927" w:rsidRDefault="003049B8" w:rsidP="0002257B">
      <w:pPr>
        <w:pStyle w:val="a3"/>
        <w:spacing w:line="276" w:lineRule="auto"/>
        <w:jc w:val="both"/>
        <w:rPr>
          <w:rFonts w:ascii="Times New Roman" w:hAnsi="Times New Roman" w:cs="Times New Roman"/>
          <w:sz w:val="28"/>
          <w:szCs w:val="28"/>
        </w:rPr>
      </w:pPr>
    </w:p>
    <w:p w:rsidR="003049B8" w:rsidRPr="006E4927" w:rsidRDefault="003049B8" w:rsidP="0002257B">
      <w:pPr>
        <w:pStyle w:val="a3"/>
        <w:spacing w:line="276" w:lineRule="auto"/>
        <w:jc w:val="both"/>
        <w:rPr>
          <w:rFonts w:ascii="Times New Roman" w:hAnsi="Times New Roman" w:cs="Times New Roman"/>
          <w:sz w:val="28"/>
          <w:szCs w:val="28"/>
        </w:rPr>
      </w:pPr>
    </w:p>
    <w:p w:rsidR="003049B8" w:rsidRPr="006E4927" w:rsidRDefault="003049B8" w:rsidP="0002257B">
      <w:pPr>
        <w:pStyle w:val="a3"/>
        <w:spacing w:line="276" w:lineRule="auto"/>
        <w:jc w:val="both"/>
        <w:rPr>
          <w:rFonts w:ascii="Times New Roman" w:hAnsi="Times New Roman" w:cs="Times New Roman"/>
          <w:sz w:val="28"/>
          <w:szCs w:val="28"/>
        </w:rPr>
      </w:pPr>
    </w:p>
    <w:p w:rsidR="003049B8" w:rsidRPr="006E4927" w:rsidRDefault="003049B8" w:rsidP="0002257B">
      <w:pPr>
        <w:pStyle w:val="a3"/>
        <w:spacing w:line="276" w:lineRule="auto"/>
        <w:jc w:val="both"/>
        <w:rPr>
          <w:rFonts w:ascii="Times New Roman" w:hAnsi="Times New Roman" w:cs="Times New Roman"/>
          <w:sz w:val="28"/>
          <w:szCs w:val="28"/>
        </w:rPr>
      </w:pPr>
    </w:p>
    <w:p w:rsidR="001A39C1" w:rsidRDefault="006B36DA" w:rsidP="003049B8">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МАГИСТЕРСКАЯ ДИССЕРТАЦИЯ</w:t>
      </w:r>
    </w:p>
    <w:p w:rsidR="006B36DA" w:rsidRDefault="006B36DA" w:rsidP="003049B8">
      <w:pPr>
        <w:pStyle w:val="a3"/>
        <w:spacing w:line="276" w:lineRule="auto"/>
        <w:jc w:val="center"/>
        <w:rPr>
          <w:rFonts w:ascii="Times New Roman" w:hAnsi="Times New Roman" w:cs="Times New Roman"/>
          <w:sz w:val="28"/>
          <w:szCs w:val="28"/>
        </w:rPr>
      </w:pPr>
    </w:p>
    <w:p w:rsidR="006B36DA" w:rsidRDefault="006B36DA" w:rsidP="003049B8">
      <w:pPr>
        <w:pStyle w:val="a3"/>
        <w:spacing w:line="276" w:lineRule="auto"/>
        <w:jc w:val="center"/>
        <w:rPr>
          <w:rFonts w:ascii="Times New Roman" w:hAnsi="Times New Roman" w:cs="Times New Roman"/>
          <w:sz w:val="28"/>
          <w:szCs w:val="28"/>
        </w:rPr>
      </w:pPr>
    </w:p>
    <w:p w:rsidR="006B36DA" w:rsidRPr="006E4927" w:rsidRDefault="006B36DA" w:rsidP="003049B8">
      <w:pPr>
        <w:pStyle w:val="a3"/>
        <w:spacing w:line="276" w:lineRule="auto"/>
        <w:jc w:val="center"/>
        <w:rPr>
          <w:rFonts w:ascii="Times New Roman" w:hAnsi="Times New Roman" w:cs="Times New Roman"/>
          <w:sz w:val="28"/>
          <w:szCs w:val="28"/>
        </w:rPr>
      </w:pPr>
    </w:p>
    <w:p w:rsidR="001A39C1" w:rsidRPr="006E4927" w:rsidRDefault="006B36DA" w:rsidP="003049B8">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на тему: «</w:t>
      </w:r>
      <w:r w:rsidR="00C958FC" w:rsidRPr="00C958FC">
        <w:rPr>
          <w:rFonts w:ascii="Times New Roman" w:hAnsi="Times New Roman" w:cs="Times New Roman"/>
          <w:sz w:val="28"/>
          <w:szCs w:val="28"/>
        </w:rPr>
        <w:t xml:space="preserve">Построение индексов студенческой удовлетворенности </w:t>
      </w:r>
      <w:r w:rsidR="00C958FC">
        <w:rPr>
          <w:rFonts w:ascii="Times New Roman" w:hAnsi="Times New Roman" w:cs="Times New Roman"/>
          <w:sz w:val="28"/>
          <w:szCs w:val="28"/>
        </w:rPr>
        <w:br/>
      </w:r>
      <w:r w:rsidR="00C958FC" w:rsidRPr="00C958FC">
        <w:rPr>
          <w:rFonts w:ascii="Times New Roman" w:hAnsi="Times New Roman" w:cs="Times New Roman"/>
          <w:sz w:val="28"/>
          <w:szCs w:val="28"/>
        </w:rPr>
        <w:t xml:space="preserve">и их применение для </w:t>
      </w:r>
      <w:r w:rsidR="005B5F38" w:rsidRPr="005B5F38">
        <w:rPr>
          <w:rFonts w:ascii="Times New Roman" w:hAnsi="Times New Roman" w:cs="Times New Roman"/>
          <w:sz w:val="28"/>
          <w:szCs w:val="28"/>
        </w:rPr>
        <w:t>рейтингования</w:t>
      </w:r>
      <w:r w:rsidR="00C958FC" w:rsidRPr="00C958FC">
        <w:rPr>
          <w:rFonts w:ascii="Times New Roman" w:hAnsi="Times New Roman" w:cs="Times New Roman"/>
          <w:sz w:val="28"/>
          <w:szCs w:val="28"/>
        </w:rPr>
        <w:t xml:space="preserve"> вузов</w:t>
      </w:r>
      <w:r>
        <w:rPr>
          <w:rFonts w:ascii="Times New Roman" w:hAnsi="Times New Roman" w:cs="Times New Roman"/>
          <w:sz w:val="28"/>
          <w:szCs w:val="28"/>
        </w:rPr>
        <w:t>»</w:t>
      </w:r>
    </w:p>
    <w:p w:rsidR="001A39C1" w:rsidRPr="006E4927" w:rsidRDefault="001A39C1" w:rsidP="0002257B">
      <w:pPr>
        <w:pStyle w:val="a3"/>
        <w:spacing w:line="276" w:lineRule="auto"/>
        <w:jc w:val="both"/>
        <w:rPr>
          <w:rFonts w:ascii="Times New Roman" w:hAnsi="Times New Roman" w:cs="Times New Roman"/>
          <w:sz w:val="28"/>
          <w:szCs w:val="28"/>
        </w:rPr>
      </w:pPr>
    </w:p>
    <w:p w:rsidR="003049B8" w:rsidRDefault="003049B8" w:rsidP="0002257B">
      <w:pPr>
        <w:pStyle w:val="a3"/>
        <w:spacing w:line="276" w:lineRule="auto"/>
        <w:jc w:val="both"/>
        <w:rPr>
          <w:rFonts w:ascii="Times New Roman" w:hAnsi="Times New Roman" w:cs="Times New Roman"/>
          <w:sz w:val="28"/>
          <w:szCs w:val="28"/>
        </w:rPr>
      </w:pPr>
    </w:p>
    <w:p w:rsidR="00A13BE0" w:rsidRDefault="00A13BE0" w:rsidP="0002257B">
      <w:pPr>
        <w:pStyle w:val="a3"/>
        <w:spacing w:line="276" w:lineRule="auto"/>
        <w:jc w:val="both"/>
        <w:rPr>
          <w:rFonts w:ascii="Times New Roman" w:hAnsi="Times New Roman" w:cs="Times New Roman"/>
          <w:sz w:val="28"/>
          <w:szCs w:val="28"/>
        </w:rPr>
      </w:pPr>
    </w:p>
    <w:p w:rsidR="00A13BE0" w:rsidRPr="006E4927" w:rsidRDefault="00A13BE0" w:rsidP="0002257B">
      <w:pPr>
        <w:pStyle w:val="a3"/>
        <w:spacing w:line="276" w:lineRule="auto"/>
        <w:jc w:val="both"/>
        <w:rPr>
          <w:rFonts w:ascii="Times New Roman" w:hAnsi="Times New Roman" w:cs="Times New Roman"/>
          <w:sz w:val="28"/>
          <w:szCs w:val="28"/>
        </w:rPr>
      </w:pPr>
    </w:p>
    <w:p w:rsidR="003049B8" w:rsidRPr="006E4927" w:rsidRDefault="003049B8" w:rsidP="0002257B">
      <w:pPr>
        <w:pStyle w:val="a3"/>
        <w:spacing w:line="276" w:lineRule="auto"/>
        <w:jc w:val="both"/>
        <w:rPr>
          <w:rFonts w:ascii="Times New Roman" w:hAnsi="Times New Roman" w:cs="Times New Roman"/>
          <w:sz w:val="28"/>
          <w:szCs w:val="28"/>
        </w:rPr>
      </w:pPr>
    </w:p>
    <w:p w:rsidR="001A39C1" w:rsidRPr="006E4927" w:rsidRDefault="006B36DA" w:rsidP="00F73DEE">
      <w:pPr>
        <w:pStyle w:val="a3"/>
        <w:spacing w:line="276" w:lineRule="auto"/>
        <w:ind w:left="5954" w:firstLine="708"/>
        <w:jc w:val="both"/>
        <w:rPr>
          <w:rFonts w:ascii="Times New Roman" w:hAnsi="Times New Roman" w:cs="Times New Roman"/>
          <w:sz w:val="28"/>
          <w:szCs w:val="28"/>
        </w:rPr>
      </w:pPr>
      <w:r>
        <w:rPr>
          <w:rFonts w:ascii="Times New Roman" w:hAnsi="Times New Roman" w:cs="Times New Roman"/>
          <w:sz w:val="28"/>
          <w:szCs w:val="28"/>
        </w:rPr>
        <w:t>Студент</w:t>
      </w:r>
      <w:r w:rsidR="001A39C1" w:rsidRPr="006E4927">
        <w:rPr>
          <w:rFonts w:ascii="Times New Roman" w:hAnsi="Times New Roman" w:cs="Times New Roman"/>
          <w:sz w:val="28"/>
          <w:szCs w:val="28"/>
        </w:rPr>
        <w:t xml:space="preserve"> группы №721</w:t>
      </w:r>
    </w:p>
    <w:p w:rsidR="001A39C1" w:rsidRPr="006E4927" w:rsidRDefault="006B36DA" w:rsidP="00F73DEE">
      <w:pPr>
        <w:pStyle w:val="a3"/>
        <w:spacing w:line="276" w:lineRule="auto"/>
        <w:ind w:left="3119"/>
        <w:jc w:val="both"/>
        <w:rPr>
          <w:rFonts w:ascii="Times New Roman" w:hAnsi="Times New Roman" w:cs="Times New Roman"/>
          <w:sz w:val="28"/>
          <w:szCs w:val="28"/>
        </w:rPr>
      </w:pPr>
      <w:r w:rsidRPr="006E4927">
        <w:rPr>
          <w:rFonts w:ascii="Times New Roman" w:hAnsi="Times New Roman" w:cs="Times New Roman"/>
          <w:sz w:val="28"/>
          <w:szCs w:val="28"/>
        </w:rPr>
        <w:t>___________________</w:t>
      </w:r>
      <w:r w:rsidR="00F73DEE">
        <w:rPr>
          <w:rFonts w:ascii="Times New Roman" w:hAnsi="Times New Roman" w:cs="Times New Roman"/>
          <w:sz w:val="28"/>
          <w:szCs w:val="28"/>
        </w:rPr>
        <w:tab/>
        <w:t xml:space="preserve">    </w:t>
      </w:r>
      <w:r w:rsidR="00C958FC">
        <w:rPr>
          <w:rFonts w:ascii="Times New Roman" w:hAnsi="Times New Roman" w:cs="Times New Roman"/>
          <w:sz w:val="28"/>
          <w:szCs w:val="28"/>
        </w:rPr>
        <w:t>Пугаева</w:t>
      </w:r>
      <w:r w:rsidR="001A39C1" w:rsidRPr="006E4927">
        <w:rPr>
          <w:rFonts w:ascii="Times New Roman" w:hAnsi="Times New Roman" w:cs="Times New Roman"/>
          <w:sz w:val="28"/>
          <w:szCs w:val="28"/>
        </w:rPr>
        <w:t xml:space="preserve"> </w:t>
      </w:r>
      <w:r w:rsidR="00C958FC">
        <w:rPr>
          <w:rFonts w:ascii="Times New Roman" w:hAnsi="Times New Roman" w:cs="Times New Roman"/>
          <w:sz w:val="28"/>
          <w:szCs w:val="28"/>
        </w:rPr>
        <w:t>М</w:t>
      </w:r>
      <w:r w:rsidR="001A39C1" w:rsidRPr="006E4927">
        <w:rPr>
          <w:rFonts w:ascii="Times New Roman" w:hAnsi="Times New Roman" w:cs="Times New Roman"/>
          <w:sz w:val="28"/>
          <w:szCs w:val="28"/>
        </w:rPr>
        <w:t>.</w:t>
      </w:r>
      <w:r w:rsidR="00C958FC">
        <w:rPr>
          <w:rFonts w:ascii="Times New Roman" w:hAnsi="Times New Roman" w:cs="Times New Roman"/>
          <w:sz w:val="28"/>
          <w:szCs w:val="28"/>
        </w:rPr>
        <w:t>А</w:t>
      </w:r>
      <w:r w:rsidR="001A39C1" w:rsidRPr="006E4927">
        <w:rPr>
          <w:rFonts w:ascii="Times New Roman" w:hAnsi="Times New Roman" w:cs="Times New Roman"/>
          <w:sz w:val="28"/>
          <w:szCs w:val="28"/>
        </w:rPr>
        <w:t>.</w:t>
      </w:r>
    </w:p>
    <w:p w:rsidR="001A39C1" w:rsidRPr="006E4927" w:rsidRDefault="001A39C1" w:rsidP="006B36DA">
      <w:pPr>
        <w:pStyle w:val="a3"/>
        <w:spacing w:line="276" w:lineRule="auto"/>
        <w:ind w:left="3540" w:firstLine="708"/>
        <w:jc w:val="both"/>
        <w:rPr>
          <w:rFonts w:ascii="Times New Roman" w:hAnsi="Times New Roman" w:cs="Times New Roman"/>
          <w:sz w:val="28"/>
          <w:szCs w:val="28"/>
        </w:rPr>
      </w:pPr>
      <w:r w:rsidRPr="006E4927">
        <w:rPr>
          <w:rFonts w:ascii="Times New Roman" w:hAnsi="Times New Roman" w:cs="Times New Roman"/>
          <w:sz w:val="28"/>
          <w:szCs w:val="28"/>
        </w:rPr>
        <w:t>(подпись)</w:t>
      </w:r>
    </w:p>
    <w:p w:rsidR="001A39C1" w:rsidRPr="006E4927" w:rsidRDefault="001A39C1" w:rsidP="003049B8">
      <w:pPr>
        <w:pStyle w:val="a3"/>
        <w:spacing w:line="276" w:lineRule="auto"/>
        <w:ind w:left="7080"/>
        <w:jc w:val="both"/>
        <w:rPr>
          <w:rFonts w:ascii="Times New Roman" w:hAnsi="Times New Roman" w:cs="Times New Roman"/>
          <w:sz w:val="28"/>
          <w:szCs w:val="28"/>
        </w:rPr>
      </w:pPr>
    </w:p>
    <w:p w:rsidR="001A39C1" w:rsidRPr="006E4927" w:rsidRDefault="001A39C1" w:rsidP="00F73DEE">
      <w:pPr>
        <w:pStyle w:val="a3"/>
        <w:spacing w:line="276" w:lineRule="auto"/>
        <w:ind w:left="5954" w:firstLine="708"/>
        <w:jc w:val="both"/>
        <w:rPr>
          <w:rFonts w:ascii="Times New Roman" w:hAnsi="Times New Roman" w:cs="Times New Roman"/>
          <w:sz w:val="28"/>
          <w:szCs w:val="28"/>
        </w:rPr>
      </w:pPr>
      <w:r w:rsidRPr="006E4927">
        <w:rPr>
          <w:rFonts w:ascii="Times New Roman" w:hAnsi="Times New Roman" w:cs="Times New Roman"/>
          <w:sz w:val="28"/>
          <w:szCs w:val="28"/>
        </w:rPr>
        <w:t>Научный руководитель</w:t>
      </w:r>
    </w:p>
    <w:p w:rsidR="001A39C1" w:rsidRPr="006E4927" w:rsidRDefault="001A39C1" w:rsidP="00F73DEE">
      <w:pPr>
        <w:pStyle w:val="a3"/>
        <w:spacing w:line="276" w:lineRule="auto"/>
        <w:ind w:left="5954" w:firstLine="708"/>
        <w:jc w:val="both"/>
        <w:rPr>
          <w:rFonts w:ascii="Times New Roman" w:hAnsi="Times New Roman" w:cs="Times New Roman"/>
          <w:sz w:val="28"/>
          <w:szCs w:val="28"/>
        </w:rPr>
      </w:pPr>
      <w:r w:rsidRPr="006E4927">
        <w:rPr>
          <w:rFonts w:ascii="Times New Roman" w:hAnsi="Times New Roman" w:cs="Times New Roman"/>
          <w:sz w:val="28"/>
          <w:szCs w:val="28"/>
        </w:rPr>
        <w:t>доцент, канд. экон. наук</w:t>
      </w:r>
    </w:p>
    <w:p w:rsidR="003049B8" w:rsidRPr="006E4927" w:rsidRDefault="00A13BE0" w:rsidP="00F73DEE">
      <w:pPr>
        <w:pStyle w:val="a3"/>
        <w:spacing w:line="276" w:lineRule="auto"/>
        <w:ind w:left="3119"/>
        <w:jc w:val="both"/>
        <w:rPr>
          <w:rFonts w:ascii="Times New Roman" w:hAnsi="Times New Roman" w:cs="Times New Roman"/>
          <w:sz w:val="28"/>
          <w:szCs w:val="28"/>
        </w:rPr>
      </w:pPr>
      <w:r w:rsidRPr="006E4927">
        <w:rPr>
          <w:rFonts w:ascii="Times New Roman" w:hAnsi="Times New Roman" w:cs="Times New Roman"/>
          <w:sz w:val="28"/>
          <w:szCs w:val="28"/>
        </w:rPr>
        <w:t>___________________</w:t>
      </w:r>
      <w:r w:rsidR="00F73DEE">
        <w:rPr>
          <w:rFonts w:ascii="Times New Roman" w:hAnsi="Times New Roman" w:cs="Times New Roman"/>
          <w:sz w:val="28"/>
          <w:szCs w:val="28"/>
        </w:rPr>
        <w:tab/>
        <w:t xml:space="preserve">    </w:t>
      </w:r>
      <w:r w:rsidR="003049B8" w:rsidRPr="006E4927">
        <w:rPr>
          <w:rFonts w:ascii="Times New Roman" w:hAnsi="Times New Roman" w:cs="Times New Roman"/>
          <w:sz w:val="28"/>
          <w:szCs w:val="28"/>
        </w:rPr>
        <w:t>Пантелеева Е.К.</w:t>
      </w:r>
    </w:p>
    <w:p w:rsidR="001A39C1" w:rsidRPr="006E4927" w:rsidRDefault="001A39C1" w:rsidP="00A13BE0">
      <w:pPr>
        <w:pStyle w:val="a3"/>
        <w:spacing w:line="276" w:lineRule="auto"/>
        <w:ind w:left="3540" w:firstLine="708"/>
        <w:jc w:val="both"/>
        <w:rPr>
          <w:rFonts w:ascii="Times New Roman" w:hAnsi="Times New Roman" w:cs="Times New Roman"/>
          <w:sz w:val="28"/>
          <w:szCs w:val="28"/>
        </w:rPr>
      </w:pPr>
      <w:r w:rsidRPr="006E4927">
        <w:rPr>
          <w:rFonts w:ascii="Times New Roman" w:hAnsi="Times New Roman" w:cs="Times New Roman"/>
          <w:sz w:val="28"/>
          <w:szCs w:val="28"/>
        </w:rPr>
        <w:t>(подпись)</w:t>
      </w:r>
    </w:p>
    <w:p w:rsidR="001A39C1" w:rsidRPr="006E4927" w:rsidRDefault="001A39C1" w:rsidP="003049B8">
      <w:pPr>
        <w:pStyle w:val="a3"/>
        <w:spacing w:line="276" w:lineRule="auto"/>
        <w:ind w:left="7080"/>
        <w:jc w:val="both"/>
        <w:rPr>
          <w:rFonts w:ascii="Times New Roman" w:hAnsi="Times New Roman" w:cs="Times New Roman"/>
          <w:sz w:val="28"/>
          <w:szCs w:val="28"/>
        </w:rPr>
      </w:pPr>
    </w:p>
    <w:p w:rsidR="001A39C1" w:rsidRPr="006E4927" w:rsidRDefault="001A39C1" w:rsidP="0002257B">
      <w:pPr>
        <w:pStyle w:val="a3"/>
        <w:spacing w:line="276" w:lineRule="auto"/>
        <w:jc w:val="both"/>
        <w:rPr>
          <w:rFonts w:ascii="Times New Roman" w:hAnsi="Times New Roman" w:cs="Times New Roman"/>
          <w:sz w:val="28"/>
          <w:szCs w:val="28"/>
        </w:rPr>
      </w:pPr>
    </w:p>
    <w:p w:rsidR="003049B8" w:rsidRPr="006E4927" w:rsidRDefault="003049B8" w:rsidP="003049B8">
      <w:pPr>
        <w:pStyle w:val="a3"/>
        <w:spacing w:line="276" w:lineRule="auto"/>
        <w:jc w:val="center"/>
        <w:rPr>
          <w:rFonts w:ascii="Times New Roman" w:hAnsi="Times New Roman" w:cs="Times New Roman"/>
          <w:sz w:val="28"/>
          <w:szCs w:val="28"/>
        </w:rPr>
      </w:pPr>
    </w:p>
    <w:p w:rsidR="003049B8" w:rsidRPr="006E4927" w:rsidRDefault="003049B8" w:rsidP="003049B8">
      <w:pPr>
        <w:pStyle w:val="a3"/>
        <w:spacing w:line="276" w:lineRule="auto"/>
        <w:jc w:val="center"/>
        <w:rPr>
          <w:rFonts w:ascii="Times New Roman" w:hAnsi="Times New Roman" w:cs="Times New Roman"/>
          <w:sz w:val="28"/>
          <w:szCs w:val="28"/>
        </w:rPr>
      </w:pPr>
    </w:p>
    <w:p w:rsidR="00410170" w:rsidRDefault="001A39C1" w:rsidP="00410170">
      <w:pPr>
        <w:pStyle w:val="a3"/>
        <w:spacing w:line="276" w:lineRule="auto"/>
        <w:jc w:val="center"/>
        <w:rPr>
          <w:rFonts w:ascii="Times New Roman" w:hAnsi="Times New Roman" w:cs="Times New Roman"/>
          <w:sz w:val="28"/>
          <w:szCs w:val="28"/>
        </w:rPr>
      </w:pPr>
      <w:r w:rsidRPr="006E4927">
        <w:rPr>
          <w:rFonts w:ascii="Times New Roman" w:hAnsi="Times New Roman" w:cs="Times New Roman"/>
          <w:sz w:val="28"/>
          <w:szCs w:val="28"/>
        </w:rPr>
        <w:t>Москва, 2014</w:t>
      </w:r>
      <w:r w:rsidR="00410170">
        <w:rPr>
          <w:rFonts w:ascii="Times New Roman" w:hAnsi="Times New Roman" w:cs="Times New Roman"/>
          <w:sz w:val="28"/>
          <w:szCs w:val="28"/>
        </w:rPr>
        <w:br w:type="page"/>
      </w:r>
    </w:p>
    <w:p w:rsidR="00410170" w:rsidRPr="009C3A47" w:rsidRDefault="00410170" w:rsidP="00410170">
      <w:pPr>
        <w:spacing w:line="360" w:lineRule="auto"/>
        <w:rPr>
          <w:b/>
          <w:sz w:val="28"/>
          <w:szCs w:val="28"/>
        </w:rPr>
      </w:pPr>
      <w:r w:rsidRPr="009C3A47">
        <w:rPr>
          <w:b/>
          <w:sz w:val="28"/>
          <w:szCs w:val="28"/>
        </w:rPr>
        <w:lastRenderedPageBreak/>
        <w:t>Содержание</w:t>
      </w:r>
    </w:p>
    <w:p w:rsidR="00410170" w:rsidRPr="009C3A47" w:rsidRDefault="00410170" w:rsidP="00410170">
      <w:pPr>
        <w:spacing w:line="360" w:lineRule="auto"/>
        <w:rPr>
          <w:sz w:val="28"/>
          <w:szCs w:val="28"/>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3"/>
        <w:gridCol w:w="771"/>
      </w:tblGrid>
      <w:tr w:rsidR="000903EE" w:rsidRPr="00651869" w:rsidTr="000903EE">
        <w:tc>
          <w:tcPr>
            <w:tcW w:w="4609" w:type="pct"/>
          </w:tcPr>
          <w:p w:rsidR="000903EE" w:rsidRPr="00512354" w:rsidRDefault="000903EE" w:rsidP="00410170">
            <w:pPr>
              <w:spacing w:line="360" w:lineRule="auto"/>
              <w:rPr>
                <w:sz w:val="28"/>
                <w:szCs w:val="28"/>
              </w:rPr>
            </w:pPr>
            <w:r w:rsidRPr="00512354">
              <w:rPr>
                <w:sz w:val="28"/>
                <w:szCs w:val="28"/>
              </w:rPr>
              <w:t>Введение ………………………………………………………………</w:t>
            </w:r>
            <w:r w:rsidR="0017782A">
              <w:rPr>
                <w:sz w:val="28"/>
                <w:szCs w:val="28"/>
              </w:rPr>
              <w:t>……….</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4</w:t>
            </w:r>
          </w:p>
        </w:tc>
      </w:tr>
      <w:tr w:rsidR="000903EE" w:rsidRPr="00651869" w:rsidTr="000903EE">
        <w:tc>
          <w:tcPr>
            <w:tcW w:w="4609" w:type="pct"/>
          </w:tcPr>
          <w:p w:rsidR="000903EE" w:rsidRPr="00512354" w:rsidRDefault="000903EE" w:rsidP="000903EE">
            <w:pPr>
              <w:pStyle w:val="a7"/>
              <w:numPr>
                <w:ilvl w:val="0"/>
                <w:numId w:val="30"/>
              </w:numPr>
              <w:spacing w:line="360" w:lineRule="auto"/>
              <w:rPr>
                <w:sz w:val="28"/>
                <w:szCs w:val="28"/>
              </w:rPr>
            </w:pPr>
            <w:r w:rsidRPr="00512354">
              <w:rPr>
                <w:sz w:val="28"/>
                <w:szCs w:val="28"/>
              </w:rPr>
              <w:t xml:space="preserve">Теоретические подходы к оценке удовлетворенности потребителей </w:t>
            </w:r>
            <w:r w:rsidR="0017782A">
              <w:rPr>
                <w:sz w:val="28"/>
                <w:szCs w:val="28"/>
              </w:rPr>
              <w:t>….</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7</w:t>
            </w:r>
          </w:p>
        </w:tc>
      </w:tr>
      <w:tr w:rsidR="000903EE" w:rsidRPr="00651869" w:rsidTr="000903EE">
        <w:tc>
          <w:tcPr>
            <w:tcW w:w="4609" w:type="pct"/>
          </w:tcPr>
          <w:p w:rsidR="000903EE" w:rsidRPr="00512354" w:rsidRDefault="000903EE" w:rsidP="00512354">
            <w:pPr>
              <w:pStyle w:val="a7"/>
              <w:numPr>
                <w:ilvl w:val="1"/>
                <w:numId w:val="30"/>
              </w:numPr>
              <w:spacing w:line="360" w:lineRule="auto"/>
              <w:jc w:val="both"/>
              <w:rPr>
                <w:sz w:val="28"/>
                <w:szCs w:val="28"/>
              </w:rPr>
            </w:pPr>
            <w:r w:rsidRPr="00512354">
              <w:rPr>
                <w:sz w:val="28"/>
                <w:szCs w:val="28"/>
              </w:rPr>
              <w:t>Удовлетворенность потребителей</w:t>
            </w:r>
            <w:r w:rsidR="0017782A">
              <w:rPr>
                <w:sz w:val="28"/>
                <w:szCs w:val="28"/>
              </w:rPr>
              <w:t xml:space="preserve"> ……………………………………</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7</w:t>
            </w:r>
          </w:p>
        </w:tc>
      </w:tr>
      <w:tr w:rsidR="000903EE" w:rsidRPr="00651869" w:rsidTr="000903EE">
        <w:tc>
          <w:tcPr>
            <w:tcW w:w="4609" w:type="pct"/>
          </w:tcPr>
          <w:p w:rsidR="000903EE" w:rsidRPr="00512354" w:rsidRDefault="000903EE" w:rsidP="000903EE">
            <w:pPr>
              <w:pStyle w:val="a7"/>
              <w:numPr>
                <w:ilvl w:val="2"/>
                <w:numId w:val="30"/>
              </w:numPr>
              <w:spacing w:line="360" w:lineRule="auto"/>
              <w:jc w:val="both"/>
              <w:rPr>
                <w:sz w:val="28"/>
                <w:szCs w:val="28"/>
              </w:rPr>
            </w:pPr>
            <w:r w:rsidRPr="00512354">
              <w:rPr>
                <w:sz w:val="28"/>
                <w:szCs w:val="28"/>
              </w:rPr>
              <w:t>Индексы удовлетворенности потребителей</w:t>
            </w:r>
            <w:r w:rsidR="0017782A">
              <w:rPr>
                <w:sz w:val="28"/>
                <w:szCs w:val="28"/>
              </w:rPr>
              <w:t xml:space="preserve"> ………………….</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8</w:t>
            </w:r>
          </w:p>
        </w:tc>
      </w:tr>
      <w:tr w:rsidR="000903EE" w:rsidRPr="00651869" w:rsidTr="000903EE">
        <w:tc>
          <w:tcPr>
            <w:tcW w:w="4609" w:type="pct"/>
          </w:tcPr>
          <w:p w:rsidR="000903EE" w:rsidRPr="00512354" w:rsidRDefault="000903EE" w:rsidP="000903EE">
            <w:pPr>
              <w:pStyle w:val="a7"/>
              <w:numPr>
                <w:ilvl w:val="1"/>
                <w:numId w:val="30"/>
              </w:numPr>
              <w:spacing w:line="360" w:lineRule="auto"/>
              <w:rPr>
                <w:sz w:val="28"/>
                <w:szCs w:val="28"/>
              </w:rPr>
            </w:pPr>
            <w:r w:rsidRPr="00512354">
              <w:rPr>
                <w:sz w:val="28"/>
                <w:szCs w:val="28"/>
              </w:rPr>
              <w:t>Рынок образовательных услуг</w:t>
            </w:r>
            <w:r w:rsidR="0017782A">
              <w:rPr>
                <w:sz w:val="28"/>
                <w:szCs w:val="28"/>
              </w:rPr>
              <w:t xml:space="preserve"> ………………………………………..</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10</w:t>
            </w:r>
          </w:p>
        </w:tc>
      </w:tr>
      <w:tr w:rsidR="000903EE" w:rsidRPr="00651869" w:rsidTr="000903EE">
        <w:tc>
          <w:tcPr>
            <w:tcW w:w="4609" w:type="pct"/>
          </w:tcPr>
          <w:p w:rsidR="000903EE" w:rsidRPr="00512354" w:rsidRDefault="000903EE" w:rsidP="000903EE">
            <w:pPr>
              <w:pStyle w:val="a7"/>
              <w:numPr>
                <w:ilvl w:val="2"/>
                <w:numId w:val="30"/>
              </w:numPr>
              <w:spacing w:line="360" w:lineRule="auto"/>
              <w:rPr>
                <w:sz w:val="28"/>
                <w:szCs w:val="28"/>
              </w:rPr>
            </w:pPr>
            <w:r w:rsidRPr="00512354">
              <w:rPr>
                <w:sz w:val="28"/>
                <w:szCs w:val="28"/>
              </w:rPr>
              <w:t>Образовательная услуга: сущность и структура ее ценности</w:t>
            </w:r>
            <w:r w:rsidR="0017782A">
              <w:rPr>
                <w:sz w:val="28"/>
                <w:szCs w:val="28"/>
              </w:rPr>
              <w:t xml:space="preserve"> ...</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12</w:t>
            </w:r>
          </w:p>
        </w:tc>
      </w:tr>
      <w:tr w:rsidR="000903EE" w:rsidRPr="00651869" w:rsidTr="000903EE">
        <w:tc>
          <w:tcPr>
            <w:tcW w:w="4609" w:type="pct"/>
          </w:tcPr>
          <w:p w:rsidR="000903EE" w:rsidRPr="00512354" w:rsidRDefault="000903EE" w:rsidP="00512354">
            <w:pPr>
              <w:pStyle w:val="a7"/>
              <w:numPr>
                <w:ilvl w:val="2"/>
                <w:numId w:val="30"/>
              </w:numPr>
              <w:spacing w:line="360" w:lineRule="auto"/>
              <w:rPr>
                <w:sz w:val="28"/>
                <w:szCs w:val="28"/>
              </w:rPr>
            </w:pPr>
            <w:r w:rsidRPr="00512354">
              <w:rPr>
                <w:sz w:val="28"/>
                <w:szCs w:val="28"/>
              </w:rPr>
              <w:t>Специфика российского рынка образовательных услуг</w:t>
            </w:r>
            <w:r w:rsidR="0017782A">
              <w:rPr>
                <w:sz w:val="28"/>
                <w:szCs w:val="28"/>
              </w:rPr>
              <w:t xml:space="preserve"> ……...</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13</w:t>
            </w:r>
          </w:p>
        </w:tc>
      </w:tr>
      <w:tr w:rsidR="000903EE" w:rsidRPr="00651869" w:rsidTr="000903EE">
        <w:tc>
          <w:tcPr>
            <w:tcW w:w="4609" w:type="pct"/>
          </w:tcPr>
          <w:p w:rsidR="000903EE" w:rsidRPr="00512354" w:rsidRDefault="000903EE" w:rsidP="00512354">
            <w:pPr>
              <w:pStyle w:val="a7"/>
              <w:numPr>
                <w:ilvl w:val="2"/>
                <w:numId w:val="30"/>
              </w:numPr>
              <w:spacing w:line="360" w:lineRule="auto"/>
              <w:rPr>
                <w:sz w:val="28"/>
                <w:szCs w:val="28"/>
              </w:rPr>
            </w:pPr>
            <w:r w:rsidRPr="00512354">
              <w:rPr>
                <w:sz w:val="28"/>
                <w:szCs w:val="28"/>
              </w:rPr>
              <w:t>Потребители рынка образовательных услуг</w:t>
            </w:r>
            <w:r w:rsidR="0017782A">
              <w:rPr>
                <w:sz w:val="28"/>
                <w:szCs w:val="28"/>
              </w:rPr>
              <w:t xml:space="preserve"> …………………..</w:t>
            </w:r>
          </w:p>
        </w:tc>
        <w:tc>
          <w:tcPr>
            <w:tcW w:w="391" w:type="pct"/>
            <w:vAlign w:val="bottom"/>
          </w:tcPr>
          <w:p w:rsidR="000903EE" w:rsidRPr="00BA697E" w:rsidRDefault="00BA697E" w:rsidP="00410170">
            <w:pPr>
              <w:spacing w:line="360" w:lineRule="auto"/>
              <w:rPr>
                <w:color w:val="000000" w:themeColor="text1"/>
                <w:sz w:val="28"/>
                <w:szCs w:val="28"/>
              </w:rPr>
            </w:pPr>
            <w:r w:rsidRPr="00BA697E">
              <w:rPr>
                <w:color w:val="000000" w:themeColor="text1"/>
                <w:sz w:val="28"/>
                <w:szCs w:val="28"/>
              </w:rPr>
              <w:t>17</w:t>
            </w:r>
          </w:p>
        </w:tc>
      </w:tr>
      <w:tr w:rsidR="000903EE" w:rsidRPr="00651869" w:rsidTr="000903EE">
        <w:tc>
          <w:tcPr>
            <w:tcW w:w="4609" w:type="pct"/>
          </w:tcPr>
          <w:p w:rsidR="000903EE" w:rsidRPr="00512354" w:rsidRDefault="000903EE" w:rsidP="00512354">
            <w:pPr>
              <w:pStyle w:val="a7"/>
              <w:numPr>
                <w:ilvl w:val="2"/>
                <w:numId w:val="30"/>
              </w:numPr>
              <w:spacing w:line="360" w:lineRule="auto"/>
              <w:rPr>
                <w:sz w:val="28"/>
                <w:szCs w:val="28"/>
              </w:rPr>
            </w:pPr>
            <w:r w:rsidRPr="00512354">
              <w:rPr>
                <w:sz w:val="28"/>
                <w:szCs w:val="28"/>
              </w:rPr>
              <w:t>Удовлетворенность образовательными услугами</w:t>
            </w:r>
            <w:r w:rsidR="0017782A">
              <w:rPr>
                <w:sz w:val="28"/>
                <w:szCs w:val="28"/>
              </w:rPr>
              <w:t xml:space="preserve"> …………….</w:t>
            </w:r>
          </w:p>
        </w:tc>
        <w:tc>
          <w:tcPr>
            <w:tcW w:w="391" w:type="pct"/>
            <w:vAlign w:val="bottom"/>
          </w:tcPr>
          <w:p w:rsidR="000903EE" w:rsidRPr="00BA697E" w:rsidRDefault="00BD75C7" w:rsidP="00410170">
            <w:pPr>
              <w:spacing w:line="360" w:lineRule="auto"/>
              <w:rPr>
                <w:color w:val="000000" w:themeColor="text1"/>
                <w:sz w:val="28"/>
                <w:szCs w:val="28"/>
              </w:rPr>
            </w:pPr>
            <w:r>
              <w:rPr>
                <w:color w:val="000000" w:themeColor="text1"/>
                <w:sz w:val="28"/>
                <w:szCs w:val="28"/>
              </w:rPr>
              <w:t>19</w:t>
            </w:r>
          </w:p>
        </w:tc>
      </w:tr>
      <w:tr w:rsidR="000903EE" w:rsidRPr="00651869" w:rsidTr="000903EE">
        <w:tc>
          <w:tcPr>
            <w:tcW w:w="4609" w:type="pct"/>
          </w:tcPr>
          <w:p w:rsidR="000903EE" w:rsidRPr="00512354" w:rsidRDefault="000903EE" w:rsidP="00512354">
            <w:pPr>
              <w:pStyle w:val="a7"/>
              <w:numPr>
                <w:ilvl w:val="2"/>
                <w:numId w:val="30"/>
              </w:numPr>
              <w:spacing w:line="360" w:lineRule="auto"/>
              <w:rPr>
                <w:sz w:val="28"/>
                <w:szCs w:val="28"/>
              </w:rPr>
            </w:pPr>
            <w:r w:rsidRPr="00512354">
              <w:rPr>
                <w:sz w:val="28"/>
                <w:szCs w:val="28"/>
              </w:rPr>
              <w:t>Влияние удовлетворенности на покупательское поведение</w:t>
            </w:r>
            <w:r w:rsidR="0017782A">
              <w:rPr>
                <w:sz w:val="28"/>
                <w:szCs w:val="28"/>
              </w:rPr>
              <w:t xml:space="preserve"> …</w:t>
            </w:r>
          </w:p>
        </w:tc>
        <w:tc>
          <w:tcPr>
            <w:tcW w:w="391" w:type="pct"/>
            <w:vAlign w:val="bottom"/>
          </w:tcPr>
          <w:p w:rsidR="000903EE" w:rsidRPr="00BA697E" w:rsidRDefault="00BD75C7" w:rsidP="00410170">
            <w:pPr>
              <w:spacing w:line="360" w:lineRule="auto"/>
              <w:rPr>
                <w:color w:val="000000" w:themeColor="text1"/>
                <w:sz w:val="28"/>
                <w:szCs w:val="28"/>
              </w:rPr>
            </w:pPr>
            <w:r>
              <w:rPr>
                <w:color w:val="000000" w:themeColor="text1"/>
                <w:sz w:val="28"/>
                <w:szCs w:val="28"/>
              </w:rPr>
              <w:t>23</w:t>
            </w:r>
          </w:p>
        </w:tc>
      </w:tr>
      <w:tr w:rsidR="000903EE" w:rsidRPr="00651869" w:rsidTr="000903EE">
        <w:tc>
          <w:tcPr>
            <w:tcW w:w="4609" w:type="pct"/>
          </w:tcPr>
          <w:p w:rsidR="000903EE" w:rsidRPr="00CE125B" w:rsidRDefault="00443EC8" w:rsidP="00512354">
            <w:pPr>
              <w:pStyle w:val="a7"/>
              <w:numPr>
                <w:ilvl w:val="1"/>
                <w:numId w:val="30"/>
              </w:numPr>
              <w:spacing w:line="360" w:lineRule="auto"/>
              <w:rPr>
                <w:sz w:val="28"/>
                <w:szCs w:val="28"/>
              </w:rPr>
            </w:pPr>
            <w:r w:rsidRPr="00CE125B">
              <w:rPr>
                <w:sz w:val="28"/>
                <w:szCs w:val="28"/>
              </w:rPr>
              <w:t>Конкурентоспособность вузов и рейтингование</w:t>
            </w:r>
            <w:r w:rsidR="0017782A">
              <w:rPr>
                <w:sz w:val="28"/>
                <w:szCs w:val="28"/>
              </w:rPr>
              <w:t xml:space="preserve"> ……………………</w:t>
            </w:r>
          </w:p>
        </w:tc>
        <w:tc>
          <w:tcPr>
            <w:tcW w:w="391" w:type="pct"/>
            <w:vAlign w:val="bottom"/>
          </w:tcPr>
          <w:p w:rsidR="000903EE" w:rsidRPr="00BA697E" w:rsidRDefault="00BD75C7" w:rsidP="00410170">
            <w:pPr>
              <w:spacing w:line="360" w:lineRule="auto"/>
              <w:rPr>
                <w:color w:val="000000" w:themeColor="text1"/>
                <w:sz w:val="28"/>
                <w:szCs w:val="28"/>
              </w:rPr>
            </w:pPr>
            <w:r>
              <w:rPr>
                <w:color w:val="000000" w:themeColor="text1"/>
                <w:sz w:val="28"/>
                <w:szCs w:val="28"/>
              </w:rPr>
              <w:t>24</w:t>
            </w:r>
          </w:p>
        </w:tc>
      </w:tr>
      <w:tr w:rsidR="000903EE" w:rsidRPr="00651869" w:rsidTr="000903EE">
        <w:tc>
          <w:tcPr>
            <w:tcW w:w="4609" w:type="pct"/>
          </w:tcPr>
          <w:p w:rsidR="000903EE" w:rsidRPr="00512354" w:rsidRDefault="000903EE" w:rsidP="00F92CA5">
            <w:pPr>
              <w:spacing w:line="360" w:lineRule="auto"/>
              <w:ind w:left="851"/>
              <w:rPr>
                <w:sz w:val="28"/>
                <w:szCs w:val="28"/>
              </w:rPr>
            </w:pPr>
            <w:r w:rsidRPr="00512354">
              <w:rPr>
                <w:sz w:val="28"/>
                <w:szCs w:val="28"/>
              </w:rPr>
              <w:t>Выводы ………………………………………………………………...</w:t>
            </w:r>
          </w:p>
        </w:tc>
        <w:tc>
          <w:tcPr>
            <w:tcW w:w="391" w:type="pct"/>
            <w:vAlign w:val="bottom"/>
          </w:tcPr>
          <w:p w:rsidR="000903EE" w:rsidRPr="00BA697E" w:rsidRDefault="00BD75C7" w:rsidP="00410170">
            <w:pPr>
              <w:spacing w:line="360" w:lineRule="auto"/>
              <w:rPr>
                <w:color w:val="000000" w:themeColor="text1"/>
                <w:sz w:val="28"/>
                <w:szCs w:val="28"/>
              </w:rPr>
            </w:pPr>
            <w:r>
              <w:rPr>
                <w:color w:val="000000" w:themeColor="text1"/>
                <w:sz w:val="28"/>
                <w:szCs w:val="28"/>
              </w:rPr>
              <w:t>27</w:t>
            </w:r>
          </w:p>
        </w:tc>
      </w:tr>
      <w:tr w:rsidR="00F92CA5" w:rsidRPr="00651869" w:rsidTr="000903EE">
        <w:tc>
          <w:tcPr>
            <w:tcW w:w="4609" w:type="pct"/>
          </w:tcPr>
          <w:p w:rsidR="00F92CA5" w:rsidRPr="00F92CA5" w:rsidRDefault="00F92CA5" w:rsidP="00F92CA5">
            <w:pPr>
              <w:pStyle w:val="a7"/>
              <w:numPr>
                <w:ilvl w:val="0"/>
                <w:numId w:val="45"/>
              </w:numPr>
              <w:spacing w:line="360" w:lineRule="auto"/>
              <w:rPr>
                <w:sz w:val="28"/>
                <w:szCs w:val="28"/>
              </w:rPr>
            </w:pPr>
            <w:r w:rsidRPr="00F92CA5">
              <w:rPr>
                <w:sz w:val="28"/>
                <w:szCs w:val="28"/>
              </w:rPr>
              <w:t>Разработка модели оценки удовлетворенности образовательными услугами</w:t>
            </w:r>
            <w:r w:rsidR="0017782A">
              <w:rPr>
                <w:sz w:val="28"/>
                <w:szCs w:val="28"/>
              </w:rPr>
              <w:t xml:space="preserve"> ……………………………………………………………………</w:t>
            </w:r>
          </w:p>
        </w:tc>
        <w:tc>
          <w:tcPr>
            <w:tcW w:w="391" w:type="pct"/>
            <w:vAlign w:val="bottom"/>
          </w:tcPr>
          <w:p w:rsidR="00F92CA5" w:rsidRPr="00BA697E" w:rsidRDefault="00BD75C7" w:rsidP="00410170">
            <w:pPr>
              <w:spacing w:line="360" w:lineRule="auto"/>
              <w:rPr>
                <w:color w:val="000000" w:themeColor="text1"/>
                <w:sz w:val="28"/>
                <w:szCs w:val="28"/>
              </w:rPr>
            </w:pPr>
            <w:r>
              <w:rPr>
                <w:color w:val="000000" w:themeColor="text1"/>
                <w:sz w:val="28"/>
                <w:szCs w:val="28"/>
              </w:rPr>
              <w:t>29</w:t>
            </w:r>
          </w:p>
        </w:tc>
      </w:tr>
      <w:tr w:rsidR="00F92CA5" w:rsidRPr="00651869" w:rsidTr="000903EE">
        <w:tc>
          <w:tcPr>
            <w:tcW w:w="4609" w:type="pct"/>
          </w:tcPr>
          <w:p w:rsidR="00F92CA5" w:rsidRPr="00F92CA5" w:rsidRDefault="00F92CA5" w:rsidP="00F92CA5">
            <w:pPr>
              <w:pStyle w:val="a7"/>
              <w:numPr>
                <w:ilvl w:val="1"/>
                <w:numId w:val="45"/>
              </w:numPr>
              <w:spacing w:line="360" w:lineRule="auto"/>
              <w:rPr>
                <w:sz w:val="28"/>
                <w:szCs w:val="28"/>
              </w:rPr>
            </w:pPr>
            <w:r w:rsidRPr="00F92CA5">
              <w:rPr>
                <w:sz w:val="28"/>
                <w:szCs w:val="28"/>
              </w:rPr>
              <w:t>Концептуальная модель оценки удовлетворенности потребителей</w:t>
            </w:r>
            <w:r w:rsidR="0017782A">
              <w:rPr>
                <w:sz w:val="28"/>
                <w:szCs w:val="28"/>
              </w:rPr>
              <w:t xml:space="preserve"> .</w:t>
            </w:r>
          </w:p>
        </w:tc>
        <w:tc>
          <w:tcPr>
            <w:tcW w:w="391" w:type="pct"/>
            <w:vAlign w:val="bottom"/>
          </w:tcPr>
          <w:p w:rsidR="00F92CA5" w:rsidRPr="00BA697E" w:rsidRDefault="00BD75C7" w:rsidP="00410170">
            <w:pPr>
              <w:spacing w:line="360" w:lineRule="auto"/>
              <w:rPr>
                <w:color w:val="000000" w:themeColor="text1"/>
                <w:sz w:val="28"/>
                <w:szCs w:val="28"/>
              </w:rPr>
            </w:pPr>
            <w:r>
              <w:rPr>
                <w:color w:val="000000" w:themeColor="text1"/>
                <w:sz w:val="28"/>
                <w:szCs w:val="28"/>
              </w:rPr>
              <w:t>30</w:t>
            </w:r>
          </w:p>
        </w:tc>
      </w:tr>
      <w:tr w:rsidR="00BA697E" w:rsidRPr="00651869" w:rsidTr="000903EE">
        <w:tc>
          <w:tcPr>
            <w:tcW w:w="4609" w:type="pct"/>
          </w:tcPr>
          <w:p w:rsidR="00BA697E" w:rsidRPr="00F92CA5" w:rsidRDefault="00BA697E" w:rsidP="00F92CA5">
            <w:pPr>
              <w:pStyle w:val="a7"/>
              <w:numPr>
                <w:ilvl w:val="1"/>
                <w:numId w:val="45"/>
              </w:numPr>
              <w:spacing w:line="360" w:lineRule="auto"/>
              <w:rPr>
                <w:sz w:val="28"/>
                <w:szCs w:val="28"/>
              </w:rPr>
            </w:pPr>
            <w:r w:rsidRPr="00F92CA5">
              <w:rPr>
                <w:sz w:val="28"/>
                <w:szCs w:val="28"/>
              </w:rPr>
              <w:t>Особенности исследования удовлетворенности потребителей</w:t>
            </w:r>
            <w:r>
              <w:rPr>
                <w:sz w:val="28"/>
                <w:szCs w:val="28"/>
              </w:rPr>
              <w:t xml:space="preserve"> ……</w:t>
            </w:r>
          </w:p>
        </w:tc>
        <w:tc>
          <w:tcPr>
            <w:tcW w:w="391" w:type="pct"/>
            <w:vAlign w:val="bottom"/>
          </w:tcPr>
          <w:p w:rsidR="00BA697E" w:rsidRPr="00BA697E" w:rsidRDefault="00BD75C7" w:rsidP="00616A50">
            <w:pPr>
              <w:spacing w:line="360" w:lineRule="auto"/>
              <w:rPr>
                <w:color w:val="000000" w:themeColor="text1"/>
                <w:sz w:val="28"/>
                <w:szCs w:val="28"/>
              </w:rPr>
            </w:pPr>
            <w:r>
              <w:rPr>
                <w:color w:val="000000" w:themeColor="text1"/>
                <w:sz w:val="28"/>
                <w:szCs w:val="28"/>
              </w:rPr>
              <w:t>35</w:t>
            </w:r>
          </w:p>
        </w:tc>
      </w:tr>
      <w:tr w:rsidR="00BA697E" w:rsidRPr="00651869" w:rsidTr="000903EE">
        <w:tc>
          <w:tcPr>
            <w:tcW w:w="4609" w:type="pct"/>
          </w:tcPr>
          <w:p w:rsidR="00BA697E" w:rsidRPr="00F92CA5" w:rsidRDefault="00BA697E" w:rsidP="00F92CA5">
            <w:pPr>
              <w:pStyle w:val="a7"/>
              <w:numPr>
                <w:ilvl w:val="1"/>
                <w:numId w:val="45"/>
              </w:numPr>
              <w:spacing w:line="360" w:lineRule="auto"/>
              <w:rPr>
                <w:sz w:val="28"/>
                <w:szCs w:val="28"/>
              </w:rPr>
            </w:pPr>
            <w:r w:rsidRPr="00F92CA5">
              <w:rPr>
                <w:sz w:val="28"/>
                <w:szCs w:val="28"/>
              </w:rPr>
              <w:t xml:space="preserve">Построение индексов </w:t>
            </w:r>
            <w:r>
              <w:rPr>
                <w:sz w:val="28"/>
                <w:szCs w:val="28"/>
              </w:rPr>
              <w:t xml:space="preserve">студенческой </w:t>
            </w:r>
            <w:r w:rsidRPr="00F92CA5">
              <w:rPr>
                <w:sz w:val="28"/>
                <w:szCs w:val="28"/>
              </w:rPr>
              <w:t>удовлетворенности</w:t>
            </w:r>
            <w:r>
              <w:rPr>
                <w:sz w:val="28"/>
                <w:szCs w:val="28"/>
              </w:rPr>
              <w:t xml:space="preserve"> …………..</w:t>
            </w:r>
          </w:p>
        </w:tc>
        <w:tc>
          <w:tcPr>
            <w:tcW w:w="391" w:type="pct"/>
            <w:vAlign w:val="bottom"/>
          </w:tcPr>
          <w:p w:rsidR="00BA697E" w:rsidRPr="00BA697E" w:rsidRDefault="00BD75C7" w:rsidP="00616A50">
            <w:pPr>
              <w:spacing w:line="360" w:lineRule="auto"/>
              <w:rPr>
                <w:color w:val="000000" w:themeColor="text1"/>
                <w:sz w:val="28"/>
                <w:szCs w:val="28"/>
              </w:rPr>
            </w:pPr>
            <w:r>
              <w:rPr>
                <w:color w:val="000000" w:themeColor="text1"/>
                <w:sz w:val="28"/>
                <w:szCs w:val="28"/>
              </w:rPr>
              <w:t>35</w:t>
            </w:r>
          </w:p>
        </w:tc>
      </w:tr>
      <w:tr w:rsidR="00BA697E" w:rsidRPr="00651869" w:rsidTr="000903EE">
        <w:tc>
          <w:tcPr>
            <w:tcW w:w="4609" w:type="pct"/>
          </w:tcPr>
          <w:p w:rsidR="00BA697E" w:rsidRPr="00512354" w:rsidRDefault="00BA697E" w:rsidP="0017782A">
            <w:pPr>
              <w:spacing w:line="360" w:lineRule="auto"/>
              <w:ind w:left="851"/>
              <w:rPr>
                <w:sz w:val="28"/>
                <w:szCs w:val="28"/>
              </w:rPr>
            </w:pPr>
            <w:r w:rsidRPr="00512354">
              <w:rPr>
                <w:sz w:val="28"/>
                <w:szCs w:val="28"/>
              </w:rPr>
              <w:t>Выводы ………………………………………………………………...</w:t>
            </w:r>
          </w:p>
        </w:tc>
        <w:tc>
          <w:tcPr>
            <w:tcW w:w="391" w:type="pct"/>
            <w:vAlign w:val="bottom"/>
          </w:tcPr>
          <w:p w:rsidR="00BA697E" w:rsidRPr="00BA697E" w:rsidRDefault="00BD75C7" w:rsidP="00616A50">
            <w:pPr>
              <w:spacing w:line="360" w:lineRule="auto"/>
              <w:rPr>
                <w:color w:val="000000" w:themeColor="text1"/>
                <w:sz w:val="28"/>
                <w:szCs w:val="28"/>
              </w:rPr>
            </w:pPr>
            <w:r>
              <w:rPr>
                <w:color w:val="000000" w:themeColor="text1"/>
                <w:sz w:val="28"/>
                <w:szCs w:val="28"/>
              </w:rPr>
              <w:t>36</w:t>
            </w:r>
          </w:p>
        </w:tc>
      </w:tr>
      <w:tr w:rsidR="00BA697E" w:rsidRPr="00651869" w:rsidTr="000903EE">
        <w:tc>
          <w:tcPr>
            <w:tcW w:w="4609" w:type="pct"/>
          </w:tcPr>
          <w:p w:rsidR="00BA697E" w:rsidRPr="008F247E" w:rsidRDefault="00BA697E" w:rsidP="008F247E">
            <w:pPr>
              <w:pStyle w:val="a7"/>
              <w:numPr>
                <w:ilvl w:val="0"/>
                <w:numId w:val="46"/>
              </w:numPr>
              <w:spacing w:line="360" w:lineRule="auto"/>
              <w:rPr>
                <w:sz w:val="28"/>
                <w:szCs w:val="28"/>
              </w:rPr>
            </w:pPr>
            <w:r w:rsidRPr="008F247E">
              <w:rPr>
                <w:sz w:val="28"/>
              </w:rPr>
              <w:t>Опытная проверка и практическое применение результатов оценки студенческой удовлетворенности</w:t>
            </w:r>
            <w:r>
              <w:rPr>
                <w:sz w:val="28"/>
              </w:rPr>
              <w:t xml:space="preserve"> ………………………………………..</w:t>
            </w:r>
          </w:p>
        </w:tc>
        <w:tc>
          <w:tcPr>
            <w:tcW w:w="391" w:type="pct"/>
            <w:vAlign w:val="bottom"/>
          </w:tcPr>
          <w:p w:rsidR="00BA697E" w:rsidRPr="00BA697E" w:rsidRDefault="00BD75C7" w:rsidP="00616A50">
            <w:pPr>
              <w:spacing w:line="360" w:lineRule="auto"/>
              <w:rPr>
                <w:color w:val="000000" w:themeColor="text1"/>
                <w:sz w:val="28"/>
                <w:szCs w:val="28"/>
              </w:rPr>
            </w:pPr>
            <w:r>
              <w:rPr>
                <w:color w:val="000000" w:themeColor="text1"/>
                <w:sz w:val="28"/>
                <w:szCs w:val="28"/>
              </w:rPr>
              <w:t>37</w:t>
            </w:r>
          </w:p>
        </w:tc>
      </w:tr>
      <w:tr w:rsidR="00BA697E" w:rsidRPr="00651869" w:rsidTr="000903EE">
        <w:tc>
          <w:tcPr>
            <w:tcW w:w="4609" w:type="pct"/>
          </w:tcPr>
          <w:p w:rsidR="00BA697E" w:rsidRPr="008F247E" w:rsidRDefault="00BA697E" w:rsidP="00A5481B">
            <w:pPr>
              <w:pStyle w:val="a7"/>
              <w:numPr>
                <w:ilvl w:val="1"/>
                <w:numId w:val="46"/>
              </w:numPr>
              <w:spacing w:line="360" w:lineRule="auto"/>
              <w:rPr>
                <w:sz w:val="28"/>
              </w:rPr>
            </w:pPr>
            <w:r>
              <w:rPr>
                <w:sz w:val="28"/>
              </w:rPr>
              <w:t>Характеристика респондентов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37</w:t>
            </w:r>
          </w:p>
        </w:tc>
      </w:tr>
      <w:tr w:rsidR="00BA697E" w:rsidRPr="00651869" w:rsidTr="000903EE">
        <w:tc>
          <w:tcPr>
            <w:tcW w:w="4609" w:type="pct"/>
          </w:tcPr>
          <w:p w:rsidR="00BA697E" w:rsidRDefault="00BA697E" w:rsidP="00A5481B">
            <w:pPr>
              <w:pStyle w:val="a7"/>
              <w:numPr>
                <w:ilvl w:val="1"/>
                <w:numId w:val="46"/>
              </w:numPr>
              <w:spacing w:line="360" w:lineRule="auto"/>
              <w:rPr>
                <w:sz w:val="28"/>
              </w:rPr>
            </w:pPr>
            <w:r>
              <w:rPr>
                <w:sz w:val="28"/>
              </w:rPr>
              <w:t>Определение студенческой удовлетворенности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42</w:t>
            </w:r>
          </w:p>
        </w:tc>
      </w:tr>
      <w:tr w:rsidR="00BA697E" w:rsidRPr="00651869" w:rsidTr="000903EE">
        <w:tc>
          <w:tcPr>
            <w:tcW w:w="4609" w:type="pct"/>
          </w:tcPr>
          <w:p w:rsidR="00BA697E" w:rsidRDefault="00BA697E" w:rsidP="00E232C3">
            <w:pPr>
              <w:pStyle w:val="a7"/>
              <w:numPr>
                <w:ilvl w:val="2"/>
                <w:numId w:val="46"/>
              </w:numPr>
              <w:spacing w:line="360" w:lineRule="auto"/>
              <w:rPr>
                <w:sz w:val="28"/>
              </w:rPr>
            </w:pPr>
            <w:r>
              <w:rPr>
                <w:sz w:val="28"/>
              </w:rPr>
              <w:t xml:space="preserve">Построение карт восприятия </w:t>
            </w:r>
            <w:r>
              <w:rPr>
                <w:sz w:val="28"/>
                <w:lang w:val="en-US"/>
              </w:rPr>
              <w:t>Needs</w:t>
            </w:r>
            <w:r w:rsidRPr="00A54399">
              <w:rPr>
                <w:sz w:val="28"/>
              </w:rPr>
              <w:t>&amp;</w:t>
            </w:r>
            <w:r>
              <w:rPr>
                <w:sz w:val="28"/>
                <w:lang w:val="en-US"/>
              </w:rPr>
              <w:t>Gaps</w:t>
            </w:r>
            <w:r>
              <w:rPr>
                <w:sz w:val="28"/>
              </w:rPr>
              <w:t xml:space="preserve">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47</w:t>
            </w:r>
          </w:p>
        </w:tc>
      </w:tr>
      <w:tr w:rsidR="00BA697E" w:rsidRPr="00651869" w:rsidTr="000903EE">
        <w:tc>
          <w:tcPr>
            <w:tcW w:w="4609" w:type="pct"/>
          </w:tcPr>
          <w:p w:rsidR="00BA697E" w:rsidRDefault="00BA697E" w:rsidP="00A5481B">
            <w:pPr>
              <w:pStyle w:val="a7"/>
              <w:numPr>
                <w:ilvl w:val="1"/>
                <w:numId w:val="46"/>
              </w:numPr>
              <w:spacing w:line="360" w:lineRule="auto"/>
              <w:rPr>
                <w:sz w:val="28"/>
              </w:rPr>
            </w:pPr>
            <w:r>
              <w:rPr>
                <w:sz w:val="28"/>
              </w:rPr>
              <w:t>Определение студенческой лояльности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51</w:t>
            </w:r>
          </w:p>
        </w:tc>
      </w:tr>
      <w:tr w:rsidR="00BA697E" w:rsidRPr="00651869" w:rsidTr="000903EE">
        <w:tc>
          <w:tcPr>
            <w:tcW w:w="4609" w:type="pct"/>
          </w:tcPr>
          <w:p w:rsidR="00BA697E" w:rsidRDefault="00BA697E" w:rsidP="00A5481B">
            <w:pPr>
              <w:pStyle w:val="a7"/>
              <w:numPr>
                <w:ilvl w:val="1"/>
                <w:numId w:val="46"/>
              </w:numPr>
              <w:spacing w:line="360" w:lineRule="auto"/>
              <w:rPr>
                <w:sz w:val="28"/>
              </w:rPr>
            </w:pPr>
            <w:r>
              <w:rPr>
                <w:sz w:val="28"/>
              </w:rPr>
              <w:t>Студенческая удовлетворенность и рейтингование вузов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61</w:t>
            </w:r>
          </w:p>
        </w:tc>
      </w:tr>
      <w:tr w:rsidR="00BA697E" w:rsidRPr="00651869" w:rsidTr="000903EE">
        <w:tc>
          <w:tcPr>
            <w:tcW w:w="4609" w:type="pct"/>
          </w:tcPr>
          <w:p w:rsidR="00BA697E" w:rsidRDefault="00BA697E" w:rsidP="00CF0D51">
            <w:pPr>
              <w:pStyle w:val="a7"/>
              <w:numPr>
                <w:ilvl w:val="1"/>
                <w:numId w:val="46"/>
              </w:numPr>
              <w:spacing w:line="360" w:lineRule="auto"/>
              <w:rPr>
                <w:sz w:val="28"/>
              </w:rPr>
            </w:pPr>
            <w:r>
              <w:rPr>
                <w:sz w:val="28"/>
              </w:rPr>
              <w:t>Выводы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65</w:t>
            </w:r>
          </w:p>
        </w:tc>
      </w:tr>
      <w:tr w:rsidR="00BA697E" w:rsidRPr="00651869" w:rsidTr="000903EE">
        <w:tc>
          <w:tcPr>
            <w:tcW w:w="4609" w:type="pct"/>
          </w:tcPr>
          <w:p w:rsidR="00BA697E" w:rsidRDefault="00BA697E" w:rsidP="00A5481B">
            <w:pPr>
              <w:pStyle w:val="a7"/>
              <w:numPr>
                <w:ilvl w:val="1"/>
                <w:numId w:val="46"/>
              </w:numPr>
              <w:spacing w:line="360" w:lineRule="auto"/>
              <w:rPr>
                <w:sz w:val="28"/>
              </w:rPr>
            </w:pPr>
            <w:r>
              <w:rPr>
                <w:sz w:val="28"/>
              </w:rPr>
              <w:t>Направления для дальнейших исследований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66</w:t>
            </w:r>
          </w:p>
        </w:tc>
      </w:tr>
      <w:tr w:rsidR="00BA697E" w:rsidRPr="00651869" w:rsidTr="000903EE">
        <w:tc>
          <w:tcPr>
            <w:tcW w:w="4609" w:type="pct"/>
          </w:tcPr>
          <w:p w:rsidR="00BA697E" w:rsidRPr="0045378C" w:rsidRDefault="00BA697E" w:rsidP="0045378C">
            <w:pPr>
              <w:spacing w:line="360" w:lineRule="auto"/>
              <w:rPr>
                <w:sz w:val="28"/>
                <w:szCs w:val="28"/>
              </w:rPr>
            </w:pPr>
            <w:r w:rsidRPr="0045378C">
              <w:rPr>
                <w:sz w:val="28"/>
                <w:szCs w:val="28"/>
              </w:rPr>
              <w:lastRenderedPageBreak/>
              <w:t>Заключение</w:t>
            </w:r>
            <w:r>
              <w:rPr>
                <w:sz w:val="28"/>
                <w:szCs w:val="28"/>
              </w:rPr>
              <w:t xml:space="preserve"> …………………………………………………………………….</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69</w:t>
            </w:r>
          </w:p>
        </w:tc>
      </w:tr>
      <w:tr w:rsidR="00BA697E" w:rsidRPr="00651869" w:rsidTr="000903EE">
        <w:tc>
          <w:tcPr>
            <w:tcW w:w="4609" w:type="pct"/>
          </w:tcPr>
          <w:p w:rsidR="00BA697E" w:rsidRPr="0045378C" w:rsidRDefault="00BA697E" w:rsidP="0045378C">
            <w:pPr>
              <w:spacing w:line="360" w:lineRule="auto"/>
              <w:rPr>
                <w:sz w:val="28"/>
                <w:szCs w:val="28"/>
              </w:rPr>
            </w:pPr>
            <w:r w:rsidRPr="0045378C">
              <w:rPr>
                <w:sz w:val="28"/>
                <w:szCs w:val="28"/>
              </w:rPr>
              <w:t xml:space="preserve">Список использованных источников </w:t>
            </w:r>
            <w:r>
              <w:rPr>
                <w:sz w:val="28"/>
                <w:szCs w:val="28"/>
              </w:rPr>
              <w:t>………………………………………...</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71</w:t>
            </w:r>
          </w:p>
        </w:tc>
      </w:tr>
      <w:tr w:rsidR="00BA697E" w:rsidRPr="00651869" w:rsidTr="000903EE">
        <w:tc>
          <w:tcPr>
            <w:tcW w:w="4609" w:type="pct"/>
          </w:tcPr>
          <w:p w:rsidR="00BA697E" w:rsidRPr="008531F4" w:rsidRDefault="00BA697E" w:rsidP="00BA697E">
            <w:pPr>
              <w:spacing w:line="360" w:lineRule="auto"/>
              <w:rPr>
                <w:color w:val="000000" w:themeColor="text1"/>
                <w:sz w:val="28"/>
                <w:szCs w:val="28"/>
              </w:rPr>
            </w:pPr>
            <w:r w:rsidRPr="008531F4">
              <w:rPr>
                <w:color w:val="000000" w:themeColor="text1"/>
                <w:sz w:val="28"/>
                <w:szCs w:val="28"/>
              </w:rPr>
              <w:t>Приложени</w:t>
            </w:r>
            <w:r>
              <w:rPr>
                <w:color w:val="000000" w:themeColor="text1"/>
                <w:sz w:val="28"/>
                <w:szCs w:val="28"/>
              </w:rPr>
              <w:t>я</w:t>
            </w:r>
            <w:r w:rsidRPr="008531F4">
              <w:rPr>
                <w:color w:val="000000" w:themeColor="text1"/>
                <w:sz w:val="28"/>
                <w:szCs w:val="28"/>
              </w:rPr>
              <w:t xml:space="preserve"> </w:t>
            </w:r>
            <w:r>
              <w:rPr>
                <w:color w:val="000000" w:themeColor="text1"/>
                <w:sz w:val="28"/>
                <w:szCs w:val="28"/>
              </w:rPr>
              <w:t>……..…………………………………………………………….</w:t>
            </w:r>
          </w:p>
        </w:tc>
        <w:tc>
          <w:tcPr>
            <w:tcW w:w="391" w:type="pct"/>
            <w:vAlign w:val="bottom"/>
          </w:tcPr>
          <w:p w:rsidR="00BA697E" w:rsidRPr="00BA697E" w:rsidRDefault="00BD75C7" w:rsidP="00410170">
            <w:pPr>
              <w:spacing w:line="360" w:lineRule="auto"/>
              <w:rPr>
                <w:color w:val="000000" w:themeColor="text1"/>
                <w:sz w:val="28"/>
                <w:szCs w:val="28"/>
              </w:rPr>
            </w:pPr>
            <w:r>
              <w:rPr>
                <w:color w:val="000000" w:themeColor="text1"/>
                <w:sz w:val="28"/>
                <w:szCs w:val="28"/>
              </w:rPr>
              <w:t>79</w:t>
            </w:r>
          </w:p>
        </w:tc>
      </w:tr>
    </w:tbl>
    <w:p w:rsidR="00410170" w:rsidRPr="009C3A47" w:rsidRDefault="00410170" w:rsidP="00410170">
      <w:pPr>
        <w:spacing w:line="360" w:lineRule="auto"/>
        <w:rPr>
          <w:sz w:val="28"/>
          <w:szCs w:val="28"/>
        </w:rPr>
      </w:pPr>
    </w:p>
    <w:p w:rsidR="00410170" w:rsidRPr="009C3A47" w:rsidRDefault="00410170" w:rsidP="00410170">
      <w:pPr>
        <w:spacing w:after="200" w:line="276" w:lineRule="auto"/>
      </w:pPr>
      <w:r w:rsidRPr="009C3A47">
        <w:br w:type="page"/>
      </w:r>
    </w:p>
    <w:p w:rsidR="00410170" w:rsidRPr="005B5F38" w:rsidRDefault="00410170" w:rsidP="00410170">
      <w:pPr>
        <w:spacing w:line="360" w:lineRule="auto"/>
        <w:ind w:firstLine="709"/>
        <w:jc w:val="both"/>
        <w:rPr>
          <w:b/>
          <w:sz w:val="28"/>
        </w:rPr>
      </w:pPr>
      <w:r w:rsidRPr="005B5F38">
        <w:rPr>
          <w:b/>
          <w:sz w:val="28"/>
        </w:rPr>
        <w:lastRenderedPageBreak/>
        <w:t>Введение</w:t>
      </w:r>
    </w:p>
    <w:p w:rsidR="00804B67" w:rsidRDefault="00804B67" w:rsidP="00651869">
      <w:pPr>
        <w:pStyle w:val="a3"/>
        <w:spacing w:line="360" w:lineRule="auto"/>
        <w:ind w:firstLine="709"/>
        <w:jc w:val="both"/>
        <w:rPr>
          <w:rFonts w:ascii="Times New Roman" w:hAnsi="Times New Roman" w:cs="Times New Roman"/>
          <w:sz w:val="28"/>
        </w:rPr>
      </w:pP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Важность сектора услуг и качество обслуживания давно вышли за пределы теоретической дискуссии. Большинство компаний разделяют точку зрения, что повышение качества обслуживания клиентов является ключевым фактором успеха в конкурентной борьбе.</w:t>
      </w: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 xml:space="preserve">Достижение высокого уровня удовлетворенности качеством услуг покупателем всегда была важной цель управления для организаций, в том числе для некоммерческих и образовательных организаций. </w:t>
      </w: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Теоретическим аспектам оценки удовлетворенности потребителей посвящено множество работ зарубежных авторо</w:t>
      </w:r>
      <w:r w:rsidR="00B83FE3">
        <w:rPr>
          <w:rFonts w:ascii="Times New Roman" w:hAnsi="Times New Roman" w:cs="Times New Roman"/>
          <w:sz w:val="28"/>
        </w:rPr>
        <w:t>в</w:t>
      </w:r>
      <w:r w:rsidRPr="006E4927">
        <w:rPr>
          <w:rFonts w:ascii="Times New Roman" w:hAnsi="Times New Roman" w:cs="Times New Roman"/>
          <w:sz w:val="28"/>
        </w:rPr>
        <w:t>, при этом изучение удовлетворенности обучающихся до сих пор является мало проработанным вопросом (в том числе и в России). Основные моменты, посвященные теоретическому изучению, связаны с качеством образовательных услуг, в том время как большинство вопросов связанных с социальной жизнью обучающихся остаются за рамками исследований. При этом многие авторы (</w:t>
      </w:r>
      <w:r w:rsidRPr="006E4927">
        <w:rPr>
          <w:rFonts w:ascii="Times New Roman" w:hAnsi="Times New Roman" w:cs="Times New Roman"/>
          <w:sz w:val="28"/>
          <w:lang w:val="en-US"/>
        </w:rPr>
        <w:t>Kotler</w:t>
      </w:r>
      <w:r w:rsidRPr="006E4927">
        <w:rPr>
          <w:rFonts w:ascii="Times New Roman" w:hAnsi="Times New Roman" w:cs="Times New Roman"/>
          <w:sz w:val="28"/>
        </w:rPr>
        <w:t xml:space="preserve">, </w:t>
      </w:r>
      <w:r w:rsidRPr="006E4927">
        <w:rPr>
          <w:rFonts w:ascii="Times New Roman" w:hAnsi="Times New Roman" w:cs="Times New Roman"/>
          <w:sz w:val="28"/>
          <w:lang w:val="en-US"/>
        </w:rPr>
        <w:t>Lee</w:t>
      </w:r>
      <w:r w:rsidRPr="006E4927">
        <w:rPr>
          <w:rFonts w:ascii="Times New Roman" w:hAnsi="Times New Roman" w:cs="Times New Roman"/>
          <w:sz w:val="28"/>
        </w:rPr>
        <w:t>, 2007) отмечают, что повышая удовлетворенность клиентов государственных и общественных организаций, можно повысить доходы, получить необходимые средства в будущем, улучшить операционную эффективность и повысить эффективность работы компании. Акцентируя свое внимание на студентах, как на основных потребителях образовательных услуг (</w:t>
      </w:r>
      <w:r w:rsidRPr="006E4927">
        <w:rPr>
          <w:rFonts w:ascii="Times New Roman" w:hAnsi="Times New Roman" w:cs="Times New Roman"/>
          <w:sz w:val="28"/>
          <w:lang w:val="en-US"/>
        </w:rPr>
        <w:t>Danjuma</w:t>
      </w:r>
      <w:r w:rsidRPr="006E4927">
        <w:rPr>
          <w:rFonts w:ascii="Times New Roman" w:hAnsi="Times New Roman" w:cs="Times New Roman"/>
          <w:sz w:val="28"/>
        </w:rPr>
        <w:t xml:space="preserve">, </w:t>
      </w:r>
      <w:r w:rsidRPr="006E4927">
        <w:rPr>
          <w:rFonts w:ascii="Times New Roman" w:hAnsi="Times New Roman" w:cs="Times New Roman"/>
          <w:sz w:val="28"/>
          <w:lang w:val="en-US"/>
        </w:rPr>
        <w:t>Rasli</w:t>
      </w:r>
      <w:r w:rsidRPr="006E4927">
        <w:rPr>
          <w:rFonts w:ascii="Times New Roman" w:hAnsi="Times New Roman" w:cs="Times New Roman"/>
          <w:sz w:val="28"/>
        </w:rPr>
        <w:t>, 2012), многие образовательные организации вышли на тропу высокой конкурентной борьбы за привлечение и удержание студентов (</w:t>
      </w:r>
      <w:r w:rsidRPr="006E4927">
        <w:rPr>
          <w:rFonts w:ascii="Times New Roman" w:hAnsi="Times New Roman" w:cs="Times New Roman"/>
          <w:sz w:val="28"/>
          <w:lang w:val="en-US"/>
        </w:rPr>
        <w:t>Fahy</w:t>
      </w:r>
      <w:r w:rsidRPr="006E4927">
        <w:rPr>
          <w:rFonts w:ascii="Times New Roman" w:hAnsi="Times New Roman" w:cs="Times New Roman"/>
          <w:sz w:val="28"/>
        </w:rPr>
        <w:t xml:space="preserve">, </w:t>
      </w:r>
      <w:r w:rsidRPr="006E4927">
        <w:rPr>
          <w:rFonts w:ascii="Times New Roman" w:hAnsi="Times New Roman" w:cs="Times New Roman"/>
          <w:sz w:val="28"/>
          <w:lang w:val="en-US"/>
        </w:rPr>
        <w:t>Hurley</w:t>
      </w:r>
      <w:r w:rsidRPr="006E4927">
        <w:rPr>
          <w:rFonts w:ascii="Times New Roman" w:hAnsi="Times New Roman" w:cs="Times New Roman"/>
          <w:sz w:val="28"/>
        </w:rPr>
        <w:t xml:space="preserve">, </w:t>
      </w:r>
      <w:r w:rsidRPr="006E4927">
        <w:rPr>
          <w:rFonts w:ascii="Times New Roman" w:hAnsi="Times New Roman" w:cs="Times New Roman"/>
          <w:sz w:val="28"/>
          <w:lang w:val="en-US"/>
        </w:rPr>
        <w:t>Hooley</w:t>
      </w:r>
      <w:r w:rsidRPr="006E4927">
        <w:rPr>
          <w:rFonts w:ascii="Times New Roman" w:hAnsi="Times New Roman" w:cs="Times New Roman"/>
          <w:sz w:val="28"/>
        </w:rPr>
        <w:t xml:space="preserve"> &amp; </w:t>
      </w:r>
      <w:r w:rsidRPr="006E4927">
        <w:rPr>
          <w:rFonts w:ascii="Times New Roman" w:hAnsi="Times New Roman" w:cs="Times New Roman"/>
          <w:sz w:val="28"/>
          <w:lang w:val="en-US"/>
        </w:rPr>
        <w:t>DeLuca</w:t>
      </w:r>
      <w:r w:rsidRPr="006E4927">
        <w:rPr>
          <w:rFonts w:ascii="Times New Roman" w:hAnsi="Times New Roman" w:cs="Times New Roman"/>
          <w:sz w:val="28"/>
        </w:rPr>
        <w:t>, 2009).</w:t>
      </w: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 xml:space="preserve">Ведущие вузы России и мира, представители государственных органов, руководители организаций, поддерживающих идею развития образования (специализированные СМИ, рэнкинговые агентства), не только подтверждают научные дискуссии, но и определяют новые стороны общественных и профессиональных дискуссий. Так, ректор Высшей школы социальных и экономических наук Сергей Зуев утверждает, что престиж наиболее успешных </w:t>
      </w:r>
      <w:r w:rsidRPr="006E4927">
        <w:rPr>
          <w:rFonts w:ascii="Times New Roman" w:hAnsi="Times New Roman" w:cs="Times New Roman"/>
          <w:sz w:val="28"/>
        </w:rPr>
        <w:lastRenderedPageBreak/>
        <w:t xml:space="preserve">университетов связан не столько с конкретным набором курсов, сколько с созданием социальной среды. При этом социальные функции университетов не отражаются в рейтингах (В.А. Садовничий, </w:t>
      </w:r>
      <w:r w:rsidR="00B83FE3">
        <w:rPr>
          <w:rFonts w:ascii="Times New Roman" w:hAnsi="Times New Roman" w:cs="Times New Roman"/>
          <w:sz w:val="28"/>
        </w:rPr>
        <w:t xml:space="preserve">ректор МГУ им. М.В. Ломоносова, </w:t>
      </w:r>
      <w:r w:rsidRPr="006E4927">
        <w:rPr>
          <w:rFonts w:ascii="Times New Roman" w:hAnsi="Times New Roman" w:cs="Times New Roman"/>
          <w:sz w:val="28"/>
        </w:rPr>
        <w:t>Международный форум вузов СНГ «Глобальная конкурентоспособность»). Все это создает некий разрыв в процессе выбора университета: все больше абитуриентов отдают предпочтени</w:t>
      </w:r>
      <w:r w:rsidR="00D90FE9">
        <w:rPr>
          <w:rFonts w:ascii="Times New Roman" w:hAnsi="Times New Roman" w:cs="Times New Roman"/>
          <w:sz w:val="28"/>
        </w:rPr>
        <w:t>е</w:t>
      </w:r>
      <w:r w:rsidRPr="006E4927">
        <w:rPr>
          <w:rFonts w:ascii="Times New Roman" w:hAnsi="Times New Roman" w:cs="Times New Roman"/>
          <w:sz w:val="28"/>
        </w:rPr>
        <w:t xml:space="preserve"> рейтингам вузов, </w:t>
      </w:r>
      <w:r w:rsidR="00D90FE9">
        <w:rPr>
          <w:rFonts w:ascii="Times New Roman" w:hAnsi="Times New Roman" w:cs="Times New Roman"/>
          <w:sz w:val="28"/>
        </w:rPr>
        <w:t>считая</w:t>
      </w:r>
      <w:r w:rsidRPr="006E4927">
        <w:rPr>
          <w:rFonts w:ascii="Times New Roman" w:hAnsi="Times New Roman" w:cs="Times New Roman"/>
          <w:sz w:val="28"/>
        </w:rPr>
        <w:t xml:space="preserve"> это, априори, правильным и более честным, чем сертификаты и аккредитации (Мартиал Гуэтт, генеральный директор и основатель рэнкингового агентства </w:t>
      </w:r>
      <w:r w:rsidRPr="006E4927">
        <w:rPr>
          <w:rFonts w:ascii="Times New Roman" w:hAnsi="Times New Roman" w:cs="Times New Roman"/>
          <w:sz w:val="28"/>
          <w:lang w:val="en-US"/>
        </w:rPr>
        <w:t>Eduniversal</w:t>
      </w:r>
      <w:r w:rsidRPr="006E4927">
        <w:rPr>
          <w:rFonts w:ascii="Times New Roman" w:hAnsi="Times New Roman" w:cs="Times New Roman"/>
          <w:sz w:val="28"/>
        </w:rPr>
        <w:t>, Гайдаровский форум-2014).</w:t>
      </w: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 xml:space="preserve">Основная проблема данного исследования заключается в том, что </w:t>
      </w:r>
      <w:r w:rsidR="002106A7">
        <w:rPr>
          <w:rFonts w:ascii="Times New Roman" w:hAnsi="Times New Roman" w:cs="Times New Roman"/>
          <w:sz w:val="28"/>
        </w:rPr>
        <w:t>сегодня</w:t>
      </w:r>
      <w:r w:rsidRPr="006E4927">
        <w:rPr>
          <w:rFonts w:ascii="Times New Roman" w:hAnsi="Times New Roman" w:cs="Times New Roman"/>
          <w:sz w:val="28"/>
        </w:rPr>
        <w:t xml:space="preserve"> российское высшее образование имеет низкую конкурентоспособность на мировом рынке образовательных услуг. В том числе отсутствует достоверная информация об атрибутах и факторах образовательной организации (качестве обучения, социальной поддержки, общей образовательной среды и т.п.); финансирование вузов зависит от объемов «продаж»; большинство университетов не имеют систематического способа мониторинга и оценки студенческих ожиданий</w:t>
      </w:r>
      <w:r w:rsidR="002106A7">
        <w:rPr>
          <w:rFonts w:ascii="Times New Roman" w:hAnsi="Times New Roman" w:cs="Times New Roman"/>
          <w:sz w:val="28"/>
        </w:rPr>
        <w:t>.</w:t>
      </w:r>
      <w:r w:rsidRPr="006E4927">
        <w:rPr>
          <w:rFonts w:ascii="Times New Roman" w:hAnsi="Times New Roman" w:cs="Times New Roman"/>
          <w:sz w:val="28"/>
        </w:rPr>
        <w:t xml:space="preserve"> </w:t>
      </w:r>
      <w:r w:rsidR="002106A7">
        <w:rPr>
          <w:rFonts w:ascii="Times New Roman" w:hAnsi="Times New Roman" w:cs="Times New Roman"/>
          <w:sz w:val="28"/>
        </w:rPr>
        <w:t>Н</w:t>
      </w:r>
      <w:r w:rsidRPr="006E4927">
        <w:rPr>
          <w:rFonts w:ascii="Times New Roman" w:hAnsi="Times New Roman" w:cs="Times New Roman"/>
          <w:sz w:val="28"/>
        </w:rPr>
        <w:t xml:space="preserve">а этой почве у студентов часто возникают разрывы между ожиданием и реальным восприятием (Shank, Walker &amp; Hayes, 1995). Систематический мониторинг полезен и в том случае, когда есть возможность сравнить результаты нескольких университетов. Такое сравнение дает образовательным организациям </w:t>
      </w:r>
      <w:r w:rsidR="00D90FE9">
        <w:rPr>
          <w:rFonts w:ascii="Times New Roman" w:hAnsi="Times New Roman" w:cs="Times New Roman"/>
          <w:sz w:val="28"/>
        </w:rPr>
        <w:t xml:space="preserve">возможность </w:t>
      </w:r>
      <w:r w:rsidRPr="006E4927">
        <w:rPr>
          <w:rFonts w:ascii="Times New Roman" w:hAnsi="Times New Roman" w:cs="Times New Roman"/>
          <w:sz w:val="28"/>
        </w:rPr>
        <w:t xml:space="preserve">определить свои пробелы и пути повышения эффективности на рынке образовательных услуг в целом. </w:t>
      </w: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Данное исследование сосредоточено на возможности показать состоятельность параметра «студенческая удовлетворенность» как одного из факторов</w:t>
      </w:r>
      <w:r w:rsidR="00D90FE9">
        <w:rPr>
          <w:rFonts w:ascii="Times New Roman" w:hAnsi="Times New Roman" w:cs="Times New Roman"/>
          <w:sz w:val="28"/>
        </w:rPr>
        <w:t>,</w:t>
      </w:r>
      <w:r w:rsidRPr="006E4927">
        <w:rPr>
          <w:rFonts w:ascii="Times New Roman" w:hAnsi="Times New Roman" w:cs="Times New Roman"/>
          <w:sz w:val="28"/>
        </w:rPr>
        <w:t xml:space="preserve"> влияющих на местоположение образовательной организации в рейтинге, а следовательно и ее конкурентоспособност</w:t>
      </w:r>
      <w:r w:rsidR="00D90FE9">
        <w:rPr>
          <w:rFonts w:ascii="Times New Roman" w:hAnsi="Times New Roman" w:cs="Times New Roman"/>
          <w:sz w:val="28"/>
        </w:rPr>
        <w:t>ь</w:t>
      </w:r>
      <w:r w:rsidRPr="006E4927">
        <w:rPr>
          <w:rFonts w:ascii="Times New Roman" w:hAnsi="Times New Roman" w:cs="Times New Roman"/>
          <w:sz w:val="28"/>
        </w:rPr>
        <w:t>.</w:t>
      </w: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Цель исследования: определить влияние студенческой удовлетворенности на конкурентоспособность университета.</w:t>
      </w:r>
    </w:p>
    <w:p w:rsidR="000F7633" w:rsidRDefault="000F7633" w:rsidP="00651869">
      <w:pPr>
        <w:pStyle w:val="a3"/>
        <w:spacing w:line="360" w:lineRule="auto"/>
        <w:ind w:firstLine="709"/>
        <w:jc w:val="both"/>
        <w:rPr>
          <w:rFonts w:ascii="Times New Roman" w:hAnsi="Times New Roman" w:cs="Times New Roman"/>
          <w:sz w:val="28"/>
        </w:rPr>
      </w:pPr>
    </w:p>
    <w:p w:rsidR="000F7633" w:rsidRDefault="000F7633" w:rsidP="00651869">
      <w:pPr>
        <w:pStyle w:val="a3"/>
        <w:spacing w:line="360" w:lineRule="auto"/>
        <w:ind w:firstLine="709"/>
        <w:jc w:val="both"/>
        <w:rPr>
          <w:rFonts w:ascii="Times New Roman" w:hAnsi="Times New Roman" w:cs="Times New Roman"/>
          <w:sz w:val="28"/>
        </w:rPr>
      </w:pPr>
    </w:p>
    <w:p w:rsidR="00651869" w:rsidRPr="006E4927"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lastRenderedPageBreak/>
        <w:t>Задачи исследования:</w:t>
      </w:r>
    </w:p>
    <w:p w:rsidR="00651869" w:rsidRPr="006E4927" w:rsidRDefault="00651869" w:rsidP="00651869">
      <w:pPr>
        <w:pStyle w:val="a3"/>
        <w:numPr>
          <w:ilvl w:val="0"/>
          <w:numId w:val="12"/>
        </w:numPr>
        <w:tabs>
          <w:tab w:val="clear" w:pos="720"/>
          <w:tab w:val="num" w:pos="0"/>
        </w:tabs>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определить атрибуты (факторы) образовательной организации</w:t>
      </w:r>
      <w:r w:rsidR="00D90FE9">
        <w:rPr>
          <w:rFonts w:ascii="Times New Roman" w:hAnsi="Times New Roman" w:cs="Times New Roman"/>
          <w:sz w:val="28"/>
        </w:rPr>
        <w:t>,</w:t>
      </w:r>
      <w:r w:rsidRPr="006E4927">
        <w:rPr>
          <w:rFonts w:ascii="Times New Roman" w:hAnsi="Times New Roman" w:cs="Times New Roman"/>
          <w:sz w:val="28"/>
        </w:rPr>
        <w:t xml:space="preserve"> влияющие на удовлетворенность;</w:t>
      </w:r>
    </w:p>
    <w:p w:rsidR="00651869" w:rsidRPr="006E4927" w:rsidRDefault="00651869" w:rsidP="00651869">
      <w:pPr>
        <w:pStyle w:val="a3"/>
        <w:numPr>
          <w:ilvl w:val="0"/>
          <w:numId w:val="12"/>
        </w:numPr>
        <w:tabs>
          <w:tab w:val="clear" w:pos="720"/>
          <w:tab w:val="num" w:pos="0"/>
        </w:tabs>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определить значимость этих атрибутов (факторов) для обучающихся;</w:t>
      </w:r>
    </w:p>
    <w:p w:rsidR="00651869" w:rsidRPr="006E4927" w:rsidRDefault="00651869" w:rsidP="00651869">
      <w:pPr>
        <w:pStyle w:val="a3"/>
        <w:numPr>
          <w:ilvl w:val="0"/>
          <w:numId w:val="12"/>
        </w:numPr>
        <w:tabs>
          <w:tab w:val="clear" w:pos="720"/>
          <w:tab w:val="num" w:pos="0"/>
        </w:tabs>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выявить зависимость и степень влияния атрибутов (факторов) на удовлетворенность;</w:t>
      </w:r>
    </w:p>
    <w:p w:rsidR="00651869" w:rsidRPr="006E4927" w:rsidRDefault="00651869" w:rsidP="00651869">
      <w:pPr>
        <w:pStyle w:val="a3"/>
        <w:numPr>
          <w:ilvl w:val="0"/>
          <w:numId w:val="12"/>
        </w:numPr>
        <w:tabs>
          <w:tab w:val="clear" w:pos="720"/>
          <w:tab w:val="num" w:pos="0"/>
        </w:tabs>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 xml:space="preserve">определить взаимосвязь студенческой удовлетворенности и конкурентоспособности образовательной организации. </w:t>
      </w:r>
    </w:p>
    <w:p w:rsidR="00651869" w:rsidRDefault="00651869" w:rsidP="00651869">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Объектом исследования является конкурентоспособность образовательных организаций высшего образования Российской Федерации. Предметом исследования – студенческая удовлетворенность образовательными организациями.</w:t>
      </w:r>
    </w:p>
    <w:p w:rsidR="009C66F9" w:rsidRPr="006E4927" w:rsidRDefault="009C66F9" w:rsidP="00651869">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качестве основного метода исследования было выбрано анкети</w:t>
      </w:r>
      <w:r w:rsidR="00441CD0">
        <w:rPr>
          <w:rFonts w:ascii="Times New Roman" w:hAnsi="Times New Roman" w:cs="Times New Roman"/>
          <w:sz w:val="28"/>
        </w:rPr>
        <w:t>рование через интернет (методом снежного кома). Данный метод позволяет охватить наибольше количество респондентов – студентов различных вузов, а также дает возможность оценить различные аспекты удовлетворенности.</w:t>
      </w:r>
    </w:p>
    <w:p w:rsidR="00410170" w:rsidRPr="00651869" w:rsidRDefault="00651869" w:rsidP="00651869">
      <w:pPr>
        <w:pStyle w:val="a3"/>
        <w:spacing w:line="360" w:lineRule="auto"/>
        <w:ind w:firstLine="709"/>
        <w:jc w:val="both"/>
        <w:rPr>
          <w:rFonts w:ascii="Times New Roman" w:hAnsi="Times New Roman" w:cs="Times New Roman"/>
          <w:sz w:val="24"/>
        </w:rPr>
      </w:pPr>
      <w:r w:rsidRPr="006E4927">
        <w:rPr>
          <w:rFonts w:ascii="Times New Roman" w:hAnsi="Times New Roman" w:cs="Times New Roman"/>
          <w:sz w:val="28"/>
        </w:rPr>
        <w:t>Практическая значимость исследования состоит в том, что его результаты могут быть использованы для</w:t>
      </w:r>
      <w:r w:rsidR="004B24A5">
        <w:rPr>
          <w:rFonts w:ascii="Times New Roman" w:hAnsi="Times New Roman" w:cs="Times New Roman"/>
          <w:sz w:val="28"/>
        </w:rPr>
        <w:t xml:space="preserve"> формирования направлений развития университетов в целях повышения конкурентоспособности, а также для</w:t>
      </w:r>
      <w:r w:rsidRPr="006E4927">
        <w:rPr>
          <w:rFonts w:ascii="Times New Roman" w:hAnsi="Times New Roman" w:cs="Times New Roman"/>
          <w:sz w:val="28"/>
        </w:rPr>
        <w:t xml:space="preserve"> построения концептуальной модели оценки удовлетворенности потребителей высшим образованием в России с целью содействия реализации государственной программы Российской Федерации «Развитие образования на 2013 – 2020 годы».</w:t>
      </w:r>
      <w:r w:rsidR="00410170" w:rsidRPr="005B5F38">
        <w:rPr>
          <w:rFonts w:ascii="Times New Roman" w:hAnsi="Times New Roman" w:cs="Times New Roman"/>
          <w:sz w:val="28"/>
        </w:rPr>
        <w:t xml:space="preserve"> </w:t>
      </w:r>
    </w:p>
    <w:p w:rsidR="00410170" w:rsidRPr="005B5F38" w:rsidRDefault="00410170" w:rsidP="00410170">
      <w:pPr>
        <w:spacing w:after="200" w:line="276" w:lineRule="auto"/>
      </w:pPr>
      <w:r w:rsidRPr="005B5F38">
        <w:br w:type="page"/>
      </w:r>
    </w:p>
    <w:p w:rsidR="00410170" w:rsidRPr="00DD20D5" w:rsidRDefault="00410170" w:rsidP="00410170">
      <w:pPr>
        <w:spacing w:line="360" w:lineRule="auto"/>
        <w:ind w:firstLine="709"/>
        <w:jc w:val="both"/>
        <w:rPr>
          <w:b/>
          <w:sz w:val="28"/>
          <w:szCs w:val="28"/>
        </w:rPr>
      </w:pPr>
      <w:r w:rsidRPr="00DD20D5">
        <w:rPr>
          <w:b/>
          <w:sz w:val="28"/>
          <w:szCs w:val="28"/>
        </w:rPr>
        <w:lastRenderedPageBreak/>
        <w:t>1 Теоретические подходы к оценк</w:t>
      </w:r>
      <w:r w:rsidR="00DD20D5" w:rsidRPr="00DD20D5">
        <w:rPr>
          <w:b/>
          <w:sz w:val="28"/>
          <w:szCs w:val="28"/>
        </w:rPr>
        <w:t>е</w:t>
      </w:r>
      <w:r w:rsidRPr="00DD20D5">
        <w:rPr>
          <w:b/>
          <w:sz w:val="28"/>
          <w:szCs w:val="28"/>
        </w:rPr>
        <w:t xml:space="preserve"> удовлетворенности потребителей</w:t>
      </w:r>
    </w:p>
    <w:p w:rsidR="00410170" w:rsidRPr="00DD20D5" w:rsidRDefault="00410170" w:rsidP="00410170">
      <w:pPr>
        <w:spacing w:line="360" w:lineRule="auto"/>
        <w:ind w:firstLine="709"/>
        <w:jc w:val="both"/>
        <w:rPr>
          <w:sz w:val="28"/>
          <w:szCs w:val="28"/>
        </w:rPr>
      </w:pPr>
    </w:p>
    <w:p w:rsidR="00A16F41" w:rsidRPr="00D368B3" w:rsidRDefault="00F40421" w:rsidP="00A16F41">
      <w:pPr>
        <w:pStyle w:val="a3"/>
        <w:spacing w:line="360" w:lineRule="auto"/>
        <w:ind w:left="709"/>
        <w:jc w:val="both"/>
        <w:rPr>
          <w:rFonts w:ascii="Times New Roman" w:hAnsi="Times New Roman" w:cs="Times New Roman"/>
          <w:b/>
          <w:sz w:val="28"/>
          <w:szCs w:val="28"/>
        </w:rPr>
      </w:pPr>
      <w:r w:rsidRPr="00D368B3">
        <w:rPr>
          <w:rFonts w:ascii="Times New Roman" w:hAnsi="Times New Roman" w:cs="Times New Roman"/>
          <w:b/>
          <w:sz w:val="28"/>
          <w:szCs w:val="28"/>
        </w:rPr>
        <w:t>1.1</w:t>
      </w:r>
      <w:r w:rsidR="00A16F41" w:rsidRPr="00D368B3">
        <w:rPr>
          <w:rFonts w:ascii="Times New Roman" w:hAnsi="Times New Roman" w:cs="Times New Roman"/>
          <w:b/>
          <w:sz w:val="28"/>
          <w:szCs w:val="28"/>
        </w:rPr>
        <w:t xml:space="preserve"> </w:t>
      </w:r>
      <w:r w:rsidRPr="00D368B3">
        <w:rPr>
          <w:rFonts w:ascii="Times New Roman" w:hAnsi="Times New Roman" w:cs="Times New Roman"/>
          <w:b/>
          <w:sz w:val="28"/>
          <w:szCs w:val="28"/>
        </w:rPr>
        <w:t>Удовлетворенность потребителей</w:t>
      </w:r>
    </w:p>
    <w:p w:rsidR="00A16F41" w:rsidRPr="00A16F41" w:rsidRDefault="00A16F41" w:rsidP="00410170">
      <w:pPr>
        <w:pStyle w:val="a3"/>
        <w:spacing w:line="360" w:lineRule="auto"/>
        <w:ind w:firstLine="709"/>
        <w:jc w:val="both"/>
        <w:rPr>
          <w:rFonts w:ascii="Times New Roman" w:hAnsi="Times New Roman" w:cs="Times New Roman"/>
          <w:sz w:val="28"/>
          <w:szCs w:val="28"/>
        </w:rPr>
      </w:pP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Удовлетворенность клиентов определяется как количество клиентов (абсолютное или относительное), чье ожидание удовлетворенности превышает реальный опыт взаимодействия с компанией, ее продуктами или услугами (</w:t>
      </w:r>
      <w:r w:rsidRPr="00A16F41">
        <w:rPr>
          <w:rFonts w:ascii="Times New Roman" w:hAnsi="Times New Roman" w:cs="Times New Roman"/>
          <w:sz w:val="28"/>
          <w:szCs w:val="28"/>
          <w:lang w:val="en-US"/>
        </w:rPr>
        <w:t>Farris</w:t>
      </w:r>
      <w:r w:rsidRPr="00A16F41">
        <w:rPr>
          <w:rFonts w:ascii="Times New Roman" w:hAnsi="Times New Roman" w:cs="Times New Roman"/>
          <w:sz w:val="28"/>
          <w:szCs w:val="28"/>
        </w:rPr>
        <w:t xml:space="preserve">, </w:t>
      </w:r>
      <w:r w:rsidRPr="00A16F41">
        <w:rPr>
          <w:rFonts w:ascii="Times New Roman" w:hAnsi="Times New Roman" w:cs="Times New Roman"/>
          <w:sz w:val="28"/>
          <w:szCs w:val="28"/>
          <w:lang w:val="en-US"/>
        </w:rPr>
        <w:t>Bendle</w:t>
      </w:r>
      <w:r w:rsidRPr="00A16F41">
        <w:rPr>
          <w:rFonts w:ascii="Times New Roman" w:hAnsi="Times New Roman" w:cs="Times New Roman"/>
          <w:sz w:val="28"/>
          <w:szCs w:val="28"/>
        </w:rPr>
        <w:t>, 2010). Удовлетворенность потребителей является неоднозначным и абстрактным понятием. Состояние удовлетворенности зависит от ряда психологических и физических переменных, которые коррелируют с поведением человека (например, уровень повторных покупок или рекомендаций).</w:t>
      </w: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 xml:space="preserve">Удовлетворенность потребителей неразрывно связана с концепцией качества. В соответствии с международным стандартом </w:t>
      </w:r>
      <w:r w:rsidRPr="00A16F41">
        <w:rPr>
          <w:rFonts w:ascii="Times New Roman" w:hAnsi="Times New Roman" w:cs="Times New Roman"/>
          <w:sz w:val="28"/>
          <w:szCs w:val="28"/>
          <w:lang w:val="en-US"/>
        </w:rPr>
        <w:t>ISO</w:t>
      </w:r>
      <w:r w:rsidRPr="00A16F41">
        <w:rPr>
          <w:rFonts w:ascii="Times New Roman" w:hAnsi="Times New Roman" w:cs="Times New Roman"/>
          <w:sz w:val="28"/>
          <w:szCs w:val="28"/>
        </w:rPr>
        <w:t xml:space="preserve"> 9004:2009 «Менеджмент для достижения устойчивого успеха организации. Подход на основе менеджмента качества» </w:t>
      </w:r>
      <w:r w:rsidR="002106A7">
        <w:rPr>
          <w:rFonts w:ascii="Times New Roman" w:hAnsi="Times New Roman" w:cs="Times New Roman"/>
          <w:sz w:val="28"/>
          <w:szCs w:val="28"/>
        </w:rPr>
        <w:t>компания</w:t>
      </w:r>
      <w:r w:rsidRPr="00A16F41">
        <w:rPr>
          <w:rFonts w:ascii="Times New Roman" w:hAnsi="Times New Roman" w:cs="Times New Roman"/>
          <w:sz w:val="28"/>
          <w:szCs w:val="28"/>
        </w:rPr>
        <w:t xml:space="preserve"> должна развивать систему менеджмента качества организации с целью акцентирования внимания на удовлетворении запросов потребителей, а также потребностей и ожиданий других заинтересованных сторон. Для достижения успеха в постоянно меняющихся и неустойчивых условиях организации следует регулярно </w:t>
      </w:r>
      <w:r w:rsidR="002106A7">
        <w:rPr>
          <w:rFonts w:ascii="Times New Roman" w:hAnsi="Times New Roman" w:cs="Times New Roman"/>
          <w:sz w:val="28"/>
          <w:szCs w:val="28"/>
        </w:rPr>
        <w:t>проводить</w:t>
      </w:r>
      <w:r w:rsidRPr="00A16F41">
        <w:rPr>
          <w:rFonts w:ascii="Times New Roman" w:hAnsi="Times New Roman" w:cs="Times New Roman"/>
          <w:sz w:val="28"/>
          <w:szCs w:val="28"/>
        </w:rPr>
        <w:t xml:space="preserve"> мониторинг, измерять, изучать и анализировать эффективность своей деятельности. Так, в рамках измерения эффективности деятельности, руководителям компаний рекомендуется использовать различные методы для определения удовлетворенности потребителей и других заинтересованных сторон [4</w:t>
      </w:r>
      <w:r w:rsidR="00564CEB">
        <w:rPr>
          <w:rFonts w:ascii="Times New Roman" w:hAnsi="Times New Roman" w:cs="Times New Roman"/>
          <w:sz w:val="28"/>
          <w:szCs w:val="28"/>
        </w:rPr>
        <w:t>4</w:t>
      </w:r>
      <w:r w:rsidRPr="00A16F41">
        <w:rPr>
          <w:rFonts w:ascii="Times New Roman" w:hAnsi="Times New Roman" w:cs="Times New Roman"/>
          <w:sz w:val="28"/>
          <w:szCs w:val="28"/>
        </w:rPr>
        <w:t>].</w:t>
      </w: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 xml:space="preserve">Стоит отметить, что концепция удовлетворенности потребителей товарами и услугами отличается от концепции качества, так как имеет более общий характер и использует большее количество составляющих, чем концепция качества товаров. </w:t>
      </w:r>
    </w:p>
    <w:p w:rsidR="00A16F41" w:rsidRPr="00A16F41" w:rsidRDefault="00A16F41" w:rsidP="00410170">
      <w:pPr>
        <w:pStyle w:val="a3"/>
        <w:spacing w:line="360" w:lineRule="auto"/>
        <w:ind w:firstLine="709"/>
        <w:jc w:val="both"/>
        <w:rPr>
          <w:rFonts w:ascii="Times New Roman" w:hAnsi="Times New Roman" w:cs="Times New Roman"/>
          <w:sz w:val="28"/>
          <w:szCs w:val="28"/>
        </w:rPr>
      </w:pPr>
    </w:p>
    <w:p w:rsidR="00410170" w:rsidRPr="00D368B3" w:rsidRDefault="00A16F41" w:rsidP="00A16F41">
      <w:pPr>
        <w:pStyle w:val="a3"/>
        <w:spacing w:line="360" w:lineRule="auto"/>
        <w:ind w:left="709"/>
        <w:jc w:val="both"/>
        <w:rPr>
          <w:rFonts w:ascii="Times New Roman" w:hAnsi="Times New Roman" w:cs="Times New Roman"/>
          <w:b/>
          <w:sz w:val="28"/>
          <w:szCs w:val="28"/>
        </w:rPr>
      </w:pPr>
      <w:r w:rsidRPr="00D368B3">
        <w:rPr>
          <w:rFonts w:ascii="Times New Roman" w:hAnsi="Times New Roman" w:cs="Times New Roman"/>
          <w:b/>
          <w:sz w:val="28"/>
          <w:szCs w:val="28"/>
        </w:rPr>
        <w:lastRenderedPageBreak/>
        <w:t>1.</w:t>
      </w:r>
      <w:r w:rsidR="00F40421" w:rsidRPr="00D368B3">
        <w:rPr>
          <w:rFonts w:ascii="Times New Roman" w:hAnsi="Times New Roman" w:cs="Times New Roman"/>
          <w:b/>
          <w:sz w:val="28"/>
          <w:szCs w:val="28"/>
        </w:rPr>
        <w:t>1.1</w:t>
      </w:r>
      <w:r w:rsidRPr="00D368B3">
        <w:rPr>
          <w:rFonts w:ascii="Times New Roman" w:hAnsi="Times New Roman" w:cs="Times New Roman"/>
          <w:b/>
          <w:sz w:val="28"/>
          <w:szCs w:val="28"/>
        </w:rPr>
        <w:t xml:space="preserve"> </w:t>
      </w:r>
      <w:r w:rsidR="00410170" w:rsidRPr="00D368B3">
        <w:rPr>
          <w:rFonts w:ascii="Times New Roman" w:hAnsi="Times New Roman" w:cs="Times New Roman"/>
          <w:b/>
          <w:sz w:val="28"/>
          <w:szCs w:val="28"/>
        </w:rPr>
        <w:t>Индекс удовлетворенности потребителей</w:t>
      </w:r>
    </w:p>
    <w:p w:rsidR="00410170" w:rsidRPr="00A16F41" w:rsidRDefault="00410170" w:rsidP="00410170">
      <w:pPr>
        <w:pStyle w:val="a3"/>
        <w:spacing w:line="360" w:lineRule="auto"/>
        <w:ind w:left="709"/>
        <w:jc w:val="both"/>
        <w:rPr>
          <w:rFonts w:ascii="Times New Roman" w:hAnsi="Times New Roman" w:cs="Times New Roman"/>
          <w:sz w:val="28"/>
          <w:szCs w:val="28"/>
        </w:rPr>
      </w:pP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 xml:space="preserve">Измерение и оценка удовлетворенности сервисом или продуктом и мониторинг изменений позволяют дать объективную оценку деятельности организации. </w:t>
      </w: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Во многих станах мира индекс удовлетворенности потребителя измеряется на протяжении многих лет. Первый из этих индексов появился в Швеции в 1989 году, позже в Германии (1992), в Америке (1994), Израиле и Тайване (1995), в Новой Зеландии (1996). В 1996 году Европейская Комиссия по приказу Европейской Организации по Качеству провела исследование с целью развития национального индекса и европейского индекса удовлетворенности потребителя, основываясь на опыте других стран.</w:t>
      </w:r>
    </w:p>
    <w:p w:rsidR="000F7633" w:rsidRDefault="00410170" w:rsidP="000F7633">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 xml:space="preserve">Структурные модели </w:t>
      </w:r>
      <w:r w:rsidR="002106A7">
        <w:rPr>
          <w:rFonts w:ascii="Times New Roman" w:hAnsi="Times New Roman" w:cs="Times New Roman"/>
          <w:sz w:val="28"/>
          <w:szCs w:val="28"/>
        </w:rPr>
        <w:t xml:space="preserve">американского и </w:t>
      </w:r>
      <w:r w:rsidRPr="00A16F41">
        <w:rPr>
          <w:rFonts w:ascii="Times New Roman" w:hAnsi="Times New Roman" w:cs="Times New Roman"/>
          <w:sz w:val="28"/>
          <w:szCs w:val="28"/>
        </w:rPr>
        <w:t>европейских индексов удовлетворенности клиентов имеют схожие элементы, где ключевым компонентом всегда является удовлетворенность клиента. Под ней понимается результат сложного психологического процесса сопоставления, когда клиент сравнивает свой опыт потребления товара или услуги (фактический компонент) со стандартом (нормативный компонент). Удовлетворенность подверже</w:t>
      </w:r>
      <w:r w:rsidR="00D90FE9">
        <w:rPr>
          <w:rFonts w:ascii="Times New Roman" w:hAnsi="Times New Roman" w:cs="Times New Roman"/>
          <w:sz w:val="28"/>
          <w:szCs w:val="28"/>
        </w:rPr>
        <w:t>на влиянию еще двух факторов – «</w:t>
      </w:r>
      <w:r w:rsidRPr="00A16F41">
        <w:rPr>
          <w:rFonts w:ascii="Times New Roman" w:hAnsi="Times New Roman" w:cs="Times New Roman"/>
          <w:sz w:val="28"/>
          <w:szCs w:val="28"/>
        </w:rPr>
        <w:t>выгода клиента</w:t>
      </w:r>
      <w:r w:rsidR="00D90FE9">
        <w:rPr>
          <w:rFonts w:ascii="Times New Roman" w:hAnsi="Times New Roman" w:cs="Times New Roman"/>
          <w:sz w:val="28"/>
          <w:szCs w:val="28"/>
        </w:rPr>
        <w:t>»</w:t>
      </w:r>
      <w:r w:rsidRPr="00A16F41">
        <w:rPr>
          <w:rFonts w:ascii="Times New Roman" w:hAnsi="Times New Roman" w:cs="Times New Roman"/>
          <w:sz w:val="28"/>
          <w:szCs w:val="28"/>
        </w:rPr>
        <w:t xml:space="preserve"> и </w:t>
      </w:r>
      <w:r w:rsidR="00D90FE9">
        <w:rPr>
          <w:rFonts w:ascii="Times New Roman" w:hAnsi="Times New Roman" w:cs="Times New Roman"/>
          <w:sz w:val="28"/>
          <w:szCs w:val="28"/>
        </w:rPr>
        <w:t>«</w:t>
      </w:r>
      <w:r w:rsidRPr="00A16F41">
        <w:rPr>
          <w:rFonts w:ascii="Times New Roman" w:hAnsi="Times New Roman" w:cs="Times New Roman"/>
          <w:sz w:val="28"/>
          <w:szCs w:val="28"/>
        </w:rPr>
        <w:t>ориентация на клиента</w:t>
      </w:r>
      <w:r w:rsidR="00D90FE9">
        <w:rPr>
          <w:rFonts w:ascii="Times New Roman" w:hAnsi="Times New Roman" w:cs="Times New Roman"/>
          <w:sz w:val="28"/>
          <w:szCs w:val="28"/>
        </w:rPr>
        <w:t>»</w:t>
      </w:r>
      <w:r w:rsidRPr="00A16F41">
        <w:rPr>
          <w:rFonts w:ascii="Times New Roman" w:hAnsi="Times New Roman" w:cs="Times New Roman"/>
          <w:sz w:val="28"/>
          <w:szCs w:val="28"/>
        </w:rPr>
        <w:t xml:space="preserve">. Чем больше выгода от использования товара или услуги, тем больше удовлетворенность и выше оценка продукции. То же можно сказать и об ориентации на клиента. Если системы, процессы и структуры предприятия сориентированы таким образом, что они воспринимаются фактическими и потенциальными клиентами как соответствующие их ожиданиям, то такая позиция способствует появлению удовлетворенности потребителей своим поставщиком (рисунок </w:t>
      </w:r>
      <w:r w:rsidR="00D90FE9">
        <w:rPr>
          <w:rFonts w:ascii="Times New Roman" w:hAnsi="Times New Roman" w:cs="Times New Roman"/>
          <w:sz w:val="28"/>
          <w:szCs w:val="28"/>
        </w:rPr>
        <w:t>1</w:t>
      </w:r>
      <w:r w:rsidRPr="00A16F41">
        <w:rPr>
          <w:rFonts w:ascii="Times New Roman" w:hAnsi="Times New Roman" w:cs="Times New Roman"/>
          <w:sz w:val="28"/>
          <w:szCs w:val="28"/>
        </w:rPr>
        <w:t>) [6</w:t>
      </w:r>
      <w:r w:rsidR="00564CEB">
        <w:rPr>
          <w:rFonts w:ascii="Times New Roman" w:hAnsi="Times New Roman" w:cs="Times New Roman"/>
          <w:sz w:val="28"/>
          <w:szCs w:val="28"/>
        </w:rPr>
        <w:t>5</w:t>
      </w:r>
      <w:r w:rsidRPr="00A16F41">
        <w:rPr>
          <w:rFonts w:ascii="Times New Roman" w:hAnsi="Times New Roman" w:cs="Times New Roman"/>
          <w:sz w:val="28"/>
          <w:szCs w:val="28"/>
        </w:rPr>
        <w:t>].</w:t>
      </w:r>
      <w:r w:rsidR="000F7633" w:rsidRPr="000F7633">
        <w:rPr>
          <w:rFonts w:ascii="Times New Roman" w:hAnsi="Times New Roman" w:cs="Times New Roman"/>
          <w:sz w:val="28"/>
          <w:szCs w:val="28"/>
        </w:rPr>
        <w:t xml:space="preserve"> </w:t>
      </w:r>
    </w:p>
    <w:p w:rsidR="000F7633" w:rsidRPr="00A16F41" w:rsidRDefault="000F7633" w:rsidP="000F7633">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 xml:space="preserve">Индекс удовлетворенности потребителей (Customer Satisfaction Index – CSI) рассчитывается на основе комплексной оценки покупателем качества товаров и услуг. Иными словами, товар оценивается теми, кто предпочитает его покупать. Этот показатель может отличаться от уровня продаж и доли продукта </w:t>
      </w:r>
      <w:r w:rsidRPr="00A16F41">
        <w:rPr>
          <w:rFonts w:ascii="Times New Roman" w:hAnsi="Times New Roman" w:cs="Times New Roman"/>
          <w:sz w:val="28"/>
          <w:szCs w:val="28"/>
        </w:rPr>
        <w:lastRenderedPageBreak/>
        <w:t>на рынке, так как он отражает отношение потребителей. Удовлетворенность включает в себя имидж компании, ожидания, восприятие качества товара и его цены. Показатель лояльности представляет собой оценку потребителем ценности товара (услуги) и степень готовности к повторной покупке.</w:t>
      </w:r>
    </w:p>
    <w:p w:rsidR="00410170" w:rsidRPr="00A16F41" w:rsidRDefault="00410170" w:rsidP="00410170">
      <w:pPr>
        <w:pStyle w:val="a3"/>
        <w:spacing w:line="360" w:lineRule="auto"/>
        <w:ind w:firstLine="709"/>
        <w:jc w:val="both"/>
        <w:rPr>
          <w:rFonts w:ascii="Times New Roman" w:hAnsi="Times New Roman" w:cs="Times New Roman"/>
          <w:sz w:val="28"/>
          <w:szCs w:val="28"/>
        </w:rPr>
      </w:pPr>
    </w:p>
    <w:p w:rsidR="00410170" w:rsidRPr="00A16F41" w:rsidRDefault="00934099" w:rsidP="00410170">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5736590" cy="3094990"/>
                <wp:effectExtent l="0" t="0" r="16510" b="10160"/>
                <wp:docPr id="13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3094990"/>
                          <a:chOff x="1908" y="5338"/>
                          <a:chExt cx="9034" cy="4874"/>
                        </a:xfrm>
                      </wpg:grpSpPr>
                      <wps:wsp>
                        <wps:cNvPr id="134" name="Text Box 74"/>
                        <wps:cNvSpPr txBox="1">
                          <a:spLocks noChangeArrowheads="1"/>
                        </wps:cNvSpPr>
                        <wps:spPr bwMode="auto">
                          <a:xfrm>
                            <a:off x="1908" y="5338"/>
                            <a:ext cx="3197" cy="3685"/>
                          </a:xfrm>
                          <a:prstGeom prst="rect">
                            <a:avLst/>
                          </a:prstGeom>
                          <a:noFill/>
                          <a:ln w="12700">
                            <a:solidFill>
                              <a:schemeClr val="accent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Default="00804B67" w:rsidP="00410170">
                              <w:pPr>
                                <w:jc w:val="center"/>
                              </w:pPr>
                              <w:r>
                                <w:t>Параметры качества</w:t>
                              </w:r>
                            </w:p>
                          </w:txbxContent>
                        </wps:txbx>
                        <wps:bodyPr rot="0" vert="horz" wrap="square" lIns="91440" tIns="45720" rIns="91440" bIns="45720" anchor="t" anchorCtr="0" upright="1">
                          <a:noAutofit/>
                        </wps:bodyPr>
                      </wps:wsp>
                      <wps:wsp>
                        <wps:cNvPr id="135" name="Text Box 75"/>
                        <wps:cNvSpPr txBox="1">
                          <a:spLocks noChangeArrowheads="1"/>
                        </wps:cNvSpPr>
                        <wps:spPr bwMode="auto">
                          <a:xfrm>
                            <a:off x="2114" y="6019"/>
                            <a:ext cx="2711" cy="125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Default="00804B67" w:rsidP="00410170">
                              <w:pPr>
                                <w:jc w:val="center"/>
                                <w:rPr>
                                  <w:sz w:val="28"/>
                                </w:rPr>
                              </w:pPr>
                              <w:r w:rsidRPr="005B734B">
                                <w:rPr>
                                  <w:sz w:val="28"/>
                                </w:rPr>
                                <w:t>Ожидания клиента</w:t>
                              </w:r>
                            </w:p>
                            <w:p w:rsidR="00804B67" w:rsidRPr="005B734B" w:rsidRDefault="00804B67" w:rsidP="00410170">
                              <w:pPr>
                                <w:jc w:val="center"/>
                                <w:rPr>
                                  <w:sz w:val="28"/>
                                </w:rPr>
                              </w:pPr>
                              <w:r>
                                <w:rPr>
                                  <w:sz w:val="28"/>
                                </w:rPr>
                                <w:t>(нормативный компонент)</w:t>
                              </w:r>
                            </w:p>
                          </w:txbxContent>
                        </wps:txbx>
                        <wps:bodyPr rot="0" vert="horz" wrap="square" lIns="91440" tIns="45720" rIns="91440" bIns="45720" anchor="t" anchorCtr="0" upright="1">
                          <a:noAutofit/>
                        </wps:bodyPr>
                      </wps:wsp>
                      <wps:wsp>
                        <wps:cNvPr id="136" name="Text Box 76"/>
                        <wps:cNvSpPr txBox="1">
                          <a:spLocks noChangeArrowheads="1"/>
                        </wps:cNvSpPr>
                        <wps:spPr bwMode="auto">
                          <a:xfrm>
                            <a:off x="2126" y="7513"/>
                            <a:ext cx="2711" cy="125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Default="00804B67" w:rsidP="00410170">
                              <w:pPr>
                                <w:jc w:val="center"/>
                                <w:rPr>
                                  <w:sz w:val="28"/>
                                </w:rPr>
                              </w:pPr>
                              <w:r>
                                <w:rPr>
                                  <w:sz w:val="28"/>
                                </w:rPr>
                                <w:t>Отдача от услуги</w:t>
                              </w:r>
                            </w:p>
                            <w:p w:rsidR="00804B67" w:rsidRPr="005B734B" w:rsidRDefault="00804B67" w:rsidP="00410170">
                              <w:pPr>
                                <w:jc w:val="center"/>
                                <w:rPr>
                                  <w:sz w:val="28"/>
                                </w:rPr>
                              </w:pPr>
                              <w:r>
                                <w:rPr>
                                  <w:sz w:val="28"/>
                                </w:rPr>
                                <w:t>(фактический компонент)</w:t>
                              </w:r>
                            </w:p>
                          </w:txbxContent>
                        </wps:txbx>
                        <wps:bodyPr rot="0" vert="horz" wrap="square" lIns="91440" tIns="45720" rIns="91440" bIns="45720" anchor="t" anchorCtr="0" upright="1">
                          <a:noAutofit/>
                        </wps:bodyPr>
                      </wps:wsp>
                      <wps:wsp>
                        <wps:cNvPr id="137" name="Text Box 77"/>
                        <wps:cNvSpPr txBox="1">
                          <a:spLocks noChangeArrowheads="1"/>
                        </wps:cNvSpPr>
                        <wps:spPr bwMode="auto">
                          <a:xfrm>
                            <a:off x="2126" y="9394"/>
                            <a:ext cx="2711" cy="818"/>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5B734B" w:rsidRDefault="00804B67" w:rsidP="00410170">
                              <w:pPr>
                                <w:jc w:val="center"/>
                                <w:rPr>
                                  <w:sz w:val="28"/>
                                </w:rPr>
                              </w:pPr>
                              <w:r>
                                <w:rPr>
                                  <w:sz w:val="28"/>
                                </w:rPr>
                                <w:t>Ориентация на клиента</w:t>
                              </w:r>
                            </w:p>
                          </w:txbxContent>
                        </wps:txbx>
                        <wps:bodyPr rot="0" vert="horz" wrap="square" lIns="91440" tIns="45720" rIns="91440" bIns="45720" anchor="t" anchorCtr="0" upright="1">
                          <a:noAutofit/>
                        </wps:bodyPr>
                      </wps:wsp>
                      <wps:wsp>
                        <wps:cNvPr id="138" name="Text Box 78"/>
                        <wps:cNvSpPr txBox="1">
                          <a:spLocks noChangeArrowheads="1"/>
                        </wps:cNvSpPr>
                        <wps:spPr bwMode="auto">
                          <a:xfrm>
                            <a:off x="5377" y="7372"/>
                            <a:ext cx="1618" cy="818"/>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5B734B" w:rsidRDefault="00804B67" w:rsidP="00410170">
                              <w:pPr>
                                <w:jc w:val="center"/>
                                <w:rPr>
                                  <w:sz w:val="28"/>
                                </w:rPr>
                              </w:pPr>
                              <w:r>
                                <w:rPr>
                                  <w:sz w:val="28"/>
                                </w:rPr>
                                <w:t>Выгода клиента</w:t>
                              </w:r>
                            </w:p>
                          </w:txbxContent>
                        </wps:txbx>
                        <wps:bodyPr rot="0" vert="horz" wrap="square" lIns="91440" tIns="45720" rIns="91440" bIns="45720" anchor="t" anchorCtr="0" upright="1">
                          <a:noAutofit/>
                        </wps:bodyPr>
                      </wps:wsp>
                      <wps:wsp>
                        <wps:cNvPr id="139" name="Text Box 79"/>
                        <wps:cNvSpPr txBox="1">
                          <a:spLocks noChangeArrowheads="1"/>
                        </wps:cNvSpPr>
                        <wps:spPr bwMode="auto">
                          <a:xfrm>
                            <a:off x="6125" y="6236"/>
                            <a:ext cx="2711" cy="818"/>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5B734B" w:rsidRDefault="00804B67" w:rsidP="00410170">
                              <w:pPr>
                                <w:jc w:val="center"/>
                                <w:rPr>
                                  <w:sz w:val="28"/>
                                </w:rPr>
                              </w:pPr>
                              <w:r>
                                <w:rPr>
                                  <w:sz w:val="28"/>
                                </w:rPr>
                                <w:t>Удовлетворенность клиента</w:t>
                              </w:r>
                            </w:p>
                          </w:txbxContent>
                        </wps:txbx>
                        <wps:bodyPr rot="0" vert="horz" wrap="square" lIns="91440" tIns="45720" rIns="91440" bIns="45720" anchor="t" anchorCtr="0" upright="1">
                          <a:noAutofit/>
                        </wps:bodyPr>
                      </wps:wsp>
                      <wps:wsp>
                        <wps:cNvPr id="140" name="Text Box 80"/>
                        <wps:cNvSpPr txBox="1">
                          <a:spLocks noChangeArrowheads="1"/>
                        </wps:cNvSpPr>
                        <wps:spPr bwMode="auto">
                          <a:xfrm>
                            <a:off x="8836" y="7272"/>
                            <a:ext cx="2106" cy="818"/>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5B734B" w:rsidRDefault="00804B67" w:rsidP="00410170">
                              <w:pPr>
                                <w:jc w:val="center"/>
                                <w:rPr>
                                  <w:sz w:val="28"/>
                                </w:rPr>
                              </w:pPr>
                              <w:r>
                                <w:rPr>
                                  <w:sz w:val="28"/>
                                </w:rPr>
                                <w:t>Диалог с клиентом</w:t>
                              </w:r>
                            </w:p>
                          </w:txbxContent>
                        </wps:txbx>
                        <wps:bodyPr rot="0" vert="horz" wrap="square" lIns="91440" tIns="45720" rIns="91440" bIns="45720" anchor="t" anchorCtr="0" upright="1">
                          <a:noAutofit/>
                        </wps:bodyPr>
                      </wps:wsp>
                      <wps:wsp>
                        <wps:cNvPr id="141" name="Text Box 81"/>
                        <wps:cNvSpPr txBox="1">
                          <a:spLocks noChangeArrowheads="1"/>
                        </wps:cNvSpPr>
                        <wps:spPr bwMode="auto">
                          <a:xfrm>
                            <a:off x="7871" y="8766"/>
                            <a:ext cx="1976" cy="818"/>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5B734B" w:rsidRDefault="00804B67" w:rsidP="00410170">
                              <w:pPr>
                                <w:jc w:val="center"/>
                                <w:rPr>
                                  <w:sz w:val="28"/>
                                </w:rPr>
                              </w:pPr>
                              <w:r>
                                <w:rPr>
                                  <w:sz w:val="28"/>
                                </w:rPr>
                                <w:t>Лояльность клиента</w:t>
                              </w:r>
                            </w:p>
                          </w:txbxContent>
                        </wps:txbx>
                        <wps:bodyPr rot="0" vert="horz" wrap="square" lIns="91440" tIns="45720" rIns="91440" bIns="45720" anchor="t" anchorCtr="0" upright="1">
                          <a:noAutofit/>
                        </wps:bodyPr>
                      </wps:wsp>
                      <wps:wsp>
                        <wps:cNvPr id="142" name="AutoShape 82"/>
                        <wps:cNvCnPr>
                          <a:cxnSpLocks noChangeShapeType="1"/>
                        </wps:cNvCnPr>
                        <wps:spPr bwMode="auto">
                          <a:xfrm>
                            <a:off x="4825" y="6591"/>
                            <a:ext cx="130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 name="AutoShape 83"/>
                        <wps:cNvCnPr>
                          <a:cxnSpLocks noChangeShapeType="1"/>
                        </wps:cNvCnPr>
                        <wps:spPr bwMode="auto">
                          <a:xfrm>
                            <a:off x="4837" y="7748"/>
                            <a:ext cx="54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4" name="AutoShape 84"/>
                        <wps:cNvCnPr>
                          <a:cxnSpLocks noChangeShapeType="1"/>
                        </wps:cNvCnPr>
                        <wps:spPr bwMode="auto">
                          <a:xfrm>
                            <a:off x="4837" y="10051"/>
                            <a:ext cx="5804"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5" name="AutoShape 85"/>
                        <wps:cNvCnPr>
                          <a:cxnSpLocks noChangeShapeType="1"/>
                        </wps:cNvCnPr>
                        <wps:spPr bwMode="auto">
                          <a:xfrm flipV="1">
                            <a:off x="6125" y="8190"/>
                            <a:ext cx="0" cy="186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6" name="AutoShape 86"/>
                        <wps:cNvCnPr>
                          <a:cxnSpLocks noChangeShapeType="1"/>
                        </wps:cNvCnPr>
                        <wps:spPr bwMode="auto">
                          <a:xfrm flipV="1">
                            <a:off x="6125" y="7054"/>
                            <a:ext cx="514" cy="27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7" name="AutoShape 87"/>
                        <wps:cNvCnPr>
                          <a:cxnSpLocks noChangeShapeType="1"/>
                        </wps:cNvCnPr>
                        <wps:spPr bwMode="auto">
                          <a:xfrm>
                            <a:off x="4837" y="8584"/>
                            <a:ext cx="2662"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8" name="AutoShape 88"/>
                        <wps:cNvCnPr>
                          <a:cxnSpLocks noChangeShapeType="1"/>
                        </wps:cNvCnPr>
                        <wps:spPr bwMode="auto">
                          <a:xfrm flipV="1">
                            <a:off x="7480" y="7054"/>
                            <a:ext cx="0" cy="153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9" name="AutoShape 89"/>
                        <wps:cNvCnPr>
                          <a:cxnSpLocks noChangeShapeType="1"/>
                        </wps:cNvCnPr>
                        <wps:spPr bwMode="auto">
                          <a:xfrm flipV="1">
                            <a:off x="7219" y="7054"/>
                            <a:ext cx="1" cy="2997"/>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0" name="AutoShape 90"/>
                        <wps:cNvCnPr>
                          <a:cxnSpLocks noChangeShapeType="1"/>
                        </wps:cNvCnPr>
                        <wps:spPr bwMode="auto">
                          <a:xfrm>
                            <a:off x="7871" y="7054"/>
                            <a:ext cx="564" cy="171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1" name="AutoShape 91"/>
                        <wps:cNvCnPr>
                          <a:cxnSpLocks noChangeShapeType="1"/>
                        </wps:cNvCnPr>
                        <wps:spPr bwMode="auto">
                          <a:xfrm flipV="1">
                            <a:off x="10622" y="8090"/>
                            <a:ext cx="0" cy="196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2" name="AutoShape 92"/>
                        <wps:cNvCnPr>
                          <a:cxnSpLocks noChangeShapeType="1"/>
                        </wps:cNvCnPr>
                        <wps:spPr bwMode="auto">
                          <a:xfrm flipV="1">
                            <a:off x="8836" y="9584"/>
                            <a:ext cx="0" cy="45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1" name="AutoShape 93"/>
                        <wps:cNvCnPr>
                          <a:cxnSpLocks noChangeShapeType="1"/>
                        </wps:cNvCnPr>
                        <wps:spPr bwMode="auto">
                          <a:xfrm>
                            <a:off x="8855" y="6591"/>
                            <a:ext cx="992" cy="68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4" name="AutoShape 94"/>
                        <wps:cNvCnPr>
                          <a:cxnSpLocks noChangeShapeType="1"/>
                        </wps:cNvCnPr>
                        <wps:spPr bwMode="auto">
                          <a:xfrm flipH="1">
                            <a:off x="9182" y="8090"/>
                            <a:ext cx="237" cy="67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3" o:spid="_x0000_s1026" style="width:451.7pt;height:243.7pt;mso-position-horizontal-relative:char;mso-position-vertical-relative:line" coordorigin="1908,5338" coordsize="903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e2gcAAIFfAAAOAAAAZHJzL2Uyb0RvYy54bWzsXFtv2zYUfh+w/yDo3bXuF6NOkdhON6Db&#10;CrTbnhVJtoXJokYptbNh/33nHEq0IjtY0iayuzIBDFGUKPKQ/HguH/n6zW6Ta59SXmWsmOrmK0PX&#10;0iJmSVaspvqvH69Hga5VdVQkUc6KdKrfpZX+5uL7715vy0lqsTXLk5RrUEhRTbblVF/XdTkZj6t4&#10;nW6i6hUr0wIyl4xvohqSfDVOeLSF0jf52DIMb7xlPCk5i9OqgrtzkalfUPnLZRrXvyyXVVpr+VSH&#10;utX0y+n3Bn/HF6+jyYpH5TqLm2pEn1GLTZQV8FFZ1DyqI+2WZwdFbbKYs4ot61cx24zZcpnFKbUB&#10;WmMavda85ey2pLasJttVKcUEou3J6bOLjX/+9J5rWQJ9Z9u6VkQb6CT6rubbKJ1tuZrAQ295+aF8&#10;z0UT4fIdi/+oIHvcz8f0Sjys3Wx/YgmUF93WjKSzW/INFgHt1nbUCXeyE9JdrcVw0/Vtzw2hr2LI&#10;s43QCSFB3RSvoS/xPTM0YFhBtmvbQZu3aN4PDdsRLzuB72DuOJqID1Nlm8phy2DIVXupVl8m1Q/r&#10;qEypsyoUmJQqVEZI9SO28IrtNFEr/Dw8h1LV6h3ch3aRkCohXK1gs3VUrNJLztl2nUYJVNCk9nRe&#10;Fc2osJD/kvYRqbUyt83QbwTuBe49mUWTklf125RtNLyY6hzmFNUz+vSuqoV420ewbwt2neU5dVhe&#10;aFuos+UbhmgZy7MEc/E5muLpLOfapwgmZxTHaVELCeS3Gxg44r5p4J/oZLiPI4Cep1vQs7IY6ueq&#10;+wWs1Tyq1uKFBK5EMZusBszJs81UDzqlo4gXRUI1r6MsF9fwibzA+qaEJqLJkNrVcEn3oVdppv8d&#10;GuEiWATOyLG8xcgx5vPR5fXMGXnXpu/O7flsNjf/QUGYzmSdJUlaoCxa1DGdx42/Bv8EXkjcuddw&#10;KRPR8vw5xTq+X3uSOgjjviQur13Dd+xg5PuuPXLshTG6Cq5no8uZ6Xn+4mp2tehJYkHSrZ5HGLKr&#10;sFbsFnr7wzrZakmG49d2Q8vUIQGrAI5MHF1alK9g+Yprrmuc1b9n9ZqmM4ITllHx1Y0cqYGH/80k&#10;kaULQbRjBFOyl5u27UUFY6odPwBJ1QSnr5jI9e5mBwMQb96w5A5mNVSHgBLWWLhYM/6Xrm1hvZrq&#10;1Z+3EU91Lf+xAGQITcfBBY4SjutbkODdnJtuTlTEUNRUr6HpdDmrxaJ4W/JstYYviZlYsEvA7mVG&#10;83xfK2gKJgA9B4NR9xBGCaiwHoPCqGWaAOmw+HiGGQpAaWHU8k0YWbhumZZLq6dcep4Mo4NNaMQ3&#10;hGkbQOokMP1ScKxA6AtASKiEOLz3s15hUaMoe4dYROvBCbDIgroA3viuSXhDCwup0QqLhAr6NJVR&#10;YdEZKkQ06yyFRUfNS7Db+ual34pqYL2owaLQDsnsPoZFgUn2ulKLsItACtJSE6mu9aqg6FyhqPGL&#10;KRNNmF7S0wU+uT4U0WwfXC1ybR9gEdUi26d1Yw9FpgcIRCaagqJHO9IUFJ0rFNFCqyw0MlK7Tvfw&#10;EIrIVzM4FHngCRLeIssmG3EPRXsL7f8NRR65UJ/Jp6+g6FyhSHpjleO6G/9Dp3xPKwoodjU4FAUB&#10;IBBpRVZfK7JMA7LQca2gSGlFyJpogpsyvPW1BM/IVySdsQqK7kERBKf6UESEgsGhyA98qAvCje/1&#10;tCJgIigomjyR6aC0onPViqQvVkHRPSiyWihCfgFxLbRAuvjBkpsVgmwW74qGbCb5UPT0x7sSiGX3&#10;6FDiFcSyR9GhnKC1zNyQytlbZqaNnBBUh1qWUUtca4lODReqqnmEdIkZKwpYNBkXrInHMqMeF3JP&#10;/nhWVhRwChuS0xHCk1aTXGueAfMsB3IJEAM2aQIkkxT4MXgl/NZfAyVKEtE6VBxBPhP8G0VZwghE&#10;hyvVkdMTKEsC2HBY4NQbkBLkSL5qB0Okb34gDLEbR7PvNETUlgvkouGnIERBiGI90sJKAc4HWI+n&#10;gxBJzu5AiPSpDwshQHR2e3qIGxhQwW8RRJSW0VLEm5X4WydGnw4iJPG4AxHS1/1yEKEt86z8reVh&#10;NxtmZDQpgM0cqIrvbZZG2zADTxhF7Z6XA+KxslmEe7OV3llt41A2yyDbLE6HJuDbFC7YDppId/Wp&#10;0MQ33B5jz8U9Dqh4NKGihwl7Ck4UnCjlBLdqncIFItm/HTiRLueXgxPaVyf24jpB4wIJ3KAHIpbn&#10;gZtXmS9NPFUpHBPYE/klm1w7vsqvbF/n6RQOScrtIESXlftCgZaj5gs4ScFMAa3iUOFozRfXViEX&#10;FXJRu8RhQ72IUpF52tslfjo0kbzaDpp0ibWDookF+6+Po0mzC9sK4VgLVMuUM0QFcNWZE+cWfYHj&#10;Bg6cIcKt2RDSXghNOtaLJKIdaiSu17hATN8kZopCEUUDUSfXPHRyzcl0EgiaHqIIxUBeFkWOWjjA&#10;o7fA54HMVuOhCE2oIjSKVaYOwsIzw87QxHGPMFPDAZipR+FEbtkJD5yrjcPEASVKWTiKoqpO1TtH&#10;MIGV/lA3GZaiGgRuswH5gOYeAq5ReMYLFGdEOV2V0/U8NRI4LvgQRAYgqZJG8kOPgRaasE3nuH1j&#10;YSAYo70e7OBTOonSSZRO8jSdBKI8dM472UXNmfR4kHw3Ddfdk/Mv/gUAAP//AwBQSwMEFAAGAAgA&#10;AAAhAI4iY57eAAAABQEAAA8AAABkcnMvZG93bnJldi54bWxMj0FLw0AQhe9C/8Mygje7SRvbGrMp&#10;painItgK4m2anSah2dmQ3Sbpv3f1opeBx3u89022Hk0jeupcbVlBPI1AEBdW11wq+Di83K9AOI+s&#10;sbFMCq7kYJ1PbjJMtR34nfq9L0UoYZeigsr7NpXSFRUZdFPbEgfvZDuDPsiulLrDIZSbRs6iaCEN&#10;1hwWKmxpW1Fx3l+MgtcBh808fu5359P2+nV4ePvcxaTU3e24eQLhafR/YfjBD+iQB6ajvbB2olEQ&#10;HvG/N3iP0TwBcVSQrJYJyDyT/+nzbwAAAP//AwBQSwECLQAUAAYACAAAACEAtoM4kv4AAADhAQAA&#10;EwAAAAAAAAAAAAAAAAAAAAAAW0NvbnRlbnRfVHlwZXNdLnhtbFBLAQItABQABgAIAAAAIQA4/SH/&#10;1gAAAJQBAAALAAAAAAAAAAAAAAAAAC8BAABfcmVscy8ucmVsc1BLAQItABQABgAIAAAAIQDB0/Me&#10;2gcAAIFfAAAOAAAAAAAAAAAAAAAAAC4CAABkcnMvZTJvRG9jLnhtbFBLAQItABQABgAIAAAAIQCO&#10;ImOe3gAAAAUBAAAPAAAAAAAAAAAAAAAAADQKAABkcnMvZG93bnJldi54bWxQSwUGAAAAAAQABADz&#10;AAAAPwsAAAAA&#10;">
                <v:shapetype id="_x0000_t202" coordsize="21600,21600" o:spt="202" path="m,l,21600r21600,l21600,xe">
                  <v:stroke joinstyle="miter"/>
                  <v:path gradientshapeok="t" o:connecttype="rect"/>
                </v:shapetype>
                <v:shape id="Text Box 74" o:spid="_x0000_s1027" type="#_x0000_t202" style="position:absolute;left:1908;top:5338;width:319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3SsIA&#10;AADcAAAADwAAAGRycy9kb3ducmV2LnhtbERPTWvCQBC9C/6HZYTedJNaRFLXIMGC1FNt8TzNTrOh&#10;2dmYXU3y791Cwds83uds8sE24kadrx0rSBcJCOLS6ZorBV+fb/M1CB+QNTaOScFIHvLtdLLBTLue&#10;P+h2CpWIIewzVGBCaDMpfWnIol+4ljhyP66zGCLsKqk77GO4beRzkqykxZpjg8GWCkPl7+lqFVwu&#10;aXo9Hr77Yd8a/b6sijGcR6WeZsPuFUSgITzE/+6DjvOXL/D3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3dKwgAAANwAAAAPAAAAAAAAAAAAAAAAAJgCAABkcnMvZG93&#10;bnJldi54bWxQSwUGAAAAAAQABAD1AAAAhwMAAAAA&#10;" filled="f" fillcolor="white [3201]" strokecolor="#4f81bd [3204]" strokeweight="1pt">
                  <v:stroke dashstyle="dash"/>
                  <v:shadow color="#868686"/>
                  <v:textbox>
                    <w:txbxContent>
                      <w:p w:rsidR="00804B67" w:rsidRDefault="00804B67" w:rsidP="00410170">
                        <w:pPr>
                          <w:jc w:val="center"/>
                        </w:pPr>
                        <w:r>
                          <w:t>Параметры качества</w:t>
                        </w:r>
                      </w:p>
                    </w:txbxContent>
                  </v:textbox>
                </v:shape>
                <v:shape id="Text Box 75" o:spid="_x0000_s1028" type="#_x0000_t202" style="position:absolute;left:2114;top:6019;width:271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6dMMA&#10;AADcAAAADwAAAGRycy9kb3ducmV2LnhtbERPS2rDMBDdB3oHMYXuEtltHYITJZiSQhfe2MkBBmti&#10;O7FGqqXG7u2rQqG7ebzv7A6zGcSdRt9bVpCuEhDEjdU9twrOp/flBoQPyBoHy6Tgmzwc9g+LHeba&#10;TlzRvQ6tiCHsc1TQheByKX3TkUG/so44chc7GgwRjq3UI04x3AzyOUnW0mDPsaFDR28dNbf6yyjI&#10;yv54dfazKE/pcapqn71uZqfU0+NcbEEEmsO/+M/9oeP8lwx+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6dMMAAADcAAAADwAAAAAAAAAAAAAAAACYAgAAZHJzL2Rv&#10;d25yZXYueG1sUEsFBgAAAAAEAAQA9QAAAIgDAAAAAA==&#10;" fillcolor="white [3201]" strokecolor="#4f81bd [3204]" strokeweight="2.5pt">
                  <v:shadow color="#868686"/>
                  <v:textbox>
                    <w:txbxContent>
                      <w:p w:rsidR="00804B67" w:rsidRDefault="00804B67" w:rsidP="00410170">
                        <w:pPr>
                          <w:jc w:val="center"/>
                          <w:rPr>
                            <w:sz w:val="28"/>
                          </w:rPr>
                        </w:pPr>
                        <w:r w:rsidRPr="005B734B">
                          <w:rPr>
                            <w:sz w:val="28"/>
                          </w:rPr>
                          <w:t>Ожидания клиента</w:t>
                        </w:r>
                      </w:p>
                      <w:p w:rsidR="00804B67" w:rsidRPr="005B734B" w:rsidRDefault="00804B67" w:rsidP="00410170">
                        <w:pPr>
                          <w:jc w:val="center"/>
                          <w:rPr>
                            <w:sz w:val="28"/>
                          </w:rPr>
                        </w:pPr>
                        <w:r>
                          <w:rPr>
                            <w:sz w:val="28"/>
                          </w:rPr>
                          <w:t>(нормативный компонент)</w:t>
                        </w:r>
                      </w:p>
                    </w:txbxContent>
                  </v:textbox>
                </v:shape>
                <v:shape id="Text Box 76" o:spid="_x0000_s1029" type="#_x0000_t202" style="position:absolute;left:2126;top:7513;width:271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kA8MA&#10;AADcAAAADwAAAGRycy9kb3ducmV2LnhtbERPS2rDMBDdB3oHMYXsYtlpY4IbJZiSQhfZxM4BBmtq&#10;u7VGqqXEzu2rQqG7ebzv7A6zGcSNRt9bVpAlKQjixuqeWwWX+m21BeEDssbBMim4k4fD/mGxw0Lb&#10;ic90q0IrYgj7AhV0IbhCSt90ZNAn1hFH7sOOBkOEYyv1iFMMN4Ncp2kuDfYcGzp09NpR81VdjYLN&#10;qT9+OvtdnursOJ0rv3nezk6p5eNcvoAINId/8Z/7Xcf5Tzn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CkA8MAAADcAAAADwAAAAAAAAAAAAAAAACYAgAAZHJzL2Rv&#10;d25yZXYueG1sUEsFBgAAAAAEAAQA9QAAAIgDAAAAAA==&#10;" fillcolor="white [3201]" strokecolor="#4f81bd [3204]" strokeweight="2.5pt">
                  <v:shadow color="#868686"/>
                  <v:textbox>
                    <w:txbxContent>
                      <w:p w:rsidR="00804B67" w:rsidRDefault="00804B67" w:rsidP="00410170">
                        <w:pPr>
                          <w:jc w:val="center"/>
                          <w:rPr>
                            <w:sz w:val="28"/>
                          </w:rPr>
                        </w:pPr>
                        <w:r>
                          <w:rPr>
                            <w:sz w:val="28"/>
                          </w:rPr>
                          <w:t>Отдача от услуги</w:t>
                        </w:r>
                      </w:p>
                      <w:p w:rsidR="00804B67" w:rsidRPr="005B734B" w:rsidRDefault="00804B67" w:rsidP="00410170">
                        <w:pPr>
                          <w:jc w:val="center"/>
                          <w:rPr>
                            <w:sz w:val="28"/>
                          </w:rPr>
                        </w:pPr>
                        <w:r>
                          <w:rPr>
                            <w:sz w:val="28"/>
                          </w:rPr>
                          <w:t>(фактический компонент)</w:t>
                        </w:r>
                      </w:p>
                    </w:txbxContent>
                  </v:textbox>
                </v:shape>
                <v:shape id="Text Box 77" o:spid="_x0000_s1030" type="#_x0000_t202" style="position:absolute;left:2126;top:9394;width:271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BmMEA&#10;AADcAAAADwAAAGRycy9kb3ducmV2LnhtbERPzYrCMBC+C/sOYRb2pqm76ko1ioiCBy/WfYChGdtq&#10;M8k20da3N4LgbT6+35kvO1OLGzW+sqxgOEhAEOdWV1wo+Dtu+1MQPiBrrC2Tgjt5WC4+enNMtW35&#10;QLcsFCKGsE9RQRmCS6X0eUkG/cA64sidbGMwRNgUUjfYxnBTy+8kmUiDFceGEh2tS8ov2dUoGO+r&#10;zdnZ/9X+ONy0h8yPR9POKfX12a1mIAJ14S1+uXc6zv/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sAZjBAAAA3AAAAA8AAAAAAAAAAAAAAAAAmAIAAGRycy9kb3du&#10;cmV2LnhtbFBLBQYAAAAABAAEAPUAAACGAwAAAAA=&#10;" fillcolor="white [3201]" strokecolor="#4f81bd [3204]" strokeweight="2.5pt">
                  <v:shadow color="#868686"/>
                  <v:textbox>
                    <w:txbxContent>
                      <w:p w:rsidR="00804B67" w:rsidRPr="005B734B" w:rsidRDefault="00804B67" w:rsidP="00410170">
                        <w:pPr>
                          <w:jc w:val="center"/>
                          <w:rPr>
                            <w:sz w:val="28"/>
                          </w:rPr>
                        </w:pPr>
                        <w:r>
                          <w:rPr>
                            <w:sz w:val="28"/>
                          </w:rPr>
                          <w:t>Ориентация на клиента</w:t>
                        </w:r>
                      </w:p>
                    </w:txbxContent>
                  </v:textbox>
                </v:shape>
                <v:shape id="Text Box 78" o:spid="_x0000_s1031" type="#_x0000_t202" style="position:absolute;left:5377;top:7372;width:1618;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V6sUA&#10;AADcAAAADwAAAGRycy9kb3ducmV2LnhtbESPQW/CMAyF75P2HyJP4jZSxphQIa3QxCQOXCj8AKvx&#10;2rLGyZqMln8/HybtZus9v/d5W06uVzcaYufZwGKegSKuve24MXA5fzyvQcWEbLH3TAbuFKEsHh+2&#10;mFs/8oluVWqUhHDM0UCbUsi1jnVLDuPcB2LRPv3gMMk6NNoOOEq46/VLlr1phx1LQ4uB3luqv6of&#10;Z2B17PbX4L93x/NiP56quHpdT8GY2dO024BKNKV/89/1wQr+UmjlGZ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5XqxQAAANwAAAAPAAAAAAAAAAAAAAAAAJgCAABkcnMv&#10;ZG93bnJldi54bWxQSwUGAAAAAAQABAD1AAAAigMAAAAA&#10;" fillcolor="white [3201]" strokecolor="#4f81bd [3204]" strokeweight="2.5pt">
                  <v:shadow color="#868686"/>
                  <v:textbox>
                    <w:txbxContent>
                      <w:p w:rsidR="00804B67" w:rsidRPr="005B734B" w:rsidRDefault="00804B67" w:rsidP="00410170">
                        <w:pPr>
                          <w:jc w:val="center"/>
                          <w:rPr>
                            <w:sz w:val="28"/>
                          </w:rPr>
                        </w:pPr>
                        <w:r>
                          <w:rPr>
                            <w:sz w:val="28"/>
                          </w:rPr>
                          <w:t>Выгода клиента</w:t>
                        </w:r>
                      </w:p>
                    </w:txbxContent>
                  </v:textbox>
                </v:shape>
                <v:shape id="Text Box 79" o:spid="_x0000_s1032" type="#_x0000_t202" style="position:absolute;left:6125;top:6236;width:271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1MAA&#10;AADcAAAADwAAAGRycy9kb3ducmV2LnhtbERPS2vCQBC+C/0PyxS86aYWJKauYhsK3nz2PmSnm7TZ&#10;2ZBdTfLvXUHwNh/fc5br3tbiSq2vHCt4myYgiAunKzYKzqfvSQrCB2SNtWNSMJCH9epltMRMu44P&#10;dD0GI2II+wwVlCE0mZS+KMmin7qGOHK/rrUYImyN1C12MdzWcpYkc2mx4thQYkNfJRX/x4tVkH/u&#10;Nz85DWaR6i4fgnHp384pNX7tNx8gAvXhKX64tzrOf1/A/Zl4gVz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z+1MAAAADcAAAADwAAAAAAAAAAAAAAAACYAgAAZHJzL2Rvd25y&#10;ZXYueG1sUEsFBgAAAAAEAAQA9QAAAIUDAAAAAA==&#10;" fillcolor="white [3201]" strokecolor="#f79646 [3209]" strokeweight="2.5pt">
                  <v:shadow color="#868686"/>
                  <v:textbox>
                    <w:txbxContent>
                      <w:p w:rsidR="00804B67" w:rsidRPr="005B734B" w:rsidRDefault="00804B67" w:rsidP="00410170">
                        <w:pPr>
                          <w:jc w:val="center"/>
                          <w:rPr>
                            <w:sz w:val="28"/>
                          </w:rPr>
                        </w:pPr>
                        <w:r>
                          <w:rPr>
                            <w:sz w:val="28"/>
                          </w:rPr>
                          <w:t>Удовлетворенность клиента</w:t>
                        </w:r>
                      </w:p>
                    </w:txbxContent>
                  </v:textbox>
                </v:shape>
                <v:shape id="Text Box 80" o:spid="_x0000_s1033" type="#_x0000_t202" style="position:absolute;left:8836;top:7272;width:210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kNMMA&#10;AADcAAAADwAAAGRycy9kb3ducmV2LnhtbESPQU/DMAyF70j8h8hIu7EUNKHSLZsG1SRubAPuVuOl&#10;hcapmmxt/z0+TNrN1nt+7/NqM/pWXaiPTWADT/MMFHEVbMPOwPfX7jEHFROyxTYwGZgowmZ9f7fC&#10;woaBD3Q5JqckhGOBBuqUukLrWNXkMc5DRyzaKfQek6y907bHQcJ9q5+z7EV7bFgaauzovabq73j2&#10;Bsq3/fanpMm95nYop+RC/vsZjJk9jNslqERjupmv1x9W8B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kNMMAAADcAAAADwAAAAAAAAAAAAAAAACYAgAAZHJzL2Rv&#10;d25yZXYueG1sUEsFBgAAAAAEAAQA9QAAAIgDAAAAAA==&#10;" fillcolor="white [3201]" strokecolor="#f79646 [3209]" strokeweight="2.5pt">
                  <v:shadow color="#868686"/>
                  <v:textbox>
                    <w:txbxContent>
                      <w:p w:rsidR="00804B67" w:rsidRPr="005B734B" w:rsidRDefault="00804B67" w:rsidP="00410170">
                        <w:pPr>
                          <w:jc w:val="center"/>
                          <w:rPr>
                            <w:sz w:val="28"/>
                          </w:rPr>
                        </w:pPr>
                        <w:r>
                          <w:rPr>
                            <w:sz w:val="28"/>
                          </w:rPr>
                          <w:t>Диалог с клиентом</w:t>
                        </w:r>
                      </w:p>
                    </w:txbxContent>
                  </v:textbox>
                </v:shape>
                <v:shape id="Text Box 81" o:spid="_x0000_s1034" type="#_x0000_t202" style="position:absolute;left:7871;top:8766;width:197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Br8AA&#10;AADcAAAADwAAAGRycy9kb3ducmV2LnhtbERPTWvCQBC9C/6HZYTedKOIpKmrqEHordbqfchON2mz&#10;syG7muTfdwWht3m8z1lve1uLO7W+cqxgPktAEBdOV2wUXL6O0xSED8gaa8ekYCAP2814tMZMu44/&#10;6X4ORsQQ9hkqKENoMil9UZJFP3MNceS+XWsxRNgaqVvsYrit5SJJVtJixbGhxIYOJRW/55tVkO9P&#10;u2tOg3lNdZcPwbj058Mp9TLpd28gAvXhX/x0v+s4fzmHx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yBr8AAAADcAAAADwAAAAAAAAAAAAAAAACYAgAAZHJzL2Rvd25y&#10;ZXYueG1sUEsFBgAAAAAEAAQA9QAAAIUDAAAAAA==&#10;" fillcolor="white [3201]" strokecolor="#f79646 [3209]" strokeweight="2.5pt">
                  <v:shadow color="#868686"/>
                  <v:textbox>
                    <w:txbxContent>
                      <w:p w:rsidR="00804B67" w:rsidRPr="005B734B" w:rsidRDefault="00804B67" w:rsidP="00410170">
                        <w:pPr>
                          <w:jc w:val="center"/>
                          <w:rPr>
                            <w:sz w:val="28"/>
                          </w:rPr>
                        </w:pPr>
                        <w:r>
                          <w:rPr>
                            <w:sz w:val="28"/>
                          </w:rPr>
                          <w:t>Лояльность клиента</w:t>
                        </w:r>
                      </w:p>
                    </w:txbxContent>
                  </v:textbox>
                </v:shape>
                <v:shapetype id="_x0000_t32" coordsize="21600,21600" o:spt="32" o:oned="t" path="m,l21600,21600e" filled="f">
                  <v:path arrowok="t" fillok="f" o:connecttype="none"/>
                  <o:lock v:ext="edit" shapetype="t"/>
                </v:shapetype>
                <v:shape id="AutoShape 82" o:spid="_x0000_s1035" type="#_x0000_t32" style="position:absolute;left:4825;top:6591;width:1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Ifr8AAADcAAAADwAAAGRycy9kb3ducmV2LnhtbERP24rCMBB9F/yHMIJvmioiUk2Ligsi&#10;y+LtA4ZkbIvNpDTZWv9+s7Cwb3M419nkva1FR62vHCuYTRMQxNqZigsF99vHZAXCB2SDtWNS8CYP&#10;eTYcbDA17sUX6q6hEDGEfYoKyhCaVEqvS7Lop64hjtzDtRZDhG0hTYuvGG5rOU+SpbRYcWwosaF9&#10;Sfp5/bYKPu/YsaZDeOqz+1oaxF21OCk1HvXbNYhAffgX/7mPJs5fzOH3mXiBz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wfIfr8AAADcAAAADwAAAAAAAAAAAAAAAACh&#10;AgAAZHJzL2Rvd25yZXYueG1sUEsFBgAAAAAEAAQA+QAAAI0DAAAAAA==&#10;" strokecolor="black [3200]" strokeweight="2.5pt">
                  <v:stroke endarrow="block"/>
                  <v:shadow color="#868686"/>
                </v:shape>
                <v:shape id="AutoShape 83" o:spid="_x0000_s1036" type="#_x0000_t32" style="position:absolute;left:4837;top:7748;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t5b8AAADcAAAADwAAAGRycy9kb3ducmV2LnhtbERP24rCMBB9X/Afwgi+rakXRKpRVBRE&#10;lsXbBwzJ2BabSWlirX9vhIV9m8O5znzZ2lI0VPvCsYJBPwFBrJ0pOFNwvey+pyB8QDZYOiYFL/Kw&#10;XHS+5pga9+QTNeeQiRjCPkUFeQhVKqXXOVn0fVcRR+7maoshwjqTpsZnDLelHCbJRFosODbkWNEm&#10;J30/P6yCnys2rGkb7vroficGcV2MD0r1uu1qBiJQG/7Ff+69ifPHI/g8Ey+Qi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tt5b8AAADcAAAADwAAAAAAAAAAAAAAAACh&#10;AgAAZHJzL2Rvd25yZXYueG1sUEsFBgAAAAAEAAQA+QAAAI0DAAAAAA==&#10;" strokecolor="black [3200]" strokeweight="2.5pt">
                  <v:stroke endarrow="block"/>
                  <v:shadow color="#868686"/>
                </v:shape>
                <v:shape id="AutoShape 84" o:spid="_x0000_s1037" type="#_x0000_t32" style="position:absolute;left:4837;top:10051;width:5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Mm8EAAADcAAAADwAAAGRycy9kb3ducmV2LnhtbERPS27CMBDdI/UO1lTqDhwqQCjgRGlp&#10;S7ts4ACjeIhD43EUuyG9PUaqxG6e3ne2+WhbMVDvG8cK5rMEBHHldMO1guPhfboG4QOyxtYxKfgj&#10;D3n2MNliqt2Fv2koQy1iCPsUFZgQulRKXxmy6GeuI47cyfUWQ4R9LXWPlxhuW/mcJCtpseHYYLCj&#10;V0PVT/lrFXgaivnyC3eFrMzLW/uxM/vyrNTT41hsQAQaw1387/7Ucf5iAbdn4gUyu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1MybwQAAANwAAAAPAAAAAAAAAAAAAAAA&#10;AKECAABkcnMvZG93bnJldi54bWxQSwUGAAAAAAQABAD5AAAAjwMAAAAA&#10;" strokecolor="black [3200]" strokeweight="2.5pt">
                  <v:shadow color="#868686"/>
                </v:shape>
                <v:shape id="AutoShape 85" o:spid="_x0000_s1038" type="#_x0000_t32" style="position:absolute;left:6125;top:8190;width:0;height:1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V3cIAAADcAAAADwAAAGRycy9kb3ducmV2LnhtbERP32vCMBB+H/g/hBP2NpO6TaQaRQRx&#10;MJCpBX08mrMtNpfSRO3+eyMIvt3H9/Om887W4kqtrxxrSAYKBHHuTMWFhmy/+hiD8AHZYO2YNPyT&#10;h/ms9zbF1Lgbb+m6C4WIIexT1FCG0KRS+rwki37gGuLInVxrMUTYFtK0eIvhtpZDpUbSYsWxocSG&#10;liXl593Fahgmi8+NMX/rbf6bHY5upJIqU1q/97vFBESgLrzET/ePifO/vuHxTLx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YV3cIAAADcAAAADwAAAAAAAAAAAAAA&#10;AAChAgAAZHJzL2Rvd25yZXYueG1sUEsFBgAAAAAEAAQA+QAAAJADAAAAAA==&#10;" strokecolor="black [3200]" strokeweight="2.5pt">
                  <v:stroke endarrow="block"/>
                  <v:shadow color="#868686"/>
                </v:shape>
                <v:shape id="AutoShape 86" o:spid="_x0000_s1039" type="#_x0000_t32" style="position:absolute;left:6125;top:7054;width:514;height: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LqsIAAADcAAAADwAAAGRycy9kb3ducmV2LnhtbERP32vCMBB+F/Y/hBvsTZM6KaMaRQbD&#10;wUC0Fubj0ZxtsbmUJmr33y+C4Nt9fD9vsRpsK67U+8axhmSiQBCXzjRcaSgOX+MPED4gG2wdk4Y/&#10;8rBavowWmBl34z1d81CJGMI+Qw11CF0mpS9rsugnriOO3Mn1FkOEfSVNj7cYbls5VSqVFhuODTV2&#10;9FlTec4vVsM0Wb9vjdlt9uVP8Xt0qUqaQmn99jqs5yACDeEpfri/TZw/S+H+TLx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LqsIAAADcAAAADwAAAAAAAAAAAAAA&#10;AAChAgAAZHJzL2Rvd25yZXYueG1sUEsFBgAAAAAEAAQA+QAAAJADAAAAAA==&#10;" strokecolor="black [3200]" strokeweight="2.5pt">
                  <v:stroke endarrow="block"/>
                  <v:shadow color="#868686"/>
                </v:shape>
                <v:shape id="AutoShape 87" o:spid="_x0000_s1040" type="#_x0000_t32" style="position:absolute;left:4837;top:8584;width:2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ZS7MEAAADcAAAADwAAAGRycy9kb3ducmV2LnhtbERPS27CMBDdI/UO1lTqrnFAhVYBg1Io&#10;v2VTDjCKp3HaeBzFbgi3x0iV2M3T+85iNdhG9NT52rGCcZKCIC6drrlScPraPr+B8AFZY+OYFFzI&#10;w2r5MFpgpt2ZP6kvQiViCPsMFZgQ2kxKXxqy6BPXEkfu23UWQ4RdJXWH5xhuGzlJ05m0WHNsMNjS&#10;2lD5W/xZBZ76fDw94iaXpXn/aHYbsy9+lHp6HPI5iEBDuIv/3Qcd57+8wu2ZeIF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BlLswQAAANwAAAAPAAAAAAAAAAAAAAAA&#10;AKECAABkcnMvZG93bnJldi54bWxQSwUGAAAAAAQABAD5AAAAjwMAAAAA&#10;" strokecolor="black [3200]" strokeweight="2.5pt">
                  <v:shadow color="#868686"/>
                </v:shape>
                <v:shape id="AutoShape 88" o:spid="_x0000_s1041" type="#_x0000_t32" style="position:absolute;left:7480;top:7054;width:0;height:1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6Q8UAAADcAAAADwAAAGRycy9kb3ducmV2LnhtbESPT2vCQBDF7wW/wzIFb3U3WkRSVxGh&#10;VCgU/wT0OGSnSWh2NmRXTb9951DwNsN7895vluvBt+pGfWwCW8gmBhRxGVzDlYXi9P6yABUTssM2&#10;MFn4pQjr1ehpibkLdz7Q7ZgqJSEcc7RQp9TlWseyJo9xEjpi0b5D7zHJ2lfa9XiXcN/qqTFz7bFh&#10;aaixo21N5c/x6i1Ms83sy7n9x6H8LM6XMDdZUxhrx8/D5g1UoiE9zP/XOyf4r0Ir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6Q8UAAADcAAAADwAAAAAAAAAA&#10;AAAAAAChAgAAZHJzL2Rvd25yZXYueG1sUEsFBgAAAAAEAAQA+QAAAJMDAAAAAA==&#10;" strokecolor="black [3200]" strokeweight="2.5pt">
                  <v:stroke endarrow="block"/>
                  <v:shadow color="#868686"/>
                </v:shape>
                <v:shape id="AutoShape 89" o:spid="_x0000_s1042" type="#_x0000_t32" style="position:absolute;left:7219;top:7054;width:1;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sf2MMAAADcAAAADwAAAGRycy9kb3ducmV2LnhtbERP32vCMBB+F/wfwgl706QqsnWmRYTh&#10;YDDUFfTxaG5tsbmUJtPuvzcDYW/38f28dT7YVlyp941jDclMgSAunWm40lB8vU2fQfiAbLB1TBp+&#10;yUOejUdrTI278YGux1CJGMI+RQ11CF0qpS9rsuhnriOO3LfrLYYI+0qaHm8x3LZyrtRKWmw4NtTY&#10;0bam8nL8sRrmyWbxacx+dyg/itPZrVTSFErrp8mweQURaAj/4of73cT5yxf4ey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H9jDAAAA3AAAAA8AAAAAAAAAAAAA&#10;AAAAoQIAAGRycy9kb3ducmV2LnhtbFBLBQYAAAAABAAEAPkAAACRAwAAAAA=&#10;" strokecolor="black [3200]" strokeweight="2.5pt">
                  <v:stroke endarrow="block"/>
                  <v:shadow color="#868686"/>
                </v:shape>
                <v:shape id="AutoShape 90" o:spid="_x0000_s1043" type="#_x0000_t32" style="position:absolute;left:7871;top:7054;width:564;height:1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lT8MAAADcAAAADwAAAGRycy9kb3ducmV2LnhtbESP0WrCQBBF3wX/YRmhb7pRWikxq6i0&#10;UEopVvMBw+6YBLOzIbuN6d93Hgp9m+HeufdMsRt9qwbqYxPYwHKRgSK2wTVcGSgvr/NnUDEhO2wD&#10;k4EfirDbTicF5i7c+YuGc6qUhHDM0UCdUpdrHW1NHuMidMSiXUPvMcnaV9r1eJdw3+pVlq21x4al&#10;ocaOjjXZ2/nbG/gocWBLL+lmT+Fz7RAPzeO7MQ+zcb8BlWhM/+a/6zcn+E+CL8/IB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AZU/DAAAA3AAAAA8AAAAAAAAAAAAA&#10;AAAAoQIAAGRycy9kb3ducmV2LnhtbFBLBQYAAAAABAAEAPkAAACRAwAAAAA=&#10;" strokecolor="black [3200]" strokeweight="2.5pt">
                  <v:stroke endarrow="block"/>
                  <v:shadow color="#868686"/>
                </v:shape>
                <v:shape id="AutoShape 91" o:spid="_x0000_s1044" type="#_x0000_t32" style="position:absolute;left:10622;top:8090;width:0;height:19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FA8MAAADcAAAADwAAAGRycy9kb3ducmV2LnhtbERP32vCMBB+H/g/hBP2NpN2TKQaRQTZ&#10;YDBWLejj0ZxtsbmUJmu7/34ZDPZ2H9/P2+wm24qBet841pAsFAji0pmGKw3F+fi0AuEDssHWMWn4&#10;Jg+77exhg5lxI+c0nEIlYgj7DDXUIXSZlL6syaJfuI44cjfXWwwR9pU0PY4x3LYyVWopLTYcG2rs&#10;6FBTeT99WQ1psn/+MObzNS/fi8vVLVXSFErrx/m0X4MINIV/8Z/7zcT5Lwn8PhMv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0hQPDAAAA3AAAAA8AAAAAAAAAAAAA&#10;AAAAoQIAAGRycy9kb3ducmV2LnhtbFBLBQYAAAAABAAEAPkAAACRAwAAAAA=&#10;" strokecolor="black [3200]" strokeweight="2.5pt">
                  <v:stroke endarrow="block"/>
                  <v:shadow color="#868686"/>
                </v:shape>
                <v:shape id="AutoShape 92" o:spid="_x0000_s1045" type="#_x0000_t32" style="position:absolute;left:8836;top:9584;width: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bdMMAAADcAAAADwAAAGRycy9kb3ducmV2LnhtbERP22rCQBB9F/oPyxR8092kKCV1lVAo&#10;FgTxEmgfh+w0Cc3Ohuwa49+7QqFvczjXWW1G24qBet841pDMFQji0pmGKw3F+WP2CsIHZIOtY9Jw&#10;Iw+b9dNkhZlxVz7ScAqViCHsM9RQh9BlUvqyJot+7jriyP243mKIsK+k6fEaw20rU6WW0mLDsaHG&#10;jt5rKn9PF6shTfKXvTGH7bHcFV/fbqmSplBaT5/H/A1EoDH8i//cnybOX6TweC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mG3TDAAAA3AAAAA8AAAAAAAAAAAAA&#10;AAAAoQIAAGRycy9kb3ducmV2LnhtbFBLBQYAAAAABAAEAPkAAACRAwAAAAA=&#10;" strokecolor="black [3200]" strokeweight="2.5pt">
                  <v:stroke endarrow="block"/>
                  <v:shadow color="#868686"/>
                </v:shape>
                <v:shape id="AutoShape 93" o:spid="_x0000_s1046" type="#_x0000_t32" style="position:absolute;left:8855;top:6591;width:992;height:6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Kab8AAADcAAAADwAAAGRycy9kb3ducmV2LnhtbERP24rCMBB9F/yHMMK+aaosZalGUVGQ&#10;RZa1+gFDMrbFZlKaWLt/bwRh3+ZwrrNY9bYWHbW+cqxgOklAEGtnKi4UXM778RcIH5AN1o5JwR95&#10;WC2HgwVmxj34RF0eChFD2GeooAyhyaT0uiSLfuIa4shdXWsxRNgW0rT4iOG2lrMkSaXFimNDiQ1t&#10;S9K3/G4VHC/YsaZduOlf95MaxE31+a3Ux6hfz0EE6sO/+O0+mDg/ncLrmXiB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GAKab8AAADcAAAADwAAAAAAAAAAAAAAAACh&#10;AgAAZHJzL2Rvd25yZXYueG1sUEsFBgAAAAAEAAQA+QAAAI0DAAAAAA==&#10;" strokecolor="black [3200]" strokeweight="2.5pt">
                  <v:stroke endarrow="block"/>
                  <v:shadow color="#868686"/>
                </v:shape>
                <v:shape id="AutoShape 94" o:spid="_x0000_s1047" type="#_x0000_t32" style="position:absolute;left:9182;top:8090;width:237;height: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6+8MAAADcAAAADwAAAGRycy9kb3ducmV2LnhtbERP32vCMBB+F/wfwgl706QqbnSmRYTh&#10;YDDUFfTxaG5tsbmUJtPuvzcDYW/38f28dT7YVlyp941jDclMgSAunWm40lB8vU1fQPiAbLB1TBp+&#10;yUOejUdrTI278YGux1CJGMI+RQ11CF0qpS9rsuhnriOO3LfrLYYI+0qaHm8x3LZyrtRKWmw4NtTY&#10;0bam8nL8sRrmyWbxacx+dyg/itPZrVTSFErrp8mweQURaAj/4of73cT5z0v4ey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evvDAAAA3AAAAA8AAAAAAAAAAAAA&#10;AAAAoQIAAGRycy9kb3ducmV2LnhtbFBLBQYAAAAABAAEAPkAAACRAwAAAAA=&#10;" strokecolor="black [3200]" strokeweight="2.5pt">
                  <v:stroke endarrow="block"/>
                  <v:shadow color="#868686"/>
                </v:shape>
                <w10:anchorlock/>
              </v:group>
            </w:pict>
          </mc:Fallback>
        </mc:AlternateContent>
      </w:r>
    </w:p>
    <w:p w:rsidR="00410170" w:rsidRPr="00A16F41" w:rsidRDefault="00410170" w:rsidP="00410170">
      <w:pPr>
        <w:pStyle w:val="a3"/>
        <w:spacing w:line="360" w:lineRule="auto"/>
        <w:ind w:firstLine="709"/>
        <w:jc w:val="both"/>
        <w:rPr>
          <w:rFonts w:ascii="Times New Roman" w:hAnsi="Times New Roman" w:cs="Times New Roman"/>
          <w:sz w:val="20"/>
          <w:szCs w:val="20"/>
        </w:rPr>
      </w:pPr>
      <w:r w:rsidRPr="00A16F41">
        <w:rPr>
          <w:rFonts w:ascii="Times New Roman" w:hAnsi="Times New Roman" w:cs="Times New Roman"/>
          <w:sz w:val="20"/>
          <w:szCs w:val="20"/>
        </w:rPr>
        <w:t xml:space="preserve">Рисунок </w:t>
      </w:r>
      <w:r w:rsidR="00D90FE9">
        <w:rPr>
          <w:rFonts w:ascii="Times New Roman" w:hAnsi="Times New Roman" w:cs="Times New Roman"/>
          <w:sz w:val="20"/>
          <w:szCs w:val="20"/>
        </w:rPr>
        <w:t>1</w:t>
      </w:r>
      <w:r w:rsidRPr="00A16F41">
        <w:rPr>
          <w:rFonts w:ascii="Times New Roman" w:hAnsi="Times New Roman" w:cs="Times New Roman"/>
          <w:sz w:val="20"/>
          <w:szCs w:val="20"/>
        </w:rPr>
        <w:t xml:space="preserve"> – Структурная модель швейцарского индекса удовлетворенности клиента</w:t>
      </w:r>
    </w:p>
    <w:p w:rsidR="00410170" w:rsidRPr="00A16F41" w:rsidRDefault="00410170" w:rsidP="00410170">
      <w:pPr>
        <w:pStyle w:val="a3"/>
        <w:spacing w:line="360" w:lineRule="auto"/>
        <w:ind w:firstLine="709"/>
        <w:jc w:val="both"/>
        <w:rPr>
          <w:rFonts w:ascii="Times New Roman" w:hAnsi="Times New Roman" w:cs="Times New Roman"/>
          <w:sz w:val="28"/>
          <w:szCs w:val="28"/>
        </w:rPr>
      </w:pP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 xml:space="preserve">Помимо этого, данный индекс может быть рассчитан для частного сектора или государственных </w:t>
      </w:r>
      <w:r w:rsidR="002106A7">
        <w:rPr>
          <w:rFonts w:ascii="Times New Roman" w:hAnsi="Times New Roman" w:cs="Times New Roman"/>
          <w:sz w:val="28"/>
          <w:szCs w:val="28"/>
        </w:rPr>
        <w:t>организаций</w:t>
      </w:r>
      <w:r w:rsidRPr="00A16F41">
        <w:rPr>
          <w:rFonts w:ascii="Times New Roman" w:hAnsi="Times New Roman" w:cs="Times New Roman"/>
          <w:sz w:val="28"/>
          <w:szCs w:val="28"/>
        </w:rPr>
        <w:t>. Так, в исследовании (</w:t>
      </w:r>
      <w:r w:rsidRPr="00A16F41">
        <w:rPr>
          <w:rFonts w:ascii="Times New Roman" w:hAnsi="Times New Roman" w:cs="Times New Roman"/>
          <w:sz w:val="28"/>
          <w:szCs w:val="28"/>
          <w:lang w:val="en-US"/>
        </w:rPr>
        <w:t>Serenko</w:t>
      </w:r>
      <w:r w:rsidRPr="00A16F41">
        <w:rPr>
          <w:rFonts w:ascii="Times New Roman" w:hAnsi="Times New Roman" w:cs="Times New Roman"/>
          <w:sz w:val="28"/>
          <w:szCs w:val="28"/>
        </w:rPr>
        <w:t xml:space="preserve">, 2011) была оценена удовлетворенность студентов университетскими образовательными музыкальными программами в Канаде с помощью индекса </w:t>
      </w:r>
      <w:r w:rsidRPr="00A16F41">
        <w:rPr>
          <w:rFonts w:ascii="Times New Roman" w:hAnsi="Times New Roman" w:cs="Times New Roman"/>
          <w:sz w:val="28"/>
          <w:szCs w:val="28"/>
          <w:lang w:val="en-US"/>
        </w:rPr>
        <w:t>ACSI</w:t>
      </w:r>
      <w:r w:rsidRPr="00A16F41">
        <w:rPr>
          <w:rFonts w:ascii="Times New Roman" w:hAnsi="Times New Roman" w:cs="Times New Roman"/>
          <w:sz w:val="28"/>
          <w:szCs w:val="28"/>
        </w:rPr>
        <w:t>. Результаты исследования показали, что удовлетворенность клиентов сильно зависит качества образовательной программы, и совсем не зависит от ожидания студента. Также было установлено, что уровень студенческой удовлетворенности несколько ниже, чем уровень удовлетворенности услугами в других отраслях экономики.</w:t>
      </w: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В рамках подготовки к вступлению в ВТО создан российский индекс удовлетворенности потребителя (</w:t>
      </w:r>
      <w:r w:rsidRPr="00A16F41">
        <w:rPr>
          <w:rFonts w:ascii="Times New Roman" w:hAnsi="Times New Roman" w:cs="Times New Roman"/>
          <w:sz w:val="28"/>
          <w:szCs w:val="28"/>
          <w:lang w:val="en-US"/>
        </w:rPr>
        <w:t>Russian</w:t>
      </w:r>
      <w:r w:rsidRPr="00A16F41">
        <w:rPr>
          <w:rFonts w:ascii="Times New Roman" w:hAnsi="Times New Roman" w:cs="Times New Roman"/>
          <w:sz w:val="28"/>
          <w:szCs w:val="28"/>
        </w:rPr>
        <w:t xml:space="preserve"> </w:t>
      </w:r>
      <w:r w:rsidRPr="00A16F41">
        <w:rPr>
          <w:rFonts w:ascii="Times New Roman" w:hAnsi="Times New Roman" w:cs="Times New Roman"/>
          <w:sz w:val="28"/>
          <w:szCs w:val="28"/>
          <w:lang w:val="en-US"/>
        </w:rPr>
        <w:t>Customer</w:t>
      </w:r>
      <w:r w:rsidRPr="00A16F41">
        <w:rPr>
          <w:rFonts w:ascii="Times New Roman" w:hAnsi="Times New Roman" w:cs="Times New Roman"/>
          <w:sz w:val="28"/>
          <w:szCs w:val="28"/>
        </w:rPr>
        <w:t xml:space="preserve"> </w:t>
      </w:r>
      <w:r w:rsidRPr="00A16F41">
        <w:rPr>
          <w:rFonts w:ascii="Times New Roman" w:hAnsi="Times New Roman" w:cs="Times New Roman"/>
          <w:sz w:val="28"/>
          <w:szCs w:val="28"/>
          <w:lang w:val="en-US"/>
        </w:rPr>
        <w:t>Satisfaction</w:t>
      </w:r>
      <w:r w:rsidRPr="00A16F41">
        <w:rPr>
          <w:rFonts w:ascii="Times New Roman" w:hAnsi="Times New Roman" w:cs="Times New Roman"/>
          <w:sz w:val="28"/>
          <w:szCs w:val="28"/>
        </w:rPr>
        <w:t xml:space="preserve"> </w:t>
      </w:r>
      <w:r w:rsidRPr="00A16F41">
        <w:rPr>
          <w:rFonts w:ascii="Times New Roman" w:hAnsi="Times New Roman" w:cs="Times New Roman"/>
          <w:sz w:val="28"/>
          <w:szCs w:val="28"/>
          <w:lang w:val="en-US"/>
        </w:rPr>
        <w:t>Index</w:t>
      </w:r>
      <w:r w:rsidRPr="00A16F41">
        <w:rPr>
          <w:rFonts w:ascii="Times New Roman" w:hAnsi="Times New Roman" w:cs="Times New Roman"/>
          <w:sz w:val="28"/>
          <w:szCs w:val="28"/>
        </w:rPr>
        <w:t xml:space="preserve"> – </w:t>
      </w:r>
      <w:r w:rsidRPr="00A16F41">
        <w:rPr>
          <w:rFonts w:ascii="Times New Roman" w:hAnsi="Times New Roman" w:cs="Times New Roman"/>
          <w:sz w:val="28"/>
          <w:szCs w:val="28"/>
          <w:lang w:val="en-US"/>
        </w:rPr>
        <w:t>RCSI</w:t>
      </w:r>
      <w:r w:rsidRPr="00A16F41">
        <w:rPr>
          <w:rFonts w:ascii="Times New Roman" w:hAnsi="Times New Roman" w:cs="Times New Roman"/>
          <w:sz w:val="28"/>
          <w:szCs w:val="28"/>
        </w:rPr>
        <w:t>) [</w:t>
      </w:r>
      <w:r w:rsidR="00564CEB">
        <w:rPr>
          <w:rFonts w:ascii="Times New Roman" w:hAnsi="Times New Roman" w:cs="Times New Roman"/>
          <w:sz w:val="28"/>
          <w:szCs w:val="28"/>
        </w:rPr>
        <w:t>63</w:t>
      </w:r>
      <w:r w:rsidRPr="00A16F41">
        <w:rPr>
          <w:rFonts w:ascii="Times New Roman" w:hAnsi="Times New Roman" w:cs="Times New Roman"/>
          <w:sz w:val="28"/>
          <w:szCs w:val="28"/>
        </w:rPr>
        <w:t xml:space="preserve">]. </w:t>
      </w:r>
      <w:r w:rsidRPr="00A16F41">
        <w:rPr>
          <w:rFonts w:ascii="Times New Roman" w:hAnsi="Times New Roman" w:cs="Times New Roman"/>
          <w:sz w:val="27"/>
          <w:szCs w:val="27"/>
          <w:shd w:val="clear" w:color="auto" w:fill="FFFFFF"/>
        </w:rPr>
        <w:t xml:space="preserve">Данный индекс был разработан ФГУП «Стандартинформ» и рассчитывается при сертификации систем качества в сфере работ и услуг для всех категорий, </w:t>
      </w:r>
      <w:r w:rsidRPr="00A16F41">
        <w:rPr>
          <w:rFonts w:ascii="Times New Roman" w:hAnsi="Times New Roman" w:cs="Times New Roman"/>
          <w:sz w:val="27"/>
          <w:szCs w:val="27"/>
          <w:shd w:val="clear" w:color="auto" w:fill="FFFFFF"/>
        </w:rPr>
        <w:lastRenderedPageBreak/>
        <w:t>представленных в общероссийском классификаторе видов экономической деятельности [</w:t>
      </w:r>
      <w:r w:rsidR="00564CEB">
        <w:rPr>
          <w:rFonts w:ascii="Times New Roman" w:hAnsi="Times New Roman" w:cs="Times New Roman"/>
          <w:sz w:val="27"/>
          <w:szCs w:val="27"/>
          <w:shd w:val="clear" w:color="auto" w:fill="FFFFFF"/>
        </w:rPr>
        <w:t>70</w:t>
      </w:r>
      <w:r w:rsidRPr="00A16F41">
        <w:rPr>
          <w:rFonts w:ascii="Times New Roman" w:hAnsi="Times New Roman" w:cs="Times New Roman"/>
          <w:sz w:val="27"/>
          <w:szCs w:val="27"/>
          <w:shd w:val="clear" w:color="auto" w:fill="FFFFFF"/>
        </w:rPr>
        <w:t>]. При оценки удов</w:t>
      </w:r>
      <w:r w:rsidR="002106A7">
        <w:rPr>
          <w:rFonts w:ascii="Times New Roman" w:hAnsi="Times New Roman" w:cs="Times New Roman"/>
          <w:sz w:val="27"/>
          <w:szCs w:val="27"/>
          <w:shd w:val="clear" w:color="auto" w:fill="FFFFFF"/>
        </w:rPr>
        <w:t>летворенности потребителе</w:t>
      </w:r>
      <w:r w:rsidRPr="00A16F41">
        <w:rPr>
          <w:rFonts w:ascii="Times New Roman" w:hAnsi="Times New Roman" w:cs="Times New Roman"/>
          <w:sz w:val="27"/>
          <w:szCs w:val="27"/>
          <w:shd w:val="clear" w:color="auto" w:fill="FFFFFF"/>
        </w:rPr>
        <w:t>й изучаются общее впечатление о товаре (услуге), качество основных продуктов (услуг), качество работы сотрудников, качество дополнительных продуктов (услуг), восприятие ценности, приверженность, ценовая чувствительность, имидж, соответствие ожиданиям, претензии и возможность рекомендации знакомым [</w:t>
      </w:r>
      <w:r w:rsidR="00564CEB">
        <w:rPr>
          <w:rFonts w:ascii="Times New Roman" w:hAnsi="Times New Roman" w:cs="Times New Roman"/>
          <w:sz w:val="27"/>
          <w:szCs w:val="27"/>
          <w:shd w:val="clear" w:color="auto" w:fill="FFFFFF"/>
        </w:rPr>
        <w:t>60</w:t>
      </w:r>
      <w:r w:rsidRPr="00A16F41">
        <w:rPr>
          <w:rFonts w:ascii="Times New Roman" w:hAnsi="Times New Roman" w:cs="Times New Roman"/>
          <w:sz w:val="27"/>
          <w:szCs w:val="27"/>
          <w:shd w:val="clear" w:color="auto" w:fill="FFFFFF"/>
        </w:rPr>
        <w:t>].</w:t>
      </w:r>
    </w:p>
    <w:p w:rsidR="00410170" w:rsidRPr="00A16F41" w:rsidRDefault="00410170" w:rsidP="00410170">
      <w:pPr>
        <w:pStyle w:val="a3"/>
        <w:spacing w:line="360" w:lineRule="auto"/>
        <w:ind w:firstLine="709"/>
        <w:jc w:val="both"/>
        <w:rPr>
          <w:rFonts w:ascii="Times New Roman" w:hAnsi="Times New Roman" w:cs="Times New Roman"/>
          <w:sz w:val="28"/>
          <w:szCs w:val="28"/>
        </w:rPr>
      </w:pPr>
      <w:r w:rsidRPr="00A16F41">
        <w:rPr>
          <w:rFonts w:ascii="Times New Roman" w:hAnsi="Times New Roman" w:cs="Times New Roman"/>
          <w:sz w:val="28"/>
          <w:szCs w:val="28"/>
        </w:rPr>
        <w:t>Данные о результатах исследований национальных индексов удовлетворенности публикуются в средствах массовой информации; они представлены как для всей отрасли, так и для отдельных компаний. Таким образом, компании имеют возможность сравнить показатели индекса удовлетворенности потребителей своей фирмы со своими конкурентами и общеотраслевыми показателями.</w:t>
      </w:r>
    </w:p>
    <w:p w:rsidR="00F40421" w:rsidRDefault="00F40421" w:rsidP="00410170">
      <w:pPr>
        <w:pStyle w:val="a3"/>
        <w:spacing w:line="360" w:lineRule="auto"/>
        <w:ind w:firstLine="709"/>
        <w:jc w:val="both"/>
        <w:rPr>
          <w:rFonts w:ascii="Times New Roman" w:hAnsi="Times New Roman" w:cs="Times New Roman"/>
          <w:b/>
          <w:sz w:val="28"/>
          <w:szCs w:val="28"/>
        </w:rPr>
      </w:pPr>
    </w:p>
    <w:p w:rsidR="00410170" w:rsidRPr="00D368B3" w:rsidRDefault="00F40421" w:rsidP="00410170">
      <w:pPr>
        <w:pStyle w:val="a3"/>
        <w:spacing w:line="360" w:lineRule="auto"/>
        <w:ind w:firstLine="709"/>
        <w:jc w:val="both"/>
        <w:rPr>
          <w:rFonts w:ascii="Times New Roman" w:hAnsi="Times New Roman" w:cs="Times New Roman"/>
          <w:b/>
          <w:sz w:val="28"/>
          <w:szCs w:val="28"/>
        </w:rPr>
      </w:pPr>
      <w:r w:rsidRPr="00D368B3">
        <w:rPr>
          <w:rFonts w:ascii="Times New Roman" w:hAnsi="Times New Roman" w:cs="Times New Roman"/>
          <w:b/>
          <w:sz w:val="28"/>
          <w:szCs w:val="28"/>
        </w:rPr>
        <w:t>1.</w:t>
      </w:r>
      <w:r w:rsidR="00410170" w:rsidRPr="00D368B3">
        <w:rPr>
          <w:rFonts w:ascii="Times New Roman" w:hAnsi="Times New Roman" w:cs="Times New Roman"/>
          <w:b/>
          <w:sz w:val="28"/>
          <w:szCs w:val="28"/>
        </w:rPr>
        <w:t xml:space="preserve">2 Рынок образовательных услуг </w:t>
      </w:r>
    </w:p>
    <w:p w:rsidR="00A16F41" w:rsidRPr="00FC6842" w:rsidRDefault="00A16F41" w:rsidP="00410170">
      <w:pPr>
        <w:pStyle w:val="a3"/>
        <w:spacing w:line="360" w:lineRule="auto"/>
        <w:ind w:firstLine="709"/>
        <w:jc w:val="both"/>
        <w:rPr>
          <w:rFonts w:ascii="Times New Roman" w:hAnsi="Times New Roman" w:cs="Times New Roman"/>
          <w:sz w:val="28"/>
          <w:szCs w:val="28"/>
        </w:rPr>
      </w:pPr>
    </w:p>
    <w:p w:rsidR="00410170" w:rsidRPr="00FC6842" w:rsidRDefault="00410170" w:rsidP="00410170">
      <w:pPr>
        <w:pStyle w:val="a3"/>
        <w:spacing w:line="360" w:lineRule="auto"/>
        <w:ind w:firstLine="709"/>
        <w:jc w:val="both"/>
        <w:rPr>
          <w:rFonts w:ascii="Times New Roman" w:hAnsi="Times New Roman" w:cs="Times New Roman"/>
          <w:sz w:val="28"/>
          <w:szCs w:val="28"/>
        </w:rPr>
      </w:pPr>
      <w:r w:rsidRPr="00FC6842">
        <w:rPr>
          <w:rFonts w:ascii="Times New Roman" w:hAnsi="Times New Roman" w:cs="Times New Roman"/>
          <w:sz w:val="28"/>
          <w:szCs w:val="28"/>
        </w:rPr>
        <w:t xml:space="preserve">Рынок образовательных услуг представляет собой специфическую форму рынка, так как образование является благом со специфическими характеристиками. Образование можно рассматривать в качестве инвестиций (основной капитал), а также в качестве предмета потребления. </w:t>
      </w:r>
    </w:p>
    <w:p w:rsidR="00410170" w:rsidRPr="00FC6842" w:rsidRDefault="00410170" w:rsidP="00410170">
      <w:pPr>
        <w:pStyle w:val="a3"/>
        <w:spacing w:line="360" w:lineRule="auto"/>
        <w:ind w:firstLine="709"/>
        <w:jc w:val="both"/>
        <w:rPr>
          <w:rFonts w:ascii="Times New Roman" w:hAnsi="Times New Roman" w:cs="Times New Roman"/>
          <w:sz w:val="28"/>
          <w:szCs w:val="28"/>
        </w:rPr>
      </w:pPr>
      <w:r w:rsidRPr="00FC6842">
        <w:rPr>
          <w:rFonts w:ascii="Times New Roman" w:hAnsi="Times New Roman" w:cs="Times New Roman"/>
          <w:sz w:val="28"/>
          <w:szCs w:val="28"/>
        </w:rPr>
        <w:t>Рынок образовательных услуг – место встречи спроса и предложения человеческого капитала, продукта, состоящего из знаний и навыков, необходимых на рынке труда.</w:t>
      </w:r>
    </w:p>
    <w:p w:rsidR="00410170" w:rsidRPr="00FC6842" w:rsidRDefault="00410170" w:rsidP="00410170">
      <w:pPr>
        <w:pStyle w:val="a3"/>
        <w:spacing w:line="360" w:lineRule="auto"/>
        <w:ind w:firstLine="709"/>
        <w:jc w:val="both"/>
        <w:rPr>
          <w:rFonts w:ascii="Times New Roman" w:hAnsi="Times New Roman" w:cs="Times New Roman"/>
          <w:sz w:val="28"/>
          <w:szCs w:val="28"/>
        </w:rPr>
      </w:pPr>
      <w:r w:rsidRPr="00FC6842">
        <w:rPr>
          <w:rFonts w:ascii="Times New Roman" w:hAnsi="Times New Roman" w:cs="Times New Roman"/>
          <w:sz w:val="28"/>
          <w:szCs w:val="28"/>
        </w:rPr>
        <w:t>Особенность</w:t>
      </w:r>
      <w:r w:rsidR="002106A7">
        <w:rPr>
          <w:rFonts w:ascii="Times New Roman" w:hAnsi="Times New Roman" w:cs="Times New Roman"/>
          <w:sz w:val="28"/>
          <w:szCs w:val="28"/>
        </w:rPr>
        <w:t>ю</w:t>
      </w:r>
      <w:r w:rsidRPr="00FC6842">
        <w:rPr>
          <w:rFonts w:ascii="Times New Roman" w:hAnsi="Times New Roman" w:cs="Times New Roman"/>
          <w:sz w:val="28"/>
          <w:szCs w:val="28"/>
        </w:rPr>
        <w:t xml:space="preserve"> образовательного продукта является существование не одного, а нескольких рынков образования, которые сообщаются друг с другом. Например, если мы считаем что рынок образовательных услуг это продажа обучающих курсов, то рынок состоит из образовательных </w:t>
      </w:r>
      <w:r w:rsidR="002106A7">
        <w:rPr>
          <w:rFonts w:ascii="Times New Roman" w:hAnsi="Times New Roman" w:cs="Times New Roman"/>
          <w:sz w:val="28"/>
          <w:szCs w:val="28"/>
        </w:rPr>
        <w:t>организаций</w:t>
      </w:r>
      <w:r w:rsidRPr="00FC6842">
        <w:rPr>
          <w:rFonts w:ascii="Times New Roman" w:hAnsi="Times New Roman" w:cs="Times New Roman"/>
          <w:sz w:val="28"/>
          <w:szCs w:val="28"/>
        </w:rPr>
        <w:t xml:space="preserve"> в качестве производителей и студентов в качестве потребителей. С другой стороны, если принимать во внимание финансы, то клиентами становятся родители или работодатели, оплачивающие обучение. Если же рассматривать </w:t>
      </w:r>
      <w:r w:rsidRPr="00FC6842">
        <w:rPr>
          <w:rFonts w:ascii="Times New Roman" w:hAnsi="Times New Roman" w:cs="Times New Roman"/>
          <w:sz w:val="28"/>
          <w:szCs w:val="28"/>
        </w:rPr>
        <w:lastRenderedPageBreak/>
        <w:t>человеческий капитал, то человек – производитель, а клиент – будущий работодатель (</w:t>
      </w:r>
      <w:r w:rsidRPr="00FC6842">
        <w:rPr>
          <w:rFonts w:ascii="Times New Roman" w:hAnsi="Times New Roman" w:cs="Times New Roman"/>
          <w:sz w:val="28"/>
          <w:szCs w:val="28"/>
          <w:lang w:val="en-US"/>
        </w:rPr>
        <w:t>Peptan</w:t>
      </w:r>
      <w:r w:rsidRPr="00FC6842">
        <w:rPr>
          <w:rFonts w:ascii="Times New Roman" w:hAnsi="Times New Roman" w:cs="Times New Roman"/>
          <w:sz w:val="28"/>
          <w:szCs w:val="28"/>
        </w:rPr>
        <w:t>, 2010).</w:t>
      </w:r>
    </w:p>
    <w:p w:rsidR="00410170" w:rsidRPr="00FC6842" w:rsidRDefault="00410170" w:rsidP="00410170">
      <w:pPr>
        <w:pStyle w:val="a3"/>
        <w:spacing w:line="360" w:lineRule="auto"/>
        <w:ind w:firstLine="709"/>
        <w:jc w:val="both"/>
        <w:rPr>
          <w:rFonts w:ascii="Times New Roman" w:hAnsi="Times New Roman" w:cs="Times New Roman"/>
          <w:sz w:val="28"/>
          <w:szCs w:val="28"/>
        </w:rPr>
      </w:pPr>
      <w:r w:rsidRPr="00FC6842">
        <w:rPr>
          <w:rFonts w:ascii="Times New Roman" w:hAnsi="Times New Roman" w:cs="Times New Roman"/>
          <w:sz w:val="28"/>
          <w:szCs w:val="28"/>
        </w:rPr>
        <w:t xml:space="preserve">Особое внимание в структуре рынка образовательных услуг необходимо уделить субъектам. Субъектами рынка образовательных услуг являются производители образовательных услуг, заказчики </w:t>
      </w:r>
      <w:r w:rsidR="00637D23">
        <w:rPr>
          <w:rFonts w:ascii="Times New Roman" w:hAnsi="Times New Roman" w:cs="Times New Roman"/>
          <w:sz w:val="28"/>
          <w:szCs w:val="28"/>
        </w:rPr>
        <w:t xml:space="preserve">и потребители </w:t>
      </w:r>
      <w:r w:rsidRPr="00FC6842">
        <w:rPr>
          <w:rFonts w:ascii="Times New Roman" w:hAnsi="Times New Roman" w:cs="Times New Roman"/>
          <w:sz w:val="28"/>
          <w:szCs w:val="28"/>
        </w:rPr>
        <w:t>образовательных услуг, посредники и государство, а также органы государственного и муниципального управления и местного самоуправления.</w:t>
      </w:r>
    </w:p>
    <w:p w:rsidR="00410170" w:rsidRPr="00FC6842" w:rsidRDefault="00410170" w:rsidP="00410170">
      <w:pPr>
        <w:pStyle w:val="a3"/>
        <w:spacing w:line="360" w:lineRule="auto"/>
        <w:ind w:firstLine="709"/>
        <w:jc w:val="both"/>
        <w:rPr>
          <w:rFonts w:ascii="Times New Roman" w:hAnsi="Times New Roman" w:cs="Times New Roman"/>
          <w:sz w:val="28"/>
          <w:szCs w:val="28"/>
        </w:rPr>
      </w:pPr>
      <w:r w:rsidRPr="00FC6842">
        <w:rPr>
          <w:rFonts w:ascii="Times New Roman" w:hAnsi="Times New Roman" w:cs="Times New Roman"/>
          <w:sz w:val="28"/>
          <w:szCs w:val="28"/>
        </w:rPr>
        <w:t>Социальными заказчиками образовательных услуг могут выступать государство, родители, граждане, регионы, этнические группы, предприятия, общественные организации, учебные заведения и т.д. Производителями образовательных услуг и продуктов выступают образовательные учреждения, которые формируют товарное предложение, а также индивидуальные производители образовательных услуг. В качестве потребителей образовательных услуг выделяют учащихся, студентов, предприяти</w:t>
      </w:r>
      <w:r w:rsidR="002106A7">
        <w:rPr>
          <w:rFonts w:ascii="Times New Roman" w:hAnsi="Times New Roman" w:cs="Times New Roman"/>
          <w:sz w:val="28"/>
          <w:szCs w:val="28"/>
        </w:rPr>
        <w:t>я</w:t>
      </w:r>
      <w:r w:rsidRPr="00FC6842">
        <w:rPr>
          <w:rFonts w:ascii="Times New Roman" w:hAnsi="Times New Roman" w:cs="Times New Roman"/>
          <w:sz w:val="28"/>
          <w:szCs w:val="28"/>
        </w:rPr>
        <w:t xml:space="preserve"> и организаци</w:t>
      </w:r>
      <w:r w:rsidR="002106A7">
        <w:rPr>
          <w:rFonts w:ascii="Times New Roman" w:hAnsi="Times New Roman" w:cs="Times New Roman"/>
          <w:sz w:val="28"/>
          <w:szCs w:val="28"/>
        </w:rPr>
        <w:t>и</w:t>
      </w:r>
      <w:r w:rsidRPr="00FC6842">
        <w:rPr>
          <w:rFonts w:ascii="Times New Roman" w:hAnsi="Times New Roman" w:cs="Times New Roman"/>
          <w:sz w:val="28"/>
          <w:szCs w:val="28"/>
        </w:rPr>
        <w:t>, государство и органы власти. Посредниками на рынке образовательных услуг являются службы занято</w:t>
      </w:r>
      <w:r w:rsidR="002106A7">
        <w:rPr>
          <w:rFonts w:ascii="Times New Roman" w:hAnsi="Times New Roman" w:cs="Times New Roman"/>
          <w:sz w:val="28"/>
          <w:szCs w:val="28"/>
        </w:rPr>
        <w:t>сти, биржи труда, агентства по подбору</w:t>
      </w:r>
      <w:r w:rsidRPr="00FC6842">
        <w:rPr>
          <w:rFonts w:ascii="Times New Roman" w:hAnsi="Times New Roman" w:cs="Times New Roman"/>
          <w:sz w:val="28"/>
          <w:szCs w:val="28"/>
        </w:rPr>
        <w:t xml:space="preserve"> персонала, образовательные фонды, ассоциации образовательных </w:t>
      </w:r>
      <w:r w:rsidR="002106A7">
        <w:rPr>
          <w:rFonts w:ascii="Times New Roman" w:hAnsi="Times New Roman" w:cs="Times New Roman"/>
          <w:sz w:val="28"/>
          <w:szCs w:val="28"/>
        </w:rPr>
        <w:t>организаций</w:t>
      </w:r>
      <w:r w:rsidRPr="00FC6842">
        <w:rPr>
          <w:rFonts w:ascii="Times New Roman" w:hAnsi="Times New Roman" w:cs="Times New Roman"/>
          <w:sz w:val="28"/>
          <w:szCs w:val="28"/>
        </w:rPr>
        <w:t>, способствующие продвижению образовательных услуг на рынке.</w:t>
      </w: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FC6842">
        <w:rPr>
          <w:rFonts w:ascii="Times New Roman" w:hAnsi="Times New Roman" w:cs="Times New Roman"/>
          <w:sz w:val="28"/>
          <w:szCs w:val="28"/>
        </w:rPr>
        <w:t>Важно понимать, что рынок образовательных услуг (особенно когда услуги имеют общественный характер) имеет несколько особенностей: образовательные услуги не всегда покупают (иногда их получают бесплатно); агент, который приобретает услугу, не всегда является ее потребителем, но при этом он должен быть бенефициаром услуги. Касаемо продавцов образовательных услуг, то их также не всегда легко определить. Если потребитель получает услугу бесплатно, то это не значит, что она ничего не стоит. Так, если образование финансируется государством (за счет прямого финансирования или субсидий), то именно государство выступает в качестве агента, продавца и покупателя одновременно (</w:t>
      </w:r>
      <w:r w:rsidRPr="00FC6842">
        <w:rPr>
          <w:rFonts w:ascii="Times New Roman" w:hAnsi="Times New Roman" w:cs="Times New Roman"/>
          <w:sz w:val="28"/>
          <w:szCs w:val="28"/>
          <w:lang w:val="en-US"/>
        </w:rPr>
        <w:t>Macris</w:t>
      </w:r>
      <w:r w:rsidRPr="00FC6842">
        <w:rPr>
          <w:rFonts w:ascii="Times New Roman" w:hAnsi="Times New Roman" w:cs="Times New Roman"/>
          <w:sz w:val="28"/>
          <w:szCs w:val="28"/>
        </w:rPr>
        <w:t xml:space="preserve"> </w:t>
      </w:r>
      <w:r w:rsidRPr="00FC6842">
        <w:rPr>
          <w:rFonts w:ascii="Times New Roman" w:hAnsi="Times New Roman" w:cs="Times New Roman"/>
          <w:sz w:val="28"/>
          <w:szCs w:val="28"/>
          <w:lang w:val="en-US"/>
        </w:rPr>
        <w:t>and</w:t>
      </w:r>
      <w:r w:rsidRPr="00FC6842">
        <w:rPr>
          <w:rFonts w:ascii="Times New Roman" w:hAnsi="Times New Roman" w:cs="Times New Roman"/>
          <w:sz w:val="28"/>
          <w:szCs w:val="28"/>
        </w:rPr>
        <w:t xml:space="preserve"> </w:t>
      </w:r>
      <w:r w:rsidRPr="00FC6842">
        <w:rPr>
          <w:rFonts w:ascii="Times New Roman" w:hAnsi="Times New Roman" w:cs="Times New Roman"/>
          <w:sz w:val="28"/>
          <w:szCs w:val="28"/>
          <w:lang w:val="en-US"/>
        </w:rPr>
        <w:t>Macris</w:t>
      </w:r>
      <w:r w:rsidRPr="00FC6842">
        <w:rPr>
          <w:rFonts w:ascii="Times New Roman" w:hAnsi="Times New Roman" w:cs="Times New Roman"/>
          <w:sz w:val="28"/>
          <w:szCs w:val="28"/>
        </w:rPr>
        <w:t xml:space="preserve">, 2010). Если же финансирование происходит за счет налогов, то покупателем образовательной </w:t>
      </w:r>
      <w:r w:rsidRPr="00FC6842">
        <w:rPr>
          <w:rFonts w:ascii="Times New Roman" w:hAnsi="Times New Roman" w:cs="Times New Roman"/>
          <w:sz w:val="28"/>
          <w:szCs w:val="28"/>
        </w:rPr>
        <w:lastRenderedPageBreak/>
        <w:t xml:space="preserve">услуги является гражданин, который платит налоги и при этом сам не получает </w:t>
      </w:r>
      <w:r w:rsidRPr="000F1FA9">
        <w:rPr>
          <w:rFonts w:ascii="Times New Roman" w:hAnsi="Times New Roman" w:cs="Times New Roman"/>
          <w:sz w:val="28"/>
          <w:szCs w:val="28"/>
        </w:rPr>
        <w:t>образовательную услугу (</w:t>
      </w:r>
      <w:r w:rsidRPr="000F1FA9">
        <w:rPr>
          <w:rFonts w:ascii="Times New Roman" w:hAnsi="Times New Roman" w:cs="Times New Roman"/>
          <w:sz w:val="28"/>
          <w:szCs w:val="28"/>
          <w:lang w:val="en-US"/>
        </w:rPr>
        <w:t>Macris</w:t>
      </w:r>
      <w:r w:rsidRPr="000F1FA9">
        <w:rPr>
          <w:rFonts w:ascii="Times New Roman" w:hAnsi="Times New Roman" w:cs="Times New Roman"/>
          <w:sz w:val="28"/>
          <w:szCs w:val="28"/>
        </w:rPr>
        <w:t xml:space="preserve"> </w:t>
      </w:r>
      <w:r w:rsidRPr="000F1FA9">
        <w:rPr>
          <w:rFonts w:ascii="Times New Roman" w:hAnsi="Times New Roman" w:cs="Times New Roman"/>
          <w:sz w:val="28"/>
          <w:szCs w:val="28"/>
          <w:lang w:val="en-US"/>
        </w:rPr>
        <w:t>and</w:t>
      </w:r>
      <w:r w:rsidRPr="000F1FA9">
        <w:rPr>
          <w:rFonts w:ascii="Times New Roman" w:hAnsi="Times New Roman" w:cs="Times New Roman"/>
          <w:sz w:val="28"/>
          <w:szCs w:val="28"/>
        </w:rPr>
        <w:t xml:space="preserve"> </w:t>
      </w:r>
      <w:r w:rsidRPr="000F1FA9">
        <w:rPr>
          <w:rFonts w:ascii="Times New Roman" w:hAnsi="Times New Roman" w:cs="Times New Roman"/>
          <w:sz w:val="28"/>
          <w:szCs w:val="28"/>
          <w:lang w:val="en-US"/>
        </w:rPr>
        <w:t>Marcis</w:t>
      </w:r>
      <w:r w:rsidRPr="000F1FA9">
        <w:rPr>
          <w:rFonts w:ascii="Times New Roman" w:hAnsi="Times New Roman" w:cs="Times New Roman"/>
          <w:sz w:val="28"/>
          <w:szCs w:val="28"/>
        </w:rPr>
        <w:t>, 2011).</w:t>
      </w:r>
    </w:p>
    <w:p w:rsidR="00410170" w:rsidRPr="000F1FA9" w:rsidRDefault="00410170" w:rsidP="00410170">
      <w:pPr>
        <w:pStyle w:val="a3"/>
        <w:spacing w:line="360" w:lineRule="auto"/>
        <w:ind w:firstLine="709"/>
        <w:jc w:val="both"/>
        <w:rPr>
          <w:rFonts w:ascii="Times New Roman" w:hAnsi="Times New Roman" w:cs="Times New Roman"/>
          <w:sz w:val="28"/>
          <w:szCs w:val="28"/>
        </w:rPr>
      </w:pPr>
    </w:p>
    <w:p w:rsidR="00410170" w:rsidRPr="00D368B3" w:rsidRDefault="0087505C" w:rsidP="00410170">
      <w:pPr>
        <w:pStyle w:val="a3"/>
        <w:spacing w:line="360" w:lineRule="auto"/>
        <w:ind w:firstLine="709"/>
        <w:jc w:val="both"/>
        <w:rPr>
          <w:rFonts w:ascii="Times New Roman" w:hAnsi="Times New Roman" w:cs="Times New Roman"/>
          <w:b/>
          <w:sz w:val="28"/>
          <w:szCs w:val="28"/>
        </w:rPr>
      </w:pPr>
      <w:r w:rsidRPr="00D368B3">
        <w:rPr>
          <w:rFonts w:ascii="Times New Roman" w:hAnsi="Times New Roman" w:cs="Times New Roman"/>
          <w:b/>
          <w:sz w:val="28"/>
          <w:szCs w:val="28"/>
        </w:rPr>
        <w:t>1</w:t>
      </w:r>
      <w:r w:rsidR="00410170" w:rsidRPr="00D368B3">
        <w:rPr>
          <w:rFonts w:ascii="Times New Roman" w:hAnsi="Times New Roman" w:cs="Times New Roman"/>
          <w:b/>
          <w:sz w:val="28"/>
          <w:szCs w:val="28"/>
        </w:rPr>
        <w:t>.2</w:t>
      </w:r>
      <w:r w:rsidRPr="00D368B3">
        <w:rPr>
          <w:rFonts w:ascii="Times New Roman" w:hAnsi="Times New Roman" w:cs="Times New Roman"/>
          <w:b/>
          <w:sz w:val="28"/>
          <w:szCs w:val="28"/>
        </w:rPr>
        <w:t>.1</w:t>
      </w:r>
      <w:r w:rsidR="00410170" w:rsidRPr="00D368B3">
        <w:rPr>
          <w:rFonts w:ascii="Times New Roman" w:hAnsi="Times New Roman" w:cs="Times New Roman"/>
          <w:b/>
          <w:sz w:val="28"/>
          <w:szCs w:val="28"/>
        </w:rPr>
        <w:t xml:space="preserve"> </w:t>
      </w:r>
      <w:r w:rsidRPr="00D368B3">
        <w:rPr>
          <w:rFonts w:ascii="Times New Roman" w:hAnsi="Times New Roman" w:cs="Times New Roman"/>
          <w:b/>
          <w:sz w:val="28"/>
          <w:szCs w:val="28"/>
        </w:rPr>
        <w:t>Образовательная услуга: сущность и структура ее ценност</w:t>
      </w:r>
      <w:r w:rsidR="00410170" w:rsidRPr="00D368B3">
        <w:rPr>
          <w:rFonts w:ascii="Times New Roman" w:hAnsi="Times New Roman" w:cs="Times New Roman"/>
          <w:b/>
          <w:sz w:val="28"/>
          <w:szCs w:val="28"/>
        </w:rPr>
        <w:t>и</w:t>
      </w:r>
    </w:p>
    <w:p w:rsidR="00410170" w:rsidRPr="000F1FA9" w:rsidRDefault="00410170" w:rsidP="00410170">
      <w:pPr>
        <w:pStyle w:val="a3"/>
        <w:spacing w:line="360" w:lineRule="auto"/>
        <w:ind w:firstLine="709"/>
        <w:jc w:val="both"/>
        <w:rPr>
          <w:rFonts w:ascii="Times New Roman" w:hAnsi="Times New Roman" w:cs="Times New Roman"/>
          <w:sz w:val="28"/>
          <w:szCs w:val="28"/>
        </w:rPr>
      </w:pP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Образовательная услуга как экономическая категория выражает отношения между ее производителями и потребителями, отношения между людьми в процессе производства и потребления этого специфического общественного блага.</w:t>
      </w:r>
    </w:p>
    <w:p w:rsidR="00410170" w:rsidRPr="000F1FA9" w:rsidRDefault="00410170" w:rsidP="00410170">
      <w:pPr>
        <w:pStyle w:val="a3"/>
        <w:spacing w:line="360" w:lineRule="auto"/>
        <w:ind w:firstLine="709"/>
        <w:jc w:val="both"/>
        <w:rPr>
          <w:rFonts w:ascii="Times New Roman" w:hAnsi="Times New Roman" w:cs="Times New Roman"/>
          <w:sz w:val="28"/>
        </w:rPr>
      </w:pPr>
      <w:r w:rsidRPr="000F1FA9">
        <w:rPr>
          <w:rFonts w:ascii="Times New Roman" w:hAnsi="Times New Roman" w:cs="Times New Roman"/>
          <w:sz w:val="28"/>
          <w:szCs w:val="28"/>
        </w:rPr>
        <w:t xml:space="preserve">В российской экономической литературе встречается достаточно много определений образовательной услуги. </w:t>
      </w:r>
      <w:r w:rsidRPr="000F1FA9">
        <w:rPr>
          <w:rFonts w:ascii="Times New Roman" w:hAnsi="Times New Roman" w:cs="Times New Roman"/>
          <w:sz w:val="28"/>
        </w:rPr>
        <w:t xml:space="preserve">Не смотря на все многообразие определений в современной российской науке, ни в Федеральном законе «Об образовании в Российской Федерации», ни в других нормативных правовых актах, регулирующих образовательную деятельность, официального определения образовательных услуг не содержится. Общее понятие услуг закреплено в Налоговом кодексе РФ. </w:t>
      </w:r>
      <w:r w:rsidRPr="000F1FA9">
        <w:rPr>
          <w:rFonts w:ascii="Times New Roman" w:hAnsi="Times New Roman" w:cs="Times New Roman"/>
          <w:bCs/>
          <w:sz w:val="28"/>
        </w:rPr>
        <w:t>Услугами</w:t>
      </w:r>
      <w:r w:rsidRPr="000F1FA9">
        <w:rPr>
          <w:rFonts w:ascii="Times New Roman" w:hAnsi="Times New Roman" w:cs="Times New Roman"/>
          <w:b/>
          <w:bCs/>
          <w:sz w:val="28"/>
        </w:rPr>
        <w:t xml:space="preserve"> </w:t>
      </w:r>
      <w:r w:rsidRPr="000F1FA9">
        <w:rPr>
          <w:rFonts w:ascii="Times New Roman" w:hAnsi="Times New Roman" w:cs="Times New Roman"/>
          <w:sz w:val="28"/>
        </w:rPr>
        <w:t>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410170" w:rsidRPr="000F1FA9" w:rsidRDefault="00410170" w:rsidP="00410170">
      <w:pPr>
        <w:pStyle w:val="a3"/>
        <w:spacing w:line="360" w:lineRule="auto"/>
        <w:ind w:firstLine="709"/>
        <w:jc w:val="both"/>
        <w:rPr>
          <w:rStyle w:val="apple-converted-space"/>
          <w:rFonts w:ascii="Times New Roman" w:hAnsi="Times New Roman" w:cs="Times New Roman"/>
          <w:sz w:val="28"/>
          <w:szCs w:val="35"/>
          <w:shd w:val="clear" w:color="auto" w:fill="FFFFFF"/>
        </w:rPr>
      </w:pPr>
      <w:r w:rsidRPr="000F1FA9">
        <w:rPr>
          <w:rFonts w:ascii="Times New Roman" w:hAnsi="Times New Roman" w:cs="Times New Roman"/>
          <w:sz w:val="28"/>
          <w:shd w:val="clear" w:color="auto" w:fill="FFFFFF"/>
        </w:rPr>
        <w:t>Под образованием понимается целенаправленный процесс воспитания и обучения в интересах человека, общества, государства, а также совокупность приобретаемых знаний и умений в целях интеллектуального, духовно-нравственного и профессионального развития человека, удовлетворения его образовательных потребностей и интересов [40]. Соотношение понятий услуги и образовани</w:t>
      </w:r>
      <w:r w:rsidR="002106A7">
        <w:rPr>
          <w:rFonts w:ascii="Times New Roman" w:hAnsi="Times New Roman" w:cs="Times New Roman"/>
          <w:sz w:val="28"/>
          <w:shd w:val="clear" w:color="auto" w:fill="FFFFFF"/>
        </w:rPr>
        <w:t>я</w:t>
      </w:r>
      <w:r w:rsidRPr="000F1FA9">
        <w:rPr>
          <w:rFonts w:ascii="Times New Roman" w:hAnsi="Times New Roman" w:cs="Times New Roman"/>
          <w:sz w:val="28"/>
          <w:shd w:val="clear" w:color="auto" w:fill="FFFFFF"/>
        </w:rPr>
        <w:t xml:space="preserve"> позволяет нам определить, что </w:t>
      </w:r>
      <w:r w:rsidRPr="000F1FA9">
        <w:rPr>
          <w:rStyle w:val="af2"/>
          <w:rFonts w:ascii="Times New Roman" w:hAnsi="Times New Roman" w:cs="Times New Roman"/>
          <w:sz w:val="28"/>
          <w:szCs w:val="35"/>
          <w:shd w:val="clear" w:color="auto" w:fill="FFFFFF"/>
        </w:rPr>
        <w:t xml:space="preserve">образовательные услуги </w:t>
      </w:r>
      <w:r w:rsidRPr="000F1FA9">
        <w:rPr>
          <w:rFonts w:ascii="Times New Roman" w:hAnsi="Times New Roman" w:cs="Times New Roman"/>
          <w:sz w:val="28"/>
          <w:shd w:val="clear" w:color="auto" w:fill="FFFFFF"/>
        </w:rPr>
        <w:t>– это услуги, предоставляемые в процессе осуществления образовательной деятельности, результатом которой является достижение гражданами определенного уровня воспитания и обучения.</w:t>
      </w: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Структура ценности образовательной услуги может быть представлена</w:t>
      </w:r>
      <w:r w:rsidR="00637D23">
        <w:rPr>
          <w:rFonts w:ascii="Times New Roman" w:hAnsi="Times New Roman" w:cs="Times New Roman"/>
          <w:sz w:val="28"/>
          <w:szCs w:val="28"/>
        </w:rPr>
        <w:t>,</w:t>
      </w:r>
      <w:r w:rsidRPr="000F1FA9">
        <w:rPr>
          <w:rFonts w:ascii="Times New Roman" w:hAnsi="Times New Roman" w:cs="Times New Roman"/>
          <w:sz w:val="28"/>
          <w:szCs w:val="28"/>
        </w:rPr>
        <w:t xml:space="preserve"> исходя из набора атрибутов. В теории маркетинга существует так называемая мультиатрибутивная модель товара, которая представляет собой рассмотрение </w:t>
      </w:r>
      <w:r w:rsidRPr="000F1FA9">
        <w:rPr>
          <w:rFonts w:ascii="Times New Roman" w:hAnsi="Times New Roman" w:cs="Times New Roman"/>
          <w:sz w:val="28"/>
          <w:szCs w:val="28"/>
        </w:rPr>
        <w:lastRenderedPageBreak/>
        <w:t xml:space="preserve">любого товара или услуги в виде набора атрибутов. Наиболее распространенной версии мультиатрибутивной модели является трехуровневая концепция продукта, предложенная Ф. Котлером. Применительно к сфере образования она может выглядеть следующим образом (рисунок </w:t>
      </w:r>
      <w:r w:rsidR="00637D23">
        <w:rPr>
          <w:rFonts w:ascii="Times New Roman" w:hAnsi="Times New Roman" w:cs="Times New Roman"/>
          <w:sz w:val="28"/>
          <w:szCs w:val="28"/>
        </w:rPr>
        <w:t>2</w:t>
      </w:r>
      <w:r w:rsidRPr="000F1FA9">
        <w:rPr>
          <w:rFonts w:ascii="Times New Roman" w:hAnsi="Times New Roman" w:cs="Times New Roman"/>
          <w:sz w:val="28"/>
          <w:szCs w:val="28"/>
        </w:rPr>
        <w:t>) (Фомина, 2008).</w:t>
      </w: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Таким образом, сегодня не существует единой трактовки, как понятия «услуга», так и понятия «образовательная услуга». А ценность, предоставляемая образовательной услугой, варьируется в зависимости от формы предоставления услуги, ее производителей и потребителей.</w:t>
      </w:r>
    </w:p>
    <w:p w:rsidR="00410170" w:rsidRPr="000F1FA9" w:rsidRDefault="00934099" w:rsidP="0087505C">
      <w:pPr>
        <w:pStyle w:val="a3"/>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g">
            <w:drawing>
              <wp:inline distT="0" distB="0" distL="0" distR="0">
                <wp:extent cx="5728335" cy="4591685"/>
                <wp:effectExtent l="0" t="0" r="24765" b="18415"/>
                <wp:docPr id="1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4591685"/>
                          <a:chOff x="1870" y="1397"/>
                          <a:chExt cx="9143" cy="7329"/>
                        </a:xfrm>
                      </wpg:grpSpPr>
                      <wps:wsp>
                        <wps:cNvPr id="115" name="Text Box 23"/>
                        <wps:cNvSpPr txBox="1">
                          <a:spLocks noChangeArrowheads="1"/>
                        </wps:cNvSpPr>
                        <wps:spPr bwMode="auto">
                          <a:xfrm>
                            <a:off x="1879" y="4984"/>
                            <a:ext cx="9134" cy="3742"/>
                          </a:xfrm>
                          <a:prstGeom prst="rect">
                            <a:avLst/>
                          </a:prstGeom>
                          <a:noFill/>
                          <a:ln w="12700">
                            <a:solidFill>
                              <a:schemeClr val="accent2">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Default="00804B67" w:rsidP="00410170">
                              <w:pPr>
                                <w:jc w:val="right"/>
                              </w:pPr>
                              <w:r>
                                <w:t>Третий уровень</w:t>
                              </w: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r>
                                <w:t>Услуга</w:t>
                              </w:r>
                              <w:r>
                                <w:br/>
                                <w:t>с подкреплением</w:t>
                              </w:r>
                            </w:p>
                          </w:txbxContent>
                        </wps:txbx>
                        <wps:bodyPr rot="0" vert="horz" wrap="square" lIns="91440" tIns="45720" rIns="91440" bIns="45720" anchor="t" anchorCtr="0" upright="1">
                          <a:noAutofit/>
                        </wps:bodyPr>
                      </wps:wsp>
                      <wps:wsp>
                        <wps:cNvPr id="116" name="Text Box 24"/>
                        <wps:cNvSpPr txBox="1">
                          <a:spLocks noChangeArrowheads="1"/>
                        </wps:cNvSpPr>
                        <wps:spPr bwMode="auto">
                          <a:xfrm>
                            <a:off x="1879" y="2624"/>
                            <a:ext cx="9134" cy="2169"/>
                          </a:xfrm>
                          <a:prstGeom prst="rect">
                            <a:avLst/>
                          </a:prstGeom>
                          <a:noFill/>
                          <a:ln w="12700">
                            <a:solidFill>
                              <a:schemeClr val="accent6">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Default="00804B67" w:rsidP="00410170">
                              <w:pPr>
                                <w:jc w:val="right"/>
                              </w:pPr>
                              <w:r>
                                <w:t>Второй уровень</w:t>
                              </w: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r>
                                <w:t>Реальная</w:t>
                              </w:r>
                              <w:r>
                                <w:br/>
                                <w:t>образовательная</w:t>
                              </w:r>
                              <w:r>
                                <w:br/>
                                <w:t>услуга</w:t>
                              </w:r>
                            </w:p>
                          </w:txbxContent>
                        </wps:txbx>
                        <wps:bodyPr rot="0" vert="horz" wrap="square" lIns="91440" tIns="45720" rIns="91440" bIns="45720" anchor="t" anchorCtr="0" upright="1">
                          <a:noAutofit/>
                        </wps:bodyPr>
                      </wps:wsp>
                      <wps:wsp>
                        <wps:cNvPr id="117" name="Text Box 25"/>
                        <wps:cNvSpPr txBox="1">
                          <a:spLocks noChangeArrowheads="1"/>
                        </wps:cNvSpPr>
                        <wps:spPr bwMode="auto">
                          <a:xfrm>
                            <a:off x="1870" y="1397"/>
                            <a:ext cx="9134" cy="1096"/>
                          </a:xfrm>
                          <a:prstGeom prst="rect">
                            <a:avLst/>
                          </a:prstGeom>
                          <a:noFill/>
                          <a:ln w="12700">
                            <a:solidFill>
                              <a:schemeClr val="accent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Default="00804B67" w:rsidP="00410170">
                              <w:pPr>
                                <w:jc w:val="right"/>
                              </w:pPr>
                              <w:r>
                                <w:t>Первый уровень</w:t>
                              </w:r>
                            </w:p>
                            <w:p w:rsidR="00804B67" w:rsidRDefault="00804B67" w:rsidP="00410170">
                              <w:pPr>
                                <w:jc w:val="right"/>
                              </w:pPr>
                            </w:p>
                            <w:p w:rsidR="00804B67" w:rsidRDefault="00804B67" w:rsidP="00410170">
                              <w:pPr>
                                <w:jc w:val="right"/>
                              </w:pPr>
                              <w:r>
                                <w:t>Основная выгода</w:t>
                              </w:r>
                            </w:p>
                          </w:txbxContent>
                        </wps:txbx>
                        <wps:bodyPr rot="0" vert="horz" wrap="square" lIns="91440" tIns="45720" rIns="91440" bIns="45720" anchor="t" anchorCtr="0" upright="1">
                          <a:noAutofit/>
                        </wps:bodyPr>
                      </wps:wsp>
                      <wps:wsp>
                        <wps:cNvPr id="118" name="Text Box 26"/>
                        <wps:cNvSpPr txBox="1">
                          <a:spLocks noChangeArrowheads="1"/>
                        </wps:cNvSpPr>
                        <wps:spPr bwMode="auto">
                          <a:xfrm>
                            <a:off x="2000" y="2773"/>
                            <a:ext cx="2192" cy="86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Документ об образовании</w:t>
                              </w:r>
                            </w:p>
                          </w:txbxContent>
                        </wps:txbx>
                        <wps:bodyPr rot="0" vert="horz" wrap="square" lIns="91440" tIns="45720" rIns="91440" bIns="45720" anchor="t" anchorCtr="0" upright="1">
                          <a:noAutofit/>
                        </wps:bodyPr>
                      </wps:wsp>
                      <wps:wsp>
                        <wps:cNvPr id="119" name="Text Box 27"/>
                        <wps:cNvSpPr txBox="1">
                          <a:spLocks noChangeArrowheads="1"/>
                        </wps:cNvSpPr>
                        <wps:spPr bwMode="auto">
                          <a:xfrm>
                            <a:off x="2000" y="1505"/>
                            <a:ext cx="2192" cy="86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Уровень компетентности</w:t>
                              </w:r>
                            </w:p>
                          </w:txbxContent>
                        </wps:txbx>
                        <wps:bodyPr rot="0" vert="horz" wrap="square" lIns="91440" tIns="45720" rIns="91440" bIns="45720" anchor="t" anchorCtr="0" upright="1">
                          <a:noAutofit/>
                        </wps:bodyPr>
                      </wps:wsp>
                      <wps:wsp>
                        <wps:cNvPr id="120" name="Text Box 28"/>
                        <wps:cNvSpPr txBox="1">
                          <a:spLocks noChangeArrowheads="1"/>
                        </wps:cNvSpPr>
                        <wps:spPr bwMode="auto">
                          <a:xfrm>
                            <a:off x="4428" y="2773"/>
                            <a:ext cx="2192" cy="86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 xml:space="preserve">Форма </w:t>
                              </w:r>
                              <w:r>
                                <w:br/>
                                <w:t>обучения</w:t>
                              </w:r>
                            </w:p>
                          </w:txbxContent>
                        </wps:txbx>
                        <wps:bodyPr rot="0" vert="horz" wrap="square" lIns="91440" tIns="45720" rIns="91440" bIns="45720" anchor="t" anchorCtr="0" upright="1">
                          <a:noAutofit/>
                        </wps:bodyPr>
                      </wps:wsp>
                      <wps:wsp>
                        <wps:cNvPr id="121" name="Text Box 29"/>
                        <wps:cNvSpPr txBox="1">
                          <a:spLocks noChangeArrowheads="1"/>
                        </wps:cNvSpPr>
                        <wps:spPr bwMode="auto">
                          <a:xfrm>
                            <a:off x="2000" y="3804"/>
                            <a:ext cx="2192" cy="86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Имидж учебного заведения</w:t>
                              </w:r>
                            </w:p>
                          </w:txbxContent>
                        </wps:txbx>
                        <wps:bodyPr rot="0" vert="horz" wrap="square" lIns="91440" tIns="45720" rIns="91440" bIns="45720" anchor="t" anchorCtr="0" upright="1">
                          <a:noAutofit/>
                        </wps:bodyPr>
                      </wps:wsp>
                      <wps:wsp>
                        <wps:cNvPr id="122" name="Text Box 30"/>
                        <wps:cNvSpPr txBox="1">
                          <a:spLocks noChangeArrowheads="1"/>
                        </wps:cNvSpPr>
                        <wps:spPr bwMode="auto">
                          <a:xfrm>
                            <a:off x="4428" y="3804"/>
                            <a:ext cx="2192" cy="86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Материальные ресурсы</w:t>
                              </w:r>
                            </w:p>
                          </w:txbxContent>
                        </wps:txbx>
                        <wps:bodyPr rot="0" vert="horz" wrap="square" lIns="91440" tIns="45720" rIns="91440" bIns="45720" anchor="t" anchorCtr="0" upright="1">
                          <a:noAutofit/>
                        </wps:bodyPr>
                      </wps:wsp>
                      <wps:wsp>
                        <wps:cNvPr id="123" name="Text Box 31"/>
                        <wps:cNvSpPr txBox="1">
                          <a:spLocks noChangeArrowheads="1"/>
                        </wps:cNvSpPr>
                        <wps:spPr bwMode="auto">
                          <a:xfrm>
                            <a:off x="6857" y="3633"/>
                            <a:ext cx="2192" cy="1031"/>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Содержание образовательной программы</w:t>
                              </w:r>
                            </w:p>
                            <w:p w:rsidR="00804B67" w:rsidRPr="000156B4" w:rsidRDefault="00804B67" w:rsidP="00410170"/>
                          </w:txbxContent>
                        </wps:txbx>
                        <wps:bodyPr rot="0" vert="horz" wrap="square" lIns="91440" tIns="45720" rIns="91440" bIns="45720" anchor="t" anchorCtr="0" upright="1">
                          <a:noAutofit/>
                        </wps:bodyPr>
                      </wps:wsp>
                      <wps:wsp>
                        <wps:cNvPr id="124" name="Text Box 32"/>
                        <wps:cNvSpPr txBox="1">
                          <a:spLocks noChangeArrowheads="1"/>
                        </wps:cNvSpPr>
                        <wps:spPr bwMode="auto">
                          <a:xfrm>
                            <a:off x="2000" y="5094"/>
                            <a:ext cx="2192" cy="86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Помощь в трудоустройстве</w:t>
                              </w:r>
                            </w:p>
                          </w:txbxContent>
                        </wps:txbx>
                        <wps:bodyPr rot="0" vert="horz" wrap="square" lIns="91440" tIns="45720" rIns="91440" bIns="45720" anchor="t" anchorCtr="0" upright="1">
                          <a:noAutofit/>
                        </wps:bodyPr>
                      </wps:wsp>
                      <wps:wsp>
                        <wps:cNvPr id="125" name="Text Box 33"/>
                        <wps:cNvSpPr txBox="1">
                          <a:spLocks noChangeArrowheads="1"/>
                        </wps:cNvSpPr>
                        <wps:spPr bwMode="auto">
                          <a:xfrm>
                            <a:off x="4432" y="5094"/>
                            <a:ext cx="2192" cy="86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Повышение квалификации</w:t>
                              </w:r>
                            </w:p>
                          </w:txbxContent>
                        </wps:txbx>
                        <wps:bodyPr rot="0" vert="horz" wrap="square" lIns="91440" tIns="45720" rIns="91440" bIns="45720" anchor="t" anchorCtr="0" upright="1">
                          <a:noAutofit/>
                        </wps:bodyPr>
                      </wps:wsp>
                      <wps:wsp>
                        <wps:cNvPr id="126" name="Text Box 34"/>
                        <wps:cNvSpPr txBox="1">
                          <a:spLocks noChangeArrowheads="1"/>
                        </wps:cNvSpPr>
                        <wps:spPr bwMode="auto">
                          <a:xfrm>
                            <a:off x="1997" y="6110"/>
                            <a:ext cx="2192" cy="1027"/>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56B4" w:rsidRDefault="00804B67" w:rsidP="00410170">
                              <w:pPr>
                                <w:jc w:val="center"/>
                              </w:pPr>
                              <w:r>
                                <w:t>Маркетинг индивидуальной карьеры</w:t>
                              </w:r>
                            </w:p>
                          </w:txbxContent>
                        </wps:txbx>
                        <wps:bodyPr rot="0" vert="horz" wrap="square" lIns="91440" tIns="45720" rIns="91440" bIns="45720" anchor="t" anchorCtr="0" upright="1">
                          <a:noAutofit/>
                        </wps:bodyPr>
                      </wps:wsp>
                      <wps:wsp>
                        <wps:cNvPr id="127" name="Text Box 35"/>
                        <wps:cNvSpPr txBox="1">
                          <a:spLocks noChangeArrowheads="1"/>
                        </wps:cNvSpPr>
                        <wps:spPr bwMode="auto">
                          <a:xfrm>
                            <a:off x="4429" y="6110"/>
                            <a:ext cx="2192" cy="1027"/>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Кредитование дальнейшего обучения</w:t>
                              </w:r>
                            </w:p>
                          </w:txbxContent>
                        </wps:txbx>
                        <wps:bodyPr rot="0" vert="horz" wrap="square" lIns="91440" tIns="45720" rIns="91440" bIns="45720" anchor="t" anchorCtr="0" upright="1">
                          <a:noAutofit/>
                        </wps:bodyPr>
                      </wps:wsp>
                      <wps:wsp>
                        <wps:cNvPr id="130" name="Text Box 36"/>
                        <wps:cNvSpPr txBox="1">
                          <a:spLocks noChangeArrowheads="1"/>
                        </wps:cNvSpPr>
                        <wps:spPr bwMode="auto">
                          <a:xfrm>
                            <a:off x="1997" y="7308"/>
                            <a:ext cx="2192" cy="1268"/>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Консалтинговые услуги по деятельности предприятий</w:t>
                              </w:r>
                            </w:p>
                          </w:txbxContent>
                        </wps:txbx>
                        <wps:bodyPr rot="0" vert="horz" wrap="square" lIns="91440" tIns="45720" rIns="91440" bIns="45720" anchor="t" anchorCtr="0" upright="1">
                          <a:noAutofit/>
                        </wps:bodyPr>
                      </wps:wsp>
                      <wps:wsp>
                        <wps:cNvPr id="131" name="Text Box 37"/>
                        <wps:cNvSpPr txBox="1">
                          <a:spLocks noChangeArrowheads="1"/>
                        </wps:cNvSpPr>
                        <wps:spPr bwMode="auto">
                          <a:xfrm>
                            <a:off x="4429" y="7308"/>
                            <a:ext cx="2192" cy="1268"/>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Помощь в адаптации к требованиям работодателя</w:t>
                              </w:r>
                            </w:p>
                            <w:p w:rsidR="00804B67" w:rsidRPr="000156B4" w:rsidRDefault="00804B67" w:rsidP="00410170"/>
                          </w:txbxContent>
                        </wps:txbx>
                        <wps:bodyPr rot="0" vert="horz" wrap="square" lIns="91440" tIns="45720" rIns="91440" bIns="45720" anchor="t" anchorCtr="0" upright="1">
                          <a:noAutofit/>
                        </wps:bodyPr>
                      </wps:wsp>
                      <wps:wsp>
                        <wps:cNvPr id="132" name="Text Box 38"/>
                        <wps:cNvSpPr txBox="1">
                          <a:spLocks noChangeArrowheads="1"/>
                        </wps:cNvSpPr>
                        <wps:spPr bwMode="auto">
                          <a:xfrm>
                            <a:off x="6857" y="7308"/>
                            <a:ext cx="2192" cy="1268"/>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211D5E" w:rsidRDefault="00804B67" w:rsidP="00410170">
                              <w:pPr>
                                <w:jc w:val="center"/>
                              </w:pPr>
                              <w:r>
                                <w:t>Финансовая поддержка молодых специалистов</w:t>
                              </w:r>
                            </w:p>
                          </w:txbxContent>
                        </wps:txbx>
                        <wps:bodyPr rot="0" vert="horz" wrap="square" lIns="91440" tIns="45720" rIns="91440" bIns="45720" anchor="t" anchorCtr="0" upright="1">
                          <a:noAutofit/>
                        </wps:bodyPr>
                      </wps:wsp>
                    </wpg:wgp>
                  </a:graphicData>
                </a:graphic>
              </wp:inline>
            </w:drawing>
          </mc:Choice>
          <mc:Fallback>
            <w:pict>
              <v:group id="Group 22" o:spid="_x0000_s1048" style="width:451.05pt;height:361.55pt;mso-position-horizontal-relative:char;mso-position-vertical-relative:line" coordorigin="1870,1397" coordsize="9143,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ZHQAYAAP1NAAAOAAAAZHJzL2Uyb0RvYy54bWzsXO1vozYY/z5p/wPiexoMhJfo0lObpNWk&#10;23bS3bTPLpCABpgZ0uQ27X/f48fBJaSnndqM9lK3UoQxmMeP7Z9/zwu8e78rcuM+4XXGyplJLizT&#10;SMqIxVm5npm/fb4ZBaZRN7SMac7KZGZ+SWrz/eWPP7zbVtPEZinL44Qb0EhZT7fVzEybppqOx3WU&#10;JgWtL1iVlFC5YrygDRT5ehxzuoXWi3xsW5Y33jIeV5xFSV3D2YWsNC+x/dUqiZpfV6s6aYx8ZoJs&#10;Df5y/L0Tv+PLd3S65rRKs2gvBn2CFAXNSnioampBG2pseHbUVJFFnNVs1VxErBiz1SqLEuwD9IZY&#10;vd7ccrapsC/r6XZdKTWBant6enKz0S/3H7mRxTB2xDWNkhYwSPhcw7aFdrbVegoX3fLqU/WRyy7C&#10;4QcW/VFD9bhfL8prebFxt/2ZxdAe3TQMtbNb8UI0Af02djgIX9QgJLvGiODkxLcDx5mYRgR17iQk&#10;XjCRwxSlMJbiPhL4MJZQTZzQb+uW+/tD4jryZt+xQ1E7plP5YBR2L5zoGUy5+kGr9fO0+imlVYKD&#10;VQuFKa1CT6RWP4seXrOdYTtSsXid0KrR7OA8dAeVVEvlGiWbp7RcJ1ecs22a0BgEJNgfITk8Qg6I&#10;KNSikf/SNmgtRK25YeBKrbU6D4kDgy8U7vguDrvSGZ1WvG5uE1YY4mBmclhTKCe9/1A3Ur3tJWJs&#10;S3aT5Tmcp9O8NLYgs+1bluwZy7NY1IpKXOLJPOfGPYXFSaMoKRsbr8s3BUwceZ5Y4k+KC+fFDMDr&#10;8RRIqZrBca67TxBSLWidyhtiOJLNFFkDmJNnxcwMOq0LFS/LGCVvaJbLY3hEXgp5E0QT2WUo7Ro4&#10;xPMwqrjS/w6tcBksA3fk2t5y5FqLxejqZu6OvBviTxbOYj5fkH9EB4k7TbM4TkqhixZ1iPtt82+P&#10;fxIvFO4cdFzpRPY8b+TEOolax4fSo9ZBGYeauLqZWL7rBCPfnzgj11lao+vgZj66mhPP85fX8+tl&#10;TxNL1G59GmWooRJSsQ2M9qc03hpxJuavMwltYkIBdgExM8XsMmi+hu0rarhpcNb8njUpLmcBTqKN&#10;mq/v1EwNPPGPC7HTulREO0dESY3yvm8PqoI51c4fgCS5fCUeNbu7HaJxINoXdXcs/gKLG6RCvISt&#10;Fg5Sxv8yjS1sWzOz/nNDeWIa+U8lAASgnyv2OSy4gKVQ4N2au24NLSNoamY2oAE8nDdyb9xUPFun&#10;8CQ5c0p2BRC+ynC5P0gFPRIFANHB0NQ7RlPEMiHHHhIHRlPbs7+KpjbxDnegYdHU02ja4ZKPciSN&#10;ph0e+rgyzgBNcRE+4JZG0z3j94/RFLn2S6Bpn9Efc1Nihe222xoSLfEcgpuekETJbUBz05mpuen3&#10;x00J2l4aTpGfd0198HX1TX0ErMHhFDxjEk5t30dnAxoc6F6xSWhLUz/wWhv6iWg6mM3ZehIcsKO/&#10;1ZNwUu77f3kMtJ38XDuZoEdMY9ERFoGrr49F6Cp9OSwiE2vvyG2p3VvBopMyR41Fr9VnR/YBE+20&#10;k864NgQifJB9LFL+zUGddq5rA0eDMIfmRSeJsGgserVYpGKMOoDQDceK0E8fi5R3cFAsUjaaE1i9&#10;AMJb4UXaRutmgZyt9x0SS3Qw85HUEEiw6WORo1xrg2KR4kUaizQvEhlp54tFKr6ledEBL4KcuR4v&#10;cpRrbVAsgnQ/CEuKVDTP+arvmlhSuqenqWnn9XPT3bTz+tnOaxUd0mB0AEYqE1nlzDrKtzYoGCkj&#10;bWKFb9RIO2lKrnYYvVqHkYoOaSw6wKLj/H1JSwYPpLkugKAgRhqLtJF23kaaig5pLDrAouPsd3hv&#10;Z+9bG5QXkRBevBJY5BGZDfZYghGxbNxUztRI08TobXivVXhIg9EBGB0nj8Nbmy8BRuC9li82ajA6&#10;zYuT2kp7rVYapNLoUNojoTSImx25r5Vz7WWYke9YSGMfZUa2h3WaGYnpDFpQbyzLUvctbg1GrxaM&#10;VIBIM6MuM4LQ1BEYKe/aoGCkmJEGI82M8FMzZxvYb79Wo5OvD5Ovhc+4H9hX7rVBwUgF9jUYaTA6&#10;czD67rKv8dNY8I0x5N/776GJj5h1y3Dc/Wrb5b8AAAD//wMAUEsDBBQABgAIAAAAIQBrMS9y3QAA&#10;AAUBAAAPAAAAZHJzL2Rvd25yZXYueG1sTI/NasMwEITvhb6D2EJvjSyH/sS1HEJoewqFJoWS28ba&#10;2CbWyliK7bx91V7ay8Iww8y3+XKyrRio941jDWqWgCAunWm40vC5e717AuEDssHWMWm4kIdlcX2V&#10;Y2bcyB80bEMlYgn7DDXUIXSZlL6syaKfuY44ekfXWwxR9pU0PY6x3LYyTZIHabHhuFBjR+uaytP2&#10;bDW8jTiu5upl2JyO68t+d//+tVGk9e3NtHoGEWgKf2H4wY/oUESmgzuz8aLVEB8Jvzd6iyRVIA4a&#10;HtO5Alnk8j998Q0AAP//AwBQSwECLQAUAAYACAAAACEAtoM4kv4AAADhAQAAEwAAAAAAAAAAAAAA&#10;AAAAAAAAW0NvbnRlbnRfVHlwZXNdLnhtbFBLAQItABQABgAIAAAAIQA4/SH/1gAAAJQBAAALAAAA&#10;AAAAAAAAAAAAAC8BAABfcmVscy8ucmVsc1BLAQItABQABgAIAAAAIQCnnnZHQAYAAP1NAAAOAAAA&#10;AAAAAAAAAAAAAC4CAABkcnMvZTJvRG9jLnhtbFBLAQItABQABgAIAAAAIQBrMS9y3QAAAAUBAAAP&#10;AAAAAAAAAAAAAAAAAJoIAABkcnMvZG93bnJldi54bWxQSwUGAAAAAAQABADzAAAApAkAAAAA&#10;">
                <v:shape id="Text Box 23" o:spid="_x0000_s1049" type="#_x0000_t202" style="position:absolute;left:1879;top:4984;width:913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1/sQA&#10;AADcAAAADwAAAGRycy9kb3ducmV2LnhtbERPS0vDQBC+C/6HZQRvdlNtpcZsitrnpUKjoMcxO2aj&#10;2dmQ3bbpv+8WBG/z8T0nm/a2EXvqfO1YwXCQgCAuna65UvD+triZgPABWWPjmBQcycM0v7zIMNXu&#10;wFvaF6ESMYR9igpMCG0qpS8NWfQD1xJH7tt1FkOEXSV1h4cYbht5myT30mLNscFgSy+Gyt9iZxWs&#10;NuvX0dcPz+VyM/us8Pj8cfdglLq+6p8eQQTqw7/4z73Wcf5wDOdn4gUy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9f7EAAAA3AAAAA8AAAAAAAAAAAAAAAAAmAIAAGRycy9k&#10;b3ducmV2LnhtbFBLBQYAAAAABAAEAPUAAACJAwAAAAA=&#10;" filled="f" fillcolor="white [3201]" strokecolor="#c0504d [3205]" strokeweight="1pt">
                  <v:stroke dashstyle="dash"/>
                  <v:shadow color="#868686"/>
                  <v:textbox>
                    <w:txbxContent>
                      <w:p w:rsidR="00804B67" w:rsidRDefault="00804B67" w:rsidP="00410170">
                        <w:pPr>
                          <w:jc w:val="right"/>
                        </w:pPr>
                        <w:r>
                          <w:t>Третий уровень</w:t>
                        </w: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r>
                          <w:t>Услуга</w:t>
                        </w:r>
                        <w:r>
                          <w:br/>
                          <w:t>с подкреплением</w:t>
                        </w:r>
                      </w:p>
                    </w:txbxContent>
                  </v:textbox>
                </v:shape>
                <v:shape id="Text Box 24" o:spid="_x0000_s1050" type="#_x0000_t202" style="position:absolute;left:1879;top:2624;width:9134;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y8EA&#10;AADcAAAADwAAAGRycy9kb3ducmV2LnhtbERP32vCMBB+H/g/hBP2tqYVK9IZRQRh+DKmFV9vza0p&#10;ay4lyWz33y+Dwd7u4/t5m91ke3EnHzrHCoosB0HcON1xq6C+HJ/WIEJE1tg7JgXfFGC3nT1ssNJu&#10;5De6n2MrUgiHChWYGIdKytAYshgyNxAn7sN5izFB30rtcUzhtpeLPF9Jix2nBoMDHQw1n+cvq+AS&#10;yvKdTkuur6bk2+J1j6YYlXqcT/tnEJGm+C/+c7/oNL9Ywe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PqsvBAAAA3AAAAA8AAAAAAAAAAAAAAAAAmAIAAGRycy9kb3du&#10;cmV2LnhtbFBLBQYAAAAABAAEAPUAAACGAwAAAAA=&#10;" filled="f" fillcolor="white [3201]" strokecolor="#f79646 [3209]" strokeweight="1pt">
                  <v:stroke dashstyle="dash"/>
                  <v:shadow color="#868686"/>
                  <v:textbox>
                    <w:txbxContent>
                      <w:p w:rsidR="00804B67" w:rsidRDefault="00804B67" w:rsidP="00410170">
                        <w:pPr>
                          <w:jc w:val="right"/>
                        </w:pPr>
                        <w:r>
                          <w:t>Второй уровень</w:t>
                        </w:r>
                      </w:p>
                      <w:p w:rsidR="00804B67" w:rsidRDefault="00804B67" w:rsidP="00410170">
                        <w:pPr>
                          <w:jc w:val="right"/>
                        </w:pPr>
                      </w:p>
                      <w:p w:rsidR="00804B67" w:rsidRDefault="00804B67" w:rsidP="00410170">
                        <w:pPr>
                          <w:jc w:val="right"/>
                        </w:pPr>
                      </w:p>
                      <w:p w:rsidR="00804B67" w:rsidRDefault="00804B67" w:rsidP="00410170">
                        <w:pPr>
                          <w:jc w:val="right"/>
                        </w:pPr>
                      </w:p>
                      <w:p w:rsidR="00804B67" w:rsidRDefault="00804B67" w:rsidP="00410170">
                        <w:pPr>
                          <w:jc w:val="right"/>
                        </w:pPr>
                        <w:r>
                          <w:t>Реальная</w:t>
                        </w:r>
                        <w:r>
                          <w:br/>
                          <w:t>образовательная</w:t>
                        </w:r>
                        <w:r>
                          <w:br/>
                          <w:t>услуга</w:t>
                        </w:r>
                      </w:p>
                    </w:txbxContent>
                  </v:textbox>
                </v:shape>
                <v:shape id="Text Box 25" o:spid="_x0000_s1051" type="#_x0000_t202" style="position:absolute;left:1870;top:1397;width:9134;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1XcIA&#10;AADcAAAADwAAAGRycy9kb3ducmV2LnhtbERPTWvCQBC9C/0PyxS86SYVbEldQwkVRE9q6XmanWZD&#10;s7Mxu5rk37uC0Ns83ues8sE24kqdrx0rSOcJCOLS6ZorBV+nzewNhA/IGhvHpGAkD/n6abLCTLue&#10;D3Q9hkrEEPYZKjAhtJmUvjRk0c9dSxy5X9dZDBF2ldQd9jHcNvIlSZbSYs2xwWBLhaHy73ixCs7n&#10;NL3stz/98NkavVtUxRi+R6Wmz8PHO4hAQ/gXP9xbHeenr3B/Jl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LVdwgAAANwAAAAPAAAAAAAAAAAAAAAAAJgCAABkcnMvZG93&#10;bnJldi54bWxQSwUGAAAAAAQABAD1AAAAhwMAAAAA&#10;" filled="f" fillcolor="white [3201]" strokecolor="#4f81bd [3204]" strokeweight="1pt">
                  <v:stroke dashstyle="dash"/>
                  <v:shadow color="#868686"/>
                  <v:textbox>
                    <w:txbxContent>
                      <w:p w:rsidR="00804B67" w:rsidRDefault="00804B67" w:rsidP="00410170">
                        <w:pPr>
                          <w:jc w:val="right"/>
                        </w:pPr>
                        <w:r>
                          <w:t>Первый уровень</w:t>
                        </w:r>
                      </w:p>
                      <w:p w:rsidR="00804B67" w:rsidRDefault="00804B67" w:rsidP="00410170">
                        <w:pPr>
                          <w:jc w:val="right"/>
                        </w:pPr>
                      </w:p>
                      <w:p w:rsidR="00804B67" w:rsidRDefault="00804B67" w:rsidP="00410170">
                        <w:pPr>
                          <w:jc w:val="right"/>
                        </w:pPr>
                        <w:r>
                          <w:t>Основная выгода</w:t>
                        </w:r>
                      </w:p>
                    </w:txbxContent>
                  </v:textbox>
                </v:shape>
                <v:shape id="Text Box 26" o:spid="_x0000_s1052" type="#_x0000_t202" style="position:absolute;left:2000;top:2773;width:219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HL8MA&#10;AADcAAAADwAAAGRycy9kb3ducmV2LnhtbESPQW/CMAyF75P2HyJP2m2k7DB1hYBgFdJuY2zcrcak&#10;hcapmkDbf48Pk3az9Z7f+7xcj75VN+pjE9jAfJaBIq6CbdgZ+P3ZveSgYkK22AYmAxNFWK8eH5ZY&#10;2DDwN90OySkJ4ViggTqlrtA6VjV5jLPQEYt2Cr3HJGvvtO1xkHDf6tcse9MeG5aGGjv6qKm6HK7e&#10;QLndb44lTe49t0M5JRfy81cw5vlp3CxAJRrTv/nv+tMK/lxo5RmZ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UHL8MAAADcAAAADwAAAAAAAAAAAAAAAACYAgAAZHJzL2Rv&#10;d25yZXYueG1sUEsFBgAAAAAEAAQA9QAAAIgDAAAAAA==&#10;" fillcolor="white [3201]" strokecolor="#f79646 [3209]" strokeweight="2.5pt">
                  <v:shadow color="#868686"/>
                  <v:textbox>
                    <w:txbxContent>
                      <w:p w:rsidR="00804B67" w:rsidRPr="00211D5E" w:rsidRDefault="00804B67" w:rsidP="00410170">
                        <w:pPr>
                          <w:jc w:val="center"/>
                        </w:pPr>
                        <w:r>
                          <w:t>Документ об образовании</w:t>
                        </w:r>
                      </w:p>
                    </w:txbxContent>
                  </v:textbox>
                </v:shape>
                <v:shape id="Text Box 27" o:spid="_x0000_s1053" type="#_x0000_t202" style="position:absolute;left:2000;top:1505;width:219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sEcMA&#10;AADcAAAADwAAAGRycy9kb3ducmV2LnhtbERPS2rDMBDdF3IHMYHuGtmlLqkbJYSQQhbe2OkBBmtq&#10;u7VGiqXa7u2jQKC7ebzvbHaz6cVIg+8sK0hXCQji2uqOGwWf54+nNQgfkDX2lknBH3nYbRcPG8y1&#10;nbiksQqNiCHsc1TQhuByKX3dkkG/so44cl92MBgiHBqpB5xiuOnlc5K8SoMdx4YWHR1aqn+qX6Mg&#10;K7rjt7OXfXFOj1NZ+exlPTulHpfz/h1EoDn8i+/uk47z0ze4PRMv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psEcMAAADcAAAADwAAAAAAAAAAAAAAAACYAgAAZHJzL2Rv&#10;d25yZXYueG1sUEsFBgAAAAAEAAQA9QAAAIgDAAAAAA==&#10;" fillcolor="white [3201]" strokecolor="#4f81bd [3204]" strokeweight="2.5pt">
                  <v:shadow color="#868686"/>
                  <v:textbox>
                    <w:txbxContent>
                      <w:p w:rsidR="00804B67" w:rsidRPr="00211D5E" w:rsidRDefault="00804B67" w:rsidP="00410170">
                        <w:pPr>
                          <w:jc w:val="center"/>
                        </w:pPr>
                        <w:r>
                          <w:t>Уровень компетентности</w:t>
                        </w:r>
                      </w:p>
                    </w:txbxContent>
                  </v:textbox>
                </v:shape>
                <v:shape id="Text Box 28" o:spid="_x0000_s1054" type="#_x0000_t202" style="position:absolute;left:4428;top:2773;width:219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lMMA&#10;AADcAAAADwAAAGRycy9kb3ducmV2LnhtbESPQW/CMAyF75P2HyJP2m2k4zCVQkCwatJuG2zcrcak&#10;hcapmoy2/34+IHGz9Z7f+7zajL5VV+pjE9jA6ywDRVwF27Az8Pvz8ZKDignZYhuYDEwUYbN+fFhh&#10;YcPAe7oeklMSwrFAA3VKXaF1rGryGGehIxbtFHqPSdbeadvjIOG+1fMse9MeG5aGGjt6r6m6HP68&#10;gXL3vT2WNLlFbodySi7k569gzPPTuF2CSjSmu/l2/WkFfy74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BlMMAAADcAAAADwAAAAAAAAAAAAAAAACYAgAAZHJzL2Rv&#10;d25yZXYueG1sUEsFBgAAAAAEAAQA9QAAAIgDAAAAAA==&#10;" fillcolor="white [3201]" strokecolor="#f79646 [3209]" strokeweight="2.5pt">
                  <v:shadow color="#868686"/>
                  <v:textbox>
                    <w:txbxContent>
                      <w:p w:rsidR="00804B67" w:rsidRPr="00211D5E" w:rsidRDefault="00804B67" w:rsidP="00410170">
                        <w:pPr>
                          <w:jc w:val="center"/>
                        </w:pPr>
                        <w:r>
                          <w:t xml:space="preserve">Форма </w:t>
                        </w:r>
                        <w:r>
                          <w:br/>
                          <w:t>обучения</w:t>
                        </w:r>
                      </w:p>
                    </w:txbxContent>
                  </v:textbox>
                </v:shape>
                <v:shape id="Text Box 29" o:spid="_x0000_s1055" type="#_x0000_t202" style="position:absolute;left:2000;top:3804;width:219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D8AA&#10;AADcAAAADwAAAGRycy9kb3ducmV2LnhtbERPS4vCMBC+C/6HMMLeNNXDUqtRXIvgbdfXfWhm0+42&#10;k9JE2/77zYLgbT6+56y3va3Fg1pfOVYwnyUgiAunKzYKrpfDNAXhA7LG2jEpGMjDdjMerTHTruMT&#10;Pc7BiBjCPkMFZQhNJqUvSrLoZ64hjty3ay2GCFsjdYtdDLe1XCTJu7RYcWwosaF9ScXv+W4V5B9f&#10;u1tOg1mmusuHYFz68+mUepv0uxWIQH14iZ/uo47zF3P4fy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kD8AAAADcAAAADwAAAAAAAAAAAAAAAACYAgAAZHJzL2Rvd25y&#10;ZXYueG1sUEsFBgAAAAAEAAQA9QAAAIUDAAAAAA==&#10;" fillcolor="white [3201]" strokecolor="#f79646 [3209]" strokeweight="2.5pt">
                  <v:shadow color="#868686"/>
                  <v:textbox>
                    <w:txbxContent>
                      <w:p w:rsidR="00804B67" w:rsidRPr="00211D5E" w:rsidRDefault="00804B67" w:rsidP="00410170">
                        <w:pPr>
                          <w:jc w:val="center"/>
                        </w:pPr>
                        <w:r>
                          <w:t>Имидж учебного заведения</w:t>
                        </w:r>
                      </w:p>
                    </w:txbxContent>
                  </v:textbox>
                </v:shape>
                <v:shape id="Text Box 30" o:spid="_x0000_s1056" type="#_x0000_t202" style="position:absolute;left:4428;top:3804;width:219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6eMAA&#10;AADcAAAADwAAAGRycy9kb3ducmV2LnhtbERPS2vCQBC+F/wPywi91Y05lDS6ihoKvdn6uA/ZcRPN&#10;zobsapJ/7xYKvc3H95zlerCNeFDna8cK5rMEBHHpdM1Gwen4+ZaB8AFZY+OYFIzkYb2avCwx167n&#10;H3ocghExhH2OCqoQ2lxKX1Zk0c9cSxy5i+sshgg7I3WHfQy3jUyT5F1arDk2VNjSrqLydrhbBcX2&#10;e3MuaDQfme6LMRiXXfdOqdfpsFmACDSEf/Gf+0vH+WkKv8/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H6eMAAAADcAAAADwAAAAAAAAAAAAAAAACYAgAAZHJzL2Rvd25y&#10;ZXYueG1sUEsFBgAAAAAEAAQA9QAAAIUDAAAAAA==&#10;" fillcolor="white [3201]" strokecolor="#f79646 [3209]" strokeweight="2.5pt">
                  <v:shadow color="#868686"/>
                  <v:textbox>
                    <w:txbxContent>
                      <w:p w:rsidR="00804B67" w:rsidRPr="00211D5E" w:rsidRDefault="00804B67" w:rsidP="00410170">
                        <w:pPr>
                          <w:jc w:val="center"/>
                        </w:pPr>
                        <w:r>
                          <w:t>Материальные ресурсы</w:t>
                        </w:r>
                      </w:p>
                    </w:txbxContent>
                  </v:textbox>
                </v:shape>
                <v:shape id="Text Box 31" o:spid="_x0000_s1057" type="#_x0000_t202" style="position:absolute;left:6857;top:3633;width:2192;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f48EA&#10;AADcAAAADwAAAGRycy9kb3ducmV2LnhtbERPTWvCQBC9C/6HZYTedKNCSVPXEBuE3lqt3ofsdJM2&#10;OxuyW5P8+26h4G0e73N2+WhbcaPeN44VrFcJCOLK6YaNgsvHcZmC8AFZY+uYFEzkId/PZzvMtBv4&#10;RLdzMCKGsM9QQR1Cl0npq5os+pXriCP36XqLIcLeSN3jEMNtKzdJ8igtNhwbauzopabq+/xjFZSH&#10;9+Ja0mSeUj2UUzAu/XpzSj0sxuIZRKAx3MX/7lcd52+28PdMvE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tX+PBAAAA3AAAAA8AAAAAAAAAAAAAAAAAmAIAAGRycy9kb3du&#10;cmV2LnhtbFBLBQYAAAAABAAEAPUAAACGAwAAAAA=&#10;" fillcolor="white [3201]" strokecolor="#f79646 [3209]" strokeweight="2.5pt">
                  <v:shadow color="#868686"/>
                  <v:textbox>
                    <w:txbxContent>
                      <w:p w:rsidR="00804B67" w:rsidRPr="00211D5E" w:rsidRDefault="00804B67" w:rsidP="00410170">
                        <w:pPr>
                          <w:jc w:val="center"/>
                        </w:pPr>
                        <w:r>
                          <w:t>Содержание образовательной программы</w:t>
                        </w:r>
                      </w:p>
                      <w:p w:rsidR="00804B67" w:rsidRPr="000156B4" w:rsidRDefault="00804B67" w:rsidP="00410170"/>
                    </w:txbxContent>
                  </v:textbox>
                </v:shape>
                <v:shape id="Text Box 32" o:spid="_x0000_s1058" type="#_x0000_t202" style="position:absolute;left:2000;top:5094;width:219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5cMA&#10;AADcAAAADwAAAGRycy9kb3ducmV2LnhtbERP22rCQBB9L/gPywi+1Y0ipaSuosFC2hRBLfR1yE6T&#10;YHY2ZLe5/H1XEHybw7nOejuYWnTUusqygsU8AkGcW11xoeD78v78CsJ5ZI21ZVIwkoPtZvK0xljb&#10;nk/UnX0hQgi7GBWU3jexlC4vyaCb24Y4cL+2NegDbAupW+xDuKnlMopepMGKQ0OJDSUl5dfzn1Hw&#10;4aOkOyQ/2bGq05Eys//6PO6Vmk2H3RsIT4N/iO/uVIf5yxXcng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5cMAAADcAAAADwAAAAAAAAAAAAAAAACYAgAAZHJzL2Rv&#10;d25yZXYueG1sUEsFBgAAAAAEAAQA9QAAAIgDAAAAAA==&#10;" fillcolor="white [3201]" strokecolor="#c0504d [3205]" strokeweight="2.5pt">
                  <v:shadow color="#868686"/>
                  <v:textbox>
                    <w:txbxContent>
                      <w:p w:rsidR="00804B67" w:rsidRPr="00211D5E" w:rsidRDefault="00804B67" w:rsidP="00410170">
                        <w:pPr>
                          <w:jc w:val="center"/>
                        </w:pPr>
                        <w:r>
                          <w:t>Помощь в трудоустройстве</w:t>
                        </w:r>
                      </w:p>
                    </w:txbxContent>
                  </v:textbox>
                </v:shape>
                <v:shape id="Text Box 33" o:spid="_x0000_s1059" type="#_x0000_t202" style="position:absolute;left:4432;top:5094;width:219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4fsMA&#10;AADcAAAADwAAAGRycy9kb3ducmV2LnhtbERP22rCQBB9L/gPywi+1Y2CpaSuosFC2hRBLfR1yE6T&#10;YHY2ZLe5/H1XEHybw7nOejuYWnTUusqygsU8AkGcW11xoeD78v78CsJ5ZI21ZVIwkoPtZvK0xljb&#10;nk/UnX0hQgi7GBWU3jexlC4vyaCb24Y4cL+2NegDbAupW+xDuKnlMopepMGKQ0OJDSUl5dfzn1Hw&#10;4aOkOyQ/2bGq05Eys//6PO6Vmk2H3RsIT4N/iO/uVIf5yxXcng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4fsMAAADcAAAADwAAAAAAAAAAAAAAAACYAgAAZHJzL2Rv&#10;d25yZXYueG1sUEsFBgAAAAAEAAQA9QAAAIgDAAAAAA==&#10;" fillcolor="white [3201]" strokecolor="#c0504d [3205]" strokeweight="2.5pt">
                  <v:shadow color="#868686"/>
                  <v:textbox>
                    <w:txbxContent>
                      <w:p w:rsidR="00804B67" w:rsidRPr="00211D5E" w:rsidRDefault="00804B67" w:rsidP="00410170">
                        <w:pPr>
                          <w:jc w:val="center"/>
                        </w:pPr>
                        <w:r>
                          <w:t>Повышение квалификации</w:t>
                        </w:r>
                      </w:p>
                    </w:txbxContent>
                  </v:textbox>
                </v:shape>
                <v:shape id="Text Box 34" o:spid="_x0000_s1060" type="#_x0000_t202" style="position:absolute;left:1997;top:6110;width:2192;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mCcIA&#10;AADcAAAADwAAAGRycy9kb3ducmV2LnhtbERPTWvCQBC9F/wPywje6sYcRGI2UoNCqkVQC70O2WkS&#10;zM6G7DbGf+8WCr3N431OuhlNKwbqXWNZwWIegSAurW64UvB53b+uQDiPrLG1TAoe5GCTTV5STLS9&#10;85mGi69ECGGXoILa+y6R0pU1GXRz2xEH7tv2Bn2AfSV1j/cQbloZR9FSGmw4NNTYUV5Tebv8GAXv&#10;PsqHXf51PDVt8aCj2X4cTlulZtPxbQ3C0+j/xX/uQof58RJ+nwkX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GYJwgAAANwAAAAPAAAAAAAAAAAAAAAAAJgCAABkcnMvZG93&#10;bnJldi54bWxQSwUGAAAAAAQABAD1AAAAhwMAAAAA&#10;" fillcolor="white [3201]" strokecolor="#c0504d [3205]" strokeweight="2.5pt">
                  <v:shadow color="#868686"/>
                  <v:textbox>
                    <w:txbxContent>
                      <w:p w:rsidR="00804B67" w:rsidRPr="000156B4" w:rsidRDefault="00804B67" w:rsidP="00410170">
                        <w:pPr>
                          <w:jc w:val="center"/>
                        </w:pPr>
                        <w:r>
                          <w:t>Маркетинг индивидуальной карьеры</w:t>
                        </w:r>
                      </w:p>
                    </w:txbxContent>
                  </v:textbox>
                </v:shape>
                <v:shape id="Text Box 35" o:spid="_x0000_s1061" type="#_x0000_t202" style="position:absolute;left:4429;top:6110;width:2192;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DksMA&#10;AADcAAAADwAAAGRycy9kb3ducmV2LnhtbERPS2vCQBC+F/wPywje6kYPtqSuosFC2hRBLfQ6ZKdJ&#10;MDsbsts8/n1XELzNx/ec9XYwteiodZVlBYt5BII4t7riQsH35f35FYTzyBpry6RgJAfbzeRpjbG2&#10;PZ+oO/tChBB2MSoovW9iKV1ekkE3tw1x4H5ta9AH2BZSt9iHcFPLZRStpMGKQ0OJDSUl5dfzn1Hw&#10;4aOkOyQ/2bGq05Eys//6PO6Vmk2H3RsIT4N/iO/uVIf5yxe4PRM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DksMAAADcAAAADwAAAAAAAAAAAAAAAACYAgAAZHJzL2Rv&#10;d25yZXYueG1sUEsFBgAAAAAEAAQA9QAAAIgDAAAAAA==&#10;" fillcolor="white [3201]" strokecolor="#c0504d [3205]" strokeweight="2.5pt">
                  <v:shadow color="#868686"/>
                  <v:textbox>
                    <w:txbxContent>
                      <w:p w:rsidR="00804B67" w:rsidRPr="00211D5E" w:rsidRDefault="00804B67" w:rsidP="00410170">
                        <w:pPr>
                          <w:jc w:val="center"/>
                        </w:pPr>
                        <w:r>
                          <w:t>Кредитование дальнейшего обучения</w:t>
                        </w:r>
                      </w:p>
                    </w:txbxContent>
                  </v:textbox>
                </v:shape>
                <v:shape id="Text Box 36" o:spid="_x0000_s1062" type="#_x0000_t202" style="position:absolute;left:1997;top:7308;width:2192;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NO8UA&#10;AADcAAAADwAAAGRycy9kb3ducmV2LnhtbESPQWvCQBCF74L/YRmhN93UgkjqKjUo2CqCVvA6ZKdJ&#10;aHY2ZNcY/71zKPQ2w3vz3jeLVe9q1VEbKs8GXicJKOLc24oLA5fv7XgOKkRki7VnMvCgAKvlcLDA&#10;1Po7n6g7x0JJCIcUDZQxNqnWIS/JYZj4hli0H986jLK2hbYt3iXc1XqaJDPtsGJpKLGhrKT893xz&#10;Bj5jknWb7Lo/VvXuQXu3Pnwd18a8jPqPd1CR+vhv/rveWcF/E3x5Ri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07xQAAANwAAAAPAAAAAAAAAAAAAAAAAJgCAABkcnMv&#10;ZG93bnJldi54bWxQSwUGAAAAAAQABAD1AAAAigMAAAAA&#10;" fillcolor="white [3201]" strokecolor="#c0504d [3205]" strokeweight="2.5pt">
                  <v:shadow color="#868686"/>
                  <v:textbox>
                    <w:txbxContent>
                      <w:p w:rsidR="00804B67" w:rsidRPr="00211D5E" w:rsidRDefault="00804B67" w:rsidP="00410170">
                        <w:pPr>
                          <w:jc w:val="center"/>
                        </w:pPr>
                        <w:r>
                          <w:t>Консалтинговые услуги по деятельности предприятий</w:t>
                        </w:r>
                      </w:p>
                    </w:txbxContent>
                  </v:textbox>
                </v:shape>
                <v:shape id="Text Box 37" o:spid="_x0000_s1063" type="#_x0000_t202" style="position:absolute;left:4429;top:7308;width:2192;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ooMEA&#10;AADcAAAADwAAAGRycy9kb3ducmV2LnhtbERPTYvCMBC9C/sfwizsTVNdEKlGWYuCu4pgFbwOzdiW&#10;bSalibX+eyMI3ubxPme26EwlWmpcaVnBcBCBIM6sLjlXcDqu+xMQziNrrCyTgjs5WMw/ejOMtb3x&#10;gdrU5yKEsItRQeF9HUvpsoIMuoGtiQN3sY1BH2CTS93gLYSbSo6iaCwNlhwaCqwpKSj7T69Gwa+P&#10;knaVnLf7strcaWuWu7/9Uqmvz+5nCsJT59/il3ujw/zvI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UaKDBAAAA3AAAAA8AAAAAAAAAAAAAAAAAmAIAAGRycy9kb3du&#10;cmV2LnhtbFBLBQYAAAAABAAEAPUAAACGAwAAAAA=&#10;" fillcolor="white [3201]" strokecolor="#c0504d [3205]" strokeweight="2.5pt">
                  <v:shadow color="#868686"/>
                  <v:textbox>
                    <w:txbxContent>
                      <w:p w:rsidR="00804B67" w:rsidRPr="00211D5E" w:rsidRDefault="00804B67" w:rsidP="00410170">
                        <w:pPr>
                          <w:jc w:val="center"/>
                        </w:pPr>
                        <w:r>
                          <w:t>Помощь в адаптации к требованиям работодателя</w:t>
                        </w:r>
                      </w:p>
                      <w:p w:rsidR="00804B67" w:rsidRPr="000156B4" w:rsidRDefault="00804B67" w:rsidP="00410170"/>
                    </w:txbxContent>
                  </v:textbox>
                </v:shape>
                <v:shape id="Text Box 38" o:spid="_x0000_s1064" type="#_x0000_t202" style="position:absolute;left:6857;top:7308;width:2192;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218MA&#10;AADcAAAADwAAAGRycy9kb3ducmV2LnhtbERP22rCQBB9L/gPywi+1Y0KpaSuosFC2hRBLfR1yE6T&#10;YHY2ZLe5/H1XEHybw7nOejuYWnTUusqygsU8AkGcW11xoeD78v78CsJ5ZI21ZVIwkoPtZvK0xljb&#10;nk/UnX0hQgi7GBWU3jexlC4vyaCb24Y4cL+2NegDbAupW+xDuKnlMopepMGKQ0OJDSUl5dfzn1Hw&#10;4aOkOyQ/2bGq05Eys//6PO6Vmk2H3RsIT4N/iO/uVIf5qyXcng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b218MAAADcAAAADwAAAAAAAAAAAAAAAACYAgAAZHJzL2Rv&#10;d25yZXYueG1sUEsFBgAAAAAEAAQA9QAAAIgDAAAAAA==&#10;" fillcolor="white [3201]" strokecolor="#c0504d [3205]" strokeweight="2.5pt">
                  <v:shadow color="#868686"/>
                  <v:textbox>
                    <w:txbxContent>
                      <w:p w:rsidR="00804B67" w:rsidRPr="00211D5E" w:rsidRDefault="00804B67" w:rsidP="00410170">
                        <w:pPr>
                          <w:jc w:val="center"/>
                        </w:pPr>
                        <w:r>
                          <w:t>Финансовая поддержка молодых специалистов</w:t>
                        </w:r>
                      </w:p>
                    </w:txbxContent>
                  </v:textbox>
                </v:shape>
                <w10:anchorlock/>
              </v:group>
            </w:pict>
          </mc:Fallback>
        </mc:AlternateContent>
      </w:r>
    </w:p>
    <w:p w:rsidR="00410170" w:rsidRPr="000F1FA9" w:rsidRDefault="00410170" w:rsidP="00410170">
      <w:pPr>
        <w:pStyle w:val="a3"/>
        <w:spacing w:line="360" w:lineRule="auto"/>
        <w:ind w:firstLine="709"/>
        <w:jc w:val="both"/>
        <w:rPr>
          <w:rFonts w:ascii="Times New Roman" w:hAnsi="Times New Roman" w:cs="Times New Roman"/>
          <w:sz w:val="20"/>
          <w:szCs w:val="28"/>
        </w:rPr>
      </w:pPr>
      <w:r w:rsidRPr="000F1FA9">
        <w:rPr>
          <w:rFonts w:ascii="Times New Roman" w:hAnsi="Times New Roman" w:cs="Times New Roman"/>
          <w:sz w:val="20"/>
          <w:szCs w:val="28"/>
        </w:rPr>
        <w:t xml:space="preserve">Рисунок </w:t>
      </w:r>
      <w:r w:rsidR="00637D23">
        <w:rPr>
          <w:rFonts w:ascii="Times New Roman" w:hAnsi="Times New Roman" w:cs="Times New Roman"/>
          <w:sz w:val="20"/>
          <w:szCs w:val="28"/>
        </w:rPr>
        <w:t>2</w:t>
      </w:r>
      <w:r w:rsidRPr="000F1FA9">
        <w:rPr>
          <w:rFonts w:ascii="Times New Roman" w:hAnsi="Times New Roman" w:cs="Times New Roman"/>
          <w:sz w:val="20"/>
          <w:szCs w:val="28"/>
        </w:rPr>
        <w:t xml:space="preserve"> – Уровни образовательной услуги</w:t>
      </w:r>
    </w:p>
    <w:p w:rsidR="00410170" w:rsidRPr="000F1FA9" w:rsidRDefault="00410170" w:rsidP="00410170">
      <w:pPr>
        <w:pStyle w:val="a3"/>
        <w:spacing w:line="360" w:lineRule="auto"/>
        <w:ind w:firstLine="709"/>
        <w:jc w:val="both"/>
        <w:rPr>
          <w:rFonts w:ascii="Times New Roman" w:hAnsi="Times New Roman" w:cs="Times New Roman"/>
          <w:sz w:val="28"/>
          <w:szCs w:val="28"/>
        </w:rPr>
      </w:pPr>
    </w:p>
    <w:p w:rsidR="00410170" w:rsidRPr="00D368B3" w:rsidRDefault="00F01F0B" w:rsidP="00410170">
      <w:pPr>
        <w:pStyle w:val="a3"/>
        <w:spacing w:line="360" w:lineRule="auto"/>
        <w:ind w:firstLine="709"/>
        <w:jc w:val="both"/>
        <w:rPr>
          <w:rFonts w:ascii="Times New Roman" w:hAnsi="Times New Roman" w:cs="Times New Roman"/>
          <w:b/>
          <w:sz w:val="28"/>
          <w:szCs w:val="28"/>
        </w:rPr>
      </w:pPr>
      <w:r w:rsidRPr="00D368B3">
        <w:rPr>
          <w:rFonts w:ascii="Times New Roman" w:hAnsi="Times New Roman" w:cs="Times New Roman"/>
          <w:b/>
          <w:sz w:val="28"/>
          <w:szCs w:val="28"/>
        </w:rPr>
        <w:t>1.</w:t>
      </w:r>
      <w:r w:rsidR="00410170" w:rsidRPr="00D368B3">
        <w:rPr>
          <w:rFonts w:ascii="Times New Roman" w:hAnsi="Times New Roman" w:cs="Times New Roman"/>
          <w:b/>
          <w:sz w:val="28"/>
          <w:szCs w:val="28"/>
        </w:rPr>
        <w:t>2.</w:t>
      </w:r>
      <w:r w:rsidRPr="00D368B3">
        <w:rPr>
          <w:rFonts w:ascii="Times New Roman" w:hAnsi="Times New Roman" w:cs="Times New Roman"/>
          <w:b/>
          <w:sz w:val="28"/>
          <w:szCs w:val="28"/>
        </w:rPr>
        <w:t>2</w:t>
      </w:r>
      <w:r w:rsidR="00410170" w:rsidRPr="00D368B3">
        <w:rPr>
          <w:rFonts w:ascii="Times New Roman" w:hAnsi="Times New Roman" w:cs="Times New Roman"/>
          <w:b/>
          <w:sz w:val="28"/>
          <w:szCs w:val="28"/>
        </w:rPr>
        <w:t xml:space="preserve"> </w:t>
      </w:r>
      <w:r w:rsidRPr="00D368B3">
        <w:rPr>
          <w:rFonts w:ascii="Times New Roman" w:hAnsi="Times New Roman" w:cs="Times New Roman"/>
          <w:b/>
          <w:sz w:val="28"/>
          <w:szCs w:val="28"/>
        </w:rPr>
        <w:t>Специфика</w:t>
      </w:r>
      <w:r w:rsidR="00410170" w:rsidRPr="00D368B3">
        <w:rPr>
          <w:rFonts w:ascii="Times New Roman" w:hAnsi="Times New Roman" w:cs="Times New Roman"/>
          <w:b/>
          <w:sz w:val="28"/>
          <w:szCs w:val="28"/>
        </w:rPr>
        <w:t xml:space="preserve"> российского рынка образовательных услуг</w:t>
      </w:r>
    </w:p>
    <w:p w:rsidR="00410170" w:rsidRPr="000F1FA9" w:rsidRDefault="00410170" w:rsidP="00410170">
      <w:pPr>
        <w:pStyle w:val="a3"/>
        <w:spacing w:line="360" w:lineRule="auto"/>
        <w:ind w:firstLine="709"/>
        <w:jc w:val="both"/>
        <w:rPr>
          <w:rFonts w:ascii="Times New Roman" w:hAnsi="Times New Roman" w:cs="Times New Roman"/>
          <w:sz w:val="28"/>
          <w:szCs w:val="28"/>
        </w:rPr>
      </w:pP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 xml:space="preserve">Рынок образовательных услуг начал активно развиваться примерно с середины 1970-х годов. Были введены новые типы курсов и программы </w:t>
      </w:r>
      <w:r w:rsidRPr="000F1FA9">
        <w:rPr>
          <w:rFonts w:ascii="Times New Roman" w:hAnsi="Times New Roman" w:cs="Times New Roman"/>
          <w:sz w:val="28"/>
          <w:szCs w:val="28"/>
        </w:rPr>
        <w:lastRenderedPageBreak/>
        <w:t>обучения, стали применяться альтернативные способы обучения (работа в малых группах, занятия по выбору). Основываясь на развитии информационных и коммуникационных технологи</w:t>
      </w:r>
      <w:r w:rsidR="002106A7">
        <w:rPr>
          <w:rFonts w:ascii="Times New Roman" w:hAnsi="Times New Roman" w:cs="Times New Roman"/>
          <w:sz w:val="28"/>
          <w:szCs w:val="28"/>
        </w:rPr>
        <w:t>й</w:t>
      </w:r>
      <w:r w:rsidRPr="000F1FA9">
        <w:rPr>
          <w:rFonts w:ascii="Times New Roman" w:hAnsi="Times New Roman" w:cs="Times New Roman"/>
          <w:sz w:val="28"/>
          <w:szCs w:val="28"/>
        </w:rPr>
        <w:t>, с середины 1990-х гг. активно развивается дистанционное обучение. Огромный вклад в развитие образование вносит повсеместное распространение Интернета: изменяется процесс организации образовательного процесса. Развитие Интернета позволяет получать образова</w:t>
      </w:r>
      <w:r w:rsidR="00637D23">
        <w:rPr>
          <w:rFonts w:ascii="Times New Roman" w:hAnsi="Times New Roman" w:cs="Times New Roman"/>
          <w:sz w:val="28"/>
          <w:szCs w:val="28"/>
        </w:rPr>
        <w:t>тельные услуги в любом месте в удобное</w:t>
      </w:r>
      <w:r w:rsidRPr="000F1FA9">
        <w:rPr>
          <w:rFonts w:ascii="Times New Roman" w:hAnsi="Times New Roman" w:cs="Times New Roman"/>
          <w:sz w:val="28"/>
          <w:szCs w:val="28"/>
        </w:rPr>
        <w:t xml:space="preserve"> время. Развиваются «виртуальные университеты», партнерами которых являются крупные всемирноизвестные </w:t>
      </w:r>
      <w:r w:rsidR="002106A7">
        <w:rPr>
          <w:rFonts w:ascii="Times New Roman" w:hAnsi="Times New Roman" w:cs="Times New Roman"/>
          <w:sz w:val="28"/>
          <w:szCs w:val="28"/>
        </w:rPr>
        <w:t>организации</w:t>
      </w:r>
      <w:r w:rsidRPr="000F1FA9">
        <w:rPr>
          <w:rFonts w:ascii="Times New Roman" w:hAnsi="Times New Roman" w:cs="Times New Roman"/>
          <w:sz w:val="28"/>
          <w:szCs w:val="28"/>
        </w:rPr>
        <w:t xml:space="preserve">. В рамках таких университетов слушателям предлагается изучить дисциплины, связанные со специфическими особенностями компаний. Институциональные и политические изменения в некоторых странах приводят к реструктуризации образовательных </w:t>
      </w:r>
      <w:r w:rsidR="002106A7">
        <w:rPr>
          <w:rFonts w:ascii="Times New Roman" w:hAnsi="Times New Roman" w:cs="Times New Roman"/>
          <w:sz w:val="28"/>
          <w:szCs w:val="28"/>
        </w:rPr>
        <w:t>организаций</w:t>
      </w:r>
      <w:r w:rsidRPr="000F1FA9">
        <w:rPr>
          <w:rFonts w:ascii="Times New Roman" w:hAnsi="Times New Roman" w:cs="Times New Roman"/>
          <w:sz w:val="28"/>
          <w:szCs w:val="28"/>
        </w:rPr>
        <w:t>, их уменьшению, либо увеличению.</w:t>
      </w:r>
    </w:p>
    <w:p w:rsidR="000F7633" w:rsidRDefault="00410170" w:rsidP="000F7633">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 xml:space="preserve">В течение длительного периода времени, рынок образовательных услуг в России характеризуется снижением количества обучающихся (рисунок </w:t>
      </w:r>
      <w:r w:rsidR="00637D23">
        <w:rPr>
          <w:rFonts w:ascii="Times New Roman" w:hAnsi="Times New Roman" w:cs="Times New Roman"/>
          <w:sz w:val="28"/>
          <w:szCs w:val="28"/>
        </w:rPr>
        <w:t>3</w:t>
      </w:r>
      <w:r w:rsidRPr="000F1FA9">
        <w:rPr>
          <w:rFonts w:ascii="Times New Roman" w:hAnsi="Times New Roman" w:cs="Times New Roman"/>
          <w:sz w:val="28"/>
          <w:szCs w:val="28"/>
        </w:rPr>
        <w:t xml:space="preserve">, рисунок </w:t>
      </w:r>
      <w:r w:rsidR="00637D23">
        <w:rPr>
          <w:rFonts w:ascii="Times New Roman" w:hAnsi="Times New Roman" w:cs="Times New Roman"/>
          <w:sz w:val="28"/>
          <w:szCs w:val="28"/>
        </w:rPr>
        <w:t>4</w:t>
      </w:r>
      <w:r w:rsidRPr="000F1FA9">
        <w:rPr>
          <w:rFonts w:ascii="Times New Roman" w:hAnsi="Times New Roman" w:cs="Times New Roman"/>
          <w:sz w:val="28"/>
          <w:szCs w:val="28"/>
        </w:rPr>
        <w:t xml:space="preserve">), а также снижением количества образовательных </w:t>
      </w:r>
      <w:r w:rsidR="002106A7">
        <w:rPr>
          <w:rFonts w:ascii="Times New Roman" w:hAnsi="Times New Roman" w:cs="Times New Roman"/>
          <w:sz w:val="28"/>
          <w:szCs w:val="28"/>
        </w:rPr>
        <w:t>организаций</w:t>
      </w:r>
      <w:r w:rsidRPr="000F1FA9">
        <w:rPr>
          <w:rFonts w:ascii="Times New Roman" w:hAnsi="Times New Roman" w:cs="Times New Roman"/>
          <w:sz w:val="28"/>
          <w:szCs w:val="28"/>
        </w:rPr>
        <w:t xml:space="preserve"> (рисунок </w:t>
      </w:r>
      <w:r w:rsidR="00637D23">
        <w:rPr>
          <w:rFonts w:ascii="Times New Roman" w:hAnsi="Times New Roman" w:cs="Times New Roman"/>
          <w:sz w:val="28"/>
          <w:szCs w:val="28"/>
        </w:rPr>
        <w:t>5</w:t>
      </w:r>
      <w:r w:rsidRPr="000F1FA9">
        <w:rPr>
          <w:rFonts w:ascii="Times New Roman" w:hAnsi="Times New Roman" w:cs="Times New Roman"/>
          <w:sz w:val="28"/>
          <w:szCs w:val="28"/>
        </w:rPr>
        <w:t xml:space="preserve">). При этом количество образовательных </w:t>
      </w:r>
      <w:r w:rsidR="002106A7">
        <w:rPr>
          <w:rFonts w:ascii="Times New Roman" w:hAnsi="Times New Roman" w:cs="Times New Roman"/>
          <w:sz w:val="28"/>
          <w:szCs w:val="28"/>
        </w:rPr>
        <w:t>организаций</w:t>
      </w:r>
      <w:r w:rsidRPr="000F1FA9">
        <w:rPr>
          <w:rFonts w:ascii="Times New Roman" w:hAnsi="Times New Roman" w:cs="Times New Roman"/>
          <w:sz w:val="28"/>
          <w:szCs w:val="28"/>
        </w:rPr>
        <w:t xml:space="preserve"> высшего образования в период с 1990 г. по 2010 г. было увеличено в два раза с 514 до 1115 единиц [6</w:t>
      </w:r>
      <w:r w:rsidR="00564CEB">
        <w:rPr>
          <w:rFonts w:ascii="Times New Roman" w:hAnsi="Times New Roman" w:cs="Times New Roman"/>
          <w:sz w:val="28"/>
          <w:szCs w:val="28"/>
        </w:rPr>
        <w:t>8</w:t>
      </w:r>
      <w:r w:rsidRPr="000F1FA9">
        <w:rPr>
          <w:rFonts w:ascii="Times New Roman" w:hAnsi="Times New Roman" w:cs="Times New Roman"/>
          <w:sz w:val="28"/>
          <w:szCs w:val="28"/>
        </w:rPr>
        <w:t xml:space="preserve">]. Спрос населения на образовательные услуги удовлетворялся как предложением со стороны государства, так и со стороны частных инвестиций (негосударственных образовательных </w:t>
      </w:r>
      <w:r w:rsidR="002106A7">
        <w:rPr>
          <w:rFonts w:ascii="Times New Roman" w:hAnsi="Times New Roman" w:cs="Times New Roman"/>
          <w:sz w:val="28"/>
          <w:szCs w:val="28"/>
        </w:rPr>
        <w:t>организаций</w:t>
      </w:r>
      <w:r w:rsidRPr="000F1FA9">
        <w:rPr>
          <w:rFonts w:ascii="Times New Roman" w:hAnsi="Times New Roman" w:cs="Times New Roman"/>
          <w:sz w:val="28"/>
          <w:szCs w:val="28"/>
        </w:rPr>
        <w:t>). В 2011-2012 учебном году в высших учебных заведениях России обучалось 6490 тысяч студентов. В начале 2012 г. количество высших учебных заведений в России составляло 1080 единиц (из них 634 государственных и 446 частных).</w:t>
      </w:r>
      <w:r w:rsidR="000F7633" w:rsidRPr="000F7633">
        <w:rPr>
          <w:rFonts w:ascii="Times New Roman" w:hAnsi="Times New Roman" w:cs="Times New Roman"/>
          <w:sz w:val="28"/>
          <w:szCs w:val="28"/>
        </w:rPr>
        <w:t xml:space="preserve"> </w:t>
      </w:r>
    </w:p>
    <w:p w:rsidR="000F7633" w:rsidRPr="000F1FA9" w:rsidRDefault="000F7633" w:rsidP="000F7633">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Финансовый кризис, демографический спад, изменение структуры доходов домохозяйств оказали сильное влияние на рынок образовательных услуг. Эти процессы повлияли на структуру рынка, привели к его изменениям и создали тенденцию к сокращению рынка образовательных услуг (</w:t>
      </w:r>
      <w:r w:rsidRPr="000F1FA9">
        <w:rPr>
          <w:rFonts w:ascii="Times New Roman" w:hAnsi="Times New Roman" w:cs="Times New Roman"/>
          <w:sz w:val="28"/>
          <w:szCs w:val="28"/>
          <w:lang w:val="en-US"/>
        </w:rPr>
        <w:t>Knight</w:t>
      </w:r>
      <w:r w:rsidRPr="000F1FA9">
        <w:rPr>
          <w:rFonts w:ascii="Times New Roman" w:hAnsi="Times New Roman" w:cs="Times New Roman"/>
          <w:sz w:val="28"/>
          <w:szCs w:val="28"/>
        </w:rPr>
        <w:t>, 2011).</w:t>
      </w:r>
    </w:p>
    <w:p w:rsidR="00410170" w:rsidRPr="000F1FA9" w:rsidRDefault="00410170" w:rsidP="00410170">
      <w:pPr>
        <w:pStyle w:val="a3"/>
        <w:spacing w:line="360" w:lineRule="auto"/>
        <w:ind w:firstLine="709"/>
        <w:jc w:val="both"/>
        <w:rPr>
          <w:rFonts w:ascii="Times New Roman" w:hAnsi="Times New Roman" w:cs="Times New Roman"/>
          <w:sz w:val="28"/>
          <w:szCs w:val="28"/>
        </w:rPr>
      </w:pPr>
    </w:p>
    <w:p w:rsidR="00410170" w:rsidRPr="000F1FA9" w:rsidRDefault="00410170" w:rsidP="00410170">
      <w:pPr>
        <w:pStyle w:val="a3"/>
        <w:spacing w:line="360" w:lineRule="auto"/>
        <w:jc w:val="both"/>
        <w:rPr>
          <w:rFonts w:ascii="Times New Roman" w:hAnsi="Times New Roman" w:cs="Times New Roman"/>
          <w:sz w:val="28"/>
          <w:szCs w:val="28"/>
        </w:rPr>
      </w:pPr>
      <w:r w:rsidRPr="000F1FA9">
        <w:rPr>
          <w:rFonts w:ascii="Times New Roman" w:hAnsi="Times New Roman" w:cs="Times New Roman"/>
          <w:noProof/>
          <w:sz w:val="28"/>
          <w:szCs w:val="28"/>
          <w:lang w:eastAsia="ru-RU"/>
        </w:rPr>
        <w:lastRenderedPageBreak/>
        <w:drawing>
          <wp:inline distT="0" distB="0" distL="0" distR="0">
            <wp:extent cx="6029325"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0"/>
          <w:szCs w:val="28"/>
        </w:rPr>
        <w:t xml:space="preserve">Рисунок </w:t>
      </w:r>
      <w:r w:rsidR="00637D23">
        <w:rPr>
          <w:rFonts w:ascii="Times New Roman" w:hAnsi="Times New Roman" w:cs="Times New Roman"/>
          <w:sz w:val="20"/>
          <w:szCs w:val="28"/>
        </w:rPr>
        <w:t>3</w:t>
      </w:r>
      <w:r w:rsidRPr="000F1FA9">
        <w:rPr>
          <w:rFonts w:ascii="Times New Roman" w:hAnsi="Times New Roman" w:cs="Times New Roman"/>
          <w:sz w:val="20"/>
          <w:szCs w:val="28"/>
        </w:rPr>
        <w:t xml:space="preserve"> – Количество обучающихся в образовательных учреждения в Российской Федерации в 1990-2011 гг.</w:t>
      </w:r>
    </w:p>
    <w:p w:rsidR="00410170" w:rsidRDefault="00410170" w:rsidP="00410170">
      <w:pPr>
        <w:pStyle w:val="a3"/>
        <w:tabs>
          <w:tab w:val="left" w:pos="8625"/>
        </w:tabs>
        <w:spacing w:line="360" w:lineRule="auto"/>
        <w:ind w:firstLine="709"/>
        <w:jc w:val="both"/>
        <w:rPr>
          <w:rFonts w:ascii="Times New Roman" w:hAnsi="Times New Roman" w:cs="Times New Roman"/>
          <w:sz w:val="28"/>
          <w:szCs w:val="28"/>
        </w:rPr>
      </w:pPr>
    </w:p>
    <w:p w:rsidR="00EE33F2" w:rsidRDefault="00EE33F2" w:rsidP="00410170">
      <w:pPr>
        <w:pStyle w:val="a3"/>
        <w:tabs>
          <w:tab w:val="left" w:pos="8625"/>
        </w:tabs>
        <w:spacing w:line="360" w:lineRule="auto"/>
        <w:ind w:firstLine="709"/>
        <w:jc w:val="both"/>
        <w:rPr>
          <w:rFonts w:ascii="Times New Roman" w:hAnsi="Times New Roman" w:cs="Times New Roman"/>
          <w:sz w:val="28"/>
          <w:szCs w:val="28"/>
        </w:rPr>
      </w:pPr>
    </w:p>
    <w:p w:rsidR="00EE33F2" w:rsidRPr="000F1FA9" w:rsidRDefault="00EE33F2" w:rsidP="00410170">
      <w:pPr>
        <w:pStyle w:val="a3"/>
        <w:tabs>
          <w:tab w:val="left" w:pos="8625"/>
        </w:tabs>
        <w:spacing w:line="360" w:lineRule="auto"/>
        <w:ind w:firstLine="709"/>
        <w:jc w:val="both"/>
        <w:rPr>
          <w:rFonts w:ascii="Times New Roman" w:hAnsi="Times New Roman" w:cs="Times New Roman"/>
          <w:sz w:val="28"/>
          <w:szCs w:val="28"/>
        </w:rPr>
      </w:pPr>
    </w:p>
    <w:p w:rsidR="00410170" w:rsidRPr="000F1FA9" w:rsidRDefault="00410170" w:rsidP="00410170">
      <w:pPr>
        <w:pStyle w:val="a3"/>
        <w:spacing w:line="360" w:lineRule="auto"/>
        <w:jc w:val="both"/>
        <w:rPr>
          <w:rFonts w:ascii="Times New Roman" w:hAnsi="Times New Roman" w:cs="Times New Roman"/>
          <w:sz w:val="28"/>
          <w:szCs w:val="28"/>
        </w:rPr>
      </w:pPr>
      <w:r w:rsidRPr="000F1FA9">
        <w:rPr>
          <w:rFonts w:ascii="Times New Roman" w:hAnsi="Times New Roman" w:cs="Times New Roman"/>
          <w:noProof/>
          <w:sz w:val="28"/>
          <w:szCs w:val="28"/>
          <w:lang w:eastAsia="ru-RU"/>
        </w:rPr>
        <w:drawing>
          <wp:inline distT="0" distB="0" distL="0" distR="0">
            <wp:extent cx="600075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0170" w:rsidRPr="000F1FA9" w:rsidRDefault="00410170" w:rsidP="00410170">
      <w:pPr>
        <w:pStyle w:val="a3"/>
        <w:spacing w:line="360" w:lineRule="auto"/>
        <w:ind w:firstLine="709"/>
        <w:jc w:val="both"/>
        <w:rPr>
          <w:rFonts w:ascii="Times New Roman" w:hAnsi="Times New Roman" w:cs="Times New Roman"/>
          <w:sz w:val="20"/>
          <w:szCs w:val="28"/>
        </w:rPr>
      </w:pPr>
      <w:r w:rsidRPr="000F1FA9">
        <w:rPr>
          <w:rFonts w:ascii="Times New Roman" w:hAnsi="Times New Roman" w:cs="Times New Roman"/>
          <w:sz w:val="20"/>
          <w:szCs w:val="28"/>
        </w:rPr>
        <w:t xml:space="preserve">Рисунок </w:t>
      </w:r>
      <w:r w:rsidR="00637D23">
        <w:rPr>
          <w:rFonts w:ascii="Times New Roman" w:hAnsi="Times New Roman" w:cs="Times New Roman"/>
          <w:sz w:val="20"/>
          <w:szCs w:val="28"/>
        </w:rPr>
        <w:t>4</w:t>
      </w:r>
      <w:r w:rsidRPr="000F1FA9">
        <w:rPr>
          <w:rFonts w:ascii="Times New Roman" w:hAnsi="Times New Roman" w:cs="Times New Roman"/>
          <w:sz w:val="20"/>
          <w:szCs w:val="28"/>
        </w:rPr>
        <w:t xml:space="preserve"> – Доля обучающихся в структуре населения Российской Федерации</w:t>
      </w:r>
    </w:p>
    <w:p w:rsidR="00410170" w:rsidRPr="000F1FA9" w:rsidRDefault="00410170" w:rsidP="00410170">
      <w:pPr>
        <w:pStyle w:val="a3"/>
        <w:spacing w:line="360" w:lineRule="auto"/>
        <w:ind w:firstLine="709"/>
        <w:jc w:val="both"/>
        <w:rPr>
          <w:rFonts w:ascii="Times New Roman" w:hAnsi="Times New Roman" w:cs="Times New Roman"/>
          <w:sz w:val="28"/>
          <w:szCs w:val="28"/>
        </w:rPr>
      </w:pPr>
    </w:p>
    <w:p w:rsidR="00410170" w:rsidRPr="000F1FA9" w:rsidRDefault="00410170" w:rsidP="00410170">
      <w:pPr>
        <w:pStyle w:val="a3"/>
        <w:spacing w:line="360" w:lineRule="auto"/>
        <w:jc w:val="both"/>
        <w:rPr>
          <w:rFonts w:ascii="Times New Roman" w:hAnsi="Times New Roman" w:cs="Times New Roman"/>
          <w:sz w:val="28"/>
          <w:szCs w:val="28"/>
        </w:rPr>
      </w:pPr>
      <w:r w:rsidRPr="000F1FA9">
        <w:rPr>
          <w:rFonts w:ascii="Times New Roman" w:hAnsi="Times New Roman" w:cs="Times New Roman"/>
          <w:noProof/>
          <w:sz w:val="28"/>
          <w:szCs w:val="28"/>
          <w:lang w:eastAsia="ru-RU"/>
        </w:rPr>
        <w:lastRenderedPageBreak/>
        <w:drawing>
          <wp:inline distT="0" distB="0" distL="0" distR="0">
            <wp:extent cx="6029325" cy="320040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0"/>
          <w:szCs w:val="28"/>
        </w:rPr>
        <w:t xml:space="preserve">Рисунок </w:t>
      </w:r>
      <w:r w:rsidR="00637D23">
        <w:rPr>
          <w:rFonts w:ascii="Times New Roman" w:hAnsi="Times New Roman" w:cs="Times New Roman"/>
          <w:sz w:val="20"/>
          <w:szCs w:val="28"/>
        </w:rPr>
        <w:t>5</w:t>
      </w:r>
      <w:r w:rsidRPr="000F1FA9">
        <w:rPr>
          <w:rFonts w:ascii="Times New Roman" w:hAnsi="Times New Roman" w:cs="Times New Roman"/>
          <w:sz w:val="20"/>
          <w:szCs w:val="28"/>
        </w:rPr>
        <w:t xml:space="preserve"> – Количество образовательных </w:t>
      </w:r>
      <w:r w:rsidR="002106A7">
        <w:rPr>
          <w:rFonts w:ascii="Times New Roman" w:hAnsi="Times New Roman" w:cs="Times New Roman"/>
          <w:sz w:val="20"/>
          <w:szCs w:val="28"/>
        </w:rPr>
        <w:t>организаций</w:t>
      </w:r>
      <w:r w:rsidRPr="000F1FA9">
        <w:rPr>
          <w:rFonts w:ascii="Times New Roman" w:hAnsi="Times New Roman" w:cs="Times New Roman"/>
          <w:sz w:val="20"/>
          <w:szCs w:val="28"/>
        </w:rPr>
        <w:t xml:space="preserve"> в Российской Федерации в 1990-2011 гг., тыс.</w:t>
      </w:r>
    </w:p>
    <w:p w:rsidR="00410170" w:rsidRPr="000F1FA9" w:rsidRDefault="00410170" w:rsidP="00410170">
      <w:pPr>
        <w:pStyle w:val="a3"/>
        <w:spacing w:line="360" w:lineRule="auto"/>
        <w:jc w:val="both"/>
        <w:rPr>
          <w:rFonts w:ascii="Times New Roman" w:hAnsi="Times New Roman" w:cs="Times New Roman"/>
          <w:sz w:val="28"/>
          <w:szCs w:val="28"/>
        </w:rPr>
      </w:pP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Основной причиной сокращения рынка образовательных услуг стало уменьшение количества студентов в различных сегментах системы образования. Демографический спад привел к снижению количества выпускников средней школы. Изменение количества обучающихся привело к структурным изменениям в формах обучения (дневное, вечернее, заочное, дистанционное обучение) [37]. В то же время, сегмент дошкольного образования, после резкого падения в начале 2000-х, ощутил ежегодный прирост числа детей дошкольного возраста (с 4,26 млн. чел. в 2000 г. до 5,66 млн. чел в 2011 г.) [</w:t>
      </w:r>
      <w:r w:rsidR="00564CEB">
        <w:rPr>
          <w:rFonts w:ascii="Times New Roman" w:hAnsi="Times New Roman" w:cs="Times New Roman"/>
          <w:sz w:val="28"/>
          <w:szCs w:val="28"/>
        </w:rPr>
        <w:t>61</w:t>
      </w:r>
      <w:r w:rsidRPr="000F1FA9">
        <w:rPr>
          <w:rFonts w:ascii="Times New Roman" w:hAnsi="Times New Roman" w:cs="Times New Roman"/>
          <w:sz w:val="28"/>
          <w:szCs w:val="28"/>
        </w:rPr>
        <w:t>].</w:t>
      </w:r>
    </w:p>
    <w:p w:rsidR="00410170" w:rsidRPr="000F1FA9"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Новые подходы и механизмы управления, направленные на поддержание качества образования были введены в средних школах. Тем не менее, после 2008 года, сфера профессионально-технического образования в России испытала давление финансового кризиса и демографического спада. Негативные последствия этих явлений изменили траекторию развития высшего образования в России и ускорили процесс сокращения рынка. В таких условиях основной вектор развития связан с</w:t>
      </w:r>
      <w:r w:rsidR="008106AD">
        <w:rPr>
          <w:rFonts w:ascii="Times New Roman" w:hAnsi="Times New Roman" w:cs="Times New Roman"/>
          <w:sz w:val="28"/>
          <w:szCs w:val="28"/>
        </w:rPr>
        <w:t>о</w:t>
      </w:r>
      <w:r w:rsidRPr="000F1FA9">
        <w:rPr>
          <w:rFonts w:ascii="Times New Roman" w:hAnsi="Times New Roman" w:cs="Times New Roman"/>
          <w:sz w:val="28"/>
          <w:szCs w:val="28"/>
        </w:rPr>
        <w:t xml:space="preserve"> структурной оптимизацией, объединением учебных заведений разных уровней, диверсификаци</w:t>
      </w:r>
      <w:r w:rsidR="008106AD">
        <w:rPr>
          <w:rFonts w:ascii="Times New Roman" w:hAnsi="Times New Roman" w:cs="Times New Roman"/>
          <w:sz w:val="28"/>
          <w:szCs w:val="28"/>
        </w:rPr>
        <w:t>ей</w:t>
      </w:r>
      <w:r w:rsidRPr="000F1FA9">
        <w:rPr>
          <w:rFonts w:ascii="Times New Roman" w:hAnsi="Times New Roman" w:cs="Times New Roman"/>
          <w:sz w:val="28"/>
          <w:szCs w:val="28"/>
        </w:rPr>
        <w:t xml:space="preserve"> источников </w:t>
      </w:r>
      <w:r w:rsidRPr="000F1FA9">
        <w:rPr>
          <w:rFonts w:ascii="Times New Roman" w:hAnsi="Times New Roman" w:cs="Times New Roman"/>
          <w:sz w:val="28"/>
          <w:szCs w:val="28"/>
        </w:rPr>
        <w:lastRenderedPageBreak/>
        <w:t>финансирования и изменения</w:t>
      </w:r>
      <w:r w:rsidR="008106AD">
        <w:rPr>
          <w:rFonts w:ascii="Times New Roman" w:hAnsi="Times New Roman" w:cs="Times New Roman"/>
          <w:sz w:val="28"/>
          <w:szCs w:val="28"/>
        </w:rPr>
        <w:t>ми</w:t>
      </w:r>
      <w:r w:rsidRPr="000F1FA9">
        <w:rPr>
          <w:rFonts w:ascii="Times New Roman" w:hAnsi="Times New Roman" w:cs="Times New Roman"/>
          <w:sz w:val="28"/>
          <w:szCs w:val="28"/>
        </w:rPr>
        <w:t xml:space="preserve"> в системах управления в высшем образовании. Таким образом, интеграционные процессы в сфере высшего образования, которые официально начались в 2011 году, должны улучшить качество образования и обеспечить конкурентоспособность выпускников вузов на рынке труда путем объединения финансовых, технологических и интеллектуальных ресурсов (</w:t>
      </w:r>
      <w:r w:rsidRPr="000F1FA9">
        <w:rPr>
          <w:rFonts w:ascii="Times New Roman" w:hAnsi="Times New Roman" w:cs="Times New Roman"/>
          <w:sz w:val="28"/>
          <w:szCs w:val="28"/>
          <w:lang w:val="en-US"/>
        </w:rPr>
        <w:t>Filatova</w:t>
      </w:r>
      <w:r w:rsidRPr="000F1FA9">
        <w:rPr>
          <w:rFonts w:ascii="Times New Roman" w:hAnsi="Times New Roman" w:cs="Times New Roman"/>
          <w:sz w:val="28"/>
          <w:szCs w:val="28"/>
        </w:rPr>
        <w:t xml:space="preserve">, </w:t>
      </w:r>
      <w:r w:rsidRPr="000F1FA9">
        <w:rPr>
          <w:rFonts w:ascii="Times New Roman" w:hAnsi="Times New Roman" w:cs="Times New Roman"/>
          <w:sz w:val="28"/>
          <w:szCs w:val="28"/>
          <w:lang w:val="en-US"/>
        </w:rPr>
        <w:t>Abankina</w:t>
      </w:r>
      <w:r w:rsidRPr="000F1FA9">
        <w:rPr>
          <w:rFonts w:ascii="Times New Roman" w:hAnsi="Times New Roman" w:cs="Times New Roman"/>
          <w:sz w:val="28"/>
          <w:szCs w:val="28"/>
        </w:rPr>
        <w:t>, 2012).</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0F1FA9">
        <w:rPr>
          <w:rFonts w:ascii="Times New Roman" w:hAnsi="Times New Roman" w:cs="Times New Roman"/>
          <w:sz w:val="28"/>
          <w:szCs w:val="28"/>
        </w:rPr>
        <w:t xml:space="preserve">Реструктуризация высшего образования должна быть направлена на повышение качества и конкурентоспособности. Для поддержания потребительского спроса, учреждения профессионального образования должны взять на себя инициативу и развивать передовые образовательные программы. В настоящее время, в лучшем положении находятся образовательные </w:t>
      </w:r>
      <w:r w:rsidR="008106AD">
        <w:rPr>
          <w:rFonts w:ascii="Times New Roman" w:hAnsi="Times New Roman" w:cs="Times New Roman"/>
          <w:sz w:val="28"/>
          <w:szCs w:val="28"/>
        </w:rPr>
        <w:t>организации</w:t>
      </w:r>
      <w:r w:rsidRPr="000F1FA9">
        <w:rPr>
          <w:rFonts w:ascii="Times New Roman" w:hAnsi="Times New Roman" w:cs="Times New Roman"/>
          <w:sz w:val="28"/>
          <w:szCs w:val="28"/>
        </w:rPr>
        <w:t xml:space="preserve">, которые используют междисциплинарный подход и диверсифицированную стратегию. Они способны набирать сильных студентов </w:t>
      </w:r>
      <w:r w:rsidRPr="00C41CBC">
        <w:rPr>
          <w:rFonts w:ascii="Times New Roman" w:hAnsi="Times New Roman" w:cs="Times New Roman"/>
          <w:sz w:val="28"/>
          <w:szCs w:val="28"/>
        </w:rPr>
        <w:t xml:space="preserve">и обеспечивать зачисление как субсидируемые государством, так и платных студентов. Независимость и грамотное управление ресурсами позволяют этим учреждениям поддерживать их конкурентоспособность на рынке. Сегодня все больше и больше </w:t>
      </w:r>
      <w:r w:rsidR="002106A7">
        <w:rPr>
          <w:rFonts w:ascii="Times New Roman" w:hAnsi="Times New Roman" w:cs="Times New Roman"/>
          <w:sz w:val="28"/>
          <w:szCs w:val="28"/>
        </w:rPr>
        <w:t>организаций</w:t>
      </w:r>
      <w:r w:rsidRPr="00C41CBC">
        <w:rPr>
          <w:rFonts w:ascii="Times New Roman" w:hAnsi="Times New Roman" w:cs="Times New Roman"/>
          <w:sz w:val="28"/>
          <w:szCs w:val="28"/>
        </w:rPr>
        <w:t xml:space="preserve"> среднего профессионального образования присоединяются к высшим учебным заведениям в разработке комплексных программ обучения. </w:t>
      </w:r>
    </w:p>
    <w:p w:rsidR="00F01F0B" w:rsidRPr="00D368B3" w:rsidRDefault="00F01F0B" w:rsidP="00410170">
      <w:pPr>
        <w:pStyle w:val="a3"/>
        <w:spacing w:line="360" w:lineRule="auto"/>
        <w:ind w:firstLine="709"/>
        <w:jc w:val="both"/>
        <w:rPr>
          <w:rFonts w:ascii="Times New Roman" w:hAnsi="Times New Roman" w:cs="Times New Roman"/>
          <w:sz w:val="28"/>
          <w:szCs w:val="28"/>
        </w:rPr>
      </w:pPr>
    </w:p>
    <w:p w:rsidR="00410170" w:rsidRPr="00D368B3" w:rsidRDefault="00F01F0B" w:rsidP="00410170">
      <w:pPr>
        <w:pStyle w:val="a3"/>
        <w:spacing w:line="360" w:lineRule="auto"/>
        <w:ind w:firstLine="709"/>
        <w:jc w:val="both"/>
        <w:rPr>
          <w:rFonts w:ascii="Times New Roman" w:hAnsi="Times New Roman" w:cs="Times New Roman"/>
          <w:b/>
          <w:sz w:val="28"/>
          <w:szCs w:val="28"/>
        </w:rPr>
      </w:pPr>
      <w:r w:rsidRPr="00D368B3">
        <w:rPr>
          <w:rFonts w:ascii="Times New Roman" w:hAnsi="Times New Roman" w:cs="Times New Roman"/>
          <w:b/>
          <w:sz w:val="28"/>
          <w:szCs w:val="28"/>
        </w:rPr>
        <w:t>1.2.</w:t>
      </w:r>
      <w:r w:rsidR="00410170" w:rsidRPr="00D368B3">
        <w:rPr>
          <w:rFonts w:ascii="Times New Roman" w:hAnsi="Times New Roman" w:cs="Times New Roman"/>
          <w:b/>
          <w:sz w:val="28"/>
          <w:szCs w:val="28"/>
        </w:rPr>
        <w:t>3 Потребители рынка образовательных услуг</w:t>
      </w:r>
    </w:p>
    <w:p w:rsidR="0069660D" w:rsidRDefault="0069660D" w:rsidP="00410170">
      <w:pPr>
        <w:pStyle w:val="a3"/>
        <w:spacing w:line="360" w:lineRule="auto"/>
        <w:ind w:firstLine="709"/>
        <w:jc w:val="both"/>
        <w:rPr>
          <w:rFonts w:ascii="Times New Roman" w:hAnsi="Times New Roman" w:cs="Times New Roman"/>
          <w:sz w:val="28"/>
          <w:szCs w:val="28"/>
        </w:rPr>
      </w:pPr>
    </w:p>
    <w:p w:rsidR="00410170"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Как было упомянуто выше, определение субъектов образовательных услуг представляется довольно сложным вопросом. Так, в маркетинговой литературе существует множество подходов к определению потребителей образовательных услуг</w:t>
      </w:r>
      <w:r w:rsidR="00804B67">
        <w:rPr>
          <w:rFonts w:ascii="Times New Roman" w:hAnsi="Times New Roman" w:cs="Times New Roman"/>
          <w:sz w:val="28"/>
          <w:szCs w:val="28"/>
        </w:rPr>
        <w:t>:</w:t>
      </w:r>
    </w:p>
    <w:p w:rsidR="00804B67" w:rsidRDefault="00804B67" w:rsidP="00804B67">
      <w:pPr>
        <w:pStyle w:val="a3"/>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студент (обучающийся) – лицо, получающее образовательные услуги;</w:t>
      </w:r>
    </w:p>
    <w:p w:rsidR="00804B67" w:rsidRDefault="00804B67" w:rsidP="00804B67">
      <w:pPr>
        <w:pStyle w:val="a3"/>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предприятие (организация, компания) – хозяйствующий субъект, пользующийся результатами </w:t>
      </w:r>
      <w:r w:rsidR="003E4C3A">
        <w:rPr>
          <w:rFonts w:ascii="Times New Roman" w:hAnsi="Times New Roman" w:cs="Times New Roman"/>
          <w:sz w:val="28"/>
          <w:szCs w:val="28"/>
        </w:rPr>
        <w:t>интеллектуального труда работника (выпускника вуза);</w:t>
      </w:r>
    </w:p>
    <w:p w:rsidR="003E4C3A" w:rsidRDefault="003E4C3A" w:rsidP="00804B67">
      <w:pPr>
        <w:pStyle w:val="a3"/>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государство, местная и центральная власть – совокупность политических институтов, поддерживающих целостность общество путем повышения общего уровня образования;</w:t>
      </w:r>
    </w:p>
    <w:p w:rsidR="003E4C3A" w:rsidRDefault="003E4C3A" w:rsidP="00804B67">
      <w:pPr>
        <w:pStyle w:val="a3"/>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родители – лица, обеспечивающие получение образовательной услуги студенту в целях воспитания;</w:t>
      </w:r>
    </w:p>
    <w:p w:rsidR="003E4C3A" w:rsidRDefault="003E4C3A" w:rsidP="00804B67">
      <w:pPr>
        <w:pStyle w:val="a3"/>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спонсоры – лица, финансирующие обучение </w:t>
      </w:r>
      <w:r w:rsidR="0069660D">
        <w:rPr>
          <w:rFonts w:ascii="Times New Roman" w:hAnsi="Times New Roman" w:cs="Times New Roman"/>
          <w:sz w:val="28"/>
          <w:szCs w:val="28"/>
        </w:rPr>
        <w:t>талантливых студентов</w:t>
      </w:r>
      <w:r>
        <w:rPr>
          <w:rFonts w:ascii="Times New Roman" w:hAnsi="Times New Roman" w:cs="Times New Roman"/>
          <w:sz w:val="28"/>
          <w:szCs w:val="28"/>
        </w:rPr>
        <w:t xml:space="preserve"> </w:t>
      </w:r>
      <w:r w:rsidR="0069660D">
        <w:rPr>
          <w:rFonts w:ascii="Times New Roman" w:hAnsi="Times New Roman" w:cs="Times New Roman"/>
          <w:sz w:val="28"/>
          <w:szCs w:val="28"/>
        </w:rPr>
        <w:t>без цели получения каких-либо выгод.</w:t>
      </w:r>
    </w:p>
    <w:p w:rsidR="00410170" w:rsidRPr="00C41CBC" w:rsidRDefault="0069660D" w:rsidP="00410170">
      <w:pPr>
        <w:pStyle w:val="a3"/>
        <w:spacing w:line="360" w:lineRule="auto"/>
        <w:ind w:firstLine="709"/>
        <w:jc w:val="both"/>
        <w:rPr>
          <w:rFonts w:ascii="Times New Roman" w:hAnsi="Times New Roman" w:cs="Times New Roman"/>
          <w:sz w:val="28"/>
          <w:szCs w:val="28"/>
        </w:rPr>
      </w:pPr>
      <w:r w:rsidRPr="0069660D">
        <w:rPr>
          <w:rFonts w:ascii="Times New Roman" w:hAnsi="Times New Roman" w:cs="Times New Roman"/>
          <w:sz w:val="28"/>
          <w:szCs w:val="28"/>
        </w:rPr>
        <w:t>Университеты взаимодействуют с множеством заинтересованных сторон:</w:t>
      </w:r>
      <w:r w:rsidR="00410170" w:rsidRPr="00C41CBC">
        <w:rPr>
          <w:rFonts w:ascii="Times New Roman" w:hAnsi="Times New Roman" w:cs="Times New Roman"/>
          <w:sz w:val="28"/>
          <w:szCs w:val="28"/>
        </w:rPr>
        <w:t xml:space="preserve"> учащи</w:t>
      </w:r>
      <w:r>
        <w:rPr>
          <w:rFonts w:ascii="Times New Roman" w:hAnsi="Times New Roman" w:cs="Times New Roman"/>
          <w:sz w:val="28"/>
          <w:szCs w:val="28"/>
        </w:rPr>
        <w:t>е</w:t>
      </w:r>
      <w:r w:rsidR="00410170" w:rsidRPr="00C41CBC">
        <w:rPr>
          <w:rFonts w:ascii="Times New Roman" w:hAnsi="Times New Roman" w:cs="Times New Roman"/>
          <w:sz w:val="28"/>
          <w:szCs w:val="28"/>
        </w:rPr>
        <w:t>ся, родител</w:t>
      </w:r>
      <w:r>
        <w:rPr>
          <w:rFonts w:ascii="Times New Roman" w:hAnsi="Times New Roman" w:cs="Times New Roman"/>
          <w:sz w:val="28"/>
          <w:szCs w:val="28"/>
        </w:rPr>
        <w:t>и</w:t>
      </w:r>
      <w:r w:rsidR="00410170" w:rsidRPr="00C41CBC">
        <w:rPr>
          <w:rFonts w:ascii="Times New Roman" w:hAnsi="Times New Roman" w:cs="Times New Roman"/>
          <w:sz w:val="28"/>
          <w:szCs w:val="28"/>
        </w:rPr>
        <w:t>, сотрудник</w:t>
      </w:r>
      <w:r>
        <w:rPr>
          <w:rFonts w:ascii="Times New Roman" w:hAnsi="Times New Roman" w:cs="Times New Roman"/>
          <w:sz w:val="28"/>
          <w:szCs w:val="28"/>
        </w:rPr>
        <w:t>и</w:t>
      </w:r>
      <w:r w:rsidR="00410170" w:rsidRPr="00C41CBC">
        <w:rPr>
          <w:rFonts w:ascii="Times New Roman" w:hAnsi="Times New Roman" w:cs="Times New Roman"/>
          <w:sz w:val="28"/>
          <w:szCs w:val="28"/>
        </w:rPr>
        <w:t xml:space="preserve"> и обществ</w:t>
      </w:r>
      <w:r>
        <w:rPr>
          <w:rFonts w:ascii="Times New Roman" w:hAnsi="Times New Roman" w:cs="Times New Roman"/>
          <w:sz w:val="28"/>
          <w:szCs w:val="28"/>
        </w:rPr>
        <w:t>о</w:t>
      </w:r>
      <w:r w:rsidR="00410170" w:rsidRPr="00C41CBC">
        <w:rPr>
          <w:rFonts w:ascii="Times New Roman" w:hAnsi="Times New Roman" w:cs="Times New Roman"/>
          <w:sz w:val="28"/>
          <w:szCs w:val="28"/>
        </w:rPr>
        <w:t xml:space="preserve"> в целом. Можно утверждать, что </w:t>
      </w:r>
      <w:r w:rsidR="00637D23">
        <w:rPr>
          <w:rFonts w:ascii="Times New Roman" w:hAnsi="Times New Roman" w:cs="Times New Roman"/>
          <w:sz w:val="28"/>
          <w:szCs w:val="28"/>
        </w:rPr>
        <w:t>среди них</w:t>
      </w:r>
      <w:r w:rsidR="00410170" w:rsidRPr="00C41CBC">
        <w:rPr>
          <w:rFonts w:ascii="Times New Roman" w:hAnsi="Times New Roman" w:cs="Times New Roman"/>
          <w:sz w:val="28"/>
          <w:szCs w:val="28"/>
        </w:rPr>
        <w:t xml:space="preserve"> наиболее важными являются студенты (</w:t>
      </w:r>
      <w:r w:rsidR="00410170" w:rsidRPr="00C41CBC">
        <w:rPr>
          <w:rFonts w:ascii="Times New Roman" w:hAnsi="Times New Roman" w:cs="Times New Roman"/>
          <w:sz w:val="28"/>
          <w:szCs w:val="28"/>
          <w:lang w:val="en-US"/>
        </w:rPr>
        <w:t>Ahmed</w:t>
      </w:r>
      <w:r w:rsidR="00410170" w:rsidRPr="00C41CBC">
        <w:rPr>
          <w:rFonts w:ascii="Times New Roman" w:hAnsi="Times New Roman" w:cs="Times New Roman"/>
          <w:sz w:val="28"/>
          <w:szCs w:val="28"/>
        </w:rPr>
        <w:t xml:space="preserve">, 2010, </w:t>
      </w:r>
      <w:r w:rsidR="00410170" w:rsidRPr="00C41CBC">
        <w:rPr>
          <w:rFonts w:ascii="Times New Roman" w:hAnsi="Times New Roman" w:cs="Times New Roman"/>
          <w:sz w:val="28"/>
          <w:szCs w:val="28"/>
          <w:lang w:val="en-US"/>
        </w:rPr>
        <w:t>Zeshen</w:t>
      </w:r>
      <w:r w:rsidR="00410170" w:rsidRPr="00C41CBC">
        <w:rPr>
          <w:rFonts w:ascii="Times New Roman" w:hAnsi="Times New Roman" w:cs="Times New Roman"/>
          <w:sz w:val="28"/>
          <w:szCs w:val="28"/>
        </w:rPr>
        <w:t xml:space="preserve">, 2010, </w:t>
      </w:r>
      <w:r w:rsidR="00410170" w:rsidRPr="00C41CBC">
        <w:rPr>
          <w:rFonts w:ascii="Times New Roman" w:hAnsi="Times New Roman" w:cs="Times New Roman"/>
          <w:sz w:val="28"/>
          <w:szCs w:val="28"/>
          <w:lang w:val="en-US"/>
        </w:rPr>
        <w:t>Ahmed</w:t>
      </w:r>
      <w:r w:rsidR="00410170" w:rsidRPr="00C41CBC">
        <w:rPr>
          <w:rFonts w:ascii="Times New Roman" w:hAnsi="Times New Roman" w:cs="Times New Roman"/>
          <w:sz w:val="28"/>
          <w:szCs w:val="28"/>
        </w:rPr>
        <w:t>, 2012), ведь именно их восприятие о качестве услуг в наибольшей степени влияет на конкурентные преимущества.</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В качестве основных потребителей образовательных услуг авторы (</w:t>
      </w:r>
      <w:r w:rsidRPr="00C41CBC">
        <w:rPr>
          <w:rFonts w:ascii="Times New Roman" w:hAnsi="Times New Roman" w:cs="Times New Roman"/>
          <w:sz w:val="28"/>
          <w:szCs w:val="28"/>
          <w:lang w:val="en-US"/>
        </w:rPr>
        <w:t>Danjuma</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and</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Rasli</w:t>
      </w:r>
      <w:r w:rsidRPr="00C41CBC">
        <w:rPr>
          <w:rFonts w:ascii="Times New Roman" w:hAnsi="Times New Roman" w:cs="Times New Roman"/>
          <w:sz w:val="28"/>
          <w:szCs w:val="28"/>
        </w:rPr>
        <w:t>, 2012) рассматривают студентов как клиентов, потому что они приобретают образовательные услуги для удовлетворения своих потребностей. Поэтому удовлетворенность студентов общей учебной средой имеет важное значение для удержания клиентов и их будущих рекомендаций. Руководствуясь современными концепциями маркетинга, вузам необходимо выйти за рамки только удовлетворения потребности</w:t>
      </w:r>
      <w:r w:rsidR="00FC794D">
        <w:rPr>
          <w:rFonts w:ascii="Times New Roman" w:hAnsi="Times New Roman" w:cs="Times New Roman"/>
          <w:sz w:val="28"/>
          <w:szCs w:val="28"/>
        </w:rPr>
        <w:t xml:space="preserve"> </w:t>
      </w:r>
      <w:r w:rsidR="00FC794D" w:rsidRPr="0069660D">
        <w:rPr>
          <w:rFonts w:ascii="Times New Roman" w:hAnsi="Times New Roman" w:cs="Times New Roman"/>
          <w:sz w:val="28"/>
          <w:szCs w:val="28"/>
        </w:rPr>
        <w:t>клиентов</w:t>
      </w:r>
      <w:r w:rsidRPr="00C41CBC">
        <w:rPr>
          <w:rFonts w:ascii="Times New Roman" w:hAnsi="Times New Roman" w:cs="Times New Roman"/>
          <w:sz w:val="28"/>
          <w:szCs w:val="28"/>
        </w:rPr>
        <w:t xml:space="preserve">. Сегодня вузам необходимо обеспечивать привязанность своих клиентов и </w:t>
      </w:r>
      <w:r w:rsidR="008106AD">
        <w:rPr>
          <w:rFonts w:ascii="Times New Roman" w:hAnsi="Times New Roman" w:cs="Times New Roman"/>
          <w:sz w:val="28"/>
          <w:szCs w:val="28"/>
        </w:rPr>
        <w:t xml:space="preserve">способствовать </w:t>
      </w:r>
      <w:r w:rsidRPr="00C41CBC">
        <w:rPr>
          <w:rFonts w:ascii="Times New Roman" w:hAnsi="Times New Roman" w:cs="Times New Roman"/>
          <w:sz w:val="28"/>
          <w:szCs w:val="28"/>
        </w:rPr>
        <w:t>формирова</w:t>
      </w:r>
      <w:r w:rsidR="008106AD">
        <w:rPr>
          <w:rFonts w:ascii="Times New Roman" w:hAnsi="Times New Roman" w:cs="Times New Roman"/>
          <w:sz w:val="28"/>
          <w:szCs w:val="28"/>
        </w:rPr>
        <w:t>нию</w:t>
      </w:r>
      <w:r w:rsidRPr="00C41CBC">
        <w:rPr>
          <w:rFonts w:ascii="Times New Roman" w:hAnsi="Times New Roman" w:cs="Times New Roman"/>
          <w:sz w:val="28"/>
          <w:szCs w:val="28"/>
        </w:rPr>
        <w:t xml:space="preserve"> </w:t>
      </w:r>
      <w:r w:rsidR="008106AD">
        <w:rPr>
          <w:rFonts w:ascii="Times New Roman" w:hAnsi="Times New Roman" w:cs="Times New Roman"/>
          <w:sz w:val="28"/>
          <w:szCs w:val="28"/>
        </w:rPr>
        <w:t>у</w:t>
      </w:r>
      <w:r w:rsidRPr="00C41CBC">
        <w:rPr>
          <w:rFonts w:ascii="Times New Roman" w:hAnsi="Times New Roman" w:cs="Times New Roman"/>
          <w:sz w:val="28"/>
          <w:szCs w:val="28"/>
        </w:rPr>
        <w:t xml:space="preserve"> них дальнейше</w:t>
      </w:r>
      <w:r w:rsidR="008106AD">
        <w:rPr>
          <w:rFonts w:ascii="Times New Roman" w:hAnsi="Times New Roman" w:cs="Times New Roman"/>
          <w:sz w:val="28"/>
          <w:szCs w:val="28"/>
        </w:rPr>
        <w:t>го</w:t>
      </w:r>
      <w:r w:rsidRPr="00C41CBC">
        <w:rPr>
          <w:rFonts w:ascii="Times New Roman" w:hAnsi="Times New Roman" w:cs="Times New Roman"/>
          <w:sz w:val="28"/>
          <w:szCs w:val="28"/>
        </w:rPr>
        <w:t xml:space="preserve"> благоприятно</w:t>
      </w:r>
      <w:r w:rsidR="008106AD">
        <w:rPr>
          <w:rFonts w:ascii="Times New Roman" w:hAnsi="Times New Roman" w:cs="Times New Roman"/>
          <w:sz w:val="28"/>
          <w:szCs w:val="28"/>
        </w:rPr>
        <w:t>го</w:t>
      </w:r>
      <w:r w:rsidRPr="00C41CBC">
        <w:rPr>
          <w:rFonts w:ascii="Times New Roman" w:hAnsi="Times New Roman" w:cs="Times New Roman"/>
          <w:sz w:val="28"/>
          <w:szCs w:val="28"/>
        </w:rPr>
        <w:t xml:space="preserve"> отношения. Также, руководители образовательных </w:t>
      </w:r>
      <w:r w:rsidR="002106A7">
        <w:rPr>
          <w:rFonts w:ascii="Times New Roman" w:hAnsi="Times New Roman" w:cs="Times New Roman"/>
          <w:sz w:val="28"/>
          <w:szCs w:val="28"/>
        </w:rPr>
        <w:t>организаций</w:t>
      </w:r>
      <w:r w:rsidRPr="00C41CBC">
        <w:rPr>
          <w:rFonts w:ascii="Times New Roman" w:hAnsi="Times New Roman" w:cs="Times New Roman"/>
          <w:sz w:val="28"/>
          <w:szCs w:val="28"/>
        </w:rPr>
        <w:t xml:space="preserve"> при стратегическом планировании должны использовать маркетинго-ориентированный подход. Они должны рассматривать свои учебные заведения как конкурирующие организации в насыщенной отрасли образования. Менеджерам университетов необходимо верить в концептуализации «студентов-как-клиентов» для формирования конкурентных преимуществ.</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lastRenderedPageBreak/>
        <w:t>В соответствии с государственной программой Российской Федерации «Развитие образования на 2013 – 2020 годы» от 22 ноября 2012 г. № 2148-р в качестве основных потребителей образовательных услуг в России выделяется население страны.</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Таким образом, можно наблюдать разрыв между популярной научной точкой зрения и действительным определением потребителя образовательных услуг в условиях государственной политики в Российской Федерации.</w:t>
      </w:r>
    </w:p>
    <w:p w:rsidR="00410170" w:rsidRPr="00C41CBC" w:rsidRDefault="00410170" w:rsidP="00410170">
      <w:pPr>
        <w:pStyle w:val="a3"/>
        <w:spacing w:line="360" w:lineRule="auto"/>
        <w:ind w:firstLine="709"/>
        <w:jc w:val="both"/>
        <w:rPr>
          <w:rFonts w:ascii="Times New Roman" w:hAnsi="Times New Roman" w:cs="Times New Roman"/>
          <w:sz w:val="28"/>
          <w:szCs w:val="28"/>
        </w:rPr>
      </w:pPr>
    </w:p>
    <w:p w:rsidR="00410170" w:rsidRPr="00D368B3" w:rsidRDefault="00F01F0B" w:rsidP="00410170">
      <w:pPr>
        <w:pStyle w:val="a3"/>
        <w:spacing w:line="360" w:lineRule="auto"/>
        <w:ind w:firstLine="709"/>
        <w:jc w:val="both"/>
        <w:rPr>
          <w:rFonts w:ascii="Times New Roman" w:hAnsi="Times New Roman" w:cs="Times New Roman"/>
          <w:b/>
          <w:sz w:val="28"/>
          <w:szCs w:val="28"/>
        </w:rPr>
      </w:pPr>
      <w:r w:rsidRPr="00D368B3">
        <w:rPr>
          <w:rFonts w:ascii="Times New Roman" w:hAnsi="Times New Roman" w:cs="Times New Roman"/>
          <w:b/>
          <w:sz w:val="28"/>
          <w:szCs w:val="28"/>
        </w:rPr>
        <w:t>1.</w:t>
      </w:r>
      <w:r w:rsidR="00410170" w:rsidRPr="00D368B3">
        <w:rPr>
          <w:rFonts w:ascii="Times New Roman" w:hAnsi="Times New Roman" w:cs="Times New Roman"/>
          <w:b/>
          <w:sz w:val="28"/>
          <w:szCs w:val="28"/>
        </w:rPr>
        <w:t>2</w:t>
      </w:r>
      <w:r w:rsidRPr="00D368B3">
        <w:rPr>
          <w:rFonts w:ascii="Times New Roman" w:hAnsi="Times New Roman" w:cs="Times New Roman"/>
          <w:b/>
          <w:sz w:val="28"/>
          <w:szCs w:val="28"/>
        </w:rPr>
        <w:t>.4</w:t>
      </w:r>
      <w:r w:rsidR="00410170" w:rsidRPr="00D368B3">
        <w:rPr>
          <w:rFonts w:ascii="Times New Roman" w:hAnsi="Times New Roman" w:cs="Times New Roman"/>
          <w:b/>
          <w:sz w:val="28"/>
          <w:szCs w:val="28"/>
        </w:rPr>
        <w:t xml:space="preserve"> </w:t>
      </w:r>
      <w:r w:rsidRPr="00D368B3">
        <w:rPr>
          <w:rFonts w:ascii="Times New Roman" w:hAnsi="Times New Roman" w:cs="Times New Roman"/>
          <w:b/>
          <w:sz w:val="28"/>
          <w:szCs w:val="28"/>
        </w:rPr>
        <w:t>У</w:t>
      </w:r>
      <w:r w:rsidR="00410170" w:rsidRPr="00D368B3">
        <w:rPr>
          <w:rFonts w:ascii="Times New Roman" w:hAnsi="Times New Roman" w:cs="Times New Roman"/>
          <w:b/>
          <w:sz w:val="28"/>
          <w:szCs w:val="28"/>
        </w:rPr>
        <w:t>довлетворенност</w:t>
      </w:r>
      <w:r w:rsidRPr="00D368B3">
        <w:rPr>
          <w:rFonts w:ascii="Times New Roman" w:hAnsi="Times New Roman" w:cs="Times New Roman"/>
          <w:b/>
          <w:sz w:val="28"/>
          <w:szCs w:val="28"/>
        </w:rPr>
        <w:t>ь</w:t>
      </w:r>
      <w:r w:rsidR="00410170" w:rsidRPr="00D368B3">
        <w:rPr>
          <w:rFonts w:ascii="Times New Roman" w:hAnsi="Times New Roman" w:cs="Times New Roman"/>
          <w:b/>
          <w:sz w:val="28"/>
          <w:szCs w:val="28"/>
        </w:rPr>
        <w:t xml:space="preserve"> образовательными услугами</w:t>
      </w:r>
    </w:p>
    <w:p w:rsidR="00410170" w:rsidRPr="00C41CBC" w:rsidRDefault="00410170" w:rsidP="00410170">
      <w:pPr>
        <w:pStyle w:val="a3"/>
        <w:spacing w:line="360" w:lineRule="auto"/>
        <w:ind w:firstLine="709"/>
        <w:jc w:val="both"/>
        <w:rPr>
          <w:rFonts w:ascii="Times New Roman" w:hAnsi="Times New Roman" w:cs="Times New Roman"/>
          <w:sz w:val="28"/>
          <w:szCs w:val="28"/>
        </w:rPr>
      </w:pP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Традиционно оценка степени удовлетворения потребителя была довольно проста – клиентам задавали вопрос о тех или иных характеристик продукта или услуги – и выясняли, довольны ли люди этими характеристиками [8]. Тем не менее, список характеристик не может быть исчерпывающим для каждого клиента, и необходимо накладывать ограничения на расширение вопросника.</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В высшем образовании, образовательный опыт студента это не то же самое, что и влияние удовлетворенности на образовательный опыт (</w:t>
      </w:r>
      <w:r w:rsidRPr="00C41CBC">
        <w:rPr>
          <w:rFonts w:ascii="Times New Roman" w:hAnsi="Times New Roman" w:cs="Times New Roman"/>
          <w:sz w:val="28"/>
          <w:szCs w:val="28"/>
          <w:lang w:val="en-US"/>
        </w:rPr>
        <w:t>Elliot</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and</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Healy</w:t>
      </w:r>
      <w:r w:rsidRPr="00C41CBC">
        <w:rPr>
          <w:rFonts w:ascii="Times New Roman" w:hAnsi="Times New Roman" w:cs="Times New Roman"/>
          <w:sz w:val="28"/>
          <w:szCs w:val="28"/>
        </w:rPr>
        <w:t>, 2001). Одним из способов преодоления разрывов в оценке удовлетворенности является использование потребительских индексов удовлетворенности.</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Для оценки удовлетворенности потребителей во всей сфере высшего образования авторы (</w:t>
      </w:r>
      <w:r w:rsidRPr="00C41CBC">
        <w:rPr>
          <w:rFonts w:ascii="Times New Roman" w:hAnsi="Times New Roman" w:cs="Times New Roman"/>
          <w:sz w:val="28"/>
          <w:szCs w:val="28"/>
          <w:lang w:val="en-US"/>
        </w:rPr>
        <w:t>Alves</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and</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Raposo</w:t>
      </w:r>
      <w:r w:rsidRPr="00C41CBC">
        <w:rPr>
          <w:rFonts w:ascii="Times New Roman" w:hAnsi="Times New Roman" w:cs="Times New Roman"/>
          <w:sz w:val="28"/>
          <w:szCs w:val="28"/>
        </w:rPr>
        <w:t>, 2007) применяют индекс студенческой удовлетворенности (</w:t>
      </w:r>
      <w:r w:rsidRPr="00C41CBC">
        <w:rPr>
          <w:rFonts w:ascii="Times New Roman" w:hAnsi="Times New Roman" w:cs="Times New Roman"/>
          <w:sz w:val="28"/>
          <w:szCs w:val="28"/>
          <w:lang w:val="en-US"/>
        </w:rPr>
        <w:t>Student</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Satisfaction</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Index</w:t>
      </w:r>
      <w:r w:rsidRPr="00C41CBC">
        <w:rPr>
          <w:rFonts w:ascii="Times New Roman" w:hAnsi="Times New Roman" w:cs="Times New Roman"/>
          <w:sz w:val="28"/>
          <w:szCs w:val="28"/>
        </w:rPr>
        <w:t xml:space="preserve">) (рисунок </w:t>
      </w:r>
      <w:r w:rsidR="00834EBA">
        <w:rPr>
          <w:rFonts w:ascii="Times New Roman" w:hAnsi="Times New Roman" w:cs="Times New Roman"/>
          <w:sz w:val="28"/>
          <w:szCs w:val="28"/>
        </w:rPr>
        <w:t>6</w:t>
      </w:r>
      <w:r w:rsidRPr="00C41CBC">
        <w:rPr>
          <w:rFonts w:ascii="Times New Roman" w:hAnsi="Times New Roman" w:cs="Times New Roman"/>
          <w:sz w:val="28"/>
          <w:szCs w:val="28"/>
        </w:rPr>
        <w:t>).</w:t>
      </w:r>
    </w:p>
    <w:p w:rsidR="00410170" w:rsidRPr="00C41CBC" w:rsidRDefault="00410170" w:rsidP="00410170">
      <w:pPr>
        <w:pStyle w:val="a3"/>
        <w:spacing w:line="360" w:lineRule="auto"/>
        <w:ind w:firstLine="709"/>
        <w:jc w:val="both"/>
        <w:rPr>
          <w:rFonts w:ascii="Times New Roman" w:hAnsi="Times New Roman" w:cs="Times New Roman"/>
          <w:sz w:val="28"/>
          <w:szCs w:val="28"/>
        </w:rPr>
      </w:pPr>
    </w:p>
    <w:p w:rsidR="00410170" w:rsidRPr="00C41CBC" w:rsidRDefault="00934099" w:rsidP="00410170">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extent cx="5706745" cy="3766820"/>
                <wp:effectExtent l="19050" t="19050" r="27305" b="24130"/>
                <wp:docPr id="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3766820"/>
                          <a:chOff x="1977" y="9285"/>
                          <a:chExt cx="8987" cy="5932"/>
                        </a:xfrm>
                      </wpg:grpSpPr>
                      <wps:wsp>
                        <wps:cNvPr id="95" name="Text Box 3"/>
                        <wps:cNvSpPr txBox="1">
                          <a:spLocks noChangeArrowheads="1"/>
                        </wps:cNvSpPr>
                        <wps:spPr bwMode="auto">
                          <a:xfrm>
                            <a:off x="1977" y="9285"/>
                            <a:ext cx="2257" cy="601"/>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7C1B" w:rsidRDefault="00804B67" w:rsidP="00410170">
                              <w:pPr>
                                <w:jc w:val="center"/>
                                <w:rPr>
                                  <w:sz w:val="28"/>
                                </w:rPr>
                              </w:pPr>
                              <w:r w:rsidRPr="00017C1B">
                                <w:rPr>
                                  <w:sz w:val="28"/>
                                </w:rPr>
                                <w:t>Репутация</w:t>
                              </w:r>
                            </w:p>
                          </w:txbxContent>
                        </wps:txbx>
                        <wps:bodyPr rot="0" vert="horz" wrap="square" lIns="91440" tIns="45720" rIns="91440" bIns="45720" anchor="t" anchorCtr="0" upright="1">
                          <a:noAutofit/>
                        </wps:bodyPr>
                      </wps:wsp>
                      <wps:wsp>
                        <wps:cNvPr id="96" name="Text Box 4"/>
                        <wps:cNvSpPr txBox="1">
                          <a:spLocks noChangeArrowheads="1"/>
                        </wps:cNvSpPr>
                        <wps:spPr bwMode="auto">
                          <a:xfrm>
                            <a:off x="1977" y="10768"/>
                            <a:ext cx="2257" cy="838"/>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7C1B" w:rsidRDefault="00804B67" w:rsidP="00410170">
                              <w:pPr>
                                <w:jc w:val="center"/>
                                <w:rPr>
                                  <w:sz w:val="28"/>
                                </w:rPr>
                              </w:pPr>
                              <w:r>
                                <w:rPr>
                                  <w:sz w:val="28"/>
                                </w:rPr>
                                <w:t>Ожидания потребителей</w:t>
                              </w:r>
                            </w:p>
                          </w:txbxContent>
                        </wps:txbx>
                        <wps:bodyPr rot="0" vert="horz" wrap="square" lIns="91440" tIns="45720" rIns="91440" bIns="45720" anchor="t" anchorCtr="0" upright="1">
                          <a:noAutofit/>
                        </wps:bodyPr>
                      </wps:wsp>
                      <wps:wsp>
                        <wps:cNvPr id="97" name="Text Box 5"/>
                        <wps:cNvSpPr txBox="1">
                          <a:spLocks noChangeArrowheads="1"/>
                        </wps:cNvSpPr>
                        <wps:spPr bwMode="auto">
                          <a:xfrm>
                            <a:off x="1977" y="13712"/>
                            <a:ext cx="2751" cy="150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7C1B" w:rsidRDefault="00804B67" w:rsidP="00410170">
                              <w:pPr>
                                <w:jc w:val="center"/>
                                <w:rPr>
                                  <w:sz w:val="28"/>
                                </w:rPr>
                              </w:pPr>
                              <w:r>
                                <w:rPr>
                                  <w:sz w:val="28"/>
                                </w:rPr>
                                <w:t>Технологическое и функциональное воспринимаемое качество</w:t>
                              </w:r>
                            </w:p>
                          </w:txbxContent>
                        </wps:txbx>
                        <wps:bodyPr rot="0" vert="horz" wrap="square" lIns="91440" tIns="45720" rIns="91440" bIns="45720" anchor="t" anchorCtr="0" upright="1">
                          <a:noAutofit/>
                        </wps:bodyPr>
                      </wps:wsp>
                      <wps:wsp>
                        <wps:cNvPr id="98" name="Text Box 6"/>
                        <wps:cNvSpPr txBox="1">
                          <a:spLocks noChangeArrowheads="1"/>
                        </wps:cNvSpPr>
                        <wps:spPr bwMode="auto">
                          <a:xfrm>
                            <a:off x="2969" y="12165"/>
                            <a:ext cx="2468" cy="838"/>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7C1B" w:rsidRDefault="00804B67" w:rsidP="00410170">
                              <w:pPr>
                                <w:jc w:val="center"/>
                                <w:rPr>
                                  <w:sz w:val="28"/>
                                </w:rPr>
                              </w:pPr>
                              <w:r>
                                <w:rPr>
                                  <w:sz w:val="28"/>
                                </w:rPr>
                                <w:t>Воспринимаемая ценность</w:t>
                              </w:r>
                            </w:p>
                          </w:txbxContent>
                        </wps:txbx>
                        <wps:bodyPr rot="0" vert="horz" wrap="square" lIns="91440" tIns="45720" rIns="91440" bIns="45720" anchor="t" anchorCtr="0" upright="1">
                          <a:noAutofit/>
                        </wps:bodyPr>
                      </wps:wsp>
                      <wps:wsp>
                        <wps:cNvPr id="99" name="Text Box 7"/>
                        <wps:cNvSpPr txBox="1">
                          <a:spLocks noChangeArrowheads="1"/>
                        </wps:cNvSpPr>
                        <wps:spPr bwMode="auto">
                          <a:xfrm>
                            <a:off x="6408" y="11155"/>
                            <a:ext cx="2662" cy="1741"/>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7C1B" w:rsidRDefault="00804B67" w:rsidP="00410170">
                              <w:pPr>
                                <w:jc w:val="center"/>
                                <w:rPr>
                                  <w:sz w:val="28"/>
                                </w:rPr>
                              </w:pPr>
                              <w:r>
                                <w:rPr>
                                  <w:sz w:val="28"/>
                                </w:rPr>
                                <w:t>Всеобщая студенческая удовлетворенность высшим образованием</w:t>
                              </w:r>
                            </w:p>
                          </w:txbxContent>
                        </wps:txbx>
                        <wps:bodyPr rot="0" vert="horz" wrap="square" lIns="91440" tIns="45720" rIns="91440" bIns="45720" anchor="t" anchorCtr="0" upright="1">
                          <a:noAutofit/>
                        </wps:bodyPr>
                      </wps:wsp>
                      <wps:wsp>
                        <wps:cNvPr id="100" name="Text Box 8"/>
                        <wps:cNvSpPr txBox="1">
                          <a:spLocks noChangeArrowheads="1"/>
                        </wps:cNvSpPr>
                        <wps:spPr bwMode="auto">
                          <a:xfrm>
                            <a:off x="8707" y="9715"/>
                            <a:ext cx="2257" cy="924"/>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7C1B" w:rsidRDefault="00804B67" w:rsidP="00410170">
                              <w:pPr>
                                <w:jc w:val="center"/>
                                <w:rPr>
                                  <w:sz w:val="28"/>
                                </w:rPr>
                              </w:pPr>
                              <w:r>
                                <w:rPr>
                                  <w:sz w:val="28"/>
                                </w:rPr>
                                <w:t>Студенческая лояльность</w:t>
                              </w:r>
                            </w:p>
                          </w:txbxContent>
                        </wps:txbx>
                        <wps:bodyPr rot="0" vert="horz" wrap="square" lIns="91440" tIns="45720" rIns="91440" bIns="45720" anchor="t" anchorCtr="0" upright="1">
                          <a:noAutofit/>
                        </wps:bodyPr>
                      </wps:wsp>
                      <wps:wsp>
                        <wps:cNvPr id="101" name="Text Box 9"/>
                        <wps:cNvSpPr txBox="1">
                          <a:spLocks noChangeArrowheads="1"/>
                        </wps:cNvSpPr>
                        <wps:spPr bwMode="auto">
                          <a:xfrm>
                            <a:off x="8707" y="13712"/>
                            <a:ext cx="2257" cy="816"/>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4B67" w:rsidRPr="00017C1B" w:rsidRDefault="00804B67" w:rsidP="00410170">
                              <w:pPr>
                                <w:jc w:val="center"/>
                                <w:rPr>
                                  <w:sz w:val="28"/>
                                </w:rPr>
                              </w:pPr>
                              <w:r>
                                <w:rPr>
                                  <w:sz w:val="28"/>
                                </w:rPr>
                                <w:t>Сарафанное радио</w:t>
                              </w:r>
                            </w:p>
                          </w:txbxContent>
                        </wps:txbx>
                        <wps:bodyPr rot="0" vert="horz" wrap="square" lIns="91440" tIns="45720" rIns="91440" bIns="45720" anchor="t" anchorCtr="0" upright="1">
                          <a:noAutofit/>
                        </wps:bodyPr>
                      </wps:wsp>
                      <wps:wsp>
                        <wps:cNvPr id="102" name="AutoShape 10"/>
                        <wps:cNvCnPr>
                          <a:cxnSpLocks noChangeShapeType="1"/>
                        </wps:cNvCnPr>
                        <wps:spPr bwMode="auto">
                          <a:xfrm>
                            <a:off x="2969" y="9886"/>
                            <a:ext cx="0" cy="88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 name="AutoShape 11"/>
                        <wps:cNvCnPr>
                          <a:cxnSpLocks noChangeShapeType="1"/>
                        </wps:cNvCnPr>
                        <wps:spPr bwMode="auto">
                          <a:xfrm>
                            <a:off x="2300" y="11652"/>
                            <a:ext cx="0" cy="206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 name="AutoShape 12"/>
                        <wps:cNvCnPr>
                          <a:cxnSpLocks noChangeShapeType="1"/>
                        </wps:cNvCnPr>
                        <wps:spPr bwMode="auto">
                          <a:xfrm>
                            <a:off x="4234" y="9502"/>
                            <a:ext cx="3031" cy="165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 name="AutoShape 13"/>
                        <wps:cNvCnPr>
                          <a:cxnSpLocks noChangeShapeType="1"/>
                        </wps:cNvCnPr>
                        <wps:spPr bwMode="auto">
                          <a:xfrm>
                            <a:off x="4234" y="9502"/>
                            <a:ext cx="4473" cy="51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6" name="AutoShape 14"/>
                        <wps:cNvCnPr>
                          <a:cxnSpLocks noChangeShapeType="1"/>
                        </wps:cNvCnPr>
                        <wps:spPr bwMode="auto">
                          <a:xfrm>
                            <a:off x="3632" y="11652"/>
                            <a:ext cx="0" cy="51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7" name="AutoShape 15"/>
                        <wps:cNvCnPr>
                          <a:cxnSpLocks noChangeShapeType="1"/>
                        </wps:cNvCnPr>
                        <wps:spPr bwMode="auto">
                          <a:xfrm>
                            <a:off x="4234" y="11139"/>
                            <a:ext cx="2174" cy="51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 name="AutoShape 16"/>
                        <wps:cNvCnPr>
                          <a:cxnSpLocks noChangeShapeType="1"/>
                        </wps:cNvCnPr>
                        <wps:spPr bwMode="auto">
                          <a:xfrm flipV="1">
                            <a:off x="3632" y="13003"/>
                            <a:ext cx="0" cy="64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9" name="AutoShape 17"/>
                        <wps:cNvCnPr>
                          <a:cxnSpLocks noChangeShapeType="1"/>
                        </wps:cNvCnPr>
                        <wps:spPr bwMode="auto">
                          <a:xfrm flipV="1">
                            <a:off x="4728" y="12896"/>
                            <a:ext cx="2065" cy="1439"/>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 name="AutoShape 18"/>
                        <wps:cNvCnPr>
                          <a:cxnSpLocks noChangeShapeType="1"/>
                        </wps:cNvCnPr>
                        <wps:spPr bwMode="auto">
                          <a:xfrm flipV="1">
                            <a:off x="5437" y="12165"/>
                            <a:ext cx="971" cy="369"/>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1" name="AutoShape 19"/>
                        <wps:cNvCnPr>
                          <a:cxnSpLocks noChangeShapeType="1"/>
                        </wps:cNvCnPr>
                        <wps:spPr bwMode="auto">
                          <a:xfrm>
                            <a:off x="8898" y="12896"/>
                            <a:ext cx="302" cy="81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2" name="AutoShape 20"/>
                        <wps:cNvCnPr>
                          <a:cxnSpLocks noChangeShapeType="1"/>
                        </wps:cNvCnPr>
                        <wps:spPr bwMode="auto">
                          <a:xfrm flipV="1">
                            <a:off x="8447" y="10639"/>
                            <a:ext cx="946" cy="45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3" name="AutoShape 21"/>
                        <wps:cNvCnPr>
                          <a:cxnSpLocks noChangeShapeType="1"/>
                        </wps:cNvCnPr>
                        <wps:spPr bwMode="auto">
                          <a:xfrm>
                            <a:off x="10359" y="10642"/>
                            <a:ext cx="0" cy="307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2" o:spid="_x0000_s1065" style="width:449.35pt;height:296.6pt;mso-position-horizontal-relative:char;mso-position-vertical-relative:line" coordorigin="1977,9285" coordsize="8987,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LWSwcAAClWAAAOAAAAZHJzL2Uyb0RvYy54bWzsnFtv2zYUx98H7DsQenct6i6jTpHYTjFg&#10;lwLttmdFki2hkqhRcuxs2Hff4aEkK7KTpl1iexk3INXNFHko/nR4zl98+26bZ+Q25lXKiqlG3+ga&#10;iYuQRWmxmmq/froeeRqp6qCIgowV8VS7iyvt3cX3373dlJPYYAnLopgTKKSoJptyqiV1XU7G4ypM&#10;4jyo3rAyLuDkkvE8qGGXr8YRDzZQep6NDV13xhvGo5KzMK4qODqXJ7ULLH+5jMP6l+WyimuSTTWo&#10;W41/Of69EX/HF2+DyYoHZZKGTTWCb6hFHqQF3LQrah7UAVnzdK+oPA05q9iyfhOyfMyWyzSMsQ3Q&#10;GqoPWvOes3WJbVlNNquyMxOYdmCnby42/Pn2AydpNNV8SyNFkEMf4W2JIWyzKVcTuOQ9Lz+WH7hs&#10;IGz+yMLPFZweD8+L/ZW8mNxsfmIRFBesa4a22S55LoqAVpMtdsFd1wXxtiYhHLRd3XEtWyMhnDNd&#10;x/GMppPCBHpS/I76rqsROO0bni07MEwWze8934OT4se2b2ITxsFE3hgr21ROtAweuGpn0+rf2fRj&#10;EpQxdlUlDNbaFBoibfpJNPCKbYkpzYpXCZuSeguHoVVookqalhRslgTFKr7knG2SOIigelT8EhrR&#10;/VQ2ohKFfMnWB2zWWtww7MZiji5v0RosmJS8qt/HLCdiY6pxGE5YzeD2x6oWtdldIjq2YlkaXadZ&#10;hjtiCMezjJPbAAZfVssWZuscHgt5jOriP9mFcFz0L16Lh6BspIAoAu90r/SsIBt4QKhr69Jwj9w6&#10;CMO4eN7b52kN2MrSfKp5vUaInloUEVgmmNRBmsltaElWiEMxAkmaDva2NWzicXg2EBZ/XV7bumuZ&#10;3sh1bXNkmQt9dOVdz0aXM+o47uJqdrWgf4sGU2uSpFEUFwsss2rZRa2nPccNRSV1Onp1FRS1Ymto&#10;48ck2pAoFb1v2r5BNdgBfBqubDUJshVwP6y5Rjirf0/rBEeCGNeijIqvbrpHwHPE//gU90rHvu3d&#10;eLzXNnnFFkwFlmythgNBPPtyFNTbmy1izLDaAXbDojsYGlAtZA28pGAjYfxPjWwA+FOt+mMd8Fgj&#10;2Q8FDC+fWpZ4Q+COZbvAHcL7Z276Z4IihKKmWq0RuTmr5VtlXfJ0lcCd5ONesEvA3zLF0SLGrqwV&#10;NKUB0LFI5OyRqDMU8OoEJKK663hy7O+jyDPxFPR3+9JQKEKY4hi4R0KForNFEXonu0GvUCQdTXA3&#10;Bk5RZ6gToch0KfqK+HpBP9RwbXjXCT+S2jpWT7GoeXM/4pUpFp0ti9DvUizCeV9vggbhiQGLOkMd&#10;lUWG7/g4qaUGdZpZbecWWeAoIYuUW/TkCaJC0dmiyFUztEOxIhj/AxR1hjoqihxLB9wIz4dSe4gi&#10;xzEat8i1XnO0yMHwxTMFqxSLzpZFGGZQbtHALYLA7B6MOksdFUaeqzfBfpcOWdQFrn0Z9HulMzSF&#10;on6u7PUGrn3lFh1wiygkpYZ+UWep06CIHggXdSzyaJvheI2Ra8Wi/wWLTMzAKrdozy2CyY+co4ms&#10;HmY6Ce1sBTSaFVIlEW6LRiXRpfLx6k93JSgi7mXy5U+ErZ+Uye8CRb4nc6m7mDX4bCJg7Xn3dQ+7&#10;HH2Txq9qHogc5YwVBWT0GZepygeS+gUTGX1MaX9N0j36/Kz5flDCNHn1Azl2UqNZa56CZiKDjC5I&#10;A/I4gsxuDMlpsSW1Ck/Nwvu6v/AWnjWyDGcxsvT5fHR5PbNGzjXoDebmfDabD7LwwkTPk4LvzN3L&#10;g0tJhUx+K70AqgBaJYXIhw61EK1OoP0XVRYDvYBMw4vHQow8EAIdKQ9PdfMAQhAIoiLHQYgppncY&#10;4HHsQd6rYYihO60I5wE3RkEE0PmYlEdBZE/n+NrmbqeDSKfV7PkhOJKPBhHLMKESABHf1gcMMXWz&#10;zZ07NuodH47MKIwojDyP49STEPbUhf8F7eLpMNLJk3sY6QuUX3468whGLMsFXwml3BS1iooiakaj&#10;FNAPKaBPR5FOWtyjSF9c/PIUMR341uPxGY1NlSeioiLqK4pHv6I4HUM6TXCPIZjvPf6EBmQvJmaY&#10;dpFVg7ow2ZGuiMKIwojCyJlipJPz9jDSF/S+kCtCllla/tZ+89V837pzSiDeitTYAaUJszqWoomi&#10;iaLJmdKkU+T2aNLX5B6TJpZrNKpcw/MRaTuaQLYGIjn4sZIlXRcVKlGhEhUqObtQCWhF9vUjfWHt&#10;MYliW6aU1h745Mh3mwyOCZ8lSfGEygMrMYlafEIu2XEuYhLaaWN7HkpfHftCPMHlQeRqPB6suCND&#10;r/t+iQmZYSlJ+5IoVqWBVRpYpYHFejUnkKTB2gd7Xolcdetlg68HoyYepH0lT3RnGIb1LUg1iWmO&#10;ZauEsIqbqLjJecZNINO6z5PjSlxBZms36ynojjXQpzXBV1N3lcZVUURR5GspArMfXI8U9fXN2qli&#10;wdP+Pgrrdyu8XvwDAAD//wMAUEsDBBQABgAIAAAAIQCrmVvG3gAAAAUBAAAPAAAAZHJzL2Rvd25y&#10;ZXYueG1sTI9Ba8JAEIXvhf6HZQq91U0U2xizEZG2JymoheJtzI5JMDsbsmsS/323vbSXgcd7vPdN&#10;thpNI3rqXG1ZQTyJQBAXVtdcKvg8vD0lIJxH1thYJgU3crDK7+8yTLUdeEf93pcilLBLUUHlfZtK&#10;6YqKDLqJbYmDd7adQR9kV0rd4RDKTSOnUfQsDdYcFipsaVNRcdlfjYL3AYf1LH7tt5fz5nY8zD++&#10;tjEp9fgwrpcgPI3+Lww/+AEd8sB0slfWTjQKwiP+9wYvWSQvIE4K5ovZFGSeyf/0+TcAAAD//wMA&#10;UEsBAi0AFAAGAAgAAAAhALaDOJL+AAAA4QEAABMAAAAAAAAAAAAAAAAAAAAAAFtDb250ZW50X1R5&#10;cGVzXS54bWxQSwECLQAUAAYACAAAACEAOP0h/9YAAACUAQAACwAAAAAAAAAAAAAAAAAvAQAAX3Jl&#10;bHMvLnJlbHNQSwECLQAUAAYACAAAACEA/Wci1ksHAAApVgAADgAAAAAAAAAAAAAAAAAuAgAAZHJz&#10;L2Uyb0RvYy54bWxQSwECLQAUAAYACAAAACEAq5lbxt4AAAAFAQAADwAAAAAAAAAAAAAAAAClCQAA&#10;ZHJzL2Rvd25yZXYueG1sUEsFBgAAAAAEAAQA8wAAALAKAAAAAA==&#10;">
                <v:shape id="Text Box 3" o:spid="_x0000_s1066" type="#_x0000_t202" style="position:absolute;left:1977;top:9285;width:225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lfMQA&#10;AADbAAAADwAAAGRycy9kb3ducmV2LnhtbESPwWrDMBBE74X8g9hAb43sEpfUjRJMSCAHX+z0AxZr&#10;a7u1Voqlxu7fR4VCj8PMvGG2+9kM4kaj7y0rSFcJCOLG6p5bBe+X09MGhA/IGgfLpOCHPOx3i4ct&#10;5tpOXNGtDq2IEPY5KuhCcLmUvunIoF9ZRxy9DzsaDFGOrdQjThFuBvmcJC/SYM9xoUNHh46ar/rb&#10;KMjK/vjp7LUoL+lxqmqfrTezU+pxORdvIALN4T/81z5rBa8Z/H6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ZXzEAAAA2wAAAA8AAAAAAAAAAAAAAAAAmAIAAGRycy9k&#10;b3ducmV2LnhtbFBLBQYAAAAABAAEAPUAAACJAwAAAAA=&#10;" fillcolor="white [3201]" strokecolor="#4f81bd [3204]" strokeweight="2.5pt">
                  <v:shadow color="#868686"/>
                  <v:textbox>
                    <w:txbxContent>
                      <w:p w:rsidR="00804B67" w:rsidRPr="00017C1B" w:rsidRDefault="00804B67" w:rsidP="00410170">
                        <w:pPr>
                          <w:jc w:val="center"/>
                          <w:rPr>
                            <w:sz w:val="28"/>
                          </w:rPr>
                        </w:pPr>
                        <w:r w:rsidRPr="00017C1B">
                          <w:rPr>
                            <w:sz w:val="28"/>
                          </w:rPr>
                          <w:t>Репутация</w:t>
                        </w:r>
                      </w:p>
                    </w:txbxContent>
                  </v:textbox>
                </v:shape>
                <v:shape id="Text Box 4" o:spid="_x0000_s1067" type="#_x0000_t202" style="position:absolute;left:1977;top:10768;width:225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7C8IA&#10;AADbAAAADwAAAGRycy9kb3ducmV2LnhtbESPQYvCMBSE74L/ITzBm6YuKlqNIovCHrxY/QGP5tlW&#10;m5fYRNv990ZY2OMwM98w621navGixleWFUzGCQji3OqKCwWX82G0AOEDssbaMin4JQ/bTb+3xlTb&#10;lk/0ykIhIoR9igrKEFwqpc9LMujH1hFH72obgyHKppC6wTbCTS2/kmQuDVYcF0p09F1Sfs+eRsHs&#10;WO1vzj52x/Nk354yP5suOqfUcNDtViACdeE//Nf+0QqWc/h8i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vsLwgAAANsAAAAPAAAAAAAAAAAAAAAAAJgCAABkcnMvZG93&#10;bnJldi54bWxQSwUGAAAAAAQABAD1AAAAhwMAAAAA&#10;" fillcolor="white [3201]" strokecolor="#4f81bd [3204]" strokeweight="2.5pt">
                  <v:shadow color="#868686"/>
                  <v:textbox>
                    <w:txbxContent>
                      <w:p w:rsidR="00804B67" w:rsidRPr="00017C1B" w:rsidRDefault="00804B67" w:rsidP="00410170">
                        <w:pPr>
                          <w:jc w:val="center"/>
                          <w:rPr>
                            <w:sz w:val="28"/>
                          </w:rPr>
                        </w:pPr>
                        <w:r>
                          <w:rPr>
                            <w:sz w:val="28"/>
                          </w:rPr>
                          <w:t>Ожидания потребителей</w:t>
                        </w:r>
                      </w:p>
                    </w:txbxContent>
                  </v:textbox>
                </v:shape>
                <v:shape id="Text Box 5" o:spid="_x0000_s1068" type="#_x0000_t202" style="position:absolute;left:1977;top:13712;width:275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ekMQA&#10;AADbAAAADwAAAGRycy9kb3ducmV2LnhtbESPwW7CMBBE70j9B2sr9QYOVVNowERRRSUOuRD6Aat4&#10;SQLx2o1dkv49rlSpx9HMvNFs88n04kaD7ywrWC4SEMS11R03Cj5PH/M1CB+QNfaWScEPech3D7Mt&#10;ZtqOfKRbFRoRIewzVNCG4DIpfd2SQb+wjjh6ZzsYDFEOjdQDjhFuevmcJK/SYMdxoUVH7y3V1+rb&#10;KEjLbn9x9qsoT8v9eKx8+rKenFJPj1OxARFoCv/hv/ZBK3hbwe+X+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XpDEAAAA2wAAAA8AAAAAAAAAAAAAAAAAmAIAAGRycy9k&#10;b3ducmV2LnhtbFBLBQYAAAAABAAEAPUAAACJAwAAAAA=&#10;" fillcolor="white [3201]" strokecolor="#4f81bd [3204]" strokeweight="2.5pt">
                  <v:shadow color="#868686"/>
                  <v:textbox>
                    <w:txbxContent>
                      <w:p w:rsidR="00804B67" w:rsidRPr="00017C1B" w:rsidRDefault="00804B67" w:rsidP="00410170">
                        <w:pPr>
                          <w:jc w:val="center"/>
                          <w:rPr>
                            <w:sz w:val="28"/>
                          </w:rPr>
                        </w:pPr>
                        <w:r>
                          <w:rPr>
                            <w:sz w:val="28"/>
                          </w:rPr>
                          <w:t>Технологическое и функциональное воспринимаемое качество</w:t>
                        </w:r>
                      </w:p>
                    </w:txbxContent>
                  </v:textbox>
                </v:shape>
                <v:shape id="Text Box 6" o:spid="_x0000_s1069" type="#_x0000_t202" style="position:absolute;left:2969;top:12165;width:246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K4sEA&#10;AADbAAAADwAAAGRycy9kb3ducmV2LnhtbERPS27CMBDdV+IO1iB1V5xUpQoBg6IKpC7YkHCAUTwk&#10;gXhsYkPS29eLSl0+vf9mN5lePGnwnWUF6SIBQVxb3XGj4Fwd3jIQPiBr7C2Tgh/ysNvOXjaYazvy&#10;iZ5laEQMYZ+jgjYEl0vp65YM+oV1xJG72MFgiHBopB5wjOGml+9J8ikNdhwbWnT01VJ9Kx9GwfLY&#10;7a/O3otjle7HU+mXH9nklHqdT8UaRKAp/Iv/3N9awSq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dyuLBAAAA2wAAAA8AAAAAAAAAAAAAAAAAmAIAAGRycy9kb3du&#10;cmV2LnhtbFBLBQYAAAAABAAEAPUAAACGAwAAAAA=&#10;" fillcolor="white [3201]" strokecolor="#4f81bd [3204]" strokeweight="2.5pt">
                  <v:shadow color="#868686"/>
                  <v:textbox>
                    <w:txbxContent>
                      <w:p w:rsidR="00804B67" w:rsidRPr="00017C1B" w:rsidRDefault="00804B67" w:rsidP="00410170">
                        <w:pPr>
                          <w:jc w:val="center"/>
                          <w:rPr>
                            <w:sz w:val="28"/>
                          </w:rPr>
                        </w:pPr>
                        <w:r>
                          <w:rPr>
                            <w:sz w:val="28"/>
                          </w:rPr>
                          <w:t>Воспринимаемая ценность</w:t>
                        </w:r>
                      </w:p>
                    </w:txbxContent>
                  </v:textbox>
                </v:shape>
                <v:shape id="Text Box 7" o:spid="_x0000_s1070" type="#_x0000_t202" style="position:absolute;left:6408;top:11155;width:2662;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5vcIA&#10;AADbAAAADwAAAGRycy9kb3ducmV2LnhtbESPzW7CMBCE75V4B2uReisOHFASMAiIKnFry899FS9O&#10;IF5HsUuSt68rVepxNDPfaNbbwTbiSZ2vHSuYzxIQxKXTNRsFl/P7WwrCB2SNjWNSMJKH7WbyssZc&#10;u56/6HkKRkQI+xwVVCG0uZS+rMiin7mWOHo311kMUXZG6g77CLeNXCTJUlqsOS5U2NKhovJx+rYK&#10;iv3n7lrQaLJU98UYjEvvH06p1+mwW4EINIT/8F/7qBVkG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Xm9wgAAANsAAAAPAAAAAAAAAAAAAAAAAJgCAABkcnMvZG93&#10;bnJldi54bWxQSwUGAAAAAAQABAD1AAAAhwMAAAAA&#10;" fillcolor="white [3201]" strokecolor="#f79646 [3209]" strokeweight="2.5pt">
                  <v:shadow color="#868686"/>
                  <v:textbox>
                    <w:txbxContent>
                      <w:p w:rsidR="00804B67" w:rsidRPr="00017C1B" w:rsidRDefault="00804B67" w:rsidP="00410170">
                        <w:pPr>
                          <w:jc w:val="center"/>
                          <w:rPr>
                            <w:sz w:val="28"/>
                          </w:rPr>
                        </w:pPr>
                        <w:r>
                          <w:rPr>
                            <w:sz w:val="28"/>
                          </w:rPr>
                          <w:t>Всеобщая студенческая удовлетворенность высшим образованием</w:t>
                        </w:r>
                      </w:p>
                    </w:txbxContent>
                  </v:textbox>
                </v:shape>
                <v:shape id="Text Box 8" o:spid="_x0000_s1071" type="#_x0000_t202" style="position:absolute;left:8707;top:9715;width:2257;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d9MMA&#10;AADcAAAADwAAAGRycy9kb3ducmV2LnhtbESPQW/CMAyF75P2HyJP2m2k7IBKR0CwConbBmx3q/HS&#10;QuNUTaDtv58Pk3az9Z7f+7zajL5Vd+pjE9jAfJaBIq6CbdgZ+DrvX3JQMSFbbAOTgYkibNaPDyss&#10;bBj4SPdTckpCOBZooE6pK7SOVU0e4yx0xKL9hN5jkrV32vY4SLhv9WuWLbTHhqWhxo7ea6qup5s3&#10;UO4+t98lTW6Z26Gckgv55SMY8/w0bt9AJRrTv/nv+mAFPxN8eUYm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qd9MMAAADcAAAADwAAAAAAAAAAAAAAAACYAgAAZHJzL2Rv&#10;d25yZXYueG1sUEsFBgAAAAAEAAQA9QAAAIgDAAAAAA==&#10;" fillcolor="white [3201]" strokecolor="#f79646 [3209]" strokeweight="2.5pt">
                  <v:shadow color="#868686"/>
                  <v:textbox>
                    <w:txbxContent>
                      <w:p w:rsidR="00804B67" w:rsidRPr="00017C1B" w:rsidRDefault="00804B67" w:rsidP="00410170">
                        <w:pPr>
                          <w:jc w:val="center"/>
                          <w:rPr>
                            <w:sz w:val="28"/>
                          </w:rPr>
                        </w:pPr>
                        <w:r>
                          <w:rPr>
                            <w:sz w:val="28"/>
                          </w:rPr>
                          <w:t>Студенческая лояльность</w:t>
                        </w:r>
                      </w:p>
                    </w:txbxContent>
                  </v:textbox>
                </v:shape>
                <v:shape id="Text Box 9" o:spid="_x0000_s1072" type="#_x0000_t202" style="position:absolute;left:8707;top:13712;width:225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4b8AA&#10;AADcAAAADwAAAGRycy9kb3ducmV2LnhtbERPS4vCMBC+C/sfwix409Q9SK1Gcbcs7M3X7n1oxrTa&#10;TEqTte2/N4LgbT6+56w2va3FjVpfOVYwmyYgiAunKzYKfk/fkxSED8gaa8ekYCAPm/XbaIWZdh0f&#10;6HYMRsQQ9hkqKENoMil9UZJFP3UNceTOrrUYImyN1C12MdzW8iNJ5tJixbGhxIa+Siqux3+rIP/c&#10;b/9yGswi1V0+BOPSy84pNX7vt0sQgfrwEj/dPzrOT2bweCZe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Y4b8AAAADcAAAADwAAAAAAAAAAAAAAAACYAgAAZHJzL2Rvd25y&#10;ZXYueG1sUEsFBgAAAAAEAAQA9QAAAIUDAAAAAA==&#10;" fillcolor="white [3201]" strokecolor="#f79646 [3209]" strokeweight="2.5pt">
                  <v:shadow color="#868686"/>
                  <v:textbox>
                    <w:txbxContent>
                      <w:p w:rsidR="00804B67" w:rsidRPr="00017C1B" w:rsidRDefault="00804B67" w:rsidP="00410170">
                        <w:pPr>
                          <w:jc w:val="center"/>
                          <w:rPr>
                            <w:sz w:val="28"/>
                          </w:rPr>
                        </w:pPr>
                        <w:r>
                          <w:rPr>
                            <w:sz w:val="28"/>
                          </w:rPr>
                          <w:t>Сарафанное радио</w:t>
                        </w:r>
                      </w:p>
                    </w:txbxContent>
                  </v:textbox>
                </v:shape>
                <v:shape id="AutoShape 10" o:spid="_x0000_s1073" type="#_x0000_t32" style="position:absolute;left:2969;top:9886;width:0;height: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xvsAAAADcAAAADwAAAGRycy9kb3ducmV2LnhtbERP3WrCMBS+H/gO4QjerakiZXRG2WSC&#10;yJBZfYBDctYWm5PSZG19+0UQvDsf3+9ZbUbbiJ46XztWME9SEMTamZpLBZfz7vUNhA/IBhvHpOBG&#10;HjbrycsKc+MGPlFfhFLEEPY5KqhCaHMpva7Iok9cSxy5X9dZDBF2pTQdDjHcNnKRppm0WHNsqLCl&#10;bUX6WvxZBd8X7FnTV7jqH3fMDOJnvTwoNZuOH+8gAo3hKX649ybOTxdwfyZe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tcb7AAAAA3AAAAA8AAAAAAAAAAAAAAAAA&#10;oQIAAGRycy9kb3ducmV2LnhtbFBLBQYAAAAABAAEAPkAAACOAwAAAAA=&#10;" strokecolor="black [3200]" strokeweight="2.5pt">
                  <v:stroke endarrow="block"/>
                  <v:shadow color="#868686"/>
                </v:shape>
                <v:shape id="AutoShape 11" o:spid="_x0000_s1074" type="#_x0000_t32" style="position:absolute;left:2300;top:11652;width:0;height:2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UJcEAAADcAAAADwAAAGRycy9kb3ducmV2LnhtbERP3WrCMBS+F/YO4Qx2Z1O3UUY1ihsb&#10;DBHRrg9wSI5tsTkpTdZ2b28Ggnfn4/s9q81kWzFQ7xvHChZJCoJYO9NwpaD8+Zq/gfAB2WDrmBT8&#10;kYfN+mG2wty4kU80FKESMYR9jgrqELpcSq9rsugT1xFH7ux6iyHCvpKmxzGG21Y+p2kmLTYcG2rs&#10;6KMmfSl+rYJ9iQNr+gwXfXSHzCC+N687pZ4ep+0SRKAp3MU397eJ89MX+H8mXi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dQlwQAAANwAAAAPAAAAAAAAAAAAAAAA&#10;AKECAABkcnMvZG93bnJldi54bWxQSwUGAAAAAAQABAD5AAAAjwMAAAAA&#10;" strokecolor="black [3200]" strokeweight="2.5pt">
                  <v:stroke endarrow="block"/>
                  <v:shadow color="#868686"/>
                </v:shape>
                <v:shape id="AutoShape 12" o:spid="_x0000_s1075" type="#_x0000_t32" style="position:absolute;left:4234;top:9502;width:3031;height:1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MUcAAAADcAAAADwAAAGRycy9kb3ducmV2LnhtbERP3WrCMBS+H/gO4QjeramjlFGNojJB&#10;xpCt8wEOybEtNielibV7+0UQvDsf3+9ZrkfbioF63zhWME9SEMTamYYrBaff/es7CB+QDbaOScEf&#10;eVivJi9LLIy78Q8NZahEDGFfoII6hK6Q0uuaLPrEdcSRO7veYoiwr6Tp8RbDbSvf0jSXFhuODTV2&#10;tKtJX8qrVfB1woE1fYSL/nbH3CBum+xTqdl03CxABBrDU/xwH0ycn2ZwfyZe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ITFHAAAAA3AAAAA8AAAAAAAAAAAAAAAAA&#10;oQIAAGRycy9kb3ducmV2LnhtbFBLBQYAAAAABAAEAPkAAACOAwAAAAA=&#10;" strokecolor="black [3200]" strokeweight="2.5pt">
                  <v:stroke endarrow="block"/>
                  <v:shadow color="#868686"/>
                </v:shape>
                <v:shape id="AutoShape 13" o:spid="_x0000_s1076" type="#_x0000_t32" style="position:absolute;left:4234;top:9502;width:4473;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pysEAAADcAAAADwAAAGRycy9kb3ducmV2LnhtbERP3WrCMBS+F/YO4Qx2Z1PHVkY1ihsb&#10;DBHRrg9wSI5tsTkpTdZ2b28Ggnfn4/s9q81kWzFQ7xvHChZJCoJYO9NwpaD8+Zq/gfAB2WDrmBT8&#10;kYfN+mG2wty4kU80FKESMYR9jgrqELpcSq9rsugT1xFH7ux6iyHCvpKmxzGG21Y+p2kmLTYcG2rs&#10;6KMmfSl+rYJ9iQNr+gwXfXSHzCC+Ny87pZ4ep+0SRKAp3MU397eJ89NX+H8mXi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OnKwQAAANwAAAAPAAAAAAAAAAAAAAAA&#10;AKECAABkcnMvZG93bnJldi54bWxQSwUGAAAAAAQABAD5AAAAjwMAAAAA&#10;" strokecolor="black [3200]" strokeweight="2.5pt">
                  <v:stroke endarrow="block"/>
                  <v:shadow color="#868686"/>
                </v:shape>
                <v:shape id="AutoShape 14" o:spid="_x0000_s1077" type="#_x0000_t32" style="position:absolute;left:3632;top:11652;width:0;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3vb4AAADcAAAADwAAAGRycy9kb3ducmV2LnhtbERP24rCMBB9X/Afwgi+rakiZalGUVEQ&#10;WWS9fMCQjG2xmZQm1vr3G0HwbQ7nOrNFZyvRUuNLxwpGwwQEsXam5FzB5bz9/gHhA7LByjEpeJKH&#10;xbz3NcPMuAcfqT2FXMQQ9hkqKEKoMym9LsiiH7qaOHJX11gMETa5NA0+Yrit5DhJUmmx5NhQYE3r&#10;gvTtdLcKfi/YsqZNuOk/d0gN4qqc7JUa9LvlFESgLnzEb/fOxPlJCq9n4gVy/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ne9vgAAANwAAAAPAAAAAAAAAAAAAAAAAKEC&#10;AABkcnMvZG93bnJldi54bWxQSwUGAAAAAAQABAD5AAAAjAMAAAAA&#10;" strokecolor="black [3200]" strokeweight="2.5pt">
                  <v:stroke endarrow="block"/>
                  <v:shadow color="#868686"/>
                </v:shape>
                <v:shape id="AutoShape 15" o:spid="_x0000_s1078" type="#_x0000_t32" style="position:absolute;left:4234;top:11139;width:2174;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SJr8AAADcAAAADwAAAGRycy9kb3ducmV2LnhtbERP24rCMBB9F/Yfwiz4pqkiulSjuIsL&#10;IiLa9QOGZGyLzaQ02Vr/3giCb3M411msOluJlhpfOlYwGiYgiLUzJecKzn+/gy8QPiAbrByTgjt5&#10;WC0/egtMjbvxidos5CKGsE9RQRFCnUrpdUEW/dDVxJG7uMZiiLDJpWnwFsNtJcdJMpUWS44NBdb0&#10;U5C+Zv9Wwf6MLWvahKs+usPUIH6Xk51S/c9uPQcRqAtv8cu9NXF+MoPnM/ECuX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RrSJr8AAADcAAAADwAAAAAAAAAAAAAAAACh&#10;AgAAZHJzL2Rvd25yZXYueG1sUEsFBgAAAAAEAAQA+QAAAI0DAAAAAA==&#10;" strokecolor="black [3200]" strokeweight="2.5pt">
                  <v:stroke endarrow="block"/>
                  <v:shadow color="#868686"/>
                </v:shape>
                <v:shape id="AutoShape 16" o:spid="_x0000_s1079" type="#_x0000_t32" style="position:absolute;left:3632;top:13003;width:0;height:6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0Dg8QAAADcAAAADwAAAGRycy9kb3ducmV2LnhtbESPQWvCQBCF7wX/wzJCb3U3CiKpq0hB&#10;FIRSNaDHITtNQrOzIbtq+u87h4K3Gd6b975Zrgffqjv1sQlsIZsYUMRlcA1XForz9m0BKiZkh21g&#10;svBLEdar0csScxcefKT7KVVKQjjmaKFOqcu1jmVNHuMkdMSifYfeY5K1r7Tr8SHhvtVTY+baY8PS&#10;UGNHHzWVP6ebtzDNNrNP5752x/JQXK5hbrKmMNa+jofNO6hEQ3qa/6/3TvCN0Mo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ODxAAAANwAAAAPAAAAAAAAAAAA&#10;AAAAAKECAABkcnMvZG93bnJldi54bWxQSwUGAAAAAAQABAD5AAAAkgMAAAAA&#10;" strokecolor="black [3200]" strokeweight="2.5pt">
                  <v:stroke endarrow="block"/>
                  <v:shadow color="#868686"/>
                </v:shape>
                <v:shape id="AutoShape 17" o:spid="_x0000_s1080" type="#_x0000_t32" style="position:absolute;left:4728;top:12896;width:2065;height:1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mGMEAAADcAAAADwAAAGRycy9kb3ducmV2LnhtbERPTYvCMBC9L/gfwgje1qQKslajiCAK&#10;wrJqQY9DM7bFZlKaqPXfm4WFvc3jfc582dlaPKj1lWMNyVCBIM6dqbjQkJ02n18gfEA2WDsmDS/y&#10;sFz0PuaYGvfkAz2OoRAxhH2KGsoQmlRKn5dk0Q9dQxy5q2sthgjbQpoWnzHc1nKk1ERarDg2lNjQ&#10;uqT8drxbDaNkNf425md7yPfZ+eImKqkypfWg361mIAJ14V/8596ZOF9N4feZeIF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aYYwQAAANwAAAAPAAAAAAAAAAAAAAAA&#10;AKECAABkcnMvZG93bnJldi54bWxQSwUGAAAAAAQABAD5AAAAjwMAAAAA&#10;" strokecolor="black [3200]" strokeweight="2.5pt">
                  <v:stroke endarrow="block"/>
                  <v:shadow color="#868686"/>
                </v:shape>
                <v:shape id="AutoShape 18" o:spid="_x0000_s1081" type="#_x0000_t32" style="position:absolute;left:5437;top:12165;width:971;height: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ZWMQAAADcAAAADwAAAGRycy9kb3ducmV2LnhtbESPQWvCQBCF7wX/wzJCb3U3CiKpq0hB&#10;FIRSNaDHITtNQrOzIbtq+u87h4K3Gd6b975Zrgffqjv1sQlsIZsYUMRlcA1XForz9m0BKiZkh21g&#10;svBLEdar0csScxcefKT7KVVKQjjmaKFOqcu1jmVNHuMkdMSifYfeY5K1r7Tr8SHhvtVTY+baY8PS&#10;UGNHHzWVP6ebtzDNNrNP5752x/JQXK5hbrKmMNa+jofNO6hEQ3qa/6/3TvAzwZd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plYxAAAANwAAAAPAAAAAAAAAAAA&#10;AAAAAKECAABkcnMvZG93bnJldi54bWxQSwUGAAAAAAQABAD5AAAAkgMAAAAA&#10;" strokecolor="black [3200]" strokeweight="2.5pt">
                  <v:stroke endarrow="block"/>
                  <v:shadow color="#868686"/>
                </v:shape>
                <v:shape id="AutoShape 19" o:spid="_x0000_s1082" type="#_x0000_t32" style="position:absolute;left:8898;top:12896;width:302;height: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5FL4AAADcAAAADwAAAGRycy9kb3ducmV2LnhtbERP24rCMBB9X/Afwgi+rWlFRKpRVBRE&#10;ZPH2AUMytsVmUppY69+bhYV9m8O5znzZ2Uq01PjSsYJ0mIAg1s6UnCu4XXffUxA+IBusHJOCN3lY&#10;Lnpfc8yMe/GZ2kvIRQxhn6GCIoQ6k9Lrgiz6oauJI3d3jcUQYZNL0+ArhttKjpJkIi2WHBsKrGlT&#10;kH5cnlbB8YYta9qGhz65n4lBXJfjg1KDfreagQjUhX/xn3tv4vw0hd9n4gV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ZnkUvgAAANwAAAAPAAAAAAAAAAAAAAAAAKEC&#10;AABkcnMvZG93bnJldi54bWxQSwUGAAAAAAQABAD5AAAAjAMAAAAA&#10;" strokecolor="black [3200]" strokeweight="2.5pt">
                  <v:stroke endarrow="block"/>
                  <v:shadow color="#868686"/>
                </v:shape>
                <v:shape id="AutoShape 20" o:spid="_x0000_s1083" type="#_x0000_t32" style="position:absolute;left:8447;top:10639;width:946;height: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itMEAAADcAAAADwAAAGRycy9kb3ducmV2LnhtbERPTYvCMBC9C/6HMMLeNGkXRKpRRBAF&#10;YVndwnocmrEtNpPSRO3++40geJvH+5zFqreNuFPna8cakokCQVw4U3OpIf/ZjmcgfEA22DgmDX/k&#10;YbUcDhaYGffgI91PoRQxhH2GGqoQ2kxKX1Rk0U9cSxy5i+sshgi7UpoOHzHcNjJVaiot1hwbKmxp&#10;U1FxPd2shjRZf34Z8707Fof89+ymKqlzpfXHqF/PQQTqw1v8cu9NnJ+k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KK0wQAAANwAAAAPAAAAAAAAAAAAAAAA&#10;AKECAABkcnMvZG93bnJldi54bWxQSwUGAAAAAAQABAD5AAAAjwMAAAAA&#10;" strokecolor="black [3200]" strokeweight="2.5pt">
                  <v:stroke endarrow="block"/>
                  <v:shadow color="#868686"/>
                </v:shape>
                <v:shape id="AutoShape 21" o:spid="_x0000_s1084" type="#_x0000_t32" style="position:absolute;left:10359;top:10642;width:0;height:3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MAAAADcAAAADwAAAGRycy9kb3ducmV2LnhtbERP3WrCMBS+H/gO4QjerWlVZFSjuOFg&#10;DBlO+wCH5NgWm5PSZG339osg7O58fL9nsxttI3rqfO1YQZakIIi1MzWXCorL+/MLCB+QDTaOScEv&#10;edhtJ08bzI0b+Jv6cyhFDGGfo4IqhDaX0uuKLPrEtcSRu7rOYoiwK6XpcIjhtpHzNF1JizXHhgpb&#10;eqtI384/VsGxwJ41HcJNn9zXyiC+1stPpWbTcb8GEWgM/+KH+8PE+dkC7s/EC+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4QvjAAAAA3AAAAA8AAAAAAAAAAAAAAAAA&#10;oQIAAGRycy9kb3ducmV2LnhtbFBLBQYAAAAABAAEAPkAAACOAwAAAAA=&#10;" strokecolor="black [3200]" strokeweight="2.5pt">
                  <v:stroke endarrow="block"/>
                  <v:shadow color="#868686"/>
                </v:shape>
                <w10:anchorlock/>
              </v:group>
            </w:pict>
          </mc:Fallback>
        </mc:AlternateConten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0"/>
          <w:szCs w:val="28"/>
        </w:rPr>
        <w:t xml:space="preserve">Рисунок </w:t>
      </w:r>
      <w:r w:rsidR="00834EBA">
        <w:rPr>
          <w:rFonts w:ascii="Times New Roman" w:hAnsi="Times New Roman" w:cs="Times New Roman"/>
          <w:sz w:val="20"/>
          <w:szCs w:val="28"/>
        </w:rPr>
        <w:t>6</w:t>
      </w:r>
      <w:r w:rsidRPr="00C41CBC">
        <w:rPr>
          <w:rFonts w:ascii="Times New Roman" w:hAnsi="Times New Roman" w:cs="Times New Roman"/>
          <w:sz w:val="20"/>
          <w:szCs w:val="28"/>
        </w:rPr>
        <w:t xml:space="preserve"> – Концептуальная модель студенческой удовлетворенности</w:t>
      </w:r>
    </w:p>
    <w:p w:rsidR="00410170" w:rsidRPr="00C41CBC" w:rsidRDefault="00410170" w:rsidP="00410170">
      <w:pPr>
        <w:pStyle w:val="a3"/>
        <w:spacing w:line="360" w:lineRule="auto"/>
        <w:ind w:firstLine="709"/>
        <w:jc w:val="both"/>
        <w:rPr>
          <w:rFonts w:ascii="Times New Roman" w:hAnsi="Times New Roman" w:cs="Times New Roman"/>
          <w:sz w:val="28"/>
          <w:szCs w:val="28"/>
        </w:rPr>
      </w:pP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Другие авторы (</w:t>
      </w:r>
      <w:r w:rsidRPr="00C41CBC">
        <w:rPr>
          <w:rFonts w:ascii="Times New Roman" w:hAnsi="Times New Roman" w:cs="Times New Roman"/>
          <w:sz w:val="28"/>
          <w:szCs w:val="28"/>
          <w:lang w:val="en-US"/>
        </w:rPr>
        <w:t>Danjuma</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and</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Rasli</w:t>
      </w:r>
      <w:r w:rsidRPr="00C41CBC">
        <w:rPr>
          <w:rFonts w:ascii="Times New Roman" w:hAnsi="Times New Roman" w:cs="Times New Roman"/>
          <w:sz w:val="28"/>
          <w:szCs w:val="28"/>
        </w:rPr>
        <w:t>, 2012) предлагают оценивать удовлетворенность, используя теорию запланированного поведения, основанную на качестве обслуживания и привязанности потребителей. Результаты исследования выявили, что на удовлетворенность влияет мотивация обучающихся, а также их поведение. Особую важность имеют поведенческие факторы, которые связаны с общим отношением потребителей (например, наличие сильной исследов</w:t>
      </w:r>
      <w:r w:rsidR="008106AD">
        <w:rPr>
          <w:rFonts w:ascii="Times New Roman" w:hAnsi="Times New Roman" w:cs="Times New Roman"/>
          <w:sz w:val="28"/>
          <w:szCs w:val="28"/>
        </w:rPr>
        <w:t>ательской базы в образовательной организации</w:t>
      </w:r>
      <w:r w:rsidRPr="00C41CBC">
        <w:rPr>
          <w:rFonts w:ascii="Times New Roman" w:hAnsi="Times New Roman" w:cs="Times New Roman"/>
          <w:sz w:val="28"/>
          <w:szCs w:val="28"/>
        </w:rPr>
        <w:t xml:space="preserve">) или субъективными нормами (влияние родителей, друзей). При этом на выбор </w:t>
      </w:r>
      <w:r w:rsidR="008106AD">
        <w:rPr>
          <w:rFonts w:ascii="Times New Roman" w:hAnsi="Times New Roman" w:cs="Times New Roman"/>
          <w:sz w:val="28"/>
          <w:szCs w:val="28"/>
        </w:rPr>
        <w:t>образовательной организации</w:t>
      </w:r>
      <w:r w:rsidR="008106AD" w:rsidRPr="00C41CBC">
        <w:rPr>
          <w:rFonts w:ascii="Times New Roman" w:hAnsi="Times New Roman" w:cs="Times New Roman"/>
          <w:sz w:val="28"/>
          <w:szCs w:val="28"/>
        </w:rPr>
        <w:t xml:space="preserve"> </w:t>
      </w:r>
      <w:r w:rsidRPr="00C41CBC">
        <w:rPr>
          <w:rFonts w:ascii="Times New Roman" w:hAnsi="Times New Roman" w:cs="Times New Roman"/>
          <w:sz w:val="28"/>
          <w:szCs w:val="28"/>
        </w:rPr>
        <w:t>влияют стоимость обучения, время, финансовая помощь (стипендия) и конкурентоспособность университета.</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 xml:space="preserve">Национальным центром изучения профессионального образования в Австралии ежегодно проводится измерение студенческой удовлетворенности (с использованием шкалы Лайкерта). Начиная с 1995 года, участники исследования отвечают на вопросы об их удовлетворенности в различных сферах: обучение, тестирование, общие навыки и усваивание знаний [7]. </w:t>
      </w:r>
      <w:r w:rsidRPr="00C41CBC">
        <w:rPr>
          <w:rFonts w:ascii="Times New Roman" w:hAnsi="Times New Roman" w:cs="Times New Roman"/>
          <w:sz w:val="28"/>
          <w:szCs w:val="28"/>
        </w:rPr>
        <w:lastRenderedPageBreak/>
        <w:t>Данное исследование предоставляет простую методику расчета удовлетворенности образовательными услугами и позволяет разделить потребителей образовательных услуг на связанные категории и определить меры по улучшению студенческой удовлетворенности.</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В исследовании (</w:t>
      </w:r>
      <w:r w:rsidRPr="00C41CBC">
        <w:rPr>
          <w:rFonts w:ascii="Times New Roman" w:hAnsi="Times New Roman" w:cs="Times New Roman"/>
          <w:sz w:val="28"/>
          <w:szCs w:val="28"/>
          <w:lang w:val="en-US"/>
        </w:rPr>
        <w:t>Munteanu</w:t>
      </w:r>
      <w:r w:rsidRPr="00C41CBC">
        <w:rPr>
          <w:rFonts w:ascii="Times New Roman" w:hAnsi="Times New Roman" w:cs="Times New Roman"/>
          <w:sz w:val="28"/>
          <w:szCs w:val="28"/>
        </w:rPr>
        <w:t>, 2010) для оценки удовлетворенности студентов применяется подход, состоящий из двух этапов. На первом этапе проводятся фокус-группы для определения важнейших показателей исследуемой социальной группы. Второй этап основан на одномерном и многомерном анализе по результатам данных, полученных с использованием шкалы Лайкерта. В качестве укрупненных групп показателей были использованы следующие: эффективность академических консультаций, климат в кампусе, жизнь в кампусе, служба поддержки кампуса, отношение к личности, учебная эффективность, финансовая поддержка, безопасность, обслуживание, студенческая сосредоточенность. Результат исследования показал, что на удовлетворенность в наибольшей степени влияют направление подготовки (специализация), воспринимаемое качество услуг. При этом, рассматривая группы студентов с высоким и низким уровнем успеваемости, можно отметить разные факторы, влияющие на удовлетворенность (так, для студентов с высокой успеваемость важно состояние библиотеки, а для студентов с низкой успеваемостью важны оценки за экзамен и общение с преподавателями). Данное исследование имеет ряд ограничений: отсутствие некоторых детерминант удовлетворенности (сайт образовательного учреждения, ожидаемый доход и др.), взаимосвязь и размытость границ между некоторыми факторами, влияющими на удовлетворенность, различия в специализациях студентов.</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Список факторов, влияющих на удовлетворенность, может быть расширен. Согласно (</w:t>
      </w:r>
      <w:r w:rsidRPr="00C41CBC">
        <w:rPr>
          <w:rFonts w:ascii="Times New Roman" w:hAnsi="Times New Roman" w:cs="Times New Roman"/>
          <w:sz w:val="28"/>
          <w:szCs w:val="28"/>
          <w:lang w:val="en-US"/>
        </w:rPr>
        <w:t>Harvey</w:t>
      </w:r>
      <w:r w:rsidRPr="00C41CBC">
        <w:rPr>
          <w:rFonts w:ascii="Times New Roman" w:hAnsi="Times New Roman" w:cs="Times New Roman"/>
          <w:sz w:val="28"/>
          <w:szCs w:val="28"/>
        </w:rPr>
        <w:t xml:space="preserve">, 1996), наиболее популярными характеристиками являются: библиотечное обслуживание, общественное питание, размещение, компьютерные услуги, социальная жизнь, методы обучения, </w:t>
      </w:r>
      <w:r w:rsidR="00834EBA">
        <w:rPr>
          <w:rFonts w:ascii="Times New Roman" w:hAnsi="Times New Roman" w:cs="Times New Roman"/>
          <w:sz w:val="28"/>
          <w:szCs w:val="28"/>
        </w:rPr>
        <w:t>квалификация</w:t>
      </w:r>
      <w:r w:rsidRPr="00C41CBC">
        <w:rPr>
          <w:rFonts w:ascii="Times New Roman" w:hAnsi="Times New Roman" w:cs="Times New Roman"/>
          <w:sz w:val="28"/>
          <w:szCs w:val="28"/>
        </w:rPr>
        <w:t xml:space="preserve"> персонала и стиль преподавания, объем работы и оценки студентов, </w:t>
      </w:r>
      <w:r w:rsidRPr="00C41CBC">
        <w:rPr>
          <w:rFonts w:ascii="Times New Roman" w:hAnsi="Times New Roman" w:cs="Times New Roman"/>
          <w:sz w:val="28"/>
          <w:szCs w:val="28"/>
        </w:rPr>
        <w:lastRenderedPageBreak/>
        <w:t>организация курса и оценки. Другой автор [4] выходит за предыдущий список, расширяя его: консультационные услуги по вопросам карьеры, студенческие организации, спортивные возможности, университетский книжный магазин, здравоохранение, личные отношения и т.д.</w:t>
      </w:r>
    </w:p>
    <w:p w:rsidR="00410170" w:rsidRPr="00C41CBC" w:rsidRDefault="00410170" w:rsidP="00410170">
      <w:pPr>
        <w:shd w:val="clear" w:color="auto" w:fill="FFFFFF"/>
        <w:spacing w:line="360" w:lineRule="auto"/>
        <w:ind w:firstLine="709"/>
        <w:jc w:val="both"/>
        <w:rPr>
          <w:sz w:val="28"/>
          <w:szCs w:val="28"/>
        </w:rPr>
      </w:pPr>
      <w:r w:rsidRPr="00C41CBC">
        <w:rPr>
          <w:sz w:val="28"/>
          <w:szCs w:val="28"/>
        </w:rPr>
        <w:t xml:space="preserve">Говоря о российском опыте оценки удовлетворенности, можно сказать, что он достаточно мал. Среди образовательных </w:t>
      </w:r>
      <w:r w:rsidR="002106A7">
        <w:rPr>
          <w:sz w:val="28"/>
          <w:szCs w:val="28"/>
        </w:rPr>
        <w:t>организаций</w:t>
      </w:r>
      <w:r w:rsidRPr="00C41CBC">
        <w:rPr>
          <w:sz w:val="28"/>
          <w:szCs w:val="28"/>
        </w:rPr>
        <w:t xml:space="preserve"> можно выделить Национальный Исследовательский Университет «Высшая Школа Экономики», который дважды в год проводит мониторинг студенческой жизни [6</w:t>
      </w:r>
      <w:r w:rsidR="00564CEB">
        <w:rPr>
          <w:sz w:val="28"/>
          <w:szCs w:val="28"/>
        </w:rPr>
        <w:t>6</w:t>
      </w:r>
      <w:r w:rsidRPr="00C41CBC">
        <w:rPr>
          <w:sz w:val="28"/>
          <w:szCs w:val="28"/>
        </w:rPr>
        <w:t xml:space="preserve">]. В рамках мониторинга исследуются студенты бакалавриата, специалитета и магистратуры всех факультетов и отделений НИУ ВШЭ в Москве. </w:t>
      </w:r>
      <w:r w:rsidRPr="00C41CBC">
        <w:rPr>
          <w:bCs/>
          <w:sz w:val="28"/>
          <w:szCs w:val="28"/>
        </w:rPr>
        <w:t xml:space="preserve">Цель исследования </w:t>
      </w:r>
      <w:r w:rsidRPr="00C41CBC">
        <w:rPr>
          <w:sz w:val="28"/>
          <w:szCs w:val="28"/>
        </w:rPr>
        <w:t xml:space="preserve">- изучить мнение студентов о процессе обучения в НИУ ВШЭ и эффективности взаимодействия с преподавателями и сотрудниками подразделений университета; оценить вовлеченность студентов в разнообразные сферы университетской жизни. </w:t>
      </w:r>
      <w:r w:rsidRPr="00C41CBC">
        <w:rPr>
          <w:bCs/>
          <w:sz w:val="28"/>
          <w:szCs w:val="28"/>
        </w:rPr>
        <w:t>Мониторинг студенческой жизни проводится в два этапа</w:t>
      </w:r>
      <w:r w:rsidRPr="00C41CBC">
        <w:rPr>
          <w:sz w:val="28"/>
          <w:szCs w:val="28"/>
        </w:rPr>
        <w:t>, содержащих разные смысловые части опроса. Первый опросный этап проходит в ноябре и содержит большую долю меняющихся в зависимости от потребностей университета блоков. Второй опросный этап проходит в апреле и посвящен студенческой вовлеченности в учебный процесс. Основные темы исследования представлены в Приложении 1. По многим группам показателей исследуется удовлетворенность студентов. Так, 70% студентов были удовлетворенны обучением в 2011-2012 гг. При этом, исследование показывает, что удовлетворенность зависит от курса обучения, программы подготовки, условий обучения и развития.</w:t>
      </w:r>
    </w:p>
    <w:p w:rsidR="00410170" w:rsidRPr="00C41CBC" w:rsidRDefault="00410170" w:rsidP="00410170">
      <w:pPr>
        <w:shd w:val="clear" w:color="auto" w:fill="FFFFFF"/>
        <w:spacing w:line="360" w:lineRule="auto"/>
        <w:ind w:right="215" w:firstLine="709"/>
        <w:jc w:val="both"/>
        <w:rPr>
          <w:sz w:val="28"/>
          <w:szCs w:val="28"/>
        </w:rPr>
      </w:pPr>
      <w:r w:rsidRPr="00C41CBC">
        <w:rPr>
          <w:sz w:val="28"/>
          <w:szCs w:val="28"/>
        </w:rPr>
        <w:t>В 2010 году, по заказу Департамента образования Ярославской области</w:t>
      </w:r>
      <w:r w:rsidR="00834EBA">
        <w:rPr>
          <w:sz w:val="28"/>
          <w:szCs w:val="28"/>
        </w:rPr>
        <w:t>,</w:t>
      </w:r>
      <w:r w:rsidRPr="00C41CBC">
        <w:rPr>
          <w:sz w:val="28"/>
          <w:szCs w:val="28"/>
        </w:rPr>
        <w:t xml:space="preserve"> был проведен мониторинг удовлетворенности потребителей государственными образовательными услугами в регионе [5</w:t>
      </w:r>
      <w:r w:rsidR="000F4FC9">
        <w:rPr>
          <w:sz w:val="28"/>
          <w:szCs w:val="28"/>
        </w:rPr>
        <w:t>9</w:t>
      </w:r>
      <w:r w:rsidRPr="00C41CBC">
        <w:rPr>
          <w:sz w:val="28"/>
          <w:szCs w:val="28"/>
        </w:rPr>
        <w:t xml:space="preserve">]. Мониторинг проводился посредством телефонного опроса домохозяйств по формализованной анкете. В процессе мониторинга исследовались такие параметры, как объем и качество полученных учеником знаний и умений, материально-техническое оснащение, комфортность обстановки в </w:t>
      </w:r>
      <w:r w:rsidRPr="00C41CBC">
        <w:rPr>
          <w:sz w:val="28"/>
          <w:szCs w:val="28"/>
        </w:rPr>
        <w:lastRenderedPageBreak/>
        <w:t>образовательном учреждении, взаимоотношения преподавателей и учеников, взаимоотношения между обучающимися, организация внеучебного времени. В результате исследования была определена сводная индексная оценка удовлетворенности, которая составила 75% (из 100% возможных), что указывает на высокую степень удовлетворенности.</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Таким образом, изучение удовлетворенности образовательными услугами за рубежом чаще всего реализуется в виде индексов удовлетворенности потребителей. В России же, изучение удовлетворенности не носит систематического характера и представлено самостоятельными исследованиями различных организаций.</w:t>
      </w:r>
    </w:p>
    <w:p w:rsidR="00410170" w:rsidRPr="00C41CBC" w:rsidRDefault="00410170" w:rsidP="00410170">
      <w:pPr>
        <w:pStyle w:val="a3"/>
        <w:spacing w:line="360" w:lineRule="auto"/>
        <w:ind w:firstLine="709"/>
        <w:jc w:val="both"/>
        <w:rPr>
          <w:rFonts w:ascii="Times New Roman" w:hAnsi="Times New Roman" w:cs="Times New Roman"/>
          <w:sz w:val="28"/>
          <w:szCs w:val="28"/>
        </w:rPr>
      </w:pPr>
    </w:p>
    <w:p w:rsidR="00410170" w:rsidRPr="004D1C12" w:rsidRDefault="00F01F0B" w:rsidP="00410170">
      <w:pPr>
        <w:pStyle w:val="a3"/>
        <w:spacing w:line="360" w:lineRule="auto"/>
        <w:ind w:firstLine="709"/>
        <w:jc w:val="both"/>
        <w:rPr>
          <w:rFonts w:ascii="Times New Roman" w:hAnsi="Times New Roman" w:cs="Times New Roman"/>
          <w:b/>
          <w:sz w:val="28"/>
          <w:szCs w:val="28"/>
        </w:rPr>
      </w:pPr>
      <w:r w:rsidRPr="004D1C12">
        <w:rPr>
          <w:rFonts w:ascii="Times New Roman" w:hAnsi="Times New Roman" w:cs="Times New Roman"/>
          <w:b/>
          <w:sz w:val="28"/>
          <w:szCs w:val="28"/>
        </w:rPr>
        <w:t>1.2.5</w:t>
      </w:r>
      <w:r w:rsidR="00410170" w:rsidRPr="004D1C12">
        <w:rPr>
          <w:rFonts w:ascii="Times New Roman" w:hAnsi="Times New Roman" w:cs="Times New Roman"/>
          <w:b/>
          <w:sz w:val="28"/>
          <w:szCs w:val="28"/>
        </w:rPr>
        <w:t xml:space="preserve"> Влияние удовлетворенности на </w:t>
      </w:r>
      <w:r w:rsidRPr="004D1C12">
        <w:rPr>
          <w:rFonts w:ascii="Times New Roman" w:hAnsi="Times New Roman" w:cs="Times New Roman"/>
          <w:b/>
          <w:sz w:val="28"/>
          <w:szCs w:val="28"/>
        </w:rPr>
        <w:t>поведение потребителей</w:t>
      </w:r>
    </w:p>
    <w:p w:rsidR="00410170" w:rsidRPr="00C41CBC" w:rsidRDefault="00410170" w:rsidP="00410170">
      <w:pPr>
        <w:pStyle w:val="a3"/>
        <w:spacing w:line="360" w:lineRule="auto"/>
        <w:ind w:firstLine="709"/>
        <w:jc w:val="both"/>
        <w:rPr>
          <w:rFonts w:ascii="Times New Roman" w:hAnsi="Times New Roman" w:cs="Times New Roman"/>
          <w:sz w:val="28"/>
          <w:szCs w:val="28"/>
        </w:rPr>
      </w:pP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С точки зрения ориентации маркетинга, студентов можно рассматривать в качестве наиболее важных клиентов университет</w:t>
      </w:r>
      <w:r w:rsidR="00834EBA">
        <w:rPr>
          <w:rFonts w:ascii="Times New Roman" w:hAnsi="Times New Roman" w:cs="Times New Roman"/>
          <w:sz w:val="28"/>
          <w:szCs w:val="28"/>
        </w:rPr>
        <w:t>а</w:t>
      </w:r>
      <w:r w:rsidRPr="00C41CBC">
        <w:rPr>
          <w:rFonts w:ascii="Times New Roman" w:hAnsi="Times New Roman" w:cs="Times New Roman"/>
          <w:sz w:val="28"/>
          <w:szCs w:val="28"/>
        </w:rPr>
        <w:t>. По сути, одна из основных задач вузов является удовлетворение стремлений студентов. Когда студенты удовлетворены, они становятся хорошим источником конкурентного преимущества. Довольные студенты источник сарафанного радио для абитуриентов</w:t>
      </w:r>
      <w:r w:rsidR="00834EBA">
        <w:rPr>
          <w:rFonts w:ascii="Times New Roman" w:hAnsi="Times New Roman" w:cs="Times New Roman"/>
          <w:sz w:val="28"/>
          <w:szCs w:val="28"/>
        </w:rPr>
        <w:t>,</w:t>
      </w:r>
      <w:r w:rsidRPr="00C41CBC">
        <w:rPr>
          <w:rFonts w:ascii="Times New Roman" w:hAnsi="Times New Roman" w:cs="Times New Roman"/>
          <w:sz w:val="28"/>
          <w:szCs w:val="28"/>
        </w:rPr>
        <w:t xml:space="preserve"> тем самым обеспечивая бесплатную маркетинговую информацию для потенциальных клиентов от имени университета.</w:t>
      </w:r>
    </w:p>
    <w:p w:rsidR="00410170" w:rsidRPr="00C41CBC"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t xml:space="preserve">Одним из ключевых показателей эффективности в достижении высокого качества образовательных услуг является качество обслуживания университета. Качество обслуживания обеспечивает характерный образ для вузов в конкурентной отрасли высшего образования. Таким образом, позитивное восприятие качества обслуживания может создать благоприятный образ в сознании студентов. Такой благоприятный имидж приведет к повышению удовлетворенности. Таким образом, руководство университетов должны определять ожидания студентов и включать эти ожидания в свои стратегические планы. </w:t>
      </w:r>
    </w:p>
    <w:p w:rsidR="00410170" w:rsidRPr="004D1C12" w:rsidRDefault="00410170" w:rsidP="00410170">
      <w:pPr>
        <w:pStyle w:val="a3"/>
        <w:spacing w:line="360" w:lineRule="auto"/>
        <w:ind w:firstLine="709"/>
        <w:jc w:val="both"/>
        <w:rPr>
          <w:rFonts w:ascii="Times New Roman" w:hAnsi="Times New Roman" w:cs="Times New Roman"/>
          <w:sz w:val="28"/>
          <w:szCs w:val="28"/>
        </w:rPr>
      </w:pPr>
      <w:r w:rsidRPr="00C41CBC">
        <w:rPr>
          <w:rFonts w:ascii="Times New Roman" w:hAnsi="Times New Roman" w:cs="Times New Roman"/>
          <w:sz w:val="28"/>
          <w:szCs w:val="28"/>
        </w:rPr>
        <w:lastRenderedPageBreak/>
        <w:t>Поскольку существует единое мнение, что качество услуг находится в прямой зависимости от удовлетворенности и привязанности студентов (</w:t>
      </w:r>
      <w:r w:rsidRPr="00C41CBC">
        <w:rPr>
          <w:rFonts w:ascii="Times New Roman" w:hAnsi="Times New Roman" w:cs="Times New Roman"/>
          <w:sz w:val="28"/>
          <w:szCs w:val="28"/>
          <w:lang w:val="en-US"/>
        </w:rPr>
        <w:t>Rasli</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and</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Danjuma</w:t>
      </w:r>
      <w:r w:rsidRPr="00C41CBC">
        <w:rPr>
          <w:rFonts w:ascii="Times New Roman" w:hAnsi="Times New Roman" w:cs="Times New Roman"/>
          <w:sz w:val="28"/>
          <w:szCs w:val="28"/>
        </w:rPr>
        <w:t xml:space="preserve">, 2011, </w:t>
      </w:r>
      <w:r w:rsidRPr="00C41CBC">
        <w:rPr>
          <w:rFonts w:ascii="Times New Roman" w:hAnsi="Times New Roman" w:cs="Times New Roman"/>
          <w:sz w:val="28"/>
          <w:szCs w:val="28"/>
          <w:lang w:val="en-US"/>
        </w:rPr>
        <w:t>Helgessen</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and</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Nasset</w:t>
      </w:r>
      <w:r w:rsidRPr="00C41CBC">
        <w:rPr>
          <w:rFonts w:ascii="Times New Roman" w:hAnsi="Times New Roman" w:cs="Times New Roman"/>
          <w:sz w:val="28"/>
          <w:szCs w:val="28"/>
        </w:rPr>
        <w:t xml:space="preserve">, 2007, </w:t>
      </w:r>
      <w:r w:rsidRPr="00C41CBC">
        <w:rPr>
          <w:rFonts w:ascii="Times New Roman" w:hAnsi="Times New Roman" w:cs="Times New Roman"/>
          <w:sz w:val="28"/>
          <w:szCs w:val="28"/>
          <w:lang w:val="en-US"/>
        </w:rPr>
        <w:t>Ahmed</w:t>
      </w:r>
      <w:r w:rsidRPr="00C41CBC">
        <w:rPr>
          <w:rFonts w:ascii="Times New Roman" w:hAnsi="Times New Roman" w:cs="Times New Roman"/>
          <w:sz w:val="28"/>
          <w:szCs w:val="28"/>
        </w:rPr>
        <w:t xml:space="preserve">, 2010, </w:t>
      </w:r>
      <w:r w:rsidRPr="00C41CBC">
        <w:rPr>
          <w:rFonts w:ascii="Times New Roman" w:hAnsi="Times New Roman" w:cs="Times New Roman"/>
          <w:sz w:val="28"/>
          <w:szCs w:val="28"/>
          <w:lang w:val="en-US"/>
        </w:rPr>
        <w:t>Ekinci</w:t>
      </w:r>
      <w:r w:rsidRPr="00C41CBC">
        <w:rPr>
          <w:rFonts w:ascii="Times New Roman" w:hAnsi="Times New Roman" w:cs="Times New Roman"/>
          <w:sz w:val="28"/>
          <w:szCs w:val="28"/>
        </w:rPr>
        <w:t xml:space="preserve">, 2004, </w:t>
      </w:r>
      <w:r w:rsidRPr="00C41CBC">
        <w:rPr>
          <w:rFonts w:ascii="Times New Roman" w:hAnsi="Times New Roman" w:cs="Times New Roman"/>
          <w:sz w:val="28"/>
          <w:szCs w:val="28"/>
          <w:lang w:val="en-US"/>
        </w:rPr>
        <w:t>Schertzer</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and</w:t>
      </w:r>
      <w:r w:rsidRPr="00C41CBC">
        <w:rPr>
          <w:rFonts w:ascii="Times New Roman" w:hAnsi="Times New Roman" w:cs="Times New Roman"/>
          <w:sz w:val="28"/>
          <w:szCs w:val="28"/>
        </w:rPr>
        <w:t xml:space="preserve"> </w:t>
      </w:r>
      <w:r w:rsidRPr="00C41CBC">
        <w:rPr>
          <w:rFonts w:ascii="Times New Roman" w:hAnsi="Times New Roman" w:cs="Times New Roman"/>
          <w:sz w:val="28"/>
          <w:szCs w:val="28"/>
          <w:lang w:val="en-US"/>
        </w:rPr>
        <w:t>Schertzer</w:t>
      </w:r>
      <w:r w:rsidRPr="00C41CBC">
        <w:rPr>
          <w:rFonts w:ascii="Times New Roman" w:hAnsi="Times New Roman" w:cs="Times New Roman"/>
          <w:sz w:val="28"/>
          <w:szCs w:val="28"/>
        </w:rPr>
        <w:t xml:space="preserve">, 2004, </w:t>
      </w:r>
      <w:r w:rsidRPr="00C41CBC">
        <w:rPr>
          <w:rFonts w:ascii="Times New Roman" w:hAnsi="Times New Roman" w:cs="Times New Roman"/>
          <w:sz w:val="28"/>
          <w:szCs w:val="28"/>
          <w:lang w:val="en-US"/>
        </w:rPr>
        <w:t>Petruzzellis</w:t>
      </w:r>
      <w:r w:rsidRPr="00C41CBC">
        <w:rPr>
          <w:rFonts w:ascii="Times New Roman" w:hAnsi="Times New Roman" w:cs="Times New Roman"/>
          <w:sz w:val="28"/>
          <w:szCs w:val="28"/>
        </w:rPr>
        <w:t>, 2006), то администрации университетов необходимо уделять должное внимание качеству предлагаемых услуг. В частности, все параметры качества обслуживания: материальная обеспеченность, надежность, отзывчивость, достоверность и участливость (</w:t>
      </w:r>
      <w:r w:rsidRPr="00C41CBC">
        <w:rPr>
          <w:rFonts w:ascii="Times New Roman" w:hAnsi="Times New Roman" w:cs="Times New Roman"/>
          <w:sz w:val="28"/>
          <w:szCs w:val="28"/>
          <w:lang w:val="en-US"/>
        </w:rPr>
        <w:t>Parasuraman</w:t>
      </w:r>
      <w:r w:rsidRPr="00C41CBC">
        <w:rPr>
          <w:rFonts w:ascii="Times New Roman" w:hAnsi="Times New Roman" w:cs="Times New Roman"/>
          <w:sz w:val="28"/>
          <w:szCs w:val="28"/>
        </w:rPr>
        <w:t xml:space="preserve">, 1988) должна оцениваться и постоянно улучшаться. Улучшение слабых мест оказывает положительное воздействие на удовлетворенность и </w:t>
      </w:r>
      <w:r w:rsidR="0069660D">
        <w:rPr>
          <w:rFonts w:ascii="Times New Roman" w:hAnsi="Times New Roman" w:cs="Times New Roman"/>
          <w:sz w:val="28"/>
          <w:szCs w:val="28"/>
        </w:rPr>
        <w:t>возможность непрерывного обучения на протяжении всей жизни (повторные «покупки»)</w:t>
      </w:r>
      <w:r w:rsidRPr="004D1C12">
        <w:rPr>
          <w:rFonts w:ascii="Times New Roman" w:hAnsi="Times New Roman" w:cs="Times New Roman"/>
          <w:sz w:val="28"/>
          <w:szCs w:val="28"/>
        </w:rPr>
        <w:t>, тем самым помогает университетам создавать и поддерживать репутацию и имидж.</w:t>
      </w:r>
    </w:p>
    <w:p w:rsidR="00410170" w:rsidRDefault="00410170" w:rsidP="00410170">
      <w:pPr>
        <w:pStyle w:val="a3"/>
        <w:spacing w:line="360" w:lineRule="auto"/>
        <w:ind w:firstLine="709"/>
        <w:jc w:val="both"/>
        <w:rPr>
          <w:rFonts w:ascii="Times New Roman" w:hAnsi="Times New Roman" w:cs="Times New Roman"/>
          <w:sz w:val="28"/>
          <w:szCs w:val="28"/>
        </w:rPr>
      </w:pPr>
    </w:p>
    <w:p w:rsidR="004D1C12" w:rsidRPr="00D368B3" w:rsidRDefault="004D1C12" w:rsidP="00410170">
      <w:pPr>
        <w:pStyle w:val="a3"/>
        <w:spacing w:line="360" w:lineRule="auto"/>
        <w:ind w:firstLine="709"/>
        <w:jc w:val="both"/>
        <w:rPr>
          <w:rFonts w:ascii="Times New Roman" w:hAnsi="Times New Roman" w:cs="Times New Roman"/>
          <w:b/>
          <w:sz w:val="28"/>
          <w:szCs w:val="28"/>
        </w:rPr>
      </w:pPr>
      <w:r w:rsidRPr="00D368B3">
        <w:rPr>
          <w:rFonts w:ascii="Times New Roman" w:hAnsi="Times New Roman" w:cs="Times New Roman"/>
          <w:b/>
          <w:sz w:val="28"/>
          <w:szCs w:val="28"/>
        </w:rPr>
        <w:t xml:space="preserve">1.3. </w:t>
      </w:r>
      <w:r w:rsidR="00D368B3" w:rsidRPr="00D368B3">
        <w:rPr>
          <w:rFonts w:ascii="Times New Roman" w:hAnsi="Times New Roman" w:cs="Times New Roman"/>
          <w:b/>
          <w:sz w:val="28"/>
          <w:szCs w:val="28"/>
        </w:rPr>
        <w:t>Конкурентоспособность вузов и рейтингование</w:t>
      </w:r>
    </w:p>
    <w:p w:rsidR="00D368B3" w:rsidRDefault="00D368B3" w:rsidP="00410170">
      <w:pPr>
        <w:pStyle w:val="a3"/>
        <w:spacing w:line="360" w:lineRule="auto"/>
        <w:ind w:firstLine="709"/>
        <w:jc w:val="both"/>
        <w:rPr>
          <w:rFonts w:ascii="Times New Roman" w:hAnsi="Times New Roman" w:cs="Times New Roman"/>
          <w:sz w:val="28"/>
          <w:szCs w:val="28"/>
        </w:rPr>
      </w:pPr>
    </w:p>
    <w:p w:rsidR="00D368B3" w:rsidRDefault="00790FED" w:rsidP="0041017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Традиционно, под конкурентоспособностью понимают </w:t>
      </w:r>
      <w:r w:rsidRPr="00790FED">
        <w:rPr>
          <w:rFonts w:ascii="Times New Roman" w:hAnsi="Times New Roman" w:cs="Times New Roman"/>
          <w:sz w:val="28"/>
          <w:szCs w:val="28"/>
        </w:rPr>
        <w:t>способность определённого</w:t>
      </w:r>
      <w:r>
        <w:rPr>
          <w:rFonts w:ascii="Times New Roman" w:hAnsi="Times New Roman" w:cs="Times New Roman"/>
          <w:sz w:val="28"/>
          <w:szCs w:val="28"/>
        </w:rPr>
        <w:t xml:space="preserve"> </w:t>
      </w:r>
      <w:hyperlink r:id="rId12" w:tooltip="Объект" w:history="1">
        <w:r w:rsidRPr="00790FED">
          <w:rPr>
            <w:rFonts w:ascii="Times New Roman" w:hAnsi="Times New Roman" w:cs="Times New Roman"/>
            <w:sz w:val="28"/>
            <w:szCs w:val="28"/>
          </w:rPr>
          <w:t>объекта</w:t>
        </w:r>
      </w:hyperlink>
      <w:r>
        <w:rPr>
          <w:rFonts w:ascii="Times New Roman" w:hAnsi="Times New Roman" w:cs="Times New Roman"/>
          <w:sz w:val="28"/>
          <w:szCs w:val="28"/>
        </w:rPr>
        <w:t xml:space="preserve"> </w:t>
      </w:r>
      <w:r w:rsidRPr="00790FED">
        <w:rPr>
          <w:rFonts w:ascii="Times New Roman" w:hAnsi="Times New Roman" w:cs="Times New Roman"/>
          <w:sz w:val="28"/>
          <w:szCs w:val="28"/>
        </w:rPr>
        <w:t>или</w:t>
      </w:r>
      <w:r>
        <w:rPr>
          <w:rFonts w:ascii="Times New Roman" w:hAnsi="Times New Roman" w:cs="Times New Roman"/>
          <w:sz w:val="28"/>
          <w:szCs w:val="28"/>
        </w:rPr>
        <w:t xml:space="preserve"> </w:t>
      </w:r>
      <w:hyperlink r:id="rId13" w:tooltip="Субъект" w:history="1">
        <w:r w:rsidRPr="00790FED">
          <w:rPr>
            <w:rFonts w:ascii="Times New Roman" w:hAnsi="Times New Roman" w:cs="Times New Roman"/>
            <w:sz w:val="28"/>
            <w:szCs w:val="28"/>
          </w:rPr>
          <w:t>субъекта</w:t>
        </w:r>
      </w:hyperlink>
      <w:r>
        <w:rPr>
          <w:rFonts w:ascii="Times New Roman" w:hAnsi="Times New Roman" w:cs="Times New Roman"/>
          <w:sz w:val="28"/>
          <w:szCs w:val="28"/>
        </w:rPr>
        <w:t xml:space="preserve"> </w:t>
      </w:r>
      <w:r w:rsidRPr="00790FED">
        <w:rPr>
          <w:rFonts w:ascii="Times New Roman" w:hAnsi="Times New Roman" w:cs="Times New Roman"/>
          <w:sz w:val="28"/>
          <w:szCs w:val="28"/>
        </w:rPr>
        <w:t>превзойти</w:t>
      </w:r>
      <w:r>
        <w:rPr>
          <w:rFonts w:ascii="Times New Roman" w:hAnsi="Times New Roman" w:cs="Times New Roman"/>
          <w:sz w:val="28"/>
          <w:szCs w:val="28"/>
        </w:rPr>
        <w:t xml:space="preserve"> </w:t>
      </w:r>
      <w:hyperlink r:id="rId14" w:tooltip="Конкурент" w:history="1">
        <w:r w:rsidRPr="00790FED">
          <w:rPr>
            <w:rFonts w:ascii="Times New Roman" w:hAnsi="Times New Roman" w:cs="Times New Roman"/>
            <w:sz w:val="28"/>
            <w:szCs w:val="28"/>
          </w:rPr>
          <w:t>конкурентов</w:t>
        </w:r>
      </w:hyperlink>
      <w:r>
        <w:rPr>
          <w:rFonts w:ascii="Times New Roman" w:hAnsi="Times New Roman" w:cs="Times New Roman"/>
          <w:sz w:val="28"/>
          <w:szCs w:val="28"/>
        </w:rPr>
        <w:t xml:space="preserve"> </w:t>
      </w:r>
      <w:r w:rsidRPr="00790FED">
        <w:rPr>
          <w:rFonts w:ascii="Times New Roman" w:hAnsi="Times New Roman" w:cs="Times New Roman"/>
          <w:sz w:val="28"/>
          <w:szCs w:val="28"/>
        </w:rPr>
        <w:t>в заданных условиях</w:t>
      </w:r>
      <w:r w:rsidR="000F4FC9">
        <w:rPr>
          <w:rFonts w:ascii="Times New Roman" w:hAnsi="Times New Roman" w:cs="Times New Roman"/>
          <w:sz w:val="28"/>
          <w:szCs w:val="28"/>
        </w:rPr>
        <w:t xml:space="preserve"> </w:t>
      </w:r>
      <w:r w:rsidR="000F4FC9" w:rsidRPr="000F4FC9">
        <w:rPr>
          <w:rFonts w:ascii="Times New Roman" w:hAnsi="Times New Roman" w:cs="Times New Roman"/>
          <w:sz w:val="28"/>
          <w:szCs w:val="28"/>
        </w:rPr>
        <w:t>[57]</w:t>
      </w:r>
      <w:r>
        <w:rPr>
          <w:rFonts w:ascii="Times New Roman" w:hAnsi="Times New Roman" w:cs="Times New Roman"/>
          <w:sz w:val="28"/>
          <w:szCs w:val="28"/>
        </w:rPr>
        <w:t>. При этом, конкурентоспособность является довольно широким понятием, многие исследователи трактуют ее по-разному, а так же выделяют различные объекты</w:t>
      </w:r>
      <w:r w:rsidR="00E83A78">
        <w:rPr>
          <w:rFonts w:ascii="Times New Roman" w:hAnsi="Times New Roman" w:cs="Times New Roman"/>
          <w:sz w:val="28"/>
          <w:szCs w:val="28"/>
        </w:rPr>
        <w:t>, субъекты и виды</w:t>
      </w:r>
      <w:r>
        <w:rPr>
          <w:rFonts w:ascii="Times New Roman" w:hAnsi="Times New Roman" w:cs="Times New Roman"/>
          <w:sz w:val="28"/>
          <w:szCs w:val="28"/>
        </w:rPr>
        <w:t xml:space="preserve"> конкурентоспособности</w:t>
      </w:r>
      <w:r w:rsidR="00E83A78">
        <w:rPr>
          <w:rFonts w:ascii="Times New Roman" w:hAnsi="Times New Roman" w:cs="Times New Roman"/>
          <w:sz w:val="28"/>
          <w:szCs w:val="28"/>
        </w:rPr>
        <w:t>.</w:t>
      </w:r>
      <w:r w:rsidR="00401397">
        <w:rPr>
          <w:rFonts w:ascii="Times New Roman" w:hAnsi="Times New Roman" w:cs="Times New Roman"/>
          <w:sz w:val="28"/>
          <w:szCs w:val="28"/>
        </w:rPr>
        <w:t xml:space="preserve"> Такая же ситуация характерна и для разных сфер деятельности и отраслей товаров и услуг.</w:t>
      </w:r>
    </w:p>
    <w:p w:rsidR="00401397" w:rsidRDefault="00401397" w:rsidP="0041017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 конкурентоспособности вузов, </w:t>
      </w:r>
      <w:r w:rsidR="00F257BB">
        <w:rPr>
          <w:rFonts w:ascii="Times New Roman" w:hAnsi="Times New Roman" w:cs="Times New Roman"/>
          <w:sz w:val="28"/>
          <w:szCs w:val="28"/>
        </w:rPr>
        <w:t xml:space="preserve">в последнее время </w:t>
      </w:r>
      <w:r>
        <w:rPr>
          <w:rFonts w:ascii="Times New Roman" w:hAnsi="Times New Roman" w:cs="Times New Roman"/>
          <w:sz w:val="28"/>
          <w:szCs w:val="28"/>
        </w:rPr>
        <w:t>можно заметить, что трактовка понятия «конкурентоспособность» подменяется понятием «местоположение вуза в рейтинге». В</w:t>
      </w:r>
      <w:r w:rsidR="00F257BB">
        <w:rPr>
          <w:rFonts w:ascii="Times New Roman" w:hAnsi="Times New Roman" w:cs="Times New Roman"/>
          <w:sz w:val="28"/>
          <w:szCs w:val="28"/>
        </w:rPr>
        <w:t xml:space="preserve"> основном это связано с Указом Президента Российской Федерации «О мерах по реализации государственной политики в области образования и науки» № 599 от 7 мая 2012 года. </w:t>
      </w:r>
      <w:r w:rsidR="00F257BB" w:rsidRPr="00F257BB">
        <w:rPr>
          <w:rFonts w:ascii="Times New Roman" w:hAnsi="Times New Roman" w:cs="Times New Roman"/>
          <w:sz w:val="28"/>
          <w:szCs w:val="28"/>
        </w:rPr>
        <w:t xml:space="preserve">Одной из задач, поставленных главой </w:t>
      </w:r>
      <w:r w:rsidR="00B72593">
        <w:rPr>
          <w:rFonts w:ascii="Times New Roman" w:hAnsi="Times New Roman" w:cs="Times New Roman"/>
          <w:sz w:val="28"/>
          <w:szCs w:val="28"/>
        </w:rPr>
        <w:t>г</w:t>
      </w:r>
      <w:r w:rsidR="00F257BB" w:rsidRPr="00F257BB">
        <w:rPr>
          <w:rFonts w:ascii="Times New Roman" w:hAnsi="Times New Roman" w:cs="Times New Roman"/>
          <w:sz w:val="28"/>
          <w:szCs w:val="28"/>
        </w:rPr>
        <w:t>осударства перед Правительством Р</w:t>
      </w:r>
      <w:r w:rsidR="00B72593">
        <w:rPr>
          <w:rFonts w:ascii="Times New Roman" w:hAnsi="Times New Roman" w:cs="Times New Roman"/>
          <w:sz w:val="28"/>
          <w:szCs w:val="28"/>
        </w:rPr>
        <w:t>оссийской Федерации</w:t>
      </w:r>
      <w:r w:rsidR="00F257BB" w:rsidRPr="00F257BB">
        <w:rPr>
          <w:rFonts w:ascii="Times New Roman" w:hAnsi="Times New Roman" w:cs="Times New Roman"/>
          <w:sz w:val="28"/>
          <w:szCs w:val="28"/>
        </w:rPr>
        <w:t>, было «вхождение к 2020 году не</w:t>
      </w:r>
      <w:r w:rsidR="00F257BB">
        <w:rPr>
          <w:rFonts w:ascii="Times New Roman" w:hAnsi="Times New Roman" w:cs="Times New Roman"/>
          <w:sz w:val="28"/>
          <w:szCs w:val="28"/>
        </w:rPr>
        <w:t xml:space="preserve"> </w:t>
      </w:r>
      <w:r w:rsidR="00F257BB" w:rsidRPr="00F257BB">
        <w:rPr>
          <w:rFonts w:ascii="Times New Roman" w:hAnsi="Times New Roman" w:cs="Times New Roman"/>
          <w:sz w:val="28"/>
          <w:szCs w:val="28"/>
        </w:rPr>
        <w:t xml:space="preserve">менее пяти российских университетов в первую сотню ведущих мировых университетов согласно </w:t>
      </w:r>
      <w:r w:rsidR="00F257BB" w:rsidRPr="00F257BB">
        <w:rPr>
          <w:rFonts w:ascii="Times New Roman" w:hAnsi="Times New Roman" w:cs="Times New Roman"/>
          <w:sz w:val="28"/>
          <w:szCs w:val="28"/>
        </w:rPr>
        <w:lastRenderedPageBreak/>
        <w:t>мировому рейтингу университетов»</w:t>
      </w:r>
      <w:r w:rsidR="000F4FC9" w:rsidRPr="000F4FC9">
        <w:rPr>
          <w:rFonts w:ascii="Times New Roman" w:hAnsi="Times New Roman" w:cs="Times New Roman"/>
          <w:sz w:val="28"/>
          <w:szCs w:val="28"/>
        </w:rPr>
        <w:t xml:space="preserve"> [69]</w:t>
      </w:r>
      <w:r w:rsidR="00F257BB" w:rsidRPr="00F257BB">
        <w:rPr>
          <w:rFonts w:ascii="Times New Roman" w:hAnsi="Times New Roman" w:cs="Times New Roman"/>
          <w:sz w:val="28"/>
          <w:szCs w:val="28"/>
        </w:rPr>
        <w:t>.</w:t>
      </w:r>
      <w:r w:rsidR="00F257BB">
        <w:rPr>
          <w:rFonts w:ascii="Times New Roman" w:hAnsi="Times New Roman" w:cs="Times New Roman"/>
          <w:sz w:val="28"/>
          <w:szCs w:val="28"/>
        </w:rPr>
        <w:t xml:space="preserve"> В рамках реализации Указа был утвержден план мероприятий по развитию ведущих университетов, предусматривающих повышение их конкурентоспос</w:t>
      </w:r>
      <w:r w:rsidR="009F6599">
        <w:rPr>
          <w:rFonts w:ascii="Times New Roman" w:hAnsi="Times New Roman" w:cs="Times New Roman"/>
          <w:sz w:val="28"/>
          <w:szCs w:val="28"/>
        </w:rPr>
        <w:t>обности среди ведущих мировых научно-образовательных центров</w:t>
      </w:r>
      <w:r w:rsidR="000F4FC9" w:rsidRPr="000F4FC9">
        <w:rPr>
          <w:rFonts w:ascii="Times New Roman" w:hAnsi="Times New Roman" w:cs="Times New Roman"/>
          <w:sz w:val="28"/>
          <w:szCs w:val="28"/>
        </w:rPr>
        <w:t xml:space="preserve"> [41]</w:t>
      </w:r>
      <w:r w:rsidR="009F6599">
        <w:rPr>
          <w:rFonts w:ascii="Times New Roman" w:hAnsi="Times New Roman" w:cs="Times New Roman"/>
          <w:sz w:val="28"/>
          <w:szCs w:val="28"/>
        </w:rPr>
        <w:t>. Таким образом, под конкурентоспособностью будет пониматься возможность вхождения вуза в мировые рейтинги университетов.</w:t>
      </w:r>
      <w:r w:rsidR="002E2AF6">
        <w:rPr>
          <w:rFonts w:ascii="Times New Roman" w:hAnsi="Times New Roman" w:cs="Times New Roman"/>
          <w:sz w:val="28"/>
          <w:szCs w:val="28"/>
        </w:rPr>
        <w:t xml:space="preserve"> Отдельно стоит отметить, что вхождение вуза в рейтинг не является самоцелью программы повышения конкурентоспособности. Это лишь приблизительная оценка деятельности университетов.</w:t>
      </w:r>
    </w:p>
    <w:p w:rsidR="008F0B50" w:rsidRDefault="008F0B50" w:rsidP="008F0B5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программы повышения конкурентоспособности являются:</w:t>
      </w:r>
    </w:p>
    <w:p w:rsidR="008F0B50" w:rsidRDefault="008F0B50" w:rsidP="008F0B50">
      <w:pPr>
        <w:pStyle w:val="a3"/>
        <w:numPr>
          <w:ilvl w:val="0"/>
          <w:numId w:val="38"/>
        </w:numPr>
        <w:spacing w:line="360" w:lineRule="auto"/>
        <w:ind w:left="0" w:firstLine="709"/>
        <w:jc w:val="both"/>
        <w:rPr>
          <w:rFonts w:ascii="Times New Roman" w:hAnsi="Times New Roman" w:cs="Times New Roman"/>
          <w:sz w:val="28"/>
          <w:szCs w:val="28"/>
        </w:rPr>
      </w:pPr>
      <w:r w:rsidRPr="008F0B50">
        <w:rPr>
          <w:rFonts w:ascii="Times New Roman" w:hAnsi="Times New Roman" w:cs="Times New Roman"/>
          <w:sz w:val="28"/>
          <w:szCs w:val="28"/>
        </w:rPr>
        <w:t>путем проведения конкурсного отбора сформировать группу ведущих университетов для участия в проекте и предоставление государственной поддержки;</w:t>
      </w:r>
    </w:p>
    <w:p w:rsidR="008F0B50" w:rsidRDefault="008F0B50" w:rsidP="008F0B50">
      <w:pPr>
        <w:pStyle w:val="a3"/>
        <w:numPr>
          <w:ilvl w:val="0"/>
          <w:numId w:val="38"/>
        </w:numPr>
        <w:spacing w:line="360" w:lineRule="auto"/>
        <w:ind w:left="0" w:firstLine="709"/>
        <w:jc w:val="both"/>
        <w:rPr>
          <w:rFonts w:ascii="Times New Roman" w:hAnsi="Times New Roman" w:cs="Times New Roman"/>
          <w:sz w:val="28"/>
          <w:szCs w:val="28"/>
        </w:rPr>
      </w:pPr>
      <w:r w:rsidRPr="008F0B50">
        <w:rPr>
          <w:rFonts w:ascii="Times New Roman" w:hAnsi="Times New Roman" w:cs="Times New Roman"/>
          <w:sz w:val="28"/>
          <w:szCs w:val="28"/>
        </w:rPr>
        <w:t>разработать и реализовать для каждого из участников-победителей уникальную программу вывода вуза на глобальные конкурентные позиции до 2020 года;</w:t>
      </w:r>
    </w:p>
    <w:p w:rsidR="008F0B50" w:rsidRDefault="008F0B50" w:rsidP="008F0B50">
      <w:pPr>
        <w:pStyle w:val="a3"/>
        <w:numPr>
          <w:ilvl w:val="0"/>
          <w:numId w:val="38"/>
        </w:numPr>
        <w:spacing w:line="360" w:lineRule="auto"/>
        <w:ind w:left="0" w:firstLine="709"/>
        <w:jc w:val="both"/>
        <w:rPr>
          <w:rFonts w:ascii="Times New Roman" w:hAnsi="Times New Roman" w:cs="Times New Roman"/>
          <w:sz w:val="28"/>
          <w:szCs w:val="28"/>
        </w:rPr>
      </w:pPr>
      <w:r w:rsidRPr="008F0B50">
        <w:rPr>
          <w:rFonts w:ascii="Times New Roman" w:hAnsi="Times New Roman" w:cs="Times New Roman"/>
          <w:sz w:val="28"/>
          <w:szCs w:val="28"/>
        </w:rPr>
        <w:t>организовать рейтингование участников проекта в соответствии с международными методиками оценки;</w:t>
      </w:r>
    </w:p>
    <w:p w:rsidR="008F0B50" w:rsidRPr="008F0B50" w:rsidRDefault="008F0B50" w:rsidP="008F0B50">
      <w:pPr>
        <w:pStyle w:val="a3"/>
        <w:numPr>
          <w:ilvl w:val="0"/>
          <w:numId w:val="38"/>
        </w:numPr>
        <w:spacing w:line="360" w:lineRule="auto"/>
        <w:ind w:left="0" w:firstLine="709"/>
        <w:jc w:val="both"/>
        <w:rPr>
          <w:rFonts w:ascii="Times New Roman" w:hAnsi="Times New Roman" w:cs="Times New Roman"/>
          <w:sz w:val="28"/>
          <w:szCs w:val="28"/>
        </w:rPr>
      </w:pPr>
      <w:r w:rsidRPr="008F0B50">
        <w:rPr>
          <w:rFonts w:ascii="Times New Roman" w:hAnsi="Times New Roman" w:cs="Times New Roman"/>
          <w:sz w:val="28"/>
          <w:szCs w:val="28"/>
        </w:rPr>
        <w:t>разработать и реализовать необходимые общесистемные, институциональные и инфраструктурные мероприятия, направленные на создание долгосрочных конкурентных преимуществ российских университетов</w:t>
      </w:r>
      <w:r w:rsidR="000F4FC9" w:rsidRPr="000F4FC9">
        <w:rPr>
          <w:rFonts w:ascii="Times New Roman" w:hAnsi="Times New Roman" w:cs="Times New Roman"/>
          <w:sz w:val="28"/>
          <w:szCs w:val="28"/>
        </w:rPr>
        <w:t xml:space="preserve"> [69]</w:t>
      </w:r>
      <w:r>
        <w:rPr>
          <w:rFonts w:ascii="Times New Roman" w:hAnsi="Times New Roman" w:cs="Times New Roman"/>
          <w:sz w:val="28"/>
          <w:szCs w:val="28"/>
        </w:rPr>
        <w:t>.</w:t>
      </w:r>
    </w:p>
    <w:p w:rsidR="008F0B50" w:rsidRDefault="008F0B50" w:rsidP="008F0B5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конкурсного отбора, 15 вузов получили право на получении субсидии на реализацию плана мероприятий по повышению международной конкурентоспособности ведущих университетов Российской Федерации (Приложение 2).</w:t>
      </w:r>
    </w:p>
    <w:p w:rsidR="009C5B22" w:rsidRPr="00293CBE" w:rsidRDefault="009C5B22" w:rsidP="009C5B22">
      <w:pPr>
        <w:pStyle w:val="a3"/>
        <w:spacing w:line="360" w:lineRule="auto"/>
        <w:ind w:firstLine="709"/>
        <w:jc w:val="both"/>
        <w:rPr>
          <w:rFonts w:ascii="Times New Roman" w:hAnsi="Times New Roman" w:cs="Times New Roman"/>
          <w:sz w:val="28"/>
          <w:szCs w:val="28"/>
        </w:rPr>
      </w:pPr>
      <w:r w:rsidRPr="008F0B50">
        <w:rPr>
          <w:rFonts w:ascii="Times New Roman" w:hAnsi="Times New Roman" w:cs="Times New Roman"/>
          <w:bCs/>
          <w:sz w:val="28"/>
          <w:szCs w:val="28"/>
        </w:rPr>
        <w:t xml:space="preserve">В качестве ключевых индикаторов достижения целей и задач выбраны </w:t>
      </w:r>
      <w:r w:rsidRPr="008F0B50">
        <w:rPr>
          <w:rFonts w:ascii="Times New Roman" w:hAnsi="Times New Roman" w:cs="Times New Roman"/>
          <w:sz w:val="28"/>
          <w:szCs w:val="28"/>
        </w:rPr>
        <w:t xml:space="preserve">показатели основных международных рейтингов исследовательских университетов (на настоящий момент </w:t>
      </w:r>
      <w:r>
        <w:rPr>
          <w:rFonts w:ascii="Times New Roman" w:hAnsi="Times New Roman" w:cs="Times New Roman"/>
          <w:sz w:val="28"/>
          <w:szCs w:val="28"/>
        </w:rPr>
        <w:t xml:space="preserve">Академический рейтинг университетов </w:t>
      </w:r>
      <w:r>
        <w:rPr>
          <w:rFonts w:ascii="Times New Roman" w:hAnsi="Times New Roman" w:cs="Times New Roman"/>
          <w:sz w:val="28"/>
          <w:szCs w:val="28"/>
        </w:rPr>
        <w:lastRenderedPageBreak/>
        <w:t xml:space="preserve">мира - </w:t>
      </w:r>
      <w:r w:rsidRPr="008F0B50">
        <w:rPr>
          <w:rFonts w:ascii="Times New Roman" w:hAnsi="Times New Roman" w:cs="Times New Roman"/>
          <w:sz w:val="28"/>
          <w:szCs w:val="28"/>
        </w:rPr>
        <w:t xml:space="preserve">ARWU, </w:t>
      </w:r>
      <w:r w:rsidR="00293CBE">
        <w:rPr>
          <w:rFonts w:ascii="Times New Roman" w:hAnsi="Times New Roman" w:cs="Times New Roman"/>
          <w:sz w:val="28"/>
          <w:szCs w:val="28"/>
        </w:rPr>
        <w:t>М</w:t>
      </w:r>
      <w:r>
        <w:rPr>
          <w:rFonts w:ascii="Times New Roman" w:hAnsi="Times New Roman" w:cs="Times New Roman"/>
          <w:sz w:val="28"/>
          <w:szCs w:val="28"/>
        </w:rPr>
        <w:t xml:space="preserve">ировой рейтинг университетов </w:t>
      </w:r>
      <w:r w:rsidRPr="008F0B50">
        <w:rPr>
          <w:rFonts w:ascii="Times New Roman" w:hAnsi="Times New Roman" w:cs="Times New Roman"/>
          <w:sz w:val="28"/>
          <w:szCs w:val="28"/>
        </w:rPr>
        <w:t xml:space="preserve">QS, </w:t>
      </w:r>
      <w:r w:rsidR="00293CBE">
        <w:rPr>
          <w:rFonts w:ascii="Times New Roman" w:hAnsi="Times New Roman" w:cs="Times New Roman"/>
          <w:sz w:val="28"/>
          <w:szCs w:val="28"/>
        </w:rPr>
        <w:t>М</w:t>
      </w:r>
      <w:r>
        <w:rPr>
          <w:rFonts w:ascii="Times New Roman" w:hAnsi="Times New Roman" w:cs="Times New Roman"/>
          <w:sz w:val="28"/>
          <w:szCs w:val="28"/>
        </w:rPr>
        <w:t xml:space="preserve">ировой рейтинг университетов </w:t>
      </w:r>
      <w:r>
        <w:rPr>
          <w:rFonts w:ascii="Times New Roman" w:hAnsi="Times New Roman" w:cs="Times New Roman"/>
          <w:sz w:val="28"/>
          <w:szCs w:val="28"/>
          <w:lang w:val="en-US"/>
        </w:rPr>
        <w:t>Times</w:t>
      </w:r>
      <w:r w:rsidRPr="00D41E5F">
        <w:rPr>
          <w:rFonts w:ascii="Times New Roman" w:hAnsi="Times New Roman" w:cs="Times New Roman"/>
          <w:sz w:val="28"/>
          <w:szCs w:val="28"/>
        </w:rPr>
        <w:t xml:space="preserve"> </w:t>
      </w:r>
      <w:r>
        <w:rPr>
          <w:rFonts w:ascii="Times New Roman" w:hAnsi="Times New Roman" w:cs="Times New Roman"/>
          <w:sz w:val="28"/>
          <w:szCs w:val="28"/>
          <w:lang w:val="en-US"/>
        </w:rPr>
        <w:t>Higher</w:t>
      </w:r>
      <w:r w:rsidRPr="00D41E5F">
        <w:rPr>
          <w:rFonts w:ascii="Times New Roman" w:hAnsi="Times New Roman" w:cs="Times New Roman"/>
          <w:sz w:val="28"/>
          <w:szCs w:val="28"/>
        </w:rPr>
        <w:t xml:space="preserve"> </w:t>
      </w:r>
      <w:r>
        <w:rPr>
          <w:rFonts w:ascii="Times New Roman" w:hAnsi="Times New Roman" w:cs="Times New Roman"/>
          <w:sz w:val="28"/>
          <w:szCs w:val="28"/>
          <w:lang w:val="en-US"/>
        </w:rPr>
        <w:t>Education</w:t>
      </w:r>
      <w:r w:rsidRPr="008F0B50">
        <w:rPr>
          <w:rFonts w:ascii="Times New Roman" w:hAnsi="Times New Roman" w:cs="Times New Roman"/>
          <w:sz w:val="28"/>
          <w:szCs w:val="28"/>
        </w:rPr>
        <w:t>).</w:t>
      </w:r>
    </w:p>
    <w:p w:rsidR="00A7727C" w:rsidRDefault="00A7727C" w:rsidP="009C5B2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Рассматривая основные показатели оценки университетов в мировых рейтингах, можно выделить 7 укрупненных групп: качество образования, исследовательская деятельность, </w:t>
      </w:r>
      <w:r w:rsidRPr="00D464A8">
        <w:rPr>
          <w:rFonts w:ascii="Times New Roman" w:hAnsi="Times New Roman" w:cs="Times New Roman"/>
          <w:sz w:val="28"/>
          <w:szCs w:val="28"/>
        </w:rPr>
        <w:t xml:space="preserve">качество </w:t>
      </w:r>
      <w:r w:rsidR="00D464A8" w:rsidRPr="00D464A8">
        <w:rPr>
          <w:rFonts w:ascii="Times New Roman" w:hAnsi="Times New Roman" w:cs="Times New Roman"/>
          <w:sz w:val="28"/>
          <w:szCs w:val="28"/>
        </w:rPr>
        <w:t>преподавательского</w:t>
      </w:r>
      <w:r>
        <w:rPr>
          <w:rFonts w:ascii="Times New Roman" w:hAnsi="Times New Roman" w:cs="Times New Roman"/>
          <w:sz w:val="28"/>
          <w:szCs w:val="28"/>
        </w:rPr>
        <w:t xml:space="preserve">, эффективность труда, инновации, международная деятельность и мнение работодателей. </w:t>
      </w:r>
      <w:r w:rsidR="00293CBE">
        <w:rPr>
          <w:rFonts w:ascii="Times New Roman" w:hAnsi="Times New Roman" w:cs="Times New Roman"/>
          <w:sz w:val="28"/>
          <w:szCs w:val="28"/>
        </w:rPr>
        <w:t xml:space="preserve">Более подробная информация о показателях и их доле в итоговой оценке вуза в мировых рейтингах представлена в Приложении 3. В связи с тем, что российские вузы практически не представлены в ведущих мировых рейтингах, в Приложении 3 также рассматриваются Мировой рейтинг университетов стран БРИКС – </w:t>
      </w:r>
      <w:r w:rsidR="00293CBE">
        <w:rPr>
          <w:rFonts w:ascii="Times New Roman" w:hAnsi="Times New Roman" w:cs="Times New Roman"/>
          <w:sz w:val="28"/>
          <w:szCs w:val="28"/>
          <w:lang w:val="en-US"/>
        </w:rPr>
        <w:t>QS</w:t>
      </w:r>
      <w:r w:rsidR="00293CBE" w:rsidRPr="00293CBE">
        <w:rPr>
          <w:rFonts w:ascii="Times New Roman" w:hAnsi="Times New Roman" w:cs="Times New Roman"/>
          <w:sz w:val="28"/>
          <w:szCs w:val="28"/>
        </w:rPr>
        <w:t xml:space="preserve"> </w:t>
      </w:r>
      <w:r w:rsidR="00293CBE">
        <w:rPr>
          <w:rFonts w:ascii="Times New Roman" w:hAnsi="Times New Roman" w:cs="Times New Roman"/>
          <w:sz w:val="28"/>
          <w:szCs w:val="28"/>
          <w:lang w:val="en-US"/>
        </w:rPr>
        <w:t>BRICS</w:t>
      </w:r>
      <w:r w:rsidR="00293CBE" w:rsidRPr="00293CBE">
        <w:rPr>
          <w:rFonts w:ascii="Times New Roman" w:hAnsi="Times New Roman" w:cs="Times New Roman"/>
          <w:sz w:val="28"/>
          <w:szCs w:val="28"/>
        </w:rPr>
        <w:t xml:space="preserve"> </w:t>
      </w:r>
      <w:r w:rsidR="00293CBE">
        <w:rPr>
          <w:rFonts w:ascii="Times New Roman" w:hAnsi="Times New Roman" w:cs="Times New Roman"/>
          <w:sz w:val="28"/>
          <w:szCs w:val="28"/>
        </w:rPr>
        <w:t xml:space="preserve">и Мировой рейтинг лучших магистерских программ – </w:t>
      </w:r>
      <w:r w:rsidR="00293CBE">
        <w:rPr>
          <w:rFonts w:ascii="Times New Roman" w:hAnsi="Times New Roman" w:cs="Times New Roman"/>
          <w:sz w:val="28"/>
          <w:szCs w:val="28"/>
          <w:lang w:val="en-US"/>
        </w:rPr>
        <w:t>Best</w:t>
      </w:r>
      <w:r w:rsidR="00293CBE" w:rsidRPr="00293CBE">
        <w:rPr>
          <w:rFonts w:ascii="Times New Roman" w:hAnsi="Times New Roman" w:cs="Times New Roman"/>
          <w:sz w:val="28"/>
          <w:szCs w:val="28"/>
        </w:rPr>
        <w:t xml:space="preserve"> </w:t>
      </w:r>
      <w:r w:rsidR="00293CBE">
        <w:rPr>
          <w:rFonts w:ascii="Times New Roman" w:hAnsi="Times New Roman" w:cs="Times New Roman"/>
          <w:sz w:val="28"/>
          <w:szCs w:val="28"/>
          <w:lang w:val="en-US"/>
        </w:rPr>
        <w:t>Masters</w:t>
      </w:r>
      <w:r w:rsidR="00293CBE" w:rsidRPr="00293CBE">
        <w:rPr>
          <w:rFonts w:ascii="Times New Roman" w:hAnsi="Times New Roman" w:cs="Times New Roman"/>
          <w:sz w:val="28"/>
          <w:szCs w:val="28"/>
        </w:rPr>
        <w:t xml:space="preserve"> </w:t>
      </w:r>
      <w:r w:rsidR="00293CBE">
        <w:rPr>
          <w:rFonts w:ascii="Times New Roman" w:hAnsi="Times New Roman" w:cs="Times New Roman"/>
          <w:sz w:val="28"/>
          <w:szCs w:val="28"/>
          <w:lang w:val="en-US"/>
        </w:rPr>
        <w:t>Eduniversal</w:t>
      </w:r>
      <w:r w:rsidR="00293CBE" w:rsidRPr="00293CBE">
        <w:rPr>
          <w:rFonts w:ascii="Times New Roman" w:hAnsi="Times New Roman" w:cs="Times New Roman"/>
          <w:sz w:val="28"/>
          <w:szCs w:val="28"/>
        </w:rPr>
        <w:t>.</w:t>
      </w:r>
    </w:p>
    <w:p w:rsidR="00C705BD" w:rsidRDefault="00C705BD" w:rsidP="009C5B2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лишь один миров</w:t>
      </w:r>
      <w:r w:rsidR="00B72593">
        <w:rPr>
          <w:rFonts w:ascii="Times New Roman" w:hAnsi="Times New Roman" w:cs="Times New Roman"/>
          <w:sz w:val="28"/>
          <w:szCs w:val="28"/>
        </w:rPr>
        <w:t>о</w:t>
      </w:r>
      <w:r>
        <w:rPr>
          <w:rFonts w:ascii="Times New Roman" w:hAnsi="Times New Roman" w:cs="Times New Roman"/>
          <w:sz w:val="28"/>
          <w:szCs w:val="28"/>
        </w:rPr>
        <w:t>й рейтинг предлагает включать показатель студенческой удовлетворенности для определения конкурентоспособности университета (</w:t>
      </w:r>
      <w:r>
        <w:rPr>
          <w:rFonts w:ascii="Times New Roman" w:hAnsi="Times New Roman" w:cs="Times New Roman"/>
          <w:sz w:val="28"/>
          <w:szCs w:val="28"/>
          <w:lang w:val="en-US"/>
        </w:rPr>
        <w:t>Best</w:t>
      </w:r>
      <w:r w:rsidRPr="00293CBE">
        <w:rPr>
          <w:rFonts w:ascii="Times New Roman" w:hAnsi="Times New Roman" w:cs="Times New Roman"/>
          <w:sz w:val="28"/>
          <w:szCs w:val="28"/>
        </w:rPr>
        <w:t xml:space="preserve"> </w:t>
      </w:r>
      <w:r>
        <w:rPr>
          <w:rFonts w:ascii="Times New Roman" w:hAnsi="Times New Roman" w:cs="Times New Roman"/>
          <w:sz w:val="28"/>
          <w:szCs w:val="28"/>
          <w:lang w:val="en-US"/>
        </w:rPr>
        <w:t>Masters</w:t>
      </w:r>
      <w:r w:rsidRPr="00293CBE">
        <w:rPr>
          <w:rFonts w:ascii="Times New Roman" w:hAnsi="Times New Roman" w:cs="Times New Roman"/>
          <w:sz w:val="28"/>
          <w:szCs w:val="28"/>
        </w:rPr>
        <w:t xml:space="preserve"> </w:t>
      </w:r>
      <w:r>
        <w:rPr>
          <w:rFonts w:ascii="Times New Roman" w:hAnsi="Times New Roman" w:cs="Times New Roman"/>
          <w:sz w:val="28"/>
          <w:szCs w:val="28"/>
          <w:lang w:val="en-US"/>
        </w:rPr>
        <w:t>Eduniversal</w:t>
      </w:r>
      <w:r>
        <w:rPr>
          <w:rFonts w:ascii="Times New Roman" w:hAnsi="Times New Roman" w:cs="Times New Roman"/>
          <w:sz w:val="28"/>
          <w:szCs w:val="28"/>
        </w:rPr>
        <w:t>)</w:t>
      </w:r>
      <w:r w:rsidR="00884911">
        <w:rPr>
          <w:rFonts w:ascii="Times New Roman" w:hAnsi="Times New Roman" w:cs="Times New Roman"/>
          <w:sz w:val="28"/>
          <w:szCs w:val="28"/>
        </w:rPr>
        <w:t>, потому что это позволяет оценить студенческие потребности и потребности рекрутеров по всему миру.</w:t>
      </w:r>
    </w:p>
    <w:p w:rsidR="00B87D3E" w:rsidRDefault="00B87D3E" w:rsidP="009C5B2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 рейтингах, можно отметить, что «ш</w:t>
      </w:r>
      <w:r w:rsidRPr="00B87D3E">
        <w:rPr>
          <w:rFonts w:ascii="Times New Roman" w:hAnsi="Times New Roman" w:cs="Times New Roman"/>
          <w:sz w:val="28"/>
          <w:szCs w:val="28"/>
        </w:rPr>
        <w:t>анхайский рейтинг</w:t>
      </w:r>
      <w:r>
        <w:rPr>
          <w:rFonts w:ascii="Times New Roman" w:hAnsi="Times New Roman" w:cs="Times New Roman"/>
          <w:sz w:val="28"/>
          <w:szCs w:val="28"/>
        </w:rPr>
        <w:t xml:space="preserve"> </w:t>
      </w:r>
      <w:r w:rsidRPr="00B87D3E">
        <w:rPr>
          <w:rFonts w:ascii="Times New Roman" w:hAnsi="Times New Roman" w:cs="Times New Roman"/>
          <w:sz w:val="28"/>
          <w:szCs w:val="28"/>
        </w:rPr>
        <w:t>(</w:t>
      </w:r>
      <w:r>
        <w:rPr>
          <w:rFonts w:ascii="Times New Roman" w:hAnsi="Times New Roman" w:cs="Times New Roman"/>
          <w:sz w:val="28"/>
          <w:szCs w:val="28"/>
          <w:lang w:val="en-US"/>
        </w:rPr>
        <w:t>ARWU</w:t>
      </w:r>
      <w:r w:rsidRPr="00B87D3E">
        <w:rPr>
          <w:rFonts w:ascii="Times New Roman" w:hAnsi="Times New Roman" w:cs="Times New Roman"/>
          <w:sz w:val="28"/>
          <w:szCs w:val="28"/>
        </w:rPr>
        <w:t xml:space="preserve">) жесткий, там </w:t>
      </w:r>
      <w:r w:rsidR="00B72593">
        <w:rPr>
          <w:rFonts w:ascii="Times New Roman" w:hAnsi="Times New Roman" w:cs="Times New Roman"/>
          <w:sz w:val="28"/>
          <w:szCs w:val="28"/>
        </w:rPr>
        <w:t xml:space="preserve">используют </w:t>
      </w:r>
      <w:r w:rsidRPr="00B87D3E">
        <w:rPr>
          <w:rFonts w:ascii="Times New Roman" w:hAnsi="Times New Roman" w:cs="Times New Roman"/>
          <w:sz w:val="28"/>
          <w:szCs w:val="28"/>
        </w:rPr>
        <w:t>проверяемые показатели (например, нобелевские лауре</w:t>
      </w:r>
      <w:r w:rsidR="00834EBA">
        <w:rPr>
          <w:rFonts w:ascii="Times New Roman" w:hAnsi="Times New Roman" w:cs="Times New Roman"/>
          <w:sz w:val="28"/>
          <w:szCs w:val="28"/>
        </w:rPr>
        <w:t xml:space="preserve">аты, которые окончили </w:t>
      </w:r>
      <w:r w:rsidRPr="00B87D3E">
        <w:rPr>
          <w:rFonts w:ascii="Times New Roman" w:hAnsi="Times New Roman" w:cs="Times New Roman"/>
          <w:sz w:val="28"/>
          <w:szCs w:val="28"/>
        </w:rPr>
        <w:t xml:space="preserve">вуз). Timеs — более мягкий рейтинг, там есть оценки, а не факты. QS — еще более мягкий, он включает в себя оценки востребованности выпускников, признание этого вуза в сообществе. </w:t>
      </w:r>
      <w:r>
        <w:rPr>
          <w:rFonts w:ascii="Times New Roman" w:hAnsi="Times New Roman" w:cs="Times New Roman"/>
          <w:sz w:val="28"/>
          <w:szCs w:val="28"/>
        </w:rPr>
        <w:t>В</w:t>
      </w:r>
      <w:r w:rsidRPr="00B87D3E">
        <w:rPr>
          <w:rFonts w:ascii="Times New Roman" w:hAnsi="Times New Roman" w:cs="Times New Roman"/>
          <w:sz w:val="28"/>
          <w:szCs w:val="28"/>
        </w:rPr>
        <w:t>о многом</w:t>
      </w:r>
      <w:r>
        <w:rPr>
          <w:rFonts w:ascii="Times New Roman" w:hAnsi="Times New Roman" w:cs="Times New Roman"/>
          <w:sz w:val="28"/>
          <w:szCs w:val="28"/>
        </w:rPr>
        <w:t xml:space="preserve"> эти</w:t>
      </w:r>
      <w:r w:rsidRPr="00B87D3E">
        <w:rPr>
          <w:rFonts w:ascii="Times New Roman" w:hAnsi="Times New Roman" w:cs="Times New Roman"/>
          <w:sz w:val="28"/>
          <w:szCs w:val="28"/>
        </w:rPr>
        <w:t xml:space="preserve"> рейтинг</w:t>
      </w:r>
      <w:r>
        <w:rPr>
          <w:rFonts w:ascii="Times New Roman" w:hAnsi="Times New Roman" w:cs="Times New Roman"/>
          <w:sz w:val="28"/>
          <w:szCs w:val="28"/>
        </w:rPr>
        <w:t xml:space="preserve">и - </w:t>
      </w:r>
      <w:r w:rsidR="00834EBA">
        <w:rPr>
          <w:rFonts w:ascii="Times New Roman" w:hAnsi="Times New Roman" w:cs="Times New Roman"/>
          <w:sz w:val="28"/>
          <w:szCs w:val="28"/>
        </w:rPr>
        <w:t>собрание</w:t>
      </w:r>
      <w:r w:rsidRPr="00B87D3E">
        <w:rPr>
          <w:rFonts w:ascii="Times New Roman" w:hAnsi="Times New Roman" w:cs="Times New Roman"/>
          <w:sz w:val="28"/>
          <w:szCs w:val="28"/>
        </w:rPr>
        <w:t xml:space="preserve"> мнений </w:t>
      </w:r>
      <w:r w:rsidR="00934118" w:rsidRPr="00B87D3E">
        <w:rPr>
          <w:rFonts w:ascii="Times New Roman" w:hAnsi="Times New Roman" w:cs="Times New Roman"/>
          <w:sz w:val="28"/>
          <w:szCs w:val="28"/>
        </w:rPr>
        <w:t xml:space="preserve">участников англоязычного образовательного сообщества </w:t>
      </w:r>
      <w:r w:rsidRPr="00B87D3E">
        <w:rPr>
          <w:rFonts w:ascii="Times New Roman" w:hAnsi="Times New Roman" w:cs="Times New Roman"/>
          <w:sz w:val="28"/>
          <w:szCs w:val="28"/>
        </w:rPr>
        <w:t>(рейтинг</w:t>
      </w:r>
      <w:r>
        <w:rPr>
          <w:rFonts w:ascii="Times New Roman" w:hAnsi="Times New Roman" w:cs="Times New Roman"/>
          <w:sz w:val="28"/>
          <w:szCs w:val="28"/>
        </w:rPr>
        <w:t>и</w:t>
      </w:r>
      <w:r w:rsidRPr="00B87D3E">
        <w:rPr>
          <w:rFonts w:ascii="Times New Roman" w:hAnsi="Times New Roman" w:cs="Times New Roman"/>
          <w:sz w:val="28"/>
          <w:szCs w:val="28"/>
        </w:rPr>
        <w:t xml:space="preserve"> известности)</w:t>
      </w:r>
      <w:r w:rsidR="00D07082">
        <w:rPr>
          <w:rFonts w:ascii="Times New Roman" w:hAnsi="Times New Roman" w:cs="Times New Roman"/>
          <w:sz w:val="28"/>
          <w:szCs w:val="28"/>
        </w:rPr>
        <w:t>»</w:t>
      </w:r>
      <w:r w:rsidR="000F4FC9" w:rsidRPr="000F4FC9">
        <w:rPr>
          <w:rFonts w:ascii="Times New Roman" w:hAnsi="Times New Roman" w:cs="Times New Roman"/>
          <w:sz w:val="28"/>
          <w:szCs w:val="28"/>
        </w:rPr>
        <w:t xml:space="preserve"> [67]</w:t>
      </w:r>
      <w:r w:rsidR="00D07082">
        <w:rPr>
          <w:rFonts w:ascii="Times New Roman" w:hAnsi="Times New Roman" w:cs="Times New Roman"/>
          <w:sz w:val="28"/>
          <w:szCs w:val="28"/>
        </w:rPr>
        <w:t>.</w:t>
      </w:r>
    </w:p>
    <w:p w:rsidR="00D07082" w:rsidRPr="000F4FC9" w:rsidRDefault="00790EC1" w:rsidP="009C5B2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многие представители образовательного сообщества все чаще высказывают обеспокоенность наличием рейтингов и отсутствием в них российских вузов. «</w:t>
      </w:r>
      <w:r w:rsidR="00D07082" w:rsidRPr="00D07082">
        <w:rPr>
          <w:rFonts w:ascii="Times New Roman" w:hAnsi="Times New Roman" w:cs="Times New Roman"/>
          <w:sz w:val="28"/>
          <w:szCs w:val="28"/>
        </w:rPr>
        <w:t xml:space="preserve">Престиж наиболее успешных университетов связан не столько с конкретным набором курсов, сколько с созданием социальной среды. Проучившись в Оксфорде три года, </w:t>
      </w:r>
      <w:r>
        <w:rPr>
          <w:rFonts w:ascii="Times New Roman" w:hAnsi="Times New Roman" w:cs="Times New Roman"/>
          <w:sz w:val="28"/>
          <w:szCs w:val="28"/>
        </w:rPr>
        <w:t>человек</w:t>
      </w:r>
      <w:r w:rsidR="00D07082" w:rsidRPr="00D07082">
        <w:rPr>
          <w:rFonts w:ascii="Times New Roman" w:hAnsi="Times New Roman" w:cs="Times New Roman"/>
          <w:sz w:val="28"/>
          <w:szCs w:val="28"/>
        </w:rPr>
        <w:t xml:space="preserve"> приобретае</w:t>
      </w:r>
      <w:r>
        <w:rPr>
          <w:rFonts w:ascii="Times New Roman" w:hAnsi="Times New Roman" w:cs="Times New Roman"/>
          <w:sz w:val="28"/>
          <w:szCs w:val="28"/>
        </w:rPr>
        <w:t>т</w:t>
      </w:r>
      <w:r w:rsidR="00D07082" w:rsidRPr="00D07082">
        <w:rPr>
          <w:rFonts w:ascii="Times New Roman" w:hAnsi="Times New Roman" w:cs="Times New Roman"/>
          <w:sz w:val="28"/>
          <w:szCs w:val="28"/>
        </w:rPr>
        <w:t xml:space="preserve"> социальный капитал, который остается с </w:t>
      </w:r>
      <w:r>
        <w:rPr>
          <w:rFonts w:ascii="Times New Roman" w:hAnsi="Times New Roman" w:cs="Times New Roman"/>
          <w:sz w:val="28"/>
          <w:szCs w:val="28"/>
        </w:rPr>
        <w:t>ним</w:t>
      </w:r>
      <w:r w:rsidR="00D07082" w:rsidRPr="00D07082">
        <w:rPr>
          <w:rFonts w:ascii="Times New Roman" w:hAnsi="Times New Roman" w:cs="Times New Roman"/>
          <w:sz w:val="28"/>
          <w:szCs w:val="28"/>
        </w:rPr>
        <w:t xml:space="preserve"> всю жизнь. Хорошее образование — это всегда среда. </w:t>
      </w:r>
      <w:r w:rsidR="00D07082" w:rsidRPr="00D07082">
        <w:rPr>
          <w:rFonts w:ascii="Times New Roman" w:hAnsi="Times New Roman" w:cs="Times New Roman"/>
          <w:sz w:val="28"/>
          <w:szCs w:val="28"/>
        </w:rPr>
        <w:lastRenderedPageBreak/>
        <w:t>Один из критериев настоящего образования сейчас — это наличие междисциплинарности, способность выпускника университета осваивать новые профессиональные поля за достаточно короткие сроки. Это корреспондирует с устройством современного мира. Известно же, что 80% выпускников лучших мировых университетов не работают по специальности. И никого это не напрягает. Любой составитель рейтингов выстраивает свою схему в интересах той группы игроков, к которой он принадлежит. Тем не менее отсутствие российских университетов в первой сотне или двух — это повод для размышлений.</w:t>
      </w:r>
      <w:r>
        <w:rPr>
          <w:rFonts w:ascii="Times New Roman" w:hAnsi="Times New Roman" w:cs="Times New Roman"/>
          <w:sz w:val="28"/>
          <w:szCs w:val="28"/>
        </w:rPr>
        <w:t>»</w:t>
      </w:r>
      <w:r w:rsidR="000F4FC9" w:rsidRPr="000F4FC9">
        <w:rPr>
          <w:rFonts w:ascii="Times New Roman" w:hAnsi="Times New Roman" w:cs="Times New Roman"/>
          <w:sz w:val="28"/>
          <w:szCs w:val="28"/>
        </w:rPr>
        <w:t xml:space="preserve"> [62].</w:t>
      </w:r>
    </w:p>
    <w:p w:rsidR="003763E6" w:rsidRDefault="003763E6" w:rsidP="009C5B22">
      <w:pPr>
        <w:pStyle w:val="a3"/>
        <w:spacing w:line="360" w:lineRule="auto"/>
        <w:ind w:firstLine="709"/>
        <w:jc w:val="both"/>
        <w:rPr>
          <w:rFonts w:ascii="Times New Roman" w:hAnsi="Times New Roman" w:cs="Times New Roman"/>
          <w:sz w:val="28"/>
          <w:szCs w:val="28"/>
        </w:rPr>
      </w:pPr>
      <w:r w:rsidRPr="003763E6">
        <w:rPr>
          <w:rFonts w:ascii="Times New Roman" w:hAnsi="Times New Roman" w:cs="Times New Roman"/>
          <w:sz w:val="28"/>
          <w:szCs w:val="28"/>
        </w:rPr>
        <w:t>Любой рейтинг — это способ расстановки приоритетов заинтересованными лицами, считает исполнительный директор Центра социальных рейтингов РИА Новости Наталья Тюрина. Чем больше учебное заведение соответствует этим приоритетам, тем выше его место в рейтинге.</w:t>
      </w:r>
    </w:p>
    <w:p w:rsidR="00D41DFF" w:rsidRDefault="00D41DFF" w:rsidP="009C5B2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на международной арене Россия не представлена собс</w:t>
      </w:r>
      <w:r w:rsidR="00226280">
        <w:rPr>
          <w:rFonts w:ascii="Times New Roman" w:hAnsi="Times New Roman" w:cs="Times New Roman"/>
          <w:sz w:val="28"/>
          <w:szCs w:val="28"/>
        </w:rPr>
        <w:t>т</w:t>
      </w:r>
      <w:r>
        <w:rPr>
          <w:rFonts w:ascii="Times New Roman" w:hAnsi="Times New Roman" w:cs="Times New Roman"/>
          <w:sz w:val="28"/>
          <w:szCs w:val="28"/>
        </w:rPr>
        <w:t>венным мировым рейтингом университетов (хотя разго</w:t>
      </w:r>
      <w:r w:rsidR="00226280">
        <w:rPr>
          <w:rFonts w:ascii="Times New Roman" w:hAnsi="Times New Roman" w:cs="Times New Roman"/>
          <w:sz w:val="28"/>
          <w:szCs w:val="28"/>
        </w:rPr>
        <w:t>воры об этом ведутся постоянно). Но в то же время существует множество национальных рейтингов: от «кустарных» региональных рейтингов до официальных мониторингов Миобрнауки России.</w:t>
      </w:r>
    </w:p>
    <w:p w:rsidR="004D1C12" w:rsidRPr="004D1C12" w:rsidRDefault="004D1C12" w:rsidP="00410170">
      <w:pPr>
        <w:pStyle w:val="a3"/>
        <w:spacing w:line="360" w:lineRule="auto"/>
        <w:ind w:firstLine="709"/>
        <w:jc w:val="both"/>
        <w:rPr>
          <w:rFonts w:ascii="Times New Roman" w:hAnsi="Times New Roman" w:cs="Times New Roman"/>
          <w:sz w:val="28"/>
          <w:szCs w:val="28"/>
        </w:rPr>
      </w:pPr>
    </w:p>
    <w:p w:rsidR="00F40421" w:rsidRPr="00531CCC" w:rsidRDefault="00F40421" w:rsidP="00F40421">
      <w:pPr>
        <w:pStyle w:val="a3"/>
        <w:spacing w:line="360" w:lineRule="auto"/>
        <w:ind w:firstLine="709"/>
        <w:jc w:val="both"/>
        <w:rPr>
          <w:rFonts w:ascii="Times New Roman" w:hAnsi="Times New Roman" w:cs="Times New Roman"/>
          <w:b/>
          <w:sz w:val="28"/>
          <w:szCs w:val="28"/>
        </w:rPr>
      </w:pPr>
      <w:r w:rsidRPr="004D1C12">
        <w:rPr>
          <w:rFonts w:ascii="Times New Roman" w:hAnsi="Times New Roman" w:cs="Times New Roman"/>
          <w:b/>
          <w:sz w:val="28"/>
          <w:szCs w:val="28"/>
        </w:rPr>
        <w:t>Выводы</w:t>
      </w:r>
      <w:r w:rsidR="00616A50">
        <w:rPr>
          <w:rFonts w:ascii="Times New Roman" w:hAnsi="Times New Roman" w:cs="Times New Roman"/>
          <w:b/>
          <w:sz w:val="28"/>
          <w:szCs w:val="28"/>
        </w:rPr>
        <w:t xml:space="preserve"> </w:t>
      </w:r>
      <w:r w:rsidR="00616A50" w:rsidRPr="00A01B9C">
        <w:rPr>
          <w:rFonts w:ascii="Times New Roman" w:hAnsi="Times New Roman" w:cs="Times New Roman"/>
          <w:b/>
          <w:sz w:val="28"/>
          <w:szCs w:val="28"/>
        </w:rPr>
        <w:t>по главе 1</w:t>
      </w:r>
    </w:p>
    <w:p w:rsidR="00531CCC" w:rsidRDefault="00531CCC" w:rsidP="00F40421">
      <w:pPr>
        <w:pStyle w:val="a3"/>
        <w:spacing w:line="360" w:lineRule="auto"/>
        <w:ind w:firstLine="709"/>
        <w:jc w:val="both"/>
        <w:rPr>
          <w:rFonts w:ascii="Times New Roman" w:hAnsi="Times New Roman" w:cs="Times New Roman"/>
          <w:sz w:val="28"/>
          <w:szCs w:val="28"/>
        </w:rPr>
      </w:pPr>
    </w:p>
    <w:p w:rsidR="00F40421" w:rsidRPr="00E81B39" w:rsidRDefault="00F40421" w:rsidP="00F40421">
      <w:pPr>
        <w:pStyle w:val="a3"/>
        <w:spacing w:line="360" w:lineRule="auto"/>
        <w:ind w:firstLine="709"/>
        <w:jc w:val="both"/>
        <w:rPr>
          <w:rFonts w:ascii="Times New Roman" w:hAnsi="Times New Roman" w:cs="Times New Roman"/>
          <w:sz w:val="28"/>
          <w:szCs w:val="28"/>
        </w:rPr>
      </w:pPr>
      <w:r w:rsidRPr="004D1C12">
        <w:rPr>
          <w:rFonts w:ascii="Times New Roman" w:hAnsi="Times New Roman" w:cs="Times New Roman"/>
          <w:sz w:val="28"/>
          <w:szCs w:val="28"/>
        </w:rPr>
        <w:t xml:space="preserve">В условиях конкурентного рынка, где компании вынуждены </w:t>
      </w:r>
      <w:r w:rsidR="00934118">
        <w:rPr>
          <w:rFonts w:ascii="Times New Roman" w:hAnsi="Times New Roman" w:cs="Times New Roman"/>
          <w:sz w:val="28"/>
          <w:szCs w:val="28"/>
        </w:rPr>
        <w:t>бороться</w:t>
      </w:r>
      <w:r w:rsidRPr="004D1C12">
        <w:rPr>
          <w:rFonts w:ascii="Times New Roman" w:hAnsi="Times New Roman" w:cs="Times New Roman"/>
          <w:sz w:val="28"/>
          <w:szCs w:val="28"/>
        </w:rPr>
        <w:t xml:space="preserve"> за своих клиентов, удовлетворенность потребителей стала рассматриваться как ключевое отличие и все чаще включа</w:t>
      </w:r>
      <w:r w:rsidR="00934118">
        <w:rPr>
          <w:rFonts w:ascii="Times New Roman" w:hAnsi="Times New Roman" w:cs="Times New Roman"/>
          <w:sz w:val="28"/>
          <w:szCs w:val="28"/>
        </w:rPr>
        <w:t>е</w:t>
      </w:r>
      <w:r w:rsidRPr="004D1C12">
        <w:rPr>
          <w:rFonts w:ascii="Times New Roman" w:hAnsi="Times New Roman" w:cs="Times New Roman"/>
          <w:sz w:val="28"/>
          <w:szCs w:val="28"/>
        </w:rPr>
        <w:t>тся в бизнес-стратегию организации (</w:t>
      </w:r>
      <w:r w:rsidRPr="004D1C12">
        <w:rPr>
          <w:rFonts w:ascii="Times New Roman" w:hAnsi="Times New Roman" w:cs="Times New Roman"/>
          <w:sz w:val="28"/>
          <w:szCs w:val="28"/>
          <w:lang w:val="en-US"/>
        </w:rPr>
        <w:t>Gitman</w:t>
      </w:r>
      <w:r w:rsidRPr="004D1C12">
        <w:rPr>
          <w:rFonts w:ascii="Times New Roman" w:hAnsi="Times New Roman" w:cs="Times New Roman"/>
          <w:sz w:val="28"/>
          <w:szCs w:val="28"/>
        </w:rPr>
        <w:t xml:space="preserve">, 2008). Удовлетворенность потребителей неразрывно связана с качеством товаров или услуг, но при этом имеет более сложную структуру оценки. Оценка удовлетворенности потребителей может проводиться </w:t>
      </w:r>
      <w:r w:rsidRPr="0006011B">
        <w:rPr>
          <w:rFonts w:ascii="Times New Roman" w:hAnsi="Times New Roman" w:cs="Times New Roman"/>
          <w:sz w:val="28"/>
          <w:szCs w:val="28"/>
        </w:rPr>
        <w:t>как</w:t>
      </w:r>
      <w:r w:rsidRPr="004D1C12">
        <w:rPr>
          <w:rFonts w:ascii="Times New Roman" w:hAnsi="Times New Roman" w:cs="Times New Roman"/>
          <w:sz w:val="28"/>
          <w:szCs w:val="28"/>
        </w:rPr>
        <w:t xml:space="preserve"> в локальном (для отдельных организаций), </w:t>
      </w:r>
      <w:r w:rsidRPr="00E81B39">
        <w:rPr>
          <w:rFonts w:ascii="Times New Roman" w:hAnsi="Times New Roman" w:cs="Times New Roman"/>
          <w:sz w:val="28"/>
          <w:szCs w:val="28"/>
        </w:rPr>
        <w:t>так и в национальном (для нескольких отраслей экономики)</w:t>
      </w:r>
      <w:r w:rsidR="00A01B9C" w:rsidRPr="00E81B39">
        <w:rPr>
          <w:rFonts w:ascii="Times New Roman" w:hAnsi="Times New Roman" w:cs="Times New Roman"/>
          <w:sz w:val="28"/>
          <w:szCs w:val="28"/>
        </w:rPr>
        <w:t xml:space="preserve"> или отраслевом масштабе</w:t>
      </w:r>
      <w:r w:rsidRPr="00E81B39">
        <w:rPr>
          <w:rFonts w:ascii="Times New Roman" w:hAnsi="Times New Roman" w:cs="Times New Roman"/>
          <w:sz w:val="28"/>
          <w:szCs w:val="28"/>
        </w:rPr>
        <w:t xml:space="preserve">. </w:t>
      </w:r>
    </w:p>
    <w:p w:rsidR="00F01F0B" w:rsidRPr="004D1C12" w:rsidRDefault="00F01F0B" w:rsidP="00F01F0B">
      <w:pPr>
        <w:spacing w:line="360" w:lineRule="auto"/>
        <w:ind w:firstLine="709"/>
        <w:jc w:val="both"/>
        <w:rPr>
          <w:sz w:val="28"/>
          <w:szCs w:val="28"/>
        </w:rPr>
      </w:pPr>
      <w:r w:rsidRPr="004D1C12">
        <w:rPr>
          <w:sz w:val="28"/>
          <w:szCs w:val="28"/>
        </w:rPr>
        <w:lastRenderedPageBreak/>
        <w:t>Рынок образовательных услуг имеет крайне специфичную форму, в которой существуют не только продавец и покупатель, но и заказчик, бенефициар, потребитель, производитель и посредник. Очень часто, некоторые агенты исполняют несколько ролей одновременно. Развитие рынка образовательных услуг приводит к изменению его структуры, форм обучения и формированию новых подходов к образовательному процессу.</w:t>
      </w:r>
    </w:p>
    <w:p w:rsidR="00531CCC" w:rsidRPr="00531CCC" w:rsidRDefault="00410170" w:rsidP="00E46099">
      <w:pPr>
        <w:spacing w:line="360" w:lineRule="auto"/>
        <w:ind w:firstLine="709"/>
        <w:jc w:val="both"/>
        <w:rPr>
          <w:sz w:val="28"/>
          <w:szCs w:val="28"/>
        </w:rPr>
      </w:pPr>
      <w:r w:rsidRPr="004D1C12">
        <w:rPr>
          <w:sz w:val="28"/>
          <w:szCs w:val="28"/>
        </w:rPr>
        <w:t xml:space="preserve">Удовлетворенность потребителей образовательными услугами является важным драйвером развития образовательных </w:t>
      </w:r>
      <w:r w:rsidR="002106A7">
        <w:rPr>
          <w:sz w:val="28"/>
          <w:szCs w:val="28"/>
        </w:rPr>
        <w:t>организаций</w:t>
      </w:r>
      <w:r w:rsidRPr="004D1C12">
        <w:rPr>
          <w:sz w:val="28"/>
          <w:szCs w:val="28"/>
        </w:rPr>
        <w:t xml:space="preserve"> и повышения их конкурентоспособности на глобальном образовательном рынке. Оценка удовлетворенности потребителей образовательных услуг в Российской Федерации не носит систематизированного характера и опирается на традиционные модели оценки удовлетворенности клиентов: исследования для отдельных организаций. </w:t>
      </w:r>
      <w:r w:rsidR="00531CCC">
        <w:rPr>
          <w:sz w:val="28"/>
          <w:szCs w:val="28"/>
        </w:rPr>
        <w:t xml:space="preserve">В качестве основного инструмента определения удовлетворенности можно использовать методику </w:t>
      </w:r>
      <w:r w:rsidR="00531CCC">
        <w:rPr>
          <w:sz w:val="28"/>
          <w:szCs w:val="28"/>
          <w:lang w:val="en-US"/>
        </w:rPr>
        <w:t>CSI</w:t>
      </w:r>
      <w:r w:rsidR="00531CCC">
        <w:rPr>
          <w:sz w:val="28"/>
          <w:szCs w:val="28"/>
        </w:rPr>
        <w:t>, т.к. она имеет стандартизированный подход и широкое межотраслевое применение.</w:t>
      </w:r>
    </w:p>
    <w:p w:rsidR="00723556" w:rsidRDefault="005D1603" w:rsidP="00E46099">
      <w:pPr>
        <w:spacing w:line="360" w:lineRule="auto"/>
        <w:ind w:firstLine="709"/>
        <w:jc w:val="both"/>
        <w:rPr>
          <w:sz w:val="28"/>
          <w:szCs w:val="28"/>
        </w:rPr>
      </w:pPr>
      <w:r>
        <w:rPr>
          <w:sz w:val="28"/>
          <w:szCs w:val="28"/>
        </w:rPr>
        <w:t>В качестве основного критерия конкурентоспособности вуза выступает его местоположение в международном рейтинге университетов. При этом</w:t>
      </w:r>
      <w:r w:rsidR="003E6082">
        <w:rPr>
          <w:sz w:val="28"/>
          <w:szCs w:val="28"/>
        </w:rPr>
        <w:t>,</w:t>
      </w:r>
      <w:r>
        <w:rPr>
          <w:sz w:val="28"/>
          <w:szCs w:val="28"/>
        </w:rPr>
        <w:t xml:space="preserve"> российские вузы практические не представлены в таких рейтингах или имеют крайне низкие показатели. </w:t>
      </w:r>
      <w:r w:rsidR="003E6082">
        <w:rPr>
          <w:sz w:val="28"/>
          <w:szCs w:val="28"/>
        </w:rPr>
        <w:t>Основными критериями оценки вузов являются научная и международная деятельность, преподавательский состав и качество факультета. Студенческая удовлетворенность рассматривается в качестве критерия лишь в одном рейтинге. В тоже время, рейтинг является субъективным показателем</w:t>
      </w:r>
      <w:r w:rsidR="00D16661">
        <w:rPr>
          <w:sz w:val="28"/>
          <w:szCs w:val="28"/>
        </w:rPr>
        <w:t>, опирающи</w:t>
      </w:r>
      <w:r w:rsidR="00934118">
        <w:rPr>
          <w:sz w:val="28"/>
          <w:szCs w:val="28"/>
        </w:rPr>
        <w:t>м</w:t>
      </w:r>
      <w:r w:rsidR="00D16661">
        <w:rPr>
          <w:sz w:val="28"/>
          <w:szCs w:val="28"/>
        </w:rPr>
        <w:t xml:space="preserve">ся лишь на потребности его создателя. Использование </w:t>
      </w:r>
      <w:r w:rsidR="00D16661" w:rsidRPr="00CD69FB">
        <w:rPr>
          <w:color w:val="000000" w:themeColor="text1"/>
          <w:sz w:val="28"/>
          <w:szCs w:val="28"/>
        </w:rPr>
        <w:t>независимых критериев позволит рейтингам быть более прозрачными и объективными.</w:t>
      </w:r>
      <w:r w:rsidR="00723556" w:rsidRPr="00723556">
        <w:rPr>
          <w:sz w:val="28"/>
          <w:szCs w:val="28"/>
        </w:rPr>
        <w:t xml:space="preserve"> </w:t>
      </w:r>
    </w:p>
    <w:p w:rsidR="00410170" w:rsidRPr="00CD69FB" w:rsidRDefault="00723556" w:rsidP="00E46099">
      <w:pPr>
        <w:spacing w:line="360" w:lineRule="auto"/>
        <w:ind w:firstLine="709"/>
        <w:jc w:val="both"/>
        <w:rPr>
          <w:color w:val="000000" w:themeColor="text1"/>
          <w:sz w:val="28"/>
          <w:szCs w:val="28"/>
        </w:rPr>
      </w:pPr>
      <w:r w:rsidRPr="004D1C12">
        <w:rPr>
          <w:sz w:val="28"/>
          <w:szCs w:val="28"/>
        </w:rPr>
        <w:t>Исследование удовлетворенности потребителей, выявление слабых мест организации и затем их улучшение приводит к развитию самой организации, повышению ее конкурентоспособности, построению и поддержанию благоприятной репутации и имиджа.</w:t>
      </w:r>
    </w:p>
    <w:p w:rsidR="00410170" w:rsidRPr="00CD69FB" w:rsidRDefault="00410170" w:rsidP="00410170">
      <w:pPr>
        <w:spacing w:after="200" w:line="276" w:lineRule="auto"/>
        <w:rPr>
          <w:b/>
          <w:color w:val="000000" w:themeColor="text1"/>
          <w:sz w:val="28"/>
          <w:szCs w:val="28"/>
        </w:rPr>
      </w:pPr>
      <w:r w:rsidRPr="00CD69FB">
        <w:rPr>
          <w:b/>
          <w:color w:val="000000" w:themeColor="text1"/>
          <w:sz w:val="28"/>
          <w:szCs w:val="28"/>
        </w:rPr>
        <w:br w:type="page"/>
      </w:r>
    </w:p>
    <w:p w:rsidR="00E46099" w:rsidRPr="00E46099" w:rsidRDefault="00E46099" w:rsidP="00E46099">
      <w:pPr>
        <w:spacing w:line="360" w:lineRule="auto"/>
        <w:ind w:firstLine="709"/>
        <w:rPr>
          <w:b/>
          <w:color w:val="000000" w:themeColor="text1"/>
          <w:sz w:val="28"/>
        </w:rPr>
      </w:pPr>
      <w:r>
        <w:rPr>
          <w:b/>
          <w:color w:val="000000" w:themeColor="text1"/>
          <w:sz w:val="28"/>
        </w:rPr>
        <w:lastRenderedPageBreak/>
        <w:t>2 Разработка модели оценки удовлетворенности образовательными услугами</w:t>
      </w:r>
    </w:p>
    <w:p w:rsidR="00E46099" w:rsidRDefault="00E46099" w:rsidP="00E46099">
      <w:pPr>
        <w:spacing w:line="360" w:lineRule="auto"/>
        <w:ind w:firstLine="709"/>
        <w:rPr>
          <w:color w:val="000000" w:themeColor="text1"/>
          <w:sz w:val="28"/>
        </w:rPr>
      </w:pPr>
    </w:p>
    <w:p w:rsidR="00A01B9C" w:rsidRPr="004D1C12" w:rsidRDefault="00A01B9C" w:rsidP="00A01B9C">
      <w:pPr>
        <w:pStyle w:val="a3"/>
        <w:spacing w:line="360" w:lineRule="auto"/>
        <w:ind w:firstLine="709"/>
        <w:jc w:val="both"/>
        <w:rPr>
          <w:rFonts w:ascii="Times New Roman" w:hAnsi="Times New Roman" w:cs="Times New Roman"/>
          <w:sz w:val="28"/>
          <w:szCs w:val="28"/>
        </w:rPr>
      </w:pPr>
      <w:r w:rsidRPr="004D1C12">
        <w:rPr>
          <w:rFonts w:ascii="Times New Roman" w:hAnsi="Times New Roman" w:cs="Times New Roman"/>
          <w:sz w:val="28"/>
          <w:szCs w:val="28"/>
        </w:rPr>
        <w:t xml:space="preserve">Изучив теоретические и практические подходы к оценке уровня удовлетворенности, может быть сформирован общий метод оценки уровня удовлетворенности потребителей (рисунке </w:t>
      </w:r>
      <w:r>
        <w:rPr>
          <w:rFonts w:ascii="Times New Roman" w:hAnsi="Times New Roman" w:cs="Times New Roman"/>
          <w:sz w:val="28"/>
          <w:szCs w:val="28"/>
        </w:rPr>
        <w:t>7</w:t>
      </w:r>
      <w:r w:rsidRPr="004D1C12">
        <w:rPr>
          <w:rFonts w:ascii="Times New Roman" w:hAnsi="Times New Roman" w:cs="Times New Roman"/>
          <w:sz w:val="28"/>
          <w:szCs w:val="28"/>
        </w:rPr>
        <w:t>).</w:t>
      </w:r>
    </w:p>
    <w:p w:rsidR="00A01B9C" w:rsidRDefault="00A01B9C" w:rsidP="004A2CA7">
      <w:pPr>
        <w:pStyle w:val="a3"/>
        <w:spacing w:line="360" w:lineRule="auto"/>
        <w:ind w:firstLine="709"/>
        <w:jc w:val="both"/>
        <w:rPr>
          <w:rFonts w:ascii="Times New Roman" w:hAnsi="Times New Roman" w:cs="Times New Roman"/>
          <w:sz w:val="28"/>
          <w:szCs w:val="28"/>
        </w:rPr>
      </w:pPr>
      <w:r w:rsidRPr="004D1C12">
        <w:rPr>
          <w:rFonts w:ascii="Times New Roman" w:hAnsi="Times New Roman" w:cs="Times New Roman"/>
          <w:sz w:val="28"/>
          <w:szCs w:val="28"/>
        </w:rPr>
        <w:t>Так, каждый товар или услуга обладают определенными (уникальными) характеристиками, которые влияют (прямо или косвенно) на товар или услугу - атрибут товара или услуги. При этом, приобретая товар или услуг, клиенты испытывают определенные ожидания связанные, например, с качеством, надежностью, функциональностью продукта. Ожидания клиентов не всегда могут совпадать с реальностью: так, качество продукта или его продуктивность могут быть либо не реализованы, либо перевыполнены. Реализация ожиданий клиента оказывает влияние на воспринимаемое качество, что в свою очередь говорит об удовлетворенности клиента. Результатом удовлетворенности клиента является его реакция на покупку, которая может как в негативном отношении (жалобы), так и в позитивном (повторная покупка, сарафанное радио, лояльность).</w:t>
      </w:r>
    </w:p>
    <w:p w:rsidR="00A01B9C" w:rsidRPr="004D1C12" w:rsidRDefault="00934099" w:rsidP="004A2CA7">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5132070" cy="3167380"/>
                <wp:effectExtent l="19050" t="19050" r="11430" b="13970"/>
                <wp:docPr id="7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070" cy="3167380"/>
                          <a:chOff x="1818" y="4845"/>
                          <a:chExt cx="9260" cy="6477"/>
                        </a:xfrm>
                      </wpg:grpSpPr>
                      <wps:wsp>
                        <wps:cNvPr id="77" name="Text Box 97"/>
                        <wps:cNvSpPr txBox="1">
                          <a:spLocks noChangeArrowheads="1"/>
                        </wps:cNvSpPr>
                        <wps:spPr bwMode="auto">
                          <a:xfrm>
                            <a:off x="2410" y="4852"/>
                            <a:ext cx="2581" cy="80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szCs w:val="16"/>
                                </w:rPr>
                              </w:pPr>
                              <w:r w:rsidRPr="004A2CA7">
                                <w:rPr>
                                  <w:sz w:val="20"/>
                                  <w:szCs w:val="16"/>
                                </w:rPr>
                                <w:t>Атрибут товара или услуги 1</w:t>
                              </w:r>
                            </w:p>
                          </w:txbxContent>
                        </wps:txbx>
                        <wps:bodyPr rot="0" vert="horz" wrap="square" lIns="91440" tIns="45720" rIns="91440" bIns="45720" anchor="t" anchorCtr="0" upright="1">
                          <a:noAutofit/>
                        </wps:bodyPr>
                      </wps:wsp>
                      <wps:wsp>
                        <wps:cNvPr id="78" name="Text Box 98"/>
                        <wps:cNvSpPr txBox="1">
                          <a:spLocks noChangeArrowheads="1"/>
                        </wps:cNvSpPr>
                        <wps:spPr bwMode="auto">
                          <a:xfrm>
                            <a:off x="5196" y="4845"/>
                            <a:ext cx="2581" cy="80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szCs w:val="20"/>
                                </w:rPr>
                              </w:pPr>
                              <w:r w:rsidRPr="004A2CA7">
                                <w:rPr>
                                  <w:sz w:val="20"/>
                                  <w:szCs w:val="20"/>
                                </w:rPr>
                                <w:t>Атрибут товара или услуги 2</w:t>
                              </w:r>
                            </w:p>
                          </w:txbxContent>
                        </wps:txbx>
                        <wps:bodyPr rot="0" vert="horz" wrap="square" lIns="91440" tIns="45720" rIns="91440" bIns="45720" anchor="t" anchorCtr="0" upright="1">
                          <a:noAutofit/>
                        </wps:bodyPr>
                      </wps:wsp>
                      <wps:wsp>
                        <wps:cNvPr id="79" name="Text Box 99"/>
                        <wps:cNvSpPr txBox="1">
                          <a:spLocks noChangeArrowheads="1"/>
                        </wps:cNvSpPr>
                        <wps:spPr bwMode="auto">
                          <a:xfrm>
                            <a:off x="7948" y="4852"/>
                            <a:ext cx="2581" cy="80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szCs w:val="20"/>
                                </w:rPr>
                              </w:pPr>
                              <w:r w:rsidRPr="004A2CA7">
                                <w:rPr>
                                  <w:sz w:val="20"/>
                                  <w:szCs w:val="20"/>
                                </w:rPr>
                                <w:t>Атрибут товара или услуги 3</w:t>
                              </w:r>
                            </w:p>
                          </w:txbxContent>
                        </wps:txbx>
                        <wps:bodyPr rot="0" vert="horz" wrap="square" lIns="91440" tIns="45720" rIns="91440" bIns="45720" anchor="t" anchorCtr="0" upright="1">
                          <a:noAutofit/>
                        </wps:bodyPr>
                      </wps:wsp>
                      <wps:wsp>
                        <wps:cNvPr id="80" name="Text Box 100"/>
                        <wps:cNvSpPr txBox="1">
                          <a:spLocks noChangeArrowheads="1"/>
                        </wps:cNvSpPr>
                        <wps:spPr bwMode="auto">
                          <a:xfrm>
                            <a:off x="5216" y="6367"/>
                            <a:ext cx="2466" cy="804"/>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szCs w:val="20"/>
                                </w:rPr>
                              </w:pPr>
                              <w:r w:rsidRPr="004A2CA7">
                                <w:rPr>
                                  <w:sz w:val="20"/>
                                  <w:szCs w:val="20"/>
                                </w:rPr>
                                <w:t>Воспринимаемое качество</w:t>
                              </w:r>
                            </w:p>
                          </w:txbxContent>
                        </wps:txbx>
                        <wps:bodyPr rot="0" vert="horz" wrap="square" lIns="91440" tIns="45720" rIns="91440" bIns="45720" anchor="t" anchorCtr="0" upright="1">
                          <a:noAutofit/>
                        </wps:bodyPr>
                      </wps:wsp>
                      <wps:wsp>
                        <wps:cNvPr id="81" name="Text Box 101"/>
                        <wps:cNvSpPr txBox="1">
                          <a:spLocks noChangeArrowheads="1"/>
                        </wps:cNvSpPr>
                        <wps:spPr bwMode="auto">
                          <a:xfrm>
                            <a:off x="5101" y="7805"/>
                            <a:ext cx="2752" cy="804"/>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szCs w:val="20"/>
                                </w:rPr>
                              </w:pPr>
                              <w:r w:rsidRPr="004A2CA7">
                                <w:rPr>
                                  <w:sz w:val="20"/>
                                  <w:szCs w:val="20"/>
                                </w:rPr>
                                <w:t>Удовлетворенность клиента</w:t>
                              </w:r>
                            </w:p>
                          </w:txbxContent>
                        </wps:txbx>
                        <wps:bodyPr rot="0" vert="horz" wrap="square" lIns="91440" tIns="45720" rIns="91440" bIns="45720" anchor="t" anchorCtr="0" upright="1">
                          <a:noAutofit/>
                        </wps:bodyPr>
                      </wps:wsp>
                      <wps:wsp>
                        <wps:cNvPr id="82" name="Text Box 102"/>
                        <wps:cNvSpPr txBox="1">
                          <a:spLocks noChangeArrowheads="1"/>
                        </wps:cNvSpPr>
                        <wps:spPr bwMode="auto">
                          <a:xfrm>
                            <a:off x="1818" y="6087"/>
                            <a:ext cx="2949" cy="2861"/>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szCs w:val="20"/>
                                </w:rPr>
                              </w:pPr>
                              <w:r w:rsidRPr="004A2CA7">
                                <w:rPr>
                                  <w:sz w:val="20"/>
                                  <w:szCs w:val="20"/>
                                </w:rPr>
                                <w:t>Реализованные потребности клиента</w:t>
                              </w:r>
                            </w:p>
                            <w:p w:rsidR="00A01B9C" w:rsidRPr="004A2CA7" w:rsidRDefault="00A01B9C" w:rsidP="00A01B9C">
                              <w:pPr>
                                <w:jc w:val="center"/>
                                <w:rPr>
                                  <w:sz w:val="20"/>
                                  <w:szCs w:val="20"/>
                                </w:rPr>
                              </w:pPr>
                            </w:p>
                            <w:p w:rsidR="00A01B9C" w:rsidRPr="004A2CA7" w:rsidRDefault="00A01B9C" w:rsidP="00A01B9C">
                              <w:pPr>
                                <w:rPr>
                                  <w:sz w:val="20"/>
                                  <w:szCs w:val="20"/>
                                </w:rPr>
                              </w:pPr>
                              <w:r w:rsidRPr="004A2CA7">
                                <w:rPr>
                                  <w:sz w:val="20"/>
                                  <w:szCs w:val="20"/>
                                </w:rPr>
                                <w:t>Качество</w:t>
                              </w:r>
                            </w:p>
                            <w:p w:rsidR="00A01B9C" w:rsidRPr="004A2CA7" w:rsidRDefault="00A01B9C" w:rsidP="00A01B9C">
                              <w:pPr>
                                <w:rPr>
                                  <w:sz w:val="20"/>
                                  <w:szCs w:val="20"/>
                                </w:rPr>
                              </w:pPr>
                              <w:r w:rsidRPr="004A2CA7">
                                <w:rPr>
                                  <w:sz w:val="20"/>
                                  <w:szCs w:val="20"/>
                                </w:rPr>
                                <w:t>Надежность</w:t>
                              </w:r>
                            </w:p>
                            <w:p w:rsidR="00A01B9C" w:rsidRPr="004A2CA7" w:rsidRDefault="00A01B9C" w:rsidP="00A01B9C">
                              <w:pPr>
                                <w:rPr>
                                  <w:sz w:val="20"/>
                                  <w:szCs w:val="20"/>
                                </w:rPr>
                              </w:pPr>
                              <w:r w:rsidRPr="004A2CA7">
                                <w:rPr>
                                  <w:sz w:val="20"/>
                                  <w:szCs w:val="20"/>
                                </w:rPr>
                                <w:t>Ценность</w:t>
                              </w:r>
                            </w:p>
                            <w:p w:rsidR="00A01B9C" w:rsidRPr="004A2CA7" w:rsidRDefault="00A01B9C" w:rsidP="00A01B9C">
                              <w:pPr>
                                <w:rPr>
                                  <w:sz w:val="20"/>
                                  <w:szCs w:val="20"/>
                                </w:rPr>
                              </w:pPr>
                              <w:r w:rsidRPr="004A2CA7">
                                <w:rPr>
                                  <w:sz w:val="20"/>
                                  <w:szCs w:val="20"/>
                                </w:rPr>
                                <w:t>Функциональность</w:t>
                              </w:r>
                            </w:p>
                            <w:p w:rsidR="00A01B9C" w:rsidRPr="004A2CA7" w:rsidRDefault="00A01B9C" w:rsidP="00A01B9C">
                              <w:pPr>
                                <w:rPr>
                                  <w:sz w:val="20"/>
                                  <w:szCs w:val="20"/>
                                </w:rPr>
                              </w:pPr>
                              <w:r w:rsidRPr="004A2CA7">
                                <w:rPr>
                                  <w:sz w:val="20"/>
                                  <w:szCs w:val="20"/>
                                </w:rPr>
                                <w:t>Продуктивность</w:t>
                              </w:r>
                            </w:p>
                          </w:txbxContent>
                        </wps:txbx>
                        <wps:bodyPr rot="0" vert="horz" wrap="square" lIns="91440" tIns="45720" rIns="91440" bIns="45720" anchor="t" anchorCtr="0" upright="1">
                          <a:noAutofit/>
                        </wps:bodyPr>
                      </wps:wsp>
                      <wps:wsp>
                        <wps:cNvPr id="83" name="Text Box 103"/>
                        <wps:cNvSpPr txBox="1">
                          <a:spLocks noChangeArrowheads="1"/>
                        </wps:cNvSpPr>
                        <wps:spPr bwMode="auto">
                          <a:xfrm>
                            <a:off x="8129" y="6087"/>
                            <a:ext cx="2949" cy="2861"/>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szCs w:val="20"/>
                                </w:rPr>
                              </w:pPr>
                              <w:r w:rsidRPr="004A2CA7">
                                <w:rPr>
                                  <w:sz w:val="20"/>
                                  <w:szCs w:val="20"/>
                                </w:rPr>
                                <w:t xml:space="preserve">Ожидания </w:t>
                              </w:r>
                              <w:r w:rsidRPr="004A2CA7">
                                <w:rPr>
                                  <w:sz w:val="20"/>
                                  <w:szCs w:val="20"/>
                                </w:rPr>
                                <w:br/>
                                <w:t>клиента</w:t>
                              </w:r>
                            </w:p>
                            <w:p w:rsidR="00A01B9C" w:rsidRPr="004A2CA7" w:rsidRDefault="00A01B9C" w:rsidP="00A01B9C">
                              <w:pPr>
                                <w:jc w:val="center"/>
                                <w:rPr>
                                  <w:sz w:val="20"/>
                                  <w:szCs w:val="20"/>
                                </w:rPr>
                              </w:pPr>
                            </w:p>
                            <w:p w:rsidR="00A01B9C" w:rsidRPr="004A2CA7" w:rsidRDefault="00A01B9C" w:rsidP="00A01B9C">
                              <w:pPr>
                                <w:rPr>
                                  <w:sz w:val="20"/>
                                  <w:szCs w:val="20"/>
                                </w:rPr>
                              </w:pPr>
                              <w:r w:rsidRPr="004A2CA7">
                                <w:rPr>
                                  <w:sz w:val="20"/>
                                  <w:szCs w:val="20"/>
                                </w:rPr>
                                <w:t>Качество</w:t>
                              </w:r>
                            </w:p>
                            <w:p w:rsidR="00A01B9C" w:rsidRPr="004A2CA7" w:rsidRDefault="00A01B9C" w:rsidP="00A01B9C">
                              <w:pPr>
                                <w:rPr>
                                  <w:sz w:val="20"/>
                                  <w:szCs w:val="20"/>
                                </w:rPr>
                              </w:pPr>
                              <w:r w:rsidRPr="004A2CA7">
                                <w:rPr>
                                  <w:sz w:val="20"/>
                                  <w:szCs w:val="20"/>
                                </w:rPr>
                                <w:t>Надежность</w:t>
                              </w:r>
                            </w:p>
                            <w:p w:rsidR="00A01B9C" w:rsidRPr="004A2CA7" w:rsidRDefault="00A01B9C" w:rsidP="00A01B9C">
                              <w:pPr>
                                <w:rPr>
                                  <w:sz w:val="20"/>
                                  <w:szCs w:val="20"/>
                                </w:rPr>
                              </w:pPr>
                              <w:r w:rsidRPr="004A2CA7">
                                <w:rPr>
                                  <w:sz w:val="20"/>
                                  <w:szCs w:val="20"/>
                                </w:rPr>
                                <w:t>Ценность</w:t>
                              </w:r>
                            </w:p>
                            <w:p w:rsidR="00A01B9C" w:rsidRPr="004A2CA7" w:rsidRDefault="00A01B9C" w:rsidP="00A01B9C">
                              <w:pPr>
                                <w:rPr>
                                  <w:sz w:val="20"/>
                                  <w:szCs w:val="20"/>
                                </w:rPr>
                              </w:pPr>
                              <w:r w:rsidRPr="004A2CA7">
                                <w:rPr>
                                  <w:sz w:val="20"/>
                                  <w:szCs w:val="20"/>
                                </w:rPr>
                                <w:t>Функциональность</w:t>
                              </w:r>
                            </w:p>
                            <w:p w:rsidR="00A01B9C" w:rsidRPr="004A2CA7" w:rsidRDefault="00A01B9C" w:rsidP="00A01B9C">
                              <w:pPr>
                                <w:rPr>
                                  <w:sz w:val="20"/>
                                  <w:szCs w:val="20"/>
                                </w:rPr>
                              </w:pPr>
                              <w:r w:rsidRPr="004A2CA7">
                                <w:rPr>
                                  <w:sz w:val="20"/>
                                  <w:szCs w:val="20"/>
                                </w:rPr>
                                <w:t>Продуктивность</w:t>
                              </w:r>
                            </w:p>
                          </w:txbxContent>
                        </wps:txbx>
                        <wps:bodyPr rot="0" vert="horz" wrap="square" lIns="91440" tIns="45720" rIns="91440" bIns="45720" anchor="t" anchorCtr="0" upright="1">
                          <a:noAutofit/>
                        </wps:bodyPr>
                      </wps:wsp>
                      <wps:wsp>
                        <wps:cNvPr id="84" name="Text Box 104"/>
                        <wps:cNvSpPr txBox="1">
                          <a:spLocks noChangeArrowheads="1"/>
                        </wps:cNvSpPr>
                        <wps:spPr bwMode="auto">
                          <a:xfrm>
                            <a:off x="3957" y="9220"/>
                            <a:ext cx="5057" cy="2102"/>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B9C" w:rsidRPr="004A2CA7" w:rsidRDefault="00A01B9C" w:rsidP="00A01B9C">
                              <w:pPr>
                                <w:jc w:val="center"/>
                                <w:rPr>
                                  <w:sz w:val="20"/>
                                </w:rPr>
                              </w:pPr>
                              <w:r w:rsidRPr="004A2CA7">
                                <w:rPr>
                                  <w:sz w:val="20"/>
                                </w:rPr>
                                <w:t>Реакция на покупку</w:t>
                              </w:r>
                            </w:p>
                            <w:p w:rsidR="00A01B9C" w:rsidRPr="004A2CA7" w:rsidRDefault="00A01B9C" w:rsidP="00A01B9C">
                              <w:pPr>
                                <w:rPr>
                                  <w:sz w:val="12"/>
                                </w:rPr>
                              </w:pPr>
                            </w:p>
                            <w:p w:rsidR="00A01B9C" w:rsidRPr="004A2CA7" w:rsidRDefault="00A01B9C" w:rsidP="00A01B9C">
                              <w:pPr>
                                <w:pStyle w:val="a7"/>
                                <w:numPr>
                                  <w:ilvl w:val="0"/>
                                  <w:numId w:val="27"/>
                                </w:numPr>
                                <w:ind w:left="142" w:hanging="153"/>
                                <w:rPr>
                                  <w:sz w:val="18"/>
                                </w:rPr>
                              </w:pPr>
                              <w:r w:rsidRPr="004A2CA7">
                                <w:rPr>
                                  <w:sz w:val="18"/>
                                </w:rPr>
                                <w:t>Жалобы потребителей</w:t>
                              </w:r>
                            </w:p>
                            <w:p w:rsidR="00A01B9C" w:rsidRPr="004A2CA7" w:rsidRDefault="00A01B9C" w:rsidP="00A01B9C">
                              <w:pPr>
                                <w:pStyle w:val="a7"/>
                                <w:numPr>
                                  <w:ilvl w:val="0"/>
                                  <w:numId w:val="27"/>
                                </w:numPr>
                                <w:ind w:left="142" w:hanging="153"/>
                                <w:rPr>
                                  <w:sz w:val="18"/>
                                </w:rPr>
                              </w:pPr>
                              <w:r w:rsidRPr="004A2CA7">
                                <w:rPr>
                                  <w:sz w:val="18"/>
                                </w:rPr>
                                <w:t>Сарафанное радио</w:t>
                              </w:r>
                            </w:p>
                            <w:p w:rsidR="00A01B9C" w:rsidRPr="004A2CA7" w:rsidRDefault="00A01B9C" w:rsidP="00A01B9C">
                              <w:pPr>
                                <w:pStyle w:val="a7"/>
                                <w:numPr>
                                  <w:ilvl w:val="0"/>
                                  <w:numId w:val="27"/>
                                </w:numPr>
                                <w:ind w:left="142" w:hanging="153"/>
                                <w:rPr>
                                  <w:sz w:val="18"/>
                                </w:rPr>
                              </w:pPr>
                              <w:r w:rsidRPr="004A2CA7">
                                <w:rPr>
                                  <w:sz w:val="18"/>
                                </w:rPr>
                                <w:t>Повторная покупка</w:t>
                              </w:r>
                            </w:p>
                            <w:p w:rsidR="00A01B9C" w:rsidRPr="004A2CA7" w:rsidRDefault="00A01B9C" w:rsidP="00A01B9C">
                              <w:pPr>
                                <w:pStyle w:val="a7"/>
                                <w:numPr>
                                  <w:ilvl w:val="0"/>
                                  <w:numId w:val="27"/>
                                </w:numPr>
                                <w:ind w:left="142" w:hanging="153"/>
                                <w:rPr>
                                  <w:sz w:val="18"/>
                                  <w:szCs w:val="18"/>
                                </w:rPr>
                              </w:pPr>
                              <w:r w:rsidRPr="004A2CA7">
                                <w:rPr>
                                  <w:sz w:val="18"/>
                                </w:rPr>
                                <w:t>Лояльность потребителей (</w:t>
                              </w:r>
                              <w:r w:rsidRPr="004A2CA7">
                                <w:rPr>
                                  <w:sz w:val="18"/>
                                  <w:szCs w:val="18"/>
                                </w:rPr>
                                <w:t>истинная и скрытая)</w:t>
                              </w:r>
                            </w:p>
                          </w:txbxContent>
                        </wps:txbx>
                        <wps:bodyPr rot="0" vert="horz" wrap="square" lIns="91440" tIns="45720" rIns="91440" bIns="45720" anchor="t" anchorCtr="0" upright="1">
                          <a:noAutofit/>
                        </wps:bodyPr>
                      </wps:wsp>
                      <wps:wsp>
                        <wps:cNvPr id="85" name="AutoShape 105"/>
                        <wps:cNvCnPr>
                          <a:cxnSpLocks noChangeShapeType="1"/>
                        </wps:cNvCnPr>
                        <wps:spPr bwMode="auto">
                          <a:xfrm>
                            <a:off x="3684" y="5656"/>
                            <a:ext cx="2487" cy="71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 name="AutoShape 106"/>
                        <wps:cNvCnPr>
                          <a:cxnSpLocks noChangeShapeType="1"/>
                        </wps:cNvCnPr>
                        <wps:spPr bwMode="auto">
                          <a:xfrm flipH="1">
                            <a:off x="6676" y="5649"/>
                            <a:ext cx="2338" cy="71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7" name="AutoShape 107"/>
                        <wps:cNvCnPr>
                          <a:cxnSpLocks noChangeShapeType="1"/>
                        </wps:cNvCnPr>
                        <wps:spPr bwMode="auto">
                          <a:xfrm>
                            <a:off x="6411" y="5656"/>
                            <a:ext cx="0" cy="71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8" name="AutoShape 108"/>
                        <wps:cNvCnPr>
                          <a:cxnSpLocks noChangeShapeType="1"/>
                        </wps:cNvCnPr>
                        <wps:spPr bwMode="auto">
                          <a:xfrm>
                            <a:off x="6411" y="7171"/>
                            <a:ext cx="0" cy="63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 name="AutoShape 109"/>
                        <wps:cNvCnPr>
                          <a:cxnSpLocks noChangeShapeType="1"/>
                        </wps:cNvCnPr>
                        <wps:spPr bwMode="auto">
                          <a:xfrm>
                            <a:off x="6411" y="8576"/>
                            <a:ext cx="0" cy="64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 name="AutoShape 110"/>
                        <wps:cNvCnPr>
                          <a:cxnSpLocks noChangeShapeType="1"/>
                        </wps:cNvCnPr>
                        <wps:spPr bwMode="auto">
                          <a:xfrm>
                            <a:off x="4767" y="6607"/>
                            <a:ext cx="429"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 name="AutoShape 111"/>
                        <wps:cNvCnPr>
                          <a:cxnSpLocks noChangeShapeType="1"/>
                        </wps:cNvCnPr>
                        <wps:spPr bwMode="auto">
                          <a:xfrm>
                            <a:off x="7682" y="6607"/>
                            <a:ext cx="429" cy="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2" name="AutoShape 112"/>
                        <wps:cNvCnPr>
                          <a:cxnSpLocks noChangeShapeType="1"/>
                        </wps:cNvCnPr>
                        <wps:spPr bwMode="auto">
                          <a:xfrm>
                            <a:off x="7682" y="6847"/>
                            <a:ext cx="429" cy="0"/>
                          </a:xfrm>
                          <a:prstGeom prst="straightConnector1">
                            <a:avLst/>
                          </a:prstGeom>
                          <a:noFill/>
                          <a:ln w="31750">
                            <a:solidFill>
                              <a:schemeClr val="dk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3" name="AutoShape 113"/>
                        <wps:cNvCnPr>
                          <a:cxnSpLocks noChangeShapeType="1"/>
                        </wps:cNvCnPr>
                        <wps:spPr bwMode="auto">
                          <a:xfrm>
                            <a:off x="4798" y="6847"/>
                            <a:ext cx="429" cy="0"/>
                          </a:xfrm>
                          <a:prstGeom prst="straightConnector1">
                            <a:avLst/>
                          </a:prstGeom>
                          <a:noFill/>
                          <a:ln w="31750">
                            <a:solidFill>
                              <a:schemeClr val="dk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96" o:spid="_x0000_s1085" style="width:404.1pt;height:249.4pt;mso-position-horizontal-relative:char;mso-position-vertical-relative:line" coordorigin="1818,4845" coordsize="926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JYBAcAALpNAAAOAAAAZHJzL2Uyb0RvYy54bWzsnFtv2zYUx98H7DsQenet+8WoUyS20w3o&#10;tgLpsGdFki2hkqhRTOxs2Hff4aFEy07apK3jehk3INXNFHlI/nTO4V96/WZTleQ2Y21B66lhvTIN&#10;ktUJTYt6NTV+/3A5Cg3S8rhO45LW2dS4y1rjzdmPP7xeN5PMpjkt04wRKKRuJ+tmauScN5PxuE3y&#10;rIrbV7TJaji5pKyKOeyy1Thl8RpKr8qxbZr+eE1Z2jCaZG0LR+fypHGG5S+XWcJ/Wy7bjJNyakDd&#10;OP5l+Pda/B2fvY4nKxY3eZF01Yi/ohZVXNRwU1XUPOYxuWHFvaKqImG0pUv+KqHVmC6XRZJhG6A1&#10;lrnXmreM3jTYltVkvWqUmcC0e3b66mKTX2/fM1KkUyPwDVLHFfQR3pZEvjDOullN4Jq3rLlq3jPZ&#10;Qth8R5OPLZwe758X+yt5Mble/0JTKC++4RSNs1myShQBzSYb7IM71QfZhpMEDnqWY5sBdFUC5xzL&#10;D5yw66Ukh64Uv7NCC0YVnHZD15M9mOSL7veR7Xc/9t0gEGfH8UTeGCvbVU60DEZcuzVq+21Gvcrj&#10;JsO+aoXBeqMGvVE/iAZe0A2JsFLi7nCZMCrhGzgOzUIbtdK2pKazPK5X2TljdJ1ncQr1s7A5g5/K&#10;VrSikMeMbbsW2AWN5tnSaL3JbS+0pL1D092xWDxpWMvfZrQiYmNqMJhQWM349l3LpXH7S0TPtrQs&#10;0suiLHFHTOJsVjJyG8P0K7lsYXlTwbiQxyxT/CerA8dFB+O1eAg6DjkgisBu3Cm9rMlajJDAM6Xh&#10;PnPrOEmy+rC3rwoO4CqLamqEg0aInlrUKVgmnvC4KOU2tKSsxaEMkSRNB3sbDpt4HAYH4uLv80vP&#10;DFwnHAWB54xcZ2GOLsLL2eh8Zvl+sLiYXSysf0SDLXeSF2ma1Qsss+3pZblPG8gdRyV3FL9UBUWt&#10;6A208SpP1yQtRO87XmTDSEkLAKgdyFaTuFwB+RPODMIo/6PgOU4FMbFFGS1bXashEPri/26IqdKx&#10;bwc3Ht9rm7xiA6YCS/ZWg+ncTsTYl7OAb643CDIHp4k4eU3TO5gaUC2EDTymYCOn7C+DrAH5U6P9&#10;8yZmmUHKn2uYXpHluuIZgTuuF9iww4Znrodn4jqBoqYGN4jcnHH5XLlpWLHK4U5yuNf0HPi3LHC2&#10;bGsFTRE7QKBjoQiYKfm+RVEoukJU46go8ix4tuzyW6PoG0ioUXSyKMIn7XbSaxRJVzO6j6Lou6Ao&#10;iNzeldRe0QGcMo2ik0WR008w7RUNAjQILve9IngS96Y6rltkW9It8h0fY0R0dTEotl0fTomI+GVH&#10;aDaGDAcKEDWLTpZFmGXQblEfenXJIpGF2YvQLFMFs8dlkbixCNGC0OxSbCpEC8BT0iz6smSVZtHJ&#10;sgiHt2bRPotgjt9jkYpmj8oile73zXDfL4pcCCWFX2SHvsyO98l+nbruku+YM93JnGsYnSyMujU3&#10;nbqWOeneMXIegJGKZ48Ko9CygTgAHA2jwyzjaRidLIzUQrXOGA0zRu4DMFIB7VFh5EQe6AsARpEN&#10;a5W45txHaZ4pTqFnZJnotykZxMvyjBydMhooiV7uor5aqtYwGsLI62EkRAYovCCWzNh0y/qzWsq2&#10;kk3dybaUtAgv/3DXgERrR1kkfyJ+/yRlkeOHgESgkOd76L8O89YQsSGFAuuR8KzlLBayiRmtaxAZ&#10;USbVE5/QGdVUiIyQeF+iA0o/HlSCBPK8TurzgOyHcLQsZwXIuEoQmYBaqcpSEJtkoJcRW1D9LxAG&#10;RWa0CBehO3JtfzFyzfl8dH45c0f+JUig5s58NpvvCYOEiQ6jClLmHkhzpMpL6nG0hAmFSb24S/Tr&#10;vjwL+xqezv2/KPzakzBJtIlhISbf8aRBIMnqkj1DiqhYFHyaZ6IIWZZF81OvlOpkoSBzk+tgng/Z&#10;nR2vxnYcWK4XXo3mieaJlkSeKk+U6nnIExVOPh9PULQqReK+Cx7Hw14JLPlrhGiXRKuqOzX1Sbok&#10;Sq08RIgKAo+LkMAKMHrZBjYdQnznkfcldFQDsdznXnfQUc29t8FeWg7nu0U1SmU8RMhQZ/xMUc1D&#10;XkjoQVCzE8v0CHE1QnRiRL/bdZKJkUipgwcIgfcoYSIfLb3qBqAGxhVn39yTv7hiLVqEMv3rkv0L&#10;tv0rmd1bm9oL0V7IYRLBg7c0/2Ovh34vLyRSot4hQjCcOBpCAj8EOR9wwv80QvTyjPZCtBdyml6I&#10;0uIOETIU4z5/ILNFSOj+n72QJ63qfuWnH3QuROdCwCd42uc7xHePHvpmEIo6QBPVORedgjZSCtoh&#10;QoYS2udHiBtE8l1r0ItohBifF4ZohOjv3HRfB3pcJAJX4AfCcCGn+5iZ+ALZcB9FJdtPrp39CwAA&#10;//8DAFBLAwQUAAYACAAAACEAB4lgnd0AAAAFAQAADwAAAGRycy9kb3ducmV2LnhtbEyPzWrDMBCE&#10;74W+g9hCb43s9AfFsRxCaHsKhSaF0tvG2tgm1spYiu28fdVe2svCMMPMt/lqsq0YqPeNYw3pLAFB&#10;XDrTcKXhY/9yp0D4gGywdUwaLuRhVVxf5ZgZN/I7DbtQiVjCPkMNdQhdJqUva7LoZ64jjt7R9RZD&#10;lH0lTY9jLLetnCfJk7TYcFyosaNNTeVpd7YaXkcc1/fp87A9HTeXr/3j2+c2Ja1vb6b1EkSgKfyF&#10;4Qc/okMRmQ7uzMaLVkN8JPze6KlEzUEcNDwslAJZ5PI/ffENAAD//wMAUEsBAi0AFAAGAAgAAAAh&#10;ALaDOJL+AAAA4QEAABMAAAAAAAAAAAAAAAAAAAAAAFtDb250ZW50X1R5cGVzXS54bWxQSwECLQAU&#10;AAYACAAAACEAOP0h/9YAAACUAQAACwAAAAAAAAAAAAAAAAAvAQAAX3JlbHMvLnJlbHNQSwECLQAU&#10;AAYACAAAACEANHVSWAQHAAC6TQAADgAAAAAAAAAAAAAAAAAuAgAAZHJzL2Uyb0RvYy54bWxQSwEC&#10;LQAUAAYACAAAACEAB4lgnd0AAAAFAQAADwAAAAAAAAAAAAAAAABeCQAAZHJzL2Rvd25yZXYueG1s&#10;UEsFBgAAAAAEAAQA8wAAAGgKAAAAAA==&#10;">
                <v:shape id="Text Box 97" o:spid="_x0000_s1086" type="#_x0000_t202" style="position:absolute;left:2410;top:4852;width:2581;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4asMA&#10;AADbAAAADwAAAGRycy9kb3ducmV2LnhtbESP3YrCMBSE7wXfIRzBO01d1h+qUWRxYS+8sfUBDs2x&#10;rTYn2SZr69tvBMHLYWa+YTa73jTiTq2vLSuYTRMQxIXVNZcKzvn3ZAXCB2SNjWVS8CAPu+1wsMFU&#10;245PdM9CKSKEfYoKqhBcKqUvKjLop9YRR+9iW4MhyraUusUuwk0jP5JkIQ3WHBcqdPRVUXHL/oyC&#10;+bE+XJ393R/z2aE7ZX7+ueqdUuNRv1+DCNSHd/jV/tEKlkt4fo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64asMAAADbAAAADwAAAAAAAAAAAAAAAACYAgAAZHJzL2Rv&#10;d25yZXYueG1sUEsFBgAAAAAEAAQA9QAAAIgDAAAAAA==&#10;" fillcolor="white [3201]" strokecolor="#4f81bd [3204]" strokeweight="2.5pt">
                  <v:shadow color="#868686"/>
                  <v:textbox>
                    <w:txbxContent>
                      <w:p w:rsidR="00A01B9C" w:rsidRPr="004A2CA7" w:rsidRDefault="00A01B9C" w:rsidP="00A01B9C">
                        <w:pPr>
                          <w:jc w:val="center"/>
                          <w:rPr>
                            <w:sz w:val="20"/>
                            <w:szCs w:val="16"/>
                          </w:rPr>
                        </w:pPr>
                        <w:r w:rsidRPr="004A2CA7">
                          <w:rPr>
                            <w:sz w:val="20"/>
                            <w:szCs w:val="16"/>
                          </w:rPr>
                          <w:t>Атрибут товара или услуги 1</w:t>
                        </w:r>
                      </w:p>
                    </w:txbxContent>
                  </v:textbox>
                </v:shape>
                <v:shape id="Text Box 98" o:spid="_x0000_s1087" type="#_x0000_t202" style="position:absolute;left:5196;top:4845;width:2581;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sGMEA&#10;AADbAAAADwAAAGRycy9kb3ducmV2LnhtbERPS27CMBDdV+IO1iB11zipSkEBg6IKpC7YkHCAUTwk&#10;gXhsYkPS29eLSl0+vf9mN5lePGnwnWUFWZKCIK6t7rhRcK4ObysQPiBr7C2Tgh/ysNvOXjaYazvy&#10;iZ5laEQMYZ+jgjYEl0vp65YM+sQ64shd7GAwRDg0Ug84xnDTy/c0/ZQGO44NLTr6aqm+lQ+jYHHs&#10;9ldn78WxyvbjqfSLj9XklHqdT8UaRKAp/Iv/3N9awTK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RLBjBAAAA2wAAAA8AAAAAAAAAAAAAAAAAmAIAAGRycy9kb3du&#10;cmV2LnhtbFBLBQYAAAAABAAEAPUAAACGAwAAAAA=&#10;" fillcolor="white [3201]" strokecolor="#4f81bd [3204]" strokeweight="2.5pt">
                  <v:shadow color="#868686"/>
                  <v:textbox>
                    <w:txbxContent>
                      <w:p w:rsidR="00A01B9C" w:rsidRPr="004A2CA7" w:rsidRDefault="00A01B9C" w:rsidP="00A01B9C">
                        <w:pPr>
                          <w:jc w:val="center"/>
                          <w:rPr>
                            <w:sz w:val="20"/>
                            <w:szCs w:val="20"/>
                          </w:rPr>
                        </w:pPr>
                        <w:r w:rsidRPr="004A2CA7">
                          <w:rPr>
                            <w:sz w:val="20"/>
                            <w:szCs w:val="20"/>
                          </w:rPr>
                          <w:t>Атрибут товара или услуги 2</w:t>
                        </w:r>
                      </w:p>
                    </w:txbxContent>
                  </v:textbox>
                </v:shape>
                <v:shape id="Text Box 99" o:spid="_x0000_s1088" type="#_x0000_t202" style="position:absolute;left:7948;top:4852;width:2581;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Jg8QA&#10;AADbAAAADwAAAGRycy9kb3ducmV2LnhtbESPwW7CMBBE70j9B2sr9QYOVVNowERRRSUOuRD6Aat4&#10;SQLx2o1dkv49rlSpx9HMvNFs88n04kaD7ywrWC4SEMS11R03Cj5PH/M1CB+QNfaWScEPech3D7Mt&#10;ZtqOfKRbFRoRIewzVNCG4DIpfd2SQb+wjjh6ZzsYDFEOjdQDjhFuevmcJK/SYMdxoUVH7y3V1+rb&#10;KEjLbn9x9qsoT8v9eKx8+rKenFJPj1OxARFoCv/hv/ZBK1i9we+X+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iYPEAAAA2wAAAA8AAAAAAAAAAAAAAAAAmAIAAGRycy9k&#10;b3ducmV2LnhtbFBLBQYAAAAABAAEAPUAAACJAwAAAAA=&#10;" fillcolor="white [3201]" strokecolor="#4f81bd [3204]" strokeweight="2.5pt">
                  <v:shadow color="#868686"/>
                  <v:textbox>
                    <w:txbxContent>
                      <w:p w:rsidR="00A01B9C" w:rsidRPr="004A2CA7" w:rsidRDefault="00A01B9C" w:rsidP="00A01B9C">
                        <w:pPr>
                          <w:jc w:val="center"/>
                          <w:rPr>
                            <w:sz w:val="20"/>
                            <w:szCs w:val="20"/>
                          </w:rPr>
                        </w:pPr>
                        <w:r w:rsidRPr="004A2CA7">
                          <w:rPr>
                            <w:sz w:val="20"/>
                            <w:szCs w:val="20"/>
                          </w:rPr>
                          <w:t>Атрибут товара или услуги 3</w:t>
                        </w:r>
                      </w:p>
                    </w:txbxContent>
                  </v:textbox>
                </v:shape>
                <v:shape id="Text Box 100" o:spid="_x0000_s1089" type="#_x0000_t202" style="position:absolute;left:5216;top:6367;width:246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fYMEA&#10;AADbAAAADwAAAGRycy9kb3ducmV2LnhtbERPy0rDQBTdF/yH4Qru2okuJKSdliYoRCOFpoLbS+Y2&#10;CWbuhMyYx993FgWXh/PeHWbTiZEG11pW8LyJQBBXVrdcK/i+vK9jEM4ja+wsk4KFHBz2D6sdJtpO&#10;fKax9LUIIewSVNB43ydSuqohg25je+LAXe1g0Ac41FIPOIVw08mXKHqVBlsODQ32lDVU/ZZ/RsGH&#10;j7LxLfspTm2XL1SY9OvzlCr19DgftyA8zf5ffHfnWkEc1ocv4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XX2DBAAAA2wAAAA8AAAAAAAAAAAAAAAAAmAIAAGRycy9kb3du&#10;cmV2LnhtbFBLBQYAAAAABAAEAPUAAACGAwAAAAA=&#10;" fillcolor="white [3201]" strokecolor="#c0504d [3205]" strokeweight="2.5pt">
                  <v:shadow color="#868686"/>
                  <v:textbox>
                    <w:txbxContent>
                      <w:p w:rsidR="00A01B9C" w:rsidRPr="004A2CA7" w:rsidRDefault="00A01B9C" w:rsidP="00A01B9C">
                        <w:pPr>
                          <w:jc w:val="center"/>
                          <w:rPr>
                            <w:sz w:val="20"/>
                            <w:szCs w:val="20"/>
                          </w:rPr>
                        </w:pPr>
                        <w:r w:rsidRPr="004A2CA7">
                          <w:rPr>
                            <w:sz w:val="20"/>
                            <w:szCs w:val="20"/>
                          </w:rPr>
                          <w:t>Воспринимаемое качество</w:t>
                        </w:r>
                      </w:p>
                    </w:txbxContent>
                  </v:textbox>
                </v:shape>
                <v:shape id="Text Box 101" o:spid="_x0000_s1090" type="#_x0000_t202" style="position:absolute;left:5101;top:7805;width:2752;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6+8MA&#10;AADbAAAADwAAAGRycy9kb3ducmV2LnhtbESPT4vCMBTE7wt+h/AEb2vqHkSqsdjigq6L4B/w+mie&#10;bbF5KU2s9dtvFgSPw8z8hlkkvalFR62rLCuYjCMQxLnVFRcKzqfvzxkI55E11pZJwZMcJMvBxwJj&#10;bR98oO7oCxEg7GJUUHrfxFK6vCSDbmwb4uBdbWvQB9kWUrf4CHBTy68omkqDFYeFEhvKSspvx7tR&#10;sPVR1q2zy25f1Zsn7Uz6+7NPlRoN+9UchKfev8Ov9kYrmE3g/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6+8MAAADbAAAADwAAAAAAAAAAAAAAAACYAgAAZHJzL2Rv&#10;d25yZXYueG1sUEsFBgAAAAAEAAQA9QAAAIgDAAAAAA==&#10;" fillcolor="white [3201]" strokecolor="#c0504d [3205]" strokeweight="2.5pt">
                  <v:shadow color="#868686"/>
                  <v:textbox>
                    <w:txbxContent>
                      <w:p w:rsidR="00A01B9C" w:rsidRPr="004A2CA7" w:rsidRDefault="00A01B9C" w:rsidP="00A01B9C">
                        <w:pPr>
                          <w:jc w:val="center"/>
                          <w:rPr>
                            <w:sz w:val="20"/>
                            <w:szCs w:val="20"/>
                          </w:rPr>
                        </w:pPr>
                        <w:r w:rsidRPr="004A2CA7">
                          <w:rPr>
                            <w:sz w:val="20"/>
                            <w:szCs w:val="20"/>
                          </w:rPr>
                          <w:t>Удовлетворенность клиента</w:t>
                        </w:r>
                      </w:p>
                    </w:txbxContent>
                  </v:textbox>
                </v:shape>
                <v:shape id="Text Box 102" o:spid="_x0000_s1091" type="#_x0000_t202" style="position:absolute;left:1818;top:6087;width:2949;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r1cMA&#10;AADbAAAADwAAAGRycy9kb3ducmV2LnhtbESPwWrDMBBE74X8g9hCb42cUAfjRAmhOJCDL3H6AYu1&#10;tZ1aK8VSbffvq0Ihx2Fm3jC7w2x6MdLgO8sKVssEBHFtdceNgo/r6TUD4QOyxt4yKfghD4f94mmH&#10;ubYTX2isQiMihH2OCtoQXC6lr1sy6JfWEUfv0w4GQ5RDI/WAU4SbXq6TZCMNdhwXWnT03lL9VX0b&#10;BWnZFTdn78fyuiqmS+XTt2x2Sr08z8ctiEBzeIT/22etIFvD35f4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r1cMAAADbAAAADwAAAAAAAAAAAAAAAACYAgAAZHJzL2Rv&#10;d25yZXYueG1sUEsFBgAAAAAEAAQA9QAAAIgDAAAAAA==&#10;" fillcolor="white [3201]" strokecolor="#4f81bd [3204]" strokeweight="2.5pt">
                  <v:shadow color="#868686"/>
                  <v:textbox>
                    <w:txbxContent>
                      <w:p w:rsidR="00A01B9C" w:rsidRPr="004A2CA7" w:rsidRDefault="00A01B9C" w:rsidP="00A01B9C">
                        <w:pPr>
                          <w:jc w:val="center"/>
                          <w:rPr>
                            <w:sz w:val="20"/>
                            <w:szCs w:val="20"/>
                          </w:rPr>
                        </w:pPr>
                        <w:r w:rsidRPr="004A2CA7">
                          <w:rPr>
                            <w:sz w:val="20"/>
                            <w:szCs w:val="20"/>
                          </w:rPr>
                          <w:t>Реализованные потребности клиента</w:t>
                        </w:r>
                      </w:p>
                      <w:p w:rsidR="00A01B9C" w:rsidRPr="004A2CA7" w:rsidRDefault="00A01B9C" w:rsidP="00A01B9C">
                        <w:pPr>
                          <w:jc w:val="center"/>
                          <w:rPr>
                            <w:sz w:val="20"/>
                            <w:szCs w:val="20"/>
                          </w:rPr>
                        </w:pPr>
                      </w:p>
                      <w:p w:rsidR="00A01B9C" w:rsidRPr="004A2CA7" w:rsidRDefault="00A01B9C" w:rsidP="00A01B9C">
                        <w:pPr>
                          <w:rPr>
                            <w:sz w:val="20"/>
                            <w:szCs w:val="20"/>
                          </w:rPr>
                        </w:pPr>
                        <w:r w:rsidRPr="004A2CA7">
                          <w:rPr>
                            <w:sz w:val="20"/>
                            <w:szCs w:val="20"/>
                          </w:rPr>
                          <w:t>Качество</w:t>
                        </w:r>
                      </w:p>
                      <w:p w:rsidR="00A01B9C" w:rsidRPr="004A2CA7" w:rsidRDefault="00A01B9C" w:rsidP="00A01B9C">
                        <w:pPr>
                          <w:rPr>
                            <w:sz w:val="20"/>
                            <w:szCs w:val="20"/>
                          </w:rPr>
                        </w:pPr>
                        <w:r w:rsidRPr="004A2CA7">
                          <w:rPr>
                            <w:sz w:val="20"/>
                            <w:szCs w:val="20"/>
                          </w:rPr>
                          <w:t>Надежность</w:t>
                        </w:r>
                      </w:p>
                      <w:p w:rsidR="00A01B9C" w:rsidRPr="004A2CA7" w:rsidRDefault="00A01B9C" w:rsidP="00A01B9C">
                        <w:pPr>
                          <w:rPr>
                            <w:sz w:val="20"/>
                            <w:szCs w:val="20"/>
                          </w:rPr>
                        </w:pPr>
                        <w:r w:rsidRPr="004A2CA7">
                          <w:rPr>
                            <w:sz w:val="20"/>
                            <w:szCs w:val="20"/>
                          </w:rPr>
                          <w:t>Ценность</w:t>
                        </w:r>
                      </w:p>
                      <w:p w:rsidR="00A01B9C" w:rsidRPr="004A2CA7" w:rsidRDefault="00A01B9C" w:rsidP="00A01B9C">
                        <w:pPr>
                          <w:rPr>
                            <w:sz w:val="20"/>
                            <w:szCs w:val="20"/>
                          </w:rPr>
                        </w:pPr>
                        <w:r w:rsidRPr="004A2CA7">
                          <w:rPr>
                            <w:sz w:val="20"/>
                            <w:szCs w:val="20"/>
                          </w:rPr>
                          <w:t>Функциональность</w:t>
                        </w:r>
                      </w:p>
                      <w:p w:rsidR="00A01B9C" w:rsidRPr="004A2CA7" w:rsidRDefault="00A01B9C" w:rsidP="00A01B9C">
                        <w:pPr>
                          <w:rPr>
                            <w:sz w:val="20"/>
                            <w:szCs w:val="20"/>
                          </w:rPr>
                        </w:pPr>
                        <w:r w:rsidRPr="004A2CA7">
                          <w:rPr>
                            <w:sz w:val="20"/>
                            <w:szCs w:val="20"/>
                          </w:rPr>
                          <w:t>Продуктивность</w:t>
                        </w:r>
                      </w:p>
                    </w:txbxContent>
                  </v:textbox>
                </v:shape>
                <v:shape id="Text Box 103" o:spid="_x0000_s1092" type="#_x0000_t202" style="position:absolute;left:8129;top:6087;width:2949;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OTsQA&#10;AADbAAAADwAAAGRycy9kb3ducmV2LnhtbESPwWrDMBBE74X8g9hAb42cpinGjRJMcCAHX+L0AxZr&#10;a7u1Voql2u7fR4VCj8PMvGF2h9n0YqTBd5YVrFcJCOLa6o4bBe/X01MKwgdkjb1lUvBDHg77xcMO&#10;M20nvtBYhUZECPsMFbQhuExKX7dk0K+sI47ehx0MhiiHRuoBpwg3vXxOkldpsOO40KKjY0v1V/Vt&#10;FGzLrvh09paX13UxXSq/fUlnp9Tjcs7fQASaw3/4r33WCtIN/H6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k7EAAAA2wAAAA8AAAAAAAAAAAAAAAAAmAIAAGRycy9k&#10;b3ducmV2LnhtbFBLBQYAAAAABAAEAPUAAACJAwAAAAA=&#10;" fillcolor="white [3201]" strokecolor="#4f81bd [3204]" strokeweight="2.5pt">
                  <v:shadow color="#868686"/>
                  <v:textbox>
                    <w:txbxContent>
                      <w:p w:rsidR="00A01B9C" w:rsidRPr="004A2CA7" w:rsidRDefault="00A01B9C" w:rsidP="00A01B9C">
                        <w:pPr>
                          <w:jc w:val="center"/>
                          <w:rPr>
                            <w:sz w:val="20"/>
                            <w:szCs w:val="20"/>
                          </w:rPr>
                        </w:pPr>
                        <w:r w:rsidRPr="004A2CA7">
                          <w:rPr>
                            <w:sz w:val="20"/>
                            <w:szCs w:val="20"/>
                          </w:rPr>
                          <w:t xml:space="preserve">Ожидания </w:t>
                        </w:r>
                        <w:r w:rsidRPr="004A2CA7">
                          <w:rPr>
                            <w:sz w:val="20"/>
                            <w:szCs w:val="20"/>
                          </w:rPr>
                          <w:br/>
                          <w:t>клиента</w:t>
                        </w:r>
                      </w:p>
                      <w:p w:rsidR="00A01B9C" w:rsidRPr="004A2CA7" w:rsidRDefault="00A01B9C" w:rsidP="00A01B9C">
                        <w:pPr>
                          <w:jc w:val="center"/>
                          <w:rPr>
                            <w:sz w:val="20"/>
                            <w:szCs w:val="20"/>
                          </w:rPr>
                        </w:pPr>
                      </w:p>
                      <w:p w:rsidR="00A01B9C" w:rsidRPr="004A2CA7" w:rsidRDefault="00A01B9C" w:rsidP="00A01B9C">
                        <w:pPr>
                          <w:rPr>
                            <w:sz w:val="20"/>
                            <w:szCs w:val="20"/>
                          </w:rPr>
                        </w:pPr>
                        <w:r w:rsidRPr="004A2CA7">
                          <w:rPr>
                            <w:sz w:val="20"/>
                            <w:szCs w:val="20"/>
                          </w:rPr>
                          <w:t>Качество</w:t>
                        </w:r>
                      </w:p>
                      <w:p w:rsidR="00A01B9C" w:rsidRPr="004A2CA7" w:rsidRDefault="00A01B9C" w:rsidP="00A01B9C">
                        <w:pPr>
                          <w:rPr>
                            <w:sz w:val="20"/>
                            <w:szCs w:val="20"/>
                          </w:rPr>
                        </w:pPr>
                        <w:r w:rsidRPr="004A2CA7">
                          <w:rPr>
                            <w:sz w:val="20"/>
                            <w:szCs w:val="20"/>
                          </w:rPr>
                          <w:t>Надежность</w:t>
                        </w:r>
                      </w:p>
                      <w:p w:rsidR="00A01B9C" w:rsidRPr="004A2CA7" w:rsidRDefault="00A01B9C" w:rsidP="00A01B9C">
                        <w:pPr>
                          <w:rPr>
                            <w:sz w:val="20"/>
                            <w:szCs w:val="20"/>
                          </w:rPr>
                        </w:pPr>
                        <w:r w:rsidRPr="004A2CA7">
                          <w:rPr>
                            <w:sz w:val="20"/>
                            <w:szCs w:val="20"/>
                          </w:rPr>
                          <w:t>Ценность</w:t>
                        </w:r>
                      </w:p>
                      <w:p w:rsidR="00A01B9C" w:rsidRPr="004A2CA7" w:rsidRDefault="00A01B9C" w:rsidP="00A01B9C">
                        <w:pPr>
                          <w:rPr>
                            <w:sz w:val="20"/>
                            <w:szCs w:val="20"/>
                          </w:rPr>
                        </w:pPr>
                        <w:r w:rsidRPr="004A2CA7">
                          <w:rPr>
                            <w:sz w:val="20"/>
                            <w:szCs w:val="20"/>
                          </w:rPr>
                          <w:t>Функциональность</w:t>
                        </w:r>
                      </w:p>
                      <w:p w:rsidR="00A01B9C" w:rsidRPr="004A2CA7" w:rsidRDefault="00A01B9C" w:rsidP="00A01B9C">
                        <w:pPr>
                          <w:rPr>
                            <w:sz w:val="20"/>
                            <w:szCs w:val="20"/>
                          </w:rPr>
                        </w:pPr>
                        <w:r w:rsidRPr="004A2CA7">
                          <w:rPr>
                            <w:sz w:val="20"/>
                            <w:szCs w:val="20"/>
                          </w:rPr>
                          <w:t>Продуктивность</w:t>
                        </w:r>
                      </w:p>
                    </w:txbxContent>
                  </v:textbox>
                </v:shape>
                <v:shape id="Text Box 104" o:spid="_x0000_s1093" type="#_x0000_t202" style="position:absolute;left:3957;top:9220;width:505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yQMQA&#10;AADbAAAADwAAAGRycy9kb3ducmV2LnhtbESPQWvCQBSE74L/YXlCb3VjaItNsxFR2qonG7309sg+&#10;k2D2bdjdavrv3ULB4zAz3zD5YjCduJDzrWUFs2kCgriyuuVawfHw/jgH4QOyxs4yKfglD4tiPMox&#10;0/bKX3QpQy0ihH2GCpoQ+kxKXzVk0E9tTxy9k3UGQ5SultrhNcJNJ9MkeZEGW44LDfa0aqg6lz9G&#10;wffHutTbvVmtt5+vLk213snnoNTDZFi+gQg0hHv4v73RCuZP8Pcl/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MkDEAAAA2wAAAA8AAAAAAAAAAAAAAAAAmAIAAGRycy9k&#10;b3ducmV2LnhtbFBLBQYAAAAABAAEAPUAAACJAwAAAAA=&#10;" fillcolor="white [3201]" strokecolor="#9bbb59 [3206]" strokeweight="2.5pt">
                  <v:shadow color="#868686"/>
                  <v:textbox>
                    <w:txbxContent>
                      <w:p w:rsidR="00A01B9C" w:rsidRPr="004A2CA7" w:rsidRDefault="00A01B9C" w:rsidP="00A01B9C">
                        <w:pPr>
                          <w:jc w:val="center"/>
                          <w:rPr>
                            <w:sz w:val="20"/>
                          </w:rPr>
                        </w:pPr>
                        <w:r w:rsidRPr="004A2CA7">
                          <w:rPr>
                            <w:sz w:val="20"/>
                          </w:rPr>
                          <w:t>Реакция на покупку</w:t>
                        </w:r>
                      </w:p>
                      <w:p w:rsidR="00A01B9C" w:rsidRPr="004A2CA7" w:rsidRDefault="00A01B9C" w:rsidP="00A01B9C">
                        <w:pPr>
                          <w:rPr>
                            <w:sz w:val="12"/>
                          </w:rPr>
                        </w:pPr>
                      </w:p>
                      <w:p w:rsidR="00A01B9C" w:rsidRPr="004A2CA7" w:rsidRDefault="00A01B9C" w:rsidP="00A01B9C">
                        <w:pPr>
                          <w:pStyle w:val="a7"/>
                          <w:numPr>
                            <w:ilvl w:val="0"/>
                            <w:numId w:val="27"/>
                          </w:numPr>
                          <w:ind w:left="142" w:hanging="153"/>
                          <w:rPr>
                            <w:sz w:val="18"/>
                          </w:rPr>
                        </w:pPr>
                        <w:r w:rsidRPr="004A2CA7">
                          <w:rPr>
                            <w:sz w:val="18"/>
                          </w:rPr>
                          <w:t>Жалобы потребителей</w:t>
                        </w:r>
                      </w:p>
                      <w:p w:rsidR="00A01B9C" w:rsidRPr="004A2CA7" w:rsidRDefault="00A01B9C" w:rsidP="00A01B9C">
                        <w:pPr>
                          <w:pStyle w:val="a7"/>
                          <w:numPr>
                            <w:ilvl w:val="0"/>
                            <w:numId w:val="27"/>
                          </w:numPr>
                          <w:ind w:left="142" w:hanging="153"/>
                          <w:rPr>
                            <w:sz w:val="18"/>
                          </w:rPr>
                        </w:pPr>
                        <w:r w:rsidRPr="004A2CA7">
                          <w:rPr>
                            <w:sz w:val="18"/>
                          </w:rPr>
                          <w:t>Сарафанное радио</w:t>
                        </w:r>
                      </w:p>
                      <w:p w:rsidR="00A01B9C" w:rsidRPr="004A2CA7" w:rsidRDefault="00A01B9C" w:rsidP="00A01B9C">
                        <w:pPr>
                          <w:pStyle w:val="a7"/>
                          <w:numPr>
                            <w:ilvl w:val="0"/>
                            <w:numId w:val="27"/>
                          </w:numPr>
                          <w:ind w:left="142" w:hanging="153"/>
                          <w:rPr>
                            <w:sz w:val="18"/>
                          </w:rPr>
                        </w:pPr>
                        <w:r w:rsidRPr="004A2CA7">
                          <w:rPr>
                            <w:sz w:val="18"/>
                          </w:rPr>
                          <w:t>Повторная покупка</w:t>
                        </w:r>
                      </w:p>
                      <w:p w:rsidR="00A01B9C" w:rsidRPr="004A2CA7" w:rsidRDefault="00A01B9C" w:rsidP="00A01B9C">
                        <w:pPr>
                          <w:pStyle w:val="a7"/>
                          <w:numPr>
                            <w:ilvl w:val="0"/>
                            <w:numId w:val="27"/>
                          </w:numPr>
                          <w:ind w:left="142" w:hanging="153"/>
                          <w:rPr>
                            <w:sz w:val="18"/>
                            <w:szCs w:val="18"/>
                          </w:rPr>
                        </w:pPr>
                        <w:r w:rsidRPr="004A2CA7">
                          <w:rPr>
                            <w:sz w:val="18"/>
                          </w:rPr>
                          <w:t>Лояльность потребителей (</w:t>
                        </w:r>
                        <w:r w:rsidRPr="004A2CA7">
                          <w:rPr>
                            <w:sz w:val="18"/>
                            <w:szCs w:val="18"/>
                          </w:rPr>
                          <w:t>истинная и скрытая)</w:t>
                        </w:r>
                      </w:p>
                    </w:txbxContent>
                  </v:textbox>
                </v:shape>
                <v:shape id="AutoShape 105" o:spid="_x0000_s1094" type="#_x0000_t32" style="position:absolute;left:3684;top:5656;width:2487;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dLDsEAAADbAAAADwAAAGRycy9kb3ducmV2LnhtbESP3YrCMBSE7wXfIRxh7zR12ZVSjaKy&#10;gsgi/j3AITm2xeakNLHWtzcLC14OM/MNM1t0thItNb50rGA8SkAQa2dKzhVczpthCsIHZIOVY1Lw&#10;JA+Leb83w8y4Bx+pPYVcRAj7DBUUIdSZlF4XZNGPXE0cvatrLIYom1yaBh8Rbiv5mSQTabHkuFBg&#10;TeuC9O10twp+L9iypp9w0we3nxjEVfm1U+pj0C2nIAJ14R3+b2+NgvQb/r7EH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Z0sOwQAAANsAAAAPAAAAAAAAAAAAAAAA&#10;AKECAABkcnMvZG93bnJldi54bWxQSwUGAAAAAAQABAD5AAAAjwMAAAAA&#10;" strokecolor="black [3200]" strokeweight="2.5pt">
                  <v:stroke endarrow="block"/>
                  <v:shadow color="#868686"/>
                </v:shape>
                <v:shape id="AutoShape 106" o:spid="_x0000_s1095" type="#_x0000_t32" style="position:absolute;left:6676;top:5649;width:2338;height:7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McMAAADbAAAADwAAAGRycy9kb3ducmV2LnhtbESP3YrCMBSE74V9h3AWvNOkLhSpRhFh&#10;WWFB/CnsXh6aY1tsTkoTtb69EQQvh5n5hpkve9uIK3W+dqwhGSsQxIUzNZca8uP3aArCB2SDjWPS&#10;cCcPy8XHYI6ZcTfe0/UQShEh7DPUUIXQZlL6oiKLfuxa4uidXGcxRNmV0nR4i3DbyIlSqbRYc1yo&#10;sKV1RcX5cLEaJsnqa2vM7mdf/OZ//y5VSZ0rrYef/WoGIlAf3uFXe2M0TF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1fzHDAAAA2wAAAA8AAAAAAAAAAAAA&#10;AAAAoQIAAGRycy9kb3ducmV2LnhtbFBLBQYAAAAABAAEAPkAAACRAwAAAAA=&#10;" strokecolor="black [3200]" strokeweight="2.5pt">
                  <v:stroke endarrow="block"/>
                  <v:shadow color="#868686"/>
                </v:shape>
                <v:shape id="AutoShape 107" o:spid="_x0000_s1096" type="#_x0000_t32" style="position:absolute;left:6411;top:5656;width:0;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w4sAAAADbAAAADwAAAGRycy9kb3ducmV2LnhtbESP3YrCMBSE7xd8h3CEvVtTZVGpRlFR&#10;WETEvwc4JMe22JyUJtbu2xtB8HKYmW+Y6by1pWio9oVjBf1eAoJYO1NwpuBy3vyMQfiAbLB0TAr+&#10;ycN81vmaYmrcg4/UnEImIoR9igryEKpUSq9zsuh7riKO3tXVFkOUdSZNjY8It6UcJMlQWiw4LuRY&#10;0SonfTvdrYLdBRvWtA43fXD7oUFcFr9bpb677WICIlAbPuF3+88oGI/g9SX+AD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5cOLAAAAA2wAAAA8AAAAAAAAAAAAAAAAA&#10;oQIAAGRycy9kb3ducmV2LnhtbFBLBQYAAAAABAAEAPkAAACOAwAAAAA=&#10;" strokecolor="black [3200]" strokeweight="2.5pt">
                  <v:stroke endarrow="block"/>
                  <v:shadow color="#868686"/>
                </v:shape>
                <v:shape id="AutoShape 108" o:spid="_x0000_s1097" type="#_x0000_t32" style="position:absolute;left:6411;top:7171;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kkL4AAADbAAAADwAAAGRycy9kb3ducmV2LnhtbERPzYrCMBC+C/sOYRa8aboiItVY3GUX&#10;FhHR6gMMydiWNpPSxFrf3hwEjx/f/zobbCN66nzlWMHXNAFBrJ2puFBwOf9NliB8QDbYOCYFD/KQ&#10;bT5Ga0yNu/OJ+jwUIoawT1FBGUKbSul1SRb91LXEkbu6zmKIsCuk6fAew20jZ0mykBYrjg0ltvRT&#10;kq7zm1Wwv2DPmn5DrY/usDCI39V8p9T4c9iuQAQawlv8cv8bBcs4Nn6JP0Bu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ZuSQvgAAANsAAAAPAAAAAAAAAAAAAAAAAKEC&#10;AABkcnMvZG93bnJldi54bWxQSwUGAAAAAAQABAD5AAAAjAMAAAAA&#10;" strokecolor="black [3200]" strokeweight="2.5pt">
                  <v:stroke endarrow="block"/>
                  <v:shadow color="#868686"/>
                </v:shape>
                <v:shape id="AutoShape 109" o:spid="_x0000_s1098" type="#_x0000_t32" style="position:absolute;left:6411;top:8576;width:0;height: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BC8IAAADbAAAADwAAAGRycy9kb3ducmV2LnhtbESP0WrCQBRE3wv9h+UKvjUbpQRNXcVK&#10;CyKlqM0HXHavSTB7N2S3Sfx7Vyj0cZiZM8xqM9pG9NT52rGCWZKCINbO1FwqKH4+XxYgfEA22Dgm&#10;BTfysFk/P60wN27gE/XnUIoIYZ+jgiqENpfS64os+sS1xNG7uM5iiLIrpelwiHDbyHmaZtJizXGh&#10;wpZ2Fenr+dcq+CqwZ00f4aqP7jsziO/160Gp6WTcvoEINIb/8F97bxQslvD4En+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pBC8IAAADbAAAADwAAAAAAAAAAAAAA&#10;AAChAgAAZHJzL2Rvd25yZXYueG1sUEsFBgAAAAAEAAQA+QAAAJADAAAAAA==&#10;" strokecolor="black [3200]" strokeweight="2.5pt">
                  <v:stroke endarrow="block"/>
                  <v:shadow color="#868686"/>
                </v:shape>
                <v:shape id="AutoShape 110" o:spid="_x0000_s1099" type="#_x0000_t32" style="position:absolute;left:4767;top:6607;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l+S74AAADbAAAADwAAAGRycy9kb3ducmV2LnhtbERP3WrCMBS+F/YO4Qx2Z9MNEa1GcWPC&#10;GCJafYBDcmyLzUlJslrf3lwMvPz4/pfrwbaiJx8axwresxwEsXam4UrB+bQdz0CEiGywdUwK7hRg&#10;vXoZLbEw7sZH6stYiRTCoUAFdYxdIWXQNVkMmeuIE3dx3mJM0FfSeLylcNvKjzyfSosNp4YaO/qq&#10;SV/LP6tgd8aeNX3Hqz64/dQgfjaTX6XeXofNAkSkIT7F/+4fo2Ce1qcv6QfI1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yX5LvgAAANsAAAAPAAAAAAAAAAAAAAAAAKEC&#10;AABkcnMvZG93bnJldi54bWxQSwUGAAAAAAQABAD5AAAAjAMAAAAA&#10;" strokecolor="black [3200]" strokeweight="2.5pt">
                  <v:stroke endarrow="block"/>
                  <v:shadow color="#868686"/>
                </v:shape>
                <v:shape id="AutoShape 111" o:spid="_x0000_s1100" type="#_x0000_t32" style="position:absolute;left:7682;top:6607;width:4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Xb0MIAAADbAAAADwAAAGRycy9kb3ducmV2LnhtbESP0WrCQBRE34X+w3ILvplNikhNXUWl&#10;BSmlaJoPuOxek2D2bshuk/j33UKhj8PMnGE2u8m2YqDeN44VZEkKglg703CloPx6WzyD8AHZYOuY&#10;FNzJw277MNtgbtzIFxqKUIkIYZ+jgjqELpfS65os+sR1xNG7ut5iiLKvpOlxjHDbyqc0XUmLDceF&#10;Gjs61qRvxbdV8FHiwJpew02f3efKIB6a5btS88dp/wIi0BT+w3/tk1GwzuD3S/w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Xb0MIAAADbAAAADwAAAAAAAAAAAAAA&#10;AAChAgAAZHJzL2Rvd25yZXYueG1sUEsFBgAAAAAEAAQA+QAAAJADAAAAAA==&#10;" strokecolor="black [3200]" strokeweight="2.5pt">
                  <v:stroke endarrow="block"/>
                  <v:shadow color="#868686"/>
                </v:shape>
                <v:shape id="AutoShape 112" o:spid="_x0000_s1101" type="#_x0000_t32" style="position:absolute;left:7682;top:6847;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oE8MAAADbAAAADwAAAGRycy9kb3ducmV2LnhtbESPzWrDMBCE74G+g9hCL6GRnUNI3Cih&#10;BBJCoYX89L5YW9vUWhlJttU+fRUo5DjMzDfMehtNKwZyvrGsIJ9lIIhLqxuuFFwv++clCB+QNbaW&#10;ScEPedhuHiZrLLQd+UTDOVQiQdgXqKAOoSuk9GVNBv3MdsTJ+7LOYEjSVVI7HBPctHKeZQtpsOG0&#10;UGNHu5rK73NvEoU+qxjDqZPX3w95cPk0vr/1Sj09xtcXEIFiuIf/20etYDWH2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SaBPDAAAA2wAAAA8AAAAAAAAAAAAA&#10;AAAAoQIAAGRycy9kb3ducmV2LnhtbFBLBQYAAAAABAAEAPkAAACRAwAAAAA=&#10;" strokecolor="black [3200]" strokeweight="2.5pt">
                  <v:stroke startarrow="block"/>
                  <v:shadow color="#868686"/>
                </v:shape>
                <v:shape id="AutoShape 113" o:spid="_x0000_s1102" type="#_x0000_t32" style="position:absolute;left:4798;top:6847;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7NiMIAAADbAAAADwAAAGRycy9kb3ducmV2LnhtbESP3WoCMRSE7wXfIRzBG6lZFUrdGkUK&#10;FREs+NP7w+Z0d3FzsiRRo09vBKGXw8x8w8wW0TTiQs7XlhWMhhkI4sLqmksFx8P32wcIH5A1NpZJ&#10;wY08LObdzgxzba+8o8s+lCJB2OeooAqhzaX0RUUG/dC2xMn7s85gSNKVUju8Jrhp5DjL3qXBmtNC&#10;hS19VVSc9meTKPRbxhh2rTzef+TKjQZxuzkr1e/F5SeIQDH8h1/ttVYwncDzS/o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7NiMIAAADbAAAADwAAAAAAAAAAAAAA&#10;AAChAgAAZHJzL2Rvd25yZXYueG1sUEsFBgAAAAAEAAQA+QAAAJADAAAAAA==&#10;" strokecolor="black [3200]" strokeweight="2.5pt">
                  <v:stroke startarrow="block"/>
                  <v:shadow color="#868686"/>
                </v:shape>
                <w10:anchorlock/>
              </v:group>
            </w:pict>
          </mc:Fallback>
        </mc:AlternateContent>
      </w:r>
    </w:p>
    <w:p w:rsidR="00A01B9C" w:rsidRPr="00D53AE3" w:rsidRDefault="00A01B9C" w:rsidP="00A01B9C">
      <w:pPr>
        <w:pStyle w:val="a3"/>
        <w:spacing w:line="360" w:lineRule="auto"/>
        <w:ind w:firstLine="709"/>
        <w:jc w:val="both"/>
        <w:rPr>
          <w:rFonts w:ascii="Times New Roman" w:hAnsi="Times New Roman" w:cs="Times New Roman"/>
          <w:sz w:val="28"/>
          <w:szCs w:val="28"/>
        </w:rPr>
      </w:pPr>
      <w:r w:rsidRPr="00D53AE3">
        <w:rPr>
          <w:rFonts w:ascii="Times New Roman" w:hAnsi="Times New Roman" w:cs="Times New Roman"/>
          <w:sz w:val="28"/>
          <w:szCs w:val="28"/>
        </w:rPr>
        <w:t>Рисунок 7 – Методика оценки уровня удовлетворенности потребителей</w:t>
      </w:r>
    </w:p>
    <w:p w:rsidR="004A2CA7" w:rsidRDefault="004A2CA7" w:rsidP="004A2CA7">
      <w:pPr>
        <w:spacing w:line="360" w:lineRule="auto"/>
        <w:ind w:firstLine="709"/>
        <w:rPr>
          <w:b/>
          <w:color w:val="000000" w:themeColor="text1"/>
          <w:sz w:val="28"/>
        </w:rPr>
      </w:pPr>
      <w:r>
        <w:rPr>
          <w:b/>
          <w:color w:val="000000" w:themeColor="text1"/>
          <w:sz w:val="28"/>
        </w:rPr>
        <w:lastRenderedPageBreak/>
        <w:t>2.1 Концептуальная модель оценки удовлетворенности потребителей</w:t>
      </w:r>
    </w:p>
    <w:p w:rsidR="004A2CA7" w:rsidRPr="00EA077B" w:rsidRDefault="004A2CA7" w:rsidP="004A2CA7">
      <w:pPr>
        <w:pStyle w:val="a3"/>
        <w:spacing w:line="360" w:lineRule="auto"/>
        <w:ind w:firstLine="709"/>
        <w:jc w:val="both"/>
        <w:rPr>
          <w:rFonts w:ascii="Times New Roman" w:hAnsi="Times New Roman" w:cs="Times New Roman"/>
          <w:color w:val="000000" w:themeColor="text1"/>
          <w:sz w:val="28"/>
        </w:rPr>
      </w:pPr>
    </w:p>
    <w:p w:rsidR="004A2CA7" w:rsidRDefault="004A2CA7" w:rsidP="004A2CA7">
      <w:pPr>
        <w:pStyle w:val="a3"/>
        <w:spacing w:line="360" w:lineRule="auto"/>
        <w:ind w:firstLine="709"/>
        <w:jc w:val="both"/>
        <w:rPr>
          <w:rFonts w:ascii="Times New Roman" w:hAnsi="Times New Roman" w:cs="Times New Roman"/>
          <w:color w:val="000000" w:themeColor="text1"/>
          <w:sz w:val="28"/>
        </w:rPr>
      </w:pPr>
      <w:r w:rsidRPr="00D618B5">
        <w:rPr>
          <w:rFonts w:ascii="Times New Roman" w:hAnsi="Times New Roman" w:cs="Times New Roman"/>
          <w:color w:val="000000" w:themeColor="text1"/>
          <w:sz w:val="28"/>
        </w:rPr>
        <w:t>Реализация системы оценки студенческой удовлетворенности невозможна без разработки концептуальной модели. При создании данной модели были учтены условия функциональной модели, базирующейся на анализе теоретических источников. (рисунок 8).</w:t>
      </w:r>
    </w:p>
    <w:p w:rsidR="004A2CA7" w:rsidRPr="00D618B5" w:rsidRDefault="004A2CA7" w:rsidP="004A2CA7">
      <w:pPr>
        <w:pStyle w:val="a3"/>
        <w:spacing w:line="360" w:lineRule="auto"/>
        <w:ind w:firstLine="709"/>
        <w:jc w:val="both"/>
        <w:rPr>
          <w:rFonts w:ascii="Times New Roman" w:hAnsi="Times New Roman" w:cs="Times New Roman"/>
          <w:sz w:val="28"/>
          <w:szCs w:val="28"/>
        </w:rPr>
      </w:pPr>
      <w:r w:rsidRPr="00CD69FB">
        <w:rPr>
          <w:rFonts w:ascii="Times New Roman" w:eastAsia="Times New Roman" w:hAnsi="Times New Roman" w:cs="Times New Roman"/>
          <w:sz w:val="28"/>
          <w:szCs w:val="28"/>
          <w:lang w:eastAsia="ru-RU"/>
        </w:rPr>
        <w:t xml:space="preserve">В основу модели легли 26 атрибутов вуза, отражающие специфику университетов и процесса обучения в нем. Отбор данных атрибутов осуществлялся в несколько этапов. На первом этапе, </w:t>
      </w:r>
      <w:r>
        <w:rPr>
          <w:rFonts w:ascii="Times New Roman" w:eastAsia="Times New Roman" w:hAnsi="Times New Roman" w:cs="Times New Roman"/>
          <w:sz w:val="28"/>
          <w:szCs w:val="28"/>
          <w:lang w:eastAsia="ru-RU"/>
        </w:rPr>
        <w:t>о</w:t>
      </w:r>
      <w:r w:rsidRPr="00CD69FB">
        <w:rPr>
          <w:rFonts w:ascii="Times New Roman" w:eastAsia="Times New Roman" w:hAnsi="Times New Roman" w:cs="Times New Roman"/>
          <w:sz w:val="28"/>
          <w:szCs w:val="28"/>
          <w:lang w:eastAsia="ru-RU"/>
        </w:rPr>
        <w:t>сновываясь на анализе вторичных данных и теоретических источников, были отобраны 44 атрибута, влияющих на удовлетворенность студентов (таблица 1).</w:t>
      </w:r>
    </w:p>
    <w:p w:rsidR="00EB3C66" w:rsidRPr="00A5481B" w:rsidRDefault="00934099" w:rsidP="00EB3C66">
      <w:pPr>
        <w:pStyle w:val="a3"/>
        <w:jc w:val="center"/>
        <w:rPr>
          <w:rFonts w:asciiTheme="majorHAnsi" w:hAnsiTheme="majorHAnsi"/>
        </w:rPr>
      </w:pPr>
      <w:r>
        <w:rPr>
          <w:rFonts w:asciiTheme="majorHAnsi" w:hAnsiTheme="majorHAnsi"/>
          <w:noProof/>
          <w:lang w:eastAsia="ru-RU"/>
        </w:rPr>
        <mc:AlternateContent>
          <mc:Choice Requires="wpg">
            <w:drawing>
              <wp:anchor distT="0" distB="0" distL="114300" distR="114300" simplePos="0" relativeHeight="251660288" behindDoc="0" locked="0" layoutInCell="1" allowOverlap="1">
                <wp:simplePos x="0" y="0"/>
                <wp:positionH relativeFrom="column">
                  <wp:posOffset>217805</wp:posOffset>
                </wp:positionH>
                <wp:positionV relativeFrom="paragraph">
                  <wp:posOffset>37465</wp:posOffset>
                </wp:positionV>
                <wp:extent cx="5260340" cy="4815840"/>
                <wp:effectExtent l="0" t="0" r="16510" b="22860"/>
                <wp:wrapNone/>
                <wp:docPr id="1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340" cy="4815840"/>
                          <a:chOff x="1477" y="4531"/>
                          <a:chExt cx="8284" cy="7584"/>
                        </a:xfrm>
                      </wpg:grpSpPr>
                      <wpg:grpSp>
                        <wpg:cNvPr id="17" name="Group 116"/>
                        <wpg:cNvGrpSpPr>
                          <a:grpSpLocks/>
                        </wpg:cNvGrpSpPr>
                        <wpg:grpSpPr bwMode="auto">
                          <a:xfrm>
                            <a:off x="2567" y="4634"/>
                            <a:ext cx="7194" cy="7389"/>
                            <a:chOff x="2567" y="2328"/>
                            <a:chExt cx="7194" cy="7389"/>
                          </a:xfrm>
                        </wpg:grpSpPr>
                        <wps:wsp>
                          <wps:cNvPr id="18" name="Oval 117"/>
                          <wps:cNvSpPr>
                            <a:spLocks noChangeArrowheads="1"/>
                          </wps:cNvSpPr>
                          <wps:spPr bwMode="auto">
                            <a:xfrm>
                              <a:off x="2573" y="2328"/>
                              <a:ext cx="2487" cy="1122"/>
                            </a:xfrm>
                            <a:prstGeom prst="ellipse">
                              <a:avLst/>
                            </a:prstGeom>
                            <a:solidFill>
                              <a:srgbClr val="FFFFFF"/>
                            </a:solidFill>
                            <a:ln w="9525">
                              <a:solidFill>
                                <a:srgbClr val="000000"/>
                              </a:solidFill>
                              <a:round/>
                              <a:headEnd/>
                              <a:tailEnd/>
                            </a:ln>
                          </wps:spPr>
                          <wps:txbx>
                            <w:txbxContent>
                              <w:p w:rsidR="00804B67" w:rsidRDefault="00804B67" w:rsidP="00EB3C66">
                                <w:pPr>
                                  <w:jc w:val="center"/>
                                </w:pPr>
                                <w:r>
                                  <w:t>Качество образования</w:t>
                                </w:r>
                              </w:p>
                            </w:txbxContent>
                          </wps:txbx>
                          <wps:bodyPr rot="0" vert="horz" wrap="square" lIns="91440" tIns="45720" rIns="91440" bIns="45720" anchor="t" anchorCtr="0" upright="1">
                            <a:noAutofit/>
                          </wps:bodyPr>
                        </wps:wsp>
                        <wps:wsp>
                          <wps:cNvPr id="19" name="Oval 118"/>
                          <wps:cNvSpPr>
                            <a:spLocks noChangeArrowheads="1"/>
                          </wps:cNvSpPr>
                          <wps:spPr bwMode="auto">
                            <a:xfrm>
                              <a:off x="2573" y="3878"/>
                              <a:ext cx="2487" cy="1122"/>
                            </a:xfrm>
                            <a:prstGeom prst="ellipse">
                              <a:avLst/>
                            </a:prstGeom>
                            <a:solidFill>
                              <a:srgbClr val="FFFFFF"/>
                            </a:solidFill>
                            <a:ln w="9525">
                              <a:solidFill>
                                <a:srgbClr val="000000"/>
                              </a:solidFill>
                              <a:round/>
                              <a:headEnd/>
                              <a:tailEnd/>
                            </a:ln>
                          </wps:spPr>
                          <wps:txbx>
                            <w:txbxContent>
                              <w:p w:rsidR="00804B67" w:rsidRDefault="00804B67" w:rsidP="00EB3C66">
                                <w:pPr>
                                  <w:jc w:val="center"/>
                                </w:pPr>
                                <w:r>
                                  <w:t>Инфраструк-тура</w:t>
                                </w:r>
                              </w:p>
                            </w:txbxContent>
                          </wps:txbx>
                          <wps:bodyPr rot="0" vert="horz" wrap="square" lIns="91440" tIns="45720" rIns="91440" bIns="45720" anchor="t" anchorCtr="0" upright="1">
                            <a:noAutofit/>
                          </wps:bodyPr>
                        </wps:wsp>
                        <wps:wsp>
                          <wps:cNvPr id="20" name="Oval 119"/>
                          <wps:cNvSpPr>
                            <a:spLocks noChangeArrowheads="1"/>
                          </wps:cNvSpPr>
                          <wps:spPr bwMode="auto">
                            <a:xfrm>
                              <a:off x="2573" y="5448"/>
                              <a:ext cx="2487" cy="1122"/>
                            </a:xfrm>
                            <a:prstGeom prst="ellipse">
                              <a:avLst/>
                            </a:prstGeom>
                            <a:solidFill>
                              <a:srgbClr val="FFFFFF"/>
                            </a:solidFill>
                            <a:ln w="9525">
                              <a:solidFill>
                                <a:srgbClr val="000000"/>
                              </a:solidFill>
                              <a:round/>
                              <a:headEnd/>
                              <a:tailEnd/>
                            </a:ln>
                          </wps:spPr>
                          <wps:txbx>
                            <w:txbxContent>
                              <w:p w:rsidR="00804B67" w:rsidRDefault="00804B67" w:rsidP="00EB3C66">
                                <w:pPr>
                                  <w:jc w:val="center"/>
                                </w:pPr>
                                <w:r>
                                  <w:t>Атмосфера</w:t>
                                </w:r>
                              </w:p>
                            </w:txbxContent>
                          </wps:txbx>
                          <wps:bodyPr rot="0" vert="horz" wrap="square" lIns="91440" tIns="45720" rIns="91440" bIns="45720" anchor="t" anchorCtr="0" upright="1">
                            <a:noAutofit/>
                          </wps:bodyPr>
                        </wps:wsp>
                        <wps:wsp>
                          <wps:cNvPr id="21" name="Oval 120"/>
                          <wps:cNvSpPr>
                            <a:spLocks noChangeArrowheads="1"/>
                          </wps:cNvSpPr>
                          <wps:spPr bwMode="auto">
                            <a:xfrm>
                              <a:off x="2575" y="7025"/>
                              <a:ext cx="2487" cy="1122"/>
                            </a:xfrm>
                            <a:prstGeom prst="ellipse">
                              <a:avLst/>
                            </a:prstGeom>
                            <a:solidFill>
                              <a:srgbClr val="FFFFFF"/>
                            </a:solidFill>
                            <a:ln w="9525">
                              <a:solidFill>
                                <a:srgbClr val="000000"/>
                              </a:solidFill>
                              <a:round/>
                              <a:headEnd/>
                              <a:tailEnd/>
                            </a:ln>
                          </wps:spPr>
                          <wps:txbx>
                            <w:txbxContent>
                              <w:p w:rsidR="00804B67" w:rsidRDefault="00804B67" w:rsidP="00EB3C66">
                                <w:pPr>
                                  <w:jc w:val="center"/>
                                </w:pPr>
                                <w:r>
                                  <w:t>Цена и ценность</w:t>
                                </w:r>
                              </w:p>
                            </w:txbxContent>
                          </wps:txbx>
                          <wps:bodyPr rot="0" vert="horz" wrap="square" lIns="91440" tIns="45720" rIns="91440" bIns="45720" anchor="t" anchorCtr="0" upright="1">
                            <a:noAutofit/>
                          </wps:bodyPr>
                        </wps:wsp>
                        <wps:wsp>
                          <wps:cNvPr id="22" name="Oval 121"/>
                          <wps:cNvSpPr>
                            <a:spLocks noChangeArrowheads="1"/>
                          </wps:cNvSpPr>
                          <wps:spPr bwMode="auto">
                            <a:xfrm>
                              <a:off x="2567" y="8595"/>
                              <a:ext cx="2506" cy="1122"/>
                            </a:xfrm>
                            <a:prstGeom prst="ellipse">
                              <a:avLst/>
                            </a:prstGeom>
                            <a:solidFill>
                              <a:srgbClr val="FFFFFF"/>
                            </a:solidFill>
                            <a:ln w="9525">
                              <a:solidFill>
                                <a:srgbClr val="000000"/>
                              </a:solidFill>
                              <a:round/>
                              <a:headEnd/>
                              <a:tailEnd/>
                            </a:ln>
                          </wps:spPr>
                          <wps:txbx>
                            <w:txbxContent>
                              <w:p w:rsidR="00804B67" w:rsidRDefault="00804B67" w:rsidP="00EB3C66">
                                <w:pPr>
                                  <w:jc w:val="center"/>
                                </w:pPr>
                                <w:r>
                                  <w:t>Внеучебная деятельность</w:t>
                                </w:r>
                              </w:p>
                            </w:txbxContent>
                          </wps:txbx>
                          <wps:bodyPr rot="0" vert="horz" wrap="square" lIns="91440" tIns="45720" rIns="91440" bIns="45720" anchor="t" anchorCtr="0" upright="1">
                            <a:noAutofit/>
                          </wps:bodyPr>
                        </wps:wsp>
                        <wps:wsp>
                          <wps:cNvPr id="23" name="Oval 122"/>
                          <wps:cNvSpPr>
                            <a:spLocks noChangeArrowheads="1"/>
                          </wps:cNvSpPr>
                          <wps:spPr bwMode="auto">
                            <a:xfrm>
                              <a:off x="6489" y="5361"/>
                              <a:ext cx="3217" cy="757"/>
                            </a:xfrm>
                            <a:prstGeom prst="ellipse">
                              <a:avLst/>
                            </a:prstGeom>
                            <a:solidFill>
                              <a:srgbClr val="FFFFFF"/>
                            </a:solidFill>
                            <a:ln w="9525">
                              <a:solidFill>
                                <a:srgbClr val="000000"/>
                              </a:solidFill>
                              <a:round/>
                              <a:headEnd/>
                              <a:tailEnd/>
                            </a:ln>
                          </wps:spPr>
                          <wps:txbx>
                            <w:txbxContent>
                              <w:p w:rsidR="00804B67" w:rsidRDefault="00804B67" w:rsidP="00EB3C66">
                                <w:pPr>
                                  <w:jc w:val="center"/>
                                </w:pPr>
                                <w:r>
                                  <w:t>Удовлетворенность</w:t>
                                </w:r>
                              </w:p>
                            </w:txbxContent>
                          </wps:txbx>
                          <wps:bodyPr rot="0" vert="horz" wrap="square" lIns="91440" tIns="45720" rIns="91440" bIns="45720" anchor="t" anchorCtr="0" upright="1">
                            <a:noAutofit/>
                          </wps:bodyPr>
                        </wps:wsp>
                        <wps:wsp>
                          <wps:cNvPr id="24" name="Oval 123"/>
                          <wps:cNvSpPr>
                            <a:spLocks noChangeArrowheads="1"/>
                          </wps:cNvSpPr>
                          <wps:spPr bwMode="auto">
                            <a:xfrm>
                              <a:off x="6544" y="6929"/>
                              <a:ext cx="3217" cy="1446"/>
                            </a:xfrm>
                            <a:prstGeom prst="ellipse">
                              <a:avLst/>
                            </a:prstGeom>
                            <a:solidFill>
                              <a:srgbClr val="FFFFFF"/>
                            </a:solidFill>
                            <a:ln w="9525">
                              <a:solidFill>
                                <a:srgbClr val="000000"/>
                              </a:solidFill>
                              <a:round/>
                              <a:headEnd/>
                              <a:tailEnd/>
                            </a:ln>
                          </wps:spPr>
                          <wps:txbx>
                            <w:txbxContent>
                              <w:p w:rsidR="00804B67" w:rsidRDefault="00804B67" w:rsidP="00EB3C66">
                                <w:pPr>
                                  <w:jc w:val="center"/>
                                </w:pPr>
                                <w:r>
                                  <w:t>Поведенческие реакции потребителей</w:t>
                                </w:r>
                              </w:p>
                            </w:txbxContent>
                          </wps:txbx>
                          <wps:bodyPr rot="0" vert="horz" wrap="square" lIns="91440" tIns="45720" rIns="91440" bIns="45720" anchor="t" anchorCtr="0" upright="1">
                            <a:noAutofit/>
                          </wps:bodyPr>
                        </wps:wsp>
                      </wpg:grpSp>
                      <wpg:grpSp>
                        <wpg:cNvPr id="25" name="Group 124"/>
                        <wpg:cNvGrpSpPr>
                          <a:grpSpLocks/>
                        </wpg:cNvGrpSpPr>
                        <wpg:grpSpPr bwMode="auto">
                          <a:xfrm>
                            <a:off x="1477" y="4531"/>
                            <a:ext cx="1096" cy="1312"/>
                            <a:chOff x="1477" y="2225"/>
                            <a:chExt cx="1096" cy="1312"/>
                          </a:xfrm>
                        </wpg:grpSpPr>
                        <wps:wsp>
                          <wps:cNvPr id="26" name="Rectangle 125"/>
                          <wps:cNvSpPr>
                            <a:spLocks noChangeArrowheads="1"/>
                          </wps:cNvSpPr>
                          <wps:spPr bwMode="auto">
                            <a:xfrm>
                              <a:off x="1477" y="2225"/>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126"/>
                          <wps:cNvSpPr>
                            <a:spLocks noChangeArrowheads="1"/>
                          </wps:cNvSpPr>
                          <wps:spPr bwMode="auto">
                            <a:xfrm>
                              <a:off x="1477" y="2675"/>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127"/>
                          <wps:cNvSpPr>
                            <a:spLocks noChangeArrowheads="1"/>
                          </wps:cNvSpPr>
                          <wps:spPr bwMode="auto">
                            <a:xfrm>
                              <a:off x="1477" y="3125"/>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28"/>
                          <wps:cNvCnPr>
                            <a:cxnSpLocks noChangeShapeType="1"/>
                          </wps:cNvCnPr>
                          <wps:spPr bwMode="auto">
                            <a:xfrm flipH="1" flipV="1">
                              <a:off x="1889" y="2425"/>
                              <a:ext cx="684"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29"/>
                          <wps:cNvCnPr>
                            <a:cxnSpLocks noChangeShapeType="1"/>
                          </wps:cNvCnPr>
                          <wps:spPr bwMode="auto">
                            <a:xfrm flipH="1">
                              <a:off x="1889" y="2888"/>
                              <a:ext cx="684"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30"/>
                          <wps:cNvCnPr>
                            <a:cxnSpLocks noChangeShapeType="1"/>
                          </wps:cNvCnPr>
                          <wps:spPr bwMode="auto">
                            <a:xfrm flipH="1">
                              <a:off x="1889" y="2888"/>
                              <a:ext cx="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8" name="Group 131"/>
                        <wpg:cNvGrpSpPr>
                          <a:grpSpLocks/>
                        </wpg:cNvGrpSpPr>
                        <wpg:grpSpPr bwMode="auto">
                          <a:xfrm>
                            <a:off x="1477" y="6099"/>
                            <a:ext cx="1096" cy="1312"/>
                            <a:chOff x="1477" y="3793"/>
                            <a:chExt cx="1096" cy="1312"/>
                          </a:xfrm>
                        </wpg:grpSpPr>
                        <wps:wsp>
                          <wps:cNvPr id="129" name="Rectangle 132"/>
                          <wps:cNvSpPr>
                            <a:spLocks noChangeArrowheads="1"/>
                          </wps:cNvSpPr>
                          <wps:spPr bwMode="auto">
                            <a:xfrm>
                              <a:off x="1477" y="3793"/>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133"/>
                          <wps:cNvSpPr>
                            <a:spLocks noChangeArrowheads="1"/>
                          </wps:cNvSpPr>
                          <wps:spPr bwMode="auto">
                            <a:xfrm>
                              <a:off x="1477" y="4243"/>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34"/>
                          <wps:cNvSpPr>
                            <a:spLocks noChangeArrowheads="1"/>
                          </wps:cNvSpPr>
                          <wps:spPr bwMode="auto">
                            <a:xfrm>
                              <a:off x="1477" y="4693"/>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135"/>
                          <wps:cNvCnPr>
                            <a:cxnSpLocks noChangeShapeType="1"/>
                          </wps:cNvCnPr>
                          <wps:spPr bwMode="auto">
                            <a:xfrm flipH="1" flipV="1">
                              <a:off x="1889" y="3993"/>
                              <a:ext cx="684"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36"/>
                          <wps:cNvCnPr>
                            <a:cxnSpLocks noChangeShapeType="1"/>
                          </wps:cNvCnPr>
                          <wps:spPr bwMode="auto">
                            <a:xfrm flipH="1">
                              <a:off x="1889" y="4456"/>
                              <a:ext cx="684"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37"/>
                          <wps:cNvCnPr>
                            <a:cxnSpLocks noChangeShapeType="1"/>
                          </wps:cNvCnPr>
                          <wps:spPr bwMode="auto">
                            <a:xfrm flipH="1">
                              <a:off x="1889" y="4456"/>
                              <a:ext cx="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7" name="Group 138"/>
                        <wpg:cNvGrpSpPr>
                          <a:grpSpLocks/>
                        </wpg:cNvGrpSpPr>
                        <wpg:grpSpPr bwMode="auto">
                          <a:xfrm>
                            <a:off x="1477" y="7667"/>
                            <a:ext cx="1096" cy="1312"/>
                            <a:chOff x="1477" y="5361"/>
                            <a:chExt cx="1096" cy="1312"/>
                          </a:xfrm>
                        </wpg:grpSpPr>
                        <wps:wsp>
                          <wps:cNvPr id="38" name="Rectangle 139"/>
                          <wps:cNvSpPr>
                            <a:spLocks noChangeArrowheads="1"/>
                          </wps:cNvSpPr>
                          <wps:spPr bwMode="auto">
                            <a:xfrm>
                              <a:off x="1477" y="5361"/>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140"/>
                          <wps:cNvSpPr>
                            <a:spLocks noChangeArrowheads="1"/>
                          </wps:cNvSpPr>
                          <wps:spPr bwMode="auto">
                            <a:xfrm>
                              <a:off x="1477" y="5811"/>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141"/>
                          <wps:cNvSpPr>
                            <a:spLocks noChangeArrowheads="1"/>
                          </wps:cNvSpPr>
                          <wps:spPr bwMode="auto">
                            <a:xfrm>
                              <a:off x="1477" y="6261"/>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142"/>
                          <wps:cNvCnPr>
                            <a:cxnSpLocks noChangeShapeType="1"/>
                          </wps:cNvCnPr>
                          <wps:spPr bwMode="auto">
                            <a:xfrm flipH="1" flipV="1">
                              <a:off x="1889" y="5561"/>
                              <a:ext cx="684"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43"/>
                          <wps:cNvCnPr>
                            <a:cxnSpLocks noChangeShapeType="1"/>
                          </wps:cNvCnPr>
                          <wps:spPr bwMode="auto">
                            <a:xfrm flipH="1">
                              <a:off x="1889" y="6024"/>
                              <a:ext cx="684"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44"/>
                          <wps:cNvCnPr>
                            <a:cxnSpLocks noChangeShapeType="1"/>
                          </wps:cNvCnPr>
                          <wps:spPr bwMode="auto">
                            <a:xfrm flipH="1">
                              <a:off x="1889" y="6024"/>
                              <a:ext cx="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 name="Group 145"/>
                        <wpg:cNvGrpSpPr>
                          <a:grpSpLocks/>
                        </wpg:cNvGrpSpPr>
                        <wpg:grpSpPr bwMode="auto">
                          <a:xfrm>
                            <a:off x="1477" y="9235"/>
                            <a:ext cx="1096" cy="1312"/>
                            <a:chOff x="1477" y="6929"/>
                            <a:chExt cx="1096" cy="1312"/>
                          </a:xfrm>
                        </wpg:grpSpPr>
                        <wps:wsp>
                          <wps:cNvPr id="45" name="Rectangle 146"/>
                          <wps:cNvSpPr>
                            <a:spLocks noChangeArrowheads="1"/>
                          </wps:cNvSpPr>
                          <wps:spPr bwMode="auto">
                            <a:xfrm>
                              <a:off x="1477" y="6929"/>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47"/>
                          <wps:cNvSpPr>
                            <a:spLocks noChangeArrowheads="1"/>
                          </wps:cNvSpPr>
                          <wps:spPr bwMode="auto">
                            <a:xfrm>
                              <a:off x="1477" y="7379"/>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148"/>
                          <wps:cNvSpPr>
                            <a:spLocks noChangeArrowheads="1"/>
                          </wps:cNvSpPr>
                          <wps:spPr bwMode="auto">
                            <a:xfrm>
                              <a:off x="1477" y="7829"/>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149"/>
                          <wps:cNvCnPr>
                            <a:cxnSpLocks noChangeShapeType="1"/>
                          </wps:cNvCnPr>
                          <wps:spPr bwMode="auto">
                            <a:xfrm flipH="1" flipV="1">
                              <a:off x="1889" y="7129"/>
                              <a:ext cx="684"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50"/>
                          <wps:cNvCnPr>
                            <a:cxnSpLocks noChangeShapeType="1"/>
                          </wps:cNvCnPr>
                          <wps:spPr bwMode="auto">
                            <a:xfrm flipH="1">
                              <a:off x="1889" y="7592"/>
                              <a:ext cx="684"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51"/>
                          <wps:cNvCnPr>
                            <a:cxnSpLocks noChangeShapeType="1"/>
                          </wps:cNvCnPr>
                          <wps:spPr bwMode="auto">
                            <a:xfrm flipH="1">
                              <a:off x="1889" y="7592"/>
                              <a:ext cx="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1" name="Group 152"/>
                        <wpg:cNvGrpSpPr>
                          <a:grpSpLocks/>
                        </wpg:cNvGrpSpPr>
                        <wpg:grpSpPr bwMode="auto">
                          <a:xfrm>
                            <a:off x="1479" y="10803"/>
                            <a:ext cx="1096" cy="1312"/>
                            <a:chOff x="1479" y="8497"/>
                            <a:chExt cx="1096" cy="1312"/>
                          </a:xfrm>
                        </wpg:grpSpPr>
                        <wps:wsp>
                          <wps:cNvPr id="52" name="Rectangle 153"/>
                          <wps:cNvSpPr>
                            <a:spLocks noChangeArrowheads="1"/>
                          </wps:cNvSpPr>
                          <wps:spPr bwMode="auto">
                            <a:xfrm>
                              <a:off x="1479" y="8497"/>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154"/>
                          <wps:cNvSpPr>
                            <a:spLocks noChangeArrowheads="1"/>
                          </wps:cNvSpPr>
                          <wps:spPr bwMode="auto">
                            <a:xfrm>
                              <a:off x="1479" y="8947"/>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55"/>
                          <wps:cNvSpPr>
                            <a:spLocks noChangeArrowheads="1"/>
                          </wps:cNvSpPr>
                          <wps:spPr bwMode="auto">
                            <a:xfrm>
                              <a:off x="1479" y="9397"/>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156"/>
                          <wps:cNvCnPr>
                            <a:cxnSpLocks noChangeShapeType="1"/>
                          </wps:cNvCnPr>
                          <wps:spPr bwMode="auto">
                            <a:xfrm flipH="1" flipV="1">
                              <a:off x="1891" y="8697"/>
                              <a:ext cx="684"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57"/>
                          <wps:cNvCnPr>
                            <a:cxnSpLocks noChangeShapeType="1"/>
                          </wps:cNvCnPr>
                          <wps:spPr bwMode="auto">
                            <a:xfrm flipH="1">
                              <a:off x="1891" y="9160"/>
                              <a:ext cx="684"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58"/>
                          <wps:cNvCnPr>
                            <a:cxnSpLocks noChangeShapeType="1"/>
                          </wps:cNvCnPr>
                          <wps:spPr bwMode="auto">
                            <a:xfrm flipH="1">
                              <a:off x="1891" y="9160"/>
                              <a:ext cx="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8" name="Group 159"/>
                        <wpg:cNvGrpSpPr>
                          <a:grpSpLocks/>
                        </wpg:cNvGrpSpPr>
                        <wpg:grpSpPr bwMode="auto">
                          <a:xfrm rot="16200000">
                            <a:off x="7598" y="10584"/>
                            <a:ext cx="1096" cy="1312"/>
                            <a:chOff x="6743" y="8696"/>
                            <a:chExt cx="1096" cy="1312"/>
                          </a:xfrm>
                        </wpg:grpSpPr>
                        <wps:wsp>
                          <wps:cNvPr id="59" name="Rectangle 160"/>
                          <wps:cNvSpPr>
                            <a:spLocks noChangeArrowheads="1"/>
                          </wps:cNvSpPr>
                          <wps:spPr bwMode="auto">
                            <a:xfrm>
                              <a:off x="6743" y="8696"/>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161"/>
                          <wps:cNvSpPr>
                            <a:spLocks noChangeArrowheads="1"/>
                          </wps:cNvSpPr>
                          <wps:spPr bwMode="auto">
                            <a:xfrm>
                              <a:off x="6743" y="9146"/>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162"/>
                          <wps:cNvSpPr>
                            <a:spLocks noChangeArrowheads="1"/>
                          </wps:cNvSpPr>
                          <wps:spPr bwMode="auto">
                            <a:xfrm>
                              <a:off x="6743" y="9596"/>
                              <a:ext cx="412"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163"/>
                          <wps:cNvCnPr>
                            <a:cxnSpLocks noChangeShapeType="1"/>
                          </wps:cNvCnPr>
                          <wps:spPr bwMode="auto">
                            <a:xfrm flipH="1" flipV="1">
                              <a:off x="7155" y="8896"/>
                              <a:ext cx="684"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64"/>
                          <wps:cNvCnPr>
                            <a:cxnSpLocks noChangeShapeType="1"/>
                          </wps:cNvCnPr>
                          <wps:spPr bwMode="auto">
                            <a:xfrm flipH="1">
                              <a:off x="7155" y="9359"/>
                              <a:ext cx="684"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65"/>
                          <wps:cNvCnPr>
                            <a:cxnSpLocks noChangeShapeType="1"/>
                          </wps:cNvCnPr>
                          <wps:spPr bwMode="auto">
                            <a:xfrm flipH="1">
                              <a:off x="7155" y="9359"/>
                              <a:ext cx="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 name="Group 166"/>
                        <wpg:cNvGrpSpPr>
                          <a:grpSpLocks/>
                        </wpg:cNvGrpSpPr>
                        <wpg:grpSpPr bwMode="auto">
                          <a:xfrm>
                            <a:off x="5060" y="5193"/>
                            <a:ext cx="3093" cy="6272"/>
                            <a:chOff x="5060" y="2888"/>
                            <a:chExt cx="3093" cy="6272"/>
                          </a:xfrm>
                        </wpg:grpSpPr>
                        <wps:wsp>
                          <wps:cNvPr id="66" name="AutoShape 167"/>
                          <wps:cNvCnPr>
                            <a:cxnSpLocks noChangeShapeType="1"/>
                          </wps:cNvCnPr>
                          <wps:spPr bwMode="auto">
                            <a:xfrm>
                              <a:off x="8153" y="6118"/>
                              <a:ext cx="0" cy="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7" name="Group 168"/>
                          <wpg:cNvGrpSpPr>
                            <a:grpSpLocks/>
                          </wpg:cNvGrpSpPr>
                          <wpg:grpSpPr bwMode="auto">
                            <a:xfrm>
                              <a:off x="5060" y="2888"/>
                              <a:ext cx="1484" cy="6272"/>
                              <a:chOff x="5060" y="2888"/>
                              <a:chExt cx="1484" cy="6272"/>
                            </a:xfrm>
                          </wpg:grpSpPr>
                          <wps:wsp>
                            <wps:cNvPr id="68" name="AutoShape 169"/>
                            <wps:cNvCnPr>
                              <a:cxnSpLocks noChangeShapeType="1"/>
                            </wps:cNvCnPr>
                            <wps:spPr bwMode="auto">
                              <a:xfrm>
                                <a:off x="5060" y="2888"/>
                                <a:ext cx="1429" cy="28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70"/>
                            <wps:cNvCnPr>
                              <a:cxnSpLocks noChangeShapeType="1"/>
                            </wps:cNvCnPr>
                            <wps:spPr bwMode="auto">
                              <a:xfrm>
                                <a:off x="5060" y="4456"/>
                                <a:ext cx="1429" cy="1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71"/>
                            <wps:cNvCnPr>
                              <a:cxnSpLocks noChangeShapeType="1"/>
                            </wps:cNvCnPr>
                            <wps:spPr bwMode="auto">
                              <a:xfrm flipV="1">
                                <a:off x="5062" y="5734"/>
                                <a:ext cx="1427"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72"/>
                            <wps:cNvCnPr>
                              <a:cxnSpLocks noChangeShapeType="1"/>
                            </wps:cNvCnPr>
                            <wps:spPr bwMode="auto">
                              <a:xfrm flipV="1">
                                <a:off x="5062" y="5734"/>
                                <a:ext cx="1427" cy="18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73"/>
                            <wps:cNvCnPr>
                              <a:cxnSpLocks noChangeShapeType="1"/>
                            </wps:cNvCnPr>
                            <wps:spPr bwMode="auto">
                              <a:xfrm flipV="1">
                                <a:off x="5073" y="5734"/>
                                <a:ext cx="1416" cy="3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74"/>
                            <wps:cNvCnPr>
                              <a:cxnSpLocks noChangeShapeType="1"/>
                            </wps:cNvCnPr>
                            <wps:spPr bwMode="auto">
                              <a:xfrm>
                                <a:off x="5062" y="2888"/>
                                <a:ext cx="1482" cy="477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4" name="AutoShape 175"/>
                            <wps:cNvCnPr>
                              <a:cxnSpLocks noChangeShapeType="1"/>
                            </wps:cNvCnPr>
                            <wps:spPr bwMode="auto">
                              <a:xfrm>
                                <a:off x="5062" y="4456"/>
                                <a:ext cx="1482" cy="32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5" name="AutoShape 176"/>
                            <wps:cNvCnPr>
                              <a:cxnSpLocks noChangeShapeType="1"/>
                            </wps:cNvCnPr>
                            <wps:spPr bwMode="auto">
                              <a:xfrm>
                                <a:off x="5062" y="7592"/>
                                <a:ext cx="1482" cy="7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5" o:spid="_x0000_s1103" style="position:absolute;left:0;text-align:left;margin-left:17.15pt;margin-top:2.95pt;width:414.2pt;height:379.2pt;z-index:251660288;mso-position-horizontal-relative:text;mso-position-vertical-relative:text" coordorigin="1477,4531" coordsize="8284,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ZINQsAAKGdAAAOAAAAZHJzL2Uyb0RvYy54bWzsXV2Tm0YWfU/V/geK97HEN6gsp1yjGSdV&#10;2U0qzu47A0iiFgEBZjTO1v733P6gaaAly4khmsz1wxiEQM3l9OXec253v/32+ZBpT0lVp0W+1o03&#10;S11L8qiI03y31v/9y/2Nr2t1E+ZxmBV5stY/JbX+7bt/fPP2WK4Ss9gXWZxUGlwkr1fHcq3vm6Zc&#10;LRZ1tE8OYf2mKJMcDm6L6hA2sFvtFnEVHuHqh2xhLpfu4lhUcVkVUVLX8OmGHdTf0etvt0nU/Ljd&#10;1kmjZWsd2tbQvxX9+0D+Lt69DVe7Kiz3acSbEf6BVhzCNIcfFZfahE2oPVbp6FKHNKqKutg2b6Li&#10;sCi22zRK6D3A3RjLwd18qIrHkt7LbnXclcJMYNqBnf7wZaN/Pf1UaWkMz87VtTw8wDOiP6sZhkOs&#10;cyx3K/jSh6r8WP5UsVuEzR+K6L81HF4Mj5P9Hfuy9nD8ZxHDBcPHpqDWed5WB3IJuG/tmT6ET+Ih&#10;JM+NFsGHjukuLRueVQTHbN9wfNihjynaw7Mk5xm25+kaOexYRnvsjp/vm77NTvbgVHJ0Ea7YD9PG&#10;8saxO6M74iZbS8DF+5Zwp7aE6bj8jlyLtjlctfbwjKC9H8sP2rvllhDnmZbpt8daS4zPPGkJ6Hx1&#10;h6/6z+Hr4z4sEwrbmkCntSp4AmbVH5/CDODlMaPS77TYqhmwtLy43Yf5LnlfVcVxn4QxNIk+aXiE&#10;0glkpwZYfhZppuNZFDGdnVr7mrYPpidgMwzTJG0SVgpXZVU3H5LioJGNtZ5kWVrW5N7CVfj0Q92w&#10;b7ffIh/XRZbG92mW0Z1q93CbVRrc8Fq/p//4D/S+luXaca0HjunQK/eO1fIllvSf6hLgKfKY9hJi&#10;rTu+3YRpxrbhnrKcdldmMYL5etU8PzzTzm9RYJGPHor4Exi0KpirBNcOG/ui+k3XjuAm13r962NY&#10;JbqWfZ/DQwkMm/TVhu7YjmfCTiUfeZCPhHkEl1rrja6xzduG+eLHskp3e/glg1ogL96Dy9im1L5d&#10;q3j7Aaqs+dNjNhhglvYx0iDA9WyYtXyP923ErIRZ9lro0IGYpV2Z9MCenxVde07MOraNmKUBEwGo&#10;8LM2fYkhZunbp4sNTKOPWcAwvMvm87MOjQ28JbyA6TsU/ayMWRoUIWZbPPJ4FmLFnp8FDM+JWZ4v&#10;+E4wxKyzhEzulcezttU+DIxnpRzMhCRIjg1YvjOTn3VtSF9J1u5YLs/aWz9rmZANUsx6Dk0LX2EK&#10;ZtO8H93s0M0C+dGDrOjZM4SzLoSxFLJuYHLqZQxZyIApP/QaMcspwpdDG3QUIGP9lAQghIEcc5wK&#10;NXnfnI4KVVCaLdKMZdC+0C2DxmLhakyFmmYbvEb7O06Fjs8UGO3sQEhd4nUmJ1NMQTD/DLQ8sHtZ&#10;ohms0TO9gYSRO2O1RrbBsoxxZiYWhhpxgBU0/goJwEPagJCSpYe17guWMFx9CRuIoZIcKgkRQEYr&#10;FwJm4f86tLreIMZHtL6cN848vlWIKzJa51RYBFrhHYVoHSkt6Ftl3ypkFSLzULkQIgFZW7nNmdYc&#10;PedcaxaSIP36L59K0JV7iiA7hfS204qgtgX97jtyIt36T6s3cT3a8HmGatpDDLutqGy7NAE5HR/U&#10;TRUSLeu2yHMIFYqKSVon5MK8IFohJR2nVgG1hhqtqVIae4Get9YPSQxKXgKlG2QLmgH3RXRCKj+D&#10;vsm3WCnD/4JlcOff+faNbbp3N/Zys7l5f39r37j3hudsrM3t7cb4P4mNDHu1T+M4ycnNtWUVhn2Z&#10;rMwLPFhBhCisEIZa9K9OmwxRXPs/bTRViQkMWGjLOh+5O+6MZ4p4LSHFyDiX9ZjJcU4e4Ajdvj/Q&#10;Zjp0M4EC0Y3olqqq1AUdUHrDs2QJ3QD5jgW/NnTTtiG2Xza2O+biDINDook+hcMKxYbVaqRg72tV&#10;s4kI2F0GA7JwTMSoKBzLC2hsQY5dJ4VjAAvKzSrlGZYQCGegZIWVO2shhzMMdbAUhlW1CYlWRuuc&#10;AoJAq20ySbKr60QOBzkcVkjICwosIc7KaBWq4Jy+1XbbNxH6VvStynJuKFNXRP9CDwS0Th79n+dw&#10;rGCI4S7LRQ4HOZzRaJsTWa7QguUsV9aBJse5isOxbYe2oYsnOnQjh4PovhTdQpOX0S3rRteGbuRw&#10;/gbs+0UcjiUUeF6FY3GFaIYqHM+F+lqqyrQB8GUUTlfaeK0UDhhRweDImsRHPs5zqrF4IifujNUa&#10;GXNizIn7ObGKb+wGfs2ZEzu+MahaRrQiWntoJSNhWa2yxOB0Q77mRKtrDmvsEa2I1j5aVfqtLWs5&#10;k8f+5xkcxxliuMtxkcHBHPfCHBcgPWYquwFiczCVKgbHXbJRBcjgsGozrDGDOq1zswGp+UkAsgLd&#10;smo0uRf/QnQjg/NaGBwyeI7Fw5zBsbk+NAODE5jWoAz9MganG+l3rQwOGFGRZciKxGwMTmcsZHBQ&#10;J1bqxDA2VoFWWWGYDa0elIz1SV3MiTEn7ufEQnOQGRx5ZMp8aPWHQ84RrYjWPlqFliOpt7as5Uwe&#10;+59ncDxSMNyT0ZDBWes4jurkjLcnclyhAkk4d/7ykSaeE/DpGNrot0M31uAgP3khPwlAHjM4jjyb&#10;2OReXMXgnEE3MjivhcEBGPYZHIfrQ5MyOODuyXTMS3/Jx0O1/vVzFA470bcDXrxzrRQOWHGcFDsz&#10;D0wZGqs1MqYZmGb00gwApgKtssQwQ1LM0RrYg7o8RCuitY9WITpIFI4jD0yZDa2B1b6I0LfWg9k4&#10;cIgqHaIKwFQE/7KYM3nwf4LCCSD0gyjMd4cY7pJcLMLBJPfSJFfIQDKFI8tAk+O8l+RydAeGS5NZ&#10;LMLBIpyLluRSE5QwabXCi8uy0bWhGymcV0PhCJGIF+E4XCD6yhQOC+gMF1blg390hlw+8RgwidAG&#10;yujwFdk6d3uW0XE9Ut3GghA+2vVqGR3IT0el/+zdMtPkxgpjYdaBWYeyKAeAqUCrLDlMnSMLtMIC&#10;coOB7MjoIKPTY3RgFIgCrfJAlfnQ6sBc/L2CBkQrorWPVqHtSJkuY0p4JDB5LqBkdDyDcE0kmPKH&#10;GEZGB4tyzixDrc55AdLjnNeVVaHJcS4xOgLdgcXymy7F6NCNRTnIV17IVwKQFeiWVaRrQzcyOq+F&#10;0XGFZsQZHZfrRV+Z0ZHcK6wpCSkjBA+OMZxVz1rCJ3TpJNf0eD2kWJ5KnGeKOec7Bmd8ppibu5sg&#10;qJ3Df/LlqcCIih4/g0Ihmdk3SK0FmNk1jMEU/WB+sqYnn4REGGq0PBUuP/Eylp/YsZnH2RzmMAad&#10;TwJLlnXtDZl0J5/0StFHW+LQsNtlT760b4/PFJD9K/q24MDlnGyGgRJS3z5rZjKvOunepv+5tSSx&#10;f7+M/j3Dgoqu0BwkVHs0DpyWaVChejwhqWG3qDZMj3ox4QLwrYWLJuU7Na8AAB7HYZ6sTUyZeQ2X&#10;BAOvDXweCXw9mPG6x/wCvuFlTb12gMnX3yD54ouD8fXKYO+y9cqORRWzxcrIVlkVUVLX6Ul4CzFD&#10;dtqymHF18DZ8B9034ntJR21+Ft8q+cOTh7bMi2/46VPu24CMn7hvC5YzJK4dw5OXvTLYPP5bJXt4&#10;M8ge/aCbBSUdqyZl7HCIoNr2rjnoLqu62YT1XnsKs7UewxYLrqriMY9pmKVYuRxXMJ17BVMAtiIY&#10;n0EGUaFdlWL6HO2WaVxxDI5oF6sBt+v0tv9f03q9nhBW5Niciys1WcB6othFhfbx+HvgVDna2fvm&#10;OuMVxPqfxXpHkNMVq4VSQD8/7kradXZVWO7TaBM2obxPz1glZrEvsjip3v0OAAD//wMAUEsDBBQA&#10;BgAIAAAAIQCGjsoB3wAAAAgBAAAPAAAAZHJzL2Rvd25yZXYueG1sTI9BS8NAEIXvgv9hGcGb3aSx&#10;aY2ZlFLUUxFsBfG2zU6T0OxsyG6T9N+7nvQ4fI/3vsnXk2nFQL1rLCPEswgEcWl1wxXC5+H1YQXC&#10;ecVatZYJ4UoO1sXtTa4ybUf+oGHvKxFK2GUKofa+y6R0ZU1GuZntiAM72d4oH86+krpXYyg3rZxH&#10;USqNajgs1KqjbU3leX8xCG+jGjdJ/DLszqft9fuweP/axYR4fzdtnkF4mvxfGH71gzoUweloL6yd&#10;aBGSxyQkERZPIAJepfMliCPCMg1AFrn8/0DxAwAA//8DAFBLAQItABQABgAIAAAAIQC2gziS/gAA&#10;AOEBAAATAAAAAAAAAAAAAAAAAAAAAABbQ29udGVudF9UeXBlc10ueG1sUEsBAi0AFAAGAAgAAAAh&#10;ADj9If/WAAAAlAEAAAsAAAAAAAAAAAAAAAAALwEAAF9yZWxzLy5yZWxzUEsBAi0AFAAGAAgAAAAh&#10;ALTOxkg1CwAAoZ0AAA4AAAAAAAAAAAAAAAAALgIAAGRycy9lMm9Eb2MueG1sUEsBAi0AFAAGAAgA&#10;AAAhAIaOygHfAAAACAEAAA8AAAAAAAAAAAAAAAAAjw0AAGRycy9kb3ducmV2LnhtbFBLBQYAAAAA&#10;BAAEAPMAAACbDgAAAAA=&#10;">
                <v:group id="Group 116" o:spid="_x0000_s1104" style="position:absolute;left:2567;top:4634;width:7194;height:7389" coordorigin="2567,2328" coordsize="7194,7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117" o:spid="_x0000_s1105" style="position:absolute;left:2573;top:2328;width:248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w:txbxContent>
                        <w:p w:rsidR="00804B67" w:rsidRDefault="00804B67" w:rsidP="00EB3C66">
                          <w:pPr>
                            <w:jc w:val="center"/>
                          </w:pPr>
                          <w:r>
                            <w:t>Качество образования</w:t>
                          </w:r>
                        </w:p>
                      </w:txbxContent>
                    </v:textbox>
                  </v:oval>
                  <v:oval id="Oval 118" o:spid="_x0000_s1106" style="position:absolute;left:2573;top:3878;width:248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804B67" w:rsidRDefault="00804B67" w:rsidP="00EB3C66">
                          <w:pPr>
                            <w:jc w:val="center"/>
                          </w:pPr>
                          <w:r>
                            <w:t>Инфраструк-тура</w:t>
                          </w:r>
                        </w:p>
                      </w:txbxContent>
                    </v:textbox>
                  </v:oval>
                  <v:oval id="Oval 119" o:spid="_x0000_s1107" style="position:absolute;left:2573;top:5448;width:248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rsidR="00804B67" w:rsidRDefault="00804B67" w:rsidP="00EB3C66">
                          <w:pPr>
                            <w:jc w:val="center"/>
                          </w:pPr>
                          <w:r>
                            <w:t>Атмосфера</w:t>
                          </w:r>
                        </w:p>
                      </w:txbxContent>
                    </v:textbox>
                  </v:oval>
                  <v:oval id="Oval 120" o:spid="_x0000_s1108" style="position:absolute;left:2575;top:7025;width:248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rsidR="00804B67" w:rsidRDefault="00804B67" w:rsidP="00EB3C66">
                          <w:pPr>
                            <w:jc w:val="center"/>
                          </w:pPr>
                          <w:r>
                            <w:t>Цена и ценность</w:t>
                          </w:r>
                        </w:p>
                      </w:txbxContent>
                    </v:textbox>
                  </v:oval>
                  <v:oval id="Oval 121" o:spid="_x0000_s1109" style="position:absolute;left:2567;top:8595;width:2506;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804B67" w:rsidRDefault="00804B67" w:rsidP="00EB3C66">
                          <w:pPr>
                            <w:jc w:val="center"/>
                          </w:pPr>
                          <w:r>
                            <w:t>Внеучебная деятельность</w:t>
                          </w:r>
                        </w:p>
                      </w:txbxContent>
                    </v:textbox>
                  </v:oval>
                  <v:oval id="Oval 122" o:spid="_x0000_s1110" style="position:absolute;left:6489;top:5361;width:3217;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804B67" w:rsidRDefault="00804B67" w:rsidP="00EB3C66">
                          <w:pPr>
                            <w:jc w:val="center"/>
                          </w:pPr>
                          <w:r>
                            <w:t>Удовлетворенность</w:t>
                          </w:r>
                        </w:p>
                      </w:txbxContent>
                    </v:textbox>
                  </v:oval>
                  <v:oval id="Oval 123" o:spid="_x0000_s1111" style="position:absolute;left:6544;top:6929;width:3217;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textbox>
                      <w:txbxContent>
                        <w:p w:rsidR="00804B67" w:rsidRDefault="00804B67" w:rsidP="00EB3C66">
                          <w:pPr>
                            <w:jc w:val="center"/>
                          </w:pPr>
                          <w:r>
                            <w:t>Поведенческие реакции потребителей</w:t>
                          </w:r>
                        </w:p>
                      </w:txbxContent>
                    </v:textbox>
                  </v:oval>
                </v:group>
                <v:group id="Group 124" o:spid="_x0000_s1112" style="position:absolute;left:1477;top:4531;width:1096;height:1312" coordorigin="1477,2225" coordsize="109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25" o:spid="_x0000_s1113" style="position:absolute;left:1477;top:2225;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126" o:spid="_x0000_s1114" style="position:absolute;left:1477;top:2675;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127" o:spid="_x0000_s1115" style="position:absolute;left:1477;top:3125;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shape id="AutoShape 128" o:spid="_x0000_s1116" type="#_x0000_t32" style="position:absolute;left:1889;top:2425;width:684;height: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gscMAAADbAAAADwAAAGRycy9kb3ducmV2LnhtbESPT2vCQBTE7wW/w/KE3urGEKRGV5GW&#10;Qile/HPw+Mg+N8Hs25B91fjt3YLQ4zAzv2GW68G36kp9bAIbmE4yUMRVsA07A8fD19s7qCjIFtvA&#10;ZOBOEdar0csSSxtuvKPrXpxKEI4lGqhFulLrWNXkMU5CR5y8c+g9SpK907bHW4L7VudZNtMeG04L&#10;NXb0UVN12f96A6ej387z4tO7wh1kJ/TT5MXMmNfxsFmAEhrkP/xsf1sD+R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YLHDAAAA2wAAAA8AAAAAAAAAAAAA&#10;AAAAoQIAAGRycy9kb3ducmV2LnhtbFBLBQYAAAAABAAEAPkAAACRAwAAAAA=&#10;">
                    <v:stroke endarrow="block"/>
                  </v:shape>
                  <v:shape id="AutoShape 129" o:spid="_x0000_s1117" type="#_x0000_t32" style="position:absolute;left:1889;top:2888;width:684;height: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130" o:spid="_x0000_s1118" type="#_x0000_t32" style="position:absolute;left:1889;top:2888;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group>
                <v:group id="Group 131" o:spid="_x0000_s1119" style="position:absolute;left:1477;top:6099;width:1096;height:1312" coordorigin="1477,3793" coordsize="109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32" o:spid="_x0000_s1120" style="position:absolute;left:1477;top:3793;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133" o:spid="_x0000_s1121" style="position:absolute;left:1477;top:4243;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34" o:spid="_x0000_s1122" style="position:absolute;left:1477;top:4693;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shape id="AutoShape 135" o:spid="_x0000_s1123" type="#_x0000_t32" style="position:absolute;left:1889;top:3993;width:684;height: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8sMAAADbAAAADwAAAGRycy9kb3ducmV2LnhtbESPT2vCQBTE74LfYXmCN90Yg7Spq0hF&#10;kNKLfw49PrKvm9Ds25B91fjtu4VCj8PM/IZZbwffqhv1sQlsYDHPQBFXwTbsDFwvh9kTqCjIFtvA&#10;ZOBBEbab8WiNpQ13PtHtLE4lCMcSDdQiXal1rGryGOehI07eZ+g9SpK907bHe4L7VudZttIeG04L&#10;NXb0WlP1df72Bj6u/v05L/beFe4iJ6G3Ji9Wxkwnw+4FlNAg/+G/9tEaWBbw+yX9AL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WfLDAAAA2wAAAA8AAAAAAAAAAAAA&#10;AAAAoQIAAGRycy9kb3ducmV2LnhtbFBLBQYAAAAABAAEAPkAAACRAwAAAAA=&#10;">
                    <v:stroke endarrow="block"/>
                  </v:shape>
                  <v:shape id="AutoShape 136" o:spid="_x0000_s1124" type="#_x0000_t32" style="position:absolute;left:1889;top:4456;width:684;height: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137" o:spid="_x0000_s1125" type="#_x0000_t32" style="position:absolute;left:1889;top:4456;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group>
                <v:group id="Group 138" o:spid="_x0000_s1126" style="position:absolute;left:1477;top:7667;width:1096;height:1312" coordorigin="1477,5361" coordsize="109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139" o:spid="_x0000_s1127" style="position:absolute;left:1477;top:5361;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140" o:spid="_x0000_s1128" style="position:absolute;left:1477;top:5811;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141" o:spid="_x0000_s1129" style="position:absolute;left:1477;top:6261;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shape id="AutoShape 142" o:spid="_x0000_s1130" type="#_x0000_t32" style="position:absolute;left:1889;top:5561;width:684;height: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JF8MAAADbAAAADwAAAGRycy9kb3ducmV2LnhtbESPT2vCQBTE7wW/w/IEb3VjCNJGVymK&#10;IKUX/xx6fGSfm9Ds25B9avz2bqHQ4zAzv2GW68G36kZ9bAIbmE0zUMRVsA07A+fT7vUNVBRki21g&#10;MvCgCOvV6GWJpQ13PtDtKE4lCMcSDdQiXal1rGryGKehI07eJfQeJcneadvjPcF9q/Msm2uPDaeF&#10;Gjva1FT9HK/ewPfZf73nxda7wp3kIPTZ5MXcmMl4+FiAEhrkP/zX3lsDx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iRfDAAAA2wAAAA8AAAAAAAAAAAAA&#10;AAAAoQIAAGRycy9kb3ducmV2LnhtbFBLBQYAAAAABAAEAPkAAACRAwAAAAA=&#10;">
                    <v:stroke endarrow="block"/>
                  </v:shape>
                  <v:shape id="AutoShape 143" o:spid="_x0000_s1131" type="#_x0000_t32" style="position:absolute;left:1889;top:6024;width:684;height: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44" o:spid="_x0000_s1132" type="#_x0000_t32" style="position:absolute;left:1889;top:6024;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group>
                <v:group id="Group 145" o:spid="_x0000_s1133" style="position:absolute;left:1477;top:9235;width:1096;height:1312" coordorigin="1477,6929" coordsize="109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46" o:spid="_x0000_s1134" style="position:absolute;left:1477;top:6929;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47" o:spid="_x0000_s1135" style="position:absolute;left:1477;top:7379;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148" o:spid="_x0000_s1136" style="position:absolute;left:1477;top:7829;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shape id="AutoShape 149" o:spid="_x0000_s1137" type="#_x0000_t32" style="position:absolute;left:1889;top:7129;width:684;height: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gir8AAADbAAAADwAAAGRycy9kb3ducmV2LnhtbERPS2vCQBC+F/wPywi91Y0hiI2uIhZB&#10;pBcfhx6H7LgJZmdDdqrpv3cPBY8f33u5Hnyr7tTHJrCB6SQDRVwF27AzcDnvPuagoiBbbAOTgT+K&#10;sF6N3pZY2vDgI91P4lQK4ViigVqkK7WOVU0e4yR0xIm7ht6jJNg7bXt8pHDf6jzLZtpjw6mhxo62&#10;NVW306838HPx35958eVd4c5yFDo0eTEz5n08bBaghAZ5if/de2ugSGP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Iwgir8AAADbAAAADwAAAAAAAAAAAAAAAACh&#10;AgAAZHJzL2Rvd25yZXYueG1sUEsFBgAAAAAEAAQA+QAAAI0DAAAAAA==&#10;">
                    <v:stroke endarrow="block"/>
                  </v:shape>
                  <v:shape id="AutoShape 150" o:spid="_x0000_s1138" type="#_x0000_t32" style="position:absolute;left:1889;top:7592;width:684;height: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151" o:spid="_x0000_s1139" type="#_x0000_t32" style="position:absolute;left:1889;top:7592;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group>
                <v:group id="Group 152" o:spid="_x0000_s1140" style="position:absolute;left:1479;top:10803;width:1096;height:1312" coordorigin="1479,8497" coordsize="109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153" o:spid="_x0000_s1141" style="position:absolute;left:1479;top:8497;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154" o:spid="_x0000_s1142" style="position:absolute;left:1479;top:8947;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55" o:spid="_x0000_s1143" style="position:absolute;left:1479;top:9397;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shape id="AutoShape 156" o:spid="_x0000_s1144" type="#_x0000_t32" style="position:absolute;left:1891;top:8697;width:684;height: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ZycMAAADbAAAADwAAAGRycy9kb3ducmV2LnhtbESPT2vCQBTE74V+h+UVvNVNQxSNrlJa&#10;hFK8+Ofg8ZF9bkKzb0P2VdNv3xUEj8PM/IZZrgffqgv1sQls4G2cgSKugm3YGTgeNq8zUFGQLbaB&#10;ycAfRVivnp+WWNpw5R1d9uJUgnAs0UAt0pVax6omj3EcOuLknUPvUZLsnbY9XhPctzrPsqn22HBa&#10;qLGjj5qqn/2vN3A6+u08Lz69K9xBdkLfTV5MjRm9DO8LUEKDPML39pc1MJnA7Uv6AX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GcnDAAAA2wAAAA8AAAAAAAAAAAAA&#10;AAAAoQIAAGRycy9kb3ducmV2LnhtbFBLBQYAAAAABAAEAPkAAACRAwAAAAA=&#10;">
                    <v:stroke endarrow="block"/>
                  </v:shape>
                  <v:shape id="AutoShape 157" o:spid="_x0000_s1145" type="#_x0000_t32" style="position:absolute;left:1891;top:9160;width:684;height: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158" o:spid="_x0000_s1146" type="#_x0000_t32" style="position:absolute;left:1891;top:9160;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group>
                <v:group id="Group 159" o:spid="_x0000_s1147" style="position:absolute;left:7598;top:10584;width:1096;height:1312;rotation:-90" coordorigin="6743,8696" coordsize="109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Jj8MIAAADbAAAADwAAAGRycy9kb3ducmV2LnhtbERPTWvCQBC9F/wPywhe&#10;St0obSmpq4hiyUEQtRdvY3aaBLOzMTtq/PfuQejx8b4ns87V6kptqDwbGA0TUMS5txUXBn73q7cv&#10;UEGQLdaeycCdAsymvZcJptbfeEvXnRQqhnBI0UAp0qRah7wkh2HoG+LI/fnWoUTYFtq2eIvhrtbj&#10;JPnUDiuODSU2tCgpP+0uzoDUy8M622yqn70c7+vz+b1bvmbGDPrd/BuUUCf/4qc7swY+4tj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CY/DCAAAA2wAAAA8A&#10;AAAAAAAAAAAAAAAAqgIAAGRycy9kb3ducmV2LnhtbFBLBQYAAAAABAAEAPoAAACZAwAAAAA=&#10;">
                  <v:rect id="Rectangle 160" o:spid="_x0000_s1148" style="position:absolute;left:6743;top:8696;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161" o:spid="_x0000_s1149" style="position:absolute;left:6743;top:9146;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162" o:spid="_x0000_s1150" style="position:absolute;left:6743;top:9596;width:4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shape id="AutoShape 163" o:spid="_x0000_s1151" type="#_x0000_t32" style="position:absolute;left:7155;top:8896;width:684;height: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LAMMAAADbAAAADwAAAGRycy9kb3ducmV2LnhtbESPzWrDMBCE74W8g9hAb40cY0zjRgmh&#10;pVBCLvk59LhYG9nEWhlrm7hvXwUCPQ4z8w2zXI++U1caYhvYwHyWgSKug23ZGTgdP19eQUVBttgF&#10;JgO/FGG9mjwtsbLhxnu6HsSpBOFYoYFGpK+0jnVDHuMs9MTJO4fBoyQ5OG0HvCW473SeZaX22HJa&#10;aLCn94bqy+HHG/g++d0iLz68K9xR9kLbNi9KY56n4+YNlNAo/+FH+8saKHO4f0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RSwDDAAAA2wAAAA8AAAAAAAAAAAAA&#10;AAAAoQIAAGRycy9kb3ducmV2LnhtbFBLBQYAAAAABAAEAPkAAACRAwAAAAA=&#10;">
                    <v:stroke endarrow="block"/>
                  </v:shape>
                  <v:shape id="AutoShape 164" o:spid="_x0000_s1152" type="#_x0000_t32" style="position:absolute;left:7155;top:9359;width:684;height: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165" o:spid="_x0000_s1153" type="#_x0000_t32" style="position:absolute;left:7155;top:9359;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group>
                <v:group id="Group 166" o:spid="_x0000_s1154" style="position:absolute;left:5060;top:5193;width:3093;height:6272" coordorigin="5060,2888" coordsize="3093,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167" o:spid="_x0000_s1155" type="#_x0000_t32" style="position:absolute;left:8153;top:6118;width:0;height: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group id="Group 168" o:spid="_x0000_s1156" style="position:absolute;left:5060;top:2888;width:1484;height:6272" coordorigin="5060,2888" coordsize="1484,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169" o:spid="_x0000_s1157" type="#_x0000_t32" style="position:absolute;left:5060;top:2888;width:1429;height:2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170" o:spid="_x0000_s1158" type="#_x0000_t32" style="position:absolute;left:5060;top:4456;width:1429;height:1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171" o:spid="_x0000_s1159" type="#_x0000_t32" style="position:absolute;left:5062;top:5734;width:1427;height: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172" o:spid="_x0000_s1160" type="#_x0000_t32" style="position:absolute;left:5062;top:5734;width:1427;height:1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173" o:spid="_x0000_s1161" type="#_x0000_t32" style="position:absolute;left:5073;top:5734;width:1416;height:3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174" o:spid="_x0000_s1162" type="#_x0000_t32" style="position:absolute;left:5062;top:2888;width:1482;height:4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59cQAAADbAAAADwAAAGRycy9kb3ducmV2LnhtbESPS2vCQBSF9wX/w3AFd3Wi1gcxo9hC&#10;S1fSqojLm8w1DzN3Qmaq6b93hEKXh/P4OMm6M7W4UutKywpGwwgEcWZ1ybmCw/79eQHCeWSNtWVS&#10;8EsO1qveU4Kxtjf+puvO5yKMsItRQeF9E0vpsoIMuqFtiIN3tq1BH2SbS93iLYybWo6jaCYNlhwI&#10;BTb0VlB22f0YBVU9HVdb/vhKj/kpfXkNpGp0UmrQ7zZLEJ46/x/+a39qBfMJPL6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7n1xAAAANsAAAAPAAAAAAAAAAAA&#10;AAAAAKECAABkcnMvZG93bnJldi54bWxQSwUGAAAAAAQABAD5AAAAkgMAAAAA&#10;">
                      <v:stroke dashstyle="dash" endarrow="block"/>
                    </v:shape>
                    <v:shape id="AutoShape 175" o:spid="_x0000_s1163" type="#_x0000_t32" style="position:absolute;left:5062;top:4456;width:1482;height:3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hgcQAAADbAAAADwAAAGRycy9kb3ducmV2LnhtbESPS2vCQBSF90L/w3AL7nSSYG2JjtIK&#10;lq6KpkVcXjO3eTRzJ2RGk/77jiC4PJzHx1muB9OIC3WusqwgnkYgiHOrKy4UfH9tJy8gnEfW2Fgm&#10;BX/kYL16GC0x1bbnPV0yX4gwwi5FBaX3bSqly0sy6Ka2JQ7ej+0M+iC7QuoO+zBuGplE0VwarDgQ&#10;SmxpU1L+m52Ngrp5SupPft+dDsXxNHsLpDo+KjV+HF4XIDwN/h6+tT+0gucZX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iGBxAAAANsAAAAPAAAAAAAAAAAA&#10;AAAAAKECAABkcnMvZG93bnJldi54bWxQSwUGAAAAAAQABAD5AAAAkgMAAAAA&#10;">
                      <v:stroke dashstyle="dash" endarrow="block"/>
                    </v:shape>
                    <v:shape id="AutoShape 176" o:spid="_x0000_s1164" type="#_x0000_t32" style="position:absolute;left:5062;top:7592;width:1482;height: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EGsQAAADbAAAADwAAAGRycy9kb3ducmV2LnhtbESPS2vCQBSF94X+h+EW3NVJgrElOkor&#10;WFwVTYu4vGZu82jmTshMNf77jiC4PJzHx5kvB9OKE/WutqwgHkcgiAuray4VfH+tn19BOI+ssbVM&#10;Ci7kYLl4fJhjpu2Zd3TKfSnCCLsMFVTed5mUrqjIoBvbjjh4P7Y36IPsS6l7PIdx08okiqbSYM2B&#10;UGFHq4qK3/zPKGjaNGk++WN73JeH4+Q9kJr4oNToaXibgfA0+Hv41t5oBS8pX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QaxAAAANsAAAAPAAAAAAAAAAAA&#10;AAAAAKECAABkcnMvZG93bnJldi54bWxQSwUGAAAAAAQABAD5AAAAkgMAAAAA&#10;">
                      <v:stroke dashstyle="dash" endarrow="block"/>
                    </v:shape>
                  </v:group>
                </v:group>
              </v:group>
            </w:pict>
          </mc:Fallback>
        </mc:AlternateContent>
      </w:r>
    </w:p>
    <w:p w:rsidR="00EB3C66" w:rsidRPr="00A5481B" w:rsidRDefault="00EB3C66" w:rsidP="00EB3C66">
      <w:pPr>
        <w:pStyle w:val="a3"/>
        <w:jc w:val="center"/>
        <w:rPr>
          <w:rFonts w:asciiTheme="majorHAnsi" w:hAnsiTheme="majorHAnsi"/>
        </w:rP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Default="00EB3C66" w:rsidP="00EB3C66">
      <w:pPr>
        <w:pStyle w:val="a3"/>
        <w:jc w:val="center"/>
      </w:pPr>
    </w:p>
    <w:p w:rsidR="00EB3C66" w:rsidRPr="006E4927" w:rsidRDefault="00EB3C66" w:rsidP="00CD69FB">
      <w:pPr>
        <w:pStyle w:val="a3"/>
        <w:spacing w:line="360" w:lineRule="auto"/>
        <w:ind w:firstLine="709"/>
        <w:rPr>
          <w:rFonts w:ascii="Times New Roman" w:hAnsi="Times New Roman" w:cs="Times New Roman"/>
          <w:sz w:val="28"/>
        </w:rPr>
      </w:pPr>
      <w:r w:rsidRPr="006E4927">
        <w:rPr>
          <w:rFonts w:ascii="Times New Roman" w:hAnsi="Times New Roman" w:cs="Times New Roman"/>
          <w:sz w:val="28"/>
        </w:rPr>
        <w:t xml:space="preserve">Рисунок </w:t>
      </w:r>
      <w:r w:rsidR="00F935A2">
        <w:rPr>
          <w:rFonts w:ascii="Times New Roman" w:hAnsi="Times New Roman" w:cs="Times New Roman"/>
          <w:sz w:val="28"/>
        </w:rPr>
        <w:t>8</w:t>
      </w:r>
      <w:r w:rsidR="00F24F56">
        <w:rPr>
          <w:rFonts w:ascii="Times New Roman" w:hAnsi="Times New Roman" w:cs="Times New Roman"/>
          <w:sz w:val="28"/>
        </w:rPr>
        <w:t xml:space="preserve"> - </w:t>
      </w:r>
      <w:r w:rsidRPr="006E4927">
        <w:rPr>
          <w:rFonts w:ascii="Times New Roman" w:hAnsi="Times New Roman" w:cs="Times New Roman"/>
          <w:sz w:val="28"/>
        </w:rPr>
        <w:t>Концептуальная модель</w:t>
      </w:r>
      <w:r w:rsidR="00F24F56">
        <w:rPr>
          <w:rFonts w:ascii="Times New Roman" w:hAnsi="Times New Roman" w:cs="Times New Roman"/>
          <w:sz w:val="28"/>
        </w:rPr>
        <w:t xml:space="preserve"> студенческой удовлетворенности</w:t>
      </w:r>
    </w:p>
    <w:p w:rsidR="00086900" w:rsidRPr="00CD69FB" w:rsidRDefault="00086900" w:rsidP="00CD69FB">
      <w:pPr>
        <w:spacing w:after="200" w:line="360" w:lineRule="auto"/>
        <w:ind w:firstLine="709"/>
        <w:jc w:val="both"/>
        <w:rPr>
          <w:sz w:val="28"/>
          <w:szCs w:val="28"/>
        </w:rPr>
      </w:pPr>
    </w:p>
    <w:p w:rsidR="00CD69FB" w:rsidRPr="00CD69FB" w:rsidRDefault="00CD69FB" w:rsidP="00CD69FB">
      <w:pPr>
        <w:pStyle w:val="a3"/>
        <w:spacing w:line="360" w:lineRule="auto"/>
        <w:ind w:firstLine="709"/>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lastRenderedPageBreak/>
        <w:t>Таблица 1</w:t>
      </w:r>
      <w:r w:rsidR="00F24F56">
        <w:rPr>
          <w:rFonts w:ascii="Times New Roman" w:eastAsia="Times New Roman" w:hAnsi="Times New Roman" w:cs="Times New Roman"/>
          <w:sz w:val="28"/>
          <w:szCs w:val="28"/>
          <w:lang w:eastAsia="ru-RU"/>
        </w:rPr>
        <w:t xml:space="preserve"> -</w:t>
      </w:r>
      <w:r w:rsidRPr="00CD69FB">
        <w:rPr>
          <w:rFonts w:ascii="Times New Roman" w:eastAsia="Times New Roman" w:hAnsi="Times New Roman" w:cs="Times New Roman"/>
          <w:sz w:val="28"/>
          <w:szCs w:val="28"/>
          <w:lang w:eastAsia="ru-RU"/>
        </w:rPr>
        <w:t xml:space="preserve"> Атрибуты студенческой удовлетворенности</w:t>
      </w:r>
    </w:p>
    <w:tbl>
      <w:tblPr>
        <w:tblStyle w:val="a4"/>
        <w:tblW w:w="0" w:type="auto"/>
        <w:tblLook w:val="04A0" w:firstRow="1" w:lastRow="0" w:firstColumn="1" w:lastColumn="0" w:noHBand="0" w:noVBand="1"/>
      </w:tblPr>
      <w:tblGrid>
        <w:gridCol w:w="572"/>
        <w:gridCol w:w="2554"/>
        <w:gridCol w:w="602"/>
        <w:gridCol w:w="3131"/>
        <w:gridCol w:w="571"/>
        <w:gridCol w:w="2424"/>
      </w:tblGrid>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w:t>
            </w:r>
          </w:p>
        </w:tc>
        <w:tc>
          <w:tcPr>
            <w:tcW w:w="2709" w:type="dxa"/>
          </w:tcPr>
          <w:p w:rsidR="00CD69FB" w:rsidRPr="00CD69FB" w:rsidRDefault="00CD69FB" w:rsidP="004A0D6C">
            <w:pPr>
              <w:rPr>
                <w:sz w:val="28"/>
                <w:szCs w:val="28"/>
              </w:rPr>
            </w:pPr>
            <w:r w:rsidRPr="00CD69FB">
              <w:rPr>
                <w:sz w:val="28"/>
                <w:szCs w:val="28"/>
              </w:rPr>
              <w:t>Академическая репутация вуза</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16</w:t>
            </w:r>
          </w:p>
        </w:tc>
        <w:tc>
          <w:tcPr>
            <w:tcW w:w="3131" w:type="dxa"/>
          </w:tcPr>
          <w:p w:rsidR="00CD69FB" w:rsidRPr="00CD69FB" w:rsidRDefault="00CD69FB" w:rsidP="004A0D6C">
            <w:pPr>
              <w:rPr>
                <w:sz w:val="28"/>
                <w:szCs w:val="28"/>
              </w:rPr>
            </w:pPr>
            <w:r w:rsidRPr="00CD69FB">
              <w:rPr>
                <w:sz w:val="28"/>
                <w:szCs w:val="28"/>
              </w:rPr>
              <w:t>Компетентность вспомогательного персонала</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31</w:t>
            </w:r>
          </w:p>
        </w:tc>
        <w:tc>
          <w:tcPr>
            <w:tcW w:w="2656" w:type="dxa"/>
          </w:tcPr>
          <w:p w:rsidR="00CD69FB" w:rsidRPr="00CD69FB" w:rsidRDefault="00CD69FB" w:rsidP="004A0D6C">
            <w:pPr>
              <w:rPr>
                <w:sz w:val="28"/>
                <w:szCs w:val="28"/>
              </w:rPr>
            </w:pPr>
            <w:r w:rsidRPr="00CD69FB">
              <w:rPr>
                <w:sz w:val="28"/>
                <w:szCs w:val="28"/>
              </w:rPr>
              <w:t>Отношение к личности</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w:t>
            </w:r>
          </w:p>
        </w:tc>
        <w:tc>
          <w:tcPr>
            <w:tcW w:w="2709" w:type="dxa"/>
          </w:tcPr>
          <w:p w:rsidR="00CD69FB" w:rsidRPr="00CD69FB" w:rsidRDefault="00CD69FB" w:rsidP="004A0D6C">
            <w:pPr>
              <w:rPr>
                <w:sz w:val="28"/>
                <w:szCs w:val="28"/>
              </w:rPr>
            </w:pPr>
            <w:r w:rsidRPr="00CD69FB">
              <w:rPr>
                <w:sz w:val="28"/>
                <w:szCs w:val="28"/>
              </w:rPr>
              <w:t>Атмосфера</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17</w:t>
            </w:r>
          </w:p>
        </w:tc>
        <w:tc>
          <w:tcPr>
            <w:tcW w:w="3131" w:type="dxa"/>
          </w:tcPr>
          <w:p w:rsidR="00CD69FB" w:rsidRPr="00CD69FB" w:rsidRDefault="00CD69FB" w:rsidP="004A0D6C">
            <w:pPr>
              <w:rPr>
                <w:sz w:val="28"/>
                <w:szCs w:val="28"/>
              </w:rPr>
            </w:pPr>
            <w:r w:rsidRPr="00CD69FB">
              <w:rPr>
                <w:sz w:val="28"/>
                <w:szCs w:val="28"/>
              </w:rPr>
              <w:t>Конкурентоспособность</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32</w:t>
            </w:r>
          </w:p>
        </w:tc>
        <w:tc>
          <w:tcPr>
            <w:tcW w:w="2656" w:type="dxa"/>
          </w:tcPr>
          <w:p w:rsidR="00CD69FB" w:rsidRPr="00CD69FB" w:rsidRDefault="00CD69FB" w:rsidP="004A0D6C">
            <w:pPr>
              <w:rPr>
                <w:sz w:val="28"/>
                <w:szCs w:val="28"/>
              </w:rPr>
            </w:pPr>
            <w:r w:rsidRPr="00CD69FB">
              <w:rPr>
                <w:sz w:val="28"/>
                <w:szCs w:val="28"/>
              </w:rPr>
              <w:t>Парковка</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w:t>
            </w:r>
          </w:p>
        </w:tc>
        <w:tc>
          <w:tcPr>
            <w:tcW w:w="2709" w:type="dxa"/>
          </w:tcPr>
          <w:p w:rsidR="00CD69FB" w:rsidRPr="00CD69FB" w:rsidRDefault="00CD69FB" w:rsidP="004A0D6C">
            <w:pPr>
              <w:rPr>
                <w:sz w:val="28"/>
                <w:szCs w:val="28"/>
              </w:rPr>
            </w:pPr>
            <w:r w:rsidRPr="00CD69FB">
              <w:rPr>
                <w:sz w:val="28"/>
                <w:szCs w:val="28"/>
              </w:rPr>
              <w:t>Безопасность</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18</w:t>
            </w:r>
          </w:p>
        </w:tc>
        <w:tc>
          <w:tcPr>
            <w:tcW w:w="3131" w:type="dxa"/>
          </w:tcPr>
          <w:p w:rsidR="00CD69FB" w:rsidRPr="00CD69FB" w:rsidRDefault="00CD69FB" w:rsidP="004A0D6C">
            <w:pPr>
              <w:rPr>
                <w:sz w:val="28"/>
                <w:szCs w:val="28"/>
              </w:rPr>
            </w:pPr>
            <w:r w:rsidRPr="00CD69FB">
              <w:rPr>
                <w:sz w:val="28"/>
                <w:szCs w:val="28"/>
              </w:rPr>
              <w:t>Культура</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33</w:t>
            </w:r>
          </w:p>
        </w:tc>
        <w:tc>
          <w:tcPr>
            <w:tcW w:w="2656" w:type="dxa"/>
          </w:tcPr>
          <w:p w:rsidR="00CD69FB" w:rsidRPr="00CD69FB" w:rsidRDefault="00CD69FB" w:rsidP="004A0D6C">
            <w:pPr>
              <w:rPr>
                <w:sz w:val="28"/>
                <w:szCs w:val="28"/>
              </w:rPr>
            </w:pPr>
            <w:r w:rsidRPr="00CD69FB">
              <w:rPr>
                <w:sz w:val="28"/>
                <w:szCs w:val="28"/>
              </w:rPr>
              <w:t>Питание</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4</w:t>
            </w:r>
          </w:p>
        </w:tc>
        <w:tc>
          <w:tcPr>
            <w:tcW w:w="2709" w:type="dxa"/>
          </w:tcPr>
          <w:p w:rsidR="00CD69FB" w:rsidRPr="00CD69FB" w:rsidRDefault="00CD69FB" w:rsidP="004A0D6C">
            <w:pPr>
              <w:rPr>
                <w:sz w:val="28"/>
                <w:szCs w:val="28"/>
              </w:rPr>
            </w:pPr>
            <w:r w:rsidRPr="00CD69FB">
              <w:rPr>
                <w:sz w:val="28"/>
                <w:szCs w:val="28"/>
              </w:rPr>
              <w:t>Библиотека</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19</w:t>
            </w:r>
          </w:p>
        </w:tc>
        <w:tc>
          <w:tcPr>
            <w:tcW w:w="3131" w:type="dxa"/>
          </w:tcPr>
          <w:p w:rsidR="00CD69FB" w:rsidRPr="00CD69FB" w:rsidRDefault="00CD69FB" w:rsidP="004A0D6C">
            <w:pPr>
              <w:rPr>
                <w:sz w:val="28"/>
                <w:szCs w:val="28"/>
              </w:rPr>
            </w:pPr>
            <w:r w:rsidRPr="00CD69FB">
              <w:rPr>
                <w:sz w:val="28"/>
                <w:szCs w:val="28"/>
              </w:rPr>
              <w:t>Медицинская помощь</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34</w:t>
            </w:r>
          </w:p>
        </w:tc>
        <w:tc>
          <w:tcPr>
            <w:tcW w:w="2656" w:type="dxa"/>
          </w:tcPr>
          <w:p w:rsidR="00CD69FB" w:rsidRPr="00CD69FB" w:rsidRDefault="00CD69FB" w:rsidP="004A0D6C">
            <w:pPr>
              <w:rPr>
                <w:sz w:val="28"/>
                <w:szCs w:val="28"/>
              </w:rPr>
            </w:pPr>
            <w:r w:rsidRPr="00CD69FB">
              <w:rPr>
                <w:sz w:val="28"/>
                <w:szCs w:val="28"/>
              </w:rPr>
              <w:t>ППС</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5</w:t>
            </w:r>
          </w:p>
        </w:tc>
        <w:tc>
          <w:tcPr>
            <w:tcW w:w="2709" w:type="dxa"/>
          </w:tcPr>
          <w:p w:rsidR="00CD69FB" w:rsidRPr="00CD69FB" w:rsidRDefault="00CD69FB" w:rsidP="004A0D6C">
            <w:pPr>
              <w:rPr>
                <w:sz w:val="28"/>
                <w:szCs w:val="28"/>
              </w:rPr>
            </w:pPr>
            <w:r w:rsidRPr="00CD69FB">
              <w:rPr>
                <w:sz w:val="28"/>
                <w:szCs w:val="28"/>
              </w:rPr>
              <w:t>Влияние родителей/друзей</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20</w:t>
            </w:r>
          </w:p>
        </w:tc>
        <w:tc>
          <w:tcPr>
            <w:tcW w:w="3131" w:type="dxa"/>
          </w:tcPr>
          <w:p w:rsidR="00CD69FB" w:rsidRPr="00CD69FB" w:rsidRDefault="00CD69FB" w:rsidP="004A0D6C">
            <w:pPr>
              <w:rPr>
                <w:sz w:val="28"/>
                <w:szCs w:val="28"/>
              </w:rPr>
            </w:pPr>
            <w:r w:rsidRPr="00CD69FB">
              <w:rPr>
                <w:sz w:val="28"/>
                <w:szCs w:val="28"/>
              </w:rPr>
              <w:t>Местоположение</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35</w:t>
            </w:r>
          </w:p>
        </w:tc>
        <w:tc>
          <w:tcPr>
            <w:tcW w:w="2656" w:type="dxa"/>
          </w:tcPr>
          <w:p w:rsidR="00CD69FB" w:rsidRPr="00CD69FB" w:rsidRDefault="00CD69FB" w:rsidP="004A0D6C">
            <w:pPr>
              <w:rPr>
                <w:sz w:val="28"/>
                <w:szCs w:val="28"/>
              </w:rPr>
            </w:pPr>
            <w:r w:rsidRPr="00CD69FB">
              <w:rPr>
                <w:sz w:val="28"/>
                <w:szCs w:val="28"/>
              </w:rPr>
              <w:t>Размер здания</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6</w:t>
            </w:r>
          </w:p>
        </w:tc>
        <w:tc>
          <w:tcPr>
            <w:tcW w:w="2709" w:type="dxa"/>
          </w:tcPr>
          <w:p w:rsidR="00CD69FB" w:rsidRPr="00CD69FB" w:rsidRDefault="00CD69FB" w:rsidP="004A0D6C">
            <w:pPr>
              <w:rPr>
                <w:sz w:val="28"/>
                <w:szCs w:val="28"/>
              </w:rPr>
            </w:pPr>
            <w:r w:rsidRPr="00CD69FB">
              <w:rPr>
                <w:sz w:val="28"/>
                <w:szCs w:val="28"/>
              </w:rPr>
              <w:t>Возможность выбора предметов</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21</w:t>
            </w:r>
          </w:p>
        </w:tc>
        <w:tc>
          <w:tcPr>
            <w:tcW w:w="3131" w:type="dxa"/>
          </w:tcPr>
          <w:p w:rsidR="00CD69FB" w:rsidRPr="00CD69FB" w:rsidRDefault="00CD69FB" w:rsidP="004A0D6C">
            <w:pPr>
              <w:rPr>
                <w:sz w:val="28"/>
                <w:szCs w:val="28"/>
              </w:rPr>
            </w:pPr>
            <w:r w:rsidRPr="00CD69FB">
              <w:rPr>
                <w:sz w:val="28"/>
                <w:szCs w:val="28"/>
              </w:rPr>
              <w:t>Мнение работодателей о вузе</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36</w:t>
            </w:r>
          </w:p>
        </w:tc>
        <w:tc>
          <w:tcPr>
            <w:tcW w:w="2656" w:type="dxa"/>
          </w:tcPr>
          <w:p w:rsidR="00CD69FB" w:rsidRPr="00CD69FB" w:rsidRDefault="00CD69FB" w:rsidP="004A0D6C">
            <w:pPr>
              <w:rPr>
                <w:sz w:val="28"/>
                <w:szCs w:val="28"/>
              </w:rPr>
            </w:pPr>
            <w:r w:rsidRPr="00CD69FB">
              <w:rPr>
                <w:sz w:val="28"/>
                <w:szCs w:val="28"/>
              </w:rPr>
              <w:t>Ректор</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7</w:t>
            </w:r>
          </w:p>
        </w:tc>
        <w:tc>
          <w:tcPr>
            <w:tcW w:w="2709" w:type="dxa"/>
          </w:tcPr>
          <w:p w:rsidR="00CD69FB" w:rsidRPr="00CD69FB" w:rsidRDefault="00CD69FB" w:rsidP="004A0D6C">
            <w:pPr>
              <w:rPr>
                <w:sz w:val="28"/>
                <w:szCs w:val="28"/>
              </w:rPr>
            </w:pPr>
            <w:r w:rsidRPr="00CD69FB">
              <w:rPr>
                <w:sz w:val="28"/>
                <w:szCs w:val="28"/>
              </w:rPr>
              <w:t>Время обучения</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22</w:t>
            </w:r>
          </w:p>
        </w:tc>
        <w:tc>
          <w:tcPr>
            <w:tcW w:w="3131" w:type="dxa"/>
          </w:tcPr>
          <w:p w:rsidR="00CD69FB" w:rsidRPr="00CD69FB" w:rsidRDefault="00CD69FB" w:rsidP="004A0D6C">
            <w:pPr>
              <w:rPr>
                <w:sz w:val="28"/>
                <w:szCs w:val="28"/>
              </w:rPr>
            </w:pPr>
            <w:r w:rsidRPr="00CD69FB">
              <w:rPr>
                <w:sz w:val="28"/>
                <w:szCs w:val="28"/>
              </w:rPr>
              <w:t>Мотивация</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37</w:t>
            </w:r>
          </w:p>
        </w:tc>
        <w:tc>
          <w:tcPr>
            <w:tcW w:w="2656" w:type="dxa"/>
          </w:tcPr>
          <w:p w:rsidR="00CD69FB" w:rsidRPr="00CD69FB" w:rsidRDefault="00CD69FB" w:rsidP="004A0D6C">
            <w:pPr>
              <w:rPr>
                <w:sz w:val="28"/>
                <w:szCs w:val="28"/>
              </w:rPr>
            </w:pPr>
            <w:r w:rsidRPr="00CD69FB">
              <w:rPr>
                <w:sz w:val="28"/>
                <w:szCs w:val="28"/>
              </w:rPr>
              <w:t>Спорт</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8</w:t>
            </w:r>
          </w:p>
        </w:tc>
        <w:tc>
          <w:tcPr>
            <w:tcW w:w="2709" w:type="dxa"/>
          </w:tcPr>
          <w:p w:rsidR="00CD69FB" w:rsidRPr="00CD69FB" w:rsidRDefault="00CD69FB" w:rsidP="004A0D6C">
            <w:pPr>
              <w:rPr>
                <w:sz w:val="28"/>
                <w:szCs w:val="28"/>
              </w:rPr>
            </w:pPr>
            <w:r w:rsidRPr="00CD69FB">
              <w:rPr>
                <w:sz w:val="28"/>
                <w:szCs w:val="28"/>
              </w:rPr>
              <w:t>Время работы</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23</w:t>
            </w:r>
          </w:p>
        </w:tc>
        <w:tc>
          <w:tcPr>
            <w:tcW w:w="3131" w:type="dxa"/>
          </w:tcPr>
          <w:p w:rsidR="00CD69FB" w:rsidRPr="00CD69FB" w:rsidRDefault="00CD69FB" w:rsidP="004A0D6C">
            <w:pPr>
              <w:rPr>
                <w:sz w:val="28"/>
                <w:szCs w:val="28"/>
              </w:rPr>
            </w:pPr>
            <w:r w:rsidRPr="00CD69FB">
              <w:rPr>
                <w:sz w:val="28"/>
                <w:szCs w:val="28"/>
              </w:rPr>
              <w:t>Наличие исследовательской базы</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38</w:t>
            </w:r>
          </w:p>
        </w:tc>
        <w:tc>
          <w:tcPr>
            <w:tcW w:w="2656" w:type="dxa"/>
          </w:tcPr>
          <w:p w:rsidR="00CD69FB" w:rsidRPr="00CD69FB" w:rsidRDefault="00CD69FB" w:rsidP="004A0D6C">
            <w:pPr>
              <w:rPr>
                <w:sz w:val="28"/>
                <w:szCs w:val="28"/>
              </w:rPr>
            </w:pPr>
            <w:r w:rsidRPr="00CD69FB">
              <w:rPr>
                <w:sz w:val="28"/>
                <w:szCs w:val="28"/>
              </w:rPr>
              <w:t>Стоимость обучения</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9</w:t>
            </w:r>
          </w:p>
        </w:tc>
        <w:tc>
          <w:tcPr>
            <w:tcW w:w="2709" w:type="dxa"/>
          </w:tcPr>
          <w:p w:rsidR="00CD69FB" w:rsidRPr="00CD69FB" w:rsidRDefault="00CD69FB" w:rsidP="004A0D6C">
            <w:pPr>
              <w:rPr>
                <w:sz w:val="28"/>
                <w:szCs w:val="28"/>
              </w:rPr>
            </w:pPr>
            <w:r w:rsidRPr="00CD69FB">
              <w:rPr>
                <w:sz w:val="28"/>
                <w:szCs w:val="28"/>
              </w:rPr>
              <w:t>Зарубежные преподаватели</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24</w:t>
            </w:r>
          </w:p>
        </w:tc>
        <w:tc>
          <w:tcPr>
            <w:tcW w:w="3131" w:type="dxa"/>
          </w:tcPr>
          <w:p w:rsidR="00CD69FB" w:rsidRPr="00CD69FB" w:rsidRDefault="00CD69FB" w:rsidP="004A0D6C">
            <w:pPr>
              <w:rPr>
                <w:sz w:val="28"/>
                <w:szCs w:val="28"/>
              </w:rPr>
            </w:pPr>
            <w:r w:rsidRPr="00CD69FB">
              <w:rPr>
                <w:sz w:val="28"/>
                <w:szCs w:val="28"/>
              </w:rPr>
              <w:t>Направления подготовки</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39</w:t>
            </w:r>
          </w:p>
        </w:tc>
        <w:tc>
          <w:tcPr>
            <w:tcW w:w="2656" w:type="dxa"/>
          </w:tcPr>
          <w:p w:rsidR="00CD69FB" w:rsidRPr="00CD69FB" w:rsidRDefault="00CD69FB" w:rsidP="004A0D6C">
            <w:pPr>
              <w:rPr>
                <w:sz w:val="28"/>
                <w:szCs w:val="28"/>
              </w:rPr>
            </w:pPr>
            <w:r w:rsidRPr="00CD69FB">
              <w:rPr>
                <w:sz w:val="28"/>
                <w:szCs w:val="28"/>
              </w:rPr>
              <w:t>Студенческие организации</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10</w:t>
            </w:r>
          </w:p>
        </w:tc>
        <w:tc>
          <w:tcPr>
            <w:tcW w:w="2709" w:type="dxa"/>
          </w:tcPr>
          <w:p w:rsidR="00CD69FB" w:rsidRPr="00CD69FB" w:rsidRDefault="00CD69FB" w:rsidP="004A0D6C">
            <w:pPr>
              <w:rPr>
                <w:sz w:val="28"/>
                <w:szCs w:val="28"/>
              </w:rPr>
            </w:pPr>
            <w:r w:rsidRPr="00CD69FB">
              <w:rPr>
                <w:sz w:val="28"/>
                <w:szCs w:val="28"/>
              </w:rPr>
              <w:t>Имидж</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25</w:t>
            </w:r>
          </w:p>
        </w:tc>
        <w:tc>
          <w:tcPr>
            <w:tcW w:w="3131" w:type="dxa"/>
          </w:tcPr>
          <w:p w:rsidR="00CD69FB" w:rsidRPr="00CD69FB" w:rsidRDefault="00CD69FB" w:rsidP="004A0D6C">
            <w:pPr>
              <w:rPr>
                <w:sz w:val="28"/>
                <w:szCs w:val="28"/>
              </w:rPr>
            </w:pPr>
            <w:r w:rsidRPr="00CD69FB">
              <w:rPr>
                <w:sz w:val="28"/>
                <w:szCs w:val="28"/>
              </w:rPr>
              <w:t>Научно-практический кластер</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40</w:t>
            </w:r>
          </w:p>
        </w:tc>
        <w:tc>
          <w:tcPr>
            <w:tcW w:w="2656" w:type="dxa"/>
          </w:tcPr>
          <w:p w:rsidR="00CD69FB" w:rsidRPr="00CD69FB" w:rsidRDefault="00CD69FB" w:rsidP="004A0D6C">
            <w:pPr>
              <w:rPr>
                <w:sz w:val="28"/>
                <w:szCs w:val="28"/>
              </w:rPr>
            </w:pPr>
            <w:r w:rsidRPr="00CD69FB">
              <w:rPr>
                <w:sz w:val="28"/>
                <w:szCs w:val="28"/>
              </w:rPr>
              <w:t>Тестирование (оценка)</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11</w:t>
            </w:r>
          </w:p>
        </w:tc>
        <w:tc>
          <w:tcPr>
            <w:tcW w:w="2709" w:type="dxa"/>
          </w:tcPr>
          <w:p w:rsidR="00CD69FB" w:rsidRPr="00CD69FB" w:rsidRDefault="00CD69FB" w:rsidP="004A0D6C">
            <w:pPr>
              <w:rPr>
                <w:sz w:val="28"/>
                <w:szCs w:val="28"/>
              </w:rPr>
            </w:pPr>
            <w:r w:rsidRPr="00CD69FB">
              <w:rPr>
                <w:sz w:val="28"/>
                <w:szCs w:val="28"/>
              </w:rPr>
              <w:t>Иностранный язык</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26</w:t>
            </w:r>
          </w:p>
        </w:tc>
        <w:tc>
          <w:tcPr>
            <w:tcW w:w="3131" w:type="dxa"/>
          </w:tcPr>
          <w:p w:rsidR="00CD69FB" w:rsidRPr="00CD69FB" w:rsidRDefault="00CD69FB" w:rsidP="004A0D6C">
            <w:pPr>
              <w:rPr>
                <w:sz w:val="28"/>
                <w:szCs w:val="28"/>
              </w:rPr>
            </w:pPr>
            <w:r w:rsidRPr="00CD69FB">
              <w:rPr>
                <w:sz w:val="28"/>
                <w:szCs w:val="28"/>
              </w:rPr>
              <w:t>Обучение</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41</w:t>
            </w:r>
          </w:p>
        </w:tc>
        <w:tc>
          <w:tcPr>
            <w:tcW w:w="2656" w:type="dxa"/>
          </w:tcPr>
          <w:p w:rsidR="00CD69FB" w:rsidRPr="00CD69FB" w:rsidRDefault="00CD69FB" w:rsidP="004A0D6C">
            <w:pPr>
              <w:rPr>
                <w:sz w:val="28"/>
                <w:szCs w:val="28"/>
              </w:rPr>
            </w:pPr>
            <w:r w:rsidRPr="00CD69FB">
              <w:rPr>
                <w:sz w:val="28"/>
                <w:szCs w:val="28"/>
              </w:rPr>
              <w:t>Усваивание знаний</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12</w:t>
            </w:r>
          </w:p>
        </w:tc>
        <w:tc>
          <w:tcPr>
            <w:tcW w:w="2709" w:type="dxa"/>
          </w:tcPr>
          <w:p w:rsidR="00CD69FB" w:rsidRPr="00CD69FB" w:rsidRDefault="00CD69FB" w:rsidP="004A0D6C">
            <w:pPr>
              <w:rPr>
                <w:sz w:val="28"/>
                <w:szCs w:val="28"/>
              </w:rPr>
            </w:pPr>
            <w:r w:rsidRPr="00CD69FB">
              <w:rPr>
                <w:sz w:val="28"/>
                <w:szCs w:val="28"/>
              </w:rPr>
              <w:t>Инфраструктура</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27</w:t>
            </w:r>
          </w:p>
        </w:tc>
        <w:tc>
          <w:tcPr>
            <w:tcW w:w="3131" w:type="dxa"/>
          </w:tcPr>
          <w:p w:rsidR="00CD69FB" w:rsidRPr="00CD69FB" w:rsidRDefault="00CD69FB" w:rsidP="004A0D6C">
            <w:pPr>
              <w:rPr>
                <w:sz w:val="28"/>
                <w:szCs w:val="28"/>
              </w:rPr>
            </w:pPr>
            <w:r w:rsidRPr="00CD69FB">
              <w:rPr>
                <w:sz w:val="28"/>
                <w:szCs w:val="28"/>
              </w:rPr>
              <w:t>Общая учебная среда</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42</w:t>
            </w:r>
          </w:p>
        </w:tc>
        <w:tc>
          <w:tcPr>
            <w:tcW w:w="2656" w:type="dxa"/>
          </w:tcPr>
          <w:p w:rsidR="00CD69FB" w:rsidRPr="00CD69FB" w:rsidRDefault="00CD69FB" w:rsidP="004A0D6C">
            <w:pPr>
              <w:rPr>
                <w:sz w:val="28"/>
                <w:szCs w:val="28"/>
              </w:rPr>
            </w:pPr>
            <w:r w:rsidRPr="00CD69FB">
              <w:rPr>
                <w:sz w:val="28"/>
                <w:szCs w:val="28"/>
              </w:rPr>
              <w:t>Финансовая помощь</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13</w:t>
            </w:r>
          </w:p>
        </w:tc>
        <w:tc>
          <w:tcPr>
            <w:tcW w:w="2709" w:type="dxa"/>
          </w:tcPr>
          <w:p w:rsidR="00CD69FB" w:rsidRPr="00CD69FB" w:rsidRDefault="00CD69FB" w:rsidP="004A0D6C">
            <w:pPr>
              <w:rPr>
                <w:sz w:val="28"/>
                <w:szCs w:val="28"/>
              </w:rPr>
            </w:pPr>
            <w:r w:rsidRPr="00CD69FB">
              <w:rPr>
                <w:sz w:val="28"/>
                <w:szCs w:val="28"/>
              </w:rPr>
              <w:t>Категории студентов</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28</w:t>
            </w:r>
          </w:p>
        </w:tc>
        <w:tc>
          <w:tcPr>
            <w:tcW w:w="3131" w:type="dxa"/>
          </w:tcPr>
          <w:p w:rsidR="00CD69FB" w:rsidRPr="00CD69FB" w:rsidRDefault="00CD69FB" w:rsidP="004A0D6C">
            <w:pPr>
              <w:rPr>
                <w:sz w:val="28"/>
                <w:szCs w:val="28"/>
              </w:rPr>
            </w:pPr>
            <w:r w:rsidRPr="00CD69FB">
              <w:rPr>
                <w:sz w:val="28"/>
                <w:szCs w:val="28"/>
              </w:rPr>
              <w:t>Общежитие</w:t>
            </w:r>
          </w:p>
        </w:tc>
        <w:tc>
          <w:tcPr>
            <w:tcW w:w="624"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43</w:t>
            </w:r>
          </w:p>
        </w:tc>
        <w:tc>
          <w:tcPr>
            <w:tcW w:w="2656" w:type="dxa"/>
          </w:tcPr>
          <w:p w:rsidR="00CD69FB" w:rsidRPr="00CD69FB" w:rsidRDefault="00CD69FB" w:rsidP="004A0D6C">
            <w:pPr>
              <w:rPr>
                <w:sz w:val="28"/>
                <w:szCs w:val="28"/>
              </w:rPr>
            </w:pPr>
            <w:r w:rsidRPr="00CD69FB">
              <w:rPr>
                <w:sz w:val="28"/>
                <w:szCs w:val="28"/>
              </w:rPr>
              <w:t>Ценность</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14</w:t>
            </w:r>
          </w:p>
        </w:tc>
        <w:tc>
          <w:tcPr>
            <w:tcW w:w="2709" w:type="dxa"/>
          </w:tcPr>
          <w:p w:rsidR="00CD69FB" w:rsidRPr="00CD69FB" w:rsidRDefault="00CD69FB" w:rsidP="004A0D6C">
            <w:pPr>
              <w:rPr>
                <w:sz w:val="28"/>
                <w:szCs w:val="28"/>
              </w:rPr>
            </w:pPr>
            <w:r w:rsidRPr="00CD69FB">
              <w:rPr>
                <w:sz w:val="28"/>
                <w:szCs w:val="28"/>
              </w:rPr>
              <w:t>Качество услуг</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29</w:t>
            </w:r>
          </w:p>
        </w:tc>
        <w:tc>
          <w:tcPr>
            <w:tcW w:w="3131" w:type="dxa"/>
          </w:tcPr>
          <w:p w:rsidR="00CD69FB" w:rsidRPr="00CD69FB" w:rsidRDefault="00CD69FB" w:rsidP="004A0D6C">
            <w:pPr>
              <w:rPr>
                <w:sz w:val="28"/>
                <w:szCs w:val="28"/>
              </w:rPr>
            </w:pPr>
            <w:r w:rsidRPr="00CD69FB">
              <w:rPr>
                <w:sz w:val="28"/>
                <w:szCs w:val="28"/>
              </w:rPr>
              <w:t>Общие навыки</w:t>
            </w:r>
          </w:p>
        </w:tc>
        <w:tc>
          <w:tcPr>
            <w:tcW w:w="624" w:type="dxa"/>
            <w:vMerge w:val="restart"/>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44</w:t>
            </w:r>
          </w:p>
        </w:tc>
        <w:tc>
          <w:tcPr>
            <w:tcW w:w="2656" w:type="dxa"/>
            <w:vMerge w:val="restart"/>
          </w:tcPr>
          <w:p w:rsidR="00CD69FB" w:rsidRPr="00CD69FB" w:rsidRDefault="00CD69FB" w:rsidP="004A0D6C">
            <w:pPr>
              <w:rPr>
                <w:sz w:val="28"/>
                <w:szCs w:val="28"/>
              </w:rPr>
            </w:pPr>
            <w:r w:rsidRPr="00CD69FB">
              <w:rPr>
                <w:sz w:val="28"/>
                <w:szCs w:val="28"/>
              </w:rPr>
              <w:t>Эффективность академических консультаций</w:t>
            </w:r>
          </w:p>
        </w:tc>
      </w:tr>
      <w:tr w:rsidR="00CD69FB" w:rsidRPr="00CD69FB" w:rsidTr="004A0D6C">
        <w:tc>
          <w:tcPr>
            <w:tcW w:w="625"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15</w:t>
            </w:r>
          </w:p>
        </w:tc>
        <w:tc>
          <w:tcPr>
            <w:tcW w:w="2709" w:type="dxa"/>
          </w:tcPr>
          <w:p w:rsidR="00CD69FB" w:rsidRPr="00CD69FB" w:rsidRDefault="00CD69FB" w:rsidP="004A0D6C">
            <w:pPr>
              <w:rPr>
                <w:sz w:val="28"/>
                <w:szCs w:val="28"/>
              </w:rPr>
            </w:pPr>
            <w:r w:rsidRPr="00CD69FB">
              <w:rPr>
                <w:sz w:val="28"/>
                <w:szCs w:val="28"/>
              </w:rPr>
              <w:t>Климат в кампусе</w:t>
            </w:r>
          </w:p>
        </w:tc>
        <w:tc>
          <w:tcPr>
            <w:tcW w:w="676" w:type="dxa"/>
          </w:tcPr>
          <w:p w:rsidR="00CD69FB" w:rsidRPr="00CD69FB" w:rsidRDefault="00CD69FB" w:rsidP="004A0D6C">
            <w:pPr>
              <w:pStyle w:val="a3"/>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30</w:t>
            </w:r>
          </w:p>
        </w:tc>
        <w:tc>
          <w:tcPr>
            <w:tcW w:w="3131" w:type="dxa"/>
          </w:tcPr>
          <w:p w:rsidR="00CD69FB" w:rsidRPr="00CD69FB" w:rsidRDefault="00CD69FB" w:rsidP="004A0D6C">
            <w:pPr>
              <w:rPr>
                <w:sz w:val="28"/>
                <w:szCs w:val="28"/>
              </w:rPr>
            </w:pPr>
            <w:r w:rsidRPr="00CD69FB">
              <w:rPr>
                <w:sz w:val="28"/>
                <w:szCs w:val="28"/>
              </w:rPr>
              <w:t>Ожидания</w:t>
            </w:r>
          </w:p>
        </w:tc>
        <w:tc>
          <w:tcPr>
            <w:tcW w:w="624" w:type="dxa"/>
            <w:vMerge/>
          </w:tcPr>
          <w:p w:rsidR="00CD69FB" w:rsidRPr="00CD69FB" w:rsidRDefault="00CD69FB" w:rsidP="004A0D6C">
            <w:pPr>
              <w:pStyle w:val="a3"/>
              <w:jc w:val="both"/>
              <w:rPr>
                <w:rFonts w:ascii="Times New Roman" w:eastAsia="Times New Roman" w:hAnsi="Times New Roman" w:cs="Times New Roman"/>
                <w:sz w:val="28"/>
                <w:szCs w:val="28"/>
                <w:lang w:eastAsia="ru-RU"/>
              </w:rPr>
            </w:pPr>
          </w:p>
        </w:tc>
        <w:tc>
          <w:tcPr>
            <w:tcW w:w="2656" w:type="dxa"/>
            <w:vMerge/>
          </w:tcPr>
          <w:p w:rsidR="00CD69FB" w:rsidRPr="00CD69FB" w:rsidRDefault="00CD69FB" w:rsidP="004A0D6C">
            <w:pPr>
              <w:rPr>
                <w:sz w:val="28"/>
                <w:szCs w:val="28"/>
              </w:rPr>
            </w:pPr>
          </w:p>
        </w:tc>
      </w:tr>
    </w:tbl>
    <w:p w:rsidR="00CD69FB" w:rsidRPr="00CD69FB" w:rsidRDefault="00CD69FB" w:rsidP="00CD69FB">
      <w:pPr>
        <w:pStyle w:val="a3"/>
        <w:spacing w:line="360" w:lineRule="auto"/>
        <w:ind w:firstLine="709"/>
        <w:rPr>
          <w:rFonts w:ascii="Times New Roman" w:eastAsia="Times New Roman" w:hAnsi="Times New Roman" w:cs="Times New Roman"/>
          <w:sz w:val="28"/>
          <w:szCs w:val="28"/>
          <w:lang w:eastAsia="ru-RU"/>
        </w:rPr>
      </w:pPr>
    </w:p>
    <w:p w:rsidR="00EA077B" w:rsidRDefault="00CD69FB" w:rsidP="00CD69FB">
      <w:pPr>
        <w:pStyle w:val="a3"/>
        <w:spacing w:line="360" w:lineRule="auto"/>
        <w:ind w:firstLine="709"/>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Отобранные атрибуты были продемонстрированы представителям администрации образовательных организаций, преподавателям и студентам в рамках ряда интервью (удобная выборка) и проверены на состоятельность и актуальность</w:t>
      </w:r>
      <w:r w:rsidR="0097415D">
        <w:rPr>
          <w:rFonts w:ascii="Times New Roman" w:eastAsia="Times New Roman" w:hAnsi="Times New Roman" w:cs="Times New Roman"/>
          <w:sz w:val="28"/>
          <w:szCs w:val="28"/>
          <w:lang w:eastAsia="ru-RU"/>
        </w:rPr>
        <w:t xml:space="preserve"> </w:t>
      </w:r>
    </w:p>
    <w:p w:rsidR="00301DA4" w:rsidRDefault="00EA077B" w:rsidP="00301DA4">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интервью приняли участие 5 студентов (5, 6 курс, магистранты, аспиранты) из таких вузов, как НИУ ВШЭ, НИУ ИТМО, АлтГУ, ВолГУ, ДВФУ. 3 представителя Министерства образования и науки Российской Федерации – Директора Департаментов государственной политики в сфере высшего образования, государственной политики в сфере воспитания детей и молодежи, государственной политики в сфере подготовки рабочих кадров и </w:t>
      </w:r>
      <w:r>
        <w:rPr>
          <w:rFonts w:ascii="Times New Roman" w:eastAsia="Times New Roman" w:hAnsi="Times New Roman" w:cs="Times New Roman"/>
          <w:sz w:val="28"/>
          <w:szCs w:val="28"/>
          <w:lang w:eastAsia="ru-RU"/>
        </w:rPr>
        <w:lastRenderedPageBreak/>
        <w:t xml:space="preserve">ДПО. </w:t>
      </w:r>
      <w:r w:rsidR="00A2767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00A27677">
        <w:rPr>
          <w:rFonts w:ascii="Times New Roman" w:eastAsia="Times New Roman" w:hAnsi="Times New Roman" w:cs="Times New Roman"/>
          <w:sz w:val="28"/>
          <w:szCs w:val="28"/>
          <w:lang w:eastAsia="ru-RU"/>
        </w:rPr>
        <w:t>представителя администрации вуза: проректор по учебной работе ВолгГТУ, проректор по научной работе СПбГПУ, помощник ректора по внеучебной и воспитательной работе АлтГУ, директор программы развития НИУ ВШЭ.</w:t>
      </w:r>
    </w:p>
    <w:p w:rsidR="00CD69FB" w:rsidRPr="00EA077B" w:rsidRDefault="00CD69FB" w:rsidP="00CD69FB">
      <w:pPr>
        <w:pStyle w:val="a3"/>
        <w:spacing w:line="360" w:lineRule="auto"/>
        <w:ind w:firstLine="709"/>
        <w:jc w:val="both"/>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По результатам 12 интервью количество атрибутов было сокращено до 2</w:t>
      </w:r>
      <w:r w:rsidR="000F7948">
        <w:rPr>
          <w:rFonts w:ascii="Times New Roman" w:eastAsia="Times New Roman" w:hAnsi="Times New Roman" w:cs="Times New Roman"/>
          <w:sz w:val="28"/>
          <w:szCs w:val="28"/>
          <w:lang w:eastAsia="ru-RU"/>
        </w:rPr>
        <w:t>6</w:t>
      </w:r>
      <w:r w:rsidRPr="00CD69FB">
        <w:rPr>
          <w:rFonts w:ascii="Times New Roman" w:eastAsia="Times New Roman" w:hAnsi="Times New Roman" w:cs="Times New Roman"/>
          <w:sz w:val="28"/>
          <w:szCs w:val="28"/>
          <w:lang w:eastAsia="ru-RU"/>
        </w:rPr>
        <w:t>. При этом все атрибу</w:t>
      </w:r>
      <w:r w:rsidR="004A0D6C">
        <w:rPr>
          <w:rFonts w:ascii="Times New Roman" w:eastAsia="Times New Roman" w:hAnsi="Times New Roman" w:cs="Times New Roman"/>
          <w:sz w:val="28"/>
          <w:szCs w:val="28"/>
          <w:lang w:eastAsia="ru-RU"/>
        </w:rPr>
        <w:t>ты были объединены в 5 факторов</w:t>
      </w:r>
      <w:r w:rsidR="0097415D">
        <w:rPr>
          <w:rFonts w:ascii="Times New Roman" w:eastAsia="Times New Roman" w:hAnsi="Times New Roman" w:cs="Times New Roman"/>
          <w:sz w:val="28"/>
          <w:szCs w:val="28"/>
          <w:lang w:eastAsia="ru-RU"/>
        </w:rPr>
        <w:t xml:space="preserve"> </w:t>
      </w:r>
      <w:r w:rsidR="0097415D" w:rsidRPr="00EA077B">
        <w:rPr>
          <w:rFonts w:ascii="Times New Roman" w:eastAsia="Times New Roman" w:hAnsi="Times New Roman" w:cs="Times New Roman"/>
          <w:sz w:val="28"/>
          <w:szCs w:val="28"/>
          <w:lang w:eastAsia="ru-RU"/>
        </w:rPr>
        <w:t>(таблица 2)</w:t>
      </w:r>
      <w:r w:rsidR="004A0D6C" w:rsidRPr="00EA077B">
        <w:rPr>
          <w:rFonts w:ascii="Times New Roman" w:eastAsia="Times New Roman" w:hAnsi="Times New Roman" w:cs="Times New Roman"/>
          <w:sz w:val="28"/>
          <w:szCs w:val="28"/>
          <w:lang w:eastAsia="ru-RU"/>
        </w:rPr>
        <w:t>:</w:t>
      </w:r>
    </w:p>
    <w:p w:rsidR="004A0D6C" w:rsidRDefault="004A0D6C" w:rsidP="004A0D6C">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качество образования – объединяет атрибуты, определяющие состояние и результативность процесса образования, его соответствия потребностям и ожиданиям общества;</w:t>
      </w:r>
    </w:p>
    <w:p w:rsidR="004A0D6C" w:rsidRDefault="004A0D6C" w:rsidP="004A0D6C">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инфраструктура </w:t>
      </w:r>
      <w:r w:rsidR="00297FB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97FBB">
        <w:rPr>
          <w:rFonts w:ascii="Times New Roman" w:eastAsia="Times New Roman" w:hAnsi="Times New Roman" w:cs="Times New Roman"/>
          <w:sz w:val="28"/>
          <w:szCs w:val="28"/>
          <w:lang w:eastAsia="ru-RU"/>
        </w:rPr>
        <w:t>атрибуты, обслуживающие образовательный процесс, обеспечивающие основу его функционирования;</w:t>
      </w:r>
    </w:p>
    <w:p w:rsidR="00297FBB" w:rsidRDefault="00297FBB" w:rsidP="004A0D6C">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атмосфера – совокупность атрибутов, характеризующих окружающую обстановку, внутреннюю среду в вузе</w:t>
      </w:r>
      <w:r w:rsidR="00FD3209">
        <w:rPr>
          <w:rFonts w:ascii="Times New Roman" w:eastAsia="Times New Roman" w:hAnsi="Times New Roman" w:cs="Times New Roman"/>
          <w:sz w:val="28"/>
          <w:szCs w:val="28"/>
          <w:lang w:eastAsia="ru-RU"/>
        </w:rPr>
        <w:t>;</w:t>
      </w:r>
    </w:p>
    <w:p w:rsidR="00297FBB" w:rsidRDefault="00297FBB" w:rsidP="004A0D6C">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цена и ценность – отражает </w:t>
      </w:r>
      <w:r w:rsidR="00FD3209">
        <w:rPr>
          <w:rFonts w:ascii="Times New Roman" w:eastAsia="Times New Roman" w:hAnsi="Times New Roman" w:cs="Times New Roman"/>
          <w:sz w:val="28"/>
          <w:szCs w:val="28"/>
          <w:lang w:eastAsia="ru-RU"/>
        </w:rPr>
        <w:t>атрибуты, связанные с материальными затратами или выгодами студентов;</w:t>
      </w:r>
    </w:p>
    <w:p w:rsidR="00297FBB" w:rsidRPr="00CD69FB" w:rsidRDefault="00297FBB" w:rsidP="004A0D6C">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внеучебная деятельность </w:t>
      </w:r>
      <w:r w:rsidR="00FD32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D3209">
        <w:rPr>
          <w:rFonts w:ascii="Times New Roman" w:eastAsia="Times New Roman" w:hAnsi="Times New Roman" w:cs="Times New Roman"/>
          <w:sz w:val="28"/>
          <w:szCs w:val="28"/>
          <w:lang w:eastAsia="ru-RU"/>
        </w:rPr>
        <w:t>атрибуты, характеризующие общественную сторону жизни студента в вузе.</w:t>
      </w:r>
    </w:p>
    <w:p w:rsidR="00EE33F2" w:rsidRDefault="00EE33F2" w:rsidP="00EE33F2">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Основываясь на теоретическом и практическом опыте, в модель были добавлены связи между всеми факторами и удовлетворенностью, а также между поведенческими реакциями потребителей и факторами «Качество образования», «Инфраструктура» и «Цена и ценность». Данные связи будут проверены на состоятельность в рамках практического исследования.</w:t>
      </w:r>
    </w:p>
    <w:p w:rsidR="00EE33F2" w:rsidRPr="006E4927" w:rsidRDefault="00EE33F2" w:rsidP="00EE33F2">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качестве</w:t>
      </w:r>
      <w:r w:rsidRPr="006E4927">
        <w:rPr>
          <w:rFonts w:ascii="Times New Roman" w:hAnsi="Times New Roman" w:cs="Times New Roman"/>
          <w:sz w:val="28"/>
        </w:rPr>
        <w:t xml:space="preserve"> поведенчески</w:t>
      </w:r>
      <w:r>
        <w:rPr>
          <w:rFonts w:ascii="Times New Roman" w:hAnsi="Times New Roman" w:cs="Times New Roman"/>
          <w:sz w:val="28"/>
        </w:rPr>
        <w:t>х</w:t>
      </w:r>
      <w:r w:rsidRPr="006E4927">
        <w:rPr>
          <w:rFonts w:ascii="Times New Roman" w:hAnsi="Times New Roman" w:cs="Times New Roman"/>
          <w:sz w:val="28"/>
        </w:rPr>
        <w:t xml:space="preserve"> реакци</w:t>
      </w:r>
      <w:r>
        <w:rPr>
          <w:rFonts w:ascii="Times New Roman" w:hAnsi="Times New Roman" w:cs="Times New Roman"/>
          <w:sz w:val="28"/>
        </w:rPr>
        <w:t>й</w:t>
      </w:r>
      <w:r w:rsidRPr="006E4927">
        <w:rPr>
          <w:rFonts w:ascii="Times New Roman" w:hAnsi="Times New Roman" w:cs="Times New Roman"/>
          <w:sz w:val="28"/>
        </w:rPr>
        <w:t xml:space="preserve"> потребителей</w:t>
      </w:r>
      <w:r>
        <w:rPr>
          <w:rFonts w:ascii="Times New Roman" w:hAnsi="Times New Roman" w:cs="Times New Roman"/>
          <w:sz w:val="28"/>
        </w:rPr>
        <w:t xml:space="preserve"> были определены следующие элементы</w:t>
      </w:r>
      <w:r w:rsidRPr="006E4927">
        <w:rPr>
          <w:rFonts w:ascii="Times New Roman" w:hAnsi="Times New Roman" w:cs="Times New Roman"/>
          <w:sz w:val="28"/>
        </w:rPr>
        <w:t>:</w:t>
      </w:r>
    </w:p>
    <w:p w:rsidR="00EE33F2" w:rsidRPr="006E4927" w:rsidRDefault="00EE33F2" w:rsidP="00EE33F2">
      <w:pPr>
        <w:pStyle w:val="a3"/>
        <w:numPr>
          <w:ilvl w:val="0"/>
          <w:numId w:val="40"/>
        </w:numPr>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лояльность</w:t>
      </w:r>
      <w:r>
        <w:rPr>
          <w:rFonts w:ascii="Times New Roman" w:hAnsi="Times New Roman" w:cs="Times New Roman"/>
          <w:sz w:val="28"/>
        </w:rPr>
        <w:t xml:space="preserve"> – приверженность студентов своему университету</w:t>
      </w:r>
      <w:r w:rsidRPr="006E4927">
        <w:rPr>
          <w:rFonts w:ascii="Times New Roman" w:hAnsi="Times New Roman" w:cs="Times New Roman"/>
          <w:sz w:val="28"/>
        </w:rPr>
        <w:t>;</w:t>
      </w:r>
    </w:p>
    <w:p w:rsidR="00EE33F2" w:rsidRPr="006E4927" w:rsidRDefault="00EE33F2" w:rsidP="00EE33F2">
      <w:pPr>
        <w:pStyle w:val="a3"/>
        <w:numPr>
          <w:ilvl w:val="0"/>
          <w:numId w:val="40"/>
        </w:numPr>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доходность</w:t>
      </w:r>
      <w:r>
        <w:rPr>
          <w:rFonts w:ascii="Times New Roman" w:hAnsi="Times New Roman" w:cs="Times New Roman"/>
          <w:sz w:val="28"/>
        </w:rPr>
        <w:t xml:space="preserve"> – эффективность вложенных средств в обучение студента</w:t>
      </w:r>
      <w:r w:rsidRPr="006E4927">
        <w:rPr>
          <w:rFonts w:ascii="Times New Roman" w:hAnsi="Times New Roman" w:cs="Times New Roman"/>
          <w:sz w:val="28"/>
        </w:rPr>
        <w:t>;</w:t>
      </w:r>
    </w:p>
    <w:p w:rsidR="00EE33F2" w:rsidRPr="006E4927" w:rsidRDefault="00EE33F2" w:rsidP="00EE33F2">
      <w:pPr>
        <w:pStyle w:val="a3"/>
        <w:numPr>
          <w:ilvl w:val="0"/>
          <w:numId w:val="40"/>
        </w:numPr>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рекомендации</w:t>
      </w:r>
      <w:r>
        <w:rPr>
          <w:rFonts w:ascii="Times New Roman" w:hAnsi="Times New Roman" w:cs="Times New Roman"/>
          <w:sz w:val="28"/>
        </w:rPr>
        <w:t xml:space="preserve"> – готовность студента советовать вуз в качестве места для обучения</w:t>
      </w:r>
      <w:r w:rsidRPr="006E4927">
        <w:rPr>
          <w:rFonts w:ascii="Times New Roman" w:hAnsi="Times New Roman" w:cs="Times New Roman"/>
          <w:sz w:val="28"/>
        </w:rPr>
        <w:t>;</w:t>
      </w:r>
    </w:p>
    <w:p w:rsidR="00EE33F2" w:rsidRPr="00EE33F2" w:rsidRDefault="00EE33F2" w:rsidP="00CD69FB">
      <w:pPr>
        <w:pStyle w:val="a3"/>
        <w:numPr>
          <w:ilvl w:val="0"/>
          <w:numId w:val="40"/>
        </w:numPr>
        <w:spacing w:line="360" w:lineRule="auto"/>
        <w:ind w:left="0" w:firstLine="709"/>
        <w:jc w:val="both"/>
        <w:rPr>
          <w:rFonts w:ascii="Times New Roman" w:eastAsia="Times New Roman" w:hAnsi="Times New Roman" w:cs="Times New Roman"/>
          <w:sz w:val="28"/>
          <w:szCs w:val="28"/>
          <w:lang w:eastAsia="ru-RU"/>
        </w:rPr>
      </w:pPr>
      <w:r w:rsidRPr="00EE33F2">
        <w:rPr>
          <w:rFonts w:ascii="Times New Roman" w:hAnsi="Times New Roman" w:cs="Times New Roman"/>
          <w:sz w:val="28"/>
        </w:rPr>
        <w:lastRenderedPageBreak/>
        <w:t>повторная покупка – желание и действие студента, при возможности, повысить свой уровень образования в вузе;</w:t>
      </w:r>
    </w:p>
    <w:p w:rsidR="00EE33F2" w:rsidRPr="00EE33F2" w:rsidRDefault="00EE33F2" w:rsidP="00CD69FB">
      <w:pPr>
        <w:pStyle w:val="a3"/>
        <w:numPr>
          <w:ilvl w:val="0"/>
          <w:numId w:val="40"/>
        </w:numPr>
        <w:spacing w:line="360" w:lineRule="auto"/>
        <w:ind w:left="0" w:firstLine="709"/>
        <w:jc w:val="both"/>
        <w:rPr>
          <w:rFonts w:ascii="Times New Roman" w:eastAsia="Times New Roman" w:hAnsi="Times New Roman" w:cs="Times New Roman"/>
          <w:sz w:val="28"/>
          <w:szCs w:val="28"/>
          <w:lang w:eastAsia="ru-RU"/>
        </w:rPr>
      </w:pPr>
      <w:r w:rsidRPr="00EE33F2">
        <w:rPr>
          <w:rFonts w:ascii="Times New Roman" w:hAnsi="Times New Roman" w:cs="Times New Roman"/>
          <w:sz w:val="28"/>
        </w:rPr>
        <w:t>советы по улучшению услуги/ новые идеи – действия студентов, направленные на изменения существующих условий в вузе;</w:t>
      </w:r>
    </w:p>
    <w:p w:rsidR="00213242" w:rsidRPr="006E4927" w:rsidRDefault="00213242" w:rsidP="00213242">
      <w:pPr>
        <w:pStyle w:val="a3"/>
        <w:numPr>
          <w:ilvl w:val="0"/>
          <w:numId w:val="40"/>
        </w:numPr>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жалобы</w:t>
      </w:r>
      <w:r>
        <w:rPr>
          <w:rFonts w:ascii="Times New Roman" w:hAnsi="Times New Roman" w:cs="Times New Roman"/>
          <w:sz w:val="28"/>
        </w:rPr>
        <w:t xml:space="preserve"> – требования студентов, связанные с нарушением их прав и интересов</w:t>
      </w:r>
      <w:r w:rsidRPr="006E4927">
        <w:rPr>
          <w:rFonts w:ascii="Times New Roman" w:hAnsi="Times New Roman" w:cs="Times New Roman"/>
          <w:sz w:val="28"/>
        </w:rPr>
        <w:t>;</w:t>
      </w:r>
    </w:p>
    <w:p w:rsidR="00213242" w:rsidRPr="006E4927" w:rsidRDefault="00213242" w:rsidP="00213242">
      <w:pPr>
        <w:pStyle w:val="a3"/>
        <w:numPr>
          <w:ilvl w:val="0"/>
          <w:numId w:val="40"/>
        </w:numPr>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уход клиента</w:t>
      </w:r>
      <w:r>
        <w:rPr>
          <w:rFonts w:ascii="Times New Roman" w:hAnsi="Times New Roman" w:cs="Times New Roman"/>
          <w:sz w:val="28"/>
        </w:rPr>
        <w:t xml:space="preserve"> – потеря студента, как лица получающего образовательную услугу, без возможности возврата</w:t>
      </w:r>
      <w:r w:rsidRPr="006E4927">
        <w:rPr>
          <w:rFonts w:ascii="Times New Roman" w:hAnsi="Times New Roman" w:cs="Times New Roman"/>
          <w:sz w:val="28"/>
        </w:rPr>
        <w:t>;</w:t>
      </w:r>
    </w:p>
    <w:p w:rsidR="00213242" w:rsidRPr="006E4927" w:rsidRDefault="00213242" w:rsidP="00213242">
      <w:pPr>
        <w:pStyle w:val="a3"/>
        <w:numPr>
          <w:ilvl w:val="0"/>
          <w:numId w:val="40"/>
        </w:numPr>
        <w:spacing w:line="360" w:lineRule="auto"/>
        <w:ind w:left="0" w:firstLine="698"/>
        <w:jc w:val="both"/>
        <w:rPr>
          <w:rFonts w:ascii="Times New Roman" w:hAnsi="Times New Roman" w:cs="Times New Roman"/>
          <w:sz w:val="28"/>
        </w:rPr>
      </w:pPr>
      <w:r w:rsidRPr="006E4927">
        <w:rPr>
          <w:rFonts w:ascii="Times New Roman" w:hAnsi="Times New Roman" w:cs="Times New Roman"/>
          <w:sz w:val="28"/>
        </w:rPr>
        <w:t>краткосрочное сотрудничество</w:t>
      </w:r>
      <w:r>
        <w:rPr>
          <w:rFonts w:ascii="Times New Roman" w:hAnsi="Times New Roman" w:cs="Times New Roman"/>
          <w:sz w:val="28"/>
        </w:rPr>
        <w:t xml:space="preserve"> – нежелание студента продолжать какое бы то ни было взаимодействие с вузом</w:t>
      </w:r>
      <w:r w:rsidRPr="006E4927">
        <w:rPr>
          <w:rFonts w:ascii="Times New Roman" w:hAnsi="Times New Roman" w:cs="Times New Roman"/>
          <w:sz w:val="28"/>
        </w:rPr>
        <w:t>.</w:t>
      </w:r>
    </w:p>
    <w:p w:rsidR="00213242" w:rsidRPr="006E4927" w:rsidRDefault="00213242" w:rsidP="00213242">
      <w:pPr>
        <w:pStyle w:val="a3"/>
        <w:spacing w:line="360" w:lineRule="auto"/>
        <w:ind w:firstLine="709"/>
        <w:jc w:val="both"/>
        <w:rPr>
          <w:rFonts w:ascii="Times New Roman" w:hAnsi="Times New Roman" w:cs="Times New Roman"/>
          <w:sz w:val="28"/>
        </w:rPr>
      </w:pPr>
      <w:r w:rsidRPr="006E4927">
        <w:rPr>
          <w:rFonts w:ascii="Times New Roman" w:hAnsi="Times New Roman" w:cs="Times New Roman"/>
          <w:sz w:val="28"/>
        </w:rPr>
        <w:t xml:space="preserve">В качестве основных гипотез исследования </w:t>
      </w:r>
      <w:r>
        <w:rPr>
          <w:rFonts w:ascii="Times New Roman" w:hAnsi="Times New Roman" w:cs="Times New Roman"/>
          <w:sz w:val="28"/>
        </w:rPr>
        <w:t>было выдвинуто следующее</w:t>
      </w:r>
      <w:r w:rsidRPr="006E4927">
        <w:rPr>
          <w:rFonts w:ascii="Times New Roman" w:hAnsi="Times New Roman" w:cs="Times New Roman"/>
          <w:sz w:val="28"/>
        </w:rPr>
        <w:t>:</w:t>
      </w:r>
    </w:p>
    <w:p w:rsidR="00213242" w:rsidRPr="00971318" w:rsidRDefault="00213242" w:rsidP="00213242">
      <w:pPr>
        <w:pStyle w:val="a3"/>
        <w:spacing w:line="360" w:lineRule="auto"/>
        <w:ind w:firstLine="709"/>
        <w:jc w:val="both"/>
        <w:rPr>
          <w:rFonts w:ascii="Times New Roman" w:hAnsi="Times New Roman" w:cs="Times New Roman"/>
          <w:sz w:val="28"/>
        </w:rPr>
      </w:pPr>
      <w:r>
        <w:rPr>
          <w:rFonts w:ascii="Times New Roman" w:hAnsi="Times New Roman" w:cs="Times New Roman"/>
          <w:sz w:val="28"/>
          <w:lang w:val="en-US"/>
        </w:rPr>
        <w:t>H</w:t>
      </w:r>
      <w:r w:rsidRPr="006E4927">
        <w:rPr>
          <w:rFonts w:ascii="Times New Roman" w:hAnsi="Times New Roman" w:cs="Times New Roman"/>
          <w:sz w:val="28"/>
        </w:rPr>
        <w:t>1: Общая студенческая удовлетворенность выше в ведущих университетах Российской Федерации</w:t>
      </w:r>
      <w:r w:rsidRPr="006E4927">
        <w:rPr>
          <w:rStyle w:val="ac"/>
          <w:rFonts w:ascii="Times New Roman" w:hAnsi="Times New Roman" w:cs="Times New Roman"/>
          <w:sz w:val="28"/>
        </w:rPr>
        <w:footnoteReference w:id="1"/>
      </w:r>
      <w:r>
        <w:rPr>
          <w:rFonts w:ascii="Times New Roman" w:hAnsi="Times New Roman" w:cs="Times New Roman"/>
          <w:sz w:val="28"/>
        </w:rPr>
        <w:t xml:space="preserve"> </w:t>
      </w:r>
      <w:r w:rsidRPr="00971318">
        <w:rPr>
          <w:rFonts w:ascii="Times New Roman" w:hAnsi="Times New Roman" w:cs="Times New Roman"/>
          <w:sz w:val="28"/>
        </w:rPr>
        <w:t>по сравнению с вузами, не получившими особый статус.</w:t>
      </w:r>
    </w:p>
    <w:p w:rsidR="00213242" w:rsidRPr="00D42D54" w:rsidRDefault="00213242" w:rsidP="00213242">
      <w:pPr>
        <w:pStyle w:val="a3"/>
        <w:spacing w:line="360" w:lineRule="auto"/>
        <w:ind w:firstLine="709"/>
        <w:jc w:val="both"/>
        <w:rPr>
          <w:rFonts w:ascii="Times New Roman" w:hAnsi="Times New Roman" w:cs="Times New Roman"/>
          <w:sz w:val="28"/>
        </w:rPr>
      </w:pPr>
      <w:r>
        <w:rPr>
          <w:rFonts w:ascii="Times New Roman" w:hAnsi="Times New Roman" w:cs="Times New Roman"/>
          <w:sz w:val="28"/>
          <w:lang w:val="en-US"/>
        </w:rPr>
        <w:t>H</w:t>
      </w:r>
      <w:r w:rsidRPr="00971318">
        <w:rPr>
          <w:rFonts w:ascii="Times New Roman" w:hAnsi="Times New Roman" w:cs="Times New Roman"/>
          <w:sz w:val="28"/>
        </w:rPr>
        <w:t>2</w:t>
      </w:r>
      <w:r>
        <w:rPr>
          <w:rFonts w:ascii="Times New Roman" w:hAnsi="Times New Roman" w:cs="Times New Roman"/>
          <w:sz w:val="28"/>
          <w:lang w:val="en-US"/>
        </w:rPr>
        <w:t>a</w:t>
      </w:r>
      <w:r w:rsidRPr="00971318">
        <w:rPr>
          <w:rFonts w:ascii="Times New Roman" w:hAnsi="Times New Roman" w:cs="Times New Roman"/>
          <w:sz w:val="28"/>
        </w:rPr>
        <w:t>: Студенты ведущих университетов Российской Федерации демонстрируют более лояльное поведение (рекомендации) по сравнению со студентами вузов, не получивших особый статус.</w:t>
      </w:r>
    </w:p>
    <w:p w:rsidR="00213242" w:rsidRPr="00D42D54" w:rsidRDefault="00213242" w:rsidP="00213242">
      <w:pPr>
        <w:pStyle w:val="a3"/>
        <w:spacing w:line="360" w:lineRule="auto"/>
        <w:ind w:firstLine="709"/>
        <w:jc w:val="both"/>
        <w:rPr>
          <w:rFonts w:ascii="Times New Roman" w:hAnsi="Times New Roman" w:cs="Times New Roman"/>
          <w:sz w:val="28"/>
        </w:rPr>
      </w:pPr>
      <w:r>
        <w:rPr>
          <w:rFonts w:ascii="Times New Roman" w:hAnsi="Times New Roman" w:cs="Times New Roman"/>
          <w:sz w:val="28"/>
          <w:lang w:val="en-US"/>
        </w:rPr>
        <w:t>H</w:t>
      </w:r>
      <w:r w:rsidRPr="00D42D54">
        <w:rPr>
          <w:rFonts w:ascii="Times New Roman" w:hAnsi="Times New Roman" w:cs="Times New Roman"/>
          <w:sz w:val="28"/>
        </w:rPr>
        <w:t>2</w:t>
      </w:r>
      <w:r>
        <w:rPr>
          <w:rFonts w:ascii="Times New Roman" w:hAnsi="Times New Roman" w:cs="Times New Roman"/>
          <w:sz w:val="28"/>
          <w:lang w:val="en-US"/>
        </w:rPr>
        <w:t>b</w:t>
      </w:r>
      <w:r w:rsidRPr="00D42D54">
        <w:rPr>
          <w:rFonts w:ascii="Times New Roman" w:hAnsi="Times New Roman" w:cs="Times New Roman"/>
          <w:sz w:val="28"/>
        </w:rPr>
        <w:t xml:space="preserve">: </w:t>
      </w:r>
      <w:r w:rsidRPr="00971318">
        <w:rPr>
          <w:rFonts w:ascii="Times New Roman" w:hAnsi="Times New Roman" w:cs="Times New Roman"/>
          <w:sz w:val="28"/>
        </w:rPr>
        <w:t>Студенты ведущих университетов Российской Федерации демонстрируют более лояльное поведение (</w:t>
      </w:r>
      <w:r>
        <w:rPr>
          <w:rFonts w:ascii="Times New Roman" w:hAnsi="Times New Roman" w:cs="Times New Roman"/>
          <w:sz w:val="28"/>
        </w:rPr>
        <w:t>повторная покупка)</w:t>
      </w:r>
      <w:r w:rsidRPr="00971318">
        <w:rPr>
          <w:rFonts w:ascii="Times New Roman" w:hAnsi="Times New Roman" w:cs="Times New Roman"/>
          <w:sz w:val="28"/>
        </w:rPr>
        <w:t xml:space="preserve"> по сравнению со студентами вузов, не получивших особый статус.</w:t>
      </w:r>
    </w:p>
    <w:p w:rsidR="00213242" w:rsidRPr="006E4927" w:rsidRDefault="00213242" w:rsidP="00213242">
      <w:pPr>
        <w:pStyle w:val="a3"/>
        <w:spacing w:line="360" w:lineRule="auto"/>
        <w:ind w:firstLine="709"/>
        <w:jc w:val="both"/>
        <w:rPr>
          <w:rFonts w:ascii="Times New Roman" w:hAnsi="Times New Roman" w:cs="Times New Roman"/>
          <w:sz w:val="28"/>
        </w:rPr>
      </w:pPr>
      <w:r>
        <w:rPr>
          <w:rFonts w:ascii="Times New Roman" w:hAnsi="Times New Roman" w:cs="Times New Roman"/>
          <w:sz w:val="28"/>
          <w:lang w:val="en-US"/>
        </w:rPr>
        <w:t>H</w:t>
      </w:r>
      <w:r w:rsidRPr="006E4927">
        <w:rPr>
          <w:rFonts w:ascii="Times New Roman" w:hAnsi="Times New Roman" w:cs="Times New Roman"/>
          <w:sz w:val="28"/>
        </w:rPr>
        <w:t xml:space="preserve">3: </w:t>
      </w:r>
      <w:r>
        <w:rPr>
          <w:rFonts w:ascii="Times New Roman" w:hAnsi="Times New Roman" w:cs="Times New Roman"/>
          <w:sz w:val="28"/>
        </w:rPr>
        <w:t>Высокий уровень удовлетворенности студентов присущ вузам, занимающим топ-10 позиций в мировом или российском рейтинге университетов.</w:t>
      </w:r>
    </w:p>
    <w:p w:rsidR="00213242" w:rsidRPr="006E4927" w:rsidRDefault="00213242" w:rsidP="00213242">
      <w:pPr>
        <w:pStyle w:val="a3"/>
        <w:spacing w:line="360" w:lineRule="auto"/>
        <w:ind w:firstLine="709"/>
        <w:jc w:val="both"/>
        <w:rPr>
          <w:rFonts w:ascii="Times New Roman" w:hAnsi="Times New Roman" w:cs="Times New Roman"/>
          <w:sz w:val="28"/>
        </w:rPr>
      </w:pPr>
      <w:r>
        <w:rPr>
          <w:rFonts w:ascii="Times New Roman" w:hAnsi="Times New Roman" w:cs="Times New Roman"/>
          <w:sz w:val="28"/>
          <w:lang w:val="en-US"/>
        </w:rPr>
        <w:t>H</w:t>
      </w:r>
      <w:r w:rsidRPr="006E4927">
        <w:rPr>
          <w:rFonts w:ascii="Times New Roman" w:hAnsi="Times New Roman" w:cs="Times New Roman"/>
          <w:sz w:val="28"/>
        </w:rPr>
        <w:t>4: Общая студенческая удовлетворенность выше у студентов, которые состоят в студенческих объединениях</w:t>
      </w:r>
      <w:r>
        <w:rPr>
          <w:rFonts w:ascii="Times New Roman" w:hAnsi="Times New Roman" w:cs="Times New Roman"/>
          <w:sz w:val="28"/>
        </w:rPr>
        <w:t>.</w:t>
      </w:r>
    </w:p>
    <w:p w:rsidR="00EE33F2" w:rsidRDefault="00EE33F2" w:rsidP="00EE33F2">
      <w:pPr>
        <w:pStyle w:val="a3"/>
        <w:spacing w:line="360" w:lineRule="auto"/>
        <w:ind w:left="709"/>
        <w:jc w:val="both"/>
        <w:rPr>
          <w:rFonts w:ascii="Times New Roman" w:eastAsia="Times New Roman" w:hAnsi="Times New Roman" w:cs="Times New Roman"/>
          <w:sz w:val="28"/>
          <w:szCs w:val="28"/>
          <w:lang w:eastAsia="ru-RU"/>
        </w:rPr>
      </w:pPr>
    </w:p>
    <w:p w:rsidR="00213242" w:rsidRDefault="00213242" w:rsidP="00EE33F2">
      <w:pPr>
        <w:pStyle w:val="a3"/>
        <w:spacing w:line="360" w:lineRule="auto"/>
        <w:ind w:left="709"/>
        <w:jc w:val="both"/>
        <w:rPr>
          <w:rFonts w:ascii="Times New Roman" w:eastAsia="Times New Roman" w:hAnsi="Times New Roman" w:cs="Times New Roman"/>
          <w:sz w:val="28"/>
          <w:szCs w:val="28"/>
          <w:lang w:eastAsia="ru-RU"/>
        </w:rPr>
      </w:pPr>
    </w:p>
    <w:p w:rsidR="00213242" w:rsidRPr="00EE33F2" w:rsidRDefault="00213242" w:rsidP="00EE33F2">
      <w:pPr>
        <w:pStyle w:val="a3"/>
        <w:spacing w:line="360" w:lineRule="auto"/>
        <w:ind w:left="709"/>
        <w:jc w:val="both"/>
        <w:rPr>
          <w:rFonts w:ascii="Times New Roman" w:eastAsia="Times New Roman" w:hAnsi="Times New Roman" w:cs="Times New Roman"/>
          <w:sz w:val="28"/>
          <w:szCs w:val="28"/>
          <w:lang w:eastAsia="ru-RU"/>
        </w:rPr>
      </w:pPr>
    </w:p>
    <w:p w:rsidR="00CD69FB" w:rsidRPr="00CD69FB" w:rsidRDefault="00CD69FB" w:rsidP="00CD69FB">
      <w:pPr>
        <w:pStyle w:val="a3"/>
        <w:spacing w:line="360" w:lineRule="auto"/>
        <w:ind w:firstLine="709"/>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lastRenderedPageBreak/>
        <w:t>Таблица 2</w:t>
      </w:r>
      <w:r w:rsidR="00F24F56">
        <w:rPr>
          <w:rFonts w:ascii="Times New Roman" w:eastAsia="Times New Roman" w:hAnsi="Times New Roman" w:cs="Times New Roman"/>
          <w:sz w:val="28"/>
          <w:szCs w:val="28"/>
          <w:lang w:eastAsia="ru-RU"/>
        </w:rPr>
        <w:t xml:space="preserve"> -</w:t>
      </w:r>
      <w:r w:rsidRPr="00CD69FB">
        <w:rPr>
          <w:rFonts w:ascii="Times New Roman" w:eastAsia="Times New Roman" w:hAnsi="Times New Roman" w:cs="Times New Roman"/>
          <w:sz w:val="28"/>
          <w:szCs w:val="28"/>
          <w:lang w:eastAsia="ru-RU"/>
        </w:rPr>
        <w:t xml:space="preserve"> Атрибуты и факторы студенческой удовлетворенности</w:t>
      </w:r>
    </w:p>
    <w:tbl>
      <w:tblPr>
        <w:tblStyle w:val="a4"/>
        <w:tblW w:w="5000" w:type="pct"/>
        <w:tblLook w:val="04A0" w:firstRow="1" w:lastRow="0" w:firstColumn="1" w:lastColumn="0" w:noHBand="0" w:noVBand="1"/>
      </w:tblPr>
      <w:tblGrid>
        <w:gridCol w:w="3285"/>
        <w:gridCol w:w="6569"/>
      </w:tblGrid>
      <w:tr w:rsidR="00CD69FB" w:rsidRPr="00CD69FB" w:rsidTr="004A0D6C">
        <w:trPr>
          <w:trHeight w:val="286"/>
        </w:trPr>
        <w:tc>
          <w:tcPr>
            <w:tcW w:w="1667" w:type="pct"/>
            <w:hideMark/>
          </w:tcPr>
          <w:p w:rsidR="00CD69FB" w:rsidRPr="00CD69FB" w:rsidRDefault="00CD69FB" w:rsidP="004A0D6C">
            <w:pPr>
              <w:pStyle w:val="a3"/>
              <w:spacing w:line="360" w:lineRule="auto"/>
              <w:jc w:val="center"/>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Факторы</w:t>
            </w:r>
          </w:p>
        </w:tc>
        <w:tc>
          <w:tcPr>
            <w:tcW w:w="3333" w:type="pct"/>
            <w:hideMark/>
          </w:tcPr>
          <w:p w:rsidR="00CD69FB" w:rsidRPr="00CD69FB" w:rsidRDefault="00CD69FB" w:rsidP="004A0D6C">
            <w:pPr>
              <w:pStyle w:val="a3"/>
              <w:spacing w:line="360" w:lineRule="auto"/>
              <w:jc w:val="center"/>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Атрибуты</w:t>
            </w:r>
          </w:p>
        </w:tc>
      </w:tr>
      <w:tr w:rsidR="00CD69FB" w:rsidRPr="00CD69FB" w:rsidTr="004A0D6C">
        <w:trPr>
          <w:trHeight w:val="286"/>
        </w:trPr>
        <w:tc>
          <w:tcPr>
            <w:tcW w:w="1667" w:type="pct"/>
            <w:vMerge w:val="restar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Качество образования </w:t>
            </w: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Возможность выбора предметов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Академическая репутация вуза (рэнкинг)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Профессорско-преподавательский состав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Разнообразие направлений подготовки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Научно-практическая составляющая </w:t>
            </w:r>
          </w:p>
        </w:tc>
      </w:tr>
      <w:tr w:rsidR="00676C40" w:rsidRPr="00CD69FB" w:rsidTr="004A0D6C">
        <w:trPr>
          <w:trHeight w:val="286"/>
        </w:trPr>
        <w:tc>
          <w:tcPr>
            <w:tcW w:w="1667" w:type="pct"/>
            <w:vMerge/>
            <w:hideMark/>
          </w:tcPr>
          <w:p w:rsidR="00676C40" w:rsidRPr="00CD69FB" w:rsidRDefault="00676C40"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676C40" w:rsidRPr="00CD69FB" w:rsidRDefault="00676C40" w:rsidP="004A0D6C">
            <w:pPr>
              <w:pStyle w:val="a3"/>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Исследовательская деятельность</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Мнение работодателей о вузе </w:t>
            </w:r>
          </w:p>
        </w:tc>
      </w:tr>
      <w:tr w:rsidR="00CD69FB" w:rsidRPr="00CD69FB" w:rsidTr="004A0D6C">
        <w:trPr>
          <w:trHeight w:val="286"/>
        </w:trPr>
        <w:tc>
          <w:tcPr>
            <w:tcW w:w="1667" w:type="pct"/>
            <w:vMerge w:val="restar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Инфраструктура </w:t>
            </w: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Местоположение вуза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Удаленность от общественного транспорта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Парковка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Библиотека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Столовая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Медицинская помощь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Общежитие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Спортивная площадка/зал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Внешний вид здания </w:t>
            </w:r>
          </w:p>
        </w:tc>
      </w:tr>
      <w:tr w:rsidR="00CD69FB" w:rsidRPr="00CD69FB" w:rsidTr="004A0D6C">
        <w:trPr>
          <w:trHeight w:val="286"/>
        </w:trPr>
        <w:tc>
          <w:tcPr>
            <w:tcW w:w="1667" w:type="pct"/>
            <w:vMerge w:val="restar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Атмосфера </w:t>
            </w: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Отношение к личности студента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Безопасность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Компетентность вспомогательного персонала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Социальный состав обучающихся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Учебная атмосфера </w:t>
            </w:r>
          </w:p>
        </w:tc>
      </w:tr>
      <w:tr w:rsidR="00CD69FB" w:rsidRPr="00CD69FB" w:rsidTr="004A0D6C">
        <w:trPr>
          <w:trHeight w:val="286"/>
        </w:trPr>
        <w:tc>
          <w:tcPr>
            <w:tcW w:w="1667" w:type="pct"/>
            <w:vMerge w:val="restar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Цена и ценность </w:t>
            </w: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Приемлемость стоимости обучения </w:t>
            </w:r>
          </w:p>
        </w:tc>
      </w:tr>
      <w:tr w:rsidR="00CD69FB" w:rsidRPr="00CD69FB" w:rsidTr="004A0D6C">
        <w:trPr>
          <w:trHeight w:val="414"/>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Размер стипендии и других форм материальной помощи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Имидж вуза </w:t>
            </w:r>
          </w:p>
        </w:tc>
      </w:tr>
      <w:tr w:rsidR="00CD69FB" w:rsidRPr="00CD69FB" w:rsidTr="004A0D6C">
        <w:trPr>
          <w:trHeight w:val="286"/>
        </w:trPr>
        <w:tc>
          <w:tcPr>
            <w:tcW w:w="1667" w:type="pct"/>
            <w:vMerge w:val="restar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Внеучебная деятельность </w:t>
            </w: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Внеучебная деятельность </w:t>
            </w:r>
          </w:p>
        </w:tc>
      </w:tr>
      <w:tr w:rsidR="00CD69FB" w:rsidRPr="00CD69FB" w:rsidTr="004A0D6C">
        <w:trPr>
          <w:trHeight w:val="286"/>
        </w:trPr>
        <w:tc>
          <w:tcPr>
            <w:tcW w:w="1667" w:type="pct"/>
            <w:vMerge/>
            <w:hideMark/>
          </w:tcPr>
          <w:p w:rsidR="00CD69FB" w:rsidRPr="00CD69FB" w:rsidRDefault="00CD69FB" w:rsidP="004A0D6C">
            <w:pPr>
              <w:pStyle w:val="a3"/>
              <w:spacing w:line="360" w:lineRule="auto"/>
              <w:ind w:firstLine="709"/>
              <w:rPr>
                <w:rFonts w:ascii="Times New Roman" w:eastAsia="Times New Roman" w:hAnsi="Times New Roman" w:cs="Times New Roman"/>
                <w:sz w:val="28"/>
                <w:szCs w:val="28"/>
                <w:lang w:eastAsia="ru-RU"/>
              </w:rPr>
            </w:pPr>
          </w:p>
        </w:tc>
        <w:tc>
          <w:tcPr>
            <w:tcW w:w="3333" w:type="pct"/>
            <w:hideMark/>
          </w:tcPr>
          <w:p w:rsidR="00CD69FB" w:rsidRPr="00CD69FB" w:rsidRDefault="00CD69FB" w:rsidP="004A0D6C">
            <w:pPr>
              <w:pStyle w:val="a3"/>
              <w:spacing w:line="360" w:lineRule="auto"/>
              <w:rPr>
                <w:rFonts w:ascii="Times New Roman" w:eastAsia="Times New Roman" w:hAnsi="Times New Roman" w:cs="Times New Roman"/>
                <w:sz w:val="28"/>
                <w:szCs w:val="28"/>
                <w:lang w:eastAsia="ru-RU"/>
              </w:rPr>
            </w:pPr>
            <w:r w:rsidRPr="00CD69FB">
              <w:rPr>
                <w:rFonts w:ascii="Times New Roman" w:eastAsia="Times New Roman" w:hAnsi="Times New Roman" w:cs="Times New Roman"/>
                <w:sz w:val="28"/>
                <w:szCs w:val="28"/>
                <w:lang w:eastAsia="ru-RU"/>
              </w:rPr>
              <w:t xml:space="preserve">Студенческие организации </w:t>
            </w:r>
          </w:p>
        </w:tc>
      </w:tr>
    </w:tbl>
    <w:p w:rsidR="00E46099" w:rsidRDefault="00E46099" w:rsidP="00E46099">
      <w:pPr>
        <w:spacing w:line="360" w:lineRule="auto"/>
        <w:ind w:firstLine="709"/>
        <w:rPr>
          <w:b/>
          <w:color w:val="000000" w:themeColor="text1"/>
          <w:sz w:val="28"/>
        </w:rPr>
      </w:pPr>
      <w:r>
        <w:rPr>
          <w:b/>
          <w:color w:val="000000" w:themeColor="text1"/>
          <w:sz w:val="28"/>
        </w:rPr>
        <w:lastRenderedPageBreak/>
        <w:t>2.2 Особенности исследования удовлетворенности потребителей</w:t>
      </w:r>
    </w:p>
    <w:p w:rsidR="00E46099" w:rsidRDefault="00E46099" w:rsidP="00BC03E7">
      <w:pPr>
        <w:spacing w:line="360" w:lineRule="auto"/>
        <w:ind w:firstLine="709"/>
        <w:rPr>
          <w:color w:val="000000" w:themeColor="text1"/>
          <w:sz w:val="28"/>
        </w:rPr>
      </w:pPr>
    </w:p>
    <w:p w:rsidR="00BC03E7" w:rsidRDefault="00544890" w:rsidP="00BC03E7">
      <w:pPr>
        <w:spacing w:line="360" w:lineRule="auto"/>
        <w:ind w:firstLine="709"/>
        <w:jc w:val="both"/>
        <w:rPr>
          <w:sz w:val="28"/>
        </w:rPr>
      </w:pPr>
      <w:r>
        <w:rPr>
          <w:color w:val="000000" w:themeColor="text1"/>
          <w:sz w:val="28"/>
        </w:rPr>
        <w:t xml:space="preserve">Для исследования студенческой удовлетворенности была </w:t>
      </w:r>
      <w:r w:rsidRPr="006E4927">
        <w:rPr>
          <w:sz w:val="28"/>
        </w:rPr>
        <w:t>разработана и апробирована анкета «Студенческая удовлетворенность». Анкета состоит из трех блок</w:t>
      </w:r>
      <w:r>
        <w:rPr>
          <w:sz w:val="28"/>
        </w:rPr>
        <w:t>ов и представлена в Приложении 4</w:t>
      </w:r>
      <w:r w:rsidR="000250F9">
        <w:rPr>
          <w:sz w:val="28"/>
        </w:rPr>
        <w:t xml:space="preserve">. Первый блок </w:t>
      </w:r>
      <w:r w:rsidR="00F24F56">
        <w:rPr>
          <w:sz w:val="28"/>
        </w:rPr>
        <w:t>включает</w:t>
      </w:r>
      <w:r w:rsidR="000250F9">
        <w:rPr>
          <w:sz w:val="28"/>
        </w:rPr>
        <w:t xml:space="preserve"> социально-демографические вопросы, второй блок – вопросы, связанные с образовательным опытом студентов (место обучение, курс, специальность и т.п.). Третий блок охватывает наиболее важную часть для исследования – изучение удовлетворенности. В рамках данного блока представлены вопросы, позволяющие оценить значимость </w:t>
      </w:r>
      <w:r w:rsidR="00F24F56">
        <w:rPr>
          <w:sz w:val="28"/>
        </w:rPr>
        <w:t xml:space="preserve">и </w:t>
      </w:r>
      <w:r w:rsidR="000250F9">
        <w:rPr>
          <w:sz w:val="28"/>
        </w:rPr>
        <w:t>важность каждого из атрибутов вуза</w:t>
      </w:r>
      <w:r w:rsidR="00A2266E">
        <w:rPr>
          <w:sz w:val="28"/>
        </w:rPr>
        <w:t>, удовлетворенность атрибутами, удовлетворенность в целом и поведенческие реакции потребителей.</w:t>
      </w:r>
      <w:r w:rsidR="000250F9">
        <w:rPr>
          <w:sz w:val="28"/>
        </w:rPr>
        <w:t xml:space="preserve"> </w:t>
      </w:r>
    </w:p>
    <w:p w:rsidR="00474833" w:rsidRDefault="00BC03E7" w:rsidP="0057405F">
      <w:pPr>
        <w:spacing w:line="360" w:lineRule="auto"/>
        <w:ind w:firstLine="709"/>
        <w:jc w:val="both"/>
        <w:rPr>
          <w:sz w:val="28"/>
        </w:rPr>
      </w:pPr>
      <w:r>
        <w:rPr>
          <w:sz w:val="28"/>
        </w:rPr>
        <w:t xml:space="preserve">Распространение анкеты в рамках количественного исследования осуществляется через </w:t>
      </w:r>
      <w:r w:rsidR="00F24F56">
        <w:rPr>
          <w:sz w:val="28"/>
        </w:rPr>
        <w:t>И</w:t>
      </w:r>
      <w:r>
        <w:rPr>
          <w:sz w:val="28"/>
        </w:rPr>
        <w:t>нтернет методом снежного кома</w:t>
      </w:r>
      <w:r w:rsidR="00890EEC">
        <w:rPr>
          <w:sz w:val="28"/>
        </w:rPr>
        <w:t xml:space="preserve">. </w:t>
      </w:r>
      <w:r w:rsidR="00474833">
        <w:rPr>
          <w:sz w:val="28"/>
        </w:rPr>
        <w:t xml:space="preserve">Проведение онлайн опроса позволит охватить студентов из различных вузов по всей стране. Также, данный способ является наиболее удобным для необходимого типа респондентов. </w:t>
      </w:r>
      <w:r w:rsidR="00890EEC">
        <w:rPr>
          <w:sz w:val="28"/>
        </w:rPr>
        <w:t>На данном этапе, выбранный метод является наиболее удобным, но при этом имеет ряд ограничений, связанны</w:t>
      </w:r>
      <w:r w:rsidR="00F24F56">
        <w:rPr>
          <w:sz w:val="28"/>
        </w:rPr>
        <w:t>х</w:t>
      </w:r>
      <w:r w:rsidR="00890EEC">
        <w:rPr>
          <w:sz w:val="28"/>
        </w:rPr>
        <w:t xml:space="preserve"> с невозможностью контролировать характеристики респондентов для формирования релевантной выборки. </w:t>
      </w:r>
      <w:r w:rsidR="00474833">
        <w:rPr>
          <w:sz w:val="28"/>
        </w:rPr>
        <w:t>В виду того, что для исследования необходимы респонденты из разных типов вузов («классический», национальный исследовательский, федеральный), доля обучающихся в каждом типе вуза должна составлять 30-35%. Такая выборка позволит скорректировать непропорциональность студентов в различных вузах (так, в «классических» вузах обучается более 90%</w:t>
      </w:r>
      <w:r w:rsidR="00AC01FB">
        <w:rPr>
          <w:sz w:val="28"/>
        </w:rPr>
        <w:t xml:space="preserve"> студентов, в национальных исследовательских и федеральных - по 4-5%)</w:t>
      </w:r>
      <w:r w:rsidR="00735470">
        <w:rPr>
          <w:sz w:val="28"/>
        </w:rPr>
        <w:t xml:space="preserve">. </w:t>
      </w:r>
    </w:p>
    <w:p w:rsidR="00AC01FB" w:rsidRPr="00544890" w:rsidRDefault="00AC01FB" w:rsidP="00EE33F2">
      <w:pPr>
        <w:spacing w:line="360" w:lineRule="auto"/>
        <w:ind w:firstLine="709"/>
        <w:rPr>
          <w:color w:val="000000" w:themeColor="text1"/>
          <w:sz w:val="28"/>
        </w:rPr>
      </w:pPr>
    </w:p>
    <w:p w:rsidR="00E46099" w:rsidRDefault="00EB427A" w:rsidP="00EE33F2">
      <w:pPr>
        <w:spacing w:line="360" w:lineRule="auto"/>
        <w:ind w:firstLine="709"/>
        <w:rPr>
          <w:b/>
          <w:color w:val="000000" w:themeColor="text1"/>
          <w:sz w:val="28"/>
        </w:rPr>
      </w:pPr>
      <w:r>
        <w:rPr>
          <w:b/>
          <w:color w:val="000000" w:themeColor="text1"/>
          <w:sz w:val="28"/>
        </w:rPr>
        <w:t>2.3 Построение индексов студенческой удовлетворенности</w:t>
      </w:r>
    </w:p>
    <w:p w:rsidR="0057405F" w:rsidRPr="00E46099" w:rsidRDefault="0057405F" w:rsidP="00EE33F2">
      <w:pPr>
        <w:spacing w:line="360" w:lineRule="auto"/>
        <w:ind w:firstLine="709"/>
        <w:rPr>
          <w:b/>
          <w:color w:val="000000" w:themeColor="text1"/>
          <w:sz w:val="28"/>
        </w:rPr>
      </w:pPr>
    </w:p>
    <w:p w:rsidR="00753823" w:rsidRDefault="00753823" w:rsidP="00EE33F2">
      <w:pPr>
        <w:spacing w:line="360" w:lineRule="auto"/>
        <w:ind w:firstLine="709"/>
        <w:jc w:val="both"/>
        <w:rPr>
          <w:color w:val="000000" w:themeColor="text1"/>
          <w:sz w:val="28"/>
        </w:rPr>
      </w:pPr>
      <w:r>
        <w:rPr>
          <w:color w:val="000000" w:themeColor="text1"/>
          <w:sz w:val="28"/>
        </w:rPr>
        <w:t xml:space="preserve">Для определения уровня удовлетворенности и подтверждения гипотез, на основании анализа данных, будет </w:t>
      </w:r>
      <w:r w:rsidR="00C6424D">
        <w:rPr>
          <w:color w:val="000000" w:themeColor="text1"/>
          <w:sz w:val="28"/>
        </w:rPr>
        <w:t xml:space="preserve">использованы </w:t>
      </w:r>
      <w:r w:rsidR="0092536B">
        <w:rPr>
          <w:color w:val="000000" w:themeColor="text1"/>
          <w:sz w:val="28"/>
        </w:rPr>
        <w:t>3</w:t>
      </w:r>
      <w:r w:rsidR="00C6424D">
        <w:rPr>
          <w:color w:val="000000" w:themeColor="text1"/>
          <w:sz w:val="28"/>
        </w:rPr>
        <w:t xml:space="preserve"> методики.</w:t>
      </w:r>
    </w:p>
    <w:p w:rsidR="00C6424D" w:rsidRPr="00C6424D" w:rsidRDefault="00C6424D" w:rsidP="00496FA8">
      <w:pPr>
        <w:pStyle w:val="a7"/>
        <w:numPr>
          <w:ilvl w:val="0"/>
          <w:numId w:val="42"/>
        </w:numPr>
        <w:spacing w:line="360" w:lineRule="auto"/>
        <w:ind w:left="0" w:firstLine="709"/>
        <w:jc w:val="both"/>
        <w:rPr>
          <w:color w:val="000000" w:themeColor="text1"/>
          <w:sz w:val="28"/>
        </w:rPr>
      </w:pPr>
      <w:r>
        <w:rPr>
          <w:color w:val="000000" w:themeColor="text1"/>
          <w:sz w:val="28"/>
        </w:rPr>
        <w:lastRenderedPageBreak/>
        <w:t xml:space="preserve">Индекс удовлетворенности </w:t>
      </w:r>
      <w:r>
        <w:rPr>
          <w:color w:val="000000" w:themeColor="text1"/>
          <w:sz w:val="28"/>
          <w:lang w:val="en-US"/>
        </w:rPr>
        <w:t>CSI</w:t>
      </w:r>
      <w:r w:rsidRPr="00154252">
        <w:rPr>
          <w:color w:val="000000" w:themeColor="text1"/>
          <w:sz w:val="28"/>
        </w:rPr>
        <w:t xml:space="preserve"> </w:t>
      </w:r>
      <w:r w:rsidR="00154252">
        <w:rPr>
          <w:color w:val="000000" w:themeColor="text1"/>
          <w:sz w:val="28"/>
        </w:rPr>
        <w:t xml:space="preserve">– основан на 10-бальной шкале и позволяет определить общую удовлетворенность, </w:t>
      </w:r>
      <w:r w:rsidR="00F56B69">
        <w:rPr>
          <w:color w:val="000000" w:themeColor="text1"/>
          <w:sz w:val="28"/>
        </w:rPr>
        <w:t>соответствие ожидани</w:t>
      </w:r>
      <w:r w:rsidR="00B72593">
        <w:rPr>
          <w:color w:val="000000" w:themeColor="text1"/>
          <w:sz w:val="28"/>
        </w:rPr>
        <w:t>я</w:t>
      </w:r>
      <w:r w:rsidR="00F56B69">
        <w:rPr>
          <w:color w:val="000000" w:themeColor="text1"/>
          <w:sz w:val="28"/>
        </w:rPr>
        <w:t>м и идеалу. Стандарты методики дают возможность сравнивать удовлетворенность не только в рамках образовательных услуг, но и между различными отраслями</w:t>
      </w:r>
      <w:r w:rsidR="00496FA8">
        <w:rPr>
          <w:color w:val="000000" w:themeColor="text1"/>
          <w:sz w:val="28"/>
        </w:rPr>
        <w:t>.</w:t>
      </w:r>
    </w:p>
    <w:p w:rsidR="00C6424D" w:rsidRPr="00C6424D" w:rsidRDefault="00F56B69" w:rsidP="00496FA8">
      <w:pPr>
        <w:pStyle w:val="a7"/>
        <w:numPr>
          <w:ilvl w:val="0"/>
          <w:numId w:val="42"/>
        </w:numPr>
        <w:spacing w:line="360" w:lineRule="auto"/>
        <w:ind w:left="0" w:firstLine="709"/>
        <w:jc w:val="both"/>
        <w:rPr>
          <w:color w:val="000000" w:themeColor="text1"/>
          <w:sz w:val="28"/>
        </w:rPr>
      </w:pPr>
      <w:r>
        <w:rPr>
          <w:color w:val="000000" w:themeColor="text1"/>
          <w:sz w:val="28"/>
        </w:rPr>
        <w:t>Коэффициент</w:t>
      </w:r>
      <w:r w:rsidR="00C6424D">
        <w:rPr>
          <w:color w:val="000000" w:themeColor="text1"/>
          <w:sz w:val="28"/>
        </w:rPr>
        <w:t xml:space="preserve"> лояльность </w:t>
      </w:r>
      <w:r w:rsidR="00C6424D">
        <w:rPr>
          <w:color w:val="000000" w:themeColor="text1"/>
          <w:sz w:val="28"/>
          <w:lang w:val="en-US"/>
        </w:rPr>
        <w:t>NPS</w:t>
      </w:r>
      <w:r w:rsidR="00496FA8">
        <w:rPr>
          <w:color w:val="000000" w:themeColor="text1"/>
          <w:sz w:val="28"/>
        </w:rPr>
        <w:t xml:space="preserve"> – позволяет определить лояльность к вузу и готовность студентов </w:t>
      </w:r>
      <w:r w:rsidR="00F24F56">
        <w:rPr>
          <w:color w:val="000000" w:themeColor="text1"/>
          <w:sz w:val="28"/>
        </w:rPr>
        <w:t xml:space="preserve">его </w:t>
      </w:r>
      <w:r w:rsidR="00496FA8">
        <w:rPr>
          <w:color w:val="000000" w:themeColor="text1"/>
          <w:sz w:val="28"/>
        </w:rPr>
        <w:t>рекомендовать.</w:t>
      </w:r>
    </w:p>
    <w:p w:rsidR="00154252" w:rsidRPr="00C6424D" w:rsidRDefault="00154252" w:rsidP="0092536B">
      <w:pPr>
        <w:pStyle w:val="a7"/>
        <w:numPr>
          <w:ilvl w:val="0"/>
          <w:numId w:val="42"/>
        </w:numPr>
        <w:spacing w:line="360" w:lineRule="auto"/>
        <w:ind w:left="0" w:firstLine="709"/>
        <w:jc w:val="both"/>
        <w:rPr>
          <w:color w:val="000000" w:themeColor="text1"/>
          <w:sz w:val="28"/>
        </w:rPr>
      </w:pPr>
      <w:r>
        <w:rPr>
          <w:color w:val="000000" w:themeColor="text1"/>
          <w:sz w:val="28"/>
        </w:rPr>
        <w:t>Построение карт восприяти</w:t>
      </w:r>
      <w:r w:rsidR="00496FA8">
        <w:rPr>
          <w:color w:val="000000" w:themeColor="text1"/>
          <w:sz w:val="28"/>
        </w:rPr>
        <w:t>я</w:t>
      </w:r>
      <w:r>
        <w:rPr>
          <w:color w:val="000000" w:themeColor="text1"/>
          <w:sz w:val="28"/>
        </w:rPr>
        <w:t xml:space="preserve"> </w:t>
      </w:r>
      <w:r>
        <w:rPr>
          <w:color w:val="000000" w:themeColor="text1"/>
          <w:sz w:val="28"/>
          <w:lang w:val="en-US"/>
        </w:rPr>
        <w:t>Needs</w:t>
      </w:r>
      <w:r w:rsidRPr="00154252">
        <w:rPr>
          <w:color w:val="000000" w:themeColor="text1"/>
          <w:sz w:val="28"/>
        </w:rPr>
        <w:t>&amp;</w:t>
      </w:r>
      <w:r>
        <w:rPr>
          <w:color w:val="000000" w:themeColor="text1"/>
          <w:sz w:val="28"/>
          <w:lang w:val="en-US"/>
        </w:rPr>
        <w:t>Gaps</w:t>
      </w:r>
      <w:r w:rsidR="00496FA8">
        <w:rPr>
          <w:color w:val="000000" w:themeColor="text1"/>
          <w:sz w:val="28"/>
        </w:rPr>
        <w:t xml:space="preserve"> – основано на </w:t>
      </w:r>
      <w:r w:rsidR="00622518">
        <w:rPr>
          <w:color w:val="000000" w:themeColor="text1"/>
          <w:sz w:val="28"/>
        </w:rPr>
        <w:t>результатах оценки значимости и удовлетворенности атрибутами (по 10-бальной шкале). Карта восприятия позволяет распознать «узкие» места в деятельности вузов, определить базовые и вторичные преимущества, выявить основные направления для развития.</w:t>
      </w:r>
    </w:p>
    <w:p w:rsidR="00EE33F2" w:rsidRPr="00753823" w:rsidRDefault="00EE33F2" w:rsidP="00753823">
      <w:pPr>
        <w:spacing w:line="360" w:lineRule="auto"/>
        <w:ind w:firstLine="709"/>
        <w:rPr>
          <w:color w:val="000000" w:themeColor="text1"/>
          <w:sz w:val="28"/>
        </w:rPr>
      </w:pPr>
    </w:p>
    <w:p w:rsidR="00EB427A" w:rsidRPr="00735470" w:rsidRDefault="00EB427A" w:rsidP="005365FC">
      <w:pPr>
        <w:spacing w:line="360" w:lineRule="auto"/>
        <w:ind w:firstLine="709"/>
        <w:rPr>
          <w:b/>
          <w:sz w:val="28"/>
        </w:rPr>
      </w:pPr>
      <w:r w:rsidRPr="00735470">
        <w:rPr>
          <w:b/>
          <w:sz w:val="28"/>
        </w:rPr>
        <w:t>Выводы</w:t>
      </w:r>
      <w:r w:rsidR="00A84116" w:rsidRPr="00735470">
        <w:rPr>
          <w:b/>
          <w:sz w:val="28"/>
        </w:rPr>
        <w:t xml:space="preserve"> по главе 2</w:t>
      </w:r>
    </w:p>
    <w:p w:rsidR="00AE4D25" w:rsidRDefault="00AE4D25" w:rsidP="005365FC">
      <w:pPr>
        <w:spacing w:line="360" w:lineRule="auto"/>
        <w:ind w:firstLine="709"/>
        <w:jc w:val="both"/>
        <w:rPr>
          <w:color w:val="000000" w:themeColor="text1"/>
          <w:sz w:val="28"/>
        </w:rPr>
      </w:pPr>
    </w:p>
    <w:p w:rsidR="005365FC" w:rsidRPr="005365FC" w:rsidRDefault="005365FC" w:rsidP="005365FC">
      <w:pPr>
        <w:spacing w:line="360" w:lineRule="auto"/>
        <w:ind w:firstLine="709"/>
        <w:jc w:val="both"/>
        <w:rPr>
          <w:color w:val="000000" w:themeColor="text1"/>
          <w:sz w:val="28"/>
        </w:rPr>
      </w:pPr>
      <w:r w:rsidRPr="005365FC">
        <w:rPr>
          <w:color w:val="000000" w:themeColor="text1"/>
          <w:sz w:val="28"/>
        </w:rPr>
        <w:t xml:space="preserve">Для определения студенческой удовлетворенности была сформулирована и разработана концептуальная модель, включающая в себя 26 </w:t>
      </w:r>
      <w:r w:rsidR="00FC2CA0" w:rsidRPr="005365FC">
        <w:rPr>
          <w:color w:val="000000" w:themeColor="text1"/>
          <w:sz w:val="28"/>
        </w:rPr>
        <w:t>атрибутов</w:t>
      </w:r>
      <w:r w:rsidRPr="005365FC">
        <w:rPr>
          <w:color w:val="000000" w:themeColor="text1"/>
          <w:sz w:val="28"/>
        </w:rPr>
        <w:t>, объединенных</w:t>
      </w:r>
      <w:r w:rsidR="00FC2CA0">
        <w:rPr>
          <w:color w:val="000000" w:themeColor="text1"/>
          <w:sz w:val="28"/>
        </w:rPr>
        <w:t xml:space="preserve"> пятью факторами,</w:t>
      </w:r>
      <w:r w:rsidRPr="005365FC">
        <w:rPr>
          <w:color w:val="000000" w:themeColor="text1"/>
          <w:sz w:val="28"/>
        </w:rPr>
        <w:t xml:space="preserve"> влияющи</w:t>
      </w:r>
      <w:r w:rsidR="00F24F56">
        <w:rPr>
          <w:color w:val="000000" w:themeColor="text1"/>
          <w:sz w:val="28"/>
        </w:rPr>
        <w:t>ми</w:t>
      </w:r>
      <w:r w:rsidRPr="005365FC">
        <w:rPr>
          <w:color w:val="000000" w:themeColor="text1"/>
          <w:sz w:val="28"/>
        </w:rPr>
        <w:t xml:space="preserve"> на удовлетворенность вузом и поведенческие реакции потребителей.</w:t>
      </w:r>
    </w:p>
    <w:p w:rsidR="005365FC" w:rsidRDefault="005365FC" w:rsidP="005365FC">
      <w:pPr>
        <w:spacing w:line="360" w:lineRule="auto"/>
        <w:ind w:firstLine="709"/>
        <w:jc w:val="both"/>
        <w:rPr>
          <w:color w:val="000000" w:themeColor="text1"/>
          <w:sz w:val="28"/>
        </w:rPr>
      </w:pPr>
      <w:r w:rsidRPr="005365FC">
        <w:rPr>
          <w:color w:val="000000" w:themeColor="text1"/>
          <w:sz w:val="28"/>
        </w:rPr>
        <w:t xml:space="preserve">В качестве основного инструмента определения студенческой удовлетворенности была разработана, </w:t>
      </w:r>
      <w:r w:rsidR="00FC2CA0" w:rsidRPr="005365FC">
        <w:rPr>
          <w:color w:val="000000" w:themeColor="text1"/>
          <w:sz w:val="28"/>
        </w:rPr>
        <w:t>апробирована</w:t>
      </w:r>
      <w:r w:rsidRPr="005365FC">
        <w:rPr>
          <w:color w:val="000000" w:themeColor="text1"/>
          <w:sz w:val="28"/>
        </w:rPr>
        <w:t xml:space="preserve"> и запущена анкета</w:t>
      </w:r>
      <w:r w:rsidR="00F24F56">
        <w:rPr>
          <w:color w:val="000000" w:themeColor="text1"/>
          <w:sz w:val="28"/>
        </w:rPr>
        <w:t>,</w:t>
      </w:r>
      <w:r w:rsidRPr="005365FC">
        <w:rPr>
          <w:color w:val="000000" w:themeColor="text1"/>
          <w:sz w:val="28"/>
        </w:rPr>
        <w:t xml:space="preserve"> со</w:t>
      </w:r>
      <w:r w:rsidR="00F24F56">
        <w:rPr>
          <w:color w:val="000000" w:themeColor="text1"/>
          <w:sz w:val="28"/>
        </w:rPr>
        <w:t>стоящая из трех блоков вопросов:</w:t>
      </w:r>
      <w:r w:rsidRPr="005365FC">
        <w:rPr>
          <w:color w:val="000000" w:themeColor="text1"/>
          <w:sz w:val="28"/>
        </w:rPr>
        <w:t xml:space="preserve"> демографи</w:t>
      </w:r>
      <w:r w:rsidR="00B72593">
        <w:rPr>
          <w:color w:val="000000" w:themeColor="text1"/>
          <w:sz w:val="28"/>
        </w:rPr>
        <w:t>я</w:t>
      </w:r>
      <w:r w:rsidRPr="005365FC">
        <w:rPr>
          <w:color w:val="000000" w:themeColor="text1"/>
          <w:sz w:val="28"/>
        </w:rPr>
        <w:t>, образовательный опыт, удовлетворенность.</w:t>
      </w:r>
    </w:p>
    <w:p w:rsidR="00735470" w:rsidRDefault="00735470" w:rsidP="005365FC">
      <w:pPr>
        <w:spacing w:line="360" w:lineRule="auto"/>
        <w:ind w:firstLine="709"/>
        <w:jc w:val="both"/>
        <w:rPr>
          <w:color w:val="000000" w:themeColor="text1"/>
          <w:sz w:val="28"/>
        </w:rPr>
      </w:pPr>
      <w:r>
        <w:rPr>
          <w:color w:val="000000" w:themeColor="text1"/>
          <w:sz w:val="28"/>
        </w:rPr>
        <w:t>Распространение анкеты осуществлялось через Интернет. Данный метод является наиболее удобным для поиска респондентов, а также самым доступным и простым при заполнении анкеты для самих респондентов.</w:t>
      </w:r>
    </w:p>
    <w:p w:rsidR="005365FC" w:rsidRDefault="005365FC" w:rsidP="005365FC">
      <w:pPr>
        <w:spacing w:line="360" w:lineRule="auto"/>
        <w:ind w:firstLine="709"/>
        <w:jc w:val="both"/>
        <w:rPr>
          <w:color w:val="000000" w:themeColor="text1"/>
          <w:sz w:val="28"/>
        </w:rPr>
      </w:pPr>
      <w:r w:rsidRPr="005365FC">
        <w:rPr>
          <w:color w:val="000000" w:themeColor="text1"/>
          <w:sz w:val="28"/>
        </w:rPr>
        <w:t xml:space="preserve">Для определения уровня удовлетворенности были выбраны </w:t>
      </w:r>
      <w:r w:rsidR="00D42D54">
        <w:rPr>
          <w:color w:val="000000" w:themeColor="text1"/>
          <w:sz w:val="28"/>
        </w:rPr>
        <w:t>три</w:t>
      </w:r>
      <w:r w:rsidRPr="005365FC">
        <w:rPr>
          <w:color w:val="000000" w:themeColor="text1"/>
          <w:sz w:val="28"/>
        </w:rPr>
        <w:t xml:space="preserve"> методики</w:t>
      </w:r>
      <w:r w:rsidR="00F24F56">
        <w:rPr>
          <w:color w:val="000000" w:themeColor="text1"/>
          <w:sz w:val="28"/>
        </w:rPr>
        <w:t>:</w:t>
      </w:r>
      <w:r w:rsidRPr="005365FC">
        <w:rPr>
          <w:color w:val="000000" w:themeColor="text1"/>
          <w:sz w:val="28"/>
        </w:rPr>
        <w:t xml:space="preserve"> индекс удовлетворенности CSI</w:t>
      </w:r>
      <w:r w:rsidR="0090187F">
        <w:rPr>
          <w:color w:val="000000" w:themeColor="text1"/>
          <w:sz w:val="28"/>
        </w:rPr>
        <w:t>,</w:t>
      </w:r>
      <w:r w:rsidRPr="005365FC">
        <w:rPr>
          <w:color w:val="000000" w:themeColor="text1"/>
          <w:sz w:val="28"/>
        </w:rPr>
        <w:t xml:space="preserve"> коэффициент лояльности NPS, карты восприятия Needs&amp;Gaps.</w:t>
      </w:r>
    </w:p>
    <w:p w:rsidR="0051345D" w:rsidRDefault="0051345D" w:rsidP="005365FC">
      <w:pPr>
        <w:spacing w:line="360" w:lineRule="auto"/>
        <w:ind w:firstLine="709"/>
        <w:jc w:val="both"/>
        <w:rPr>
          <w:color w:val="000000" w:themeColor="text1"/>
          <w:sz w:val="28"/>
        </w:rPr>
      </w:pPr>
    </w:p>
    <w:p w:rsidR="0051345D" w:rsidRDefault="0051345D">
      <w:pPr>
        <w:spacing w:after="200" w:line="276" w:lineRule="auto"/>
        <w:rPr>
          <w:color w:val="000000" w:themeColor="text1"/>
          <w:sz w:val="28"/>
        </w:rPr>
      </w:pPr>
      <w:r>
        <w:rPr>
          <w:color w:val="000000" w:themeColor="text1"/>
          <w:sz w:val="28"/>
        </w:rPr>
        <w:br w:type="page"/>
      </w:r>
    </w:p>
    <w:p w:rsidR="0051345D" w:rsidRPr="0051345D" w:rsidRDefault="0051345D" w:rsidP="005365FC">
      <w:pPr>
        <w:spacing w:line="360" w:lineRule="auto"/>
        <w:ind w:firstLine="709"/>
        <w:jc w:val="both"/>
        <w:rPr>
          <w:b/>
          <w:color w:val="000000" w:themeColor="text1"/>
          <w:sz w:val="28"/>
        </w:rPr>
      </w:pPr>
      <w:r w:rsidRPr="0051345D">
        <w:rPr>
          <w:b/>
          <w:sz w:val="28"/>
        </w:rPr>
        <w:lastRenderedPageBreak/>
        <w:t>3 Опытная проверка и практическое применение результатов оценки студенческой удовлетворенности</w:t>
      </w:r>
    </w:p>
    <w:p w:rsidR="0051345D" w:rsidRDefault="0051345D" w:rsidP="005365FC">
      <w:pPr>
        <w:spacing w:line="360" w:lineRule="auto"/>
        <w:ind w:firstLine="709"/>
        <w:jc w:val="both"/>
        <w:rPr>
          <w:color w:val="000000" w:themeColor="text1"/>
          <w:sz w:val="28"/>
        </w:rPr>
      </w:pPr>
    </w:p>
    <w:p w:rsidR="0051345D" w:rsidRPr="0051345D" w:rsidRDefault="0051345D" w:rsidP="005365FC">
      <w:pPr>
        <w:spacing w:line="360" w:lineRule="auto"/>
        <w:ind w:firstLine="709"/>
        <w:jc w:val="both"/>
        <w:rPr>
          <w:b/>
          <w:color w:val="000000" w:themeColor="text1"/>
          <w:sz w:val="28"/>
        </w:rPr>
      </w:pPr>
      <w:r w:rsidRPr="0051345D">
        <w:rPr>
          <w:b/>
          <w:color w:val="000000" w:themeColor="text1"/>
          <w:sz w:val="28"/>
        </w:rPr>
        <w:t>3.1 Характеристика респондентов</w:t>
      </w:r>
    </w:p>
    <w:p w:rsidR="0051345D" w:rsidRDefault="0051345D" w:rsidP="005365FC">
      <w:pPr>
        <w:spacing w:line="360" w:lineRule="auto"/>
        <w:ind w:firstLine="709"/>
        <w:jc w:val="both"/>
        <w:rPr>
          <w:color w:val="000000" w:themeColor="text1"/>
          <w:sz w:val="28"/>
        </w:rPr>
      </w:pPr>
    </w:p>
    <w:p w:rsidR="00565DB1" w:rsidRDefault="00565DB1" w:rsidP="00565DB1">
      <w:pPr>
        <w:spacing w:line="360" w:lineRule="auto"/>
        <w:ind w:firstLine="709"/>
        <w:jc w:val="both"/>
        <w:rPr>
          <w:color w:val="000000" w:themeColor="text1"/>
          <w:sz w:val="28"/>
        </w:rPr>
      </w:pPr>
      <w:r>
        <w:rPr>
          <w:color w:val="000000" w:themeColor="text1"/>
          <w:sz w:val="28"/>
        </w:rPr>
        <w:t>По итогам анкетирования было опрошено 532 респондента из 31 университет</w:t>
      </w:r>
      <w:r w:rsidR="008807C8">
        <w:rPr>
          <w:color w:val="000000" w:themeColor="text1"/>
          <w:sz w:val="28"/>
        </w:rPr>
        <w:t>а</w:t>
      </w:r>
      <w:r>
        <w:rPr>
          <w:color w:val="000000" w:themeColor="text1"/>
          <w:sz w:val="28"/>
        </w:rPr>
        <w:t xml:space="preserve"> России. Как видно из таблицы 3</w:t>
      </w:r>
      <w:r w:rsidR="0022101E">
        <w:rPr>
          <w:color w:val="000000" w:themeColor="text1"/>
          <w:sz w:val="28"/>
        </w:rPr>
        <w:t>, респонденты представлены 42,7% мужчин (227) и 57,3% женщин (305). В основном все респонденты находятся в возрасте от 18 до 24 лет (91,9%)</w:t>
      </w:r>
      <w:r w:rsidR="00441C89">
        <w:rPr>
          <w:color w:val="000000" w:themeColor="text1"/>
          <w:sz w:val="28"/>
        </w:rPr>
        <w:t>. Многие респонденты проживают с род</w:t>
      </w:r>
      <w:r w:rsidR="008807C8">
        <w:rPr>
          <w:color w:val="000000" w:themeColor="text1"/>
          <w:sz w:val="28"/>
        </w:rPr>
        <w:t xml:space="preserve">ителями, родственниками (38,7%), </w:t>
      </w:r>
      <w:r w:rsidR="00441C89">
        <w:rPr>
          <w:color w:val="000000" w:themeColor="text1"/>
          <w:sz w:val="28"/>
        </w:rPr>
        <w:t>с друзьями в общежитии или на условиях совместного съема жилья (34,8%). В то</w:t>
      </w:r>
      <w:r w:rsidR="00C43A5E">
        <w:rPr>
          <w:color w:val="000000" w:themeColor="text1"/>
          <w:sz w:val="28"/>
        </w:rPr>
        <w:t xml:space="preserve"> </w:t>
      </w:r>
      <w:r w:rsidR="00441C89">
        <w:rPr>
          <w:color w:val="000000" w:themeColor="text1"/>
          <w:sz w:val="28"/>
        </w:rPr>
        <w:t xml:space="preserve">же время, немало респондентов проживает </w:t>
      </w:r>
      <w:r w:rsidR="00C43A5E">
        <w:rPr>
          <w:color w:val="000000" w:themeColor="text1"/>
          <w:sz w:val="28"/>
        </w:rPr>
        <w:t>в законном или гражданском браке</w:t>
      </w:r>
      <w:r w:rsidR="00441C89">
        <w:rPr>
          <w:color w:val="000000" w:themeColor="text1"/>
          <w:sz w:val="28"/>
        </w:rPr>
        <w:t xml:space="preserve"> – 17,9% (95). Большая часть респондентов в настоящее время не работает (47,2%)</w:t>
      </w:r>
      <w:r w:rsidR="005F50CD">
        <w:rPr>
          <w:color w:val="000000" w:themeColor="text1"/>
          <w:sz w:val="28"/>
        </w:rPr>
        <w:t>. При этом работающие респонденты в основном заняты на полную (19,4%) или частичную (16,7%) занятость. По материальному положению больш</w:t>
      </w:r>
      <w:r w:rsidR="00A34190">
        <w:rPr>
          <w:color w:val="000000" w:themeColor="text1"/>
          <w:sz w:val="28"/>
        </w:rPr>
        <w:t>ая часть респондентов имеет возможность покупать крупную бытовую технику (37,3%), в то</w:t>
      </w:r>
      <w:r w:rsidR="0007362C">
        <w:rPr>
          <w:color w:val="000000" w:themeColor="text1"/>
          <w:sz w:val="28"/>
        </w:rPr>
        <w:t xml:space="preserve"> </w:t>
      </w:r>
      <w:r w:rsidR="00A34190">
        <w:rPr>
          <w:color w:val="000000" w:themeColor="text1"/>
          <w:sz w:val="28"/>
        </w:rPr>
        <w:t>же время, 27,5% респондентов оценивает свое материальное положение достаточным лишь для покупки одежды и обуви.</w:t>
      </w:r>
    </w:p>
    <w:p w:rsidR="00A06282" w:rsidRDefault="00A06282" w:rsidP="00565DB1">
      <w:pPr>
        <w:spacing w:line="360" w:lineRule="auto"/>
        <w:ind w:firstLine="709"/>
        <w:jc w:val="both"/>
        <w:rPr>
          <w:color w:val="000000" w:themeColor="text1"/>
          <w:sz w:val="28"/>
        </w:rPr>
      </w:pPr>
      <w:r>
        <w:rPr>
          <w:color w:val="000000" w:themeColor="text1"/>
          <w:sz w:val="28"/>
        </w:rPr>
        <w:t xml:space="preserve">Образовательный опыт респондентов представлен в таблице </w:t>
      </w:r>
      <w:r w:rsidR="008807C8">
        <w:rPr>
          <w:color w:val="000000" w:themeColor="text1"/>
          <w:sz w:val="28"/>
        </w:rPr>
        <w:t>4</w:t>
      </w:r>
      <w:r>
        <w:rPr>
          <w:color w:val="000000" w:themeColor="text1"/>
          <w:sz w:val="28"/>
        </w:rPr>
        <w:t xml:space="preserve">. </w:t>
      </w:r>
      <w:r w:rsidR="001903E8">
        <w:rPr>
          <w:color w:val="000000" w:themeColor="text1"/>
          <w:sz w:val="28"/>
        </w:rPr>
        <w:t>В настоящее время обучаются 90,4% респондентов (481). Среди выпускников 5,5% закончили вуз в 2013 году, 2,1% - в 2011-2012 гг.</w:t>
      </w:r>
      <w:r w:rsidR="00B27FD6">
        <w:rPr>
          <w:color w:val="000000" w:themeColor="text1"/>
          <w:sz w:val="28"/>
        </w:rPr>
        <w:t xml:space="preserve"> Большая часть респондентов в данный момент является студентами 3 курса (27.3%). При этом студенты магистратуры составляют 13,5%, а аспиранты и соискатели – 2,6%. Среди респондентов</w:t>
      </w:r>
      <w:r w:rsidR="0007362C">
        <w:rPr>
          <w:color w:val="000000" w:themeColor="text1"/>
          <w:sz w:val="28"/>
        </w:rPr>
        <w:t>,</w:t>
      </w:r>
      <w:r w:rsidR="00B27FD6">
        <w:rPr>
          <w:color w:val="000000" w:themeColor="text1"/>
          <w:sz w:val="28"/>
        </w:rPr>
        <w:t xml:space="preserve"> отметивших вариант </w:t>
      </w:r>
      <w:r w:rsidR="0007362C">
        <w:rPr>
          <w:color w:val="000000" w:themeColor="text1"/>
          <w:sz w:val="28"/>
        </w:rPr>
        <w:t>«</w:t>
      </w:r>
      <w:r w:rsidR="00B27FD6">
        <w:rPr>
          <w:color w:val="000000" w:themeColor="text1"/>
          <w:sz w:val="28"/>
        </w:rPr>
        <w:t>другое</w:t>
      </w:r>
      <w:r w:rsidR="0007362C">
        <w:rPr>
          <w:color w:val="000000" w:themeColor="text1"/>
          <w:sz w:val="28"/>
        </w:rPr>
        <w:t>»</w:t>
      </w:r>
      <w:r w:rsidR="00B27FD6">
        <w:rPr>
          <w:color w:val="000000" w:themeColor="text1"/>
          <w:sz w:val="28"/>
        </w:rPr>
        <w:t xml:space="preserve"> (11,3%), 51 человек являются выпускниками, а 9 человек – студентами 6 курса.</w:t>
      </w:r>
      <w:r w:rsidR="00FB6C3F">
        <w:rPr>
          <w:color w:val="000000" w:themeColor="text1"/>
          <w:sz w:val="28"/>
        </w:rPr>
        <w:t xml:space="preserve"> Из всех респондентов лишь 19,5% (104) обучаются на коммерческой основе. Практически все респонденты обучаются по очной форме (97,0%). Рассматривая типы вузов, в которых обучаются респонденты</w:t>
      </w:r>
      <w:r w:rsidR="00525745">
        <w:rPr>
          <w:color w:val="000000" w:themeColor="text1"/>
          <w:sz w:val="28"/>
        </w:rPr>
        <w:t xml:space="preserve">, можно отметить, что 51,7% обучается в классических университетах, 22,0% </w:t>
      </w:r>
      <w:r w:rsidR="0007362C">
        <w:rPr>
          <w:color w:val="000000" w:themeColor="text1"/>
          <w:sz w:val="28"/>
        </w:rPr>
        <w:t xml:space="preserve">- </w:t>
      </w:r>
      <w:r w:rsidR="00525745">
        <w:rPr>
          <w:color w:val="000000" w:themeColor="text1"/>
          <w:sz w:val="28"/>
        </w:rPr>
        <w:t xml:space="preserve">в национальных </w:t>
      </w:r>
      <w:r w:rsidR="00525745">
        <w:rPr>
          <w:color w:val="000000" w:themeColor="text1"/>
          <w:sz w:val="28"/>
        </w:rPr>
        <w:lastRenderedPageBreak/>
        <w:t xml:space="preserve">исследовательских университетах, 19,5% </w:t>
      </w:r>
      <w:r w:rsidR="0007362C">
        <w:rPr>
          <w:color w:val="000000" w:themeColor="text1"/>
          <w:sz w:val="28"/>
        </w:rPr>
        <w:t xml:space="preserve">- </w:t>
      </w:r>
      <w:r w:rsidR="00525745">
        <w:rPr>
          <w:color w:val="000000" w:themeColor="text1"/>
          <w:sz w:val="28"/>
        </w:rPr>
        <w:t xml:space="preserve">в федеральных университетах и лишь 6% </w:t>
      </w:r>
      <w:r w:rsidR="0007362C">
        <w:rPr>
          <w:color w:val="000000" w:themeColor="text1"/>
          <w:sz w:val="28"/>
        </w:rPr>
        <w:t xml:space="preserve">- </w:t>
      </w:r>
      <w:r w:rsidR="00525745">
        <w:rPr>
          <w:color w:val="000000" w:themeColor="text1"/>
          <w:sz w:val="28"/>
        </w:rPr>
        <w:t>в МГУ или СПбГУ.</w:t>
      </w:r>
    </w:p>
    <w:p w:rsidR="001903E8" w:rsidRDefault="001903E8" w:rsidP="005365FC">
      <w:pPr>
        <w:spacing w:line="360" w:lineRule="auto"/>
        <w:ind w:firstLine="709"/>
        <w:jc w:val="both"/>
        <w:rPr>
          <w:color w:val="000000" w:themeColor="text1"/>
          <w:sz w:val="28"/>
        </w:rPr>
      </w:pPr>
    </w:p>
    <w:p w:rsidR="00565DB1" w:rsidRDefault="008807C8" w:rsidP="005365FC">
      <w:pPr>
        <w:spacing w:line="360" w:lineRule="auto"/>
        <w:ind w:firstLine="709"/>
        <w:jc w:val="both"/>
        <w:rPr>
          <w:color w:val="000000" w:themeColor="text1"/>
          <w:sz w:val="28"/>
        </w:rPr>
      </w:pPr>
      <w:r>
        <w:rPr>
          <w:color w:val="000000" w:themeColor="text1"/>
          <w:sz w:val="28"/>
        </w:rPr>
        <w:t>Таблица 3</w:t>
      </w:r>
      <w:r w:rsidR="00565DB1">
        <w:rPr>
          <w:color w:val="000000" w:themeColor="text1"/>
          <w:sz w:val="28"/>
        </w:rPr>
        <w:t xml:space="preserve"> – Социально-демографические характеристики респондентов</w:t>
      </w:r>
    </w:p>
    <w:tbl>
      <w:tblPr>
        <w:tblStyle w:val="a4"/>
        <w:tblW w:w="0" w:type="auto"/>
        <w:tblLook w:val="04A0" w:firstRow="1" w:lastRow="0" w:firstColumn="1" w:lastColumn="0" w:noHBand="0" w:noVBand="1"/>
      </w:tblPr>
      <w:tblGrid>
        <w:gridCol w:w="6345"/>
        <w:gridCol w:w="1754"/>
        <w:gridCol w:w="1755"/>
      </w:tblGrid>
      <w:tr w:rsidR="00565DB1" w:rsidRPr="0022101E" w:rsidTr="0022101E">
        <w:tc>
          <w:tcPr>
            <w:tcW w:w="6345" w:type="dxa"/>
            <w:tcBorders>
              <w:bottom w:val="single" w:sz="4" w:space="0" w:color="auto"/>
            </w:tcBorders>
          </w:tcPr>
          <w:p w:rsidR="00565DB1" w:rsidRPr="0022101E" w:rsidRDefault="00565DB1" w:rsidP="00AF10D0">
            <w:pPr>
              <w:jc w:val="center"/>
              <w:rPr>
                <w:b/>
                <w:color w:val="000000" w:themeColor="text1"/>
              </w:rPr>
            </w:pPr>
            <w:r w:rsidRPr="0022101E">
              <w:rPr>
                <w:b/>
                <w:color w:val="000000" w:themeColor="text1"/>
              </w:rPr>
              <w:t>Переменная</w:t>
            </w:r>
          </w:p>
        </w:tc>
        <w:tc>
          <w:tcPr>
            <w:tcW w:w="1754" w:type="dxa"/>
            <w:tcBorders>
              <w:bottom w:val="single" w:sz="4" w:space="0" w:color="auto"/>
            </w:tcBorders>
          </w:tcPr>
          <w:p w:rsidR="00565DB1" w:rsidRPr="0022101E" w:rsidRDefault="00565DB1" w:rsidP="00AF10D0">
            <w:pPr>
              <w:jc w:val="center"/>
              <w:rPr>
                <w:b/>
                <w:color w:val="000000" w:themeColor="text1"/>
              </w:rPr>
            </w:pPr>
            <w:r w:rsidRPr="0022101E">
              <w:rPr>
                <w:b/>
                <w:color w:val="000000" w:themeColor="text1"/>
              </w:rPr>
              <w:t>Частота</w:t>
            </w:r>
          </w:p>
        </w:tc>
        <w:tc>
          <w:tcPr>
            <w:tcW w:w="1755" w:type="dxa"/>
            <w:tcBorders>
              <w:bottom w:val="single" w:sz="4" w:space="0" w:color="auto"/>
            </w:tcBorders>
          </w:tcPr>
          <w:p w:rsidR="00565DB1" w:rsidRPr="0022101E" w:rsidRDefault="00565DB1" w:rsidP="00AF10D0">
            <w:pPr>
              <w:jc w:val="center"/>
              <w:rPr>
                <w:b/>
                <w:color w:val="000000" w:themeColor="text1"/>
              </w:rPr>
            </w:pPr>
            <w:r w:rsidRPr="0022101E">
              <w:rPr>
                <w:b/>
                <w:color w:val="000000" w:themeColor="text1"/>
              </w:rPr>
              <w:t>Процент</w:t>
            </w:r>
          </w:p>
        </w:tc>
      </w:tr>
      <w:tr w:rsidR="00565DB1" w:rsidRPr="0022101E" w:rsidTr="0022101E">
        <w:tc>
          <w:tcPr>
            <w:tcW w:w="6345" w:type="dxa"/>
            <w:tcBorders>
              <w:bottom w:val="nil"/>
              <w:right w:val="nil"/>
            </w:tcBorders>
          </w:tcPr>
          <w:p w:rsidR="00565DB1" w:rsidRPr="0022101E" w:rsidRDefault="0044029F" w:rsidP="00AF10D0">
            <w:pPr>
              <w:jc w:val="both"/>
              <w:rPr>
                <w:b/>
                <w:color w:val="000000" w:themeColor="text1"/>
              </w:rPr>
            </w:pPr>
            <w:r w:rsidRPr="0022101E">
              <w:rPr>
                <w:b/>
                <w:color w:val="000000" w:themeColor="text1"/>
              </w:rPr>
              <w:t>Пол</w:t>
            </w:r>
          </w:p>
        </w:tc>
        <w:tc>
          <w:tcPr>
            <w:tcW w:w="1754" w:type="dxa"/>
            <w:tcBorders>
              <w:left w:val="nil"/>
              <w:bottom w:val="nil"/>
              <w:right w:val="nil"/>
            </w:tcBorders>
          </w:tcPr>
          <w:p w:rsidR="00565DB1" w:rsidRPr="0022101E" w:rsidRDefault="00565DB1" w:rsidP="00AF10D0">
            <w:pPr>
              <w:jc w:val="both"/>
              <w:rPr>
                <w:color w:val="000000" w:themeColor="text1"/>
              </w:rPr>
            </w:pPr>
          </w:p>
        </w:tc>
        <w:tc>
          <w:tcPr>
            <w:tcW w:w="1755" w:type="dxa"/>
            <w:tcBorders>
              <w:left w:val="nil"/>
              <w:bottom w:val="nil"/>
            </w:tcBorders>
          </w:tcPr>
          <w:p w:rsidR="00565DB1" w:rsidRPr="0022101E" w:rsidRDefault="00565DB1" w:rsidP="00AF10D0">
            <w:pPr>
              <w:jc w:val="both"/>
              <w:rPr>
                <w:color w:val="000000" w:themeColor="text1"/>
              </w:rPr>
            </w:pPr>
          </w:p>
        </w:tc>
      </w:tr>
      <w:tr w:rsidR="00565DB1" w:rsidRPr="0022101E" w:rsidTr="0022101E">
        <w:tc>
          <w:tcPr>
            <w:tcW w:w="6345" w:type="dxa"/>
            <w:tcBorders>
              <w:top w:val="nil"/>
              <w:bottom w:val="nil"/>
              <w:right w:val="nil"/>
            </w:tcBorders>
          </w:tcPr>
          <w:p w:rsidR="00565DB1" w:rsidRPr="0022101E" w:rsidRDefault="0044029F" w:rsidP="00AF10D0">
            <w:pPr>
              <w:ind w:left="284"/>
              <w:jc w:val="both"/>
              <w:rPr>
                <w:color w:val="000000" w:themeColor="text1"/>
              </w:rPr>
            </w:pPr>
            <w:r w:rsidRPr="0022101E">
              <w:rPr>
                <w:color w:val="000000" w:themeColor="text1"/>
              </w:rPr>
              <w:t>Мужской</w:t>
            </w:r>
          </w:p>
        </w:tc>
        <w:tc>
          <w:tcPr>
            <w:tcW w:w="1754" w:type="dxa"/>
            <w:tcBorders>
              <w:top w:val="nil"/>
              <w:left w:val="nil"/>
              <w:bottom w:val="nil"/>
              <w:right w:val="nil"/>
            </w:tcBorders>
            <w:vAlign w:val="center"/>
          </w:tcPr>
          <w:p w:rsidR="00565DB1" w:rsidRPr="0022101E" w:rsidRDefault="0044029F" w:rsidP="00AF10D0">
            <w:pPr>
              <w:jc w:val="center"/>
              <w:rPr>
                <w:color w:val="000000" w:themeColor="text1"/>
              </w:rPr>
            </w:pPr>
            <w:r w:rsidRPr="0022101E">
              <w:rPr>
                <w:color w:val="000000" w:themeColor="text1"/>
              </w:rPr>
              <w:t>227</w:t>
            </w:r>
          </w:p>
        </w:tc>
        <w:tc>
          <w:tcPr>
            <w:tcW w:w="1755" w:type="dxa"/>
            <w:tcBorders>
              <w:top w:val="nil"/>
              <w:left w:val="nil"/>
              <w:bottom w:val="nil"/>
            </w:tcBorders>
            <w:vAlign w:val="center"/>
          </w:tcPr>
          <w:p w:rsidR="00565DB1" w:rsidRPr="0022101E" w:rsidRDefault="0044029F" w:rsidP="00AF10D0">
            <w:pPr>
              <w:jc w:val="center"/>
              <w:rPr>
                <w:color w:val="000000" w:themeColor="text1"/>
              </w:rPr>
            </w:pPr>
            <w:r w:rsidRPr="0022101E">
              <w:rPr>
                <w:color w:val="000000" w:themeColor="text1"/>
              </w:rPr>
              <w:t>42,7%</w:t>
            </w:r>
          </w:p>
        </w:tc>
      </w:tr>
      <w:tr w:rsidR="00565DB1" w:rsidRPr="0022101E" w:rsidTr="0022101E">
        <w:tc>
          <w:tcPr>
            <w:tcW w:w="6345" w:type="dxa"/>
            <w:tcBorders>
              <w:top w:val="nil"/>
              <w:bottom w:val="nil"/>
              <w:right w:val="nil"/>
            </w:tcBorders>
          </w:tcPr>
          <w:p w:rsidR="00565DB1" w:rsidRPr="0022101E" w:rsidRDefault="0044029F" w:rsidP="00AF10D0">
            <w:pPr>
              <w:ind w:left="284"/>
              <w:jc w:val="both"/>
              <w:rPr>
                <w:color w:val="000000" w:themeColor="text1"/>
              </w:rPr>
            </w:pPr>
            <w:r w:rsidRPr="0022101E">
              <w:rPr>
                <w:color w:val="000000" w:themeColor="text1"/>
              </w:rPr>
              <w:t>Женский</w:t>
            </w:r>
          </w:p>
        </w:tc>
        <w:tc>
          <w:tcPr>
            <w:tcW w:w="1754" w:type="dxa"/>
            <w:tcBorders>
              <w:top w:val="nil"/>
              <w:left w:val="nil"/>
              <w:bottom w:val="nil"/>
              <w:right w:val="nil"/>
            </w:tcBorders>
            <w:vAlign w:val="center"/>
          </w:tcPr>
          <w:p w:rsidR="00565DB1" w:rsidRPr="0022101E" w:rsidRDefault="0044029F" w:rsidP="00AF10D0">
            <w:pPr>
              <w:jc w:val="center"/>
              <w:rPr>
                <w:color w:val="000000" w:themeColor="text1"/>
              </w:rPr>
            </w:pPr>
            <w:r w:rsidRPr="0022101E">
              <w:rPr>
                <w:color w:val="000000" w:themeColor="text1"/>
              </w:rPr>
              <w:t>305</w:t>
            </w:r>
          </w:p>
        </w:tc>
        <w:tc>
          <w:tcPr>
            <w:tcW w:w="1755" w:type="dxa"/>
            <w:tcBorders>
              <w:top w:val="nil"/>
              <w:left w:val="nil"/>
              <w:bottom w:val="nil"/>
            </w:tcBorders>
            <w:vAlign w:val="center"/>
          </w:tcPr>
          <w:p w:rsidR="00565DB1" w:rsidRPr="0022101E" w:rsidRDefault="0044029F" w:rsidP="00AF10D0">
            <w:pPr>
              <w:jc w:val="center"/>
              <w:rPr>
                <w:color w:val="000000" w:themeColor="text1"/>
              </w:rPr>
            </w:pPr>
            <w:r w:rsidRPr="0022101E">
              <w:rPr>
                <w:color w:val="000000" w:themeColor="text1"/>
              </w:rPr>
              <w:t>57,3%</w:t>
            </w:r>
          </w:p>
        </w:tc>
      </w:tr>
      <w:tr w:rsidR="00565DB1" w:rsidRPr="0022101E" w:rsidTr="0022101E">
        <w:tc>
          <w:tcPr>
            <w:tcW w:w="6345" w:type="dxa"/>
            <w:tcBorders>
              <w:top w:val="nil"/>
              <w:bottom w:val="single" w:sz="4" w:space="0" w:color="auto"/>
              <w:right w:val="nil"/>
            </w:tcBorders>
          </w:tcPr>
          <w:p w:rsidR="00565DB1" w:rsidRPr="0022101E" w:rsidRDefault="00565DB1" w:rsidP="00AF10D0">
            <w:pPr>
              <w:jc w:val="both"/>
              <w:rPr>
                <w:color w:val="000000" w:themeColor="text1"/>
              </w:rPr>
            </w:pPr>
          </w:p>
        </w:tc>
        <w:tc>
          <w:tcPr>
            <w:tcW w:w="1754" w:type="dxa"/>
            <w:tcBorders>
              <w:top w:val="nil"/>
              <w:left w:val="nil"/>
              <w:bottom w:val="single" w:sz="4" w:space="0" w:color="auto"/>
              <w:right w:val="nil"/>
            </w:tcBorders>
            <w:vAlign w:val="center"/>
          </w:tcPr>
          <w:p w:rsidR="00565DB1" w:rsidRPr="0022101E" w:rsidRDefault="00565DB1" w:rsidP="00AF10D0">
            <w:pPr>
              <w:jc w:val="center"/>
              <w:rPr>
                <w:color w:val="000000" w:themeColor="text1"/>
              </w:rPr>
            </w:pPr>
          </w:p>
        </w:tc>
        <w:tc>
          <w:tcPr>
            <w:tcW w:w="1755" w:type="dxa"/>
            <w:tcBorders>
              <w:top w:val="nil"/>
              <w:left w:val="nil"/>
              <w:bottom w:val="single" w:sz="4" w:space="0" w:color="auto"/>
            </w:tcBorders>
            <w:vAlign w:val="center"/>
          </w:tcPr>
          <w:p w:rsidR="00565DB1" w:rsidRPr="0022101E" w:rsidRDefault="00565DB1" w:rsidP="00AF10D0">
            <w:pPr>
              <w:jc w:val="center"/>
              <w:rPr>
                <w:color w:val="000000" w:themeColor="text1"/>
              </w:rPr>
            </w:pPr>
          </w:p>
        </w:tc>
      </w:tr>
      <w:tr w:rsidR="00565DB1" w:rsidRPr="0022101E" w:rsidTr="0022101E">
        <w:tc>
          <w:tcPr>
            <w:tcW w:w="6345" w:type="dxa"/>
            <w:tcBorders>
              <w:bottom w:val="nil"/>
              <w:right w:val="nil"/>
            </w:tcBorders>
          </w:tcPr>
          <w:p w:rsidR="00565DB1" w:rsidRPr="0022101E" w:rsidRDefault="0044029F" w:rsidP="00AF10D0">
            <w:pPr>
              <w:jc w:val="both"/>
              <w:rPr>
                <w:b/>
                <w:color w:val="000000" w:themeColor="text1"/>
              </w:rPr>
            </w:pPr>
            <w:r w:rsidRPr="0022101E">
              <w:rPr>
                <w:b/>
                <w:color w:val="000000" w:themeColor="text1"/>
              </w:rPr>
              <w:t>Возраст</w:t>
            </w:r>
          </w:p>
        </w:tc>
        <w:tc>
          <w:tcPr>
            <w:tcW w:w="1754" w:type="dxa"/>
            <w:tcBorders>
              <w:left w:val="nil"/>
              <w:bottom w:val="nil"/>
              <w:right w:val="nil"/>
            </w:tcBorders>
            <w:vAlign w:val="center"/>
          </w:tcPr>
          <w:p w:rsidR="00565DB1" w:rsidRPr="0022101E" w:rsidRDefault="00565DB1" w:rsidP="00AF10D0">
            <w:pPr>
              <w:jc w:val="center"/>
              <w:rPr>
                <w:color w:val="000000" w:themeColor="text1"/>
              </w:rPr>
            </w:pPr>
          </w:p>
        </w:tc>
        <w:tc>
          <w:tcPr>
            <w:tcW w:w="1755" w:type="dxa"/>
            <w:tcBorders>
              <w:left w:val="nil"/>
              <w:bottom w:val="nil"/>
            </w:tcBorders>
            <w:vAlign w:val="center"/>
          </w:tcPr>
          <w:p w:rsidR="00565DB1" w:rsidRPr="0022101E" w:rsidRDefault="00565DB1" w:rsidP="00AF10D0">
            <w:pPr>
              <w:jc w:val="center"/>
              <w:rPr>
                <w:color w:val="000000" w:themeColor="text1"/>
              </w:rPr>
            </w:pPr>
          </w:p>
        </w:tc>
      </w:tr>
      <w:tr w:rsidR="00565DB1" w:rsidRPr="0022101E" w:rsidTr="0022101E">
        <w:tc>
          <w:tcPr>
            <w:tcW w:w="6345" w:type="dxa"/>
            <w:tcBorders>
              <w:top w:val="nil"/>
              <w:bottom w:val="nil"/>
              <w:right w:val="nil"/>
            </w:tcBorders>
          </w:tcPr>
          <w:p w:rsidR="00565DB1" w:rsidRPr="0022101E" w:rsidRDefault="0044029F" w:rsidP="00AF10D0">
            <w:pPr>
              <w:ind w:left="284"/>
              <w:jc w:val="both"/>
              <w:rPr>
                <w:color w:val="000000" w:themeColor="text1"/>
              </w:rPr>
            </w:pPr>
            <w:r w:rsidRPr="0022101E">
              <w:rPr>
                <w:color w:val="000000" w:themeColor="text1"/>
              </w:rPr>
              <w:t>Младше 18</w:t>
            </w:r>
          </w:p>
        </w:tc>
        <w:tc>
          <w:tcPr>
            <w:tcW w:w="1754" w:type="dxa"/>
            <w:tcBorders>
              <w:top w:val="nil"/>
              <w:left w:val="nil"/>
              <w:bottom w:val="nil"/>
              <w:right w:val="nil"/>
            </w:tcBorders>
            <w:vAlign w:val="center"/>
          </w:tcPr>
          <w:p w:rsidR="00565DB1" w:rsidRPr="0022101E" w:rsidRDefault="0044029F" w:rsidP="00AF10D0">
            <w:pPr>
              <w:jc w:val="center"/>
              <w:rPr>
                <w:color w:val="000000" w:themeColor="text1"/>
              </w:rPr>
            </w:pPr>
            <w:r w:rsidRPr="0022101E">
              <w:rPr>
                <w:color w:val="000000" w:themeColor="text1"/>
              </w:rPr>
              <w:t>5</w:t>
            </w:r>
          </w:p>
        </w:tc>
        <w:tc>
          <w:tcPr>
            <w:tcW w:w="1755" w:type="dxa"/>
            <w:tcBorders>
              <w:top w:val="nil"/>
              <w:left w:val="nil"/>
              <w:bottom w:val="nil"/>
            </w:tcBorders>
            <w:vAlign w:val="center"/>
          </w:tcPr>
          <w:p w:rsidR="00565DB1" w:rsidRPr="0022101E" w:rsidRDefault="0044029F" w:rsidP="00AF10D0">
            <w:pPr>
              <w:jc w:val="center"/>
              <w:rPr>
                <w:color w:val="000000" w:themeColor="text1"/>
              </w:rPr>
            </w:pPr>
            <w:r w:rsidRPr="0022101E">
              <w:rPr>
                <w:color w:val="000000" w:themeColor="text1"/>
              </w:rPr>
              <w:t>0,9%</w:t>
            </w:r>
          </w:p>
        </w:tc>
      </w:tr>
      <w:tr w:rsidR="00565DB1" w:rsidRPr="0022101E" w:rsidTr="0022101E">
        <w:tc>
          <w:tcPr>
            <w:tcW w:w="6345" w:type="dxa"/>
            <w:tcBorders>
              <w:top w:val="nil"/>
              <w:bottom w:val="nil"/>
              <w:right w:val="nil"/>
            </w:tcBorders>
          </w:tcPr>
          <w:p w:rsidR="00565DB1" w:rsidRPr="0022101E" w:rsidRDefault="0044029F" w:rsidP="00AF10D0">
            <w:pPr>
              <w:ind w:left="284"/>
              <w:jc w:val="both"/>
              <w:rPr>
                <w:color w:val="000000" w:themeColor="text1"/>
              </w:rPr>
            </w:pPr>
            <w:r w:rsidRPr="0022101E">
              <w:rPr>
                <w:color w:val="000000" w:themeColor="text1"/>
              </w:rPr>
              <w:t>18-24</w:t>
            </w:r>
          </w:p>
        </w:tc>
        <w:tc>
          <w:tcPr>
            <w:tcW w:w="1754" w:type="dxa"/>
            <w:tcBorders>
              <w:top w:val="nil"/>
              <w:left w:val="nil"/>
              <w:bottom w:val="nil"/>
              <w:right w:val="nil"/>
            </w:tcBorders>
            <w:vAlign w:val="center"/>
          </w:tcPr>
          <w:p w:rsidR="00565DB1" w:rsidRPr="0022101E" w:rsidRDefault="0044029F" w:rsidP="00AF10D0">
            <w:pPr>
              <w:jc w:val="center"/>
              <w:rPr>
                <w:color w:val="000000" w:themeColor="text1"/>
              </w:rPr>
            </w:pPr>
            <w:r w:rsidRPr="0022101E">
              <w:rPr>
                <w:color w:val="000000" w:themeColor="text1"/>
              </w:rPr>
              <w:t>489</w:t>
            </w:r>
          </w:p>
        </w:tc>
        <w:tc>
          <w:tcPr>
            <w:tcW w:w="1755" w:type="dxa"/>
            <w:tcBorders>
              <w:top w:val="nil"/>
              <w:left w:val="nil"/>
              <w:bottom w:val="nil"/>
            </w:tcBorders>
            <w:vAlign w:val="center"/>
          </w:tcPr>
          <w:p w:rsidR="00565DB1" w:rsidRPr="0022101E" w:rsidRDefault="0044029F" w:rsidP="00AF10D0">
            <w:pPr>
              <w:jc w:val="center"/>
              <w:rPr>
                <w:color w:val="000000" w:themeColor="text1"/>
              </w:rPr>
            </w:pPr>
            <w:r w:rsidRPr="0022101E">
              <w:rPr>
                <w:color w:val="000000" w:themeColor="text1"/>
              </w:rPr>
              <w:t>91,9%</w:t>
            </w:r>
          </w:p>
        </w:tc>
      </w:tr>
      <w:tr w:rsidR="0044029F" w:rsidRPr="0022101E" w:rsidTr="0022101E">
        <w:tc>
          <w:tcPr>
            <w:tcW w:w="6345" w:type="dxa"/>
            <w:tcBorders>
              <w:top w:val="nil"/>
              <w:bottom w:val="nil"/>
              <w:right w:val="nil"/>
            </w:tcBorders>
          </w:tcPr>
          <w:p w:rsidR="0044029F" w:rsidRPr="0022101E" w:rsidRDefault="0044029F" w:rsidP="00AF10D0">
            <w:pPr>
              <w:ind w:left="284"/>
              <w:jc w:val="both"/>
              <w:rPr>
                <w:color w:val="000000" w:themeColor="text1"/>
              </w:rPr>
            </w:pPr>
            <w:r w:rsidRPr="0022101E">
              <w:rPr>
                <w:color w:val="000000" w:themeColor="text1"/>
              </w:rPr>
              <w:t>25-34</w:t>
            </w:r>
          </w:p>
        </w:tc>
        <w:tc>
          <w:tcPr>
            <w:tcW w:w="1754" w:type="dxa"/>
            <w:tcBorders>
              <w:top w:val="nil"/>
              <w:left w:val="nil"/>
              <w:bottom w:val="nil"/>
              <w:right w:val="nil"/>
            </w:tcBorders>
            <w:vAlign w:val="center"/>
          </w:tcPr>
          <w:p w:rsidR="0044029F" w:rsidRPr="0022101E" w:rsidRDefault="0044029F" w:rsidP="00AF10D0">
            <w:pPr>
              <w:jc w:val="center"/>
              <w:rPr>
                <w:color w:val="000000" w:themeColor="text1"/>
              </w:rPr>
            </w:pPr>
            <w:r w:rsidRPr="0022101E">
              <w:rPr>
                <w:color w:val="000000" w:themeColor="text1"/>
              </w:rPr>
              <w:t>38</w:t>
            </w:r>
          </w:p>
        </w:tc>
        <w:tc>
          <w:tcPr>
            <w:tcW w:w="1755" w:type="dxa"/>
            <w:tcBorders>
              <w:top w:val="nil"/>
              <w:left w:val="nil"/>
              <w:bottom w:val="nil"/>
            </w:tcBorders>
            <w:vAlign w:val="center"/>
          </w:tcPr>
          <w:p w:rsidR="0044029F" w:rsidRPr="0022101E" w:rsidRDefault="0044029F" w:rsidP="00AF10D0">
            <w:pPr>
              <w:jc w:val="center"/>
              <w:rPr>
                <w:color w:val="000000" w:themeColor="text1"/>
              </w:rPr>
            </w:pPr>
            <w:r w:rsidRPr="0022101E">
              <w:rPr>
                <w:color w:val="000000" w:themeColor="text1"/>
              </w:rPr>
              <w:t>7,2%</w:t>
            </w:r>
          </w:p>
        </w:tc>
      </w:tr>
      <w:tr w:rsidR="0044029F" w:rsidRPr="0022101E" w:rsidTr="0022101E">
        <w:tc>
          <w:tcPr>
            <w:tcW w:w="6345" w:type="dxa"/>
            <w:tcBorders>
              <w:top w:val="nil"/>
              <w:bottom w:val="single" w:sz="4" w:space="0" w:color="auto"/>
              <w:right w:val="nil"/>
            </w:tcBorders>
          </w:tcPr>
          <w:p w:rsidR="0044029F" w:rsidRPr="0022101E" w:rsidRDefault="0044029F" w:rsidP="00AF10D0">
            <w:pPr>
              <w:jc w:val="both"/>
              <w:rPr>
                <w:color w:val="000000" w:themeColor="text1"/>
              </w:rPr>
            </w:pPr>
          </w:p>
        </w:tc>
        <w:tc>
          <w:tcPr>
            <w:tcW w:w="1754" w:type="dxa"/>
            <w:tcBorders>
              <w:top w:val="nil"/>
              <w:left w:val="nil"/>
              <w:bottom w:val="single" w:sz="4" w:space="0" w:color="auto"/>
              <w:right w:val="nil"/>
            </w:tcBorders>
            <w:vAlign w:val="center"/>
          </w:tcPr>
          <w:p w:rsidR="0044029F" w:rsidRPr="0022101E" w:rsidRDefault="0044029F" w:rsidP="00AF10D0">
            <w:pPr>
              <w:jc w:val="center"/>
              <w:rPr>
                <w:color w:val="000000" w:themeColor="text1"/>
              </w:rPr>
            </w:pPr>
          </w:p>
        </w:tc>
        <w:tc>
          <w:tcPr>
            <w:tcW w:w="1755" w:type="dxa"/>
            <w:tcBorders>
              <w:top w:val="nil"/>
              <w:left w:val="nil"/>
              <w:bottom w:val="single" w:sz="4" w:space="0" w:color="auto"/>
            </w:tcBorders>
            <w:vAlign w:val="center"/>
          </w:tcPr>
          <w:p w:rsidR="0044029F" w:rsidRPr="0022101E" w:rsidRDefault="0044029F" w:rsidP="00AF10D0">
            <w:pPr>
              <w:jc w:val="center"/>
              <w:rPr>
                <w:color w:val="000000" w:themeColor="text1"/>
              </w:rPr>
            </w:pPr>
          </w:p>
        </w:tc>
      </w:tr>
      <w:tr w:rsidR="0044029F" w:rsidRPr="0022101E" w:rsidTr="0022101E">
        <w:tc>
          <w:tcPr>
            <w:tcW w:w="6345" w:type="dxa"/>
            <w:tcBorders>
              <w:bottom w:val="nil"/>
              <w:right w:val="nil"/>
            </w:tcBorders>
          </w:tcPr>
          <w:p w:rsidR="0044029F" w:rsidRPr="0022101E" w:rsidRDefault="0044029F" w:rsidP="00AF10D0">
            <w:pPr>
              <w:jc w:val="both"/>
              <w:rPr>
                <w:b/>
                <w:color w:val="000000" w:themeColor="text1"/>
              </w:rPr>
            </w:pPr>
            <w:r w:rsidRPr="0022101E">
              <w:rPr>
                <w:b/>
                <w:color w:val="000000" w:themeColor="text1"/>
              </w:rPr>
              <w:t>Проживание</w:t>
            </w:r>
          </w:p>
        </w:tc>
        <w:tc>
          <w:tcPr>
            <w:tcW w:w="1754" w:type="dxa"/>
            <w:tcBorders>
              <w:left w:val="nil"/>
              <w:bottom w:val="nil"/>
              <w:right w:val="nil"/>
            </w:tcBorders>
            <w:vAlign w:val="center"/>
          </w:tcPr>
          <w:p w:rsidR="0044029F" w:rsidRPr="0022101E" w:rsidRDefault="0044029F" w:rsidP="00AF10D0">
            <w:pPr>
              <w:jc w:val="center"/>
              <w:rPr>
                <w:color w:val="000000" w:themeColor="text1"/>
              </w:rPr>
            </w:pPr>
          </w:p>
        </w:tc>
        <w:tc>
          <w:tcPr>
            <w:tcW w:w="1755" w:type="dxa"/>
            <w:tcBorders>
              <w:left w:val="nil"/>
              <w:bottom w:val="nil"/>
            </w:tcBorders>
            <w:vAlign w:val="center"/>
          </w:tcPr>
          <w:p w:rsidR="0044029F" w:rsidRPr="0022101E" w:rsidRDefault="0044029F" w:rsidP="00AF10D0">
            <w:pPr>
              <w:jc w:val="center"/>
              <w:rPr>
                <w:color w:val="000000" w:themeColor="text1"/>
              </w:rPr>
            </w:pPr>
          </w:p>
        </w:tc>
      </w:tr>
      <w:tr w:rsidR="0044029F" w:rsidRPr="0022101E" w:rsidTr="0022101E">
        <w:tc>
          <w:tcPr>
            <w:tcW w:w="6345" w:type="dxa"/>
            <w:tcBorders>
              <w:top w:val="nil"/>
              <w:bottom w:val="nil"/>
              <w:right w:val="nil"/>
            </w:tcBorders>
            <w:vAlign w:val="center"/>
          </w:tcPr>
          <w:p w:rsidR="0044029F" w:rsidRPr="0044029F" w:rsidRDefault="0044029F" w:rsidP="00AF10D0">
            <w:pPr>
              <w:ind w:left="284"/>
              <w:jc w:val="both"/>
              <w:rPr>
                <w:color w:val="000000" w:themeColor="text1"/>
              </w:rPr>
            </w:pPr>
            <w:r w:rsidRPr="0044029F">
              <w:rPr>
                <w:color w:val="000000" w:themeColor="text1"/>
              </w:rPr>
              <w:t>один, одна</w:t>
            </w:r>
          </w:p>
        </w:tc>
        <w:tc>
          <w:tcPr>
            <w:tcW w:w="1754" w:type="dxa"/>
            <w:tcBorders>
              <w:top w:val="nil"/>
              <w:left w:val="nil"/>
              <w:bottom w:val="nil"/>
              <w:right w:val="nil"/>
            </w:tcBorders>
            <w:vAlign w:val="center"/>
          </w:tcPr>
          <w:p w:rsidR="0044029F" w:rsidRPr="0022101E" w:rsidRDefault="00FC4DD0" w:rsidP="00AF10D0">
            <w:pPr>
              <w:jc w:val="center"/>
              <w:rPr>
                <w:color w:val="000000" w:themeColor="text1"/>
              </w:rPr>
            </w:pPr>
            <w:r w:rsidRPr="0022101E">
              <w:rPr>
                <w:color w:val="000000" w:themeColor="text1"/>
              </w:rPr>
              <w:t>39</w:t>
            </w:r>
          </w:p>
        </w:tc>
        <w:tc>
          <w:tcPr>
            <w:tcW w:w="1755" w:type="dxa"/>
            <w:tcBorders>
              <w:top w:val="nil"/>
              <w:left w:val="nil"/>
              <w:bottom w:val="nil"/>
            </w:tcBorders>
            <w:vAlign w:val="center"/>
          </w:tcPr>
          <w:p w:rsidR="0044029F" w:rsidRPr="0022101E" w:rsidRDefault="00FC4DD0" w:rsidP="00AF10D0">
            <w:pPr>
              <w:jc w:val="center"/>
              <w:rPr>
                <w:color w:val="000000" w:themeColor="text1"/>
              </w:rPr>
            </w:pPr>
            <w:r w:rsidRPr="0022101E">
              <w:rPr>
                <w:color w:val="000000" w:themeColor="text1"/>
              </w:rPr>
              <w:t>7,3%</w:t>
            </w:r>
          </w:p>
        </w:tc>
      </w:tr>
      <w:tr w:rsidR="0044029F" w:rsidRPr="0022101E" w:rsidTr="0022101E">
        <w:tc>
          <w:tcPr>
            <w:tcW w:w="6345" w:type="dxa"/>
            <w:tcBorders>
              <w:top w:val="nil"/>
              <w:bottom w:val="nil"/>
              <w:right w:val="nil"/>
            </w:tcBorders>
            <w:vAlign w:val="center"/>
          </w:tcPr>
          <w:p w:rsidR="0044029F" w:rsidRPr="0044029F" w:rsidRDefault="0044029F" w:rsidP="00AF10D0">
            <w:pPr>
              <w:ind w:left="284"/>
              <w:rPr>
                <w:color w:val="000000" w:themeColor="text1"/>
              </w:rPr>
            </w:pPr>
            <w:r w:rsidRPr="0044029F">
              <w:rPr>
                <w:color w:val="000000" w:themeColor="text1"/>
              </w:rPr>
              <w:t>с родителями, с родственниками</w:t>
            </w:r>
          </w:p>
        </w:tc>
        <w:tc>
          <w:tcPr>
            <w:tcW w:w="1754" w:type="dxa"/>
            <w:tcBorders>
              <w:top w:val="nil"/>
              <w:left w:val="nil"/>
              <w:bottom w:val="nil"/>
              <w:right w:val="nil"/>
            </w:tcBorders>
            <w:vAlign w:val="center"/>
          </w:tcPr>
          <w:p w:rsidR="0044029F" w:rsidRPr="0022101E" w:rsidRDefault="00FC4DD0" w:rsidP="00AF10D0">
            <w:pPr>
              <w:jc w:val="center"/>
              <w:rPr>
                <w:color w:val="000000" w:themeColor="text1"/>
              </w:rPr>
            </w:pPr>
            <w:r w:rsidRPr="0022101E">
              <w:rPr>
                <w:color w:val="000000" w:themeColor="text1"/>
              </w:rPr>
              <w:t>206</w:t>
            </w:r>
          </w:p>
        </w:tc>
        <w:tc>
          <w:tcPr>
            <w:tcW w:w="1755" w:type="dxa"/>
            <w:tcBorders>
              <w:top w:val="nil"/>
              <w:left w:val="nil"/>
              <w:bottom w:val="nil"/>
            </w:tcBorders>
            <w:vAlign w:val="center"/>
          </w:tcPr>
          <w:p w:rsidR="0044029F" w:rsidRPr="0022101E" w:rsidRDefault="00FC4DD0" w:rsidP="00AF10D0">
            <w:pPr>
              <w:jc w:val="center"/>
              <w:rPr>
                <w:color w:val="000000" w:themeColor="text1"/>
              </w:rPr>
            </w:pPr>
            <w:r w:rsidRPr="0022101E">
              <w:rPr>
                <w:color w:val="000000" w:themeColor="text1"/>
              </w:rPr>
              <w:t>38,7%</w:t>
            </w:r>
          </w:p>
        </w:tc>
      </w:tr>
      <w:tr w:rsidR="0044029F" w:rsidRPr="0022101E" w:rsidTr="0022101E">
        <w:tc>
          <w:tcPr>
            <w:tcW w:w="6345" w:type="dxa"/>
            <w:tcBorders>
              <w:top w:val="nil"/>
              <w:bottom w:val="nil"/>
              <w:right w:val="nil"/>
            </w:tcBorders>
            <w:vAlign w:val="center"/>
          </w:tcPr>
          <w:p w:rsidR="0044029F" w:rsidRPr="0044029F" w:rsidRDefault="0044029F" w:rsidP="00AF10D0">
            <w:pPr>
              <w:ind w:left="284"/>
              <w:rPr>
                <w:color w:val="000000" w:themeColor="text1"/>
              </w:rPr>
            </w:pPr>
            <w:r w:rsidRPr="0044029F">
              <w:rPr>
                <w:color w:val="000000" w:themeColor="text1"/>
              </w:rPr>
              <w:t>с друзьями в общежитии или на условиях совместного съема жилья</w:t>
            </w:r>
          </w:p>
        </w:tc>
        <w:tc>
          <w:tcPr>
            <w:tcW w:w="1754" w:type="dxa"/>
            <w:tcBorders>
              <w:top w:val="nil"/>
              <w:left w:val="nil"/>
              <w:bottom w:val="nil"/>
              <w:right w:val="nil"/>
            </w:tcBorders>
            <w:vAlign w:val="center"/>
          </w:tcPr>
          <w:p w:rsidR="0044029F" w:rsidRPr="0022101E" w:rsidRDefault="00FC4DD0" w:rsidP="00AF10D0">
            <w:pPr>
              <w:jc w:val="center"/>
              <w:rPr>
                <w:color w:val="000000" w:themeColor="text1"/>
              </w:rPr>
            </w:pPr>
            <w:r w:rsidRPr="0022101E">
              <w:rPr>
                <w:color w:val="000000" w:themeColor="text1"/>
              </w:rPr>
              <w:t>185</w:t>
            </w:r>
          </w:p>
        </w:tc>
        <w:tc>
          <w:tcPr>
            <w:tcW w:w="1755" w:type="dxa"/>
            <w:tcBorders>
              <w:top w:val="nil"/>
              <w:left w:val="nil"/>
              <w:bottom w:val="nil"/>
            </w:tcBorders>
            <w:vAlign w:val="center"/>
          </w:tcPr>
          <w:p w:rsidR="0044029F" w:rsidRPr="0022101E" w:rsidRDefault="00FC4DD0" w:rsidP="00AF10D0">
            <w:pPr>
              <w:jc w:val="center"/>
              <w:rPr>
                <w:color w:val="000000" w:themeColor="text1"/>
              </w:rPr>
            </w:pPr>
            <w:r w:rsidRPr="0022101E">
              <w:rPr>
                <w:color w:val="000000" w:themeColor="text1"/>
              </w:rPr>
              <w:t>34,8%</w:t>
            </w:r>
          </w:p>
        </w:tc>
      </w:tr>
      <w:tr w:rsidR="0044029F" w:rsidRPr="0022101E" w:rsidTr="0022101E">
        <w:tc>
          <w:tcPr>
            <w:tcW w:w="6345" w:type="dxa"/>
            <w:tcBorders>
              <w:top w:val="nil"/>
              <w:bottom w:val="nil"/>
              <w:right w:val="nil"/>
            </w:tcBorders>
            <w:vAlign w:val="center"/>
          </w:tcPr>
          <w:p w:rsidR="0044029F" w:rsidRPr="0044029F" w:rsidRDefault="0044029F" w:rsidP="00AF10D0">
            <w:pPr>
              <w:ind w:left="284"/>
              <w:rPr>
                <w:color w:val="000000" w:themeColor="text1"/>
              </w:rPr>
            </w:pPr>
            <w:r w:rsidRPr="0044029F">
              <w:rPr>
                <w:color w:val="000000" w:themeColor="text1"/>
              </w:rPr>
              <w:t>с женой, мужем или с подругой, другом</w:t>
            </w:r>
          </w:p>
        </w:tc>
        <w:tc>
          <w:tcPr>
            <w:tcW w:w="1754" w:type="dxa"/>
            <w:tcBorders>
              <w:top w:val="nil"/>
              <w:left w:val="nil"/>
              <w:bottom w:val="nil"/>
              <w:right w:val="nil"/>
            </w:tcBorders>
            <w:vAlign w:val="center"/>
          </w:tcPr>
          <w:p w:rsidR="0044029F" w:rsidRPr="0022101E" w:rsidRDefault="00FC4DD0" w:rsidP="00AF10D0">
            <w:pPr>
              <w:jc w:val="center"/>
              <w:rPr>
                <w:color w:val="000000" w:themeColor="text1"/>
              </w:rPr>
            </w:pPr>
            <w:r w:rsidRPr="0022101E">
              <w:rPr>
                <w:color w:val="000000" w:themeColor="text1"/>
              </w:rPr>
              <w:t>95</w:t>
            </w:r>
          </w:p>
        </w:tc>
        <w:tc>
          <w:tcPr>
            <w:tcW w:w="1755" w:type="dxa"/>
            <w:tcBorders>
              <w:top w:val="nil"/>
              <w:left w:val="nil"/>
              <w:bottom w:val="nil"/>
            </w:tcBorders>
            <w:vAlign w:val="center"/>
          </w:tcPr>
          <w:p w:rsidR="0044029F" w:rsidRPr="0022101E" w:rsidRDefault="00FC4DD0" w:rsidP="00AF10D0">
            <w:pPr>
              <w:jc w:val="center"/>
              <w:rPr>
                <w:color w:val="000000" w:themeColor="text1"/>
              </w:rPr>
            </w:pPr>
            <w:r w:rsidRPr="0022101E">
              <w:rPr>
                <w:color w:val="000000" w:themeColor="text1"/>
              </w:rPr>
              <w:t>17,9%</w:t>
            </w:r>
          </w:p>
        </w:tc>
      </w:tr>
      <w:tr w:rsidR="0044029F" w:rsidRPr="0022101E" w:rsidTr="0022101E">
        <w:tc>
          <w:tcPr>
            <w:tcW w:w="6345" w:type="dxa"/>
            <w:tcBorders>
              <w:top w:val="nil"/>
              <w:bottom w:val="nil"/>
              <w:right w:val="nil"/>
            </w:tcBorders>
            <w:vAlign w:val="center"/>
          </w:tcPr>
          <w:p w:rsidR="0044029F" w:rsidRPr="0044029F" w:rsidRDefault="0044029F" w:rsidP="00AF10D0">
            <w:pPr>
              <w:ind w:left="284"/>
              <w:rPr>
                <w:color w:val="000000" w:themeColor="text1"/>
              </w:rPr>
            </w:pPr>
            <w:r w:rsidRPr="0044029F">
              <w:rPr>
                <w:color w:val="000000" w:themeColor="text1"/>
              </w:rPr>
              <w:t>затрудняюсь ответить</w:t>
            </w:r>
          </w:p>
        </w:tc>
        <w:tc>
          <w:tcPr>
            <w:tcW w:w="1754" w:type="dxa"/>
            <w:tcBorders>
              <w:top w:val="nil"/>
              <w:left w:val="nil"/>
              <w:bottom w:val="nil"/>
              <w:right w:val="nil"/>
            </w:tcBorders>
            <w:vAlign w:val="center"/>
          </w:tcPr>
          <w:p w:rsidR="0044029F" w:rsidRPr="0022101E" w:rsidRDefault="00FC4DD0" w:rsidP="00AF10D0">
            <w:pPr>
              <w:jc w:val="center"/>
              <w:rPr>
                <w:color w:val="000000" w:themeColor="text1"/>
              </w:rPr>
            </w:pPr>
            <w:r w:rsidRPr="0022101E">
              <w:rPr>
                <w:color w:val="000000" w:themeColor="text1"/>
              </w:rPr>
              <w:t>7</w:t>
            </w:r>
          </w:p>
        </w:tc>
        <w:tc>
          <w:tcPr>
            <w:tcW w:w="1755" w:type="dxa"/>
            <w:tcBorders>
              <w:top w:val="nil"/>
              <w:left w:val="nil"/>
              <w:bottom w:val="nil"/>
            </w:tcBorders>
            <w:vAlign w:val="center"/>
          </w:tcPr>
          <w:p w:rsidR="0044029F" w:rsidRPr="0022101E" w:rsidRDefault="00FC4DD0" w:rsidP="00AF10D0">
            <w:pPr>
              <w:jc w:val="center"/>
              <w:rPr>
                <w:color w:val="000000" w:themeColor="text1"/>
              </w:rPr>
            </w:pPr>
            <w:r w:rsidRPr="0022101E">
              <w:rPr>
                <w:color w:val="000000" w:themeColor="text1"/>
              </w:rPr>
              <w:t>1,3%</w:t>
            </w:r>
          </w:p>
        </w:tc>
      </w:tr>
      <w:tr w:rsidR="0044029F" w:rsidRPr="0022101E" w:rsidTr="0022101E">
        <w:tc>
          <w:tcPr>
            <w:tcW w:w="6345" w:type="dxa"/>
            <w:tcBorders>
              <w:top w:val="nil"/>
              <w:bottom w:val="single" w:sz="4" w:space="0" w:color="auto"/>
              <w:right w:val="nil"/>
            </w:tcBorders>
          </w:tcPr>
          <w:p w:rsidR="0044029F" w:rsidRPr="0022101E" w:rsidRDefault="0044029F" w:rsidP="00AF10D0">
            <w:pPr>
              <w:jc w:val="both"/>
              <w:rPr>
                <w:color w:val="000000" w:themeColor="text1"/>
              </w:rPr>
            </w:pPr>
          </w:p>
        </w:tc>
        <w:tc>
          <w:tcPr>
            <w:tcW w:w="1754" w:type="dxa"/>
            <w:tcBorders>
              <w:top w:val="nil"/>
              <w:left w:val="nil"/>
              <w:bottom w:val="single" w:sz="4" w:space="0" w:color="auto"/>
              <w:right w:val="nil"/>
            </w:tcBorders>
            <w:vAlign w:val="center"/>
          </w:tcPr>
          <w:p w:rsidR="0044029F" w:rsidRPr="0022101E" w:rsidRDefault="0044029F" w:rsidP="00AF10D0">
            <w:pPr>
              <w:jc w:val="center"/>
              <w:rPr>
                <w:color w:val="000000" w:themeColor="text1"/>
              </w:rPr>
            </w:pPr>
          </w:p>
        </w:tc>
        <w:tc>
          <w:tcPr>
            <w:tcW w:w="1755" w:type="dxa"/>
            <w:tcBorders>
              <w:top w:val="nil"/>
              <w:left w:val="nil"/>
              <w:bottom w:val="single" w:sz="4" w:space="0" w:color="auto"/>
            </w:tcBorders>
            <w:vAlign w:val="center"/>
          </w:tcPr>
          <w:p w:rsidR="0044029F" w:rsidRPr="0022101E" w:rsidRDefault="0044029F" w:rsidP="00AF10D0">
            <w:pPr>
              <w:jc w:val="center"/>
              <w:rPr>
                <w:color w:val="000000" w:themeColor="text1"/>
              </w:rPr>
            </w:pPr>
          </w:p>
        </w:tc>
      </w:tr>
      <w:tr w:rsidR="0044029F" w:rsidRPr="0022101E" w:rsidTr="0022101E">
        <w:tc>
          <w:tcPr>
            <w:tcW w:w="6345" w:type="dxa"/>
            <w:tcBorders>
              <w:bottom w:val="nil"/>
              <w:right w:val="nil"/>
            </w:tcBorders>
          </w:tcPr>
          <w:p w:rsidR="0044029F" w:rsidRPr="0022101E" w:rsidRDefault="00FC4DD0" w:rsidP="00AF10D0">
            <w:pPr>
              <w:jc w:val="both"/>
              <w:rPr>
                <w:b/>
                <w:color w:val="000000" w:themeColor="text1"/>
              </w:rPr>
            </w:pPr>
            <w:r w:rsidRPr="0022101E">
              <w:rPr>
                <w:b/>
                <w:color w:val="000000" w:themeColor="text1"/>
              </w:rPr>
              <w:t>Работа</w:t>
            </w:r>
          </w:p>
        </w:tc>
        <w:tc>
          <w:tcPr>
            <w:tcW w:w="1754" w:type="dxa"/>
            <w:tcBorders>
              <w:left w:val="nil"/>
              <w:bottom w:val="nil"/>
              <w:right w:val="nil"/>
            </w:tcBorders>
            <w:vAlign w:val="center"/>
          </w:tcPr>
          <w:p w:rsidR="0044029F" w:rsidRPr="0022101E" w:rsidRDefault="0044029F" w:rsidP="00AF10D0">
            <w:pPr>
              <w:jc w:val="center"/>
              <w:rPr>
                <w:color w:val="000000" w:themeColor="text1"/>
              </w:rPr>
            </w:pPr>
          </w:p>
        </w:tc>
        <w:tc>
          <w:tcPr>
            <w:tcW w:w="1755" w:type="dxa"/>
            <w:tcBorders>
              <w:left w:val="nil"/>
              <w:bottom w:val="nil"/>
            </w:tcBorders>
            <w:vAlign w:val="center"/>
          </w:tcPr>
          <w:p w:rsidR="0044029F" w:rsidRPr="0022101E" w:rsidRDefault="0044029F" w:rsidP="00AF10D0">
            <w:pPr>
              <w:jc w:val="center"/>
              <w:rPr>
                <w:color w:val="000000" w:themeColor="text1"/>
              </w:rPr>
            </w:pPr>
          </w:p>
        </w:tc>
      </w:tr>
      <w:tr w:rsidR="00FC4DD0" w:rsidRPr="0022101E" w:rsidTr="0022101E">
        <w:tc>
          <w:tcPr>
            <w:tcW w:w="6345" w:type="dxa"/>
            <w:tcBorders>
              <w:top w:val="nil"/>
              <w:bottom w:val="nil"/>
              <w:right w:val="nil"/>
            </w:tcBorders>
            <w:vAlign w:val="center"/>
          </w:tcPr>
          <w:p w:rsidR="00FC4DD0" w:rsidRPr="00FC4DD0" w:rsidRDefault="00FC4DD0" w:rsidP="00AF10D0">
            <w:pPr>
              <w:autoSpaceDE w:val="0"/>
              <w:autoSpaceDN w:val="0"/>
              <w:adjustRightInd w:val="0"/>
              <w:ind w:left="284" w:right="60"/>
              <w:rPr>
                <w:color w:val="000000" w:themeColor="text1"/>
              </w:rPr>
            </w:pPr>
            <w:r w:rsidRPr="00FC4DD0">
              <w:rPr>
                <w:color w:val="000000" w:themeColor="text1"/>
              </w:rPr>
              <w:t>работаю, полная занятость</w:t>
            </w:r>
          </w:p>
        </w:tc>
        <w:tc>
          <w:tcPr>
            <w:tcW w:w="1754" w:type="dxa"/>
            <w:tcBorders>
              <w:top w:val="nil"/>
              <w:left w:val="nil"/>
              <w:bottom w:val="nil"/>
              <w:right w:val="nil"/>
            </w:tcBorders>
            <w:vAlign w:val="center"/>
          </w:tcPr>
          <w:p w:rsidR="00FC4DD0" w:rsidRPr="0022101E" w:rsidRDefault="00FC4DD0" w:rsidP="00AF10D0">
            <w:pPr>
              <w:jc w:val="center"/>
              <w:rPr>
                <w:color w:val="000000" w:themeColor="text1"/>
              </w:rPr>
            </w:pPr>
            <w:r w:rsidRPr="0022101E">
              <w:rPr>
                <w:color w:val="000000" w:themeColor="text1"/>
              </w:rPr>
              <w:t>103</w:t>
            </w:r>
          </w:p>
        </w:tc>
        <w:tc>
          <w:tcPr>
            <w:tcW w:w="1755" w:type="dxa"/>
            <w:tcBorders>
              <w:top w:val="nil"/>
              <w:left w:val="nil"/>
              <w:bottom w:val="nil"/>
            </w:tcBorders>
            <w:vAlign w:val="center"/>
          </w:tcPr>
          <w:p w:rsidR="00FC4DD0" w:rsidRPr="0022101E" w:rsidRDefault="00FC4DD0" w:rsidP="00AF10D0">
            <w:pPr>
              <w:jc w:val="center"/>
              <w:rPr>
                <w:color w:val="000000" w:themeColor="text1"/>
              </w:rPr>
            </w:pPr>
            <w:r w:rsidRPr="0022101E">
              <w:rPr>
                <w:color w:val="000000" w:themeColor="text1"/>
              </w:rPr>
              <w:t>19,4%</w:t>
            </w:r>
          </w:p>
        </w:tc>
      </w:tr>
      <w:tr w:rsidR="00FC4DD0" w:rsidRPr="0022101E" w:rsidTr="0022101E">
        <w:tc>
          <w:tcPr>
            <w:tcW w:w="6345" w:type="dxa"/>
            <w:tcBorders>
              <w:top w:val="nil"/>
              <w:bottom w:val="nil"/>
              <w:right w:val="nil"/>
            </w:tcBorders>
            <w:vAlign w:val="center"/>
          </w:tcPr>
          <w:p w:rsidR="00FC4DD0" w:rsidRPr="00FC4DD0" w:rsidRDefault="00FC4DD0" w:rsidP="00AF10D0">
            <w:pPr>
              <w:autoSpaceDE w:val="0"/>
              <w:autoSpaceDN w:val="0"/>
              <w:adjustRightInd w:val="0"/>
              <w:ind w:left="284" w:right="60"/>
              <w:rPr>
                <w:color w:val="000000" w:themeColor="text1"/>
              </w:rPr>
            </w:pPr>
            <w:r w:rsidRPr="00FC4DD0">
              <w:rPr>
                <w:color w:val="000000" w:themeColor="text1"/>
              </w:rPr>
              <w:t>работаю, частичная занятость</w:t>
            </w:r>
          </w:p>
        </w:tc>
        <w:tc>
          <w:tcPr>
            <w:tcW w:w="1754" w:type="dxa"/>
            <w:tcBorders>
              <w:top w:val="nil"/>
              <w:left w:val="nil"/>
              <w:bottom w:val="nil"/>
              <w:right w:val="nil"/>
            </w:tcBorders>
            <w:vAlign w:val="center"/>
          </w:tcPr>
          <w:p w:rsidR="00FC4DD0" w:rsidRPr="0022101E" w:rsidRDefault="00FC4DD0" w:rsidP="00AF10D0">
            <w:pPr>
              <w:jc w:val="center"/>
              <w:rPr>
                <w:color w:val="000000" w:themeColor="text1"/>
              </w:rPr>
            </w:pPr>
            <w:r w:rsidRPr="0022101E">
              <w:rPr>
                <w:color w:val="000000" w:themeColor="text1"/>
              </w:rPr>
              <w:t>89</w:t>
            </w:r>
          </w:p>
        </w:tc>
        <w:tc>
          <w:tcPr>
            <w:tcW w:w="1755" w:type="dxa"/>
            <w:tcBorders>
              <w:top w:val="nil"/>
              <w:left w:val="nil"/>
              <w:bottom w:val="nil"/>
            </w:tcBorders>
            <w:vAlign w:val="center"/>
          </w:tcPr>
          <w:p w:rsidR="00FC4DD0" w:rsidRPr="0022101E" w:rsidRDefault="00FC4DD0" w:rsidP="00AF10D0">
            <w:pPr>
              <w:jc w:val="center"/>
              <w:rPr>
                <w:color w:val="000000" w:themeColor="text1"/>
              </w:rPr>
            </w:pPr>
            <w:r w:rsidRPr="0022101E">
              <w:rPr>
                <w:color w:val="000000" w:themeColor="text1"/>
              </w:rPr>
              <w:t>16,7%</w:t>
            </w:r>
          </w:p>
        </w:tc>
      </w:tr>
      <w:tr w:rsidR="00FC4DD0" w:rsidRPr="0022101E" w:rsidTr="0022101E">
        <w:tc>
          <w:tcPr>
            <w:tcW w:w="6345" w:type="dxa"/>
            <w:tcBorders>
              <w:top w:val="nil"/>
              <w:bottom w:val="nil"/>
              <w:right w:val="nil"/>
            </w:tcBorders>
            <w:vAlign w:val="center"/>
          </w:tcPr>
          <w:p w:rsidR="00FC4DD0" w:rsidRPr="00FC4DD0" w:rsidRDefault="00FC4DD0" w:rsidP="00AF10D0">
            <w:pPr>
              <w:autoSpaceDE w:val="0"/>
              <w:autoSpaceDN w:val="0"/>
              <w:adjustRightInd w:val="0"/>
              <w:ind w:left="284" w:right="60"/>
              <w:rPr>
                <w:color w:val="000000" w:themeColor="text1"/>
              </w:rPr>
            </w:pPr>
            <w:r w:rsidRPr="00FC4DD0">
              <w:rPr>
                <w:color w:val="000000" w:themeColor="text1"/>
              </w:rPr>
              <w:t>работаю, проектная/временная работа</w:t>
            </w:r>
          </w:p>
        </w:tc>
        <w:tc>
          <w:tcPr>
            <w:tcW w:w="1754" w:type="dxa"/>
            <w:tcBorders>
              <w:top w:val="nil"/>
              <w:left w:val="nil"/>
              <w:bottom w:val="nil"/>
              <w:right w:val="nil"/>
            </w:tcBorders>
            <w:vAlign w:val="center"/>
          </w:tcPr>
          <w:p w:rsidR="00FC4DD0" w:rsidRPr="0022101E" w:rsidRDefault="00FC4DD0" w:rsidP="00AF10D0">
            <w:pPr>
              <w:jc w:val="center"/>
              <w:rPr>
                <w:color w:val="000000" w:themeColor="text1"/>
              </w:rPr>
            </w:pPr>
            <w:r w:rsidRPr="0022101E">
              <w:rPr>
                <w:color w:val="000000" w:themeColor="text1"/>
              </w:rPr>
              <w:t>51</w:t>
            </w:r>
          </w:p>
        </w:tc>
        <w:tc>
          <w:tcPr>
            <w:tcW w:w="1755" w:type="dxa"/>
            <w:tcBorders>
              <w:top w:val="nil"/>
              <w:left w:val="nil"/>
              <w:bottom w:val="nil"/>
            </w:tcBorders>
            <w:vAlign w:val="center"/>
          </w:tcPr>
          <w:p w:rsidR="00FC4DD0" w:rsidRPr="0022101E" w:rsidRDefault="00FC4DD0" w:rsidP="00AF10D0">
            <w:pPr>
              <w:jc w:val="center"/>
              <w:rPr>
                <w:color w:val="000000" w:themeColor="text1"/>
              </w:rPr>
            </w:pPr>
            <w:r w:rsidRPr="0022101E">
              <w:rPr>
                <w:color w:val="000000" w:themeColor="text1"/>
              </w:rPr>
              <w:t>9,6%</w:t>
            </w:r>
          </w:p>
        </w:tc>
      </w:tr>
      <w:tr w:rsidR="00FC4DD0" w:rsidRPr="0022101E" w:rsidTr="0022101E">
        <w:tc>
          <w:tcPr>
            <w:tcW w:w="6345" w:type="dxa"/>
            <w:tcBorders>
              <w:top w:val="nil"/>
              <w:bottom w:val="nil"/>
              <w:right w:val="nil"/>
            </w:tcBorders>
            <w:vAlign w:val="center"/>
          </w:tcPr>
          <w:p w:rsidR="00FC4DD0" w:rsidRPr="00FC4DD0" w:rsidRDefault="00FC4DD0" w:rsidP="00AF10D0">
            <w:pPr>
              <w:autoSpaceDE w:val="0"/>
              <w:autoSpaceDN w:val="0"/>
              <w:adjustRightInd w:val="0"/>
              <w:ind w:left="284" w:right="60"/>
              <w:rPr>
                <w:color w:val="000000" w:themeColor="text1"/>
              </w:rPr>
            </w:pPr>
            <w:r w:rsidRPr="00FC4DD0">
              <w:rPr>
                <w:color w:val="000000" w:themeColor="text1"/>
              </w:rPr>
              <w:t>работаю, стажировка</w:t>
            </w:r>
          </w:p>
        </w:tc>
        <w:tc>
          <w:tcPr>
            <w:tcW w:w="1754" w:type="dxa"/>
            <w:tcBorders>
              <w:top w:val="nil"/>
              <w:left w:val="nil"/>
              <w:bottom w:val="nil"/>
              <w:right w:val="nil"/>
            </w:tcBorders>
            <w:vAlign w:val="center"/>
          </w:tcPr>
          <w:p w:rsidR="00FC4DD0" w:rsidRPr="0022101E" w:rsidRDefault="00FC4DD0" w:rsidP="00AF10D0">
            <w:pPr>
              <w:jc w:val="center"/>
              <w:rPr>
                <w:color w:val="000000" w:themeColor="text1"/>
              </w:rPr>
            </w:pPr>
            <w:r w:rsidRPr="0022101E">
              <w:rPr>
                <w:color w:val="000000" w:themeColor="text1"/>
              </w:rPr>
              <w:t>7</w:t>
            </w:r>
          </w:p>
        </w:tc>
        <w:tc>
          <w:tcPr>
            <w:tcW w:w="1755" w:type="dxa"/>
            <w:tcBorders>
              <w:top w:val="nil"/>
              <w:left w:val="nil"/>
              <w:bottom w:val="nil"/>
            </w:tcBorders>
            <w:vAlign w:val="center"/>
          </w:tcPr>
          <w:p w:rsidR="00FC4DD0" w:rsidRPr="0022101E" w:rsidRDefault="00FC4DD0" w:rsidP="00AF10D0">
            <w:pPr>
              <w:jc w:val="center"/>
              <w:rPr>
                <w:color w:val="000000" w:themeColor="text1"/>
              </w:rPr>
            </w:pPr>
            <w:r w:rsidRPr="0022101E">
              <w:rPr>
                <w:color w:val="000000" w:themeColor="text1"/>
              </w:rPr>
              <w:t>1,3%</w:t>
            </w:r>
          </w:p>
        </w:tc>
      </w:tr>
      <w:tr w:rsidR="00FC4DD0" w:rsidRPr="0022101E" w:rsidTr="0022101E">
        <w:tc>
          <w:tcPr>
            <w:tcW w:w="6345" w:type="dxa"/>
            <w:tcBorders>
              <w:top w:val="nil"/>
              <w:bottom w:val="nil"/>
              <w:right w:val="nil"/>
            </w:tcBorders>
            <w:vAlign w:val="center"/>
          </w:tcPr>
          <w:p w:rsidR="00FC4DD0" w:rsidRPr="00FC4DD0" w:rsidRDefault="00FC4DD0" w:rsidP="00AF10D0">
            <w:pPr>
              <w:autoSpaceDE w:val="0"/>
              <w:autoSpaceDN w:val="0"/>
              <w:adjustRightInd w:val="0"/>
              <w:ind w:left="284" w:right="60"/>
              <w:rPr>
                <w:color w:val="000000" w:themeColor="text1"/>
              </w:rPr>
            </w:pPr>
            <w:r w:rsidRPr="00FC4DD0">
              <w:rPr>
                <w:color w:val="000000" w:themeColor="text1"/>
              </w:rPr>
              <w:t>работаю, волонтерство</w:t>
            </w:r>
          </w:p>
        </w:tc>
        <w:tc>
          <w:tcPr>
            <w:tcW w:w="1754" w:type="dxa"/>
            <w:tcBorders>
              <w:top w:val="nil"/>
              <w:left w:val="nil"/>
              <w:bottom w:val="nil"/>
              <w:right w:val="nil"/>
            </w:tcBorders>
            <w:vAlign w:val="center"/>
          </w:tcPr>
          <w:p w:rsidR="00FC4DD0" w:rsidRPr="0022101E" w:rsidRDefault="00FC4DD0" w:rsidP="00AF10D0">
            <w:pPr>
              <w:jc w:val="center"/>
              <w:rPr>
                <w:color w:val="000000" w:themeColor="text1"/>
              </w:rPr>
            </w:pPr>
            <w:r w:rsidRPr="0022101E">
              <w:rPr>
                <w:color w:val="000000" w:themeColor="text1"/>
              </w:rPr>
              <w:t>24</w:t>
            </w:r>
          </w:p>
        </w:tc>
        <w:tc>
          <w:tcPr>
            <w:tcW w:w="1755" w:type="dxa"/>
            <w:tcBorders>
              <w:top w:val="nil"/>
              <w:left w:val="nil"/>
              <w:bottom w:val="nil"/>
            </w:tcBorders>
            <w:vAlign w:val="center"/>
          </w:tcPr>
          <w:p w:rsidR="00FC4DD0" w:rsidRPr="0022101E" w:rsidRDefault="00FC4DD0" w:rsidP="00AF10D0">
            <w:pPr>
              <w:jc w:val="center"/>
              <w:rPr>
                <w:color w:val="000000" w:themeColor="text1"/>
              </w:rPr>
            </w:pPr>
            <w:r w:rsidRPr="0022101E">
              <w:rPr>
                <w:color w:val="000000" w:themeColor="text1"/>
              </w:rPr>
              <w:t>4,5%</w:t>
            </w:r>
          </w:p>
        </w:tc>
      </w:tr>
      <w:tr w:rsidR="00FC4DD0" w:rsidRPr="0022101E" w:rsidTr="0022101E">
        <w:tc>
          <w:tcPr>
            <w:tcW w:w="6345" w:type="dxa"/>
            <w:tcBorders>
              <w:top w:val="nil"/>
              <w:bottom w:val="nil"/>
              <w:right w:val="nil"/>
            </w:tcBorders>
            <w:vAlign w:val="center"/>
          </w:tcPr>
          <w:p w:rsidR="00FC4DD0" w:rsidRPr="00FC4DD0" w:rsidRDefault="00FC4DD0" w:rsidP="00AF10D0">
            <w:pPr>
              <w:autoSpaceDE w:val="0"/>
              <w:autoSpaceDN w:val="0"/>
              <w:adjustRightInd w:val="0"/>
              <w:ind w:left="284" w:right="60"/>
              <w:rPr>
                <w:color w:val="000000" w:themeColor="text1"/>
              </w:rPr>
            </w:pPr>
            <w:r w:rsidRPr="00FC4DD0">
              <w:rPr>
                <w:color w:val="000000" w:themeColor="text1"/>
              </w:rPr>
              <w:t>не работаю</w:t>
            </w:r>
          </w:p>
        </w:tc>
        <w:tc>
          <w:tcPr>
            <w:tcW w:w="1754" w:type="dxa"/>
            <w:tcBorders>
              <w:top w:val="nil"/>
              <w:left w:val="nil"/>
              <w:bottom w:val="nil"/>
              <w:right w:val="nil"/>
            </w:tcBorders>
            <w:vAlign w:val="center"/>
          </w:tcPr>
          <w:p w:rsidR="00FC4DD0" w:rsidRPr="0022101E" w:rsidRDefault="00FC4DD0" w:rsidP="00AF10D0">
            <w:pPr>
              <w:jc w:val="center"/>
              <w:rPr>
                <w:color w:val="000000" w:themeColor="text1"/>
              </w:rPr>
            </w:pPr>
            <w:r w:rsidRPr="0022101E">
              <w:rPr>
                <w:color w:val="000000" w:themeColor="text1"/>
              </w:rPr>
              <w:t>251</w:t>
            </w:r>
          </w:p>
        </w:tc>
        <w:tc>
          <w:tcPr>
            <w:tcW w:w="1755" w:type="dxa"/>
            <w:tcBorders>
              <w:top w:val="nil"/>
              <w:left w:val="nil"/>
              <w:bottom w:val="nil"/>
            </w:tcBorders>
            <w:vAlign w:val="center"/>
          </w:tcPr>
          <w:p w:rsidR="00FC4DD0" w:rsidRPr="0022101E" w:rsidRDefault="00FC4DD0" w:rsidP="00AF10D0">
            <w:pPr>
              <w:jc w:val="center"/>
              <w:rPr>
                <w:color w:val="000000" w:themeColor="text1"/>
              </w:rPr>
            </w:pPr>
            <w:r w:rsidRPr="0022101E">
              <w:rPr>
                <w:color w:val="000000" w:themeColor="text1"/>
              </w:rPr>
              <w:t>47,2%</w:t>
            </w:r>
          </w:p>
        </w:tc>
      </w:tr>
      <w:tr w:rsidR="00FC4DD0" w:rsidRPr="0022101E" w:rsidTr="0022101E">
        <w:tc>
          <w:tcPr>
            <w:tcW w:w="6345" w:type="dxa"/>
            <w:tcBorders>
              <w:top w:val="nil"/>
              <w:bottom w:val="nil"/>
              <w:right w:val="nil"/>
            </w:tcBorders>
            <w:vAlign w:val="center"/>
          </w:tcPr>
          <w:p w:rsidR="00FC4DD0" w:rsidRPr="00FC4DD0" w:rsidRDefault="00FC4DD0" w:rsidP="00AF10D0">
            <w:pPr>
              <w:autoSpaceDE w:val="0"/>
              <w:autoSpaceDN w:val="0"/>
              <w:adjustRightInd w:val="0"/>
              <w:ind w:left="284" w:right="60"/>
              <w:rPr>
                <w:color w:val="000000" w:themeColor="text1"/>
              </w:rPr>
            </w:pPr>
            <w:r w:rsidRPr="00FC4DD0">
              <w:rPr>
                <w:color w:val="000000" w:themeColor="text1"/>
              </w:rPr>
              <w:t>затрудняюсь ответить</w:t>
            </w:r>
          </w:p>
        </w:tc>
        <w:tc>
          <w:tcPr>
            <w:tcW w:w="1754" w:type="dxa"/>
            <w:tcBorders>
              <w:top w:val="nil"/>
              <w:left w:val="nil"/>
              <w:bottom w:val="nil"/>
              <w:right w:val="nil"/>
            </w:tcBorders>
            <w:vAlign w:val="center"/>
          </w:tcPr>
          <w:p w:rsidR="00FC4DD0" w:rsidRPr="0022101E" w:rsidRDefault="00FC4DD0" w:rsidP="00AF10D0">
            <w:pPr>
              <w:jc w:val="center"/>
              <w:rPr>
                <w:color w:val="000000" w:themeColor="text1"/>
              </w:rPr>
            </w:pPr>
            <w:r w:rsidRPr="0022101E">
              <w:rPr>
                <w:color w:val="000000" w:themeColor="text1"/>
              </w:rPr>
              <w:t>7</w:t>
            </w:r>
          </w:p>
        </w:tc>
        <w:tc>
          <w:tcPr>
            <w:tcW w:w="1755" w:type="dxa"/>
            <w:tcBorders>
              <w:top w:val="nil"/>
              <w:left w:val="nil"/>
              <w:bottom w:val="nil"/>
            </w:tcBorders>
            <w:vAlign w:val="center"/>
          </w:tcPr>
          <w:p w:rsidR="00FC4DD0" w:rsidRPr="0022101E" w:rsidRDefault="00FC4DD0" w:rsidP="00AF10D0">
            <w:pPr>
              <w:jc w:val="center"/>
              <w:rPr>
                <w:color w:val="000000" w:themeColor="text1"/>
              </w:rPr>
            </w:pPr>
            <w:r w:rsidRPr="0022101E">
              <w:rPr>
                <w:color w:val="000000" w:themeColor="text1"/>
              </w:rPr>
              <w:t>1,3%</w:t>
            </w:r>
          </w:p>
        </w:tc>
      </w:tr>
      <w:tr w:rsidR="00FC4DD0" w:rsidRPr="0022101E" w:rsidTr="0022101E">
        <w:tc>
          <w:tcPr>
            <w:tcW w:w="6345" w:type="dxa"/>
            <w:tcBorders>
              <w:top w:val="nil"/>
              <w:bottom w:val="single" w:sz="4" w:space="0" w:color="auto"/>
              <w:right w:val="nil"/>
            </w:tcBorders>
          </w:tcPr>
          <w:p w:rsidR="00FC4DD0" w:rsidRPr="0022101E" w:rsidRDefault="00FC4DD0" w:rsidP="00AF10D0">
            <w:pPr>
              <w:jc w:val="both"/>
              <w:rPr>
                <w:color w:val="000000" w:themeColor="text1"/>
              </w:rPr>
            </w:pPr>
          </w:p>
        </w:tc>
        <w:tc>
          <w:tcPr>
            <w:tcW w:w="1754" w:type="dxa"/>
            <w:tcBorders>
              <w:top w:val="nil"/>
              <w:left w:val="nil"/>
              <w:bottom w:val="single" w:sz="4" w:space="0" w:color="auto"/>
              <w:right w:val="nil"/>
            </w:tcBorders>
            <w:vAlign w:val="center"/>
          </w:tcPr>
          <w:p w:rsidR="00FC4DD0" w:rsidRPr="0022101E" w:rsidRDefault="00FC4DD0" w:rsidP="00AF10D0">
            <w:pPr>
              <w:jc w:val="center"/>
              <w:rPr>
                <w:color w:val="000000" w:themeColor="text1"/>
              </w:rPr>
            </w:pPr>
          </w:p>
        </w:tc>
        <w:tc>
          <w:tcPr>
            <w:tcW w:w="1755" w:type="dxa"/>
            <w:tcBorders>
              <w:top w:val="nil"/>
              <w:left w:val="nil"/>
              <w:bottom w:val="single" w:sz="4" w:space="0" w:color="auto"/>
            </w:tcBorders>
            <w:vAlign w:val="center"/>
          </w:tcPr>
          <w:p w:rsidR="00FC4DD0" w:rsidRPr="0022101E" w:rsidRDefault="00FC4DD0" w:rsidP="00AF10D0">
            <w:pPr>
              <w:jc w:val="center"/>
              <w:rPr>
                <w:color w:val="000000" w:themeColor="text1"/>
              </w:rPr>
            </w:pPr>
          </w:p>
        </w:tc>
      </w:tr>
      <w:tr w:rsidR="00FC4DD0" w:rsidRPr="0022101E" w:rsidTr="0022101E">
        <w:tc>
          <w:tcPr>
            <w:tcW w:w="6345" w:type="dxa"/>
            <w:tcBorders>
              <w:bottom w:val="nil"/>
              <w:right w:val="nil"/>
            </w:tcBorders>
          </w:tcPr>
          <w:p w:rsidR="00FC4DD0" w:rsidRPr="0022101E" w:rsidRDefault="00FC4DD0" w:rsidP="00AF10D0">
            <w:pPr>
              <w:jc w:val="both"/>
              <w:rPr>
                <w:b/>
                <w:color w:val="000000" w:themeColor="text1"/>
              </w:rPr>
            </w:pPr>
            <w:r w:rsidRPr="0022101E">
              <w:rPr>
                <w:b/>
                <w:color w:val="000000" w:themeColor="text1"/>
              </w:rPr>
              <w:t>Материальное положение</w:t>
            </w:r>
          </w:p>
        </w:tc>
        <w:tc>
          <w:tcPr>
            <w:tcW w:w="1754" w:type="dxa"/>
            <w:tcBorders>
              <w:left w:val="nil"/>
              <w:bottom w:val="nil"/>
              <w:right w:val="nil"/>
            </w:tcBorders>
            <w:vAlign w:val="center"/>
          </w:tcPr>
          <w:p w:rsidR="00FC4DD0" w:rsidRPr="0022101E" w:rsidRDefault="00FC4DD0" w:rsidP="00AF10D0">
            <w:pPr>
              <w:jc w:val="center"/>
              <w:rPr>
                <w:color w:val="000000" w:themeColor="text1"/>
              </w:rPr>
            </w:pPr>
          </w:p>
        </w:tc>
        <w:tc>
          <w:tcPr>
            <w:tcW w:w="1755" w:type="dxa"/>
            <w:tcBorders>
              <w:left w:val="nil"/>
              <w:bottom w:val="nil"/>
            </w:tcBorders>
            <w:vAlign w:val="center"/>
          </w:tcPr>
          <w:p w:rsidR="00FC4DD0" w:rsidRPr="0022101E" w:rsidRDefault="00FC4DD0" w:rsidP="00AF10D0">
            <w:pPr>
              <w:jc w:val="center"/>
              <w:rPr>
                <w:color w:val="000000" w:themeColor="text1"/>
              </w:rPr>
            </w:pPr>
          </w:p>
        </w:tc>
      </w:tr>
      <w:tr w:rsidR="00AF10D0" w:rsidRPr="0022101E" w:rsidTr="0022101E">
        <w:tc>
          <w:tcPr>
            <w:tcW w:w="6345" w:type="dxa"/>
            <w:tcBorders>
              <w:top w:val="nil"/>
              <w:bottom w:val="nil"/>
              <w:right w:val="nil"/>
            </w:tcBorders>
            <w:vAlign w:val="center"/>
          </w:tcPr>
          <w:p w:rsidR="00AF10D0" w:rsidRPr="00AF10D0" w:rsidRDefault="00AF10D0" w:rsidP="00AF10D0">
            <w:pPr>
              <w:autoSpaceDE w:val="0"/>
              <w:autoSpaceDN w:val="0"/>
              <w:adjustRightInd w:val="0"/>
              <w:ind w:left="284" w:right="60"/>
              <w:rPr>
                <w:color w:val="000000" w:themeColor="text1"/>
              </w:rPr>
            </w:pPr>
            <w:r w:rsidRPr="00AF10D0">
              <w:rPr>
                <w:color w:val="000000" w:themeColor="text1"/>
              </w:rPr>
              <w:t>денег не хватает даже на питание</w:t>
            </w:r>
          </w:p>
        </w:tc>
        <w:tc>
          <w:tcPr>
            <w:tcW w:w="1754" w:type="dxa"/>
            <w:tcBorders>
              <w:top w:val="nil"/>
              <w:left w:val="nil"/>
              <w:bottom w:val="nil"/>
              <w:right w:val="nil"/>
            </w:tcBorders>
            <w:vAlign w:val="center"/>
          </w:tcPr>
          <w:p w:rsidR="00AF10D0" w:rsidRPr="0022101E" w:rsidRDefault="00AF10D0" w:rsidP="00AF10D0">
            <w:pPr>
              <w:jc w:val="center"/>
              <w:rPr>
                <w:color w:val="000000" w:themeColor="text1"/>
              </w:rPr>
            </w:pPr>
            <w:r w:rsidRPr="0022101E">
              <w:rPr>
                <w:color w:val="000000" w:themeColor="text1"/>
              </w:rPr>
              <w:t>7</w:t>
            </w:r>
          </w:p>
        </w:tc>
        <w:tc>
          <w:tcPr>
            <w:tcW w:w="1755" w:type="dxa"/>
            <w:tcBorders>
              <w:top w:val="nil"/>
              <w:left w:val="nil"/>
              <w:bottom w:val="nil"/>
            </w:tcBorders>
            <w:vAlign w:val="center"/>
          </w:tcPr>
          <w:p w:rsidR="00AF10D0" w:rsidRPr="0022101E" w:rsidRDefault="00AF10D0" w:rsidP="00AF10D0">
            <w:pPr>
              <w:jc w:val="center"/>
              <w:rPr>
                <w:color w:val="000000" w:themeColor="text1"/>
              </w:rPr>
            </w:pPr>
            <w:r w:rsidRPr="0022101E">
              <w:rPr>
                <w:color w:val="000000" w:themeColor="text1"/>
              </w:rPr>
              <w:t>1,3%</w:t>
            </w:r>
          </w:p>
        </w:tc>
      </w:tr>
      <w:tr w:rsidR="00AF10D0" w:rsidRPr="0022101E" w:rsidTr="0022101E">
        <w:tc>
          <w:tcPr>
            <w:tcW w:w="6345" w:type="dxa"/>
            <w:tcBorders>
              <w:top w:val="nil"/>
              <w:bottom w:val="nil"/>
              <w:right w:val="nil"/>
            </w:tcBorders>
            <w:vAlign w:val="center"/>
          </w:tcPr>
          <w:p w:rsidR="00AF10D0" w:rsidRPr="00AF10D0" w:rsidRDefault="00AF10D0" w:rsidP="00AF10D0">
            <w:pPr>
              <w:autoSpaceDE w:val="0"/>
              <w:autoSpaceDN w:val="0"/>
              <w:adjustRightInd w:val="0"/>
              <w:ind w:left="284" w:right="60"/>
              <w:rPr>
                <w:color w:val="000000" w:themeColor="text1"/>
              </w:rPr>
            </w:pPr>
            <w:r w:rsidRPr="00AF10D0">
              <w:rPr>
                <w:color w:val="000000" w:themeColor="text1"/>
              </w:rPr>
              <w:t>на питание денег хватает, но одежду и обувь купить не можем</w:t>
            </w:r>
          </w:p>
        </w:tc>
        <w:tc>
          <w:tcPr>
            <w:tcW w:w="1754" w:type="dxa"/>
            <w:tcBorders>
              <w:top w:val="nil"/>
              <w:left w:val="nil"/>
              <w:bottom w:val="nil"/>
              <w:right w:val="nil"/>
            </w:tcBorders>
            <w:vAlign w:val="center"/>
          </w:tcPr>
          <w:p w:rsidR="00AF10D0" w:rsidRPr="0022101E" w:rsidRDefault="00AF10D0" w:rsidP="00AF10D0">
            <w:pPr>
              <w:jc w:val="center"/>
              <w:rPr>
                <w:color w:val="000000" w:themeColor="text1"/>
              </w:rPr>
            </w:pPr>
            <w:r w:rsidRPr="0022101E">
              <w:rPr>
                <w:color w:val="000000" w:themeColor="text1"/>
              </w:rPr>
              <w:t>38</w:t>
            </w:r>
          </w:p>
        </w:tc>
        <w:tc>
          <w:tcPr>
            <w:tcW w:w="1755" w:type="dxa"/>
            <w:tcBorders>
              <w:top w:val="nil"/>
              <w:left w:val="nil"/>
              <w:bottom w:val="nil"/>
            </w:tcBorders>
            <w:vAlign w:val="center"/>
          </w:tcPr>
          <w:p w:rsidR="00AF10D0" w:rsidRPr="0022101E" w:rsidRDefault="00AF10D0" w:rsidP="00AF10D0">
            <w:pPr>
              <w:jc w:val="center"/>
              <w:rPr>
                <w:color w:val="000000" w:themeColor="text1"/>
              </w:rPr>
            </w:pPr>
            <w:r w:rsidRPr="0022101E">
              <w:rPr>
                <w:color w:val="000000" w:themeColor="text1"/>
              </w:rPr>
              <w:t>7,1%</w:t>
            </w:r>
          </w:p>
        </w:tc>
      </w:tr>
      <w:tr w:rsidR="00AF10D0" w:rsidRPr="0022101E" w:rsidTr="0022101E">
        <w:tc>
          <w:tcPr>
            <w:tcW w:w="6345" w:type="dxa"/>
            <w:tcBorders>
              <w:top w:val="nil"/>
              <w:bottom w:val="nil"/>
              <w:right w:val="nil"/>
            </w:tcBorders>
            <w:vAlign w:val="center"/>
          </w:tcPr>
          <w:p w:rsidR="00AF10D0" w:rsidRPr="00AF10D0" w:rsidRDefault="00AF10D0" w:rsidP="00AF10D0">
            <w:pPr>
              <w:autoSpaceDE w:val="0"/>
              <w:autoSpaceDN w:val="0"/>
              <w:adjustRightInd w:val="0"/>
              <w:ind w:left="284" w:right="60"/>
              <w:rPr>
                <w:color w:val="000000" w:themeColor="text1"/>
              </w:rPr>
            </w:pPr>
            <w:r w:rsidRPr="00AF10D0">
              <w:rPr>
                <w:color w:val="000000" w:themeColor="text1"/>
              </w:rPr>
              <w:t>на одежду, обувь денег хватает, но крупную бутовую технику купить не можем</w:t>
            </w:r>
          </w:p>
        </w:tc>
        <w:tc>
          <w:tcPr>
            <w:tcW w:w="1754" w:type="dxa"/>
            <w:tcBorders>
              <w:top w:val="nil"/>
              <w:left w:val="nil"/>
              <w:bottom w:val="nil"/>
              <w:right w:val="nil"/>
            </w:tcBorders>
            <w:vAlign w:val="center"/>
          </w:tcPr>
          <w:p w:rsidR="00AF10D0" w:rsidRPr="0022101E" w:rsidRDefault="00AF10D0" w:rsidP="00AF10D0">
            <w:pPr>
              <w:jc w:val="center"/>
              <w:rPr>
                <w:color w:val="000000" w:themeColor="text1"/>
              </w:rPr>
            </w:pPr>
            <w:r w:rsidRPr="0022101E">
              <w:rPr>
                <w:color w:val="000000" w:themeColor="text1"/>
              </w:rPr>
              <w:t>146</w:t>
            </w:r>
          </w:p>
        </w:tc>
        <w:tc>
          <w:tcPr>
            <w:tcW w:w="1755" w:type="dxa"/>
            <w:tcBorders>
              <w:top w:val="nil"/>
              <w:left w:val="nil"/>
              <w:bottom w:val="nil"/>
            </w:tcBorders>
            <w:vAlign w:val="center"/>
          </w:tcPr>
          <w:p w:rsidR="00AF10D0" w:rsidRPr="0022101E" w:rsidRDefault="00AF10D0" w:rsidP="00AF10D0">
            <w:pPr>
              <w:jc w:val="center"/>
              <w:rPr>
                <w:color w:val="000000" w:themeColor="text1"/>
              </w:rPr>
            </w:pPr>
            <w:r w:rsidRPr="0022101E">
              <w:rPr>
                <w:color w:val="000000" w:themeColor="text1"/>
              </w:rPr>
              <w:t>27,5%</w:t>
            </w:r>
          </w:p>
        </w:tc>
      </w:tr>
      <w:tr w:rsidR="00AF10D0" w:rsidRPr="0022101E" w:rsidTr="0022101E">
        <w:tc>
          <w:tcPr>
            <w:tcW w:w="6345" w:type="dxa"/>
            <w:tcBorders>
              <w:top w:val="nil"/>
              <w:bottom w:val="nil"/>
              <w:right w:val="nil"/>
            </w:tcBorders>
            <w:vAlign w:val="center"/>
          </w:tcPr>
          <w:p w:rsidR="00AF10D0" w:rsidRPr="00AF10D0" w:rsidRDefault="00AF10D0" w:rsidP="00AF10D0">
            <w:pPr>
              <w:autoSpaceDE w:val="0"/>
              <w:autoSpaceDN w:val="0"/>
              <w:adjustRightInd w:val="0"/>
              <w:ind w:left="284" w:right="60"/>
              <w:rPr>
                <w:color w:val="000000" w:themeColor="text1"/>
              </w:rPr>
            </w:pPr>
            <w:r w:rsidRPr="00AF10D0">
              <w:rPr>
                <w:color w:val="000000" w:themeColor="text1"/>
              </w:rPr>
              <w:t>на бытовую технику денег хватает, но автомобиль купить не можем</w:t>
            </w:r>
          </w:p>
        </w:tc>
        <w:tc>
          <w:tcPr>
            <w:tcW w:w="1754" w:type="dxa"/>
            <w:tcBorders>
              <w:top w:val="nil"/>
              <w:left w:val="nil"/>
              <w:bottom w:val="nil"/>
              <w:right w:val="nil"/>
            </w:tcBorders>
            <w:vAlign w:val="center"/>
          </w:tcPr>
          <w:p w:rsidR="00AF10D0" w:rsidRPr="0022101E" w:rsidRDefault="00AF10D0" w:rsidP="00AF10D0">
            <w:pPr>
              <w:jc w:val="center"/>
              <w:rPr>
                <w:color w:val="000000" w:themeColor="text1"/>
              </w:rPr>
            </w:pPr>
            <w:r w:rsidRPr="0022101E">
              <w:rPr>
                <w:color w:val="000000" w:themeColor="text1"/>
              </w:rPr>
              <w:t>198</w:t>
            </w:r>
          </w:p>
        </w:tc>
        <w:tc>
          <w:tcPr>
            <w:tcW w:w="1755" w:type="dxa"/>
            <w:tcBorders>
              <w:top w:val="nil"/>
              <w:left w:val="nil"/>
              <w:bottom w:val="nil"/>
            </w:tcBorders>
            <w:vAlign w:val="center"/>
          </w:tcPr>
          <w:p w:rsidR="00AF10D0" w:rsidRPr="0022101E" w:rsidRDefault="00AF10D0" w:rsidP="00AF10D0">
            <w:pPr>
              <w:jc w:val="center"/>
              <w:rPr>
                <w:color w:val="000000" w:themeColor="text1"/>
              </w:rPr>
            </w:pPr>
            <w:r w:rsidRPr="0022101E">
              <w:rPr>
                <w:color w:val="000000" w:themeColor="text1"/>
              </w:rPr>
              <w:t>37,3%</w:t>
            </w:r>
          </w:p>
        </w:tc>
      </w:tr>
      <w:tr w:rsidR="00AF10D0" w:rsidRPr="0022101E" w:rsidTr="0022101E">
        <w:tc>
          <w:tcPr>
            <w:tcW w:w="6345" w:type="dxa"/>
            <w:tcBorders>
              <w:top w:val="nil"/>
              <w:bottom w:val="nil"/>
              <w:right w:val="nil"/>
            </w:tcBorders>
            <w:vAlign w:val="center"/>
          </w:tcPr>
          <w:p w:rsidR="00AF10D0" w:rsidRPr="00AF10D0" w:rsidRDefault="00AF10D0" w:rsidP="00AF10D0">
            <w:pPr>
              <w:autoSpaceDE w:val="0"/>
              <w:autoSpaceDN w:val="0"/>
              <w:adjustRightInd w:val="0"/>
              <w:ind w:left="284" w:right="60"/>
              <w:rPr>
                <w:color w:val="000000" w:themeColor="text1"/>
              </w:rPr>
            </w:pPr>
            <w:r w:rsidRPr="00AF10D0">
              <w:rPr>
                <w:color w:val="000000" w:themeColor="text1"/>
              </w:rPr>
              <w:t>на автомобиль денег хватает, но квартиру или дом купить не можем</w:t>
            </w:r>
          </w:p>
        </w:tc>
        <w:tc>
          <w:tcPr>
            <w:tcW w:w="1754" w:type="dxa"/>
            <w:tcBorders>
              <w:top w:val="nil"/>
              <w:left w:val="nil"/>
              <w:bottom w:val="nil"/>
              <w:right w:val="nil"/>
            </w:tcBorders>
            <w:vAlign w:val="center"/>
          </w:tcPr>
          <w:p w:rsidR="00AF10D0" w:rsidRPr="0022101E" w:rsidRDefault="00AF10D0" w:rsidP="00AF10D0">
            <w:pPr>
              <w:jc w:val="center"/>
              <w:rPr>
                <w:color w:val="000000" w:themeColor="text1"/>
              </w:rPr>
            </w:pPr>
            <w:r w:rsidRPr="0022101E">
              <w:rPr>
                <w:color w:val="000000" w:themeColor="text1"/>
              </w:rPr>
              <w:t>96</w:t>
            </w:r>
          </w:p>
        </w:tc>
        <w:tc>
          <w:tcPr>
            <w:tcW w:w="1755" w:type="dxa"/>
            <w:tcBorders>
              <w:top w:val="nil"/>
              <w:left w:val="nil"/>
              <w:bottom w:val="nil"/>
            </w:tcBorders>
            <w:vAlign w:val="center"/>
          </w:tcPr>
          <w:p w:rsidR="00AF10D0" w:rsidRPr="0022101E" w:rsidRDefault="00AF10D0" w:rsidP="00AF10D0">
            <w:pPr>
              <w:jc w:val="center"/>
              <w:rPr>
                <w:color w:val="000000" w:themeColor="text1"/>
              </w:rPr>
            </w:pPr>
            <w:r w:rsidRPr="0022101E">
              <w:rPr>
                <w:color w:val="000000" w:themeColor="text1"/>
              </w:rPr>
              <w:t>18,0%</w:t>
            </w:r>
          </w:p>
        </w:tc>
      </w:tr>
      <w:tr w:rsidR="00AF10D0" w:rsidRPr="0022101E" w:rsidTr="0022101E">
        <w:tc>
          <w:tcPr>
            <w:tcW w:w="6345" w:type="dxa"/>
            <w:tcBorders>
              <w:top w:val="nil"/>
              <w:right w:val="nil"/>
            </w:tcBorders>
            <w:vAlign w:val="center"/>
          </w:tcPr>
          <w:p w:rsidR="00AF10D0" w:rsidRPr="00AF10D0" w:rsidRDefault="00AF10D0" w:rsidP="00AF10D0">
            <w:pPr>
              <w:autoSpaceDE w:val="0"/>
              <w:autoSpaceDN w:val="0"/>
              <w:adjustRightInd w:val="0"/>
              <w:ind w:left="284" w:right="60"/>
              <w:rPr>
                <w:color w:val="000000" w:themeColor="text1"/>
              </w:rPr>
            </w:pPr>
            <w:r w:rsidRPr="00AF10D0">
              <w:rPr>
                <w:color w:val="000000" w:themeColor="text1"/>
              </w:rPr>
              <w:t>на квартиру или дом денег хватает</w:t>
            </w:r>
          </w:p>
        </w:tc>
        <w:tc>
          <w:tcPr>
            <w:tcW w:w="1754" w:type="dxa"/>
            <w:tcBorders>
              <w:top w:val="nil"/>
              <w:left w:val="nil"/>
              <w:right w:val="nil"/>
            </w:tcBorders>
            <w:vAlign w:val="center"/>
          </w:tcPr>
          <w:p w:rsidR="00AF10D0" w:rsidRPr="0022101E" w:rsidRDefault="00AF10D0" w:rsidP="00AF10D0">
            <w:pPr>
              <w:jc w:val="center"/>
              <w:rPr>
                <w:color w:val="000000" w:themeColor="text1"/>
              </w:rPr>
            </w:pPr>
            <w:r w:rsidRPr="0022101E">
              <w:rPr>
                <w:color w:val="000000" w:themeColor="text1"/>
              </w:rPr>
              <w:t>47</w:t>
            </w:r>
          </w:p>
        </w:tc>
        <w:tc>
          <w:tcPr>
            <w:tcW w:w="1755" w:type="dxa"/>
            <w:tcBorders>
              <w:top w:val="nil"/>
              <w:left w:val="nil"/>
            </w:tcBorders>
            <w:vAlign w:val="center"/>
          </w:tcPr>
          <w:p w:rsidR="00AF10D0" w:rsidRPr="0022101E" w:rsidRDefault="00AF10D0" w:rsidP="00AF10D0">
            <w:pPr>
              <w:jc w:val="center"/>
              <w:rPr>
                <w:color w:val="000000" w:themeColor="text1"/>
              </w:rPr>
            </w:pPr>
            <w:r w:rsidRPr="0022101E">
              <w:rPr>
                <w:color w:val="000000" w:themeColor="text1"/>
              </w:rPr>
              <w:t>8,8%</w:t>
            </w:r>
          </w:p>
        </w:tc>
      </w:tr>
    </w:tbl>
    <w:p w:rsidR="0051345D" w:rsidRDefault="0051345D" w:rsidP="005365FC">
      <w:pPr>
        <w:spacing w:line="360" w:lineRule="auto"/>
        <w:ind w:firstLine="709"/>
        <w:jc w:val="both"/>
        <w:rPr>
          <w:color w:val="000000" w:themeColor="text1"/>
          <w:sz w:val="28"/>
        </w:rPr>
      </w:pPr>
    </w:p>
    <w:p w:rsidR="00EE33F2" w:rsidRDefault="00EE33F2" w:rsidP="00525745">
      <w:pPr>
        <w:spacing w:line="360" w:lineRule="auto"/>
        <w:ind w:firstLine="709"/>
        <w:jc w:val="both"/>
        <w:rPr>
          <w:color w:val="000000" w:themeColor="text1"/>
          <w:sz w:val="28"/>
        </w:rPr>
      </w:pPr>
      <w:r>
        <w:rPr>
          <w:color w:val="000000" w:themeColor="text1"/>
          <w:sz w:val="28"/>
        </w:rPr>
        <w:t xml:space="preserve">Практически для всех респондентов текущий вуз был самым приоритетным в процессе выбора (74,6%). При этом многим респондентам советовали выбрать данный вуз родители и родственники (24,2%) или друзья и знакомые (19,2%). Некоторые респонденты уже имели опыт обучения в других вузах (11,8%). Рассматривая общественную сторону жизни респондентов, </w:t>
      </w:r>
      <w:r>
        <w:rPr>
          <w:color w:val="000000" w:themeColor="text1"/>
          <w:sz w:val="28"/>
        </w:rPr>
        <w:lastRenderedPageBreak/>
        <w:t xml:space="preserve">можно отметить, что больше половины не состоят в общественных объединениях (55,3%). </w:t>
      </w:r>
    </w:p>
    <w:p w:rsidR="00EE33F2" w:rsidRDefault="00EE33F2" w:rsidP="00525745">
      <w:pPr>
        <w:spacing w:line="360" w:lineRule="auto"/>
        <w:ind w:firstLine="709"/>
        <w:jc w:val="both"/>
        <w:rPr>
          <w:color w:val="000000" w:themeColor="text1"/>
          <w:sz w:val="28"/>
        </w:rPr>
      </w:pPr>
    </w:p>
    <w:p w:rsidR="00525745" w:rsidRDefault="00525745" w:rsidP="00525745">
      <w:pPr>
        <w:spacing w:line="360" w:lineRule="auto"/>
        <w:ind w:firstLine="709"/>
        <w:jc w:val="both"/>
        <w:rPr>
          <w:color w:val="000000" w:themeColor="text1"/>
          <w:sz w:val="28"/>
        </w:rPr>
      </w:pPr>
      <w:r>
        <w:rPr>
          <w:color w:val="000000" w:themeColor="text1"/>
          <w:sz w:val="28"/>
        </w:rPr>
        <w:t xml:space="preserve">Таблица </w:t>
      </w:r>
      <w:r w:rsidR="008807C8">
        <w:rPr>
          <w:color w:val="000000" w:themeColor="text1"/>
          <w:sz w:val="28"/>
        </w:rPr>
        <w:t>4</w:t>
      </w:r>
      <w:r>
        <w:rPr>
          <w:color w:val="000000" w:themeColor="text1"/>
          <w:sz w:val="28"/>
        </w:rPr>
        <w:t xml:space="preserve"> – Об</w:t>
      </w:r>
      <w:r w:rsidR="008807C8">
        <w:rPr>
          <w:color w:val="000000" w:themeColor="text1"/>
          <w:sz w:val="28"/>
        </w:rPr>
        <w:t>разовательный опыт респондентов</w:t>
      </w:r>
    </w:p>
    <w:tbl>
      <w:tblPr>
        <w:tblStyle w:val="a4"/>
        <w:tblW w:w="0" w:type="auto"/>
        <w:tblLook w:val="04A0" w:firstRow="1" w:lastRow="0" w:firstColumn="1" w:lastColumn="0" w:noHBand="0" w:noVBand="1"/>
      </w:tblPr>
      <w:tblGrid>
        <w:gridCol w:w="6345"/>
        <w:gridCol w:w="1754"/>
        <w:gridCol w:w="1755"/>
      </w:tblGrid>
      <w:tr w:rsidR="00525745" w:rsidRPr="0022101E" w:rsidTr="00121EAB">
        <w:tc>
          <w:tcPr>
            <w:tcW w:w="6345" w:type="dxa"/>
            <w:tcBorders>
              <w:bottom w:val="single" w:sz="4" w:space="0" w:color="auto"/>
            </w:tcBorders>
          </w:tcPr>
          <w:p w:rsidR="00525745" w:rsidRPr="0022101E" w:rsidRDefault="00525745" w:rsidP="00121EAB">
            <w:pPr>
              <w:jc w:val="center"/>
              <w:rPr>
                <w:b/>
                <w:color w:val="000000" w:themeColor="text1"/>
              </w:rPr>
            </w:pPr>
            <w:r w:rsidRPr="0022101E">
              <w:rPr>
                <w:b/>
                <w:color w:val="000000" w:themeColor="text1"/>
              </w:rPr>
              <w:t>Переменная</w:t>
            </w:r>
          </w:p>
        </w:tc>
        <w:tc>
          <w:tcPr>
            <w:tcW w:w="1754" w:type="dxa"/>
            <w:tcBorders>
              <w:bottom w:val="single" w:sz="4" w:space="0" w:color="auto"/>
            </w:tcBorders>
          </w:tcPr>
          <w:p w:rsidR="00525745" w:rsidRPr="0022101E" w:rsidRDefault="00525745" w:rsidP="00121EAB">
            <w:pPr>
              <w:jc w:val="center"/>
              <w:rPr>
                <w:b/>
                <w:color w:val="000000" w:themeColor="text1"/>
              </w:rPr>
            </w:pPr>
            <w:r w:rsidRPr="0022101E">
              <w:rPr>
                <w:b/>
                <w:color w:val="000000" w:themeColor="text1"/>
              </w:rPr>
              <w:t>Частота</w:t>
            </w:r>
          </w:p>
        </w:tc>
        <w:tc>
          <w:tcPr>
            <w:tcW w:w="1755" w:type="dxa"/>
            <w:tcBorders>
              <w:bottom w:val="single" w:sz="4" w:space="0" w:color="auto"/>
            </w:tcBorders>
          </w:tcPr>
          <w:p w:rsidR="00525745" w:rsidRPr="0022101E" w:rsidRDefault="00525745" w:rsidP="00121EAB">
            <w:pPr>
              <w:jc w:val="center"/>
              <w:rPr>
                <w:b/>
                <w:color w:val="000000" w:themeColor="text1"/>
              </w:rPr>
            </w:pPr>
            <w:r w:rsidRPr="0022101E">
              <w:rPr>
                <w:b/>
                <w:color w:val="000000" w:themeColor="text1"/>
              </w:rPr>
              <w:t>Процент</w:t>
            </w: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Обучаются в настоящее время</w:t>
            </w:r>
          </w:p>
        </w:tc>
        <w:tc>
          <w:tcPr>
            <w:tcW w:w="1754" w:type="dxa"/>
            <w:tcBorders>
              <w:left w:val="nil"/>
              <w:bottom w:val="nil"/>
              <w:right w:val="nil"/>
            </w:tcBorders>
          </w:tcPr>
          <w:p w:rsidR="00525745" w:rsidRPr="0022101E" w:rsidRDefault="00525745" w:rsidP="00121EAB">
            <w:pPr>
              <w:jc w:val="both"/>
              <w:rPr>
                <w:color w:val="000000" w:themeColor="text1"/>
              </w:rPr>
            </w:pPr>
          </w:p>
        </w:tc>
        <w:tc>
          <w:tcPr>
            <w:tcW w:w="1755" w:type="dxa"/>
            <w:tcBorders>
              <w:left w:val="nil"/>
              <w:bottom w:val="nil"/>
            </w:tcBorders>
          </w:tcPr>
          <w:p w:rsidR="00525745" w:rsidRPr="0022101E" w:rsidRDefault="00525745" w:rsidP="00121EAB">
            <w:pPr>
              <w:jc w:val="both"/>
              <w:rPr>
                <w:color w:val="000000" w:themeColor="text1"/>
              </w:rPr>
            </w:pP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Да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481</w:t>
            </w:r>
          </w:p>
        </w:tc>
        <w:tc>
          <w:tcPr>
            <w:tcW w:w="1755" w:type="dxa"/>
            <w:tcBorders>
              <w:top w:val="nil"/>
              <w:left w:val="nil"/>
              <w:bottom w:val="nil"/>
            </w:tcBorders>
            <w:vAlign w:val="center"/>
          </w:tcPr>
          <w:p w:rsidR="00525745" w:rsidRPr="0022101E" w:rsidRDefault="00525745" w:rsidP="00121EAB">
            <w:pPr>
              <w:jc w:val="center"/>
              <w:rPr>
                <w:color w:val="000000" w:themeColor="text1"/>
              </w:rPr>
            </w:pPr>
            <w:r>
              <w:rPr>
                <w:color w:val="000000" w:themeColor="text1"/>
              </w:rPr>
              <w:t>90,4%</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Нет</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51</w:t>
            </w:r>
          </w:p>
        </w:tc>
        <w:tc>
          <w:tcPr>
            <w:tcW w:w="1755" w:type="dxa"/>
            <w:tcBorders>
              <w:top w:val="nil"/>
              <w:left w:val="nil"/>
              <w:bottom w:val="nil"/>
            </w:tcBorders>
            <w:vAlign w:val="center"/>
          </w:tcPr>
          <w:p w:rsidR="00525745" w:rsidRPr="0022101E" w:rsidRDefault="00525745" w:rsidP="00121EAB">
            <w:pPr>
              <w:jc w:val="center"/>
              <w:rPr>
                <w:color w:val="000000" w:themeColor="text1"/>
              </w:rPr>
            </w:pPr>
            <w:r>
              <w:rPr>
                <w:color w:val="000000" w:themeColor="text1"/>
              </w:rPr>
              <w:t>9,6%</w:t>
            </w:r>
          </w:p>
        </w:tc>
      </w:tr>
      <w:tr w:rsidR="00525745" w:rsidRPr="0022101E" w:rsidTr="00121EAB">
        <w:tc>
          <w:tcPr>
            <w:tcW w:w="6345" w:type="dxa"/>
            <w:tcBorders>
              <w:top w:val="nil"/>
              <w:bottom w:val="single" w:sz="4" w:space="0" w:color="auto"/>
              <w:right w:val="nil"/>
            </w:tcBorders>
          </w:tcPr>
          <w:p w:rsidR="00525745" w:rsidRPr="0022101E" w:rsidRDefault="00525745" w:rsidP="00121EAB">
            <w:pPr>
              <w:jc w:val="both"/>
              <w:rPr>
                <w:color w:val="000000" w:themeColor="text1"/>
              </w:rPr>
            </w:pPr>
          </w:p>
        </w:tc>
        <w:tc>
          <w:tcPr>
            <w:tcW w:w="1754" w:type="dxa"/>
            <w:tcBorders>
              <w:top w:val="nil"/>
              <w:left w:val="nil"/>
              <w:bottom w:val="single" w:sz="4" w:space="0" w:color="auto"/>
              <w:right w:val="nil"/>
            </w:tcBorders>
            <w:vAlign w:val="center"/>
          </w:tcPr>
          <w:p w:rsidR="00525745" w:rsidRPr="0022101E" w:rsidRDefault="00525745" w:rsidP="00121EAB">
            <w:pPr>
              <w:jc w:val="center"/>
              <w:rPr>
                <w:color w:val="000000" w:themeColor="text1"/>
              </w:rPr>
            </w:pPr>
          </w:p>
        </w:tc>
        <w:tc>
          <w:tcPr>
            <w:tcW w:w="1755" w:type="dxa"/>
            <w:tcBorders>
              <w:top w:val="nil"/>
              <w:left w:val="nil"/>
              <w:bottom w:val="single" w:sz="4" w:space="0" w:color="auto"/>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Курс</w:t>
            </w:r>
          </w:p>
        </w:tc>
        <w:tc>
          <w:tcPr>
            <w:tcW w:w="1754" w:type="dxa"/>
            <w:tcBorders>
              <w:left w:val="nil"/>
              <w:bottom w:val="nil"/>
              <w:right w:val="nil"/>
            </w:tcBorders>
            <w:vAlign w:val="center"/>
          </w:tcPr>
          <w:p w:rsidR="00525745" w:rsidRPr="0022101E" w:rsidRDefault="00525745" w:rsidP="00121EAB">
            <w:pPr>
              <w:jc w:val="center"/>
              <w:rPr>
                <w:color w:val="000000" w:themeColor="text1"/>
              </w:rPr>
            </w:pPr>
          </w:p>
        </w:tc>
        <w:tc>
          <w:tcPr>
            <w:tcW w:w="1755" w:type="dxa"/>
            <w:tcBorders>
              <w:left w:val="nil"/>
              <w:bottom w:val="nil"/>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Студент 1 курса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37</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7,0</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Студент 2 курса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55</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10,3</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Студент 3 курса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145</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27,3</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Студент 4 курса</w:t>
            </w:r>
          </w:p>
        </w:tc>
        <w:tc>
          <w:tcPr>
            <w:tcW w:w="1754" w:type="dxa"/>
            <w:tcBorders>
              <w:top w:val="nil"/>
              <w:left w:val="nil"/>
              <w:bottom w:val="nil"/>
              <w:right w:val="nil"/>
            </w:tcBorders>
            <w:vAlign w:val="center"/>
          </w:tcPr>
          <w:p w:rsidR="00525745" w:rsidRPr="001903E8" w:rsidRDefault="00525745" w:rsidP="00121EAB">
            <w:pPr>
              <w:jc w:val="center"/>
              <w:rPr>
                <w:color w:val="000000" w:themeColor="text1"/>
              </w:rPr>
            </w:pPr>
            <w:r w:rsidRPr="001903E8">
              <w:rPr>
                <w:color w:val="000000" w:themeColor="text1"/>
              </w:rPr>
              <w:t>115</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sidRPr="001903E8">
              <w:rPr>
                <w:color w:val="000000" w:themeColor="text1"/>
              </w:rPr>
              <w:t>21,6</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Студент 5 курса</w:t>
            </w:r>
          </w:p>
        </w:tc>
        <w:tc>
          <w:tcPr>
            <w:tcW w:w="1754" w:type="dxa"/>
            <w:tcBorders>
              <w:top w:val="nil"/>
              <w:left w:val="nil"/>
              <w:bottom w:val="nil"/>
              <w:right w:val="nil"/>
            </w:tcBorders>
            <w:vAlign w:val="center"/>
          </w:tcPr>
          <w:p w:rsidR="00525745" w:rsidRPr="001903E8" w:rsidRDefault="00525745" w:rsidP="00121EAB">
            <w:pPr>
              <w:jc w:val="center"/>
              <w:rPr>
                <w:color w:val="000000" w:themeColor="text1"/>
              </w:rPr>
            </w:pPr>
            <w:r w:rsidRPr="001903E8">
              <w:rPr>
                <w:color w:val="000000" w:themeColor="text1"/>
              </w:rPr>
              <w:t>29</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sidRPr="001903E8">
              <w:rPr>
                <w:color w:val="000000" w:themeColor="text1"/>
              </w:rPr>
              <w:t>5,5</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Магистрант 1 курса</w:t>
            </w:r>
          </w:p>
        </w:tc>
        <w:tc>
          <w:tcPr>
            <w:tcW w:w="1754" w:type="dxa"/>
            <w:tcBorders>
              <w:top w:val="nil"/>
              <w:left w:val="nil"/>
              <w:bottom w:val="nil"/>
              <w:right w:val="nil"/>
            </w:tcBorders>
            <w:vAlign w:val="center"/>
          </w:tcPr>
          <w:p w:rsidR="00525745" w:rsidRPr="001903E8" w:rsidRDefault="00525745" w:rsidP="00121EAB">
            <w:pPr>
              <w:jc w:val="center"/>
              <w:rPr>
                <w:color w:val="000000" w:themeColor="text1"/>
              </w:rPr>
            </w:pPr>
            <w:r w:rsidRPr="001903E8">
              <w:rPr>
                <w:color w:val="000000" w:themeColor="text1"/>
              </w:rPr>
              <w:t>42</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sidRPr="001903E8">
              <w:rPr>
                <w:color w:val="000000" w:themeColor="text1"/>
              </w:rPr>
              <w:t>7,9</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Магистрант 2 курса</w:t>
            </w:r>
          </w:p>
        </w:tc>
        <w:tc>
          <w:tcPr>
            <w:tcW w:w="1754" w:type="dxa"/>
            <w:tcBorders>
              <w:top w:val="nil"/>
              <w:left w:val="nil"/>
              <w:bottom w:val="nil"/>
              <w:right w:val="nil"/>
            </w:tcBorders>
            <w:vAlign w:val="center"/>
          </w:tcPr>
          <w:p w:rsidR="00525745" w:rsidRPr="001903E8" w:rsidRDefault="00525745" w:rsidP="00121EAB">
            <w:pPr>
              <w:jc w:val="center"/>
              <w:rPr>
                <w:color w:val="000000" w:themeColor="text1"/>
              </w:rPr>
            </w:pPr>
            <w:r w:rsidRPr="001903E8">
              <w:rPr>
                <w:color w:val="000000" w:themeColor="text1"/>
              </w:rPr>
              <w:t>35</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sidRPr="001903E8">
              <w:rPr>
                <w:color w:val="000000" w:themeColor="text1"/>
              </w:rPr>
              <w:t>6,6</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Аспирант, соискатель</w:t>
            </w:r>
          </w:p>
        </w:tc>
        <w:tc>
          <w:tcPr>
            <w:tcW w:w="1754" w:type="dxa"/>
            <w:tcBorders>
              <w:top w:val="nil"/>
              <w:left w:val="nil"/>
              <w:bottom w:val="nil"/>
              <w:right w:val="nil"/>
            </w:tcBorders>
            <w:vAlign w:val="center"/>
          </w:tcPr>
          <w:p w:rsidR="00525745" w:rsidRPr="001903E8" w:rsidRDefault="00525745" w:rsidP="00121EAB">
            <w:pPr>
              <w:jc w:val="center"/>
              <w:rPr>
                <w:color w:val="000000" w:themeColor="text1"/>
              </w:rPr>
            </w:pPr>
            <w:r w:rsidRPr="001903E8">
              <w:rPr>
                <w:color w:val="000000" w:themeColor="text1"/>
              </w:rPr>
              <w:t>14</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sidRPr="001903E8">
              <w:rPr>
                <w:color w:val="000000" w:themeColor="text1"/>
              </w:rPr>
              <w:t>2,6</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2101E" w:rsidRDefault="00525745" w:rsidP="00121EAB">
            <w:pPr>
              <w:ind w:left="284"/>
              <w:jc w:val="both"/>
              <w:rPr>
                <w:color w:val="000000" w:themeColor="text1"/>
              </w:rPr>
            </w:pPr>
            <w:r>
              <w:rPr>
                <w:color w:val="000000" w:themeColor="text1"/>
              </w:rPr>
              <w:t>Другое</w:t>
            </w:r>
          </w:p>
        </w:tc>
        <w:tc>
          <w:tcPr>
            <w:tcW w:w="1754" w:type="dxa"/>
            <w:tcBorders>
              <w:top w:val="nil"/>
              <w:left w:val="nil"/>
              <w:bottom w:val="nil"/>
              <w:right w:val="nil"/>
            </w:tcBorders>
            <w:vAlign w:val="center"/>
          </w:tcPr>
          <w:p w:rsidR="00525745" w:rsidRPr="001903E8" w:rsidRDefault="00525745" w:rsidP="00121EAB">
            <w:pPr>
              <w:jc w:val="center"/>
              <w:rPr>
                <w:color w:val="000000" w:themeColor="text1"/>
              </w:rPr>
            </w:pPr>
            <w:r w:rsidRPr="001903E8">
              <w:rPr>
                <w:color w:val="000000" w:themeColor="text1"/>
              </w:rPr>
              <w:t>60</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sidRPr="001903E8">
              <w:rPr>
                <w:color w:val="000000" w:themeColor="text1"/>
              </w:rPr>
              <w:t>11,3</w:t>
            </w:r>
            <w:r w:rsidR="000F4FC9">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Pr="0022101E" w:rsidRDefault="00525745" w:rsidP="00121EAB">
            <w:pPr>
              <w:jc w:val="both"/>
              <w:rPr>
                <w:color w:val="000000" w:themeColor="text1"/>
              </w:rPr>
            </w:pPr>
          </w:p>
        </w:tc>
        <w:tc>
          <w:tcPr>
            <w:tcW w:w="1754" w:type="dxa"/>
            <w:tcBorders>
              <w:top w:val="nil"/>
              <w:left w:val="nil"/>
              <w:bottom w:val="single" w:sz="4" w:space="0" w:color="auto"/>
              <w:right w:val="nil"/>
            </w:tcBorders>
            <w:vAlign w:val="center"/>
          </w:tcPr>
          <w:p w:rsidR="00525745" w:rsidRPr="0022101E" w:rsidRDefault="00525745" w:rsidP="00121EAB">
            <w:pPr>
              <w:jc w:val="center"/>
              <w:rPr>
                <w:color w:val="000000" w:themeColor="text1"/>
              </w:rPr>
            </w:pPr>
          </w:p>
        </w:tc>
        <w:tc>
          <w:tcPr>
            <w:tcW w:w="1755" w:type="dxa"/>
            <w:tcBorders>
              <w:top w:val="nil"/>
              <w:left w:val="nil"/>
              <w:bottom w:val="single" w:sz="4" w:space="0" w:color="auto"/>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Обучение на коммерческой основе</w:t>
            </w:r>
          </w:p>
        </w:tc>
        <w:tc>
          <w:tcPr>
            <w:tcW w:w="1754" w:type="dxa"/>
            <w:tcBorders>
              <w:left w:val="nil"/>
              <w:bottom w:val="nil"/>
              <w:right w:val="nil"/>
            </w:tcBorders>
            <w:vAlign w:val="center"/>
          </w:tcPr>
          <w:p w:rsidR="00525745" w:rsidRPr="0022101E" w:rsidRDefault="00525745" w:rsidP="00121EAB">
            <w:pPr>
              <w:jc w:val="center"/>
              <w:rPr>
                <w:color w:val="000000" w:themeColor="text1"/>
              </w:rPr>
            </w:pPr>
          </w:p>
        </w:tc>
        <w:tc>
          <w:tcPr>
            <w:tcW w:w="1755" w:type="dxa"/>
            <w:tcBorders>
              <w:left w:val="nil"/>
              <w:bottom w:val="nil"/>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vAlign w:val="center"/>
          </w:tcPr>
          <w:p w:rsidR="00525745" w:rsidRPr="0044029F" w:rsidRDefault="00525745" w:rsidP="00121EAB">
            <w:pPr>
              <w:ind w:left="284"/>
              <w:jc w:val="both"/>
              <w:rPr>
                <w:color w:val="000000" w:themeColor="text1"/>
              </w:rPr>
            </w:pPr>
            <w:r>
              <w:rPr>
                <w:color w:val="000000" w:themeColor="text1"/>
              </w:rPr>
              <w:t>Да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104</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19,5</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44029F" w:rsidRDefault="00525745" w:rsidP="00121EAB">
            <w:pPr>
              <w:ind w:left="284"/>
              <w:rPr>
                <w:color w:val="000000" w:themeColor="text1"/>
              </w:rPr>
            </w:pPr>
            <w:r>
              <w:rPr>
                <w:color w:val="000000" w:themeColor="text1"/>
              </w:rPr>
              <w:t>Нет</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428</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80,5</w:t>
            </w:r>
            <w:r w:rsidR="000F4FC9">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Pr="0022101E" w:rsidRDefault="00525745" w:rsidP="00121EAB">
            <w:pPr>
              <w:jc w:val="both"/>
              <w:rPr>
                <w:color w:val="000000" w:themeColor="text1"/>
              </w:rPr>
            </w:pPr>
          </w:p>
        </w:tc>
        <w:tc>
          <w:tcPr>
            <w:tcW w:w="1754" w:type="dxa"/>
            <w:tcBorders>
              <w:top w:val="nil"/>
              <w:left w:val="nil"/>
              <w:bottom w:val="single" w:sz="4" w:space="0" w:color="auto"/>
              <w:right w:val="nil"/>
            </w:tcBorders>
            <w:vAlign w:val="center"/>
          </w:tcPr>
          <w:p w:rsidR="00525745" w:rsidRPr="0022101E" w:rsidRDefault="00525745" w:rsidP="00121EAB">
            <w:pPr>
              <w:jc w:val="center"/>
              <w:rPr>
                <w:color w:val="000000" w:themeColor="text1"/>
              </w:rPr>
            </w:pPr>
          </w:p>
        </w:tc>
        <w:tc>
          <w:tcPr>
            <w:tcW w:w="1755" w:type="dxa"/>
            <w:tcBorders>
              <w:top w:val="nil"/>
              <w:left w:val="nil"/>
              <w:bottom w:val="single" w:sz="4" w:space="0" w:color="auto"/>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Форма обучения</w:t>
            </w:r>
          </w:p>
        </w:tc>
        <w:tc>
          <w:tcPr>
            <w:tcW w:w="1754" w:type="dxa"/>
            <w:tcBorders>
              <w:left w:val="nil"/>
              <w:bottom w:val="nil"/>
              <w:right w:val="nil"/>
            </w:tcBorders>
            <w:vAlign w:val="center"/>
          </w:tcPr>
          <w:p w:rsidR="00525745" w:rsidRPr="0022101E" w:rsidRDefault="00525745" w:rsidP="00121EAB">
            <w:pPr>
              <w:jc w:val="center"/>
              <w:rPr>
                <w:color w:val="000000" w:themeColor="text1"/>
              </w:rPr>
            </w:pPr>
          </w:p>
        </w:tc>
        <w:tc>
          <w:tcPr>
            <w:tcW w:w="1755" w:type="dxa"/>
            <w:tcBorders>
              <w:left w:val="nil"/>
              <w:bottom w:val="nil"/>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vAlign w:val="center"/>
          </w:tcPr>
          <w:p w:rsidR="00525745" w:rsidRPr="00FC4DD0" w:rsidRDefault="00525745" w:rsidP="00121EAB">
            <w:pPr>
              <w:autoSpaceDE w:val="0"/>
              <w:autoSpaceDN w:val="0"/>
              <w:adjustRightInd w:val="0"/>
              <w:ind w:left="284" w:right="60"/>
              <w:rPr>
                <w:color w:val="000000" w:themeColor="text1"/>
              </w:rPr>
            </w:pPr>
            <w:r>
              <w:rPr>
                <w:color w:val="000000" w:themeColor="text1"/>
              </w:rPr>
              <w:t>Очная форма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516</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97,0</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FC4DD0" w:rsidRDefault="00525745" w:rsidP="00121EAB">
            <w:pPr>
              <w:autoSpaceDE w:val="0"/>
              <w:autoSpaceDN w:val="0"/>
              <w:adjustRightInd w:val="0"/>
              <w:ind w:left="284" w:right="60"/>
              <w:rPr>
                <w:color w:val="000000" w:themeColor="text1"/>
              </w:rPr>
            </w:pPr>
            <w:r>
              <w:rPr>
                <w:color w:val="000000" w:themeColor="text1"/>
              </w:rPr>
              <w:t>Заочная форма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9</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1,7</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FC4DD0" w:rsidRDefault="00525745" w:rsidP="00121EAB">
            <w:pPr>
              <w:autoSpaceDE w:val="0"/>
              <w:autoSpaceDN w:val="0"/>
              <w:adjustRightInd w:val="0"/>
              <w:ind w:left="284" w:right="60"/>
              <w:rPr>
                <w:color w:val="000000" w:themeColor="text1"/>
              </w:rPr>
            </w:pPr>
            <w:r>
              <w:rPr>
                <w:color w:val="000000" w:themeColor="text1"/>
              </w:rPr>
              <w:t>Вечерняя форма</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7</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1,3</w:t>
            </w:r>
            <w:r w:rsidR="000F4FC9">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Pr="0022101E" w:rsidRDefault="00525745" w:rsidP="00121EAB">
            <w:pPr>
              <w:jc w:val="both"/>
              <w:rPr>
                <w:color w:val="000000" w:themeColor="text1"/>
              </w:rPr>
            </w:pPr>
          </w:p>
        </w:tc>
        <w:tc>
          <w:tcPr>
            <w:tcW w:w="1754" w:type="dxa"/>
            <w:tcBorders>
              <w:top w:val="nil"/>
              <w:left w:val="nil"/>
              <w:bottom w:val="single" w:sz="4" w:space="0" w:color="auto"/>
              <w:right w:val="nil"/>
            </w:tcBorders>
            <w:vAlign w:val="center"/>
          </w:tcPr>
          <w:p w:rsidR="00525745" w:rsidRPr="0022101E" w:rsidRDefault="00525745" w:rsidP="00121EAB">
            <w:pPr>
              <w:jc w:val="center"/>
              <w:rPr>
                <w:color w:val="000000" w:themeColor="text1"/>
              </w:rPr>
            </w:pPr>
          </w:p>
        </w:tc>
        <w:tc>
          <w:tcPr>
            <w:tcW w:w="1755" w:type="dxa"/>
            <w:tcBorders>
              <w:top w:val="nil"/>
              <w:left w:val="nil"/>
              <w:bottom w:val="single" w:sz="4" w:space="0" w:color="auto"/>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Тип вуза</w:t>
            </w:r>
          </w:p>
        </w:tc>
        <w:tc>
          <w:tcPr>
            <w:tcW w:w="1754" w:type="dxa"/>
            <w:tcBorders>
              <w:left w:val="nil"/>
              <w:bottom w:val="nil"/>
              <w:right w:val="nil"/>
            </w:tcBorders>
            <w:vAlign w:val="center"/>
          </w:tcPr>
          <w:p w:rsidR="00525745" w:rsidRPr="0022101E" w:rsidRDefault="00525745" w:rsidP="00121EAB">
            <w:pPr>
              <w:jc w:val="center"/>
              <w:rPr>
                <w:color w:val="000000" w:themeColor="text1"/>
              </w:rPr>
            </w:pPr>
          </w:p>
        </w:tc>
        <w:tc>
          <w:tcPr>
            <w:tcW w:w="1755" w:type="dxa"/>
            <w:tcBorders>
              <w:left w:val="nil"/>
              <w:bottom w:val="nil"/>
            </w:tcBorders>
            <w:vAlign w:val="center"/>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vAlign w:val="center"/>
          </w:tcPr>
          <w:p w:rsidR="00525745" w:rsidRPr="00AF10D0" w:rsidRDefault="00525745" w:rsidP="00121EAB">
            <w:pPr>
              <w:autoSpaceDE w:val="0"/>
              <w:autoSpaceDN w:val="0"/>
              <w:adjustRightInd w:val="0"/>
              <w:ind w:left="284" w:right="60"/>
              <w:rPr>
                <w:color w:val="000000" w:themeColor="text1"/>
              </w:rPr>
            </w:pPr>
            <w:r>
              <w:rPr>
                <w:color w:val="000000" w:themeColor="text1"/>
              </w:rPr>
              <w:t>Классический</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275</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51,7</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AF10D0" w:rsidRDefault="00525745" w:rsidP="00121EAB">
            <w:pPr>
              <w:autoSpaceDE w:val="0"/>
              <w:autoSpaceDN w:val="0"/>
              <w:adjustRightInd w:val="0"/>
              <w:ind w:left="284" w:right="60"/>
              <w:rPr>
                <w:color w:val="000000" w:themeColor="text1"/>
              </w:rPr>
            </w:pPr>
            <w:r>
              <w:rPr>
                <w:color w:val="000000" w:themeColor="text1"/>
              </w:rPr>
              <w:t>Национальный исследовательский</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117</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22,0</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AF10D0" w:rsidRDefault="00525745" w:rsidP="00121EAB">
            <w:pPr>
              <w:autoSpaceDE w:val="0"/>
              <w:autoSpaceDN w:val="0"/>
              <w:adjustRightInd w:val="0"/>
              <w:ind w:left="284" w:right="60"/>
              <w:rPr>
                <w:color w:val="000000" w:themeColor="text1"/>
              </w:rPr>
            </w:pPr>
            <w:r>
              <w:rPr>
                <w:color w:val="000000" w:themeColor="text1"/>
              </w:rPr>
              <w:t>Федеральный</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104</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19,5</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AF10D0" w:rsidRDefault="00525745" w:rsidP="00121EAB">
            <w:pPr>
              <w:autoSpaceDE w:val="0"/>
              <w:autoSpaceDN w:val="0"/>
              <w:adjustRightInd w:val="0"/>
              <w:ind w:left="284" w:right="60"/>
              <w:rPr>
                <w:color w:val="000000" w:themeColor="text1"/>
              </w:rPr>
            </w:pPr>
            <w:r>
              <w:rPr>
                <w:color w:val="000000" w:themeColor="text1"/>
              </w:rPr>
              <w:t>МГУ, СПбГУ</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32</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6,0</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AF10D0" w:rsidRDefault="00525745" w:rsidP="00121EAB">
            <w:pPr>
              <w:autoSpaceDE w:val="0"/>
              <w:autoSpaceDN w:val="0"/>
              <w:adjustRightInd w:val="0"/>
              <w:ind w:left="284" w:right="60"/>
              <w:rPr>
                <w:color w:val="000000" w:themeColor="text1"/>
              </w:rPr>
            </w:pPr>
            <w:r>
              <w:rPr>
                <w:color w:val="000000" w:themeColor="text1"/>
              </w:rPr>
              <w:t>Негосударственный</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2</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0,4</w:t>
            </w:r>
            <w:r w:rsidR="000F4FC9">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AF10D0" w:rsidRDefault="00525745" w:rsidP="00121EAB">
            <w:pPr>
              <w:autoSpaceDE w:val="0"/>
              <w:autoSpaceDN w:val="0"/>
              <w:adjustRightInd w:val="0"/>
              <w:ind w:left="284" w:right="60"/>
              <w:rPr>
                <w:color w:val="000000" w:themeColor="text1"/>
              </w:rPr>
            </w:pPr>
            <w:r>
              <w:rPr>
                <w:color w:val="000000" w:themeColor="text1"/>
              </w:rPr>
              <w:t>Не указано</w:t>
            </w:r>
          </w:p>
        </w:tc>
        <w:tc>
          <w:tcPr>
            <w:tcW w:w="1754" w:type="dxa"/>
            <w:tcBorders>
              <w:top w:val="nil"/>
              <w:left w:val="nil"/>
              <w:bottom w:val="nil"/>
              <w:right w:val="nil"/>
            </w:tcBorders>
            <w:vAlign w:val="center"/>
          </w:tcPr>
          <w:p w:rsidR="00525745" w:rsidRPr="0022101E" w:rsidRDefault="00525745" w:rsidP="00121EAB">
            <w:pPr>
              <w:jc w:val="center"/>
              <w:rPr>
                <w:color w:val="000000" w:themeColor="text1"/>
              </w:rPr>
            </w:pPr>
            <w:r>
              <w:rPr>
                <w:color w:val="000000" w:themeColor="text1"/>
              </w:rPr>
              <w:t>2</w:t>
            </w:r>
          </w:p>
        </w:tc>
        <w:tc>
          <w:tcPr>
            <w:tcW w:w="1755" w:type="dxa"/>
            <w:tcBorders>
              <w:top w:val="nil"/>
              <w:left w:val="nil"/>
              <w:bottom w:val="nil"/>
            </w:tcBorders>
            <w:vAlign w:val="center"/>
          </w:tcPr>
          <w:p w:rsidR="00525745" w:rsidRPr="000F4FC9" w:rsidRDefault="00525745" w:rsidP="00121EAB">
            <w:pPr>
              <w:jc w:val="center"/>
              <w:rPr>
                <w:color w:val="000000" w:themeColor="text1"/>
                <w:lang w:val="en-US"/>
              </w:rPr>
            </w:pPr>
            <w:r>
              <w:rPr>
                <w:color w:val="000000" w:themeColor="text1"/>
              </w:rPr>
              <w:t>0,4</w:t>
            </w:r>
            <w:r w:rsidR="000F4FC9">
              <w:rPr>
                <w:color w:val="000000" w:themeColor="text1"/>
                <w:lang w:val="en-US"/>
              </w:rPr>
              <w:t>%</w:t>
            </w:r>
          </w:p>
        </w:tc>
      </w:tr>
      <w:tr w:rsidR="00525745" w:rsidRPr="0022101E" w:rsidTr="00121EAB">
        <w:tc>
          <w:tcPr>
            <w:tcW w:w="6345" w:type="dxa"/>
            <w:tcBorders>
              <w:top w:val="nil"/>
              <w:bottom w:val="single" w:sz="4" w:space="0" w:color="auto"/>
              <w:right w:val="nil"/>
            </w:tcBorders>
            <w:vAlign w:val="center"/>
          </w:tcPr>
          <w:p w:rsidR="00525745" w:rsidRDefault="00525745" w:rsidP="00121EAB">
            <w:pPr>
              <w:autoSpaceDE w:val="0"/>
              <w:autoSpaceDN w:val="0"/>
              <w:adjustRightInd w:val="0"/>
              <w:ind w:left="284" w:right="60"/>
              <w:rPr>
                <w:color w:val="000000" w:themeColor="text1"/>
              </w:rPr>
            </w:pPr>
          </w:p>
        </w:tc>
        <w:tc>
          <w:tcPr>
            <w:tcW w:w="1754" w:type="dxa"/>
            <w:tcBorders>
              <w:top w:val="nil"/>
              <w:left w:val="nil"/>
              <w:bottom w:val="single" w:sz="4" w:space="0" w:color="auto"/>
              <w:right w:val="nil"/>
            </w:tcBorders>
            <w:vAlign w:val="center"/>
          </w:tcPr>
          <w:p w:rsidR="00525745" w:rsidRPr="001903E8" w:rsidRDefault="00525745" w:rsidP="00121EAB">
            <w:pPr>
              <w:jc w:val="center"/>
              <w:rPr>
                <w:color w:val="000000" w:themeColor="text1"/>
              </w:rPr>
            </w:pPr>
          </w:p>
        </w:tc>
        <w:tc>
          <w:tcPr>
            <w:tcW w:w="1755" w:type="dxa"/>
            <w:tcBorders>
              <w:top w:val="nil"/>
              <w:left w:val="nil"/>
              <w:bottom w:val="single" w:sz="4" w:space="0" w:color="auto"/>
            </w:tcBorders>
            <w:vAlign w:val="center"/>
          </w:tcPr>
          <w:p w:rsidR="00525745" w:rsidRPr="001903E8"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В каком году закончили вуз</w:t>
            </w:r>
          </w:p>
        </w:tc>
        <w:tc>
          <w:tcPr>
            <w:tcW w:w="1754" w:type="dxa"/>
            <w:tcBorders>
              <w:left w:val="nil"/>
              <w:bottom w:val="nil"/>
              <w:right w:val="nil"/>
            </w:tcBorders>
          </w:tcPr>
          <w:p w:rsidR="00525745" w:rsidRPr="0022101E" w:rsidRDefault="00525745" w:rsidP="00121EAB">
            <w:pPr>
              <w:jc w:val="center"/>
              <w:rPr>
                <w:color w:val="000000" w:themeColor="text1"/>
              </w:rPr>
            </w:pPr>
          </w:p>
        </w:tc>
        <w:tc>
          <w:tcPr>
            <w:tcW w:w="1755" w:type="dxa"/>
            <w:tcBorders>
              <w:left w:val="nil"/>
              <w:bottom w:val="nil"/>
            </w:tcBorders>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Продолжают учиться</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481</w:t>
            </w:r>
          </w:p>
        </w:tc>
        <w:tc>
          <w:tcPr>
            <w:tcW w:w="1755" w:type="dxa"/>
            <w:tcBorders>
              <w:top w:val="nil"/>
              <w:left w:val="nil"/>
              <w:bottom w:val="nil"/>
            </w:tcBorders>
          </w:tcPr>
          <w:p w:rsidR="00525745" w:rsidRPr="000F4FC9" w:rsidRDefault="00525745" w:rsidP="00121EAB">
            <w:pPr>
              <w:jc w:val="center"/>
              <w:rPr>
                <w:color w:val="000000" w:themeColor="text1"/>
                <w:lang w:val="en-US"/>
              </w:rPr>
            </w:pPr>
            <w:r>
              <w:rPr>
                <w:color w:val="000000" w:themeColor="text1"/>
              </w:rPr>
              <w:t>90,4</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2013</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29</w:t>
            </w:r>
          </w:p>
        </w:tc>
        <w:tc>
          <w:tcPr>
            <w:tcW w:w="1755" w:type="dxa"/>
            <w:tcBorders>
              <w:top w:val="nil"/>
              <w:left w:val="nil"/>
              <w:bottom w:val="nil"/>
            </w:tcBorders>
          </w:tcPr>
          <w:p w:rsidR="00525745" w:rsidRPr="000F4FC9" w:rsidRDefault="00525745" w:rsidP="00121EAB">
            <w:pPr>
              <w:jc w:val="center"/>
              <w:rPr>
                <w:color w:val="000000" w:themeColor="text1"/>
                <w:lang w:val="en-US"/>
              </w:rPr>
            </w:pPr>
            <w:r>
              <w:rPr>
                <w:color w:val="000000" w:themeColor="text1"/>
              </w:rPr>
              <w:t>5,5</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2011-2012</w:t>
            </w:r>
          </w:p>
        </w:tc>
        <w:tc>
          <w:tcPr>
            <w:tcW w:w="1754" w:type="dxa"/>
            <w:tcBorders>
              <w:top w:val="nil"/>
              <w:left w:val="nil"/>
              <w:bottom w:val="nil"/>
              <w:right w:val="nil"/>
            </w:tcBorders>
          </w:tcPr>
          <w:p w:rsidR="00525745" w:rsidRPr="001903E8" w:rsidRDefault="00525745" w:rsidP="00121EAB">
            <w:pPr>
              <w:jc w:val="center"/>
              <w:rPr>
                <w:color w:val="000000" w:themeColor="text1"/>
              </w:rPr>
            </w:pPr>
            <w:r w:rsidRPr="001903E8">
              <w:rPr>
                <w:color w:val="000000" w:themeColor="text1"/>
              </w:rPr>
              <w:t>11</w:t>
            </w:r>
          </w:p>
        </w:tc>
        <w:tc>
          <w:tcPr>
            <w:tcW w:w="1755" w:type="dxa"/>
            <w:tcBorders>
              <w:top w:val="nil"/>
              <w:left w:val="nil"/>
              <w:bottom w:val="nil"/>
            </w:tcBorders>
          </w:tcPr>
          <w:p w:rsidR="00525745" w:rsidRPr="000F4FC9" w:rsidRDefault="00525745" w:rsidP="00121EAB">
            <w:pPr>
              <w:jc w:val="center"/>
              <w:rPr>
                <w:color w:val="000000" w:themeColor="text1"/>
                <w:lang w:val="en-US"/>
              </w:rPr>
            </w:pPr>
            <w:r w:rsidRPr="001903E8">
              <w:rPr>
                <w:color w:val="000000" w:themeColor="text1"/>
              </w:rPr>
              <w:t>2,1</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2009-2010</w:t>
            </w:r>
          </w:p>
        </w:tc>
        <w:tc>
          <w:tcPr>
            <w:tcW w:w="1754" w:type="dxa"/>
            <w:tcBorders>
              <w:top w:val="nil"/>
              <w:left w:val="nil"/>
              <w:bottom w:val="nil"/>
              <w:right w:val="nil"/>
            </w:tcBorders>
          </w:tcPr>
          <w:p w:rsidR="00525745" w:rsidRPr="001903E8" w:rsidRDefault="00525745" w:rsidP="00121EAB">
            <w:pPr>
              <w:jc w:val="center"/>
              <w:rPr>
                <w:color w:val="000000" w:themeColor="text1"/>
              </w:rPr>
            </w:pPr>
            <w:r w:rsidRPr="001903E8">
              <w:rPr>
                <w:color w:val="000000" w:themeColor="text1"/>
              </w:rPr>
              <w:t>2</w:t>
            </w:r>
          </w:p>
        </w:tc>
        <w:tc>
          <w:tcPr>
            <w:tcW w:w="1755" w:type="dxa"/>
            <w:tcBorders>
              <w:top w:val="nil"/>
              <w:left w:val="nil"/>
              <w:bottom w:val="nil"/>
            </w:tcBorders>
          </w:tcPr>
          <w:p w:rsidR="00525745" w:rsidRPr="000F4FC9" w:rsidRDefault="00525745" w:rsidP="00121EAB">
            <w:pPr>
              <w:jc w:val="center"/>
              <w:rPr>
                <w:color w:val="000000" w:themeColor="text1"/>
                <w:lang w:val="en-US"/>
              </w:rPr>
            </w:pPr>
            <w:r w:rsidRPr="001903E8">
              <w:rPr>
                <w:color w:val="000000" w:themeColor="text1"/>
              </w:rPr>
              <w:t>0,4</w:t>
            </w:r>
            <w:r w:rsidR="000F4FC9">
              <w:rPr>
                <w:color w:val="000000" w:themeColor="text1"/>
                <w:lang w:val="en-US"/>
              </w:rPr>
              <w:t>%</w:t>
            </w:r>
          </w:p>
        </w:tc>
      </w:tr>
      <w:tr w:rsidR="00525745" w:rsidRPr="0022101E" w:rsidTr="00121EAB">
        <w:tc>
          <w:tcPr>
            <w:tcW w:w="6345" w:type="dxa"/>
            <w:tcBorders>
              <w:top w:val="nil"/>
              <w:bottom w:val="nil"/>
              <w:right w:val="nil"/>
            </w:tcBorders>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2002-2008</w:t>
            </w:r>
          </w:p>
        </w:tc>
        <w:tc>
          <w:tcPr>
            <w:tcW w:w="1754" w:type="dxa"/>
            <w:tcBorders>
              <w:top w:val="nil"/>
              <w:left w:val="nil"/>
              <w:bottom w:val="nil"/>
              <w:right w:val="nil"/>
            </w:tcBorders>
          </w:tcPr>
          <w:p w:rsidR="00525745" w:rsidRPr="001903E8" w:rsidRDefault="00525745" w:rsidP="00121EAB">
            <w:pPr>
              <w:jc w:val="center"/>
              <w:rPr>
                <w:color w:val="000000" w:themeColor="text1"/>
              </w:rPr>
            </w:pPr>
            <w:r w:rsidRPr="001903E8">
              <w:rPr>
                <w:color w:val="000000" w:themeColor="text1"/>
              </w:rPr>
              <w:t>9</w:t>
            </w:r>
          </w:p>
        </w:tc>
        <w:tc>
          <w:tcPr>
            <w:tcW w:w="1755" w:type="dxa"/>
            <w:tcBorders>
              <w:top w:val="nil"/>
              <w:left w:val="nil"/>
              <w:bottom w:val="nil"/>
            </w:tcBorders>
          </w:tcPr>
          <w:p w:rsidR="00525745" w:rsidRPr="000F4FC9" w:rsidRDefault="00525745" w:rsidP="00121EAB">
            <w:pPr>
              <w:jc w:val="center"/>
              <w:rPr>
                <w:color w:val="000000" w:themeColor="text1"/>
                <w:lang w:val="en-US"/>
              </w:rPr>
            </w:pPr>
            <w:r w:rsidRPr="001903E8">
              <w:rPr>
                <w:color w:val="000000" w:themeColor="text1"/>
              </w:rPr>
              <w:t>1,7</w:t>
            </w:r>
            <w:r w:rsidR="000F4FC9">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Pr="002D5A37" w:rsidRDefault="00525745" w:rsidP="00121EAB">
            <w:pPr>
              <w:autoSpaceDE w:val="0"/>
              <w:autoSpaceDN w:val="0"/>
              <w:adjustRightInd w:val="0"/>
              <w:ind w:left="284" w:right="60"/>
              <w:rPr>
                <w:color w:val="000000" w:themeColor="text1"/>
              </w:rPr>
            </w:pPr>
          </w:p>
        </w:tc>
        <w:tc>
          <w:tcPr>
            <w:tcW w:w="1754" w:type="dxa"/>
            <w:tcBorders>
              <w:top w:val="nil"/>
              <w:left w:val="nil"/>
              <w:bottom w:val="single" w:sz="4" w:space="0" w:color="auto"/>
              <w:right w:val="nil"/>
            </w:tcBorders>
          </w:tcPr>
          <w:p w:rsidR="00525745" w:rsidRPr="001903E8" w:rsidRDefault="00525745" w:rsidP="00121EAB">
            <w:pPr>
              <w:jc w:val="center"/>
              <w:rPr>
                <w:color w:val="000000" w:themeColor="text1"/>
              </w:rPr>
            </w:pPr>
          </w:p>
        </w:tc>
        <w:tc>
          <w:tcPr>
            <w:tcW w:w="1755" w:type="dxa"/>
            <w:tcBorders>
              <w:top w:val="nil"/>
              <w:left w:val="nil"/>
              <w:bottom w:val="single" w:sz="4" w:space="0" w:color="auto"/>
            </w:tcBorders>
          </w:tcPr>
          <w:p w:rsidR="00525745" w:rsidRPr="001903E8" w:rsidRDefault="00525745" w:rsidP="00121EAB">
            <w:pPr>
              <w:jc w:val="center"/>
              <w:rPr>
                <w:color w:val="000000" w:themeColor="text1"/>
              </w:rPr>
            </w:pPr>
          </w:p>
        </w:tc>
      </w:tr>
    </w:tbl>
    <w:p w:rsidR="00FC4DD0" w:rsidRDefault="00FC4DD0" w:rsidP="005365FC">
      <w:pPr>
        <w:spacing w:line="360" w:lineRule="auto"/>
        <w:ind w:firstLine="709"/>
        <w:jc w:val="both"/>
        <w:rPr>
          <w:color w:val="000000" w:themeColor="text1"/>
          <w:sz w:val="28"/>
        </w:rPr>
      </w:pPr>
    </w:p>
    <w:p w:rsidR="00F05A04" w:rsidRPr="00C1763E" w:rsidRDefault="005840A4" w:rsidP="005365FC">
      <w:pPr>
        <w:spacing w:line="360" w:lineRule="auto"/>
        <w:ind w:firstLine="709"/>
        <w:jc w:val="both"/>
        <w:rPr>
          <w:color w:val="000000" w:themeColor="text1"/>
          <w:sz w:val="28"/>
        </w:rPr>
      </w:pPr>
      <w:r>
        <w:rPr>
          <w:color w:val="000000" w:themeColor="text1"/>
          <w:sz w:val="28"/>
        </w:rPr>
        <w:t xml:space="preserve">Говоря о жизненных планах, большая часть респондентов (38,0%) </w:t>
      </w:r>
      <w:r w:rsidR="008807C8">
        <w:rPr>
          <w:color w:val="000000" w:themeColor="text1"/>
          <w:sz w:val="28"/>
        </w:rPr>
        <w:t>предпочитает</w:t>
      </w:r>
      <w:r>
        <w:rPr>
          <w:color w:val="000000" w:themeColor="text1"/>
          <w:sz w:val="28"/>
        </w:rPr>
        <w:t xml:space="preserve"> остановиться на магистерском уровне образования. И лишь 10,2% планируют получить докторскую степень или степень </w:t>
      </w:r>
      <w:r>
        <w:rPr>
          <w:color w:val="000000" w:themeColor="text1"/>
          <w:sz w:val="28"/>
          <w:lang w:val="en-US"/>
        </w:rPr>
        <w:t>PhD</w:t>
      </w:r>
      <w:r w:rsidR="008807C8">
        <w:rPr>
          <w:color w:val="000000" w:themeColor="text1"/>
          <w:sz w:val="28"/>
        </w:rPr>
        <w:t xml:space="preserve"> (таблица 5)</w:t>
      </w:r>
      <w:r w:rsidRPr="00C1763E">
        <w:rPr>
          <w:color w:val="000000" w:themeColor="text1"/>
          <w:sz w:val="28"/>
        </w:rPr>
        <w:t>.</w:t>
      </w:r>
    </w:p>
    <w:p w:rsidR="005840A4" w:rsidRPr="00C1763E" w:rsidRDefault="005840A4" w:rsidP="005365FC">
      <w:pPr>
        <w:spacing w:line="360" w:lineRule="auto"/>
        <w:ind w:firstLine="709"/>
        <w:jc w:val="both"/>
        <w:rPr>
          <w:color w:val="000000" w:themeColor="text1"/>
          <w:sz w:val="28"/>
        </w:rPr>
      </w:pPr>
    </w:p>
    <w:p w:rsidR="00525745" w:rsidRDefault="00525745" w:rsidP="00525745">
      <w:pPr>
        <w:spacing w:line="360" w:lineRule="auto"/>
        <w:ind w:firstLine="709"/>
        <w:jc w:val="both"/>
        <w:rPr>
          <w:color w:val="000000" w:themeColor="text1"/>
          <w:sz w:val="28"/>
        </w:rPr>
      </w:pPr>
      <w:r>
        <w:rPr>
          <w:color w:val="000000" w:themeColor="text1"/>
          <w:sz w:val="28"/>
        </w:rPr>
        <w:lastRenderedPageBreak/>
        <w:t xml:space="preserve">Таблица </w:t>
      </w:r>
      <w:r w:rsidR="008807C8">
        <w:rPr>
          <w:color w:val="000000" w:themeColor="text1"/>
          <w:sz w:val="28"/>
        </w:rPr>
        <w:t>5</w:t>
      </w:r>
      <w:r>
        <w:rPr>
          <w:color w:val="000000" w:themeColor="text1"/>
          <w:sz w:val="28"/>
        </w:rPr>
        <w:t xml:space="preserve"> – Образовательны</w:t>
      </w:r>
      <w:r w:rsidR="00F05A04">
        <w:rPr>
          <w:color w:val="000000" w:themeColor="text1"/>
          <w:sz w:val="28"/>
        </w:rPr>
        <w:t>е</w:t>
      </w:r>
      <w:r>
        <w:rPr>
          <w:color w:val="000000" w:themeColor="text1"/>
          <w:sz w:val="28"/>
        </w:rPr>
        <w:t xml:space="preserve"> </w:t>
      </w:r>
      <w:r w:rsidR="00F05A04">
        <w:rPr>
          <w:color w:val="000000" w:themeColor="text1"/>
          <w:sz w:val="28"/>
        </w:rPr>
        <w:t>предпочтения</w:t>
      </w:r>
      <w:r w:rsidR="008807C8">
        <w:rPr>
          <w:color w:val="000000" w:themeColor="text1"/>
          <w:sz w:val="28"/>
        </w:rPr>
        <w:t xml:space="preserve"> респондентов</w:t>
      </w:r>
    </w:p>
    <w:tbl>
      <w:tblPr>
        <w:tblStyle w:val="a4"/>
        <w:tblW w:w="0" w:type="auto"/>
        <w:tblLook w:val="04A0" w:firstRow="1" w:lastRow="0" w:firstColumn="1" w:lastColumn="0" w:noHBand="0" w:noVBand="1"/>
      </w:tblPr>
      <w:tblGrid>
        <w:gridCol w:w="6345"/>
        <w:gridCol w:w="1754"/>
        <w:gridCol w:w="1755"/>
      </w:tblGrid>
      <w:tr w:rsidR="00525745" w:rsidRPr="0022101E" w:rsidTr="00121EAB">
        <w:tc>
          <w:tcPr>
            <w:tcW w:w="6345" w:type="dxa"/>
            <w:tcBorders>
              <w:bottom w:val="single" w:sz="4" w:space="0" w:color="auto"/>
            </w:tcBorders>
          </w:tcPr>
          <w:p w:rsidR="00525745" w:rsidRPr="0022101E" w:rsidRDefault="00525745" w:rsidP="00121EAB">
            <w:pPr>
              <w:jc w:val="center"/>
              <w:rPr>
                <w:b/>
                <w:color w:val="000000" w:themeColor="text1"/>
              </w:rPr>
            </w:pPr>
            <w:r w:rsidRPr="0022101E">
              <w:rPr>
                <w:b/>
                <w:color w:val="000000" w:themeColor="text1"/>
              </w:rPr>
              <w:t>Переменная</w:t>
            </w:r>
          </w:p>
        </w:tc>
        <w:tc>
          <w:tcPr>
            <w:tcW w:w="1754" w:type="dxa"/>
            <w:tcBorders>
              <w:bottom w:val="single" w:sz="4" w:space="0" w:color="auto"/>
            </w:tcBorders>
          </w:tcPr>
          <w:p w:rsidR="00525745" w:rsidRPr="0022101E" w:rsidRDefault="00525745" w:rsidP="00121EAB">
            <w:pPr>
              <w:jc w:val="center"/>
              <w:rPr>
                <w:b/>
                <w:color w:val="000000" w:themeColor="text1"/>
              </w:rPr>
            </w:pPr>
            <w:r w:rsidRPr="0022101E">
              <w:rPr>
                <w:b/>
                <w:color w:val="000000" w:themeColor="text1"/>
              </w:rPr>
              <w:t>Частота</w:t>
            </w:r>
          </w:p>
        </w:tc>
        <w:tc>
          <w:tcPr>
            <w:tcW w:w="1755" w:type="dxa"/>
            <w:tcBorders>
              <w:bottom w:val="single" w:sz="4" w:space="0" w:color="auto"/>
            </w:tcBorders>
          </w:tcPr>
          <w:p w:rsidR="00525745" w:rsidRPr="0022101E" w:rsidRDefault="00525745" w:rsidP="00121EAB">
            <w:pPr>
              <w:jc w:val="center"/>
              <w:rPr>
                <w:b/>
                <w:color w:val="000000" w:themeColor="text1"/>
              </w:rPr>
            </w:pPr>
            <w:r w:rsidRPr="0022101E">
              <w:rPr>
                <w:b/>
                <w:color w:val="000000" w:themeColor="text1"/>
              </w:rPr>
              <w:t>Процент</w:t>
            </w: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Приоритетность вуза</w:t>
            </w:r>
          </w:p>
        </w:tc>
        <w:tc>
          <w:tcPr>
            <w:tcW w:w="1754" w:type="dxa"/>
            <w:tcBorders>
              <w:left w:val="nil"/>
              <w:bottom w:val="nil"/>
              <w:right w:val="nil"/>
            </w:tcBorders>
          </w:tcPr>
          <w:p w:rsidR="00525745" w:rsidRPr="0022101E" w:rsidRDefault="00525745" w:rsidP="00121EAB">
            <w:pPr>
              <w:jc w:val="center"/>
              <w:rPr>
                <w:color w:val="000000" w:themeColor="text1"/>
              </w:rPr>
            </w:pPr>
          </w:p>
        </w:tc>
        <w:tc>
          <w:tcPr>
            <w:tcW w:w="1755" w:type="dxa"/>
            <w:tcBorders>
              <w:left w:val="nil"/>
              <w:bottom w:val="nil"/>
            </w:tcBorders>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Самый приоритетный</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397</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74,6</w:t>
            </w:r>
            <w:r w:rsidR="00D725A8">
              <w:rPr>
                <w:color w:val="000000" w:themeColor="text1"/>
                <w:lang w:val="en-US"/>
              </w:rPr>
              <w:t>%</w:t>
            </w: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Второй по приоритетности</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90</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16,9</w:t>
            </w:r>
            <w:r w:rsidR="00D725A8">
              <w:rPr>
                <w:color w:val="000000" w:themeColor="text1"/>
                <w:lang w:val="en-US"/>
              </w:rPr>
              <w:t>%</w:t>
            </w: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Третий и более по приоритетности</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45</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8,5</w:t>
            </w:r>
            <w:r w:rsidR="00D725A8">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Pr="00AF10D0" w:rsidRDefault="00525745" w:rsidP="00121EAB">
            <w:pPr>
              <w:autoSpaceDE w:val="0"/>
              <w:autoSpaceDN w:val="0"/>
              <w:adjustRightInd w:val="0"/>
              <w:ind w:left="284" w:right="60"/>
              <w:rPr>
                <w:color w:val="000000" w:themeColor="text1"/>
              </w:rPr>
            </w:pPr>
          </w:p>
        </w:tc>
        <w:tc>
          <w:tcPr>
            <w:tcW w:w="1754" w:type="dxa"/>
            <w:tcBorders>
              <w:top w:val="nil"/>
              <w:left w:val="nil"/>
              <w:bottom w:val="single" w:sz="4" w:space="0" w:color="auto"/>
              <w:right w:val="nil"/>
            </w:tcBorders>
          </w:tcPr>
          <w:p w:rsidR="00525745" w:rsidRPr="0022101E" w:rsidRDefault="00525745" w:rsidP="00121EAB">
            <w:pPr>
              <w:jc w:val="center"/>
              <w:rPr>
                <w:color w:val="000000" w:themeColor="text1"/>
              </w:rPr>
            </w:pPr>
          </w:p>
        </w:tc>
        <w:tc>
          <w:tcPr>
            <w:tcW w:w="1755" w:type="dxa"/>
            <w:tcBorders>
              <w:top w:val="nil"/>
              <w:left w:val="nil"/>
              <w:bottom w:val="single" w:sz="4" w:space="0" w:color="auto"/>
            </w:tcBorders>
          </w:tcPr>
          <w:p w:rsidR="00525745" w:rsidRPr="0022101E"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Советовал ли кто-либо поступать</w:t>
            </w:r>
          </w:p>
        </w:tc>
        <w:tc>
          <w:tcPr>
            <w:tcW w:w="1754" w:type="dxa"/>
            <w:tcBorders>
              <w:left w:val="nil"/>
              <w:bottom w:val="nil"/>
              <w:right w:val="nil"/>
            </w:tcBorders>
          </w:tcPr>
          <w:p w:rsidR="00525745" w:rsidRPr="0022101E" w:rsidRDefault="00525745" w:rsidP="00121EAB">
            <w:pPr>
              <w:jc w:val="center"/>
              <w:rPr>
                <w:color w:val="000000" w:themeColor="text1"/>
              </w:rPr>
            </w:pPr>
          </w:p>
        </w:tc>
        <w:tc>
          <w:tcPr>
            <w:tcW w:w="1755" w:type="dxa"/>
            <w:tcBorders>
              <w:left w:val="nil"/>
              <w:bottom w:val="nil"/>
            </w:tcBorders>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vAlign w:val="center"/>
          </w:tcPr>
          <w:p w:rsidR="00525745" w:rsidRPr="00634581" w:rsidRDefault="00525745" w:rsidP="00121EAB">
            <w:pPr>
              <w:autoSpaceDE w:val="0"/>
              <w:autoSpaceDN w:val="0"/>
              <w:adjustRightInd w:val="0"/>
              <w:ind w:left="284" w:right="60"/>
              <w:rPr>
                <w:color w:val="000000" w:themeColor="text1"/>
              </w:rPr>
            </w:pPr>
            <w:r w:rsidRPr="00634581">
              <w:rPr>
                <w:color w:val="000000" w:themeColor="text1"/>
              </w:rPr>
              <w:t>да, советовали родители и/или другие родственники</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129</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24,2</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634581" w:rsidRDefault="00525745" w:rsidP="00121EAB">
            <w:pPr>
              <w:autoSpaceDE w:val="0"/>
              <w:autoSpaceDN w:val="0"/>
              <w:adjustRightInd w:val="0"/>
              <w:ind w:left="284" w:right="60"/>
              <w:rPr>
                <w:color w:val="000000" w:themeColor="text1"/>
              </w:rPr>
            </w:pPr>
            <w:r w:rsidRPr="00634581">
              <w:rPr>
                <w:color w:val="000000" w:themeColor="text1"/>
              </w:rPr>
              <w:t>да, советовали друзья и знакомые</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102</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19,2</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634581" w:rsidRDefault="00525745" w:rsidP="00121EAB">
            <w:pPr>
              <w:autoSpaceDE w:val="0"/>
              <w:autoSpaceDN w:val="0"/>
              <w:adjustRightInd w:val="0"/>
              <w:ind w:left="284" w:right="60"/>
              <w:rPr>
                <w:color w:val="000000" w:themeColor="text1"/>
              </w:rPr>
            </w:pPr>
            <w:r w:rsidRPr="00634581">
              <w:rPr>
                <w:color w:val="000000" w:themeColor="text1"/>
              </w:rPr>
              <w:t>да, советовали учителя</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45</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8,5</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634581" w:rsidRDefault="00525745" w:rsidP="00121EAB">
            <w:pPr>
              <w:autoSpaceDE w:val="0"/>
              <w:autoSpaceDN w:val="0"/>
              <w:adjustRightInd w:val="0"/>
              <w:ind w:left="284" w:right="60"/>
              <w:rPr>
                <w:color w:val="000000" w:themeColor="text1"/>
              </w:rPr>
            </w:pPr>
            <w:r w:rsidRPr="00634581">
              <w:rPr>
                <w:color w:val="000000" w:themeColor="text1"/>
              </w:rPr>
              <w:t>да, советовали выпускники</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13</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2,4</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634581" w:rsidRDefault="00525745" w:rsidP="00121EAB">
            <w:pPr>
              <w:autoSpaceDE w:val="0"/>
              <w:autoSpaceDN w:val="0"/>
              <w:adjustRightInd w:val="0"/>
              <w:ind w:left="284" w:right="60"/>
              <w:rPr>
                <w:color w:val="000000" w:themeColor="text1"/>
              </w:rPr>
            </w:pPr>
            <w:r w:rsidRPr="00634581">
              <w:rPr>
                <w:color w:val="000000" w:themeColor="text1"/>
              </w:rPr>
              <w:t>нет, никто не советовал</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243</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45,7</w:t>
            </w:r>
            <w:r w:rsidR="00D725A8">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Default="00525745" w:rsidP="00121EAB">
            <w:pPr>
              <w:autoSpaceDE w:val="0"/>
              <w:autoSpaceDN w:val="0"/>
              <w:adjustRightInd w:val="0"/>
              <w:ind w:left="284" w:right="60"/>
              <w:rPr>
                <w:color w:val="000000" w:themeColor="text1"/>
              </w:rPr>
            </w:pPr>
          </w:p>
        </w:tc>
        <w:tc>
          <w:tcPr>
            <w:tcW w:w="1754" w:type="dxa"/>
            <w:tcBorders>
              <w:top w:val="nil"/>
              <w:left w:val="nil"/>
              <w:bottom w:val="single" w:sz="4" w:space="0" w:color="auto"/>
              <w:right w:val="nil"/>
            </w:tcBorders>
          </w:tcPr>
          <w:p w:rsidR="00525745" w:rsidRPr="001903E8" w:rsidRDefault="00525745" w:rsidP="00121EAB">
            <w:pPr>
              <w:jc w:val="center"/>
              <w:rPr>
                <w:color w:val="000000" w:themeColor="text1"/>
              </w:rPr>
            </w:pPr>
          </w:p>
        </w:tc>
        <w:tc>
          <w:tcPr>
            <w:tcW w:w="1755" w:type="dxa"/>
            <w:tcBorders>
              <w:top w:val="nil"/>
              <w:left w:val="nil"/>
              <w:bottom w:val="single" w:sz="4" w:space="0" w:color="auto"/>
            </w:tcBorders>
          </w:tcPr>
          <w:p w:rsidR="00525745" w:rsidRPr="001903E8"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Состоят ли в студенческих объединениях</w:t>
            </w:r>
          </w:p>
        </w:tc>
        <w:tc>
          <w:tcPr>
            <w:tcW w:w="1754" w:type="dxa"/>
            <w:tcBorders>
              <w:left w:val="nil"/>
              <w:bottom w:val="nil"/>
              <w:right w:val="nil"/>
            </w:tcBorders>
          </w:tcPr>
          <w:p w:rsidR="00525745" w:rsidRPr="0022101E" w:rsidRDefault="00525745" w:rsidP="00121EAB">
            <w:pPr>
              <w:jc w:val="center"/>
              <w:rPr>
                <w:color w:val="000000" w:themeColor="text1"/>
              </w:rPr>
            </w:pPr>
          </w:p>
        </w:tc>
        <w:tc>
          <w:tcPr>
            <w:tcW w:w="1755" w:type="dxa"/>
            <w:tcBorders>
              <w:left w:val="nil"/>
              <w:bottom w:val="nil"/>
            </w:tcBorders>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Да</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238</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44,7</w:t>
            </w:r>
            <w:r w:rsidR="00D725A8">
              <w:rPr>
                <w:color w:val="000000" w:themeColor="text1"/>
                <w:lang w:val="en-US"/>
              </w:rPr>
              <w:t>%</w:t>
            </w: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Нет</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294</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55,3</w:t>
            </w:r>
            <w:r w:rsidR="00D725A8">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Pr="00AF10D0" w:rsidRDefault="00525745" w:rsidP="00121EAB">
            <w:pPr>
              <w:autoSpaceDE w:val="0"/>
              <w:autoSpaceDN w:val="0"/>
              <w:adjustRightInd w:val="0"/>
              <w:ind w:left="284" w:right="60"/>
              <w:rPr>
                <w:color w:val="000000" w:themeColor="text1"/>
              </w:rPr>
            </w:pPr>
          </w:p>
        </w:tc>
        <w:tc>
          <w:tcPr>
            <w:tcW w:w="1754" w:type="dxa"/>
            <w:tcBorders>
              <w:top w:val="nil"/>
              <w:left w:val="nil"/>
              <w:bottom w:val="single" w:sz="4" w:space="0" w:color="auto"/>
              <w:right w:val="nil"/>
            </w:tcBorders>
          </w:tcPr>
          <w:p w:rsidR="00525745" w:rsidRPr="0022101E" w:rsidRDefault="00525745" w:rsidP="00121EAB">
            <w:pPr>
              <w:jc w:val="center"/>
              <w:rPr>
                <w:color w:val="000000" w:themeColor="text1"/>
              </w:rPr>
            </w:pPr>
          </w:p>
        </w:tc>
        <w:tc>
          <w:tcPr>
            <w:tcW w:w="1755" w:type="dxa"/>
            <w:tcBorders>
              <w:top w:val="nil"/>
              <w:left w:val="nil"/>
              <w:bottom w:val="single" w:sz="4" w:space="0" w:color="auto"/>
            </w:tcBorders>
          </w:tcPr>
          <w:p w:rsidR="00525745" w:rsidRPr="0022101E"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Обучались ли в других вузах</w:t>
            </w:r>
          </w:p>
        </w:tc>
        <w:tc>
          <w:tcPr>
            <w:tcW w:w="1754" w:type="dxa"/>
            <w:tcBorders>
              <w:left w:val="nil"/>
              <w:bottom w:val="nil"/>
              <w:right w:val="nil"/>
            </w:tcBorders>
          </w:tcPr>
          <w:p w:rsidR="00525745" w:rsidRPr="0022101E" w:rsidRDefault="00525745" w:rsidP="00121EAB">
            <w:pPr>
              <w:jc w:val="center"/>
              <w:rPr>
                <w:color w:val="000000" w:themeColor="text1"/>
              </w:rPr>
            </w:pPr>
          </w:p>
        </w:tc>
        <w:tc>
          <w:tcPr>
            <w:tcW w:w="1755" w:type="dxa"/>
            <w:tcBorders>
              <w:left w:val="nil"/>
              <w:bottom w:val="nil"/>
            </w:tcBorders>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Да</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63</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11,8</w:t>
            </w:r>
            <w:r w:rsidR="00D725A8">
              <w:rPr>
                <w:color w:val="000000" w:themeColor="text1"/>
                <w:lang w:val="en-US"/>
              </w:rPr>
              <w:t>%</w:t>
            </w:r>
          </w:p>
        </w:tc>
      </w:tr>
      <w:tr w:rsidR="00525745" w:rsidRPr="0022101E" w:rsidTr="00121EAB">
        <w:tc>
          <w:tcPr>
            <w:tcW w:w="6345" w:type="dxa"/>
            <w:tcBorders>
              <w:top w:val="nil"/>
              <w:bottom w:val="nil"/>
              <w:right w:val="nil"/>
            </w:tcBorders>
          </w:tcPr>
          <w:p w:rsidR="00525745" w:rsidRPr="00AF10D0" w:rsidRDefault="00525745" w:rsidP="00121EAB">
            <w:pPr>
              <w:autoSpaceDE w:val="0"/>
              <w:autoSpaceDN w:val="0"/>
              <w:adjustRightInd w:val="0"/>
              <w:ind w:left="284" w:right="60"/>
              <w:rPr>
                <w:color w:val="000000" w:themeColor="text1"/>
              </w:rPr>
            </w:pPr>
            <w:r>
              <w:rPr>
                <w:color w:val="000000" w:themeColor="text1"/>
              </w:rPr>
              <w:t>Нет</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469</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88.2</w:t>
            </w:r>
            <w:r w:rsidR="00D725A8">
              <w:rPr>
                <w:color w:val="000000" w:themeColor="text1"/>
                <w:lang w:val="en-US"/>
              </w:rPr>
              <w:t>%</w:t>
            </w:r>
          </w:p>
        </w:tc>
      </w:tr>
      <w:tr w:rsidR="00525745" w:rsidRPr="0022101E" w:rsidTr="00121EAB">
        <w:tc>
          <w:tcPr>
            <w:tcW w:w="6345" w:type="dxa"/>
            <w:tcBorders>
              <w:top w:val="nil"/>
              <w:bottom w:val="single" w:sz="4" w:space="0" w:color="auto"/>
              <w:right w:val="nil"/>
            </w:tcBorders>
          </w:tcPr>
          <w:p w:rsidR="00525745" w:rsidRPr="00AF10D0" w:rsidRDefault="00525745" w:rsidP="00121EAB">
            <w:pPr>
              <w:autoSpaceDE w:val="0"/>
              <w:autoSpaceDN w:val="0"/>
              <w:adjustRightInd w:val="0"/>
              <w:ind w:left="284" w:right="60"/>
              <w:rPr>
                <w:color w:val="000000" w:themeColor="text1"/>
              </w:rPr>
            </w:pPr>
          </w:p>
        </w:tc>
        <w:tc>
          <w:tcPr>
            <w:tcW w:w="1754" w:type="dxa"/>
            <w:tcBorders>
              <w:top w:val="nil"/>
              <w:left w:val="nil"/>
              <w:bottom w:val="single" w:sz="4" w:space="0" w:color="auto"/>
              <w:right w:val="nil"/>
            </w:tcBorders>
          </w:tcPr>
          <w:p w:rsidR="00525745" w:rsidRPr="0022101E" w:rsidRDefault="00525745" w:rsidP="00121EAB">
            <w:pPr>
              <w:jc w:val="center"/>
              <w:rPr>
                <w:color w:val="000000" w:themeColor="text1"/>
              </w:rPr>
            </w:pPr>
          </w:p>
        </w:tc>
        <w:tc>
          <w:tcPr>
            <w:tcW w:w="1755" w:type="dxa"/>
            <w:tcBorders>
              <w:top w:val="nil"/>
              <w:left w:val="nil"/>
              <w:bottom w:val="single" w:sz="4" w:space="0" w:color="auto"/>
            </w:tcBorders>
          </w:tcPr>
          <w:p w:rsidR="00525745" w:rsidRPr="0022101E" w:rsidRDefault="00525745" w:rsidP="00121EAB">
            <w:pPr>
              <w:jc w:val="center"/>
              <w:rPr>
                <w:color w:val="000000" w:themeColor="text1"/>
              </w:rPr>
            </w:pPr>
          </w:p>
        </w:tc>
      </w:tr>
      <w:tr w:rsidR="00525745" w:rsidRPr="0022101E" w:rsidTr="00121EAB">
        <w:tc>
          <w:tcPr>
            <w:tcW w:w="6345" w:type="dxa"/>
            <w:tcBorders>
              <w:bottom w:val="nil"/>
              <w:right w:val="nil"/>
            </w:tcBorders>
          </w:tcPr>
          <w:p w:rsidR="00525745" w:rsidRPr="0022101E" w:rsidRDefault="00525745" w:rsidP="00121EAB">
            <w:pPr>
              <w:jc w:val="both"/>
              <w:rPr>
                <w:b/>
                <w:color w:val="000000" w:themeColor="text1"/>
              </w:rPr>
            </w:pPr>
            <w:r>
              <w:rPr>
                <w:b/>
                <w:color w:val="000000" w:themeColor="text1"/>
              </w:rPr>
              <w:t>Наивысший уровень образования</w:t>
            </w:r>
          </w:p>
        </w:tc>
        <w:tc>
          <w:tcPr>
            <w:tcW w:w="1754" w:type="dxa"/>
            <w:tcBorders>
              <w:left w:val="nil"/>
              <w:bottom w:val="nil"/>
              <w:right w:val="nil"/>
            </w:tcBorders>
          </w:tcPr>
          <w:p w:rsidR="00525745" w:rsidRPr="0022101E" w:rsidRDefault="00525745" w:rsidP="00121EAB">
            <w:pPr>
              <w:jc w:val="center"/>
              <w:rPr>
                <w:color w:val="000000" w:themeColor="text1"/>
              </w:rPr>
            </w:pPr>
          </w:p>
        </w:tc>
        <w:tc>
          <w:tcPr>
            <w:tcW w:w="1755" w:type="dxa"/>
            <w:tcBorders>
              <w:left w:val="nil"/>
              <w:bottom w:val="nil"/>
            </w:tcBorders>
          </w:tcPr>
          <w:p w:rsidR="00525745" w:rsidRPr="0022101E" w:rsidRDefault="00525745" w:rsidP="00121EAB">
            <w:pPr>
              <w:jc w:val="center"/>
              <w:rPr>
                <w:color w:val="000000" w:themeColor="text1"/>
              </w:rPr>
            </w:pPr>
          </w:p>
        </w:tc>
      </w:tr>
      <w:tr w:rsidR="00525745" w:rsidRPr="0022101E" w:rsidTr="00121EAB">
        <w:tc>
          <w:tcPr>
            <w:tcW w:w="6345" w:type="dxa"/>
            <w:tcBorders>
              <w:top w:val="nil"/>
              <w:bottom w:val="nil"/>
              <w:right w:val="nil"/>
            </w:tcBorders>
            <w:vAlign w:val="center"/>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бакалавр/специалист</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155</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29,1</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магистр</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202</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38,0</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кандидат наук</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48</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9,0</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PhD</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18</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3,4</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доктор наук</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36</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6,8</w:t>
            </w:r>
            <w:r w:rsidR="00D725A8">
              <w:rPr>
                <w:color w:val="000000" w:themeColor="text1"/>
                <w:lang w:val="en-US"/>
              </w:rPr>
              <w:t>%</w:t>
            </w:r>
          </w:p>
        </w:tc>
      </w:tr>
      <w:tr w:rsidR="00525745" w:rsidRPr="0022101E" w:rsidTr="00121EAB">
        <w:tc>
          <w:tcPr>
            <w:tcW w:w="6345" w:type="dxa"/>
            <w:tcBorders>
              <w:top w:val="nil"/>
              <w:bottom w:val="nil"/>
              <w:right w:val="nil"/>
            </w:tcBorders>
            <w:vAlign w:val="center"/>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затрудняюсь ответить</w:t>
            </w:r>
          </w:p>
        </w:tc>
        <w:tc>
          <w:tcPr>
            <w:tcW w:w="1754" w:type="dxa"/>
            <w:tcBorders>
              <w:top w:val="nil"/>
              <w:left w:val="nil"/>
              <w:bottom w:val="nil"/>
              <w:right w:val="nil"/>
            </w:tcBorders>
          </w:tcPr>
          <w:p w:rsidR="00525745" w:rsidRPr="0022101E" w:rsidRDefault="00525745" w:rsidP="00121EAB">
            <w:pPr>
              <w:jc w:val="center"/>
              <w:rPr>
                <w:color w:val="000000" w:themeColor="text1"/>
              </w:rPr>
            </w:pPr>
            <w:r>
              <w:rPr>
                <w:color w:val="000000" w:themeColor="text1"/>
              </w:rPr>
              <w:t>69</w:t>
            </w:r>
          </w:p>
        </w:tc>
        <w:tc>
          <w:tcPr>
            <w:tcW w:w="1755" w:type="dxa"/>
            <w:tcBorders>
              <w:top w:val="nil"/>
              <w:left w:val="nil"/>
              <w:bottom w:val="nil"/>
            </w:tcBorders>
          </w:tcPr>
          <w:p w:rsidR="00525745" w:rsidRPr="00D725A8" w:rsidRDefault="00525745" w:rsidP="00121EAB">
            <w:pPr>
              <w:jc w:val="center"/>
              <w:rPr>
                <w:color w:val="000000" w:themeColor="text1"/>
                <w:lang w:val="en-US"/>
              </w:rPr>
            </w:pPr>
            <w:r>
              <w:rPr>
                <w:color w:val="000000" w:themeColor="text1"/>
              </w:rPr>
              <w:t>12,9</w:t>
            </w:r>
            <w:r w:rsidR="00D725A8">
              <w:rPr>
                <w:color w:val="000000" w:themeColor="text1"/>
                <w:lang w:val="en-US"/>
              </w:rPr>
              <w:t>%</w:t>
            </w:r>
          </w:p>
        </w:tc>
      </w:tr>
      <w:tr w:rsidR="00525745" w:rsidTr="00121EAB">
        <w:tc>
          <w:tcPr>
            <w:tcW w:w="6345" w:type="dxa"/>
            <w:tcBorders>
              <w:top w:val="nil"/>
              <w:right w:val="nil"/>
            </w:tcBorders>
            <w:vAlign w:val="center"/>
          </w:tcPr>
          <w:p w:rsidR="00525745" w:rsidRPr="002D5A37" w:rsidRDefault="00525745" w:rsidP="00121EAB">
            <w:pPr>
              <w:autoSpaceDE w:val="0"/>
              <w:autoSpaceDN w:val="0"/>
              <w:adjustRightInd w:val="0"/>
              <w:ind w:left="284" w:right="60"/>
              <w:rPr>
                <w:color w:val="000000" w:themeColor="text1"/>
              </w:rPr>
            </w:pPr>
            <w:r w:rsidRPr="002D5A37">
              <w:rPr>
                <w:color w:val="000000" w:themeColor="text1"/>
              </w:rPr>
              <w:t>другое</w:t>
            </w:r>
          </w:p>
        </w:tc>
        <w:tc>
          <w:tcPr>
            <w:tcW w:w="1754" w:type="dxa"/>
            <w:tcBorders>
              <w:top w:val="nil"/>
              <w:left w:val="nil"/>
              <w:right w:val="nil"/>
            </w:tcBorders>
          </w:tcPr>
          <w:p w:rsidR="00525745" w:rsidRPr="00E049BC" w:rsidRDefault="00525745" w:rsidP="00121EAB">
            <w:pPr>
              <w:jc w:val="center"/>
              <w:rPr>
                <w:color w:val="000000" w:themeColor="text1"/>
              </w:rPr>
            </w:pPr>
            <w:r w:rsidRPr="00E049BC">
              <w:rPr>
                <w:color w:val="000000" w:themeColor="text1"/>
              </w:rPr>
              <w:t>4</w:t>
            </w:r>
          </w:p>
        </w:tc>
        <w:tc>
          <w:tcPr>
            <w:tcW w:w="1755" w:type="dxa"/>
            <w:tcBorders>
              <w:top w:val="nil"/>
              <w:left w:val="nil"/>
            </w:tcBorders>
          </w:tcPr>
          <w:p w:rsidR="00525745" w:rsidRPr="00D725A8" w:rsidRDefault="00525745" w:rsidP="00121EAB">
            <w:pPr>
              <w:jc w:val="center"/>
              <w:rPr>
                <w:color w:val="000000" w:themeColor="text1"/>
                <w:lang w:val="en-US"/>
              </w:rPr>
            </w:pPr>
            <w:r w:rsidRPr="00E049BC">
              <w:rPr>
                <w:color w:val="000000" w:themeColor="text1"/>
              </w:rPr>
              <w:t>0,8</w:t>
            </w:r>
            <w:r w:rsidR="00D725A8">
              <w:rPr>
                <w:color w:val="000000" w:themeColor="text1"/>
                <w:lang w:val="en-US"/>
              </w:rPr>
              <w:t>%</w:t>
            </w:r>
          </w:p>
        </w:tc>
      </w:tr>
    </w:tbl>
    <w:p w:rsidR="00525745" w:rsidRDefault="00525745" w:rsidP="00525745">
      <w:pPr>
        <w:spacing w:line="360" w:lineRule="auto"/>
        <w:ind w:firstLine="709"/>
        <w:jc w:val="both"/>
        <w:rPr>
          <w:color w:val="000000" w:themeColor="text1"/>
          <w:sz w:val="28"/>
          <w:lang w:val="en-US"/>
        </w:rPr>
      </w:pPr>
    </w:p>
    <w:p w:rsidR="00EE33F2" w:rsidRDefault="00285B3C" w:rsidP="00EE33F2">
      <w:pPr>
        <w:spacing w:line="360" w:lineRule="auto"/>
        <w:ind w:firstLine="709"/>
        <w:jc w:val="both"/>
        <w:rPr>
          <w:color w:val="000000" w:themeColor="text1"/>
          <w:sz w:val="28"/>
        </w:rPr>
      </w:pPr>
      <w:r>
        <w:rPr>
          <w:color w:val="000000" w:themeColor="text1"/>
          <w:sz w:val="28"/>
        </w:rPr>
        <w:t>Изучая причины выбора вуза респондентами, можно отметить, что репутация вуза является одним из самых важных факторов – 73,3% выбрали данный пункт</w:t>
      </w:r>
      <w:r w:rsidR="001060EB">
        <w:rPr>
          <w:color w:val="000000" w:themeColor="text1"/>
          <w:sz w:val="28"/>
        </w:rPr>
        <w:t xml:space="preserve"> (рисунок </w:t>
      </w:r>
      <w:r w:rsidR="008807C8">
        <w:rPr>
          <w:color w:val="000000" w:themeColor="text1"/>
          <w:sz w:val="28"/>
        </w:rPr>
        <w:t>9</w:t>
      </w:r>
      <w:r w:rsidR="001060EB">
        <w:rPr>
          <w:color w:val="000000" w:themeColor="text1"/>
          <w:sz w:val="28"/>
        </w:rPr>
        <w:t>)</w:t>
      </w:r>
      <w:r>
        <w:rPr>
          <w:color w:val="000000" w:themeColor="text1"/>
          <w:sz w:val="28"/>
        </w:rPr>
        <w:t xml:space="preserve">. Среди комментариев для позиции </w:t>
      </w:r>
      <w:r w:rsidR="0007362C">
        <w:rPr>
          <w:color w:val="000000" w:themeColor="text1"/>
          <w:sz w:val="28"/>
        </w:rPr>
        <w:t>«</w:t>
      </w:r>
      <w:r>
        <w:rPr>
          <w:color w:val="000000" w:themeColor="text1"/>
          <w:sz w:val="28"/>
        </w:rPr>
        <w:t>другое</w:t>
      </w:r>
      <w:r w:rsidR="0007362C">
        <w:rPr>
          <w:color w:val="000000" w:themeColor="text1"/>
          <w:sz w:val="28"/>
        </w:rPr>
        <w:t>»</w:t>
      </w:r>
      <w:r>
        <w:rPr>
          <w:color w:val="000000" w:themeColor="text1"/>
          <w:sz w:val="28"/>
        </w:rPr>
        <w:t xml:space="preserve"> (13,7%) преобла</w:t>
      </w:r>
      <w:r w:rsidR="00152543">
        <w:rPr>
          <w:color w:val="000000" w:themeColor="text1"/>
          <w:sz w:val="28"/>
        </w:rPr>
        <w:t xml:space="preserve">дают следующие характеристики: бесплатное обучение, современные образовательные программы, уже обучались в данном вузе ранее (бакалавриат, специалитет), хорошая практическая база, </w:t>
      </w:r>
      <w:r w:rsidR="00A76C37">
        <w:rPr>
          <w:color w:val="000000" w:themeColor="text1"/>
          <w:sz w:val="28"/>
        </w:rPr>
        <w:t>современный кампус, необходимое/интересное направление подготовки, отношение между людьми, наличие военной кафедры.</w:t>
      </w:r>
      <w:r w:rsidR="00EE33F2" w:rsidRPr="00EE33F2">
        <w:rPr>
          <w:color w:val="000000" w:themeColor="text1"/>
          <w:sz w:val="28"/>
        </w:rPr>
        <w:t xml:space="preserve"> </w:t>
      </w:r>
    </w:p>
    <w:p w:rsidR="00EE33F2" w:rsidRDefault="00EE33F2" w:rsidP="00EE33F2">
      <w:pPr>
        <w:spacing w:line="360" w:lineRule="auto"/>
        <w:ind w:firstLine="709"/>
        <w:jc w:val="both"/>
        <w:rPr>
          <w:color w:val="000000" w:themeColor="text1"/>
          <w:sz w:val="28"/>
        </w:rPr>
      </w:pPr>
      <w:r>
        <w:rPr>
          <w:color w:val="000000" w:themeColor="text1"/>
          <w:sz w:val="28"/>
        </w:rPr>
        <w:t>Отвечая на вопрос о повышении уровня образования, большая часть респондентов снова бы выбрали текущий вуз, но сменили специальность (30,1%). При этом, почти 25% респондентов поступили бы в другой вуз (рисунок 10).</w:t>
      </w:r>
    </w:p>
    <w:p w:rsidR="00285B3C" w:rsidRPr="00285B3C" w:rsidRDefault="00285B3C" w:rsidP="00525745">
      <w:pPr>
        <w:spacing w:line="360" w:lineRule="auto"/>
        <w:ind w:firstLine="709"/>
        <w:jc w:val="both"/>
        <w:rPr>
          <w:color w:val="000000" w:themeColor="text1"/>
          <w:sz w:val="28"/>
        </w:rPr>
      </w:pPr>
    </w:p>
    <w:p w:rsidR="00FC4DD0" w:rsidRDefault="008D73E3" w:rsidP="001F5D96">
      <w:pPr>
        <w:spacing w:line="360" w:lineRule="auto"/>
        <w:jc w:val="both"/>
        <w:rPr>
          <w:color w:val="000000" w:themeColor="text1"/>
          <w:sz w:val="28"/>
        </w:rPr>
      </w:pPr>
      <w:r>
        <w:rPr>
          <w:noProof/>
          <w:color w:val="000000" w:themeColor="text1"/>
          <w:sz w:val="28"/>
        </w:rPr>
        <w:drawing>
          <wp:inline distT="0" distB="0" distL="0" distR="0">
            <wp:extent cx="6149738" cy="320722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4DD0" w:rsidRDefault="00A76C37" w:rsidP="005365FC">
      <w:pPr>
        <w:spacing w:line="360" w:lineRule="auto"/>
        <w:ind w:firstLine="709"/>
        <w:jc w:val="both"/>
        <w:rPr>
          <w:color w:val="000000" w:themeColor="text1"/>
          <w:sz w:val="28"/>
        </w:rPr>
      </w:pPr>
      <w:r>
        <w:rPr>
          <w:color w:val="000000" w:themeColor="text1"/>
          <w:sz w:val="28"/>
        </w:rPr>
        <w:t>Рисунок</w:t>
      </w:r>
      <w:r w:rsidR="001060EB">
        <w:rPr>
          <w:color w:val="000000" w:themeColor="text1"/>
          <w:sz w:val="28"/>
        </w:rPr>
        <w:t xml:space="preserve"> </w:t>
      </w:r>
      <w:r w:rsidR="008807C8">
        <w:rPr>
          <w:color w:val="000000" w:themeColor="text1"/>
          <w:sz w:val="28"/>
        </w:rPr>
        <w:t>9</w:t>
      </w:r>
      <w:r w:rsidR="001060EB">
        <w:rPr>
          <w:color w:val="000000" w:themeColor="text1"/>
          <w:sz w:val="28"/>
        </w:rPr>
        <w:t xml:space="preserve"> – Предпочтен</w:t>
      </w:r>
      <w:r w:rsidR="008807C8">
        <w:rPr>
          <w:color w:val="000000" w:themeColor="text1"/>
          <w:sz w:val="28"/>
        </w:rPr>
        <w:t>ия респондентов при выборе вуза</w:t>
      </w:r>
    </w:p>
    <w:p w:rsidR="00FC4DD0" w:rsidRDefault="00FC4DD0" w:rsidP="005365FC">
      <w:pPr>
        <w:spacing w:line="360" w:lineRule="auto"/>
        <w:ind w:firstLine="709"/>
        <w:jc w:val="both"/>
        <w:rPr>
          <w:color w:val="000000" w:themeColor="text1"/>
          <w:sz w:val="28"/>
        </w:rPr>
      </w:pPr>
    </w:p>
    <w:p w:rsidR="0051345D" w:rsidRDefault="00FA01F2" w:rsidP="00FA01F2">
      <w:pPr>
        <w:spacing w:line="360" w:lineRule="auto"/>
        <w:jc w:val="both"/>
        <w:rPr>
          <w:color w:val="000000" w:themeColor="text1"/>
          <w:sz w:val="28"/>
        </w:rPr>
      </w:pPr>
      <w:r>
        <w:rPr>
          <w:noProof/>
          <w:color w:val="000000" w:themeColor="text1"/>
          <w:sz w:val="28"/>
        </w:rPr>
        <w:drawing>
          <wp:inline distT="0" distB="0" distL="0" distR="0">
            <wp:extent cx="6045958" cy="2538483"/>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0675" w:rsidRDefault="00C40675" w:rsidP="00C40675">
      <w:pPr>
        <w:spacing w:line="360" w:lineRule="auto"/>
        <w:ind w:firstLine="709"/>
        <w:jc w:val="both"/>
        <w:rPr>
          <w:color w:val="000000" w:themeColor="text1"/>
          <w:sz w:val="28"/>
        </w:rPr>
      </w:pPr>
      <w:r>
        <w:rPr>
          <w:color w:val="000000" w:themeColor="text1"/>
          <w:sz w:val="28"/>
        </w:rPr>
        <w:t xml:space="preserve">Рисунок </w:t>
      </w:r>
      <w:r w:rsidR="008807C8">
        <w:rPr>
          <w:color w:val="000000" w:themeColor="text1"/>
          <w:sz w:val="28"/>
        </w:rPr>
        <w:t>10</w:t>
      </w:r>
      <w:r>
        <w:rPr>
          <w:color w:val="000000" w:themeColor="text1"/>
          <w:sz w:val="28"/>
        </w:rPr>
        <w:t xml:space="preserve"> – Предпочтения респондентов при необходимос</w:t>
      </w:r>
      <w:r w:rsidR="008807C8">
        <w:rPr>
          <w:color w:val="000000" w:themeColor="text1"/>
          <w:sz w:val="28"/>
        </w:rPr>
        <w:t>ти повысить уровень образования</w:t>
      </w:r>
    </w:p>
    <w:p w:rsidR="008807C8" w:rsidRDefault="008807C8" w:rsidP="005365FC">
      <w:pPr>
        <w:spacing w:line="360" w:lineRule="auto"/>
        <w:ind w:firstLine="709"/>
        <w:jc w:val="both"/>
        <w:rPr>
          <w:color w:val="000000" w:themeColor="text1"/>
          <w:sz w:val="28"/>
        </w:rPr>
      </w:pPr>
    </w:p>
    <w:p w:rsidR="00FA01F2" w:rsidRDefault="00121EAB" w:rsidP="005365FC">
      <w:pPr>
        <w:spacing w:line="360" w:lineRule="auto"/>
        <w:ind w:firstLine="709"/>
        <w:jc w:val="both"/>
        <w:rPr>
          <w:color w:val="000000" w:themeColor="text1"/>
          <w:sz w:val="28"/>
        </w:rPr>
      </w:pPr>
      <w:r>
        <w:rPr>
          <w:color w:val="000000" w:themeColor="text1"/>
          <w:sz w:val="28"/>
        </w:rPr>
        <w:t xml:space="preserve">Для дальнейшего исследования были исключены данные 116 респондентов: студентов 1 и 2 курса, студентов негосударственных вузов или не указанных вузов, выпускники 2002-2012 годов. Данная процедура поможет </w:t>
      </w:r>
      <w:r>
        <w:rPr>
          <w:color w:val="000000" w:themeColor="text1"/>
          <w:sz w:val="28"/>
        </w:rPr>
        <w:lastRenderedPageBreak/>
        <w:t>скорректировать неравномерность собранных данных и позволит избежать до конца не сформировавшегося мнения о вузе студентов первого и второго курса</w:t>
      </w:r>
      <w:r w:rsidR="00B94311">
        <w:rPr>
          <w:color w:val="000000" w:themeColor="text1"/>
          <w:sz w:val="28"/>
        </w:rPr>
        <w:t>.</w:t>
      </w:r>
    </w:p>
    <w:p w:rsidR="00FA01F2" w:rsidRDefault="00FA01F2" w:rsidP="005365FC">
      <w:pPr>
        <w:spacing w:line="360" w:lineRule="auto"/>
        <w:ind w:firstLine="709"/>
        <w:jc w:val="both"/>
        <w:rPr>
          <w:color w:val="000000" w:themeColor="text1"/>
          <w:sz w:val="28"/>
        </w:rPr>
      </w:pPr>
    </w:p>
    <w:p w:rsidR="00B07616" w:rsidRPr="0051345D" w:rsidRDefault="00B07616" w:rsidP="00B07616">
      <w:pPr>
        <w:spacing w:line="360" w:lineRule="auto"/>
        <w:ind w:firstLine="709"/>
        <w:jc w:val="both"/>
        <w:rPr>
          <w:b/>
          <w:color w:val="000000" w:themeColor="text1"/>
          <w:sz w:val="28"/>
        </w:rPr>
      </w:pPr>
      <w:r w:rsidRPr="0051345D">
        <w:rPr>
          <w:b/>
          <w:color w:val="000000" w:themeColor="text1"/>
          <w:sz w:val="28"/>
        </w:rPr>
        <w:t>3.</w:t>
      </w:r>
      <w:r>
        <w:rPr>
          <w:b/>
          <w:color w:val="000000" w:themeColor="text1"/>
          <w:sz w:val="28"/>
        </w:rPr>
        <w:t>2</w:t>
      </w:r>
      <w:r w:rsidRPr="0051345D">
        <w:rPr>
          <w:b/>
          <w:color w:val="000000" w:themeColor="text1"/>
          <w:sz w:val="28"/>
        </w:rPr>
        <w:t xml:space="preserve"> </w:t>
      </w:r>
      <w:r>
        <w:rPr>
          <w:b/>
          <w:color w:val="000000" w:themeColor="text1"/>
          <w:sz w:val="28"/>
        </w:rPr>
        <w:t>Определение студенческой удовлетворенности</w:t>
      </w:r>
    </w:p>
    <w:p w:rsidR="00FA01F2" w:rsidRDefault="00FA01F2" w:rsidP="005365FC">
      <w:pPr>
        <w:spacing w:line="360" w:lineRule="auto"/>
        <w:ind w:firstLine="709"/>
        <w:jc w:val="both"/>
        <w:rPr>
          <w:color w:val="000000" w:themeColor="text1"/>
          <w:sz w:val="28"/>
        </w:rPr>
      </w:pPr>
    </w:p>
    <w:p w:rsidR="00B07616" w:rsidRDefault="00C1763E" w:rsidP="005365FC">
      <w:pPr>
        <w:spacing w:line="360" w:lineRule="auto"/>
        <w:ind w:firstLine="709"/>
        <w:jc w:val="both"/>
        <w:rPr>
          <w:color w:val="000000" w:themeColor="text1"/>
          <w:sz w:val="28"/>
        </w:rPr>
      </w:pPr>
      <w:r>
        <w:rPr>
          <w:color w:val="000000" w:themeColor="text1"/>
          <w:sz w:val="28"/>
        </w:rPr>
        <w:t xml:space="preserve">Для определения студенческой удовлетворенности, респондентам были заданным 3 вопроса в соответствии с методикой </w:t>
      </w:r>
      <w:r>
        <w:rPr>
          <w:color w:val="000000" w:themeColor="text1"/>
          <w:sz w:val="28"/>
          <w:lang w:val="en-US"/>
        </w:rPr>
        <w:t>CSI</w:t>
      </w:r>
      <w:r>
        <w:rPr>
          <w:color w:val="000000" w:themeColor="text1"/>
          <w:sz w:val="28"/>
        </w:rPr>
        <w:t>.</w:t>
      </w:r>
      <w:r w:rsidRPr="00C1763E">
        <w:rPr>
          <w:color w:val="000000" w:themeColor="text1"/>
          <w:sz w:val="28"/>
        </w:rPr>
        <w:t xml:space="preserve"> </w:t>
      </w:r>
      <w:r>
        <w:rPr>
          <w:color w:val="000000" w:themeColor="text1"/>
          <w:sz w:val="28"/>
        </w:rPr>
        <w:t xml:space="preserve">Респондентам предлагалось оценить </w:t>
      </w:r>
      <w:r w:rsidR="000817F7">
        <w:rPr>
          <w:color w:val="000000" w:themeColor="text1"/>
          <w:sz w:val="28"/>
        </w:rPr>
        <w:t>удовлетворенность в целом</w:t>
      </w:r>
      <w:r>
        <w:rPr>
          <w:color w:val="000000" w:themeColor="text1"/>
          <w:sz w:val="28"/>
        </w:rPr>
        <w:t xml:space="preserve">, соответствие ожиданиям и </w:t>
      </w:r>
      <w:r w:rsidR="000817F7">
        <w:rPr>
          <w:color w:val="000000" w:themeColor="text1"/>
          <w:sz w:val="28"/>
        </w:rPr>
        <w:t>сравнен</w:t>
      </w:r>
      <w:r w:rsidR="00C450E2">
        <w:rPr>
          <w:color w:val="000000" w:themeColor="text1"/>
          <w:sz w:val="28"/>
        </w:rPr>
        <w:t>ие с идеалом</w:t>
      </w:r>
      <w:r>
        <w:rPr>
          <w:color w:val="000000" w:themeColor="text1"/>
          <w:sz w:val="28"/>
        </w:rPr>
        <w:t xml:space="preserve"> по 10-бальной шкале, где 1 – «абсолютно не удовлетворен», </w:t>
      </w:r>
      <w:r w:rsidR="00FF5A2C">
        <w:rPr>
          <w:color w:val="000000" w:themeColor="text1"/>
          <w:sz w:val="28"/>
        </w:rPr>
        <w:t xml:space="preserve">10 – «абсолютно удовлетворен». </w:t>
      </w:r>
    </w:p>
    <w:p w:rsidR="00FF5A2C" w:rsidRDefault="00FF5A2C" w:rsidP="005365FC">
      <w:pPr>
        <w:spacing w:line="360" w:lineRule="auto"/>
        <w:ind w:firstLine="709"/>
        <w:jc w:val="both"/>
        <w:rPr>
          <w:color w:val="000000" w:themeColor="text1"/>
          <w:sz w:val="28"/>
        </w:rPr>
      </w:pPr>
      <w:r>
        <w:rPr>
          <w:color w:val="000000" w:themeColor="text1"/>
          <w:sz w:val="28"/>
        </w:rPr>
        <w:t>Для вычисления индекса удовлетворенности использовалась следующая формула:</w:t>
      </w:r>
    </w:p>
    <w:p w:rsidR="00FF5A2C" w:rsidRPr="00FF5A2C" w:rsidRDefault="00FF5A2C" w:rsidP="005365FC">
      <w:pPr>
        <w:spacing w:line="360" w:lineRule="auto"/>
        <w:ind w:firstLine="709"/>
        <w:jc w:val="both"/>
        <w:rPr>
          <w:i/>
          <w:color w:val="000000" w:themeColor="text1"/>
          <w:sz w:val="28"/>
          <w:lang w:val="en-US"/>
        </w:rPr>
      </w:pPr>
      <m:oMathPara>
        <m:oMath>
          <m:r>
            <w:rPr>
              <w:rFonts w:ascii="Cambria Math" w:hAnsi="Cambria Math"/>
              <w:color w:val="000000" w:themeColor="text1"/>
              <w:sz w:val="28"/>
              <w:lang w:val="en-US"/>
            </w:rPr>
            <m:t>CSI=</m:t>
          </m:r>
          <m:f>
            <m:fPr>
              <m:ctrlPr>
                <w:rPr>
                  <w:rFonts w:ascii="Cambria Math" w:hAnsi="Cambria Math"/>
                  <w:i/>
                  <w:color w:val="000000" w:themeColor="text1"/>
                  <w:sz w:val="28"/>
                  <w:lang w:val="en-US"/>
                </w:rPr>
              </m:ctrlPr>
            </m:fPr>
            <m:num>
              <m:d>
                <m:dPr>
                  <m:ctrlPr>
                    <w:rPr>
                      <w:rFonts w:ascii="Cambria Math" w:hAnsi="Cambria Math"/>
                      <w:i/>
                      <w:color w:val="000000" w:themeColor="text1"/>
                      <w:sz w:val="28"/>
                      <w:lang w:val="en-US"/>
                    </w:rPr>
                  </m:ctrlPr>
                </m:dPr>
                <m:e>
                  <m:sSub>
                    <m:sSubPr>
                      <m:ctrlPr>
                        <w:rPr>
                          <w:rFonts w:ascii="Cambria Math" w:hAnsi="Cambria Math"/>
                          <w:i/>
                          <w:color w:val="000000" w:themeColor="text1"/>
                          <w:sz w:val="28"/>
                          <w:lang w:val="en-US"/>
                        </w:rPr>
                      </m:ctrlPr>
                    </m:sSubPr>
                    <m:e>
                      <m:r>
                        <w:rPr>
                          <w:rFonts w:ascii="Cambria Math" w:hAnsi="Cambria Math"/>
                          <w:color w:val="000000" w:themeColor="text1"/>
                          <w:sz w:val="28"/>
                          <w:lang w:val="en-US"/>
                        </w:rPr>
                        <m:t>x</m:t>
                      </m:r>
                    </m:e>
                    <m:sub>
                      <m:r>
                        <w:rPr>
                          <w:rFonts w:ascii="Cambria Math" w:hAnsi="Cambria Math"/>
                          <w:color w:val="000000" w:themeColor="text1"/>
                          <w:sz w:val="28"/>
                          <w:lang w:val="en-US"/>
                        </w:rPr>
                        <m:t>1</m:t>
                      </m:r>
                    </m:sub>
                  </m:sSub>
                  <m:r>
                    <w:rPr>
                      <w:rFonts w:ascii="Cambria Math" w:hAnsi="Cambria Math"/>
                      <w:color w:val="000000" w:themeColor="text1"/>
                      <w:sz w:val="28"/>
                      <w:lang w:val="en-US"/>
                    </w:rPr>
                    <m:t>-1</m:t>
                  </m:r>
                </m:e>
              </m:d>
              <m:r>
                <w:rPr>
                  <w:rFonts w:ascii="Cambria Math" w:hAnsi="Cambria Math"/>
                  <w:color w:val="000000" w:themeColor="text1"/>
                  <w:sz w:val="28"/>
                  <w:lang w:val="en-US"/>
                </w:rPr>
                <m:t>∙0,3885+</m:t>
              </m:r>
              <m:d>
                <m:dPr>
                  <m:ctrlPr>
                    <w:rPr>
                      <w:rFonts w:ascii="Cambria Math" w:hAnsi="Cambria Math"/>
                      <w:i/>
                      <w:color w:val="000000" w:themeColor="text1"/>
                      <w:sz w:val="28"/>
                      <w:lang w:val="en-US"/>
                    </w:rPr>
                  </m:ctrlPr>
                </m:dPr>
                <m:e>
                  <m:sSub>
                    <m:sSubPr>
                      <m:ctrlPr>
                        <w:rPr>
                          <w:rFonts w:ascii="Cambria Math" w:hAnsi="Cambria Math"/>
                          <w:i/>
                          <w:color w:val="000000" w:themeColor="text1"/>
                          <w:sz w:val="28"/>
                          <w:lang w:val="en-US"/>
                        </w:rPr>
                      </m:ctrlPr>
                    </m:sSubPr>
                    <m:e>
                      <m:r>
                        <w:rPr>
                          <w:rFonts w:ascii="Cambria Math" w:hAnsi="Cambria Math"/>
                          <w:color w:val="000000" w:themeColor="text1"/>
                          <w:sz w:val="28"/>
                          <w:lang w:val="en-US"/>
                        </w:rPr>
                        <m:t>x</m:t>
                      </m:r>
                    </m:e>
                    <m:sub>
                      <m:r>
                        <w:rPr>
                          <w:rFonts w:ascii="Cambria Math" w:hAnsi="Cambria Math"/>
                          <w:color w:val="000000" w:themeColor="text1"/>
                          <w:sz w:val="28"/>
                          <w:lang w:val="en-US"/>
                        </w:rPr>
                        <m:t>2</m:t>
                      </m:r>
                    </m:sub>
                  </m:sSub>
                  <m:r>
                    <w:rPr>
                      <w:rFonts w:ascii="Cambria Math" w:hAnsi="Cambria Math"/>
                      <w:color w:val="000000" w:themeColor="text1"/>
                      <w:sz w:val="28"/>
                      <w:lang w:val="en-US"/>
                    </w:rPr>
                    <m:t>-1</m:t>
                  </m:r>
                </m:e>
              </m:d>
              <m:r>
                <w:rPr>
                  <w:rFonts w:ascii="Cambria Math" w:hAnsi="Cambria Math"/>
                  <w:color w:val="000000" w:themeColor="text1"/>
                  <w:sz w:val="28"/>
                  <w:lang w:val="en-US"/>
                </w:rPr>
                <m:t>∙0,3190+(</m:t>
              </m:r>
              <m:sSub>
                <m:sSubPr>
                  <m:ctrlPr>
                    <w:rPr>
                      <w:rFonts w:ascii="Cambria Math" w:hAnsi="Cambria Math"/>
                      <w:i/>
                      <w:color w:val="000000" w:themeColor="text1"/>
                      <w:sz w:val="28"/>
                      <w:lang w:val="en-US"/>
                    </w:rPr>
                  </m:ctrlPr>
                </m:sSubPr>
                <m:e>
                  <m:r>
                    <w:rPr>
                      <w:rFonts w:ascii="Cambria Math" w:hAnsi="Cambria Math"/>
                      <w:color w:val="000000" w:themeColor="text1"/>
                      <w:sz w:val="28"/>
                      <w:lang w:val="en-US"/>
                    </w:rPr>
                    <m:t>x</m:t>
                  </m:r>
                </m:e>
                <m:sub>
                  <m:r>
                    <w:rPr>
                      <w:rFonts w:ascii="Cambria Math" w:hAnsi="Cambria Math"/>
                      <w:color w:val="000000" w:themeColor="text1"/>
                      <w:sz w:val="28"/>
                      <w:lang w:val="en-US"/>
                    </w:rPr>
                    <m:t>3</m:t>
                  </m:r>
                </m:sub>
              </m:sSub>
              <m:r>
                <w:rPr>
                  <w:rFonts w:ascii="Cambria Math" w:hAnsi="Cambria Math"/>
                  <w:color w:val="000000" w:themeColor="text1"/>
                  <w:sz w:val="28"/>
                  <w:lang w:val="en-US"/>
                </w:rPr>
                <m:t>-1)∙0,2925</m:t>
              </m:r>
            </m:num>
            <m:den>
              <m:r>
                <w:rPr>
                  <w:rFonts w:ascii="Cambria Math" w:hAnsi="Cambria Math"/>
                  <w:color w:val="000000" w:themeColor="text1"/>
                  <w:sz w:val="28"/>
                  <w:lang w:val="en-US"/>
                </w:rPr>
                <m:t>9∙100</m:t>
              </m:r>
            </m:den>
          </m:f>
          <m:r>
            <w:rPr>
              <w:rFonts w:ascii="Cambria Math" w:hAnsi="Cambria Math"/>
              <w:color w:val="000000" w:themeColor="text1"/>
              <w:sz w:val="28"/>
              <w:lang w:val="en-US"/>
            </w:rPr>
            <m:t>,</m:t>
          </m:r>
        </m:oMath>
      </m:oMathPara>
    </w:p>
    <w:p w:rsidR="000817F7" w:rsidRDefault="000817F7" w:rsidP="005365FC">
      <w:pPr>
        <w:spacing w:line="360" w:lineRule="auto"/>
        <w:ind w:firstLine="709"/>
        <w:jc w:val="both"/>
        <w:rPr>
          <w:color w:val="000000" w:themeColor="text1"/>
          <w:sz w:val="28"/>
        </w:rPr>
      </w:pPr>
      <w:r>
        <w:rPr>
          <w:color w:val="000000" w:themeColor="text1"/>
          <w:sz w:val="28"/>
        </w:rPr>
        <w:t>где х</w:t>
      </w:r>
      <w:r>
        <w:rPr>
          <w:color w:val="000000" w:themeColor="text1"/>
          <w:sz w:val="28"/>
          <w:vertAlign w:val="subscript"/>
        </w:rPr>
        <w:t xml:space="preserve">1 </w:t>
      </w:r>
      <w:r>
        <w:rPr>
          <w:color w:val="000000" w:themeColor="text1"/>
          <w:sz w:val="28"/>
        </w:rPr>
        <w:t xml:space="preserve">– среднее значение переменной удовлетворенность в целом, </w:t>
      </w:r>
    </w:p>
    <w:p w:rsidR="000817F7" w:rsidRDefault="000817F7" w:rsidP="005365FC">
      <w:pPr>
        <w:spacing w:line="360" w:lineRule="auto"/>
        <w:ind w:firstLine="709"/>
        <w:jc w:val="both"/>
        <w:rPr>
          <w:color w:val="000000" w:themeColor="text1"/>
          <w:sz w:val="28"/>
        </w:rPr>
      </w:pPr>
      <w:r>
        <w:rPr>
          <w:color w:val="000000" w:themeColor="text1"/>
          <w:sz w:val="28"/>
        </w:rPr>
        <w:t>х</w:t>
      </w:r>
      <w:r>
        <w:rPr>
          <w:color w:val="000000" w:themeColor="text1"/>
          <w:sz w:val="28"/>
          <w:vertAlign w:val="subscript"/>
        </w:rPr>
        <w:t xml:space="preserve">2 </w:t>
      </w:r>
      <w:r>
        <w:rPr>
          <w:color w:val="000000" w:themeColor="text1"/>
          <w:sz w:val="28"/>
        </w:rPr>
        <w:t xml:space="preserve">– среднее значение переменной соответствие ожиданиям, </w:t>
      </w:r>
    </w:p>
    <w:p w:rsidR="00B07616" w:rsidRDefault="000817F7" w:rsidP="005365FC">
      <w:pPr>
        <w:spacing w:line="360" w:lineRule="auto"/>
        <w:ind w:firstLine="709"/>
        <w:jc w:val="both"/>
        <w:rPr>
          <w:color w:val="000000" w:themeColor="text1"/>
          <w:sz w:val="28"/>
        </w:rPr>
      </w:pPr>
      <w:r>
        <w:rPr>
          <w:color w:val="000000" w:themeColor="text1"/>
          <w:sz w:val="28"/>
        </w:rPr>
        <w:t>х</w:t>
      </w:r>
      <w:r>
        <w:rPr>
          <w:color w:val="000000" w:themeColor="text1"/>
          <w:sz w:val="28"/>
          <w:vertAlign w:val="subscript"/>
        </w:rPr>
        <w:t>3</w:t>
      </w:r>
      <w:r>
        <w:rPr>
          <w:color w:val="000000" w:themeColor="text1"/>
          <w:sz w:val="28"/>
        </w:rPr>
        <w:t xml:space="preserve"> – среднее значение переменной сравне</w:t>
      </w:r>
      <w:r w:rsidR="00C450E2">
        <w:rPr>
          <w:color w:val="000000" w:themeColor="text1"/>
          <w:sz w:val="28"/>
        </w:rPr>
        <w:t>ние с идеалом.</w:t>
      </w:r>
    </w:p>
    <w:p w:rsidR="00C450E2" w:rsidRPr="000817F7" w:rsidRDefault="00C450E2" w:rsidP="005365FC">
      <w:pPr>
        <w:spacing w:line="360" w:lineRule="auto"/>
        <w:ind w:firstLine="709"/>
        <w:jc w:val="both"/>
        <w:rPr>
          <w:color w:val="000000" w:themeColor="text1"/>
          <w:sz w:val="28"/>
        </w:rPr>
      </w:pPr>
      <w:r>
        <w:rPr>
          <w:color w:val="000000" w:themeColor="text1"/>
          <w:sz w:val="28"/>
        </w:rPr>
        <w:t>В качестве коэффициенто</w:t>
      </w:r>
      <w:r w:rsidR="0007362C">
        <w:rPr>
          <w:color w:val="000000" w:themeColor="text1"/>
          <w:sz w:val="28"/>
        </w:rPr>
        <w:t>в</w:t>
      </w:r>
      <w:r>
        <w:rPr>
          <w:color w:val="000000" w:themeColor="text1"/>
          <w:sz w:val="28"/>
        </w:rPr>
        <w:t xml:space="preserve"> для каждой переменной были использованы стандартные коэффициенты для данной методики.</w:t>
      </w:r>
    </w:p>
    <w:p w:rsidR="00B07616" w:rsidRDefault="00C450E2" w:rsidP="005365FC">
      <w:pPr>
        <w:spacing w:line="360" w:lineRule="auto"/>
        <w:ind w:firstLine="709"/>
        <w:jc w:val="both"/>
        <w:rPr>
          <w:color w:val="000000" w:themeColor="text1"/>
          <w:sz w:val="28"/>
        </w:rPr>
      </w:pPr>
      <w:r>
        <w:rPr>
          <w:color w:val="000000" w:themeColor="text1"/>
          <w:sz w:val="28"/>
        </w:rPr>
        <w:t>Для интерпретации результатов будут использованы нормативы индекса</w:t>
      </w:r>
      <w:r w:rsidR="00914F02">
        <w:rPr>
          <w:color w:val="000000" w:themeColor="text1"/>
          <w:sz w:val="28"/>
        </w:rPr>
        <w:t xml:space="preserve">, представленные в таблице </w:t>
      </w:r>
      <w:r w:rsidR="008807C8">
        <w:rPr>
          <w:color w:val="000000" w:themeColor="text1"/>
          <w:sz w:val="28"/>
        </w:rPr>
        <w:t>6</w:t>
      </w:r>
      <w:r w:rsidR="00914F02">
        <w:rPr>
          <w:color w:val="000000" w:themeColor="text1"/>
          <w:sz w:val="28"/>
        </w:rPr>
        <w:t>.</w:t>
      </w:r>
    </w:p>
    <w:p w:rsidR="00914F02" w:rsidRDefault="00914F02" w:rsidP="005365FC">
      <w:pPr>
        <w:spacing w:line="360" w:lineRule="auto"/>
        <w:ind w:firstLine="709"/>
        <w:jc w:val="both"/>
        <w:rPr>
          <w:color w:val="000000" w:themeColor="text1"/>
          <w:sz w:val="28"/>
        </w:rPr>
      </w:pPr>
    </w:p>
    <w:p w:rsidR="00914F02" w:rsidRDefault="00914F02" w:rsidP="005365FC">
      <w:pPr>
        <w:spacing w:line="360" w:lineRule="auto"/>
        <w:ind w:firstLine="709"/>
        <w:jc w:val="both"/>
        <w:rPr>
          <w:color w:val="000000" w:themeColor="text1"/>
          <w:sz w:val="28"/>
        </w:rPr>
      </w:pPr>
      <w:r>
        <w:rPr>
          <w:color w:val="000000" w:themeColor="text1"/>
          <w:sz w:val="28"/>
        </w:rPr>
        <w:t xml:space="preserve">Таблица </w:t>
      </w:r>
      <w:r w:rsidR="008807C8">
        <w:rPr>
          <w:color w:val="000000" w:themeColor="text1"/>
          <w:sz w:val="28"/>
        </w:rPr>
        <w:t>6</w:t>
      </w:r>
      <w:r>
        <w:rPr>
          <w:color w:val="000000" w:themeColor="text1"/>
          <w:sz w:val="28"/>
        </w:rPr>
        <w:t xml:space="preserve"> – Нормативы резуль</w:t>
      </w:r>
      <w:r w:rsidR="008807C8">
        <w:rPr>
          <w:color w:val="000000" w:themeColor="text1"/>
          <w:sz w:val="28"/>
        </w:rPr>
        <w:t>татов индекса удовлетворенности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970"/>
      </w:tblGrid>
      <w:tr w:rsidR="00C450E2" w:rsidRPr="00C450E2" w:rsidTr="00C450E2">
        <w:trPr>
          <w:trHeight w:val="300"/>
        </w:trPr>
        <w:tc>
          <w:tcPr>
            <w:tcW w:w="956" w:type="pct"/>
            <w:shd w:val="clear" w:color="auto" w:fill="auto"/>
            <w:hideMark/>
          </w:tcPr>
          <w:p w:rsidR="00C450E2" w:rsidRPr="00C450E2" w:rsidRDefault="00C450E2" w:rsidP="00C450E2">
            <w:pPr>
              <w:rPr>
                <w:color w:val="000000" w:themeColor="text1"/>
                <w:sz w:val="28"/>
              </w:rPr>
            </w:pPr>
            <w:r w:rsidRPr="00C450E2">
              <w:rPr>
                <w:color w:val="000000" w:themeColor="text1"/>
                <w:sz w:val="28"/>
              </w:rPr>
              <w:t xml:space="preserve">0 – 55 </w:t>
            </w:r>
          </w:p>
        </w:tc>
        <w:tc>
          <w:tcPr>
            <w:tcW w:w="4044" w:type="pct"/>
            <w:shd w:val="clear" w:color="auto" w:fill="auto"/>
            <w:noWrap/>
            <w:hideMark/>
          </w:tcPr>
          <w:p w:rsidR="00C450E2" w:rsidRPr="00C450E2" w:rsidRDefault="00C450E2" w:rsidP="00C450E2">
            <w:pPr>
              <w:rPr>
                <w:color w:val="000000" w:themeColor="text1"/>
                <w:sz w:val="28"/>
              </w:rPr>
            </w:pPr>
            <w:r w:rsidRPr="00C450E2">
              <w:rPr>
                <w:color w:val="000000" w:themeColor="text1"/>
                <w:sz w:val="28"/>
              </w:rPr>
              <w:t xml:space="preserve">Неприемлемый уровень удовлетворенности </w:t>
            </w:r>
          </w:p>
        </w:tc>
      </w:tr>
      <w:tr w:rsidR="00C450E2" w:rsidRPr="00C450E2" w:rsidTr="00C450E2">
        <w:trPr>
          <w:trHeight w:val="300"/>
        </w:trPr>
        <w:tc>
          <w:tcPr>
            <w:tcW w:w="956" w:type="pct"/>
            <w:shd w:val="clear" w:color="auto" w:fill="auto"/>
            <w:hideMark/>
          </w:tcPr>
          <w:p w:rsidR="00C450E2" w:rsidRPr="00C450E2" w:rsidRDefault="00C450E2" w:rsidP="00C450E2">
            <w:pPr>
              <w:rPr>
                <w:color w:val="000000" w:themeColor="text1"/>
                <w:sz w:val="28"/>
              </w:rPr>
            </w:pPr>
            <w:r w:rsidRPr="00C450E2">
              <w:rPr>
                <w:color w:val="000000" w:themeColor="text1"/>
                <w:sz w:val="28"/>
              </w:rPr>
              <w:t xml:space="preserve">55 – 60 </w:t>
            </w:r>
          </w:p>
        </w:tc>
        <w:tc>
          <w:tcPr>
            <w:tcW w:w="4044" w:type="pct"/>
            <w:shd w:val="clear" w:color="auto" w:fill="auto"/>
            <w:noWrap/>
            <w:hideMark/>
          </w:tcPr>
          <w:p w:rsidR="00C450E2" w:rsidRPr="00C450E2" w:rsidRDefault="00C450E2" w:rsidP="00C450E2">
            <w:pPr>
              <w:rPr>
                <w:color w:val="000000" w:themeColor="text1"/>
                <w:sz w:val="28"/>
              </w:rPr>
            </w:pPr>
            <w:r w:rsidRPr="00C450E2">
              <w:rPr>
                <w:color w:val="000000" w:themeColor="text1"/>
                <w:sz w:val="28"/>
              </w:rPr>
              <w:t xml:space="preserve">Очень плохой результат </w:t>
            </w:r>
          </w:p>
        </w:tc>
      </w:tr>
      <w:tr w:rsidR="00C450E2" w:rsidRPr="00C450E2" w:rsidTr="00C450E2">
        <w:trPr>
          <w:trHeight w:val="300"/>
        </w:trPr>
        <w:tc>
          <w:tcPr>
            <w:tcW w:w="956" w:type="pct"/>
            <w:shd w:val="clear" w:color="auto" w:fill="auto"/>
            <w:hideMark/>
          </w:tcPr>
          <w:p w:rsidR="00C450E2" w:rsidRPr="00C450E2" w:rsidRDefault="00C450E2" w:rsidP="00C450E2">
            <w:pPr>
              <w:rPr>
                <w:color w:val="000000" w:themeColor="text1"/>
                <w:sz w:val="28"/>
              </w:rPr>
            </w:pPr>
            <w:r w:rsidRPr="00C450E2">
              <w:rPr>
                <w:color w:val="000000" w:themeColor="text1"/>
                <w:sz w:val="28"/>
              </w:rPr>
              <w:t xml:space="preserve">60 – 65 </w:t>
            </w:r>
          </w:p>
        </w:tc>
        <w:tc>
          <w:tcPr>
            <w:tcW w:w="4044" w:type="pct"/>
            <w:shd w:val="clear" w:color="auto" w:fill="auto"/>
            <w:noWrap/>
            <w:hideMark/>
          </w:tcPr>
          <w:p w:rsidR="00C450E2" w:rsidRPr="00C450E2" w:rsidRDefault="00C450E2" w:rsidP="00C450E2">
            <w:pPr>
              <w:rPr>
                <w:color w:val="000000" w:themeColor="text1"/>
                <w:sz w:val="28"/>
              </w:rPr>
            </w:pPr>
            <w:r w:rsidRPr="00C450E2">
              <w:rPr>
                <w:color w:val="000000" w:themeColor="text1"/>
                <w:sz w:val="28"/>
              </w:rPr>
              <w:t xml:space="preserve">Плохой результат </w:t>
            </w:r>
          </w:p>
        </w:tc>
      </w:tr>
      <w:tr w:rsidR="00C450E2" w:rsidRPr="00C450E2" w:rsidTr="00C450E2">
        <w:trPr>
          <w:trHeight w:val="300"/>
        </w:trPr>
        <w:tc>
          <w:tcPr>
            <w:tcW w:w="956" w:type="pct"/>
            <w:shd w:val="clear" w:color="auto" w:fill="auto"/>
            <w:hideMark/>
          </w:tcPr>
          <w:p w:rsidR="00C450E2" w:rsidRPr="00C450E2" w:rsidRDefault="00C450E2" w:rsidP="00C450E2">
            <w:pPr>
              <w:rPr>
                <w:color w:val="000000" w:themeColor="text1"/>
                <w:sz w:val="28"/>
              </w:rPr>
            </w:pPr>
            <w:r w:rsidRPr="00C450E2">
              <w:rPr>
                <w:color w:val="000000" w:themeColor="text1"/>
                <w:sz w:val="28"/>
              </w:rPr>
              <w:t xml:space="preserve">65 – 75 </w:t>
            </w:r>
          </w:p>
        </w:tc>
        <w:tc>
          <w:tcPr>
            <w:tcW w:w="4044" w:type="pct"/>
            <w:shd w:val="clear" w:color="auto" w:fill="auto"/>
            <w:noWrap/>
            <w:hideMark/>
          </w:tcPr>
          <w:p w:rsidR="00C450E2" w:rsidRPr="00C450E2" w:rsidRDefault="00C450E2" w:rsidP="00C450E2">
            <w:pPr>
              <w:rPr>
                <w:color w:val="000000" w:themeColor="text1"/>
                <w:sz w:val="28"/>
              </w:rPr>
            </w:pPr>
            <w:r w:rsidRPr="00C450E2">
              <w:rPr>
                <w:color w:val="000000" w:themeColor="text1"/>
                <w:sz w:val="28"/>
              </w:rPr>
              <w:t xml:space="preserve">Средний результат </w:t>
            </w:r>
          </w:p>
        </w:tc>
      </w:tr>
      <w:tr w:rsidR="00C450E2" w:rsidRPr="00C450E2" w:rsidTr="00C450E2">
        <w:trPr>
          <w:trHeight w:val="300"/>
        </w:trPr>
        <w:tc>
          <w:tcPr>
            <w:tcW w:w="956" w:type="pct"/>
            <w:shd w:val="clear" w:color="auto" w:fill="auto"/>
            <w:hideMark/>
          </w:tcPr>
          <w:p w:rsidR="00C450E2" w:rsidRPr="00C450E2" w:rsidRDefault="00C450E2" w:rsidP="00C450E2">
            <w:pPr>
              <w:rPr>
                <w:color w:val="000000" w:themeColor="text1"/>
                <w:sz w:val="28"/>
              </w:rPr>
            </w:pPr>
            <w:r w:rsidRPr="00C450E2">
              <w:rPr>
                <w:color w:val="000000" w:themeColor="text1"/>
                <w:sz w:val="28"/>
              </w:rPr>
              <w:t xml:space="preserve">75 – 80 </w:t>
            </w:r>
          </w:p>
        </w:tc>
        <w:tc>
          <w:tcPr>
            <w:tcW w:w="4044" w:type="pct"/>
            <w:shd w:val="clear" w:color="auto" w:fill="auto"/>
            <w:noWrap/>
            <w:hideMark/>
          </w:tcPr>
          <w:p w:rsidR="00C450E2" w:rsidRPr="00C450E2" w:rsidRDefault="00C450E2" w:rsidP="00C450E2">
            <w:pPr>
              <w:rPr>
                <w:color w:val="000000" w:themeColor="text1"/>
                <w:sz w:val="28"/>
              </w:rPr>
            </w:pPr>
            <w:r w:rsidRPr="00C450E2">
              <w:rPr>
                <w:color w:val="000000" w:themeColor="text1"/>
                <w:sz w:val="28"/>
              </w:rPr>
              <w:t xml:space="preserve">Хороший результат </w:t>
            </w:r>
          </w:p>
        </w:tc>
      </w:tr>
      <w:tr w:rsidR="00C450E2" w:rsidRPr="00C450E2" w:rsidTr="00C450E2">
        <w:trPr>
          <w:trHeight w:val="300"/>
        </w:trPr>
        <w:tc>
          <w:tcPr>
            <w:tcW w:w="956" w:type="pct"/>
            <w:shd w:val="clear" w:color="auto" w:fill="auto"/>
            <w:hideMark/>
          </w:tcPr>
          <w:p w:rsidR="00C450E2" w:rsidRPr="00C450E2" w:rsidRDefault="00C450E2" w:rsidP="00C450E2">
            <w:pPr>
              <w:rPr>
                <w:color w:val="000000" w:themeColor="text1"/>
                <w:sz w:val="28"/>
              </w:rPr>
            </w:pPr>
            <w:r w:rsidRPr="00C450E2">
              <w:rPr>
                <w:color w:val="000000" w:themeColor="text1"/>
                <w:sz w:val="28"/>
              </w:rPr>
              <w:t xml:space="preserve">80 – 85 </w:t>
            </w:r>
          </w:p>
        </w:tc>
        <w:tc>
          <w:tcPr>
            <w:tcW w:w="4044" w:type="pct"/>
            <w:shd w:val="clear" w:color="auto" w:fill="auto"/>
            <w:noWrap/>
            <w:hideMark/>
          </w:tcPr>
          <w:p w:rsidR="00C450E2" w:rsidRPr="00C450E2" w:rsidRDefault="00C450E2" w:rsidP="00C450E2">
            <w:pPr>
              <w:rPr>
                <w:color w:val="000000" w:themeColor="text1"/>
                <w:sz w:val="28"/>
              </w:rPr>
            </w:pPr>
            <w:r w:rsidRPr="00C450E2">
              <w:rPr>
                <w:color w:val="000000" w:themeColor="text1"/>
                <w:sz w:val="28"/>
              </w:rPr>
              <w:t xml:space="preserve">Очень хороший результат </w:t>
            </w:r>
          </w:p>
        </w:tc>
      </w:tr>
      <w:tr w:rsidR="00C450E2" w:rsidRPr="00C450E2" w:rsidTr="00C450E2">
        <w:trPr>
          <w:trHeight w:val="300"/>
        </w:trPr>
        <w:tc>
          <w:tcPr>
            <w:tcW w:w="956" w:type="pct"/>
            <w:shd w:val="clear" w:color="auto" w:fill="auto"/>
            <w:hideMark/>
          </w:tcPr>
          <w:p w:rsidR="00C450E2" w:rsidRPr="00C450E2" w:rsidRDefault="00C450E2" w:rsidP="00C450E2">
            <w:pPr>
              <w:rPr>
                <w:color w:val="000000" w:themeColor="text1"/>
                <w:sz w:val="28"/>
              </w:rPr>
            </w:pPr>
            <w:r w:rsidRPr="00C450E2">
              <w:rPr>
                <w:color w:val="000000" w:themeColor="text1"/>
                <w:sz w:val="28"/>
              </w:rPr>
              <w:t xml:space="preserve">85 - 100 </w:t>
            </w:r>
          </w:p>
        </w:tc>
        <w:tc>
          <w:tcPr>
            <w:tcW w:w="4044" w:type="pct"/>
            <w:shd w:val="clear" w:color="auto" w:fill="auto"/>
            <w:noWrap/>
            <w:hideMark/>
          </w:tcPr>
          <w:p w:rsidR="00C450E2" w:rsidRPr="00C450E2" w:rsidRDefault="00C450E2" w:rsidP="00C450E2">
            <w:pPr>
              <w:rPr>
                <w:color w:val="000000" w:themeColor="text1"/>
                <w:sz w:val="28"/>
              </w:rPr>
            </w:pPr>
            <w:r w:rsidRPr="00C450E2">
              <w:rPr>
                <w:color w:val="000000" w:themeColor="text1"/>
                <w:sz w:val="28"/>
              </w:rPr>
              <w:t xml:space="preserve">Выдающийся результат </w:t>
            </w:r>
          </w:p>
        </w:tc>
      </w:tr>
    </w:tbl>
    <w:p w:rsidR="00C450E2" w:rsidRDefault="00C450E2" w:rsidP="005365FC">
      <w:pPr>
        <w:spacing w:line="360" w:lineRule="auto"/>
        <w:ind w:firstLine="709"/>
        <w:jc w:val="both"/>
        <w:rPr>
          <w:color w:val="000000" w:themeColor="text1"/>
          <w:sz w:val="28"/>
        </w:rPr>
      </w:pPr>
    </w:p>
    <w:p w:rsidR="00C450E2" w:rsidRDefault="00577498" w:rsidP="005365FC">
      <w:pPr>
        <w:spacing w:line="360" w:lineRule="auto"/>
        <w:ind w:firstLine="709"/>
        <w:jc w:val="both"/>
        <w:rPr>
          <w:color w:val="000000" w:themeColor="text1"/>
          <w:sz w:val="28"/>
        </w:rPr>
      </w:pPr>
      <w:r>
        <w:rPr>
          <w:color w:val="000000" w:themeColor="text1"/>
          <w:sz w:val="28"/>
        </w:rPr>
        <w:lastRenderedPageBreak/>
        <w:t xml:space="preserve">В результате построения индекса можно сформировать общую </w:t>
      </w:r>
      <w:r w:rsidR="003E5F6B">
        <w:rPr>
          <w:color w:val="000000" w:themeColor="text1"/>
          <w:sz w:val="28"/>
        </w:rPr>
        <w:t>диаграмму относительно образовательного опыта и предпочтений студентов</w:t>
      </w:r>
      <w:r>
        <w:rPr>
          <w:color w:val="000000" w:themeColor="text1"/>
          <w:sz w:val="28"/>
        </w:rPr>
        <w:t xml:space="preserve"> (</w:t>
      </w:r>
      <w:r w:rsidR="00356D7E">
        <w:rPr>
          <w:color w:val="000000" w:themeColor="text1"/>
          <w:sz w:val="28"/>
        </w:rPr>
        <w:t>диаграмма</w:t>
      </w:r>
      <w:r>
        <w:rPr>
          <w:color w:val="000000" w:themeColor="text1"/>
          <w:sz w:val="28"/>
        </w:rPr>
        <w:t xml:space="preserve"> </w:t>
      </w:r>
      <w:r w:rsidR="008807C8">
        <w:rPr>
          <w:color w:val="000000" w:themeColor="text1"/>
          <w:sz w:val="28"/>
        </w:rPr>
        <w:t>1</w:t>
      </w:r>
      <w:r>
        <w:rPr>
          <w:color w:val="000000" w:themeColor="text1"/>
          <w:sz w:val="28"/>
        </w:rPr>
        <w:t>).</w:t>
      </w:r>
    </w:p>
    <w:p w:rsidR="00067F1C" w:rsidRDefault="00067F1C" w:rsidP="000D3329">
      <w:pPr>
        <w:spacing w:line="360" w:lineRule="auto"/>
        <w:jc w:val="both"/>
        <w:rPr>
          <w:color w:val="000000" w:themeColor="text1"/>
          <w:sz w:val="28"/>
        </w:rPr>
      </w:pPr>
      <w:r>
        <w:rPr>
          <w:noProof/>
          <w:color w:val="000000" w:themeColor="text1"/>
          <w:sz w:val="28"/>
        </w:rPr>
        <w:drawing>
          <wp:inline distT="0" distB="0" distL="0" distR="0">
            <wp:extent cx="6113721" cy="573094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7498" w:rsidRDefault="00356D7E" w:rsidP="005365FC">
      <w:pPr>
        <w:spacing w:line="360" w:lineRule="auto"/>
        <w:ind w:firstLine="709"/>
        <w:jc w:val="both"/>
        <w:rPr>
          <w:color w:val="000000" w:themeColor="text1"/>
          <w:sz w:val="28"/>
        </w:rPr>
      </w:pPr>
      <w:r>
        <w:rPr>
          <w:color w:val="000000" w:themeColor="text1"/>
          <w:sz w:val="28"/>
        </w:rPr>
        <w:t xml:space="preserve">Диаграмма </w:t>
      </w:r>
      <w:r w:rsidR="008807C8">
        <w:rPr>
          <w:color w:val="000000" w:themeColor="text1"/>
          <w:sz w:val="28"/>
        </w:rPr>
        <w:t>1</w:t>
      </w:r>
      <w:r>
        <w:rPr>
          <w:color w:val="000000" w:themeColor="text1"/>
          <w:sz w:val="28"/>
        </w:rPr>
        <w:t xml:space="preserve"> – Значение индекса удовлетворенности относительно образовательного оп</w:t>
      </w:r>
      <w:r w:rsidR="008807C8">
        <w:rPr>
          <w:color w:val="000000" w:themeColor="text1"/>
          <w:sz w:val="28"/>
        </w:rPr>
        <w:t>ыта и предпочтений респондентов</w:t>
      </w:r>
    </w:p>
    <w:p w:rsidR="008807C8" w:rsidRDefault="008807C8" w:rsidP="005365FC">
      <w:pPr>
        <w:spacing w:line="360" w:lineRule="auto"/>
        <w:ind w:firstLine="709"/>
        <w:jc w:val="both"/>
        <w:rPr>
          <w:color w:val="000000" w:themeColor="text1"/>
          <w:sz w:val="28"/>
        </w:rPr>
      </w:pPr>
    </w:p>
    <w:p w:rsidR="00356D7E" w:rsidRDefault="00356D7E" w:rsidP="005365FC">
      <w:pPr>
        <w:spacing w:line="360" w:lineRule="auto"/>
        <w:ind w:firstLine="709"/>
        <w:jc w:val="both"/>
        <w:rPr>
          <w:color w:val="000000" w:themeColor="text1"/>
          <w:sz w:val="28"/>
        </w:rPr>
      </w:pPr>
      <w:r>
        <w:rPr>
          <w:color w:val="000000" w:themeColor="text1"/>
          <w:sz w:val="28"/>
        </w:rPr>
        <w:t xml:space="preserve">В соответствии с результатами, значение общей удовлетворенности среди респондентов составило 63,04, что соответствует плохому </w:t>
      </w:r>
      <w:r w:rsidR="008807C8">
        <w:rPr>
          <w:color w:val="000000" w:themeColor="text1"/>
          <w:sz w:val="28"/>
        </w:rPr>
        <w:t>уровню</w:t>
      </w:r>
      <w:r>
        <w:rPr>
          <w:color w:val="000000" w:themeColor="text1"/>
          <w:sz w:val="28"/>
        </w:rPr>
        <w:t>.</w:t>
      </w:r>
    </w:p>
    <w:p w:rsidR="00044E3D" w:rsidRDefault="00044E3D" w:rsidP="005365FC">
      <w:pPr>
        <w:spacing w:line="360" w:lineRule="auto"/>
        <w:ind w:firstLine="709"/>
        <w:jc w:val="both"/>
        <w:rPr>
          <w:color w:val="000000" w:themeColor="text1"/>
          <w:sz w:val="28"/>
        </w:rPr>
      </w:pPr>
      <w:r>
        <w:rPr>
          <w:color w:val="000000" w:themeColor="text1"/>
          <w:sz w:val="28"/>
        </w:rPr>
        <w:t xml:space="preserve">При этом неприемлемый уровень удовлетворенности характерен для студентов, которые обучаются в третьем и более по приоритетности вузе. </w:t>
      </w:r>
      <w:r w:rsidR="007F1FF2">
        <w:rPr>
          <w:color w:val="000000" w:themeColor="text1"/>
          <w:sz w:val="28"/>
        </w:rPr>
        <w:t xml:space="preserve">Студенты, обучающиеся во втором по приоритетности вузе или студенты 4-5 </w:t>
      </w:r>
      <w:r w:rsidR="007F1FF2">
        <w:rPr>
          <w:color w:val="000000" w:themeColor="text1"/>
          <w:sz w:val="28"/>
        </w:rPr>
        <w:lastRenderedPageBreak/>
        <w:t>курсов, выпускники 2013 года демонстрируют очень плохой уровень удовлетворенности. Плохой уровень удовлетворенности характерен для студентов, удовлетворяющих таким критериям, как «не состоят в студенческих объединениях», «не обучались в других вузах», «советовали поступать учителя» или «никто не советовал поступать»</w:t>
      </w:r>
      <w:r w:rsidR="00BD5B85">
        <w:rPr>
          <w:color w:val="000000" w:themeColor="text1"/>
          <w:sz w:val="28"/>
        </w:rPr>
        <w:t xml:space="preserve">, студенты 6 курса, студенты классических и федеральных вузов, студенты МГУ и СПбГУ, студенты вузов, не </w:t>
      </w:r>
      <w:r w:rsidR="00E2505C">
        <w:rPr>
          <w:color w:val="000000" w:themeColor="text1"/>
          <w:sz w:val="28"/>
        </w:rPr>
        <w:t xml:space="preserve">представленных в рейтингах университетов, студенты медицинских вузов и вузов при Правительстве Российской Федерации, студенты обучающиеся в настоящее время. Среди студентов, </w:t>
      </w:r>
      <w:r w:rsidR="003E5366">
        <w:rPr>
          <w:color w:val="000000" w:themeColor="text1"/>
          <w:sz w:val="28"/>
        </w:rPr>
        <w:t>которые удовлетворяют</w:t>
      </w:r>
      <w:r w:rsidR="00E2505C">
        <w:rPr>
          <w:color w:val="000000" w:themeColor="text1"/>
          <w:sz w:val="28"/>
        </w:rPr>
        <w:t xml:space="preserve"> критериям «состоят в студенческих объединениях», «советовали поступать родители», «советовали поступать друзья», «первый по приоритетности вуз», </w:t>
      </w:r>
      <w:r w:rsidR="008317D9">
        <w:rPr>
          <w:color w:val="000000" w:themeColor="text1"/>
          <w:sz w:val="28"/>
        </w:rPr>
        <w:t xml:space="preserve">«студенты 3 курса», «магистранты 1 и 2 курса», «студенты национальных исследовательских университетов» преобладает средний уровень удовлетворенности. Хороший уровень удовлетворенности демонстрируют аспиранты и соискатели, а очень хороший уровень удовлетворенности присущ студентам, которым советовали поступить в вуз выпускники. </w:t>
      </w:r>
    </w:p>
    <w:p w:rsidR="00342F50" w:rsidRDefault="00342F50" w:rsidP="00857152">
      <w:pPr>
        <w:spacing w:line="360" w:lineRule="auto"/>
        <w:jc w:val="both"/>
        <w:rPr>
          <w:color w:val="000000" w:themeColor="text1"/>
          <w:sz w:val="28"/>
        </w:rPr>
      </w:pPr>
      <w:r>
        <w:rPr>
          <w:noProof/>
          <w:color w:val="000000" w:themeColor="text1"/>
          <w:sz w:val="28"/>
        </w:rPr>
        <w:drawing>
          <wp:inline distT="0" distB="0" distL="0" distR="0">
            <wp:extent cx="6094671"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6F0F" w:rsidRDefault="00F36F0F" w:rsidP="00F36F0F">
      <w:pPr>
        <w:spacing w:line="360" w:lineRule="auto"/>
        <w:ind w:firstLine="709"/>
        <w:jc w:val="both"/>
        <w:rPr>
          <w:color w:val="000000" w:themeColor="text1"/>
          <w:sz w:val="28"/>
        </w:rPr>
      </w:pPr>
      <w:r>
        <w:rPr>
          <w:color w:val="000000" w:themeColor="text1"/>
          <w:sz w:val="28"/>
        </w:rPr>
        <w:t xml:space="preserve">Диаграмма </w:t>
      </w:r>
      <w:r w:rsidR="003E5366">
        <w:rPr>
          <w:color w:val="000000" w:themeColor="text1"/>
          <w:sz w:val="28"/>
        </w:rPr>
        <w:t>2</w:t>
      </w:r>
      <w:r>
        <w:rPr>
          <w:color w:val="000000" w:themeColor="text1"/>
          <w:sz w:val="28"/>
        </w:rPr>
        <w:t xml:space="preserve"> – Индекс студенческой удовле</w:t>
      </w:r>
      <w:r w:rsidR="003E5366">
        <w:rPr>
          <w:color w:val="000000" w:themeColor="text1"/>
          <w:sz w:val="28"/>
        </w:rPr>
        <w:t>творенности для отдельных вузов</w:t>
      </w:r>
    </w:p>
    <w:p w:rsidR="00F36F0F" w:rsidRDefault="00F36F0F" w:rsidP="00F36F0F">
      <w:pPr>
        <w:spacing w:line="360" w:lineRule="auto"/>
        <w:ind w:firstLine="709"/>
        <w:jc w:val="both"/>
        <w:rPr>
          <w:color w:val="000000" w:themeColor="text1"/>
          <w:sz w:val="28"/>
        </w:rPr>
      </w:pPr>
    </w:p>
    <w:p w:rsidR="00F36F0F" w:rsidRDefault="00F36F0F" w:rsidP="00F36F0F">
      <w:pPr>
        <w:spacing w:line="360" w:lineRule="auto"/>
        <w:ind w:firstLine="709"/>
        <w:jc w:val="both"/>
        <w:rPr>
          <w:color w:val="000000" w:themeColor="text1"/>
          <w:sz w:val="28"/>
        </w:rPr>
      </w:pPr>
      <w:r>
        <w:rPr>
          <w:color w:val="000000" w:themeColor="text1"/>
          <w:sz w:val="28"/>
        </w:rPr>
        <w:lastRenderedPageBreak/>
        <w:t xml:space="preserve">На диаграмме </w:t>
      </w:r>
      <w:r w:rsidR="003E5366">
        <w:rPr>
          <w:color w:val="000000" w:themeColor="text1"/>
          <w:sz w:val="28"/>
        </w:rPr>
        <w:t>2</w:t>
      </w:r>
      <w:r>
        <w:rPr>
          <w:color w:val="000000" w:themeColor="text1"/>
          <w:sz w:val="28"/>
        </w:rPr>
        <w:t xml:space="preserve"> представлены значения индекса удовлетворенности для отдельных вузов, количество респондентов в которых было больше 15 человек. </w:t>
      </w:r>
      <w:r w:rsidR="008867B8">
        <w:rPr>
          <w:color w:val="000000" w:themeColor="text1"/>
          <w:sz w:val="28"/>
        </w:rPr>
        <w:t>Лишь три вуза демонстрируют средний уровень удовлетворенности – классический Волгоградский государственный университет, федеральный Сибирский федеральный университет и Национальный исследовательский университет Высшая школа экономики. При этом три вуза демонстрируют очень плохой уровень удовлетворенности – вуз особого значения Санкт-Петербургский государственный университет, федеральный Дальневосточный федеральный университет и Московский государственный машиностроительный университет (МАМИ).</w:t>
      </w:r>
    </w:p>
    <w:p w:rsidR="00596762" w:rsidRPr="00B66DFD" w:rsidRDefault="00596762" w:rsidP="00F36F0F">
      <w:pPr>
        <w:spacing w:line="360" w:lineRule="auto"/>
        <w:ind w:firstLine="709"/>
        <w:jc w:val="both"/>
        <w:rPr>
          <w:sz w:val="28"/>
        </w:rPr>
      </w:pPr>
      <w:r w:rsidRPr="00B66DFD">
        <w:rPr>
          <w:sz w:val="28"/>
        </w:rPr>
        <w:t>Для подтверждения</w:t>
      </w:r>
      <w:r w:rsidR="000A4E77" w:rsidRPr="00B66DFD">
        <w:rPr>
          <w:sz w:val="28"/>
        </w:rPr>
        <w:t xml:space="preserve"> либо опровержения</w:t>
      </w:r>
      <w:r w:rsidRPr="00B66DFD">
        <w:rPr>
          <w:sz w:val="28"/>
        </w:rPr>
        <w:t xml:space="preserve"> гипотезы </w:t>
      </w:r>
      <w:r w:rsidRPr="00B66DFD">
        <w:rPr>
          <w:sz w:val="28"/>
          <w:lang w:val="en-US"/>
        </w:rPr>
        <w:t>H</w:t>
      </w:r>
      <w:r w:rsidRPr="00B66DFD">
        <w:rPr>
          <w:sz w:val="28"/>
        </w:rPr>
        <w:t xml:space="preserve">1 построим диаграмму </w:t>
      </w:r>
      <w:r w:rsidR="003E5366" w:rsidRPr="00B66DFD">
        <w:rPr>
          <w:sz w:val="28"/>
        </w:rPr>
        <w:t>3</w:t>
      </w:r>
      <w:r w:rsidRPr="00B66DFD">
        <w:rPr>
          <w:sz w:val="28"/>
        </w:rPr>
        <w:t>.</w:t>
      </w:r>
      <w:r w:rsidR="00B66DFD">
        <w:rPr>
          <w:sz w:val="28"/>
        </w:rPr>
        <w:t xml:space="preserve"> Для этого объединим студентов вузов в укрупненные группы по типам вузов. Стоит отметить, что, в категорию «классические вузы» входят вузы при Правительстве Российской Федерации, медицинские вузы. В категорию, в категорию «вузы без рейтинга» входят все вузы, не включенные в программу повышения конкурентоспособности.</w:t>
      </w:r>
    </w:p>
    <w:p w:rsidR="00596762" w:rsidRPr="00596762" w:rsidRDefault="00596762" w:rsidP="00596762">
      <w:pPr>
        <w:pStyle w:val="Default"/>
        <w:spacing w:line="360" w:lineRule="auto"/>
        <w:ind w:firstLine="709"/>
        <w:jc w:val="both"/>
        <w:rPr>
          <w:rFonts w:ascii="Times New Roman" w:eastAsia="Times New Roman" w:hAnsi="Times New Roman" w:cs="Times New Roman"/>
          <w:color w:val="000000" w:themeColor="text1"/>
          <w:sz w:val="28"/>
          <w:lang w:eastAsia="ru-RU"/>
        </w:rPr>
      </w:pPr>
    </w:p>
    <w:p w:rsidR="00B66DFD" w:rsidRDefault="00596762" w:rsidP="00B66DFD">
      <w:pPr>
        <w:spacing w:line="360" w:lineRule="auto"/>
        <w:ind w:firstLine="709"/>
        <w:jc w:val="both"/>
        <w:rPr>
          <w:i/>
          <w:color w:val="000000" w:themeColor="text1"/>
          <w:sz w:val="28"/>
        </w:rPr>
      </w:pPr>
      <w:r w:rsidRPr="00596762">
        <w:rPr>
          <w:i/>
          <w:color w:val="000000" w:themeColor="text1"/>
          <w:sz w:val="28"/>
        </w:rPr>
        <w:t xml:space="preserve">Н1: Общая студенческая удовлетворенность выше в ведущих университетах Российской Федерации по сравнению с вузами, не получившими особый статус. </w:t>
      </w:r>
    </w:p>
    <w:p w:rsidR="00B66DFD" w:rsidRDefault="00B66DFD" w:rsidP="00B66DFD">
      <w:pPr>
        <w:spacing w:line="360" w:lineRule="auto"/>
        <w:ind w:firstLine="709"/>
        <w:jc w:val="both"/>
        <w:rPr>
          <w:i/>
          <w:color w:val="000000" w:themeColor="text1"/>
          <w:sz w:val="28"/>
        </w:rPr>
      </w:pPr>
    </w:p>
    <w:p w:rsidR="00B66DFD" w:rsidRDefault="00B66DFD" w:rsidP="00B66DFD">
      <w:pPr>
        <w:spacing w:line="360" w:lineRule="auto"/>
        <w:ind w:firstLine="709"/>
        <w:jc w:val="both"/>
        <w:rPr>
          <w:color w:val="000000" w:themeColor="text1"/>
          <w:sz w:val="28"/>
        </w:rPr>
      </w:pPr>
      <w:r w:rsidRPr="00462FC7">
        <w:rPr>
          <w:color w:val="000000" w:themeColor="text1"/>
          <w:sz w:val="28"/>
        </w:rPr>
        <w:t>Общая студенческая удовлетворенность в ведущих вузах</w:t>
      </w:r>
      <w:r>
        <w:rPr>
          <w:color w:val="000000" w:themeColor="text1"/>
          <w:sz w:val="28"/>
        </w:rPr>
        <w:t xml:space="preserve"> (вузы категории 5-100-200, значение 63,86)</w:t>
      </w:r>
      <w:r w:rsidRPr="00462FC7">
        <w:rPr>
          <w:color w:val="000000" w:themeColor="text1"/>
          <w:sz w:val="28"/>
        </w:rPr>
        <w:t xml:space="preserve"> выше, но различается незначимо</w:t>
      </w:r>
      <w:r>
        <w:rPr>
          <w:color w:val="000000" w:themeColor="text1"/>
          <w:sz w:val="28"/>
        </w:rPr>
        <w:t xml:space="preserve"> (по сравнению с вузами «без рейтинга», значение 62,0)</w:t>
      </w:r>
      <w:r w:rsidRPr="00462FC7">
        <w:rPr>
          <w:color w:val="000000" w:themeColor="text1"/>
          <w:sz w:val="28"/>
        </w:rPr>
        <w:t xml:space="preserve">. При этом </w:t>
      </w:r>
      <w:r>
        <w:rPr>
          <w:color w:val="000000" w:themeColor="text1"/>
          <w:sz w:val="28"/>
        </w:rPr>
        <w:t>национальные исследовательские университеты</w:t>
      </w:r>
      <w:r w:rsidRPr="00462FC7">
        <w:rPr>
          <w:color w:val="000000" w:themeColor="text1"/>
          <w:sz w:val="28"/>
        </w:rPr>
        <w:t xml:space="preserve"> показывают заметно </w:t>
      </w:r>
      <w:r w:rsidRPr="00D4256B">
        <w:rPr>
          <w:sz w:val="28"/>
        </w:rPr>
        <w:t>более высокий уровень удовлетворенности. Стоит отметить, что значения всех типов вузов</w:t>
      </w:r>
      <w:r>
        <w:rPr>
          <w:color w:val="000000" w:themeColor="text1"/>
          <w:sz w:val="28"/>
        </w:rPr>
        <w:t>, кроме национальных исследовательских демонстрируют плохой уровень удовлетворенности.</w:t>
      </w:r>
    </w:p>
    <w:p w:rsidR="00596762" w:rsidRPr="00596762" w:rsidRDefault="00596762" w:rsidP="00596762">
      <w:pPr>
        <w:pStyle w:val="Default"/>
        <w:spacing w:line="360" w:lineRule="auto"/>
        <w:ind w:firstLine="709"/>
        <w:jc w:val="both"/>
        <w:rPr>
          <w:rFonts w:ascii="Times New Roman" w:eastAsia="Times New Roman" w:hAnsi="Times New Roman" w:cs="Times New Roman"/>
          <w:i/>
          <w:color w:val="000000" w:themeColor="text1"/>
          <w:sz w:val="28"/>
          <w:lang w:eastAsia="ru-RU"/>
        </w:rPr>
      </w:pPr>
    </w:p>
    <w:p w:rsidR="008D3260" w:rsidRDefault="008D3260" w:rsidP="008D3260">
      <w:pPr>
        <w:spacing w:line="360" w:lineRule="auto"/>
        <w:jc w:val="both"/>
        <w:rPr>
          <w:color w:val="000000" w:themeColor="text1"/>
          <w:sz w:val="28"/>
        </w:rPr>
      </w:pPr>
      <w:r>
        <w:rPr>
          <w:noProof/>
          <w:color w:val="000000" w:themeColor="text1"/>
          <w:sz w:val="28"/>
        </w:rPr>
        <w:lastRenderedPageBreak/>
        <w:drawing>
          <wp:inline distT="0" distB="0" distL="0" distR="0" wp14:anchorId="1FFFE33C" wp14:editId="36BD4A97">
            <wp:extent cx="6113721" cy="3296093"/>
            <wp:effectExtent l="0" t="0" r="1905"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3260" w:rsidRPr="000A4E77" w:rsidRDefault="008D3260" w:rsidP="008D3260">
      <w:pPr>
        <w:spacing w:line="360" w:lineRule="auto"/>
        <w:ind w:firstLine="709"/>
        <w:jc w:val="both"/>
        <w:rPr>
          <w:color w:val="FF0000"/>
          <w:sz w:val="28"/>
        </w:rPr>
      </w:pPr>
      <w:r>
        <w:rPr>
          <w:color w:val="000000" w:themeColor="text1"/>
          <w:sz w:val="28"/>
        </w:rPr>
        <w:t xml:space="preserve">Диаграмма </w:t>
      </w:r>
      <w:r w:rsidR="003E5366">
        <w:rPr>
          <w:color w:val="000000" w:themeColor="text1"/>
          <w:sz w:val="28"/>
        </w:rPr>
        <w:t>3</w:t>
      </w:r>
      <w:r>
        <w:rPr>
          <w:color w:val="000000" w:themeColor="text1"/>
          <w:sz w:val="28"/>
        </w:rPr>
        <w:t xml:space="preserve"> – Значение индекса удовлетворенности относительно </w:t>
      </w:r>
      <w:r w:rsidR="00583C73">
        <w:rPr>
          <w:color w:val="000000" w:themeColor="text1"/>
          <w:sz w:val="28"/>
        </w:rPr>
        <w:t>типа вуза</w:t>
      </w:r>
      <w:r w:rsidR="000A4E77">
        <w:rPr>
          <w:color w:val="000000" w:themeColor="text1"/>
          <w:sz w:val="28"/>
        </w:rPr>
        <w:t xml:space="preserve"> </w:t>
      </w:r>
    </w:p>
    <w:p w:rsidR="00462FC7" w:rsidRDefault="00462FC7" w:rsidP="00462FC7">
      <w:pPr>
        <w:pStyle w:val="Default"/>
        <w:rPr>
          <w:rFonts w:ascii="Times New Roman" w:hAnsi="Times New Roman" w:cs="Times New Roman"/>
          <w:sz w:val="28"/>
        </w:rPr>
      </w:pPr>
    </w:p>
    <w:p w:rsidR="00B66DFD" w:rsidRPr="00B66DFD" w:rsidRDefault="00B66DFD" w:rsidP="00B66DFD">
      <w:pPr>
        <w:pStyle w:val="Default"/>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гипотеза </w:t>
      </w:r>
      <w:r>
        <w:rPr>
          <w:rFonts w:ascii="Times New Roman" w:hAnsi="Times New Roman" w:cs="Times New Roman"/>
          <w:sz w:val="28"/>
          <w:lang w:val="en-US"/>
        </w:rPr>
        <w:t>H</w:t>
      </w:r>
      <w:r w:rsidRPr="00B66DFD">
        <w:rPr>
          <w:rFonts w:ascii="Times New Roman" w:hAnsi="Times New Roman" w:cs="Times New Roman"/>
          <w:sz w:val="28"/>
        </w:rPr>
        <w:t xml:space="preserve">1 </w:t>
      </w:r>
      <w:r>
        <w:rPr>
          <w:rFonts w:ascii="Times New Roman" w:hAnsi="Times New Roman" w:cs="Times New Roman"/>
          <w:sz w:val="28"/>
        </w:rPr>
        <w:t>подтверждается.</w:t>
      </w:r>
    </w:p>
    <w:p w:rsidR="00991B9A" w:rsidRDefault="00991B9A" w:rsidP="00991B9A">
      <w:pPr>
        <w:spacing w:line="360" w:lineRule="auto"/>
        <w:ind w:firstLine="709"/>
        <w:jc w:val="both"/>
        <w:rPr>
          <w:color w:val="000000" w:themeColor="text1"/>
          <w:sz w:val="28"/>
        </w:rPr>
      </w:pPr>
      <w:r>
        <w:rPr>
          <w:color w:val="000000" w:themeColor="text1"/>
          <w:sz w:val="28"/>
        </w:rPr>
        <w:t xml:space="preserve">Для подтверждения </w:t>
      </w:r>
      <w:r w:rsidR="000A4E77" w:rsidRPr="00B66DFD">
        <w:rPr>
          <w:sz w:val="28"/>
        </w:rPr>
        <w:t xml:space="preserve">либо опровержения </w:t>
      </w:r>
      <w:r w:rsidRPr="00B66DFD">
        <w:rPr>
          <w:sz w:val="28"/>
        </w:rPr>
        <w:t>гипотезы</w:t>
      </w:r>
      <w:r>
        <w:rPr>
          <w:color w:val="000000" w:themeColor="text1"/>
          <w:sz w:val="28"/>
        </w:rPr>
        <w:t xml:space="preserve"> </w:t>
      </w:r>
      <w:r>
        <w:rPr>
          <w:color w:val="000000" w:themeColor="text1"/>
          <w:sz w:val="28"/>
          <w:lang w:val="en-US"/>
        </w:rPr>
        <w:t>H</w:t>
      </w:r>
      <w:r>
        <w:rPr>
          <w:color w:val="000000" w:themeColor="text1"/>
          <w:sz w:val="28"/>
        </w:rPr>
        <w:t>4</w:t>
      </w:r>
      <w:r w:rsidRPr="00596762">
        <w:rPr>
          <w:color w:val="000000" w:themeColor="text1"/>
          <w:sz w:val="28"/>
        </w:rPr>
        <w:t xml:space="preserve"> </w:t>
      </w:r>
      <w:r>
        <w:rPr>
          <w:color w:val="000000" w:themeColor="text1"/>
          <w:sz w:val="28"/>
        </w:rPr>
        <w:t>построим диаграмму 4.</w:t>
      </w:r>
    </w:p>
    <w:p w:rsidR="00991B9A" w:rsidRPr="00991B9A" w:rsidRDefault="00991B9A" w:rsidP="00991B9A">
      <w:pPr>
        <w:pStyle w:val="Default"/>
        <w:spacing w:line="360" w:lineRule="auto"/>
        <w:ind w:firstLine="709"/>
        <w:rPr>
          <w:rFonts w:ascii="Times New Roman" w:eastAsia="Times New Roman" w:hAnsi="Times New Roman" w:cs="Times New Roman"/>
          <w:color w:val="000000" w:themeColor="text1"/>
          <w:sz w:val="28"/>
          <w:lang w:eastAsia="ru-RU"/>
        </w:rPr>
      </w:pPr>
    </w:p>
    <w:p w:rsidR="00991B9A" w:rsidRPr="00991B9A" w:rsidRDefault="00991B9A" w:rsidP="00991B9A">
      <w:pPr>
        <w:pStyle w:val="Default"/>
        <w:spacing w:line="360" w:lineRule="auto"/>
        <w:ind w:firstLine="709"/>
        <w:jc w:val="both"/>
        <w:rPr>
          <w:rFonts w:ascii="Times New Roman" w:eastAsia="Times New Roman" w:hAnsi="Times New Roman" w:cs="Times New Roman"/>
          <w:i/>
          <w:color w:val="000000" w:themeColor="text1"/>
          <w:sz w:val="28"/>
          <w:lang w:eastAsia="ru-RU"/>
        </w:rPr>
      </w:pPr>
      <w:r w:rsidRPr="00991B9A">
        <w:rPr>
          <w:rFonts w:ascii="Times New Roman" w:eastAsia="Times New Roman" w:hAnsi="Times New Roman" w:cs="Times New Roman"/>
          <w:i/>
          <w:color w:val="000000" w:themeColor="text1"/>
          <w:sz w:val="28"/>
          <w:lang w:eastAsia="ru-RU"/>
        </w:rPr>
        <w:t xml:space="preserve">Н4: Общая студенческая удовлетворенность выше у студентов, которые состоят в студенческих объединениях </w:t>
      </w:r>
    </w:p>
    <w:p w:rsidR="00991B9A" w:rsidRDefault="00991B9A" w:rsidP="00991B9A">
      <w:pPr>
        <w:spacing w:line="360" w:lineRule="auto"/>
        <w:jc w:val="both"/>
        <w:rPr>
          <w:color w:val="000000" w:themeColor="text1"/>
          <w:sz w:val="28"/>
        </w:rPr>
      </w:pPr>
      <w:r w:rsidRPr="00991B9A">
        <w:rPr>
          <w:noProof/>
          <w:color w:val="000000" w:themeColor="text1"/>
          <w:sz w:val="28"/>
        </w:rPr>
        <w:drawing>
          <wp:inline distT="0" distB="0" distL="0" distR="0">
            <wp:extent cx="6113721" cy="1860698"/>
            <wp:effectExtent l="0" t="0" r="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1B9A" w:rsidRDefault="00C518E8" w:rsidP="00991B9A">
      <w:pPr>
        <w:spacing w:line="360" w:lineRule="auto"/>
        <w:ind w:firstLine="709"/>
        <w:jc w:val="both"/>
        <w:rPr>
          <w:color w:val="000000" w:themeColor="text1"/>
          <w:sz w:val="28"/>
        </w:rPr>
      </w:pPr>
      <w:r>
        <w:rPr>
          <w:color w:val="000000" w:themeColor="text1"/>
          <w:sz w:val="28"/>
        </w:rPr>
        <w:t>Диаграмма 4 – Значение индекса удовлетворенности относительно принадлежно</w:t>
      </w:r>
      <w:r w:rsidR="003E5366">
        <w:rPr>
          <w:color w:val="000000" w:themeColor="text1"/>
          <w:sz w:val="28"/>
        </w:rPr>
        <w:t>сти к студенческим объединениям</w:t>
      </w:r>
    </w:p>
    <w:p w:rsidR="00C518E8" w:rsidRDefault="00C518E8" w:rsidP="00991B9A">
      <w:pPr>
        <w:spacing w:line="360" w:lineRule="auto"/>
        <w:ind w:firstLine="709"/>
        <w:jc w:val="both"/>
        <w:rPr>
          <w:color w:val="000000" w:themeColor="text1"/>
          <w:sz w:val="28"/>
        </w:rPr>
      </w:pPr>
    </w:p>
    <w:p w:rsidR="00991B9A" w:rsidRDefault="00991B9A" w:rsidP="00991B9A">
      <w:pPr>
        <w:spacing w:line="360" w:lineRule="auto"/>
        <w:ind w:firstLine="709"/>
        <w:jc w:val="both"/>
        <w:rPr>
          <w:color w:val="000000" w:themeColor="text1"/>
          <w:sz w:val="28"/>
        </w:rPr>
      </w:pPr>
      <w:r w:rsidRPr="00991B9A">
        <w:rPr>
          <w:color w:val="000000" w:themeColor="text1"/>
          <w:sz w:val="28"/>
        </w:rPr>
        <w:lastRenderedPageBreak/>
        <w:t>Общая студенческая удовлетворенность выше у студентов, которые состоят в студенческих объединениях, как относительно удовлетворенности тех студентов которые не состоят, так и относительно общей удовлетворенности.</w:t>
      </w:r>
      <w:r w:rsidR="00D4256B">
        <w:rPr>
          <w:color w:val="000000" w:themeColor="text1"/>
          <w:sz w:val="28"/>
        </w:rPr>
        <w:t xml:space="preserve"> </w:t>
      </w:r>
      <w:r w:rsidR="00D4256B">
        <w:rPr>
          <w:sz w:val="28"/>
        </w:rPr>
        <w:t>Г</w:t>
      </w:r>
      <w:r w:rsidR="00D4256B">
        <w:rPr>
          <w:sz w:val="28"/>
        </w:rPr>
        <w:t xml:space="preserve">ипотеза </w:t>
      </w:r>
      <w:r w:rsidR="00D4256B">
        <w:rPr>
          <w:sz w:val="28"/>
          <w:lang w:val="en-US"/>
        </w:rPr>
        <w:t>H</w:t>
      </w:r>
      <w:r w:rsidR="00D4256B">
        <w:rPr>
          <w:sz w:val="28"/>
        </w:rPr>
        <w:t>4</w:t>
      </w:r>
      <w:r w:rsidR="00D4256B" w:rsidRPr="00B66DFD">
        <w:rPr>
          <w:sz w:val="28"/>
        </w:rPr>
        <w:t xml:space="preserve"> </w:t>
      </w:r>
      <w:r w:rsidR="00D4256B">
        <w:rPr>
          <w:sz w:val="28"/>
        </w:rPr>
        <w:t>подтверждается</w:t>
      </w:r>
      <w:r w:rsidR="00D4256B">
        <w:rPr>
          <w:sz w:val="28"/>
        </w:rPr>
        <w:t>.</w:t>
      </w:r>
    </w:p>
    <w:p w:rsidR="00991B9A" w:rsidRPr="00596762" w:rsidRDefault="00991B9A" w:rsidP="00F36F0F">
      <w:pPr>
        <w:spacing w:line="360" w:lineRule="auto"/>
        <w:ind w:firstLine="709"/>
        <w:jc w:val="both"/>
        <w:rPr>
          <w:color w:val="000000" w:themeColor="text1"/>
          <w:sz w:val="28"/>
        </w:rPr>
      </w:pPr>
    </w:p>
    <w:p w:rsidR="00A54399" w:rsidRPr="00A54399" w:rsidRDefault="00A54399" w:rsidP="00A54399">
      <w:pPr>
        <w:spacing w:line="360" w:lineRule="auto"/>
        <w:ind w:firstLine="709"/>
        <w:jc w:val="both"/>
        <w:rPr>
          <w:b/>
          <w:color w:val="000000" w:themeColor="text1"/>
          <w:sz w:val="28"/>
        </w:rPr>
      </w:pPr>
      <w:r w:rsidRPr="0051345D">
        <w:rPr>
          <w:b/>
          <w:color w:val="000000" w:themeColor="text1"/>
          <w:sz w:val="28"/>
        </w:rPr>
        <w:t>3.</w:t>
      </w:r>
      <w:r w:rsidR="00E232C3" w:rsidRPr="00E232C3">
        <w:rPr>
          <w:b/>
          <w:color w:val="000000" w:themeColor="text1"/>
          <w:sz w:val="28"/>
        </w:rPr>
        <w:t>2</w:t>
      </w:r>
      <w:r>
        <w:rPr>
          <w:b/>
          <w:color w:val="000000" w:themeColor="text1"/>
          <w:sz w:val="28"/>
        </w:rPr>
        <w:t>.1</w:t>
      </w:r>
      <w:r w:rsidRPr="0051345D">
        <w:rPr>
          <w:b/>
          <w:color w:val="000000" w:themeColor="text1"/>
          <w:sz w:val="28"/>
        </w:rPr>
        <w:t xml:space="preserve"> </w:t>
      </w:r>
      <w:r>
        <w:rPr>
          <w:b/>
          <w:color w:val="000000" w:themeColor="text1"/>
          <w:sz w:val="28"/>
        </w:rPr>
        <w:t xml:space="preserve">Построение карт восприятия </w:t>
      </w:r>
      <w:r>
        <w:rPr>
          <w:b/>
          <w:color w:val="000000" w:themeColor="text1"/>
          <w:sz w:val="28"/>
          <w:lang w:val="en-US"/>
        </w:rPr>
        <w:t>Needs</w:t>
      </w:r>
      <w:r w:rsidRPr="00A54399">
        <w:rPr>
          <w:b/>
          <w:color w:val="000000" w:themeColor="text1"/>
          <w:sz w:val="28"/>
        </w:rPr>
        <w:t>&amp;</w:t>
      </w:r>
      <w:r>
        <w:rPr>
          <w:b/>
          <w:color w:val="000000" w:themeColor="text1"/>
          <w:sz w:val="28"/>
          <w:lang w:val="en-US"/>
        </w:rPr>
        <w:t>Gaps</w:t>
      </w:r>
    </w:p>
    <w:p w:rsidR="00596762" w:rsidRDefault="00596762" w:rsidP="00F36F0F">
      <w:pPr>
        <w:spacing w:line="360" w:lineRule="auto"/>
        <w:ind w:firstLine="709"/>
        <w:jc w:val="both"/>
        <w:rPr>
          <w:color w:val="000000" w:themeColor="text1"/>
          <w:sz w:val="28"/>
        </w:rPr>
      </w:pPr>
    </w:p>
    <w:p w:rsidR="00781E3F" w:rsidRDefault="00781E3F" w:rsidP="00F36F0F">
      <w:pPr>
        <w:spacing w:line="360" w:lineRule="auto"/>
        <w:ind w:firstLine="709"/>
        <w:jc w:val="both"/>
        <w:rPr>
          <w:color w:val="000000" w:themeColor="text1"/>
          <w:sz w:val="28"/>
        </w:rPr>
      </w:pPr>
      <w:r>
        <w:rPr>
          <w:color w:val="000000" w:themeColor="text1"/>
          <w:sz w:val="28"/>
        </w:rPr>
        <w:t xml:space="preserve">Рассматривая причины удовлетворенности и неудовлетворенности студентов, можно говорить о следующих тенденциях </w:t>
      </w:r>
      <w:r w:rsidR="000D014F">
        <w:rPr>
          <w:color w:val="000000" w:themeColor="text1"/>
          <w:sz w:val="28"/>
        </w:rPr>
        <w:t>(</w:t>
      </w:r>
      <w:r w:rsidR="003E5366">
        <w:rPr>
          <w:color w:val="000000" w:themeColor="text1"/>
          <w:sz w:val="28"/>
        </w:rPr>
        <w:t xml:space="preserve">таблица </w:t>
      </w:r>
      <w:r>
        <w:rPr>
          <w:color w:val="000000" w:themeColor="text1"/>
          <w:sz w:val="28"/>
        </w:rPr>
        <w:t>7</w:t>
      </w:r>
      <w:r w:rsidR="000D014F">
        <w:rPr>
          <w:color w:val="000000" w:themeColor="text1"/>
          <w:sz w:val="28"/>
        </w:rPr>
        <w:t>)</w:t>
      </w:r>
      <w:r>
        <w:rPr>
          <w:color w:val="000000" w:themeColor="text1"/>
          <w:sz w:val="28"/>
        </w:rPr>
        <w:t>.</w:t>
      </w:r>
    </w:p>
    <w:p w:rsidR="00781E3F" w:rsidRDefault="00781E3F" w:rsidP="00F36F0F">
      <w:pPr>
        <w:spacing w:line="360" w:lineRule="auto"/>
        <w:ind w:firstLine="709"/>
        <w:jc w:val="both"/>
        <w:rPr>
          <w:color w:val="000000" w:themeColor="text1"/>
          <w:sz w:val="28"/>
        </w:rPr>
      </w:pPr>
    </w:p>
    <w:p w:rsidR="00781E3F" w:rsidRDefault="003E5366" w:rsidP="00F36F0F">
      <w:pPr>
        <w:spacing w:line="360" w:lineRule="auto"/>
        <w:ind w:firstLine="709"/>
        <w:jc w:val="both"/>
        <w:rPr>
          <w:color w:val="000000" w:themeColor="text1"/>
          <w:sz w:val="28"/>
        </w:rPr>
      </w:pPr>
      <w:r>
        <w:rPr>
          <w:color w:val="000000" w:themeColor="text1"/>
          <w:sz w:val="28"/>
        </w:rPr>
        <w:t xml:space="preserve">Таблица </w:t>
      </w:r>
      <w:r w:rsidR="00781E3F">
        <w:rPr>
          <w:color w:val="000000" w:themeColor="text1"/>
          <w:sz w:val="28"/>
        </w:rPr>
        <w:t>7 – Средние значения уд</w:t>
      </w:r>
      <w:r>
        <w:rPr>
          <w:color w:val="000000" w:themeColor="text1"/>
          <w:sz w:val="28"/>
        </w:rPr>
        <w:t>овлетворенности атрибутами вуза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3366"/>
      </w:tblGrid>
      <w:tr w:rsidR="001F20CA" w:rsidTr="001F20CA">
        <w:trPr>
          <w:trHeight w:val="57"/>
        </w:trPr>
        <w:tc>
          <w:tcPr>
            <w:tcW w:w="3292" w:type="pct"/>
            <w:shd w:val="clear" w:color="auto" w:fill="auto"/>
            <w:hideMark/>
          </w:tcPr>
          <w:p w:rsidR="001F20CA" w:rsidRPr="001F20CA" w:rsidRDefault="001F20CA" w:rsidP="001F20CA">
            <w:pPr>
              <w:jc w:val="center"/>
              <w:rPr>
                <w:b/>
                <w:color w:val="000000" w:themeColor="text1"/>
              </w:rPr>
            </w:pPr>
            <w:r w:rsidRPr="001F20CA">
              <w:rPr>
                <w:b/>
                <w:color w:val="000000" w:themeColor="text1"/>
              </w:rPr>
              <w:t>Атрибут вуза</w:t>
            </w:r>
          </w:p>
        </w:tc>
        <w:tc>
          <w:tcPr>
            <w:tcW w:w="1708" w:type="pct"/>
            <w:shd w:val="clear" w:color="auto" w:fill="auto"/>
            <w:noWrap/>
            <w:hideMark/>
          </w:tcPr>
          <w:p w:rsidR="001F20CA" w:rsidRPr="001F20CA" w:rsidRDefault="001F20CA" w:rsidP="001F20CA">
            <w:pPr>
              <w:jc w:val="center"/>
              <w:rPr>
                <w:b/>
                <w:color w:val="000000" w:themeColor="text1"/>
              </w:rPr>
            </w:pPr>
            <w:r w:rsidRPr="001F20CA">
              <w:rPr>
                <w:b/>
                <w:color w:val="000000" w:themeColor="text1"/>
              </w:rPr>
              <w:t>Среднее значение</w:t>
            </w:r>
          </w:p>
        </w:tc>
      </w:tr>
      <w:tr w:rsidR="00781E3F" w:rsidTr="00C52CD6">
        <w:trPr>
          <w:trHeight w:val="57"/>
        </w:trPr>
        <w:tc>
          <w:tcPr>
            <w:tcW w:w="3292" w:type="pct"/>
            <w:shd w:val="clear" w:color="auto" w:fill="F2DBDB" w:themeFill="accent2" w:themeFillTint="33"/>
            <w:hideMark/>
          </w:tcPr>
          <w:p w:rsidR="00781E3F" w:rsidRPr="00781E3F" w:rsidRDefault="00781E3F" w:rsidP="00781E3F">
            <w:pPr>
              <w:rPr>
                <w:color w:val="000000" w:themeColor="text1"/>
              </w:rPr>
            </w:pPr>
            <w:r w:rsidRPr="00781E3F">
              <w:rPr>
                <w:color w:val="000000" w:themeColor="text1"/>
              </w:rPr>
              <w:t>Приемлемость стоимости обучен</w:t>
            </w:r>
            <w:r w:rsidR="001F20CA">
              <w:rPr>
                <w:color w:val="000000" w:themeColor="text1"/>
              </w:rPr>
              <w:t>ия</w:t>
            </w:r>
          </w:p>
        </w:tc>
        <w:tc>
          <w:tcPr>
            <w:tcW w:w="1708" w:type="pct"/>
            <w:shd w:val="clear" w:color="auto" w:fill="F2DBDB" w:themeFill="accent2" w:themeFillTint="33"/>
            <w:noWrap/>
            <w:hideMark/>
          </w:tcPr>
          <w:p w:rsidR="00781E3F" w:rsidRPr="00781E3F" w:rsidRDefault="00781E3F" w:rsidP="007E03DB">
            <w:pPr>
              <w:jc w:val="center"/>
              <w:rPr>
                <w:color w:val="000000" w:themeColor="text1"/>
              </w:rPr>
            </w:pPr>
            <w:r w:rsidRPr="00781E3F">
              <w:rPr>
                <w:color w:val="000000" w:themeColor="text1"/>
              </w:rPr>
              <w:t>3,75</w:t>
            </w:r>
          </w:p>
        </w:tc>
      </w:tr>
      <w:tr w:rsidR="00781E3F" w:rsidTr="00C52CD6">
        <w:trPr>
          <w:trHeight w:val="57"/>
        </w:trPr>
        <w:tc>
          <w:tcPr>
            <w:tcW w:w="3292" w:type="pct"/>
            <w:shd w:val="clear" w:color="auto" w:fill="F2DBDB" w:themeFill="accent2" w:themeFillTint="33"/>
            <w:hideMark/>
          </w:tcPr>
          <w:p w:rsidR="00781E3F" w:rsidRPr="00781E3F" w:rsidRDefault="001F20CA" w:rsidP="00781E3F">
            <w:pPr>
              <w:rPr>
                <w:color w:val="000000" w:themeColor="text1"/>
              </w:rPr>
            </w:pPr>
            <w:r>
              <w:rPr>
                <w:color w:val="000000" w:themeColor="text1"/>
              </w:rPr>
              <w:t>Возможность выбора предметов</w:t>
            </w:r>
          </w:p>
        </w:tc>
        <w:tc>
          <w:tcPr>
            <w:tcW w:w="1708" w:type="pct"/>
            <w:shd w:val="clear" w:color="auto" w:fill="F2DBDB" w:themeFill="accent2" w:themeFillTint="33"/>
            <w:noWrap/>
            <w:hideMark/>
          </w:tcPr>
          <w:p w:rsidR="00781E3F" w:rsidRPr="00781E3F" w:rsidRDefault="00781E3F" w:rsidP="007E03DB">
            <w:pPr>
              <w:jc w:val="center"/>
              <w:rPr>
                <w:color w:val="000000" w:themeColor="text1"/>
              </w:rPr>
            </w:pPr>
            <w:r w:rsidRPr="00781E3F">
              <w:rPr>
                <w:color w:val="000000" w:themeColor="text1"/>
              </w:rPr>
              <w:t>3,76</w:t>
            </w:r>
          </w:p>
        </w:tc>
      </w:tr>
      <w:tr w:rsidR="00781E3F" w:rsidTr="00C52CD6">
        <w:trPr>
          <w:trHeight w:val="57"/>
        </w:trPr>
        <w:tc>
          <w:tcPr>
            <w:tcW w:w="3292" w:type="pct"/>
            <w:shd w:val="clear" w:color="auto" w:fill="F2DBDB" w:themeFill="accent2" w:themeFillTint="33"/>
            <w:hideMark/>
          </w:tcPr>
          <w:p w:rsidR="00781E3F" w:rsidRPr="00781E3F" w:rsidRDefault="001F20CA" w:rsidP="00781E3F">
            <w:pPr>
              <w:rPr>
                <w:color w:val="000000" w:themeColor="text1"/>
              </w:rPr>
            </w:pPr>
            <w:r>
              <w:rPr>
                <w:color w:val="000000" w:themeColor="text1"/>
              </w:rPr>
              <w:t>Медицинская помощь</w:t>
            </w:r>
          </w:p>
        </w:tc>
        <w:tc>
          <w:tcPr>
            <w:tcW w:w="1708" w:type="pct"/>
            <w:shd w:val="clear" w:color="auto" w:fill="F2DBDB" w:themeFill="accent2" w:themeFillTint="33"/>
            <w:noWrap/>
            <w:hideMark/>
          </w:tcPr>
          <w:p w:rsidR="00781E3F" w:rsidRPr="00781E3F" w:rsidRDefault="00781E3F" w:rsidP="007E03DB">
            <w:pPr>
              <w:jc w:val="center"/>
              <w:rPr>
                <w:color w:val="000000" w:themeColor="text1"/>
              </w:rPr>
            </w:pPr>
            <w:r w:rsidRPr="00781E3F">
              <w:rPr>
                <w:color w:val="000000" w:themeColor="text1"/>
              </w:rPr>
              <w:t>3,82</w:t>
            </w:r>
          </w:p>
        </w:tc>
      </w:tr>
      <w:tr w:rsidR="00781E3F" w:rsidTr="00C52CD6">
        <w:trPr>
          <w:trHeight w:val="57"/>
        </w:trPr>
        <w:tc>
          <w:tcPr>
            <w:tcW w:w="3292" w:type="pct"/>
            <w:shd w:val="clear" w:color="auto" w:fill="F2DBDB" w:themeFill="accent2" w:themeFillTint="33"/>
            <w:hideMark/>
          </w:tcPr>
          <w:p w:rsidR="00781E3F" w:rsidRPr="00781E3F" w:rsidRDefault="00781E3F" w:rsidP="00781E3F">
            <w:pPr>
              <w:rPr>
                <w:color w:val="000000" w:themeColor="text1"/>
              </w:rPr>
            </w:pPr>
            <w:r w:rsidRPr="00781E3F">
              <w:rPr>
                <w:color w:val="000000" w:themeColor="text1"/>
              </w:rPr>
              <w:t>О</w:t>
            </w:r>
            <w:r w:rsidR="001F20CA">
              <w:rPr>
                <w:color w:val="000000" w:themeColor="text1"/>
              </w:rPr>
              <w:t>бщежитие</w:t>
            </w:r>
          </w:p>
        </w:tc>
        <w:tc>
          <w:tcPr>
            <w:tcW w:w="1708" w:type="pct"/>
            <w:shd w:val="clear" w:color="auto" w:fill="F2DBDB" w:themeFill="accent2" w:themeFillTint="33"/>
            <w:noWrap/>
            <w:hideMark/>
          </w:tcPr>
          <w:p w:rsidR="00781E3F" w:rsidRPr="00781E3F" w:rsidRDefault="00781E3F" w:rsidP="007E03DB">
            <w:pPr>
              <w:jc w:val="center"/>
              <w:rPr>
                <w:color w:val="000000" w:themeColor="text1"/>
              </w:rPr>
            </w:pPr>
            <w:r w:rsidRPr="00781E3F">
              <w:rPr>
                <w:color w:val="000000" w:themeColor="text1"/>
              </w:rPr>
              <w:t>3,94</w:t>
            </w:r>
          </w:p>
        </w:tc>
      </w:tr>
      <w:tr w:rsidR="00781E3F" w:rsidTr="00C52CD6">
        <w:trPr>
          <w:trHeight w:val="57"/>
        </w:trPr>
        <w:tc>
          <w:tcPr>
            <w:tcW w:w="3292" w:type="pct"/>
            <w:shd w:val="clear" w:color="auto" w:fill="F2DBDB" w:themeFill="accent2" w:themeFillTint="33"/>
            <w:hideMark/>
          </w:tcPr>
          <w:p w:rsidR="00781E3F" w:rsidRPr="00781E3F" w:rsidRDefault="00781E3F" w:rsidP="00781E3F">
            <w:pPr>
              <w:rPr>
                <w:color w:val="000000" w:themeColor="text1"/>
              </w:rPr>
            </w:pPr>
            <w:r w:rsidRPr="00781E3F">
              <w:rPr>
                <w:color w:val="000000" w:themeColor="text1"/>
              </w:rPr>
              <w:t xml:space="preserve">Размер стипендии и </w:t>
            </w:r>
            <w:r w:rsidR="001F20CA">
              <w:rPr>
                <w:color w:val="000000" w:themeColor="text1"/>
              </w:rPr>
              <w:t>других форм материальной помощи</w:t>
            </w:r>
          </w:p>
        </w:tc>
        <w:tc>
          <w:tcPr>
            <w:tcW w:w="1708" w:type="pct"/>
            <w:shd w:val="clear" w:color="auto" w:fill="F2DBDB" w:themeFill="accent2" w:themeFillTint="33"/>
            <w:noWrap/>
            <w:hideMark/>
          </w:tcPr>
          <w:p w:rsidR="00781E3F" w:rsidRPr="00781E3F" w:rsidRDefault="00781E3F" w:rsidP="007E03DB">
            <w:pPr>
              <w:jc w:val="center"/>
              <w:rPr>
                <w:color w:val="000000" w:themeColor="text1"/>
              </w:rPr>
            </w:pPr>
            <w:r w:rsidRPr="00781E3F">
              <w:rPr>
                <w:color w:val="000000" w:themeColor="text1"/>
              </w:rPr>
              <w:t>4,33</w:t>
            </w:r>
          </w:p>
        </w:tc>
      </w:tr>
      <w:tr w:rsidR="00781E3F" w:rsidTr="00C52CD6">
        <w:trPr>
          <w:trHeight w:val="57"/>
        </w:trPr>
        <w:tc>
          <w:tcPr>
            <w:tcW w:w="3292" w:type="pct"/>
            <w:shd w:val="clear" w:color="auto" w:fill="F2DBDB" w:themeFill="accent2" w:themeFillTint="33"/>
            <w:hideMark/>
          </w:tcPr>
          <w:p w:rsidR="00781E3F" w:rsidRPr="00781E3F" w:rsidRDefault="001F20CA" w:rsidP="00781E3F">
            <w:pPr>
              <w:rPr>
                <w:color w:val="000000" w:themeColor="text1"/>
              </w:rPr>
            </w:pPr>
            <w:r>
              <w:rPr>
                <w:color w:val="000000" w:themeColor="text1"/>
              </w:rPr>
              <w:t>Парковка</w:t>
            </w:r>
          </w:p>
        </w:tc>
        <w:tc>
          <w:tcPr>
            <w:tcW w:w="1708" w:type="pct"/>
            <w:shd w:val="clear" w:color="auto" w:fill="F2DBDB" w:themeFill="accent2" w:themeFillTint="33"/>
            <w:noWrap/>
            <w:hideMark/>
          </w:tcPr>
          <w:p w:rsidR="00781E3F" w:rsidRPr="00781E3F" w:rsidRDefault="00781E3F" w:rsidP="007E03DB">
            <w:pPr>
              <w:jc w:val="center"/>
              <w:rPr>
                <w:color w:val="000000" w:themeColor="text1"/>
              </w:rPr>
            </w:pPr>
            <w:r w:rsidRPr="00781E3F">
              <w:rPr>
                <w:color w:val="000000" w:themeColor="text1"/>
              </w:rPr>
              <w:t>4,64</w:t>
            </w:r>
          </w:p>
        </w:tc>
      </w:tr>
      <w:tr w:rsidR="00781E3F" w:rsidTr="00C52CD6">
        <w:trPr>
          <w:trHeight w:val="57"/>
        </w:trPr>
        <w:tc>
          <w:tcPr>
            <w:tcW w:w="3292" w:type="pct"/>
            <w:shd w:val="clear" w:color="auto" w:fill="FDE9D9" w:themeFill="accent6" w:themeFillTint="33"/>
            <w:hideMark/>
          </w:tcPr>
          <w:p w:rsidR="00781E3F" w:rsidRPr="00781E3F" w:rsidRDefault="001F20CA" w:rsidP="00781E3F">
            <w:pPr>
              <w:rPr>
                <w:color w:val="000000" w:themeColor="text1"/>
              </w:rPr>
            </w:pPr>
            <w:r>
              <w:rPr>
                <w:color w:val="000000" w:themeColor="text1"/>
              </w:rPr>
              <w:t>Студенческие организации</w:t>
            </w:r>
          </w:p>
        </w:tc>
        <w:tc>
          <w:tcPr>
            <w:tcW w:w="1708" w:type="pct"/>
            <w:shd w:val="clear" w:color="auto" w:fill="FDE9D9" w:themeFill="accent6" w:themeFillTint="33"/>
            <w:noWrap/>
            <w:hideMark/>
          </w:tcPr>
          <w:p w:rsidR="00781E3F" w:rsidRPr="00781E3F" w:rsidRDefault="00781E3F" w:rsidP="007E03DB">
            <w:pPr>
              <w:jc w:val="center"/>
              <w:rPr>
                <w:color w:val="000000" w:themeColor="text1"/>
              </w:rPr>
            </w:pPr>
            <w:r w:rsidRPr="00781E3F">
              <w:rPr>
                <w:color w:val="000000" w:themeColor="text1"/>
              </w:rPr>
              <w:t>5,13</w:t>
            </w:r>
          </w:p>
        </w:tc>
      </w:tr>
      <w:tr w:rsidR="00781E3F" w:rsidTr="00C52CD6">
        <w:trPr>
          <w:trHeight w:val="57"/>
        </w:trPr>
        <w:tc>
          <w:tcPr>
            <w:tcW w:w="3292" w:type="pct"/>
            <w:shd w:val="clear" w:color="auto" w:fill="FDE9D9" w:themeFill="accent6" w:themeFillTint="33"/>
            <w:hideMark/>
          </w:tcPr>
          <w:p w:rsidR="00781E3F" w:rsidRPr="00781E3F" w:rsidRDefault="001F20CA" w:rsidP="00781E3F">
            <w:pPr>
              <w:rPr>
                <w:color w:val="000000" w:themeColor="text1"/>
              </w:rPr>
            </w:pPr>
            <w:r>
              <w:rPr>
                <w:color w:val="000000" w:themeColor="text1"/>
              </w:rPr>
              <w:t>Спортивная площадка/зал</w:t>
            </w:r>
          </w:p>
        </w:tc>
        <w:tc>
          <w:tcPr>
            <w:tcW w:w="1708" w:type="pct"/>
            <w:shd w:val="clear" w:color="auto" w:fill="FDE9D9" w:themeFill="accent6" w:themeFillTint="33"/>
            <w:noWrap/>
            <w:hideMark/>
          </w:tcPr>
          <w:p w:rsidR="00781E3F" w:rsidRPr="00781E3F" w:rsidRDefault="00781E3F" w:rsidP="007E03DB">
            <w:pPr>
              <w:jc w:val="center"/>
              <w:rPr>
                <w:color w:val="000000" w:themeColor="text1"/>
              </w:rPr>
            </w:pPr>
            <w:r w:rsidRPr="00781E3F">
              <w:rPr>
                <w:color w:val="000000" w:themeColor="text1"/>
              </w:rPr>
              <w:t>5,51</w:t>
            </w:r>
          </w:p>
        </w:tc>
      </w:tr>
      <w:tr w:rsidR="00781E3F" w:rsidTr="00C52CD6">
        <w:trPr>
          <w:trHeight w:val="57"/>
        </w:trPr>
        <w:tc>
          <w:tcPr>
            <w:tcW w:w="3292" w:type="pct"/>
            <w:shd w:val="clear" w:color="auto" w:fill="FDE9D9" w:themeFill="accent6" w:themeFillTint="33"/>
            <w:hideMark/>
          </w:tcPr>
          <w:p w:rsidR="00781E3F" w:rsidRPr="00781E3F" w:rsidRDefault="00781E3F" w:rsidP="00781E3F">
            <w:pPr>
              <w:rPr>
                <w:color w:val="000000" w:themeColor="text1"/>
              </w:rPr>
            </w:pPr>
            <w:r w:rsidRPr="00781E3F">
              <w:rPr>
                <w:color w:val="000000" w:themeColor="text1"/>
              </w:rPr>
              <w:t>Компетентн</w:t>
            </w:r>
            <w:r w:rsidR="001F20CA">
              <w:rPr>
                <w:color w:val="000000" w:themeColor="text1"/>
              </w:rPr>
              <w:t>ость вспомогательного персонала</w:t>
            </w:r>
          </w:p>
        </w:tc>
        <w:tc>
          <w:tcPr>
            <w:tcW w:w="1708" w:type="pct"/>
            <w:shd w:val="clear" w:color="auto" w:fill="FDE9D9" w:themeFill="accent6" w:themeFillTint="33"/>
            <w:noWrap/>
            <w:hideMark/>
          </w:tcPr>
          <w:p w:rsidR="00781E3F" w:rsidRPr="00781E3F" w:rsidRDefault="00781E3F" w:rsidP="007E03DB">
            <w:pPr>
              <w:jc w:val="center"/>
              <w:rPr>
                <w:color w:val="000000" w:themeColor="text1"/>
              </w:rPr>
            </w:pPr>
            <w:r w:rsidRPr="00781E3F">
              <w:rPr>
                <w:color w:val="000000" w:themeColor="text1"/>
              </w:rPr>
              <w:t>5,62</w:t>
            </w:r>
          </w:p>
        </w:tc>
      </w:tr>
      <w:tr w:rsidR="00781E3F" w:rsidTr="00C52CD6">
        <w:trPr>
          <w:trHeight w:val="57"/>
        </w:trPr>
        <w:tc>
          <w:tcPr>
            <w:tcW w:w="3292" w:type="pct"/>
            <w:shd w:val="clear" w:color="auto" w:fill="FDE9D9" w:themeFill="accent6" w:themeFillTint="33"/>
            <w:hideMark/>
          </w:tcPr>
          <w:p w:rsidR="00781E3F" w:rsidRPr="00781E3F" w:rsidRDefault="00781E3F" w:rsidP="001F20CA">
            <w:pPr>
              <w:rPr>
                <w:color w:val="000000" w:themeColor="text1"/>
              </w:rPr>
            </w:pPr>
            <w:r w:rsidRPr="00781E3F">
              <w:rPr>
                <w:color w:val="000000" w:themeColor="text1"/>
              </w:rPr>
              <w:t>Внеучебная деятельность</w:t>
            </w:r>
          </w:p>
        </w:tc>
        <w:tc>
          <w:tcPr>
            <w:tcW w:w="1708" w:type="pct"/>
            <w:shd w:val="clear" w:color="auto" w:fill="FDE9D9" w:themeFill="accent6" w:themeFillTint="33"/>
            <w:noWrap/>
            <w:hideMark/>
          </w:tcPr>
          <w:p w:rsidR="00781E3F" w:rsidRPr="00781E3F" w:rsidRDefault="00781E3F" w:rsidP="007E03DB">
            <w:pPr>
              <w:jc w:val="center"/>
              <w:rPr>
                <w:color w:val="000000" w:themeColor="text1"/>
              </w:rPr>
            </w:pPr>
            <w:r w:rsidRPr="00781E3F">
              <w:rPr>
                <w:color w:val="000000" w:themeColor="text1"/>
              </w:rPr>
              <w:t>5,76</w:t>
            </w:r>
          </w:p>
        </w:tc>
      </w:tr>
      <w:tr w:rsidR="00781E3F" w:rsidTr="00C52CD6">
        <w:trPr>
          <w:trHeight w:val="57"/>
        </w:trPr>
        <w:tc>
          <w:tcPr>
            <w:tcW w:w="3292" w:type="pct"/>
            <w:shd w:val="clear" w:color="auto" w:fill="EAF1DD" w:themeFill="accent3" w:themeFillTint="33"/>
            <w:hideMark/>
          </w:tcPr>
          <w:p w:rsidR="00781E3F" w:rsidRPr="00781E3F" w:rsidRDefault="00781E3F" w:rsidP="001F20CA">
            <w:pPr>
              <w:rPr>
                <w:color w:val="000000" w:themeColor="text1"/>
              </w:rPr>
            </w:pPr>
            <w:r w:rsidRPr="00781E3F">
              <w:rPr>
                <w:color w:val="000000" w:themeColor="text1"/>
              </w:rPr>
              <w:t>Исследовательская деятельность</w:t>
            </w:r>
          </w:p>
        </w:tc>
        <w:tc>
          <w:tcPr>
            <w:tcW w:w="1708" w:type="pct"/>
            <w:shd w:val="clear" w:color="auto" w:fill="EAF1DD" w:themeFill="accent3" w:themeFillTint="33"/>
            <w:noWrap/>
            <w:hideMark/>
          </w:tcPr>
          <w:p w:rsidR="00781E3F" w:rsidRPr="00781E3F" w:rsidRDefault="00781E3F" w:rsidP="007E03DB">
            <w:pPr>
              <w:jc w:val="center"/>
              <w:rPr>
                <w:color w:val="000000" w:themeColor="text1"/>
              </w:rPr>
            </w:pPr>
            <w:r w:rsidRPr="00781E3F">
              <w:rPr>
                <w:color w:val="000000" w:themeColor="text1"/>
              </w:rPr>
              <w:t>6,08</w:t>
            </w:r>
          </w:p>
        </w:tc>
      </w:tr>
      <w:tr w:rsidR="00781E3F" w:rsidTr="00C52CD6">
        <w:trPr>
          <w:trHeight w:val="57"/>
        </w:trPr>
        <w:tc>
          <w:tcPr>
            <w:tcW w:w="3292" w:type="pct"/>
            <w:shd w:val="clear" w:color="auto" w:fill="EAF1DD" w:themeFill="accent3" w:themeFillTint="33"/>
            <w:hideMark/>
          </w:tcPr>
          <w:p w:rsidR="00781E3F" w:rsidRPr="00781E3F" w:rsidRDefault="00781E3F" w:rsidP="00781E3F">
            <w:pPr>
              <w:rPr>
                <w:color w:val="000000" w:themeColor="text1"/>
              </w:rPr>
            </w:pPr>
            <w:r w:rsidRPr="00781E3F">
              <w:rPr>
                <w:color w:val="000000" w:themeColor="text1"/>
              </w:rPr>
              <w:t>Столовая</w:t>
            </w:r>
          </w:p>
        </w:tc>
        <w:tc>
          <w:tcPr>
            <w:tcW w:w="1708" w:type="pct"/>
            <w:shd w:val="clear" w:color="auto" w:fill="EAF1DD" w:themeFill="accent3" w:themeFillTint="33"/>
            <w:noWrap/>
            <w:hideMark/>
          </w:tcPr>
          <w:p w:rsidR="00781E3F" w:rsidRPr="00781E3F" w:rsidRDefault="00781E3F" w:rsidP="007E03DB">
            <w:pPr>
              <w:jc w:val="center"/>
              <w:rPr>
                <w:color w:val="000000" w:themeColor="text1"/>
              </w:rPr>
            </w:pPr>
            <w:r w:rsidRPr="00781E3F">
              <w:rPr>
                <w:color w:val="000000" w:themeColor="text1"/>
              </w:rPr>
              <w:t>6,20</w:t>
            </w:r>
          </w:p>
        </w:tc>
      </w:tr>
      <w:tr w:rsidR="00781E3F" w:rsidTr="00C52CD6">
        <w:trPr>
          <w:trHeight w:val="57"/>
        </w:trPr>
        <w:tc>
          <w:tcPr>
            <w:tcW w:w="3292" w:type="pct"/>
            <w:shd w:val="clear" w:color="auto" w:fill="EAF1DD" w:themeFill="accent3" w:themeFillTint="33"/>
            <w:hideMark/>
          </w:tcPr>
          <w:p w:rsidR="00781E3F" w:rsidRPr="00781E3F" w:rsidRDefault="001F20CA" w:rsidP="00781E3F">
            <w:pPr>
              <w:rPr>
                <w:color w:val="000000" w:themeColor="text1"/>
              </w:rPr>
            </w:pPr>
            <w:r>
              <w:rPr>
                <w:color w:val="000000" w:themeColor="text1"/>
              </w:rPr>
              <w:t>Безопасность</w:t>
            </w:r>
          </w:p>
        </w:tc>
        <w:tc>
          <w:tcPr>
            <w:tcW w:w="1708" w:type="pct"/>
            <w:shd w:val="clear" w:color="auto" w:fill="EAF1DD" w:themeFill="accent3" w:themeFillTint="33"/>
            <w:noWrap/>
            <w:hideMark/>
          </w:tcPr>
          <w:p w:rsidR="00781E3F" w:rsidRPr="00781E3F" w:rsidRDefault="00781E3F" w:rsidP="007E03DB">
            <w:pPr>
              <w:jc w:val="center"/>
              <w:rPr>
                <w:color w:val="000000" w:themeColor="text1"/>
              </w:rPr>
            </w:pPr>
            <w:r w:rsidRPr="00781E3F">
              <w:rPr>
                <w:color w:val="000000" w:themeColor="text1"/>
              </w:rPr>
              <w:t>6,29</w:t>
            </w:r>
          </w:p>
        </w:tc>
      </w:tr>
      <w:tr w:rsidR="00781E3F" w:rsidTr="00C52CD6">
        <w:trPr>
          <w:trHeight w:val="57"/>
        </w:trPr>
        <w:tc>
          <w:tcPr>
            <w:tcW w:w="3292" w:type="pct"/>
            <w:shd w:val="clear" w:color="auto" w:fill="EAF1DD" w:themeFill="accent3" w:themeFillTint="33"/>
            <w:hideMark/>
          </w:tcPr>
          <w:p w:rsidR="00781E3F" w:rsidRPr="00781E3F" w:rsidRDefault="00781E3F" w:rsidP="00781E3F">
            <w:pPr>
              <w:rPr>
                <w:color w:val="000000" w:themeColor="text1"/>
              </w:rPr>
            </w:pPr>
            <w:r w:rsidRPr="00781E3F">
              <w:rPr>
                <w:color w:val="000000" w:themeColor="text1"/>
              </w:rPr>
              <w:t>Н</w:t>
            </w:r>
            <w:r w:rsidR="001F20CA">
              <w:rPr>
                <w:color w:val="000000" w:themeColor="text1"/>
              </w:rPr>
              <w:t>аучно-практическая составляющая</w:t>
            </w:r>
          </w:p>
        </w:tc>
        <w:tc>
          <w:tcPr>
            <w:tcW w:w="1708" w:type="pct"/>
            <w:shd w:val="clear" w:color="auto" w:fill="EAF1DD" w:themeFill="accent3" w:themeFillTint="33"/>
            <w:noWrap/>
            <w:hideMark/>
          </w:tcPr>
          <w:p w:rsidR="00781E3F" w:rsidRPr="00781E3F" w:rsidRDefault="00781E3F" w:rsidP="007E03DB">
            <w:pPr>
              <w:jc w:val="center"/>
              <w:rPr>
                <w:color w:val="000000" w:themeColor="text1"/>
              </w:rPr>
            </w:pPr>
            <w:r w:rsidRPr="00781E3F">
              <w:rPr>
                <w:color w:val="000000" w:themeColor="text1"/>
              </w:rPr>
              <w:t>6,43</w:t>
            </w:r>
          </w:p>
        </w:tc>
      </w:tr>
      <w:tr w:rsidR="00781E3F" w:rsidTr="00C52CD6">
        <w:trPr>
          <w:trHeight w:val="57"/>
        </w:trPr>
        <w:tc>
          <w:tcPr>
            <w:tcW w:w="3292" w:type="pct"/>
            <w:shd w:val="clear" w:color="auto" w:fill="EAF1DD" w:themeFill="accent3" w:themeFillTint="33"/>
            <w:hideMark/>
          </w:tcPr>
          <w:p w:rsidR="00781E3F" w:rsidRPr="00781E3F" w:rsidRDefault="00781E3F" w:rsidP="00781E3F">
            <w:pPr>
              <w:rPr>
                <w:color w:val="000000" w:themeColor="text1"/>
              </w:rPr>
            </w:pPr>
            <w:r w:rsidRPr="00781E3F">
              <w:rPr>
                <w:color w:val="000000" w:themeColor="text1"/>
              </w:rPr>
              <w:t>Мнение</w:t>
            </w:r>
            <w:r w:rsidR="001F20CA">
              <w:rPr>
                <w:color w:val="000000" w:themeColor="text1"/>
              </w:rPr>
              <w:t xml:space="preserve"> работодателей о вузе</w:t>
            </w:r>
          </w:p>
        </w:tc>
        <w:tc>
          <w:tcPr>
            <w:tcW w:w="1708" w:type="pct"/>
            <w:shd w:val="clear" w:color="auto" w:fill="EAF1DD" w:themeFill="accent3" w:themeFillTint="33"/>
            <w:noWrap/>
            <w:hideMark/>
          </w:tcPr>
          <w:p w:rsidR="00781E3F" w:rsidRPr="00781E3F" w:rsidRDefault="00781E3F" w:rsidP="007E03DB">
            <w:pPr>
              <w:jc w:val="center"/>
              <w:rPr>
                <w:color w:val="000000" w:themeColor="text1"/>
              </w:rPr>
            </w:pPr>
            <w:r w:rsidRPr="00781E3F">
              <w:rPr>
                <w:color w:val="000000" w:themeColor="text1"/>
              </w:rPr>
              <w:t>6,46</w:t>
            </w:r>
          </w:p>
        </w:tc>
      </w:tr>
      <w:tr w:rsidR="00781E3F" w:rsidTr="00C52CD6">
        <w:trPr>
          <w:trHeight w:val="57"/>
        </w:trPr>
        <w:tc>
          <w:tcPr>
            <w:tcW w:w="3292" w:type="pct"/>
            <w:shd w:val="clear" w:color="auto" w:fill="EAF1DD" w:themeFill="accent3" w:themeFillTint="33"/>
            <w:hideMark/>
          </w:tcPr>
          <w:p w:rsidR="00781E3F" w:rsidRPr="00781E3F" w:rsidRDefault="001F20CA" w:rsidP="00781E3F">
            <w:pPr>
              <w:rPr>
                <w:color w:val="000000" w:themeColor="text1"/>
              </w:rPr>
            </w:pPr>
            <w:r>
              <w:rPr>
                <w:color w:val="000000" w:themeColor="text1"/>
              </w:rPr>
              <w:t>Отношение к личности студента</w:t>
            </w:r>
          </w:p>
        </w:tc>
        <w:tc>
          <w:tcPr>
            <w:tcW w:w="1708" w:type="pct"/>
            <w:shd w:val="clear" w:color="auto" w:fill="EAF1DD" w:themeFill="accent3" w:themeFillTint="33"/>
            <w:noWrap/>
            <w:hideMark/>
          </w:tcPr>
          <w:p w:rsidR="00781E3F" w:rsidRPr="00781E3F" w:rsidRDefault="00781E3F" w:rsidP="007E03DB">
            <w:pPr>
              <w:jc w:val="center"/>
              <w:rPr>
                <w:color w:val="000000" w:themeColor="text1"/>
              </w:rPr>
            </w:pPr>
            <w:r w:rsidRPr="00781E3F">
              <w:rPr>
                <w:color w:val="000000" w:themeColor="text1"/>
              </w:rPr>
              <w:t>6,57</w:t>
            </w:r>
          </w:p>
        </w:tc>
      </w:tr>
      <w:tr w:rsidR="00781E3F" w:rsidTr="00C52CD6">
        <w:trPr>
          <w:trHeight w:val="57"/>
        </w:trPr>
        <w:tc>
          <w:tcPr>
            <w:tcW w:w="3292" w:type="pct"/>
            <w:shd w:val="clear" w:color="auto" w:fill="DAEEF3" w:themeFill="accent5" w:themeFillTint="33"/>
            <w:hideMark/>
          </w:tcPr>
          <w:p w:rsidR="00781E3F" w:rsidRPr="00781E3F" w:rsidRDefault="001F20CA" w:rsidP="00781E3F">
            <w:pPr>
              <w:rPr>
                <w:color w:val="000000" w:themeColor="text1"/>
              </w:rPr>
            </w:pPr>
            <w:r>
              <w:rPr>
                <w:color w:val="000000" w:themeColor="text1"/>
              </w:rPr>
              <w:t>Внешний вид здания</w:t>
            </w:r>
          </w:p>
        </w:tc>
        <w:tc>
          <w:tcPr>
            <w:tcW w:w="1708" w:type="pct"/>
            <w:shd w:val="clear" w:color="auto" w:fill="DAEEF3" w:themeFill="accent5" w:themeFillTint="33"/>
            <w:noWrap/>
            <w:hideMark/>
          </w:tcPr>
          <w:p w:rsidR="00781E3F" w:rsidRPr="00781E3F" w:rsidRDefault="00781E3F" w:rsidP="007E03DB">
            <w:pPr>
              <w:jc w:val="center"/>
              <w:rPr>
                <w:color w:val="000000" w:themeColor="text1"/>
              </w:rPr>
            </w:pPr>
            <w:r w:rsidRPr="00781E3F">
              <w:rPr>
                <w:color w:val="000000" w:themeColor="text1"/>
              </w:rPr>
              <w:t>7,03</w:t>
            </w:r>
          </w:p>
        </w:tc>
      </w:tr>
      <w:tr w:rsidR="00781E3F" w:rsidTr="00C52CD6">
        <w:trPr>
          <w:trHeight w:val="57"/>
        </w:trPr>
        <w:tc>
          <w:tcPr>
            <w:tcW w:w="3292" w:type="pct"/>
            <w:shd w:val="clear" w:color="auto" w:fill="DAEEF3" w:themeFill="accent5" w:themeFillTint="33"/>
            <w:hideMark/>
          </w:tcPr>
          <w:p w:rsidR="00781E3F" w:rsidRPr="00781E3F" w:rsidRDefault="001F20CA" w:rsidP="00781E3F">
            <w:pPr>
              <w:rPr>
                <w:color w:val="000000" w:themeColor="text1"/>
              </w:rPr>
            </w:pPr>
            <w:r>
              <w:rPr>
                <w:color w:val="000000" w:themeColor="text1"/>
              </w:rPr>
              <w:t>Социальный состав обучающихся</w:t>
            </w:r>
          </w:p>
        </w:tc>
        <w:tc>
          <w:tcPr>
            <w:tcW w:w="1708" w:type="pct"/>
            <w:shd w:val="clear" w:color="auto" w:fill="DAEEF3" w:themeFill="accent5" w:themeFillTint="33"/>
            <w:noWrap/>
            <w:hideMark/>
          </w:tcPr>
          <w:p w:rsidR="00781E3F" w:rsidRPr="00781E3F" w:rsidRDefault="00781E3F" w:rsidP="007E03DB">
            <w:pPr>
              <w:jc w:val="center"/>
              <w:rPr>
                <w:color w:val="000000" w:themeColor="text1"/>
              </w:rPr>
            </w:pPr>
            <w:r w:rsidRPr="00781E3F">
              <w:rPr>
                <w:color w:val="000000" w:themeColor="text1"/>
              </w:rPr>
              <w:t>7,09</w:t>
            </w:r>
          </w:p>
        </w:tc>
      </w:tr>
      <w:tr w:rsidR="00781E3F" w:rsidTr="00C52CD6">
        <w:trPr>
          <w:trHeight w:val="57"/>
        </w:trPr>
        <w:tc>
          <w:tcPr>
            <w:tcW w:w="3292" w:type="pct"/>
            <w:shd w:val="clear" w:color="auto" w:fill="DAEEF3" w:themeFill="accent5" w:themeFillTint="33"/>
            <w:hideMark/>
          </w:tcPr>
          <w:p w:rsidR="00781E3F" w:rsidRPr="00781E3F" w:rsidRDefault="001F20CA" w:rsidP="00781E3F">
            <w:pPr>
              <w:rPr>
                <w:color w:val="000000" w:themeColor="text1"/>
              </w:rPr>
            </w:pPr>
            <w:r>
              <w:rPr>
                <w:color w:val="000000" w:themeColor="text1"/>
              </w:rPr>
              <w:t>Учебная атмосфера</w:t>
            </w:r>
          </w:p>
        </w:tc>
        <w:tc>
          <w:tcPr>
            <w:tcW w:w="1708" w:type="pct"/>
            <w:shd w:val="clear" w:color="auto" w:fill="DAEEF3" w:themeFill="accent5" w:themeFillTint="33"/>
            <w:noWrap/>
            <w:hideMark/>
          </w:tcPr>
          <w:p w:rsidR="00781E3F" w:rsidRPr="00781E3F" w:rsidRDefault="00781E3F" w:rsidP="007E03DB">
            <w:pPr>
              <w:jc w:val="center"/>
              <w:rPr>
                <w:color w:val="000000" w:themeColor="text1"/>
              </w:rPr>
            </w:pPr>
            <w:r w:rsidRPr="00781E3F">
              <w:rPr>
                <w:color w:val="000000" w:themeColor="text1"/>
              </w:rPr>
              <w:t>7,17</w:t>
            </w:r>
          </w:p>
        </w:tc>
      </w:tr>
      <w:tr w:rsidR="00781E3F" w:rsidTr="00C52CD6">
        <w:trPr>
          <w:trHeight w:val="57"/>
        </w:trPr>
        <w:tc>
          <w:tcPr>
            <w:tcW w:w="3292" w:type="pct"/>
            <w:shd w:val="clear" w:color="auto" w:fill="DAEEF3" w:themeFill="accent5" w:themeFillTint="33"/>
            <w:hideMark/>
          </w:tcPr>
          <w:p w:rsidR="00781E3F" w:rsidRPr="00781E3F" w:rsidRDefault="00781E3F" w:rsidP="00781E3F">
            <w:pPr>
              <w:rPr>
                <w:color w:val="000000" w:themeColor="text1"/>
              </w:rPr>
            </w:pPr>
            <w:r w:rsidRPr="00781E3F">
              <w:rPr>
                <w:color w:val="000000" w:themeColor="text1"/>
              </w:rPr>
              <w:t>Разн</w:t>
            </w:r>
            <w:r w:rsidR="001F20CA">
              <w:rPr>
                <w:color w:val="000000" w:themeColor="text1"/>
              </w:rPr>
              <w:t>ообразие направлений подготовки</w:t>
            </w:r>
          </w:p>
        </w:tc>
        <w:tc>
          <w:tcPr>
            <w:tcW w:w="1708" w:type="pct"/>
            <w:shd w:val="clear" w:color="auto" w:fill="DAEEF3" w:themeFill="accent5" w:themeFillTint="33"/>
            <w:noWrap/>
            <w:hideMark/>
          </w:tcPr>
          <w:p w:rsidR="00781E3F" w:rsidRPr="00781E3F" w:rsidRDefault="00781E3F" w:rsidP="007E03DB">
            <w:pPr>
              <w:jc w:val="center"/>
              <w:rPr>
                <w:color w:val="000000" w:themeColor="text1"/>
              </w:rPr>
            </w:pPr>
            <w:r w:rsidRPr="00781E3F">
              <w:rPr>
                <w:color w:val="000000" w:themeColor="text1"/>
              </w:rPr>
              <w:t>7,18</w:t>
            </w:r>
          </w:p>
        </w:tc>
      </w:tr>
      <w:tr w:rsidR="00781E3F" w:rsidTr="00C52CD6">
        <w:trPr>
          <w:trHeight w:val="57"/>
        </w:trPr>
        <w:tc>
          <w:tcPr>
            <w:tcW w:w="3292" w:type="pct"/>
            <w:shd w:val="clear" w:color="auto" w:fill="DAEEF3" w:themeFill="accent5" w:themeFillTint="33"/>
            <w:hideMark/>
          </w:tcPr>
          <w:p w:rsidR="00781E3F" w:rsidRPr="00781E3F" w:rsidRDefault="001F20CA" w:rsidP="00781E3F">
            <w:pPr>
              <w:rPr>
                <w:color w:val="000000" w:themeColor="text1"/>
              </w:rPr>
            </w:pPr>
            <w:r>
              <w:rPr>
                <w:color w:val="000000" w:themeColor="text1"/>
              </w:rPr>
              <w:t>Академическая репутация вуза</w:t>
            </w:r>
          </w:p>
        </w:tc>
        <w:tc>
          <w:tcPr>
            <w:tcW w:w="1708" w:type="pct"/>
            <w:shd w:val="clear" w:color="auto" w:fill="DAEEF3" w:themeFill="accent5" w:themeFillTint="33"/>
            <w:noWrap/>
            <w:hideMark/>
          </w:tcPr>
          <w:p w:rsidR="00781E3F" w:rsidRPr="00781E3F" w:rsidRDefault="00781E3F" w:rsidP="007E03DB">
            <w:pPr>
              <w:jc w:val="center"/>
              <w:rPr>
                <w:color w:val="000000" w:themeColor="text1"/>
              </w:rPr>
            </w:pPr>
            <w:r w:rsidRPr="00781E3F">
              <w:rPr>
                <w:color w:val="000000" w:themeColor="text1"/>
              </w:rPr>
              <w:t>7,18</w:t>
            </w:r>
          </w:p>
        </w:tc>
      </w:tr>
      <w:tr w:rsidR="00781E3F" w:rsidTr="00C52CD6">
        <w:trPr>
          <w:trHeight w:val="57"/>
        </w:trPr>
        <w:tc>
          <w:tcPr>
            <w:tcW w:w="3292" w:type="pct"/>
            <w:shd w:val="clear" w:color="auto" w:fill="DAEEF3" w:themeFill="accent5" w:themeFillTint="33"/>
            <w:hideMark/>
          </w:tcPr>
          <w:p w:rsidR="00781E3F" w:rsidRPr="00781E3F" w:rsidRDefault="00781E3F" w:rsidP="00781E3F">
            <w:pPr>
              <w:rPr>
                <w:color w:val="000000" w:themeColor="text1"/>
              </w:rPr>
            </w:pPr>
            <w:r w:rsidRPr="00781E3F">
              <w:rPr>
                <w:color w:val="000000" w:themeColor="text1"/>
              </w:rPr>
              <w:t>Профес</w:t>
            </w:r>
            <w:r w:rsidR="001F20CA">
              <w:rPr>
                <w:color w:val="000000" w:themeColor="text1"/>
              </w:rPr>
              <w:t>сорско-преподавательский состав</w:t>
            </w:r>
          </w:p>
        </w:tc>
        <w:tc>
          <w:tcPr>
            <w:tcW w:w="1708" w:type="pct"/>
            <w:shd w:val="clear" w:color="auto" w:fill="DAEEF3" w:themeFill="accent5" w:themeFillTint="33"/>
            <w:noWrap/>
            <w:hideMark/>
          </w:tcPr>
          <w:p w:rsidR="00781E3F" w:rsidRPr="00781E3F" w:rsidRDefault="00781E3F" w:rsidP="007E03DB">
            <w:pPr>
              <w:jc w:val="center"/>
              <w:rPr>
                <w:color w:val="000000" w:themeColor="text1"/>
              </w:rPr>
            </w:pPr>
            <w:r w:rsidRPr="00781E3F">
              <w:rPr>
                <w:color w:val="000000" w:themeColor="text1"/>
              </w:rPr>
              <w:t>7,32</w:t>
            </w:r>
          </w:p>
        </w:tc>
      </w:tr>
      <w:tr w:rsidR="00781E3F" w:rsidTr="00C52CD6">
        <w:trPr>
          <w:trHeight w:val="57"/>
        </w:trPr>
        <w:tc>
          <w:tcPr>
            <w:tcW w:w="3292" w:type="pct"/>
            <w:shd w:val="clear" w:color="auto" w:fill="C6D9F1" w:themeFill="text2" w:themeFillTint="33"/>
            <w:hideMark/>
          </w:tcPr>
          <w:p w:rsidR="00781E3F" w:rsidRPr="00781E3F" w:rsidRDefault="00781E3F" w:rsidP="00781E3F">
            <w:pPr>
              <w:rPr>
                <w:color w:val="000000" w:themeColor="text1"/>
              </w:rPr>
            </w:pPr>
            <w:r w:rsidRPr="00781E3F">
              <w:rPr>
                <w:color w:val="000000" w:themeColor="text1"/>
              </w:rPr>
              <w:t>Би</w:t>
            </w:r>
            <w:r w:rsidR="001F20CA">
              <w:rPr>
                <w:color w:val="000000" w:themeColor="text1"/>
              </w:rPr>
              <w:t>блиотека</w:t>
            </w:r>
          </w:p>
        </w:tc>
        <w:tc>
          <w:tcPr>
            <w:tcW w:w="1708" w:type="pct"/>
            <w:shd w:val="clear" w:color="auto" w:fill="C6D9F1" w:themeFill="text2" w:themeFillTint="33"/>
            <w:noWrap/>
            <w:hideMark/>
          </w:tcPr>
          <w:p w:rsidR="00781E3F" w:rsidRPr="00781E3F" w:rsidRDefault="00781E3F" w:rsidP="007E03DB">
            <w:pPr>
              <w:jc w:val="center"/>
              <w:rPr>
                <w:color w:val="000000" w:themeColor="text1"/>
              </w:rPr>
            </w:pPr>
            <w:r w:rsidRPr="00781E3F">
              <w:rPr>
                <w:color w:val="000000" w:themeColor="text1"/>
              </w:rPr>
              <w:t>7,57</w:t>
            </w:r>
          </w:p>
        </w:tc>
      </w:tr>
      <w:tr w:rsidR="00781E3F" w:rsidTr="00C52CD6">
        <w:trPr>
          <w:trHeight w:val="57"/>
        </w:trPr>
        <w:tc>
          <w:tcPr>
            <w:tcW w:w="3292" w:type="pct"/>
            <w:shd w:val="clear" w:color="auto" w:fill="C6D9F1" w:themeFill="text2" w:themeFillTint="33"/>
            <w:hideMark/>
          </w:tcPr>
          <w:p w:rsidR="00781E3F" w:rsidRPr="00781E3F" w:rsidRDefault="001F20CA" w:rsidP="00781E3F">
            <w:pPr>
              <w:rPr>
                <w:color w:val="000000" w:themeColor="text1"/>
              </w:rPr>
            </w:pPr>
            <w:r>
              <w:rPr>
                <w:color w:val="000000" w:themeColor="text1"/>
              </w:rPr>
              <w:t>Местоположение вуза</w:t>
            </w:r>
          </w:p>
        </w:tc>
        <w:tc>
          <w:tcPr>
            <w:tcW w:w="1708" w:type="pct"/>
            <w:shd w:val="clear" w:color="auto" w:fill="C6D9F1" w:themeFill="text2" w:themeFillTint="33"/>
            <w:noWrap/>
            <w:hideMark/>
          </w:tcPr>
          <w:p w:rsidR="00781E3F" w:rsidRPr="00781E3F" w:rsidRDefault="00781E3F" w:rsidP="007E03DB">
            <w:pPr>
              <w:jc w:val="center"/>
              <w:rPr>
                <w:color w:val="000000" w:themeColor="text1"/>
              </w:rPr>
            </w:pPr>
            <w:r w:rsidRPr="00781E3F">
              <w:rPr>
                <w:color w:val="000000" w:themeColor="text1"/>
              </w:rPr>
              <w:t>7,66</w:t>
            </w:r>
          </w:p>
        </w:tc>
      </w:tr>
      <w:tr w:rsidR="00781E3F" w:rsidTr="00C52CD6">
        <w:trPr>
          <w:trHeight w:val="57"/>
        </w:trPr>
        <w:tc>
          <w:tcPr>
            <w:tcW w:w="3292" w:type="pct"/>
            <w:shd w:val="clear" w:color="auto" w:fill="C6D9F1" w:themeFill="text2" w:themeFillTint="33"/>
            <w:hideMark/>
          </w:tcPr>
          <w:p w:rsidR="00781E3F" w:rsidRPr="00781E3F" w:rsidRDefault="001F20CA" w:rsidP="00781E3F">
            <w:pPr>
              <w:rPr>
                <w:color w:val="000000" w:themeColor="text1"/>
              </w:rPr>
            </w:pPr>
            <w:r>
              <w:rPr>
                <w:color w:val="000000" w:themeColor="text1"/>
              </w:rPr>
              <w:t>Имидж вуза</w:t>
            </w:r>
          </w:p>
        </w:tc>
        <w:tc>
          <w:tcPr>
            <w:tcW w:w="1708" w:type="pct"/>
            <w:shd w:val="clear" w:color="auto" w:fill="C6D9F1" w:themeFill="text2" w:themeFillTint="33"/>
            <w:noWrap/>
            <w:hideMark/>
          </w:tcPr>
          <w:p w:rsidR="00781E3F" w:rsidRPr="00781E3F" w:rsidRDefault="00781E3F" w:rsidP="007E03DB">
            <w:pPr>
              <w:jc w:val="center"/>
              <w:rPr>
                <w:color w:val="000000" w:themeColor="text1"/>
              </w:rPr>
            </w:pPr>
            <w:r w:rsidRPr="00781E3F">
              <w:rPr>
                <w:color w:val="000000" w:themeColor="text1"/>
              </w:rPr>
              <w:t>7,69</w:t>
            </w:r>
          </w:p>
        </w:tc>
      </w:tr>
      <w:tr w:rsidR="00781E3F" w:rsidTr="00C52CD6">
        <w:trPr>
          <w:trHeight w:val="57"/>
        </w:trPr>
        <w:tc>
          <w:tcPr>
            <w:tcW w:w="3292" w:type="pct"/>
            <w:shd w:val="clear" w:color="auto" w:fill="C6D9F1" w:themeFill="text2" w:themeFillTint="33"/>
            <w:hideMark/>
          </w:tcPr>
          <w:p w:rsidR="00781E3F" w:rsidRPr="00781E3F" w:rsidRDefault="00781E3F" w:rsidP="00781E3F">
            <w:pPr>
              <w:rPr>
                <w:color w:val="000000" w:themeColor="text1"/>
              </w:rPr>
            </w:pPr>
            <w:r w:rsidRPr="00781E3F">
              <w:rPr>
                <w:color w:val="000000" w:themeColor="text1"/>
              </w:rPr>
              <w:t>Близость общ</w:t>
            </w:r>
            <w:r w:rsidR="001F20CA">
              <w:rPr>
                <w:color w:val="000000" w:themeColor="text1"/>
              </w:rPr>
              <w:t>ественного транспорта</w:t>
            </w:r>
          </w:p>
        </w:tc>
        <w:tc>
          <w:tcPr>
            <w:tcW w:w="1708" w:type="pct"/>
            <w:shd w:val="clear" w:color="auto" w:fill="C6D9F1" w:themeFill="text2" w:themeFillTint="33"/>
            <w:noWrap/>
            <w:hideMark/>
          </w:tcPr>
          <w:p w:rsidR="00781E3F" w:rsidRPr="00781E3F" w:rsidRDefault="00781E3F" w:rsidP="007E03DB">
            <w:pPr>
              <w:jc w:val="center"/>
              <w:rPr>
                <w:color w:val="000000" w:themeColor="text1"/>
              </w:rPr>
            </w:pPr>
            <w:r w:rsidRPr="00781E3F">
              <w:rPr>
                <w:color w:val="000000" w:themeColor="text1"/>
              </w:rPr>
              <w:t>7,90</w:t>
            </w:r>
          </w:p>
        </w:tc>
      </w:tr>
    </w:tbl>
    <w:p w:rsidR="00781E3F" w:rsidRDefault="00781E3F" w:rsidP="00F36F0F">
      <w:pPr>
        <w:spacing w:line="360" w:lineRule="auto"/>
        <w:ind w:firstLine="709"/>
        <w:jc w:val="both"/>
        <w:rPr>
          <w:color w:val="000000" w:themeColor="text1"/>
          <w:sz w:val="28"/>
        </w:rPr>
      </w:pPr>
    </w:p>
    <w:p w:rsidR="007E03DB" w:rsidRDefault="007E03DB" w:rsidP="00F36F0F">
      <w:pPr>
        <w:spacing w:line="360" w:lineRule="auto"/>
        <w:ind w:firstLine="709"/>
        <w:jc w:val="both"/>
        <w:rPr>
          <w:color w:val="000000" w:themeColor="text1"/>
          <w:sz w:val="28"/>
        </w:rPr>
      </w:pPr>
      <w:r>
        <w:rPr>
          <w:color w:val="000000" w:themeColor="text1"/>
          <w:sz w:val="28"/>
        </w:rPr>
        <w:t xml:space="preserve">Наибольшей удовлетворенностью студентов характеризуются такие атрибуты, как «Местоположение вуза», «Имидж вуза» и «Близость </w:t>
      </w:r>
      <w:r>
        <w:rPr>
          <w:color w:val="000000" w:themeColor="text1"/>
          <w:sz w:val="28"/>
        </w:rPr>
        <w:lastRenderedPageBreak/>
        <w:t>общественного транспорта». В свою очередь, наименьшая удовлетворенность среди студентов присуща таким атрибутам, как «Медицинская помощь», «Возможность выбора предметов» и «Приемлемость стоимости обучения»</w:t>
      </w:r>
    </w:p>
    <w:p w:rsidR="00E173AE" w:rsidRDefault="00E173AE" w:rsidP="00F36F0F">
      <w:pPr>
        <w:spacing w:line="360" w:lineRule="auto"/>
        <w:ind w:firstLine="709"/>
        <w:jc w:val="both"/>
        <w:rPr>
          <w:color w:val="000000" w:themeColor="text1"/>
          <w:sz w:val="28"/>
        </w:rPr>
      </w:pPr>
      <w:r>
        <w:rPr>
          <w:color w:val="000000" w:themeColor="text1"/>
          <w:sz w:val="28"/>
        </w:rPr>
        <w:t xml:space="preserve">Для более подробного определения причин удовлетворенности и неудовлетворенности среди студентов, построим карты восприятия </w:t>
      </w:r>
      <w:r>
        <w:rPr>
          <w:color w:val="000000" w:themeColor="text1"/>
          <w:sz w:val="28"/>
          <w:lang w:val="en-US"/>
        </w:rPr>
        <w:t>Needs</w:t>
      </w:r>
      <w:r w:rsidRPr="00E173AE">
        <w:rPr>
          <w:color w:val="000000" w:themeColor="text1"/>
          <w:sz w:val="28"/>
        </w:rPr>
        <w:t>&amp;</w:t>
      </w:r>
      <w:r>
        <w:rPr>
          <w:color w:val="000000" w:themeColor="text1"/>
          <w:sz w:val="28"/>
          <w:lang w:val="en-US"/>
        </w:rPr>
        <w:t>Gaps</w:t>
      </w:r>
      <w:r w:rsidRPr="00E173AE">
        <w:rPr>
          <w:color w:val="000000" w:themeColor="text1"/>
          <w:sz w:val="28"/>
        </w:rPr>
        <w:t xml:space="preserve">. </w:t>
      </w:r>
      <w:r>
        <w:rPr>
          <w:color w:val="000000" w:themeColor="text1"/>
          <w:sz w:val="28"/>
        </w:rPr>
        <w:t>Для построения данных карт будут использованы данные об удовлетворенности атрибутами вуза и важности атрибутов для респондентов.</w:t>
      </w:r>
      <w:r w:rsidR="00D406A6">
        <w:rPr>
          <w:color w:val="000000" w:themeColor="text1"/>
          <w:sz w:val="28"/>
        </w:rPr>
        <w:t xml:space="preserve"> Карты восприятия смогут показать базовые и вторичные преимущества вузов для студентов, базовые недостатки и «узкие» места, которые могут стать направлениями для роста и развития.</w:t>
      </w:r>
    </w:p>
    <w:p w:rsidR="00AA435A" w:rsidRDefault="00AA435A" w:rsidP="00F36F0F">
      <w:pPr>
        <w:spacing w:line="360" w:lineRule="auto"/>
        <w:ind w:firstLine="709"/>
        <w:jc w:val="both"/>
        <w:rPr>
          <w:color w:val="000000" w:themeColor="text1"/>
          <w:sz w:val="28"/>
        </w:rPr>
      </w:pPr>
      <w:r>
        <w:rPr>
          <w:color w:val="000000" w:themeColor="text1"/>
          <w:sz w:val="28"/>
        </w:rPr>
        <w:t xml:space="preserve">В Приложении 5 представлена карта </w:t>
      </w:r>
      <w:r>
        <w:rPr>
          <w:color w:val="000000" w:themeColor="text1"/>
          <w:sz w:val="28"/>
          <w:lang w:val="en-US"/>
        </w:rPr>
        <w:t>Needs</w:t>
      </w:r>
      <w:r w:rsidRPr="00AA435A">
        <w:rPr>
          <w:color w:val="000000" w:themeColor="text1"/>
          <w:sz w:val="28"/>
        </w:rPr>
        <w:t>&amp;</w:t>
      </w:r>
      <w:r>
        <w:rPr>
          <w:color w:val="000000" w:themeColor="text1"/>
          <w:sz w:val="28"/>
          <w:lang w:val="en-US"/>
        </w:rPr>
        <w:t>Gaps</w:t>
      </w:r>
      <w:r w:rsidRPr="00AA435A">
        <w:rPr>
          <w:color w:val="000000" w:themeColor="text1"/>
          <w:sz w:val="28"/>
        </w:rPr>
        <w:t xml:space="preserve"> </w:t>
      </w:r>
      <w:r>
        <w:rPr>
          <w:color w:val="000000" w:themeColor="text1"/>
          <w:sz w:val="28"/>
        </w:rPr>
        <w:t>со средними значениями удовлетворенности и важности атрибутов для всех респондентов. На ее основе можно выделить четыре группы атрибутов.</w:t>
      </w:r>
    </w:p>
    <w:p w:rsidR="00AA435A" w:rsidRDefault="00AA435A" w:rsidP="00F36F0F">
      <w:pPr>
        <w:spacing w:line="360" w:lineRule="auto"/>
        <w:ind w:firstLine="709"/>
        <w:jc w:val="both"/>
        <w:rPr>
          <w:color w:val="000000" w:themeColor="text1"/>
          <w:sz w:val="28"/>
        </w:rPr>
      </w:pPr>
      <w:r>
        <w:rPr>
          <w:color w:val="000000" w:themeColor="text1"/>
          <w:sz w:val="28"/>
        </w:rPr>
        <w:t>Первая группа – «основные преимущества»</w:t>
      </w:r>
      <w:r w:rsidR="00D43DD8">
        <w:rPr>
          <w:color w:val="000000" w:themeColor="text1"/>
          <w:sz w:val="28"/>
        </w:rPr>
        <w:t>: близость общественного транспорта, местоположение вуза, имидж вуза, академическая репутация вуза, мнение работодателей о вузе, учебная атмосфера, безопасность. Данные атрибуты имеют не только высокую значимость для студентов, но и вполне хорошо удовлетворяют их ожиданиям. Для данных атрибутов не требуется предпринимать каких-либо действий по улучшению их качества, но не следуют забывать о поддержании их на высоком уровне.</w:t>
      </w:r>
    </w:p>
    <w:p w:rsidR="00D43DD8" w:rsidRDefault="00D43DD8" w:rsidP="00F36F0F">
      <w:pPr>
        <w:spacing w:line="360" w:lineRule="auto"/>
        <w:ind w:firstLine="709"/>
        <w:jc w:val="both"/>
        <w:rPr>
          <w:color w:val="000000" w:themeColor="text1"/>
          <w:sz w:val="28"/>
        </w:rPr>
      </w:pPr>
      <w:r>
        <w:rPr>
          <w:color w:val="000000" w:themeColor="text1"/>
          <w:sz w:val="28"/>
        </w:rPr>
        <w:t>Вторая группа – «второстепенные преимущества»: библ</w:t>
      </w:r>
      <w:r w:rsidR="00E745EE">
        <w:rPr>
          <w:color w:val="000000" w:themeColor="text1"/>
          <w:sz w:val="28"/>
        </w:rPr>
        <w:t>и</w:t>
      </w:r>
      <w:r>
        <w:rPr>
          <w:color w:val="000000" w:themeColor="text1"/>
          <w:sz w:val="28"/>
        </w:rPr>
        <w:t xml:space="preserve">отека, внешний вид здания, социальный состав обучающихся, </w:t>
      </w:r>
      <w:r w:rsidR="00E745EE">
        <w:rPr>
          <w:color w:val="000000" w:themeColor="text1"/>
          <w:sz w:val="28"/>
        </w:rPr>
        <w:t xml:space="preserve">разнообразие направлений подготовки. Данные атрибуты имеет низкую важность для студентов, поэтому их </w:t>
      </w:r>
      <w:r w:rsidR="00173AC5">
        <w:rPr>
          <w:color w:val="000000" w:themeColor="text1"/>
          <w:sz w:val="28"/>
        </w:rPr>
        <w:t>п</w:t>
      </w:r>
      <w:r w:rsidR="002266F9">
        <w:rPr>
          <w:color w:val="000000" w:themeColor="text1"/>
          <w:sz w:val="28"/>
        </w:rPr>
        <w:t>оддержание на должном уровне остается на усмотрение руководства учебного заведения.</w:t>
      </w:r>
      <w:r w:rsidR="003503B0">
        <w:rPr>
          <w:color w:val="000000" w:themeColor="text1"/>
          <w:sz w:val="28"/>
        </w:rPr>
        <w:t xml:space="preserve"> При этом наличие высокой удовлетворенности данными атрибутами, говорит о том, что</w:t>
      </w:r>
      <w:r w:rsidR="003E5366">
        <w:rPr>
          <w:color w:val="000000" w:themeColor="text1"/>
          <w:sz w:val="28"/>
        </w:rPr>
        <w:t>,</w:t>
      </w:r>
      <w:r w:rsidR="001D6C27">
        <w:rPr>
          <w:color w:val="000000" w:themeColor="text1"/>
          <w:sz w:val="28"/>
        </w:rPr>
        <w:t xml:space="preserve"> при прочих равных условиях, данные атрибуты помогут улучшить конкурентоспособность вуза. </w:t>
      </w:r>
      <w:r w:rsidR="003503B0">
        <w:rPr>
          <w:color w:val="000000" w:themeColor="text1"/>
          <w:sz w:val="28"/>
        </w:rPr>
        <w:t xml:space="preserve"> Стоит отметить, что некоторые из атрибутов имеют граничащие значения важности. Для них необходимо периодически пересматривать уровень важности и удовлетворенности.</w:t>
      </w:r>
    </w:p>
    <w:p w:rsidR="001D6C27" w:rsidRDefault="001D6C27" w:rsidP="00F36F0F">
      <w:pPr>
        <w:spacing w:line="360" w:lineRule="auto"/>
        <w:ind w:firstLine="709"/>
        <w:jc w:val="both"/>
        <w:rPr>
          <w:color w:val="000000" w:themeColor="text1"/>
          <w:sz w:val="28"/>
        </w:rPr>
      </w:pPr>
      <w:r>
        <w:rPr>
          <w:color w:val="000000" w:themeColor="text1"/>
          <w:sz w:val="28"/>
        </w:rPr>
        <w:lastRenderedPageBreak/>
        <w:t>Третья группа – «базовые недостатки»: профессорско-преподавательский состав, отношение к личности студента, столовая, научно-практическая составляющая и размер стипендии и других форм материальной помощи. Для повышения своей конкурентоспособности университетам</w:t>
      </w:r>
      <w:r w:rsidR="0032229F">
        <w:rPr>
          <w:color w:val="000000" w:themeColor="text1"/>
          <w:sz w:val="28"/>
        </w:rPr>
        <w:t>, в первую очередь,</w:t>
      </w:r>
      <w:r>
        <w:rPr>
          <w:color w:val="000000" w:themeColor="text1"/>
          <w:sz w:val="28"/>
        </w:rPr>
        <w:t xml:space="preserve"> необходимо концентрировать свои усилия на улучшении атрибутов, попадающих в данную группу. </w:t>
      </w:r>
      <w:r w:rsidR="00CD219C">
        <w:rPr>
          <w:color w:val="000000" w:themeColor="text1"/>
          <w:sz w:val="28"/>
        </w:rPr>
        <w:t>Данные атрибуты уже имеют высокую важность для студентов, поэтому необходимо повышать их удовлетворенность.</w:t>
      </w:r>
    </w:p>
    <w:p w:rsidR="00C24CBF" w:rsidRDefault="00C24CBF" w:rsidP="00F36F0F">
      <w:pPr>
        <w:spacing w:line="360" w:lineRule="auto"/>
        <w:ind w:firstLine="709"/>
        <w:jc w:val="both"/>
        <w:rPr>
          <w:color w:val="000000" w:themeColor="text1"/>
          <w:sz w:val="28"/>
        </w:rPr>
      </w:pPr>
      <w:r>
        <w:rPr>
          <w:color w:val="000000" w:themeColor="text1"/>
          <w:sz w:val="28"/>
        </w:rPr>
        <w:t xml:space="preserve">Четвертая группа – «низкий приоритет»: студенческие организации, внеучебная деятельность, исследовательская деятельность, спортивная площадка/зал, компетентность вспомогательного персонала, общежитие, возможность выбора предметов, приемлемость стоимости обучения, медицинская помощь и парковка. </w:t>
      </w:r>
      <w:r w:rsidR="00173AC5">
        <w:rPr>
          <w:color w:val="000000" w:themeColor="text1"/>
          <w:sz w:val="28"/>
        </w:rPr>
        <w:t xml:space="preserve">В данной группе представлены атрибуты, которые в настоящее время не требуют большой концентрации внимания университетов и студентов. При этом их наличие также при прочих равных сможет </w:t>
      </w:r>
      <w:r w:rsidR="00E006F1">
        <w:rPr>
          <w:color w:val="000000" w:themeColor="text1"/>
          <w:sz w:val="28"/>
        </w:rPr>
        <w:t>создать дополнительные конкурентные преимущества для вуза.</w:t>
      </w:r>
    </w:p>
    <w:p w:rsidR="00E006F1" w:rsidRDefault="00E006F1" w:rsidP="00F36F0F">
      <w:pPr>
        <w:spacing w:line="360" w:lineRule="auto"/>
        <w:ind w:firstLine="709"/>
        <w:jc w:val="both"/>
        <w:rPr>
          <w:color w:val="000000" w:themeColor="text1"/>
          <w:sz w:val="28"/>
        </w:rPr>
      </w:pPr>
      <w:r>
        <w:rPr>
          <w:color w:val="000000" w:themeColor="text1"/>
          <w:sz w:val="28"/>
        </w:rPr>
        <w:t xml:space="preserve">Представленные значения атрибутов на карте являются средними значениями и не могут приниматься за аксиому. Для правильного формирования конкурентных преимуществ вуза, необходимо строить для каждого университета собственные карты </w:t>
      </w:r>
      <w:r>
        <w:rPr>
          <w:color w:val="000000" w:themeColor="text1"/>
          <w:sz w:val="28"/>
          <w:lang w:val="en-US"/>
        </w:rPr>
        <w:t>Needs</w:t>
      </w:r>
      <w:r w:rsidRPr="00E006F1">
        <w:rPr>
          <w:color w:val="000000" w:themeColor="text1"/>
          <w:sz w:val="28"/>
        </w:rPr>
        <w:t>&amp;</w:t>
      </w:r>
      <w:r>
        <w:rPr>
          <w:color w:val="000000" w:themeColor="text1"/>
          <w:sz w:val="28"/>
          <w:lang w:val="en-US"/>
        </w:rPr>
        <w:t>Gaps</w:t>
      </w:r>
      <w:r w:rsidR="003B3901" w:rsidRPr="003B3901">
        <w:rPr>
          <w:color w:val="000000" w:themeColor="text1"/>
          <w:sz w:val="28"/>
        </w:rPr>
        <w:t xml:space="preserve"> </w:t>
      </w:r>
      <w:r w:rsidR="003B3901">
        <w:rPr>
          <w:color w:val="000000" w:themeColor="text1"/>
          <w:sz w:val="28"/>
        </w:rPr>
        <w:t xml:space="preserve">(Приложение </w:t>
      </w:r>
      <w:r w:rsidR="00D725A8">
        <w:rPr>
          <w:color w:val="000000" w:themeColor="text1"/>
          <w:sz w:val="28"/>
        </w:rPr>
        <w:t>6</w:t>
      </w:r>
      <w:r w:rsidR="003B3901">
        <w:rPr>
          <w:color w:val="000000" w:themeColor="text1"/>
          <w:sz w:val="28"/>
        </w:rPr>
        <w:t xml:space="preserve"> – Приложение 1</w:t>
      </w:r>
      <w:r w:rsidR="00D725A8">
        <w:rPr>
          <w:color w:val="000000" w:themeColor="text1"/>
          <w:sz w:val="28"/>
        </w:rPr>
        <w:t>7</w:t>
      </w:r>
      <w:r w:rsidR="003B3901">
        <w:rPr>
          <w:color w:val="000000" w:themeColor="text1"/>
          <w:sz w:val="28"/>
        </w:rPr>
        <w:t xml:space="preserve">). Приведем пример и покажем базовые преимущества и недостатки для трех вузов – МАМИ, СФУ и НИУ ВШЭ. МАМИ и СФУ были выбраны как вузы с самыми минимальными и максимальными средними значениями удовлетворенности и важности атрибутов. НИУ ВШЭ был выбран как </w:t>
      </w:r>
      <w:r w:rsidR="00AB307D">
        <w:rPr>
          <w:color w:val="000000" w:themeColor="text1"/>
          <w:sz w:val="28"/>
        </w:rPr>
        <w:t>вуз с максимальными средними значениями удовлетворенности и важности, входящий в программу повышения конкурентоспособности российских вузов.</w:t>
      </w:r>
    </w:p>
    <w:p w:rsidR="00AB307D" w:rsidRDefault="00AB307D" w:rsidP="00F36F0F">
      <w:pPr>
        <w:spacing w:line="360" w:lineRule="auto"/>
        <w:ind w:firstLine="709"/>
        <w:jc w:val="both"/>
        <w:rPr>
          <w:color w:val="000000" w:themeColor="text1"/>
          <w:sz w:val="28"/>
        </w:rPr>
      </w:pPr>
      <w:r>
        <w:rPr>
          <w:color w:val="000000" w:themeColor="text1"/>
          <w:sz w:val="28"/>
        </w:rPr>
        <w:t>Так, для МАМИ</w:t>
      </w:r>
      <w:r w:rsidR="00A06324">
        <w:rPr>
          <w:color w:val="000000" w:themeColor="text1"/>
          <w:sz w:val="28"/>
        </w:rPr>
        <w:t xml:space="preserve"> (Приложение </w:t>
      </w:r>
      <w:r w:rsidR="00D725A8">
        <w:rPr>
          <w:color w:val="000000" w:themeColor="text1"/>
          <w:sz w:val="28"/>
        </w:rPr>
        <w:t>6</w:t>
      </w:r>
      <w:r w:rsidR="00A06324">
        <w:rPr>
          <w:color w:val="000000" w:themeColor="text1"/>
          <w:sz w:val="28"/>
        </w:rPr>
        <w:t>)</w:t>
      </w:r>
      <w:r>
        <w:rPr>
          <w:color w:val="000000" w:themeColor="text1"/>
          <w:sz w:val="28"/>
        </w:rPr>
        <w:t xml:space="preserve"> конкурентными преимуществами являются такие атрибуты, как местоположение вуза, близость общественного транспорта, безопасность и общежитие. </w:t>
      </w:r>
      <w:r w:rsidR="00A06324">
        <w:rPr>
          <w:color w:val="000000" w:themeColor="text1"/>
          <w:sz w:val="28"/>
        </w:rPr>
        <w:t xml:space="preserve">Основной кампус университета, так же как и общежития находятся в шаговой доступности от метро и остановок </w:t>
      </w:r>
      <w:r w:rsidR="00A06324">
        <w:rPr>
          <w:color w:val="000000" w:themeColor="text1"/>
          <w:sz w:val="28"/>
        </w:rPr>
        <w:lastRenderedPageBreak/>
        <w:t xml:space="preserve">наземного транспорта. Базовыми недостатками вуза являются размер стипендии и других форм материальной помощи, отношение к личности студента, столовая, внеучебная деятельность, учебная атмосфера, </w:t>
      </w:r>
      <w:r w:rsidR="001B7E65">
        <w:rPr>
          <w:color w:val="000000" w:themeColor="text1"/>
          <w:sz w:val="28"/>
        </w:rPr>
        <w:t xml:space="preserve">мнение работодателей о вузе, медицинская помощь, исследовательская деятельность, имидж вуза, профессорско-преподавательский состав, </w:t>
      </w:r>
      <w:r w:rsidR="0032229F">
        <w:rPr>
          <w:color w:val="000000" w:themeColor="text1"/>
          <w:sz w:val="28"/>
        </w:rPr>
        <w:t>отсутствие возможности</w:t>
      </w:r>
      <w:r w:rsidR="001B7E65">
        <w:rPr>
          <w:color w:val="000000" w:themeColor="text1"/>
          <w:sz w:val="28"/>
        </w:rPr>
        <w:t xml:space="preserve"> выбора предметов.</w:t>
      </w:r>
      <w:r w:rsidR="00B86D6B">
        <w:rPr>
          <w:color w:val="000000" w:themeColor="text1"/>
          <w:sz w:val="28"/>
        </w:rPr>
        <w:t xml:space="preserve"> Существование данных недостатков связано с низким престижем инженерных специальностей, низким проходным баллом, </w:t>
      </w:r>
      <w:r w:rsidR="00D7360D">
        <w:rPr>
          <w:color w:val="000000" w:themeColor="text1"/>
          <w:sz w:val="28"/>
        </w:rPr>
        <w:t>долго не обновляющимся профессорско-преподавательским составом, отсутствием гибкости в учебной программе</w:t>
      </w:r>
      <w:r w:rsidR="00A61141">
        <w:rPr>
          <w:color w:val="000000" w:themeColor="text1"/>
          <w:sz w:val="28"/>
        </w:rPr>
        <w:t xml:space="preserve">. </w:t>
      </w:r>
      <w:r w:rsidR="003B7CED">
        <w:rPr>
          <w:color w:val="000000" w:themeColor="text1"/>
          <w:sz w:val="28"/>
        </w:rPr>
        <w:t>Но</w:t>
      </w:r>
      <w:r w:rsidR="0032229F">
        <w:rPr>
          <w:color w:val="000000" w:themeColor="text1"/>
          <w:sz w:val="28"/>
        </w:rPr>
        <w:t>,</w:t>
      </w:r>
      <w:r w:rsidR="003B7CED">
        <w:rPr>
          <w:color w:val="000000" w:themeColor="text1"/>
          <w:sz w:val="28"/>
        </w:rPr>
        <w:t xml:space="preserve"> несмотря на активную поддержку администрации и Минобрнауки России программ студенческого самоуправления, в вузе до сих пор существует низкая вовлеченность студентов в общественную деятельность.</w:t>
      </w:r>
    </w:p>
    <w:p w:rsidR="00A4390F" w:rsidRDefault="002B075E" w:rsidP="00F36F0F">
      <w:pPr>
        <w:spacing w:line="360" w:lineRule="auto"/>
        <w:ind w:firstLine="709"/>
        <w:jc w:val="both"/>
        <w:rPr>
          <w:color w:val="000000" w:themeColor="text1"/>
          <w:sz w:val="28"/>
        </w:rPr>
      </w:pPr>
      <w:r>
        <w:rPr>
          <w:color w:val="000000" w:themeColor="text1"/>
          <w:sz w:val="28"/>
        </w:rPr>
        <w:t>Основными</w:t>
      </w:r>
      <w:r w:rsidR="003B7CED">
        <w:rPr>
          <w:color w:val="000000" w:themeColor="text1"/>
          <w:sz w:val="28"/>
        </w:rPr>
        <w:t xml:space="preserve"> преимуществами СФУ (Приложение </w:t>
      </w:r>
      <w:r w:rsidR="00D725A8">
        <w:rPr>
          <w:color w:val="000000" w:themeColor="text1"/>
          <w:sz w:val="28"/>
        </w:rPr>
        <w:t>9</w:t>
      </w:r>
      <w:r w:rsidR="003B7CED">
        <w:rPr>
          <w:color w:val="000000" w:themeColor="text1"/>
          <w:sz w:val="28"/>
        </w:rPr>
        <w:t xml:space="preserve">) являются библиотека, близость общественного транспорта, местоположение вуза, учебная атмосфера, студенческие организации, </w:t>
      </w:r>
      <w:r>
        <w:rPr>
          <w:color w:val="000000" w:themeColor="text1"/>
          <w:sz w:val="28"/>
        </w:rPr>
        <w:t xml:space="preserve">разнообразие направлений подготовки, отношение к личности студента, спортивная площадка/зал, столовая, безопасность. </w:t>
      </w:r>
      <w:r w:rsidR="00A4390F">
        <w:rPr>
          <w:color w:val="000000" w:themeColor="text1"/>
          <w:sz w:val="28"/>
        </w:rPr>
        <w:t>Развитие данных преимуществ связано с большим кампусом университета, активной деятельностью студенческих организаций и поддержкой со стороны администрации вуза.</w:t>
      </w:r>
    </w:p>
    <w:p w:rsidR="00EB48C4" w:rsidRDefault="002B075E" w:rsidP="00EB48C4">
      <w:pPr>
        <w:spacing w:line="360" w:lineRule="auto"/>
        <w:ind w:firstLine="709"/>
        <w:jc w:val="both"/>
        <w:rPr>
          <w:color w:val="000000" w:themeColor="text1"/>
          <w:sz w:val="28"/>
        </w:rPr>
      </w:pPr>
      <w:r>
        <w:rPr>
          <w:color w:val="000000" w:themeColor="text1"/>
          <w:sz w:val="28"/>
        </w:rPr>
        <w:t>Базовыми недостатками являются мнение работодателей о вузе, общежитие, профессорско-преподавательский состав, медицинская помощь, размер стипендии и других форм материальной помощи.</w:t>
      </w:r>
      <w:r w:rsidR="00A4390F">
        <w:rPr>
          <w:color w:val="000000" w:themeColor="text1"/>
          <w:sz w:val="28"/>
        </w:rPr>
        <w:t xml:space="preserve"> Данные недостатки являются следствием высоких ожиданий студентов крупного федерального университета в Сибири.</w:t>
      </w:r>
    </w:p>
    <w:p w:rsidR="00D43DD8" w:rsidRDefault="00AA3CA8" w:rsidP="00D70E1F">
      <w:pPr>
        <w:spacing w:line="360" w:lineRule="auto"/>
        <w:ind w:firstLine="709"/>
        <w:jc w:val="both"/>
        <w:rPr>
          <w:color w:val="000000" w:themeColor="text1"/>
          <w:sz w:val="28"/>
        </w:rPr>
      </w:pPr>
      <w:r>
        <w:rPr>
          <w:color w:val="000000" w:themeColor="text1"/>
          <w:sz w:val="28"/>
        </w:rPr>
        <w:t xml:space="preserve">Основными преимуществами НИУ ВШЭ (Приложение </w:t>
      </w:r>
      <w:r w:rsidR="00D725A8">
        <w:rPr>
          <w:color w:val="000000" w:themeColor="text1"/>
          <w:sz w:val="28"/>
        </w:rPr>
        <w:t>8</w:t>
      </w:r>
      <w:r>
        <w:rPr>
          <w:color w:val="000000" w:themeColor="text1"/>
          <w:sz w:val="28"/>
        </w:rPr>
        <w:t>) являются имидж вуза, академическая репутация вуза, мнение работодателей о вузе, профессорско-преподавательский состав, отношение к личности студента, учебная атмосфера, безопасность, разнообразие направлений подготовки, библиотека. Данные преимущества связаны с тем, что НИУ ВШЭ самы</w:t>
      </w:r>
      <w:r w:rsidR="00EB48C4">
        <w:rPr>
          <w:color w:val="000000" w:themeColor="text1"/>
          <w:sz w:val="28"/>
        </w:rPr>
        <w:t>й</w:t>
      </w:r>
      <w:r>
        <w:rPr>
          <w:color w:val="000000" w:themeColor="text1"/>
          <w:sz w:val="28"/>
        </w:rPr>
        <w:t xml:space="preserve"> </w:t>
      </w:r>
      <w:r w:rsidR="00EB48C4" w:rsidRPr="00EB48C4">
        <w:rPr>
          <w:color w:val="000000" w:themeColor="text1"/>
          <w:sz w:val="28"/>
        </w:rPr>
        <w:t xml:space="preserve">молодой вуз в России,  вошедший в программу повышение </w:t>
      </w:r>
      <w:r w:rsidR="00EB48C4" w:rsidRPr="00EB48C4">
        <w:rPr>
          <w:color w:val="000000" w:themeColor="text1"/>
          <w:sz w:val="28"/>
        </w:rPr>
        <w:lastRenderedPageBreak/>
        <w:t>конкурентоспособности и имеющий статус национального исследовательского университета. Процесс объединения вузов в России и укрупнение кампуса НИУ ВШЭ дает возможность вузу расширять свои направления подготовки. Деятельность исследовательских организаций, сотрудничество с зарубежными вузами, высокий уровень подготовки выпускников позволяет НИУ ВШЭ формировать высокий имидж и репутаци</w:t>
      </w:r>
      <w:r w:rsidR="00EB48C4">
        <w:rPr>
          <w:color w:val="000000" w:themeColor="text1"/>
          <w:sz w:val="28"/>
        </w:rPr>
        <w:t>ю</w:t>
      </w:r>
      <w:r w:rsidR="00EB48C4" w:rsidRPr="00EB48C4">
        <w:rPr>
          <w:color w:val="000000" w:themeColor="text1"/>
          <w:sz w:val="28"/>
        </w:rPr>
        <w:t xml:space="preserve">. При этом у вуза имеется ряд базовых недостатков, таких как </w:t>
      </w:r>
      <w:r w:rsidR="0032229F">
        <w:rPr>
          <w:color w:val="000000" w:themeColor="text1"/>
          <w:sz w:val="28"/>
        </w:rPr>
        <w:t>отсутствие возможности</w:t>
      </w:r>
      <w:r w:rsidR="00EB48C4" w:rsidRPr="00EB48C4">
        <w:rPr>
          <w:color w:val="000000" w:themeColor="text1"/>
          <w:sz w:val="28"/>
        </w:rPr>
        <w:t xml:space="preserve"> выбора предметов, научно-практическая составляющая</w:t>
      </w:r>
      <w:r>
        <w:rPr>
          <w:color w:val="000000" w:themeColor="text1"/>
          <w:sz w:val="28"/>
        </w:rPr>
        <w:t xml:space="preserve">, </w:t>
      </w:r>
      <w:r w:rsidR="00ED2A63">
        <w:rPr>
          <w:color w:val="000000" w:themeColor="text1"/>
          <w:sz w:val="28"/>
        </w:rPr>
        <w:t>размер стипендии и других форм материальной поддержки</w:t>
      </w:r>
      <w:r w:rsidR="00A65A21">
        <w:rPr>
          <w:color w:val="000000" w:themeColor="text1"/>
          <w:sz w:val="28"/>
        </w:rPr>
        <w:t>.</w:t>
      </w:r>
    </w:p>
    <w:p w:rsidR="00D70E1F" w:rsidRPr="00AA435A" w:rsidRDefault="00D70E1F" w:rsidP="00D70E1F">
      <w:pPr>
        <w:spacing w:line="360" w:lineRule="auto"/>
        <w:ind w:firstLine="709"/>
        <w:jc w:val="both"/>
        <w:rPr>
          <w:color w:val="000000" w:themeColor="text1"/>
          <w:sz w:val="28"/>
        </w:rPr>
      </w:pPr>
      <w:r>
        <w:rPr>
          <w:color w:val="000000" w:themeColor="text1"/>
          <w:sz w:val="28"/>
        </w:rPr>
        <w:t>Использование такие карт восприятие позволяет вузам не только находить свои базовые преимущества и недостатки, но и осуществлять поиск лучших практик по каждому направлению атрибутов среди других вузов.</w:t>
      </w:r>
    </w:p>
    <w:p w:rsidR="00A54399" w:rsidRDefault="00A54399" w:rsidP="00F36F0F">
      <w:pPr>
        <w:spacing w:line="360" w:lineRule="auto"/>
        <w:ind w:firstLine="709"/>
        <w:jc w:val="both"/>
        <w:rPr>
          <w:color w:val="000000" w:themeColor="text1"/>
          <w:sz w:val="28"/>
        </w:rPr>
      </w:pPr>
    </w:p>
    <w:p w:rsidR="00A54399" w:rsidRPr="00E232C3" w:rsidRDefault="00A54399" w:rsidP="00A54399">
      <w:pPr>
        <w:spacing w:line="360" w:lineRule="auto"/>
        <w:ind w:firstLine="709"/>
        <w:jc w:val="both"/>
        <w:rPr>
          <w:b/>
          <w:color w:val="000000" w:themeColor="text1"/>
          <w:sz w:val="28"/>
        </w:rPr>
      </w:pPr>
      <w:r w:rsidRPr="0051345D">
        <w:rPr>
          <w:b/>
          <w:color w:val="000000" w:themeColor="text1"/>
          <w:sz w:val="28"/>
        </w:rPr>
        <w:t>3.</w:t>
      </w:r>
      <w:r w:rsidR="00E232C3">
        <w:rPr>
          <w:b/>
          <w:color w:val="000000" w:themeColor="text1"/>
          <w:sz w:val="28"/>
        </w:rPr>
        <w:t>3 Определение студенческой лояльности</w:t>
      </w:r>
    </w:p>
    <w:p w:rsidR="00A54399" w:rsidRDefault="00A54399" w:rsidP="00F36F0F">
      <w:pPr>
        <w:spacing w:line="360" w:lineRule="auto"/>
        <w:ind w:firstLine="709"/>
        <w:jc w:val="both"/>
        <w:rPr>
          <w:color w:val="000000" w:themeColor="text1"/>
          <w:sz w:val="28"/>
        </w:rPr>
      </w:pPr>
    </w:p>
    <w:p w:rsidR="000850B5" w:rsidRDefault="00BF113A" w:rsidP="000850B5">
      <w:pPr>
        <w:spacing w:line="360" w:lineRule="auto"/>
        <w:ind w:firstLine="709"/>
        <w:jc w:val="both"/>
        <w:rPr>
          <w:color w:val="000000" w:themeColor="text1"/>
          <w:sz w:val="28"/>
        </w:rPr>
      </w:pPr>
      <w:r>
        <w:rPr>
          <w:color w:val="000000" w:themeColor="text1"/>
          <w:sz w:val="28"/>
        </w:rPr>
        <w:t xml:space="preserve">Для определения уровня лояльности клиентов воспользуемся методикой </w:t>
      </w:r>
      <w:r>
        <w:rPr>
          <w:color w:val="000000" w:themeColor="text1"/>
          <w:sz w:val="28"/>
          <w:lang w:val="en-US"/>
        </w:rPr>
        <w:t>NPS</w:t>
      </w:r>
      <w:r>
        <w:rPr>
          <w:color w:val="000000" w:themeColor="text1"/>
          <w:sz w:val="28"/>
        </w:rPr>
        <w:t xml:space="preserve"> разработанной</w:t>
      </w:r>
      <w:r w:rsidRPr="00BF113A">
        <w:rPr>
          <w:color w:val="000000" w:themeColor="text1"/>
          <w:sz w:val="28"/>
        </w:rPr>
        <w:t xml:space="preserve"> </w:t>
      </w:r>
      <w:r>
        <w:rPr>
          <w:color w:val="000000" w:themeColor="text1"/>
          <w:sz w:val="28"/>
        </w:rPr>
        <w:t>Ф. Райхельдом</w:t>
      </w:r>
      <w:r>
        <w:rPr>
          <w:rStyle w:val="ac"/>
          <w:color w:val="000000" w:themeColor="text1"/>
          <w:sz w:val="28"/>
        </w:rPr>
        <w:footnoteReference w:id="2"/>
      </w:r>
      <w:r>
        <w:rPr>
          <w:color w:val="000000" w:themeColor="text1"/>
          <w:sz w:val="28"/>
        </w:rPr>
        <w:t xml:space="preserve">. </w:t>
      </w:r>
      <w:r>
        <w:rPr>
          <w:color w:val="000000" w:themeColor="text1"/>
          <w:sz w:val="28"/>
          <w:lang w:val="en-US"/>
        </w:rPr>
        <w:t>NPS</w:t>
      </w:r>
      <w:r w:rsidRPr="00BF113A">
        <w:rPr>
          <w:color w:val="000000" w:themeColor="text1"/>
          <w:sz w:val="28"/>
        </w:rPr>
        <w:t xml:space="preserve"> (</w:t>
      </w:r>
      <w:r>
        <w:rPr>
          <w:color w:val="000000" w:themeColor="text1"/>
          <w:sz w:val="28"/>
          <w:lang w:val="en-US"/>
        </w:rPr>
        <w:t>Net</w:t>
      </w:r>
      <w:r w:rsidRPr="00BF113A">
        <w:rPr>
          <w:color w:val="000000" w:themeColor="text1"/>
          <w:sz w:val="28"/>
        </w:rPr>
        <w:t xml:space="preserve"> </w:t>
      </w:r>
      <w:r>
        <w:rPr>
          <w:color w:val="000000" w:themeColor="text1"/>
          <w:sz w:val="28"/>
          <w:lang w:val="en-US"/>
        </w:rPr>
        <w:t>Promoter</w:t>
      </w:r>
      <w:r w:rsidRPr="00BF113A">
        <w:rPr>
          <w:color w:val="000000" w:themeColor="text1"/>
          <w:sz w:val="28"/>
        </w:rPr>
        <w:t xml:space="preserve"> </w:t>
      </w:r>
      <w:r>
        <w:rPr>
          <w:color w:val="000000" w:themeColor="text1"/>
          <w:sz w:val="28"/>
          <w:lang w:val="en-US"/>
        </w:rPr>
        <w:t>Score</w:t>
      </w:r>
      <w:r w:rsidRPr="00BF113A">
        <w:rPr>
          <w:color w:val="000000" w:themeColor="text1"/>
          <w:sz w:val="28"/>
        </w:rPr>
        <w:t xml:space="preserve">) – </w:t>
      </w:r>
      <w:r>
        <w:rPr>
          <w:color w:val="000000" w:themeColor="text1"/>
          <w:sz w:val="28"/>
        </w:rPr>
        <w:t xml:space="preserve">индекс чистой поддержки позволяет оценить, насколько хорошо организация относится к людям, на жизнь которых она оказывает влияние. В рамках данной методики, респондентам предлагается ответить на один вопрос по 10-бальной шкале: «Какова вероятность, что Вы </w:t>
      </w:r>
      <w:r w:rsidRPr="00BF113A">
        <w:rPr>
          <w:color w:val="000000" w:themeColor="text1"/>
          <w:sz w:val="28"/>
        </w:rPr>
        <w:t>порекомендуете вуз близким друзьям, родственникам?</w:t>
      </w:r>
      <w:r>
        <w:rPr>
          <w:color w:val="000000" w:themeColor="text1"/>
          <w:sz w:val="28"/>
        </w:rPr>
        <w:t>», где</w:t>
      </w:r>
      <w:r w:rsidRPr="00BF113A">
        <w:rPr>
          <w:color w:val="000000" w:themeColor="text1"/>
          <w:sz w:val="28"/>
        </w:rPr>
        <w:t xml:space="preserve"> 1 – абсолютно точно не порекомендую, 10 – абсолютно точно порекомендую</w:t>
      </w:r>
      <w:r>
        <w:rPr>
          <w:color w:val="000000" w:themeColor="text1"/>
          <w:sz w:val="28"/>
        </w:rPr>
        <w:t xml:space="preserve">. Так как студенты довольно активная часть населения, существует высокая вероятность, что у них могут поинтересоваться о вузе в достаточно нестандартных ситуациях (на </w:t>
      </w:r>
      <w:r w:rsidR="00612387">
        <w:rPr>
          <w:color w:val="000000" w:themeColor="text1"/>
          <w:sz w:val="28"/>
        </w:rPr>
        <w:t>дне открытых дверей</w:t>
      </w:r>
      <w:r>
        <w:rPr>
          <w:color w:val="000000" w:themeColor="text1"/>
          <w:sz w:val="28"/>
        </w:rPr>
        <w:t xml:space="preserve">, </w:t>
      </w:r>
      <w:r w:rsidR="00612387">
        <w:rPr>
          <w:color w:val="000000" w:themeColor="text1"/>
          <w:sz w:val="28"/>
        </w:rPr>
        <w:t xml:space="preserve">отдыхе или работе, и т.п.). В связи с этим, было принято решение добавить в анкету еще один вопрос: «Какова вероятность, что Вы </w:t>
      </w:r>
      <w:r w:rsidR="00612387" w:rsidRPr="00612387">
        <w:rPr>
          <w:color w:val="000000" w:themeColor="text1"/>
          <w:sz w:val="28"/>
        </w:rPr>
        <w:t>порекомендуете вуз, если кто-то спросит Вашего совета?</w:t>
      </w:r>
      <w:r w:rsidR="00612387">
        <w:rPr>
          <w:color w:val="000000" w:themeColor="text1"/>
          <w:sz w:val="28"/>
        </w:rPr>
        <w:t>».</w:t>
      </w:r>
      <w:r w:rsidR="000B092C">
        <w:rPr>
          <w:color w:val="000000" w:themeColor="text1"/>
          <w:sz w:val="28"/>
        </w:rPr>
        <w:t xml:space="preserve"> Ответы на данные вопросы позволят сделать вывод о </w:t>
      </w:r>
      <w:r w:rsidR="000B092C">
        <w:rPr>
          <w:color w:val="000000" w:themeColor="text1"/>
          <w:sz w:val="28"/>
        </w:rPr>
        <w:lastRenderedPageBreak/>
        <w:t>скрытой (рекомендации кому-либо) и истинной лояльности (рекомендации друзьям, родственникам).</w:t>
      </w:r>
    </w:p>
    <w:p w:rsidR="00A93FA7" w:rsidRDefault="00A93FA7" w:rsidP="000B092C">
      <w:pPr>
        <w:spacing w:line="360" w:lineRule="auto"/>
        <w:ind w:firstLine="709"/>
        <w:jc w:val="both"/>
        <w:rPr>
          <w:color w:val="000000" w:themeColor="text1"/>
          <w:sz w:val="28"/>
        </w:rPr>
      </w:pPr>
      <w:r>
        <w:rPr>
          <w:color w:val="000000" w:themeColor="text1"/>
          <w:sz w:val="28"/>
        </w:rPr>
        <w:t>Для построения индекса, воспользуемся следующей формулой:</w:t>
      </w:r>
    </w:p>
    <w:p w:rsidR="00A93FA7" w:rsidRPr="00A93FA7" w:rsidRDefault="00A93FA7" w:rsidP="000B092C">
      <w:pPr>
        <w:spacing w:line="360" w:lineRule="auto"/>
        <w:ind w:firstLine="709"/>
        <w:jc w:val="both"/>
        <w:rPr>
          <w:color w:val="000000" w:themeColor="text1"/>
          <w:sz w:val="28"/>
        </w:rPr>
      </w:pPr>
      <m:oMathPara>
        <m:oMath>
          <m:r>
            <w:rPr>
              <w:rFonts w:ascii="Cambria Math" w:hAnsi="Cambria Math"/>
              <w:color w:val="000000" w:themeColor="text1"/>
              <w:sz w:val="28"/>
            </w:rPr>
            <m:t>NPS=</m:t>
          </m:r>
          <m:d>
            <m:dPr>
              <m:ctrlPr>
                <w:rPr>
                  <w:rFonts w:ascii="Cambria Math" w:hAnsi="Cambria Math"/>
                  <w:i/>
                  <w:color w:val="000000" w:themeColor="text1"/>
                  <w:sz w:val="28"/>
                </w:rPr>
              </m:ctrlPr>
            </m:dPr>
            <m:e>
              <m:r>
                <w:rPr>
                  <w:rFonts w:ascii="Cambria Math" w:hAnsi="Cambria Math"/>
                  <w:color w:val="000000" w:themeColor="text1"/>
                  <w:sz w:val="28"/>
                </w:rPr>
                <m:t>Промоутеры-Детракторы</m:t>
              </m:r>
            </m:e>
          </m:d>
          <m:r>
            <w:rPr>
              <w:rFonts w:ascii="Cambria Math" w:hAnsi="Cambria Math"/>
              <w:color w:val="000000" w:themeColor="text1"/>
              <w:sz w:val="28"/>
            </w:rPr>
            <m:t>∙100%,</m:t>
          </m:r>
        </m:oMath>
      </m:oMathPara>
    </w:p>
    <w:p w:rsidR="00A93FA7" w:rsidRDefault="00A93FA7" w:rsidP="000B092C">
      <w:pPr>
        <w:spacing w:line="360" w:lineRule="auto"/>
        <w:ind w:firstLine="709"/>
        <w:jc w:val="both"/>
        <w:rPr>
          <w:color w:val="000000" w:themeColor="text1"/>
          <w:sz w:val="28"/>
        </w:rPr>
      </w:pPr>
      <w:r>
        <w:rPr>
          <w:color w:val="000000" w:themeColor="text1"/>
          <w:sz w:val="28"/>
        </w:rPr>
        <w:t>где промоутеры – количество респондентов, оценивших вероятность на 9 и 10 баллов,</w:t>
      </w:r>
    </w:p>
    <w:p w:rsidR="00A93FA7" w:rsidRPr="00A93FA7" w:rsidRDefault="00A93FA7" w:rsidP="000B092C">
      <w:pPr>
        <w:spacing w:line="360" w:lineRule="auto"/>
        <w:ind w:firstLine="709"/>
        <w:jc w:val="both"/>
        <w:rPr>
          <w:color w:val="000000" w:themeColor="text1"/>
          <w:sz w:val="28"/>
        </w:rPr>
      </w:pPr>
      <w:r>
        <w:rPr>
          <w:color w:val="000000" w:themeColor="text1"/>
          <w:sz w:val="28"/>
        </w:rPr>
        <w:t>детракторы – количество респондентов, оценивших вероятность от 1 до 6 баллов.</w:t>
      </w:r>
    </w:p>
    <w:p w:rsidR="00A93FA7" w:rsidRDefault="00A93FA7" w:rsidP="000B092C">
      <w:pPr>
        <w:spacing w:line="360" w:lineRule="auto"/>
        <w:ind w:firstLine="709"/>
        <w:jc w:val="both"/>
        <w:rPr>
          <w:color w:val="000000" w:themeColor="text1"/>
          <w:sz w:val="28"/>
        </w:rPr>
      </w:pPr>
      <w:r>
        <w:rPr>
          <w:color w:val="000000" w:themeColor="text1"/>
          <w:sz w:val="28"/>
        </w:rPr>
        <w:t>Для интерпретации результатов воспользуемся стандартными характеристиками данной методики</w:t>
      </w:r>
      <w:r w:rsidR="001B2ECA">
        <w:rPr>
          <w:color w:val="000000" w:themeColor="text1"/>
          <w:sz w:val="28"/>
        </w:rPr>
        <w:t xml:space="preserve"> (таблица </w:t>
      </w:r>
      <w:r w:rsidR="0032229F">
        <w:rPr>
          <w:color w:val="000000" w:themeColor="text1"/>
          <w:sz w:val="28"/>
        </w:rPr>
        <w:t>8</w:t>
      </w:r>
      <w:r w:rsidR="001B2ECA">
        <w:rPr>
          <w:color w:val="000000" w:themeColor="text1"/>
          <w:sz w:val="28"/>
        </w:rPr>
        <w:t>).</w:t>
      </w:r>
    </w:p>
    <w:p w:rsidR="00EE33F2" w:rsidRDefault="00EE33F2" w:rsidP="000B092C">
      <w:pPr>
        <w:spacing w:line="360" w:lineRule="auto"/>
        <w:ind w:firstLine="709"/>
        <w:jc w:val="both"/>
        <w:rPr>
          <w:color w:val="000000" w:themeColor="text1"/>
          <w:sz w:val="28"/>
        </w:rPr>
      </w:pPr>
    </w:p>
    <w:p w:rsidR="00E71B9D" w:rsidRPr="00804B67" w:rsidRDefault="00E71B9D" w:rsidP="00E71B9D">
      <w:pPr>
        <w:spacing w:line="360" w:lineRule="auto"/>
        <w:ind w:firstLine="709"/>
        <w:jc w:val="both"/>
        <w:rPr>
          <w:color w:val="000000" w:themeColor="text1"/>
          <w:sz w:val="28"/>
        </w:rPr>
      </w:pPr>
      <w:r>
        <w:rPr>
          <w:color w:val="000000" w:themeColor="text1"/>
          <w:sz w:val="28"/>
        </w:rPr>
        <w:t xml:space="preserve">Таблица </w:t>
      </w:r>
      <w:r w:rsidR="0032229F">
        <w:rPr>
          <w:color w:val="000000" w:themeColor="text1"/>
          <w:sz w:val="28"/>
        </w:rPr>
        <w:t>8</w:t>
      </w:r>
      <w:r>
        <w:rPr>
          <w:color w:val="000000" w:themeColor="text1"/>
          <w:sz w:val="28"/>
        </w:rPr>
        <w:t xml:space="preserve"> – Значение результатов индекса лояльности </w:t>
      </w:r>
      <w:r>
        <w:rPr>
          <w:color w:val="000000" w:themeColor="text1"/>
          <w:sz w:val="28"/>
          <w:lang w:val="en-US"/>
        </w:rPr>
        <w:t>NPS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761"/>
      </w:tblGrid>
      <w:tr w:rsidR="001B2ECA" w:rsidRPr="001B2ECA" w:rsidTr="001B2ECA">
        <w:trPr>
          <w:trHeight w:val="300"/>
        </w:trPr>
        <w:tc>
          <w:tcPr>
            <w:tcW w:w="1062" w:type="pct"/>
            <w:shd w:val="clear" w:color="auto" w:fill="auto"/>
            <w:noWrap/>
          </w:tcPr>
          <w:p w:rsidR="001B2ECA" w:rsidRPr="00E71B9D" w:rsidRDefault="001B2ECA" w:rsidP="001B2ECA">
            <w:pPr>
              <w:rPr>
                <w:b/>
                <w:color w:val="000000" w:themeColor="text1"/>
                <w:sz w:val="28"/>
              </w:rPr>
            </w:pPr>
            <w:r w:rsidRPr="00E71B9D">
              <w:rPr>
                <w:b/>
                <w:color w:val="000000" w:themeColor="text1"/>
                <w:sz w:val="28"/>
              </w:rPr>
              <w:t>Значение</w:t>
            </w:r>
          </w:p>
        </w:tc>
        <w:tc>
          <w:tcPr>
            <w:tcW w:w="3938" w:type="pct"/>
            <w:shd w:val="clear" w:color="auto" w:fill="auto"/>
            <w:noWrap/>
          </w:tcPr>
          <w:p w:rsidR="001B2ECA" w:rsidRPr="00E71B9D" w:rsidRDefault="001B2ECA" w:rsidP="001B2ECA">
            <w:pPr>
              <w:rPr>
                <w:b/>
                <w:color w:val="000000" w:themeColor="text1"/>
                <w:sz w:val="28"/>
              </w:rPr>
            </w:pPr>
            <w:r w:rsidRPr="00E71B9D">
              <w:rPr>
                <w:b/>
                <w:color w:val="000000" w:themeColor="text1"/>
                <w:sz w:val="28"/>
              </w:rPr>
              <w:t>Описание</w:t>
            </w:r>
          </w:p>
        </w:tc>
      </w:tr>
      <w:tr w:rsidR="001B2ECA" w:rsidRPr="001B2ECA" w:rsidTr="001B2ECA">
        <w:trPr>
          <w:trHeight w:val="300"/>
        </w:trPr>
        <w:tc>
          <w:tcPr>
            <w:tcW w:w="1062"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Менее «0»</w:t>
            </w:r>
          </w:p>
        </w:tc>
        <w:tc>
          <w:tcPr>
            <w:tcW w:w="3938"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 xml:space="preserve">неудовлетворительный показатель, компании с данным уровнем индекса обладают крайне низким уровнем лояльности своих клиентов. Чаше всего у клиентов просто нет другой альтернативы. </w:t>
            </w:r>
          </w:p>
        </w:tc>
      </w:tr>
      <w:tr w:rsidR="001B2ECA" w:rsidRPr="001B2ECA" w:rsidTr="001B2ECA">
        <w:trPr>
          <w:trHeight w:val="300"/>
        </w:trPr>
        <w:tc>
          <w:tcPr>
            <w:tcW w:w="1062"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От 0 до 39</w:t>
            </w:r>
          </w:p>
        </w:tc>
        <w:tc>
          <w:tcPr>
            <w:tcW w:w="3938"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большинство среднеотраслевых показателей укладывается именно в данные рамки. Это показатели средних игроков рынка, которые не могут похвастаться высокой лояльностью клиентов.</w:t>
            </w:r>
          </w:p>
        </w:tc>
      </w:tr>
      <w:tr w:rsidR="001B2ECA" w:rsidRPr="001B2ECA" w:rsidTr="001B2ECA">
        <w:trPr>
          <w:trHeight w:val="300"/>
        </w:trPr>
        <w:tc>
          <w:tcPr>
            <w:tcW w:w="1062"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От 40 до 79</w:t>
            </w:r>
          </w:p>
        </w:tc>
        <w:tc>
          <w:tcPr>
            <w:tcW w:w="3938"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данные показатели можно отнести в разряд высокий. Чаще всего ни в одной из отраслей компании не достигают показателей выше.</w:t>
            </w:r>
          </w:p>
        </w:tc>
      </w:tr>
      <w:tr w:rsidR="001B2ECA" w:rsidRPr="001B2ECA" w:rsidTr="001B2ECA">
        <w:trPr>
          <w:trHeight w:val="300"/>
        </w:trPr>
        <w:tc>
          <w:tcPr>
            <w:tcW w:w="1062"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От 80 и более</w:t>
            </w:r>
          </w:p>
        </w:tc>
        <w:tc>
          <w:tcPr>
            <w:tcW w:w="3938" w:type="pct"/>
            <w:shd w:val="clear" w:color="auto" w:fill="auto"/>
            <w:noWrap/>
            <w:hideMark/>
          </w:tcPr>
          <w:p w:rsidR="001B2ECA" w:rsidRPr="001B2ECA" w:rsidRDefault="001B2ECA" w:rsidP="001B2ECA">
            <w:pPr>
              <w:rPr>
                <w:color w:val="000000" w:themeColor="text1"/>
                <w:sz w:val="28"/>
              </w:rPr>
            </w:pPr>
            <w:r w:rsidRPr="001B2ECA">
              <w:rPr>
                <w:color w:val="000000" w:themeColor="text1"/>
                <w:sz w:val="28"/>
              </w:rPr>
              <w:t>это сложно достижимые показатели лояльности. Подобный уровень лояльности могут достичь лишь компании, очень любимые своими клиентами.</w:t>
            </w:r>
          </w:p>
        </w:tc>
      </w:tr>
    </w:tbl>
    <w:p w:rsidR="001B2ECA" w:rsidRDefault="001B2ECA" w:rsidP="000B092C">
      <w:pPr>
        <w:spacing w:line="360" w:lineRule="auto"/>
        <w:ind w:firstLine="709"/>
        <w:jc w:val="both"/>
        <w:rPr>
          <w:color w:val="000000" w:themeColor="text1"/>
          <w:sz w:val="28"/>
        </w:rPr>
      </w:pPr>
    </w:p>
    <w:p w:rsidR="000B092C" w:rsidRDefault="00D73F36" w:rsidP="000B092C">
      <w:pPr>
        <w:spacing w:line="360" w:lineRule="auto"/>
        <w:ind w:firstLine="709"/>
        <w:jc w:val="both"/>
        <w:rPr>
          <w:color w:val="000000" w:themeColor="text1"/>
          <w:sz w:val="28"/>
        </w:rPr>
      </w:pPr>
      <w:r w:rsidRPr="00D73F36">
        <w:rPr>
          <w:sz w:val="28"/>
        </w:rPr>
        <w:t xml:space="preserve">Определяя </w:t>
      </w:r>
      <w:r w:rsidR="00A93FA7" w:rsidRPr="00D73F36">
        <w:rPr>
          <w:sz w:val="28"/>
        </w:rPr>
        <w:t>общее</w:t>
      </w:r>
      <w:r w:rsidR="00A93FA7" w:rsidRPr="00D73F36">
        <w:rPr>
          <w:color w:val="000000" w:themeColor="text1"/>
          <w:sz w:val="28"/>
        </w:rPr>
        <w:t xml:space="preserve"> значение</w:t>
      </w:r>
      <w:r w:rsidRPr="00D73F36">
        <w:rPr>
          <w:color w:val="000000" w:themeColor="text1"/>
          <w:sz w:val="28"/>
        </w:rPr>
        <w:t xml:space="preserve"> индекса скрытой лояльности, получаем значение </w:t>
      </w:r>
      <w:r w:rsidR="00E71B9D" w:rsidRPr="00D73F36">
        <w:rPr>
          <w:color w:val="000000" w:themeColor="text1"/>
          <w:sz w:val="28"/>
        </w:rPr>
        <w:t xml:space="preserve">18,99%, что является среднеотраслевым показателем. </w:t>
      </w:r>
      <w:r w:rsidR="000B092C" w:rsidRPr="00D73F36">
        <w:rPr>
          <w:color w:val="000000" w:themeColor="text1"/>
          <w:sz w:val="28"/>
        </w:rPr>
        <w:t xml:space="preserve">Индекс скрытой лояльности студентов представлен на диаграмме </w:t>
      </w:r>
      <w:r w:rsidR="0032229F" w:rsidRPr="00D73F36">
        <w:rPr>
          <w:color w:val="000000" w:themeColor="text1"/>
          <w:sz w:val="28"/>
        </w:rPr>
        <w:t>5</w:t>
      </w:r>
      <w:r w:rsidR="000B092C" w:rsidRPr="00D73F36">
        <w:rPr>
          <w:color w:val="000000" w:themeColor="text1"/>
          <w:sz w:val="28"/>
        </w:rPr>
        <w:t>.</w:t>
      </w:r>
      <w:r w:rsidR="00A93FA7">
        <w:rPr>
          <w:color w:val="000000" w:themeColor="text1"/>
          <w:sz w:val="28"/>
        </w:rPr>
        <w:t xml:space="preserve"> </w:t>
      </w:r>
    </w:p>
    <w:p w:rsidR="00E71B9D" w:rsidRDefault="00E71B9D" w:rsidP="000B092C">
      <w:pPr>
        <w:spacing w:line="360" w:lineRule="auto"/>
        <w:ind w:firstLine="709"/>
        <w:jc w:val="both"/>
        <w:rPr>
          <w:color w:val="000000" w:themeColor="text1"/>
          <w:sz w:val="28"/>
        </w:rPr>
      </w:pPr>
      <w:r>
        <w:rPr>
          <w:color w:val="000000" w:themeColor="text1"/>
          <w:sz w:val="28"/>
        </w:rPr>
        <w:t xml:space="preserve">Также можно выделить две группы характеристик респондентов, которым характерны противоположные значения индекса лояльности. Так, студенты 5-6 курсов или выпускники 2013 года, студенты, обучающиеся во втором и более по приоритетности вузе, студенты вузов с особым статусом </w:t>
      </w:r>
      <w:r>
        <w:rPr>
          <w:color w:val="000000" w:themeColor="text1"/>
          <w:sz w:val="28"/>
        </w:rPr>
        <w:lastRenderedPageBreak/>
        <w:t>(МГУ, СПбГУ) демонстрируют отрицательное значение индекса лояльности, что является неудовлетворительным результатом. В свою очередь, магистранты 2 курса или аспиранты, соискатели, а также студенты, которым посоветовали поступить в вуз выпускники, демонстрируют высокий уровень лояльности.</w:t>
      </w:r>
    </w:p>
    <w:p w:rsidR="00A93FA7" w:rsidRDefault="00616EAD" w:rsidP="000B092C">
      <w:pPr>
        <w:spacing w:line="360" w:lineRule="auto"/>
        <w:ind w:firstLine="709"/>
        <w:jc w:val="both"/>
        <w:rPr>
          <w:color w:val="000000" w:themeColor="text1"/>
          <w:sz w:val="28"/>
        </w:rPr>
      </w:pPr>
      <w:r>
        <w:rPr>
          <w:color w:val="000000" w:themeColor="text1"/>
          <w:sz w:val="28"/>
        </w:rPr>
        <w:t xml:space="preserve">Построим аналогичную диаграмму для индекса истинной лояльности (диаграмма </w:t>
      </w:r>
      <w:r w:rsidR="0032229F">
        <w:rPr>
          <w:color w:val="000000" w:themeColor="text1"/>
          <w:sz w:val="28"/>
        </w:rPr>
        <w:t>6</w:t>
      </w:r>
      <w:r>
        <w:rPr>
          <w:color w:val="000000" w:themeColor="text1"/>
          <w:sz w:val="28"/>
        </w:rPr>
        <w:t>).</w:t>
      </w:r>
      <w:r w:rsidR="00035918">
        <w:rPr>
          <w:color w:val="000000" w:themeColor="text1"/>
          <w:sz w:val="28"/>
        </w:rPr>
        <w:t xml:space="preserve"> Общее значение индекса истинной лояльности составит 4,81%, что также попадает в среднеотраслевой показатель, хотя и является низким относительно индекса скрытой лояльности. Отрицательное значение индекса истинной лояльности демонстрируют студенты, являющиеся выпускниками 2013 года, обучающиеся в вузах при Правительстве Российской Федерации, вузах не вошедших в международные рейтинги, в вузах с особым значением (МГУ, СПбГУ), студенты 4 – 6 курсов, студенты, обучающиеся во вторых и более по приоритетности вузах, студенты, которым никто не советовал при выборе вуза, студенты, не состоящие в студенческих объединениях.</w:t>
      </w:r>
    </w:p>
    <w:p w:rsidR="00035918" w:rsidRDefault="00035918" w:rsidP="000B092C">
      <w:pPr>
        <w:spacing w:line="360" w:lineRule="auto"/>
        <w:ind w:firstLine="709"/>
        <w:jc w:val="both"/>
        <w:rPr>
          <w:color w:val="000000" w:themeColor="text1"/>
          <w:sz w:val="28"/>
        </w:rPr>
      </w:pPr>
      <w:r>
        <w:rPr>
          <w:color w:val="000000" w:themeColor="text1"/>
          <w:sz w:val="28"/>
        </w:rPr>
        <w:t>Для аспирантов, соискателей и студентов, которым советовали поступить друзья, по-прежнему характерен высокий уровень лояльности.</w:t>
      </w:r>
    </w:p>
    <w:p w:rsidR="000B092C" w:rsidRDefault="000B092C" w:rsidP="000B092C">
      <w:pPr>
        <w:spacing w:line="360" w:lineRule="auto"/>
        <w:jc w:val="both"/>
        <w:rPr>
          <w:color w:val="000000" w:themeColor="text1"/>
          <w:sz w:val="28"/>
        </w:rPr>
      </w:pPr>
      <w:r>
        <w:rPr>
          <w:noProof/>
          <w:color w:val="000000" w:themeColor="text1"/>
          <w:sz w:val="28"/>
        </w:rPr>
        <w:lastRenderedPageBreak/>
        <w:drawing>
          <wp:inline distT="0" distB="0" distL="0" distR="0" wp14:anchorId="35C33D5D" wp14:editId="1E15F2DA">
            <wp:extent cx="6113721" cy="5730949"/>
            <wp:effectExtent l="0" t="0" r="1905" b="3175"/>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092C" w:rsidRDefault="000B092C" w:rsidP="000B092C">
      <w:pPr>
        <w:spacing w:line="360" w:lineRule="auto"/>
        <w:ind w:firstLine="709"/>
        <w:jc w:val="both"/>
        <w:rPr>
          <w:color w:val="000000" w:themeColor="text1"/>
          <w:sz w:val="28"/>
        </w:rPr>
      </w:pPr>
      <w:r>
        <w:rPr>
          <w:color w:val="000000" w:themeColor="text1"/>
          <w:sz w:val="28"/>
        </w:rPr>
        <w:t xml:space="preserve">Диаграмма </w:t>
      </w:r>
      <w:r w:rsidR="0032229F">
        <w:rPr>
          <w:color w:val="000000" w:themeColor="text1"/>
          <w:sz w:val="28"/>
        </w:rPr>
        <w:t>5</w:t>
      </w:r>
      <w:r>
        <w:rPr>
          <w:color w:val="000000" w:themeColor="text1"/>
          <w:sz w:val="28"/>
        </w:rPr>
        <w:t xml:space="preserve"> – </w:t>
      </w:r>
      <w:r w:rsidR="00A93FA7">
        <w:rPr>
          <w:color w:val="000000" w:themeColor="text1"/>
          <w:sz w:val="28"/>
        </w:rPr>
        <w:t>Значения индекса скрытой лояльности</w:t>
      </w:r>
    </w:p>
    <w:p w:rsidR="00EE33F2" w:rsidRDefault="00EE33F2" w:rsidP="000850B5">
      <w:pPr>
        <w:spacing w:line="360" w:lineRule="auto"/>
        <w:ind w:firstLine="709"/>
        <w:jc w:val="both"/>
        <w:rPr>
          <w:color w:val="000000" w:themeColor="text1"/>
          <w:sz w:val="28"/>
        </w:rPr>
      </w:pPr>
    </w:p>
    <w:p w:rsidR="000B092C" w:rsidRDefault="00EE0279" w:rsidP="000850B5">
      <w:pPr>
        <w:spacing w:line="360" w:lineRule="auto"/>
        <w:ind w:firstLine="709"/>
        <w:jc w:val="both"/>
        <w:rPr>
          <w:color w:val="000000" w:themeColor="text1"/>
          <w:sz w:val="28"/>
        </w:rPr>
      </w:pPr>
      <w:r>
        <w:rPr>
          <w:color w:val="000000" w:themeColor="text1"/>
          <w:sz w:val="28"/>
        </w:rPr>
        <w:t xml:space="preserve">Так как индекс скрытой и истинной лояльности имеет разные значения, для детального изучения различий составим график разностей (приложение </w:t>
      </w:r>
      <w:r w:rsidR="00D725A8">
        <w:rPr>
          <w:color w:val="000000" w:themeColor="text1"/>
          <w:sz w:val="28"/>
        </w:rPr>
        <w:t>18</w:t>
      </w:r>
      <w:r>
        <w:rPr>
          <w:color w:val="000000" w:themeColor="text1"/>
          <w:sz w:val="28"/>
        </w:rPr>
        <w:t xml:space="preserve">). Из графика видно, что наименьшее различие в значениях имеют такие характеристики, как «студенты вузов с особым статусом МГУ, СПбГУ», «студенты 6 курса», «студенты НИУ», «обучались в других вузах». В свою очередь, характеристики студентов, которым посоветовали в выборе вуза учителя или родители, студенты второго и более по приоритетности вуза, студенты вузов при правительстве Российской Федерации и магистранты 2 </w:t>
      </w:r>
      <w:r>
        <w:rPr>
          <w:color w:val="000000" w:themeColor="text1"/>
          <w:sz w:val="28"/>
        </w:rPr>
        <w:lastRenderedPageBreak/>
        <w:t>курса имеют наибольшие расхождения в значениях скрытой и истинной лояльности.</w:t>
      </w:r>
    </w:p>
    <w:p w:rsidR="00616EAD" w:rsidRDefault="00616EAD" w:rsidP="00616EAD">
      <w:pPr>
        <w:spacing w:line="360" w:lineRule="auto"/>
        <w:jc w:val="both"/>
        <w:rPr>
          <w:color w:val="000000" w:themeColor="text1"/>
          <w:sz w:val="28"/>
        </w:rPr>
      </w:pPr>
      <w:r>
        <w:rPr>
          <w:noProof/>
          <w:color w:val="000000" w:themeColor="text1"/>
          <w:sz w:val="28"/>
        </w:rPr>
        <w:drawing>
          <wp:inline distT="0" distB="0" distL="0" distR="0">
            <wp:extent cx="6113721" cy="5730949"/>
            <wp:effectExtent l="0" t="0" r="1905" b="31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EAD" w:rsidRDefault="00616EAD" w:rsidP="00616EAD">
      <w:pPr>
        <w:spacing w:line="360" w:lineRule="auto"/>
        <w:ind w:firstLine="709"/>
        <w:jc w:val="both"/>
        <w:rPr>
          <w:color w:val="000000" w:themeColor="text1"/>
          <w:sz w:val="28"/>
        </w:rPr>
      </w:pPr>
      <w:r>
        <w:rPr>
          <w:color w:val="000000" w:themeColor="text1"/>
          <w:sz w:val="28"/>
        </w:rPr>
        <w:t xml:space="preserve">Диаграмма </w:t>
      </w:r>
      <w:r w:rsidR="0032229F">
        <w:rPr>
          <w:color w:val="000000" w:themeColor="text1"/>
          <w:sz w:val="28"/>
        </w:rPr>
        <w:t>6</w:t>
      </w:r>
      <w:r>
        <w:rPr>
          <w:color w:val="000000" w:themeColor="text1"/>
          <w:sz w:val="28"/>
        </w:rPr>
        <w:t xml:space="preserve"> – Значе</w:t>
      </w:r>
      <w:r w:rsidR="0032229F">
        <w:rPr>
          <w:color w:val="000000" w:themeColor="text1"/>
          <w:sz w:val="28"/>
        </w:rPr>
        <w:t>ния индекса истинной лояльности</w:t>
      </w:r>
    </w:p>
    <w:p w:rsidR="004549AB" w:rsidRDefault="004549AB" w:rsidP="00616EAD">
      <w:pPr>
        <w:spacing w:line="360" w:lineRule="auto"/>
        <w:ind w:firstLine="709"/>
        <w:jc w:val="both"/>
        <w:rPr>
          <w:color w:val="000000" w:themeColor="text1"/>
          <w:sz w:val="28"/>
        </w:rPr>
      </w:pPr>
    </w:p>
    <w:p w:rsidR="00BC7C6E" w:rsidRDefault="00BC7C6E" w:rsidP="00616EAD">
      <w:pPr>
        <w:spacing w:line="360" w:lineRule="auto"/>
        <w:ind w:firstLine="709"/>
        <w:jc w:val="both"/>
        <w:rPr>
          <w:color w:val="000000" w:themeColor="text1"/>
          <w:sz w:val="28"/>
        </w:rPr>
      </w:pPr>
      <w:r>
        <w:rPr>
          <w:color w:val="000000" w:themeColor="text1"/>
          <w:sz w:val="28"/>
        </w:rPr>
        <w:t xml:space="preserve">Среди студентов отдельных вузов, лишь студенты НИУ ВШЭ демонстрируют высокую скрытую лояльность (диаграмма </w:t>
      </w:r>
      <w:r w:rsidR="0032229F">
        <w:rPr>
          <w:color w:val="000000" w:themeColor="text1"/>
          <w:sz w:val="28"/>
        </w:rPr>
        <w:t>7</w:t>
      </w:r>
      <w:r>
        <w:rPr>
          <w:color w:val="000000" w:themeColor="text1"/>
          <w:sz w:val="28"/>
        </w:rPr>
        <w:t>).</w:t>
      </w:r>
    </w:p>
    <w:p w:rsidR="00D110AD" w:rsidRDefault="00D110AD" w:rsidP="00D110AD">
      <w:pPr>
        <w:spacing w:line="360" w:lineRule="auto"/>
        <w:jc w:val="both"/>
        <w:rPr>
          <w:color w:val="000000" w:themeColor="text1"/>
          <w:sz w:val="28"/>
        </w:rPr>
      </w:pPr>
      <w:r>
        <w:rPr>
          <w:noProof/>
          <w:color w:val="000000" w:themeColor="text1"/>
          <w:sz w:val="28"/>
        </w:rPr>
        <w:lastRenderedPageBreak/>
        <w:drawing>
          <wp:inline distT="0" distB="0" distL="0" distR="0">
            <wp:extent cx="6117854" cy="3198675"/>
            <wp:effectExtent l="0" t="0" r="0" b="0"/>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10AD" w:rsidRPr="00BF113A" w:rsidRDefault="00EA4840" w:rsidP="000850B5">
      <w:pPr>
        <w:spacing w:line="360" w:lineRule="auto"/>
        <w:ind w:firstLine="709"/>
        <w:jc w:val="both"/>
        <w:rPr>
          <w:color w:val="000000" w:themeColor="text1"/>
          <w:sz w:val="28"/>
        </w:rPr>
      </w:pPr>
      <w:r>
        <w:rPr>
          <w:color w:val="000000" w:themeColor="text1"/>
          <w:sz w:val="28"/>
        </w:rPr>
        <w:t>Диаграмма</w:t>
      </w:r>
      <w:r w:rsidR="00D110AD">
        <w:rPr>
          <w:color w:val="000000" w:themeColor="text1"/>
          <w:sz w:val="28"/>
        </w:rPr>
        <w:t xml:space="preserve"> </w:t>
      </w:r>
      <w:r w:rsidR="0032229F">
        <w:rPr>
          <w:color w:val="000000" w:themeColor="text1"/>
          <w:sz w:val="28"/>
        </w:rPr>
        <w:t>7</w:t>
      </w:r>
      <w:r w:rsidR="00D110AD">
        <w:rPr>
          <w:color w:val="000000" w:themeColor="text1"/>
          <w:sz w:val="28"/>
        </w:rPr>
        <w:t xml:space="preserve"> – Значени</w:t>
      </w:r>
      <w:r w:rsidR="0007362C">
        <w:rPr>
          <w:color w:val="000000" w:themeColor="text1"/>
          <w:sz w:val="28"/>
        </w:rPr>
        <w:t>я</w:t>
      </w:r>
      <w:r w:rsidR="00D110AD">
        <w:rPr>
          <w:color w:val="000000" w:themeColor="text1"/>
          <w:sz w:val="28"/>
        </w:rPr>
        <w:t xml:space="preserve"> индексов лояльности</w:t>
      </w:r>
      <w:r>
        <w:rPr>
          <w:color w:val="000000" w:themeColor="text1"/>
          <w:sz w:val="28"/>
        </w:rPr>
        <w:t xml:space="preserve"> (готовность рекомендовать)</w:t>
      </w:r>
      <w:r w:rsidR="00EA7120">
        <w:rPr>
          <w:color w:val="000000" w:themeColor="text1"/>
          <w:sz w:val="28"/>
        </w:rPr>
        <w:t xml:space="preserve"> для отдельных вузов</w:t>
      </w:r>
    </w:p>
    <w:p w:rsidR="00091C0C" w:rsidRDefault="00091C0C" w:rsidP="00F36F0F">
      <w:pPr>
        <w:spacing w:line="360" w:lineRule="auto"/>
        <w:ind w:firstLine="709"/>
        <w:jc w:val="both"/>
        <w:rPr>
          <w:color w:val="000000" w:themeColor="text1"/>
          <w:sz w:val="28"/>
        </w:rPr>
      </w:pPr>
    </w:p>
    <w:p w:rsidR="00D9193C" w:rsidRPr="004549AB" w:rsidRDefault="00D9193C" w:rsidP="00D9193C">
      <w:pPr>
        <w:spacing w:line="360" w:lineRule="auto"/>
        <w:ind w:firstLine="709"/>
        <w:jc w:val="both"/>
        <w:rPr>
          <w:sz w:val="28"/>
        </w:rPr>
      </w:pPr>
      <w:r>
        <w:rPr>
          <w:color w:val="000000" w:themeColor="text1"/>
          <w:sz w:val="28"/>
        </w:rPr>
        <w:t xml:space="preserve">Для подтверждения </w:t>
      </w:r>
      <w:r w:rsidR="002833DA" w:rsidRPr="004549AB">
        <w:rPr>
          <w:sz w:val="28"/>
        </w:rPr>
        <w:t xml:space="preserve">либо опровержения </w:t>
      </w:r>
      <w:r w:rsidRPr="004549AB">
        <w:rPr>
          <w:sz w:val="28"/>
        </w:rPr>
        <w:t xml:space="preserve">гипотезы </w:t>
      </w:r>
      <w:r w:rsidRPr="004549AB">
        <w:rPr>
          <w:sz w:val="28"/>
          <w:lang w:val="en-US"/>
        </w:rPr>
        <w:t>H</w:t>
      </w:r>
      <w:r w:rsidRPr="004549AB">
        <w:rPr>
          <w:sz w:val="28"/>
        </w:rPr>
        <w:t>2</w:t>
      </w:r>
      <w:r w:rsidR="00C170CE" w:rsidRPr="004549AB">
        <w:rPr>
          <w:sz w:val="28"/>
          <w:lang w:val="en-US"/>
        </w:rPr>
        <w:t>a</w:t>
      </w:r>
      <w:r w:rsidRPr="004549AB">
        <w:rPr>
          <w:sz w:val="28"/>
        </w:rPr>
        <w:t xml:space="preserve"> построим диаграмму </w:t>
      </w:r>
      <w:r w:rsidR="0032229F" w:rsidRPr="004549AB">
        <w:rPr>
          <w:sz w:val="28"/>
        </w:rPr>
        <w:t>8</w:t>
      </w:r>
      <w:r w:rsidRPr="004549AB">
        <w:rPr>
          <w:sz w:val="28"/>
        </w:rPr>
        <w:t>.</w:t>
      </w:r>
    </w:p>
    <w:p w:rsidR="00EE33F2" w:rsidRDefault="00EE33F2" w:rsidP="00D9193C">
      <w:pPr>
        <w:pStyle w:val="Default"/>
        <w:spacing w:line="360" w:lineRule="auto"/>
        <w:ind w:firstLine="709"/>
        <w:jc w:val="both"/>
        <w:rPr>
          <w:rFonts w:ascii="Times New Roman" w:eastAsia="Times New Roman" w:hAnsi="Times New Roman" w:cs="Times New Roman"/>
          <w:i/>
          <w:color w:val="000000" w:themeColor="text1"/>
          <w:sz w:val="28"/>
          <w:lang w:eastAsia="ru-RU"/>
        </w:rPr>
      </w:pPr>
    </w:p>
    <w:p w:rsidR="00D9193C" w:rsidRPr="00D9193C" w:rsidRDefault="00D9193C" w:rsidP="00D9193C">
      <w:pPr>
        <w:pStyle w:val="Default"/>
        <w:spacing w:line="360" w:lineRule="auto"/>
        <w:ind w:firstLine="709"/>
        <w:jc w:val="both"/>
        <w:rPr>
          <w:rFonts w:ascii="Times New Roman" w:eastAsia="Times New Roman" w:hAnsi="Times New Roman" w:cs="Times New Roman"/>
          <w:i/>
          <w:color w:val="000000" w:themeColor="text1"/>
          <w:sz w:val="28"/>
          <w:lang w:eastAsia="ru-RU"/>
        </w:rPr>
      </w:pPr>
      <w:r w:rsidRPr="00D9193C">
        <w:rPr>
          <w:rFonts w:ascii="Times New Roman" w:eastAsia="Times New Roman" w:hAnsi="Times New Roman" w:cs="Times New Roman"/>
          <w:i/>
          <w:color w:val="000000" w:themeColor="text1"/>
          <w:sz w:val="28"/>
          <w:lang w:eastAsia="ru-RU"/>
        </w:rPr>
        <w:t>Н2</w:t>
      </w:r>
      <w:r w:rsidR="00C170CE">
        <w:rPr>
          <w:rFonts w:ascii="Times New Roman" w:eastAsia="Times New Roman" w:hAnsi="Times New Roman" w:cs="Times New Roman"/>
          <w:i/>
          <w:color w:val="000000" w:themeColor="text1"/>
          <w:sz w:val="28"/>
          <w:lang w:val="en-US" w:eastAsia="ru-RU"/>
        </w:rPr>
        <w:t>a</w:t>
      </w:r>
      <w:r w:rsidRPr="00D9193C">
        <w:rPr>
          <w:rFonts w:ascii="Times New Roman" w:eastAsia="Times New Roman" w:hAnsi="Times New Roman" w:cs="Times New Roman"/>
          <w:i/>
          <w:color w:val="000000" w:themeColor="text1"/>
          <w:sz w:val="28"/>
          <w:lang w:eastAsia="ru-RU"/>
        </w:rPr>
        <w:t xml:space="preserve">: Студенты ведущих университетов Российской Федерации демонстрируют более лояльное поведение (рекомендации) по сравнению со студентами вузов, не получивших особый статус. </w:t>
      </w:r>
    </w:p>
    <w:p w:rsidR="00D9193C" w:rsidRDefault="00D9193C" w:rsidP="00D9193C">
      <w:pPr>
        <w:spacing w:line="360" w:lineRule="auto"/>
        <w:jc w:val="both"/>
        <w:rPr>
          <w:color w:val="000000" w:themeColor="text1"/>
          <w:sz w:val="28"/>
        </w:rPr>
      </w:pPr>
      <w:r w:rsidRPr="00F95299">
        <w:rPr>
          <w:noProof/>
          <w:color w:val="E36C0A" w:themeColor="accent6" w:themeShade="BF"/>
          <w:sz w:val="28"/>
        </w:rPr>
        <w:lastRenderedPageBreak/>
        <w:drawing>
          <wp:inline distT="0" distB="0" distL="0" distR="0">
            <wp:extent cx="6116876" cy="3198312"/>
            <wp:effectExtent l="0" t="0" r="0"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193C" w:rsidRDefault="00D9193C" w:rsidP="00D9193C">
      <w:pPr>
        <w:spacing w:line="360" w:lineRule="auto"/>
        <w:ind w:firstLine="709"/>
        <w:jc w:val="both"/>
        <w:rPr>
          <w:color w:val="000000" w:themeColor="text1"/>
          <w:sz w:val="28"/>
        </w:rPr>
      </w:pPr>
      <w:r>
        <w:rPr>
          <w:color w:val="000000" w:themeColor="text1"/>
          <w:sz w:val="28"/>
        </w:rPr>
        <w:t xml:space="preserve">Диаграмма </w:t>
      </w:r>
      <w:r w:rsidR="00EA7120">
        <w:rPr>
          <w:color w:val="000000" w:themeColor="text1"/>
          <w:sz w:val="28"/>
        </w:rPr>
        <w:t>8</w:t>
      </w:r>
      <w:r>
        <w:rPr>
          <w:color w:val="000000" w:themeColor="text1"/>
          <w:sz w:val="28"/>
        </w:rPr>
        <w:t xml:space="preserve"> – Значение индекса лояльности</w:t>
      </w:r>
      <w:r w:rsidR="00EA4840">
        <w:rPr>
          <w:color w:val="000000" w:themeColor="text1"/>
          <w:sz w:val="28"/>
        </w:rPr>
        <w:t xml:space="preserve"> (готовность рекомендовать)</w:t>
      </w:r>
      <w:r w:rsidR="00EA7120">
        <w:rPr>
          <w:color w:val="000000" w:themeColor="text1"/>
          <w:sz w:val="28"/>
        </w:rPr>
        <w:t xml:space="preserve"> относительно типа вуза</w:t>
      </w:r>
    </w:p>
    <w:p w:rsidR="00EA4840" w:rsidRDefault="00EA4840" w:rsidP="00D9193C">
      <w:pPr>
        <w:spacing w:line="360" w:lineRule="auto"/>
        <w:ind w:firstLine="709"/>
        <w:jc w:val="both"/>
        <w:rPr>
          <w:color w:val="000000" w:themeColor="text1"/>
          <w:sz w:val="28"/>
        </w:rPr>
      </w:pPr>
    </w:p>
    <w:p w:rsidR="00D9193C" w:rsidRPr="004549AB" w:rsidRDefault="00D9193C" w:rsidP="00D9193C">
      <w:pPr>
        <w:spacing w:line="360" w:lineRule="auto"/>
        <w:ind w:firstLine="709"/>
        <w:jc w:val="both"/>
        <w:rPr>
          <w:color w:val="000000" w:themeColor="text1"/>
          <w:sz w:val="28"/>
          <w:lang w:val="en-US"/>
        </w:rPr>
      </w:pPr>
      <w:r w:rsidRPr="00D9193C">
        <w:rPr>
          <w:color w:val="000000" w:themeColor="text1"/>
          <w:sz w:val="28"/>
        </w:rPr>
        <w:t>Готовность рекомендовать выше у студентов ведущих вузов, но при этом ниже у студентов вузов с особым статусом.</w:t>
      </w:r>
      <w:r w:rsidR="004549AB">
        <w:rPr>
          <w:color w:val="000000" w:themeColor="text1"/>
          <w:sz w:val="28"/>
        </w:rPr>
        <w:t xml:space="preserve"> </w:t>
      </w:r>
      <w:r w:rsidR="004549AB">
        <w:rPr>
          <w:sz w:val="28"/>
        </w:rPr>
        <w:t>Г</w:t>
      </w:r>
      <w:r w:rsidR="004549AB">
        <w:rPr>
          <w:sz w:val="28"/>
        </w:rPr>
        <w:t xml:space="preserve">ипотеза </w:t>
      </w:r>
      <w:r w:rsidR="004549AB">
        <w:rPr>
          <w:sz w:val="28"/>
          <w:lang w:val="en-US"/>
        </w:rPr>
        <w:t>H</w:t>
      </w:r>
      <w:r w:rsidR="004549AB">
        <w:rPr>
          <w:sz w:val="28"/>
        </w:rPr>
        <w:t>2</w:t>
      </w:r>
      <w:r w:rsidR="004549AB">
        <w:rPr>
          <w:sz w:val="28"/>
          <w:lang w:val="en-US"/>
        </w:rPr>
        <w:t>a</w:t>
      </w:r>
      <w:r w:rsidR="004549AB" w:rsidRPr="00B66DFD">
        <w:rPr>
          <w:sz w:val="28"/>
        </w:rPr>
        <w:t xml:space="preserve"> </w:t>
      </w:r>
      <w:r w:rsidR="004549AB">
        <w:rPr>
          <w:sz w:val="28"/>
        </w:rPr>
        <w:t>подтверждается</w:t>
      </w:r>
      <w:r w:rsidR="004549AB">
        <w:rPr>
          <w:sz w:val="28"/>
          <w:lang w:val="en-US"/>
        </w:rPr>
        <w:t>.</w:t>
      </w:r>
    </w:p>
    <w:p w:rsidR="00C170CE" w:rsidRDefault="00C170CE" w:rsidP="00C170CE">
      <w:pPr>
        <w:spacing w:line="360" w:lineRule="auto"/>
        <w:ind w:firstLine="709"/>
        <w:jc w:val="both"/>
        <w:rPr>
          <w:color w:val="000000" w:themeColor="text1"/>
          <w:sz w:val="28"/>
        </w:rPr>
      </w:pPr>
      <w:r>
        <w:rPr>
          <w:color w:val="000000" w:themeColor="text1"/>
          <w:sz w:val="28"/>
        </w:rPr>
        <w:t xml:space="preserve">Для подтверждения </w:t>
      </w:r>
      <w:r w:rsidR="00295710" w:rsidRPr="004549AB">
        <w:rPr>
          <w:sz w:val="28"/>
        </w:rPr>
        <w:t>либо опровержения</w:t>
      </w:r>
      <w:r w:rsidR="00295710">
        <w:rPr>
          <w:color w:val="FF0000"/>
          <w:sz w:val="28"/>
        </w:rPr>
        <w:t xml:space="preserve"> </w:t>
      </w:r>
      <w:r>
        <w:rPr>
          <w:color w:val="000000" w:themeColor="text1"/>
          <w:sz w:val="28"/>
        </w:rPr>
        <w:t xml:space="preserve">гипотезы </w:t>
      </w:r>
      <w:r>
        <w:rPr>
          <w:color w:val="000000" w:themeColor="text1"/>
          <w:sz w:val="28"/>
          <w:lang w:val="en-US"/>
        </w:rPr>
        <w:t>H</w:t>
      </w:r>
      <w:r>
        <w:rPr>
          <w:color w:val="000000" w:themeColor="text1"/>
          <w:sz w:val="28"/>
        </w:rPr>
        <w:t>2</w:t>
      </w:r>
      <w:r>
        <w:rPr>
          <w:color w:val="000000" w:themeColor="text1"/>
          <w:sz w:val="28"/>
          <w:lang w:val="en-US"/>
        </w:rPr>
        <w:t>b</w:t>
      </w:r>
      <w:r w:rsidRPr="00596762">
        <w:rPr>
          <w:color w:val="000000" w:themeColor="text1"/>
          <w:sz w:val="28"/>
        </w:rPr>
        <w:t xml:space="preserve"> </w:t>
      </w:r>
      <w:r w:rsidR="00C82E0B">
        <w:rPr>
          <w:color w:val="000000" w:themeColor="text1"/>
          <w:sz w:val="28"/>
        </w:rPr>
        <w:t xml:space="preserve">воспользуемся методикой </w:t>
      </w:r>
      <w:r w:rsidR="00C82E0B">
        <w:rPr>
          <w:color w:val="000000" w:themeColor="text1"/>
          <w:sz w:val="28"/>
          <w:lang w:val="en-US"/>
        </w:rPr>
        <w:t>NPS</w:t>
      </w:r>
      <w:r w:rsidR="00C82E0B" w:rsidRPr="00C82E0B">
        <w:rPr>
          <w:color w:val="000000" w:themeColor="text1"/>
          <w:sz w:val="28"/>
        </w:rPr>
        <w:t xml:space="preserve"> </w:t>
      </w:r>
      <w:r>
        <w:rPr>
          <w:color w:val="000000" w:themeColor="text1"/>
          <w:sz w:val="28"/>
        </w:rPr>
        <w:t>.</w:t>
      </w:r>
    </w:p>
    <w:p w:rsidR="00C170CE" w:rsidRPr="00D9193C" w:rsidRDefault="00C170CE" w:rsidP="00C170CE">
      <w:pPr>
        <w:pStyle w:val="Default"/>
        <w:spacing w:line="360" w:lineRule="auto"/>
        <w:ind w:firstLine="709"/>
        <w:jc w:val="both"/>
        <w:rPr>
          <w:rFonts w:ascii="Times New Roman" w:eastAsia="Times New Roman" w:hAnsi="Times New Roman" w:cs="Times New Roman"/>
          <w:color w:val="000000" w:themeColor="text1"/>
          <w:sz w:val="28"/>
          <w:lang w:eastAsia="ru-RU"/>
        </w:rPr>
      </w:pPr>
    </w:p>
    <w:p w:rsidR="00C170CE" w:rsidRPr="00D9193C" w:rsidRDefault="00C170CE" w:rsidP="00C170CE">
      <w:pPr>
        <w:pStyle w:val="Default"/>
        <w:spacing w:line="360" w:lineRule="auto"/>
        <w:ind w:firstLine="709"/>
        <w:jc w:val="both"/>
        <w:rPr>
          <w:rFonts w:ascii="Times New Roman" w:eastAsia="Times New Roman" w:hAnsi="Times New Roman" w:cs="Times New Roman"/>
          <w:i/>
          <w:color w:val="000000" w:themeColor="text1"/>
          <w:sz w:val="28"/>
          <w:lang w:eastAsia="ru-RU"/>
        </w:rPr>
      </w:pPr>
      <w:r w:rsidRPr="00D9193C">
        <w:rPr>
          <w:rFonts w:ascii="Times New Roman" w:eastAsia="Times New Roman" w:hAnsi="Times New Roman" w:cs="Times New Roman"/>
          <w:i/>
          <w:color w:val="000000" w:themeColor="text1"/>
          <w:sz w:val="28"/>
          <w:lang w:eastAsia="ru-RU"/>
        </w:rPr>
        <w:t>Н2</w:t>
      </w:r>
      <w:r>
        <w:rPr>
          <w:rFonts w:ascii="Times New Roman" w:eastAsia="Times New Roman" w:hAnsi="Times New Roman" w:cs="Times New Roman"/>
          <w:i/>
          <w:color w:val="000000" w:themeColor="text1"/>
          <w:sz w:val="28"/>
          <w:lang w:val="en-US" w:eastAsia="ru-RU"/>
        </w:rPr>
        <w:t>b</w:t>
      </w:r>
      <w:r w:rsidRPr="00D9193C">
        <w:rPr>
          <w:rFonts w:ascii="Times New Roman" w:eastAsia="Times New Roman" w:hAnsi="Times New Roman" w:cs="Times New Roman"/>
          <w:i/>
          <w:color w:val="000000" w:themeColor="text1"/>
          <w:sz w:val="28"/>
          <w:lang w:eastAsia="ru-RU"/>
        </w:rPr>
        <w:t>: Студенты ведущих университетов Российской Федерации демонстрируют более лояльное поведение (</w:t>
      </w:r>
      <w:r w:rsidR="00C82E0B">
        <w:rPr>
          <w:rFonts w:ascii="Times New Roman" w:eastAsia="Times New Roman" w:hAnsi="Times New Roman" w:cs="Times New Roman"/>
          <w:i/>
          <w:color w:val="000000" w:themeColor="text1"/>
          <w:sz w:val="28"/>
          <w:lang w:eastAsia="ru-RU"/>
        </w:rPr>
        <w:t>повторная покупка</w:t>
      </w:r>
      <w:r w:rsidRPr="00D9193C">
        <w:rPr>
          <w:rFonts w:ascii="Times New Roman" w:eastAsia="Times New Roman" w:hAnsi="Times New Roman" w:cs="Times New Roman"/>
          <w:i/>
          <w:color w:val="000000" w:themeColor="text1"/>
          <w:sz w:val="28"/>
          <w:lang w:eastAsia="ru-RU"/>
        </w:rPr>
        <w:t xml:space="preserve">) по сравнению со студентами вузов, не получивших особый статус. </w:t>
      </w:r>
    </w:p>
    <w:p w:rsidR="00D9193C" w:rsidRDefault="004875C0" w:rsidP="004875C0">
      <w:pPr>
        <w:spacing w:line="360" w:lineRule="auto"/>
        <w:jc w:val="both"/>
        <w:rPr>
          <w:color w:val="000000" w:themeColor="text1"/>
          <w:sz w:val="28"/>
        </w:rPr>
      </w:pPr>
      <w:r w:rsidRPr="00F95299">
        <w:rPr>
          <w:noProof/>
          <w:color w:val="E36C0A" w:themeColor="accent6" w:themeShade="BF"/>
          <w:sz w:val="28"/>
        </w:rPr>
        <w:lastRenderedPageBreak/>
        <w:drawing>
          <wp:inline distT="0" distB="0" distL="0" distR="0">
            <wp:extent cx="6116876" cy="3198312"/>
            <wp:effectExtent l="0" t="0" r="0" b="25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A4840" w:rsidRDefault="00EA4840" w:rsidP="00EA4840">
      <w:pPr>
        <w:spacing w:line="360" w:lineRule="auto"/>
        <w:ind w:firstLine="709"/>
        <w:jc w:val="both"/>
        <w:rPr>
          <w:color w:val="000000" w:themeColor="text1"/>
          <w:sz w:val="28"/>
        </w:rPr>
      </w:pPr>
      <w:r>
        <w:rPr>
          <w:color w:val="000000" w:themeColor="text1"/>
          <w:sz w:val="28"/>
        </w:rPr>
        <w:t xml:space="preserve">Диаграмма </w:t>
      </w:r>
      <w:r w:rsidR="00EA7120">
        <w:rPr>
          <w:color w:val="000000" w:themeColor="text1"/>
          <w:sz w:val="28"/>
        </w:rPr>
        <w:t>9</w:t>
      </w:r>
      <w:r>
        <w:rPr>
          <w:color w:val="000000" w:themeColor="text1"/>
          <w:sz w:val="28"/>
        </w:rPr>
        <w:t xml:space="preserve"> – Значение индекса лояльности (готовность совершить повторную </w:t>
      </w:r>
      <w:r w:rsidR="00EA7120">
        <w:rPr>
          <w:color w:val="000000" w:themeColor="text1"/>
          <w:sz w:val="28"/>
        </w:rPr>
        <w:t>покупку) относительно типа вуза</w:t>
      </w:r>
    </w:p>
    <w:p w:rsidR="00EA4840" w:rsidRDefault="00EA4840" w:rsidP="00F36F0F">
      <w:pPr>
        <w:spacing w:line="360" w:lineRule="auto"/>
        <w:ind w:firstLine="709"/>
        <w:jc w:val="both"/>
        <w:rPr>
          <w:color w:val="000000" w:themeColor="text1"/>
          <w:sz w:val="28"/>
        </w:rPr>
      </w:pPr>
    </w:p>
    <w:p w:rsidR="00C170CE" w:rsidRPr="004549AB" w:rsidRDefault="004875C0" w:rsidP="00F36F0F">
      <w:pPr>
        <w:spacing w:line="360" w:lineRule="auto"/>
        <w:ind w:firstLine="709"/>
        <w:jc w:val="both"/>
        <w:rPr>
          <w:color w:val="000000" w:themeColor="text1"/>
          <w:sz w:val="28"/>
        </w:rPr>
      </w:pPr>
      <w:r>
        <w:rPr>
          <w:color w:val="000000" w:themeColor="text1"/>
          <w:sz w:val="28"/>
        </w:rPr>
        <w:t>Таким образом, готовность совершить повторную покупку выше у студентов ведущих вузов. При этом студенты национальных исследовательских университетов показывают самую высокую готовность к повторной покупке.</w:t>
      </w:r>
      <w:r w:rsidR="004549AB" w:rsidRPr="004549AB">
        <w:rPr>
          <w:color w:val="000000" w:themeColor="text1"/>
          <w:sz w:val="28"/>
        </w:rPr>
        <w:t xml:space="preserve"> </w:t>
      </w:r>
      <w:r w:rsidR="004549AB">
        <w:rPr>
          <w:sz w:val="28"/>
        </w:rPr>
        <w:t>Г</w:t>
      </w:r>
      <w:r w:rsidR="004549AB">
        <w:rPr>
          <w:sz w:val="28"/>
        </w:rPr>
        <w:t xml:space="preserve">ипотеза </w:t>
      </w:r>
      <w:r w:rsidR="004549AB">
        <w:rPr>
          <w:sz w:val="28"/>
          <w:lang w:val="en-US"/>
        </w:rPr>
        <w:t>H</w:t>
      </w:r>
      <w:r w:rsidR="004549AB">
        <w:rPr>
          <w:sz w:val="28"/>
        </w:rPr>
        <w:t>2</w:t>
      </w:r>
      <w:r w:rsidR="004549AB">
        <w:rPr>
          <w:sz w:val="28"/>
          <w:lang w:val="en-US"/>
        </w:rPr>
        <w:t>b</w:t>
      </w:r>
      <w:r w:rsidR="004549AB" w:rsidRPr="00B66DFD">
        <w:rPr>
          <w:sz w:val="28"/>
        </w:rPr>
        <w:t xml:space="preserve"> </w:t>
      </w:r>
      <w:r w:rsidR="004549AB">
        <w:rPr>
          <w:sz w:val="28"/>
        </w:rPr>
        <w:t>подтверждается</w:t>
      </w:r>
      <w:r w:rsidR="004549AB">
        <w:rPr>
          <w:sz w:val="28"/>
        </w:rPr>
        <w:t>.</w:t>
      </w:r>
    </w:p>
    <w:p w:rsidR="00EA4840" w:rsidRPr="00BF113A" w:rsidRDefault="00EA4840" w:rsidP="008E1113">
      <w:pPr>
        <w:spacing w:line="360" w:lineRule="auto"/>
        <w:ind w:firstLine="709"/>
        <w:jc w:val="both"/>
        <w:rPr>
          <w:color w:val="000000" w:themeColor="text1"/>
          <w:sz w:val="28"/>
        </w:rPr>
      </w:pPr>
      <w:r>
        <w:rPr>
          <w:color w:val="000000" w:themeColor="text1"/>
          <w:sz w:val="28"/>
        </w:rPr>
        <w:t xml:space="preserve">Готовность к совершению повторной покупки студентов отдельных университетов представлена на диаграмме </w:t>
      </w:r>
      <w:r w:rsidR="00EA7120">
        <w:rPr>
          <w:color w:val="000000" w:themeColor="text1"/>
          <w:sz w:val="28"/>
        </w:rPr>
        <w:t>10</w:t>
      </w:r>
      <w:r>
        <w:rPr>
          <w:color w:val="000000" w:themeColor="text1"/>
          <w:sz w:val="28"/>
        </w:rPr>
        <w:t xml:space="preserve">. </w:t>
      </w:r>
    </w:p>
    <w:p w:rsidR="008E1113" w:rsidRDefault="0091577C" w:rsidP="008E1113">
      <w:pPr>
        <w:spacing w:line="360" w:lineRule="auto"/>
        <w:ind w:firstLine="709"/>
        <w:jc w:val="both"/>
        <w:rPr>
          <w:color w:val="000000" w:themeColor="text1"/>
          <w:sz w:val="28"/>
        </w:rPr>
      </w:pPr>
      <w:r>
        <w:rPr>
          <w:color w:val="000000" w:themeColor="text1"/>
          <w:sz w:val="28"/>
        </w:rPr>
        <w:t>По-прежнему лишь студенты НИУ ВШЭ демонстрируют высокую лояльность (готовность совершить повторную покупку).</w:t>
      </w:r>
      <w:r w:rsidR="008E1113" w:rsidRPr="008E1113">
        <w:rPr>
          <w:color w:val="000000" w:themeColor="text1"/>
          <w:sz w:val="28"/>
        </w:rPr>
        <w:t xml:space="preserve"> </w:t>
      </w:r>
    </w:p>
    <w:p w:rsidR="008E1113" w:rsidRDefault="008E1113" w:rsidP="008E1113">
      <w:pPr>
        <w:spacing w:line="360" w:lineRule="auto"/>
        <w:ind w:firstLine="709"/>
        <w:jc w:val="both"/>
        <w:rPr>
          <w:color w:val="000000" w:themeColor="text1"/>
          <w:sz w:val="28"/>
        </w:rPr>
      </w:pPr>
      <w:r>
        <w:rPr>
          <w:color w:val="000000" w:themeColor="text1"/>
          <w:sz w:val="28"/>
        </w:rPr>
        <w:t xml:space="preserve">Рассматривая другие стороны поведенческих реакций потребителей, можно сказать следующее. Практически половина студентов готовы оставлять положительные отзывы о вузе. Наибольшую вероятность в данной категории демонстрируют студенты вузов при Правительстве Российской Федерации (53,85%). При этом незначительная доля студентов (2,88%) готовы оставлять отрицательные отзывы. Наибольшую готовность выражать отрицательные эмоции демонстрируют студенты национальных исследовательских университетов и университетов без особого статуса (4,08% и 4,29% </w:t>
      </w:r>
      <w:r>
        <w:rPr>
          <w:color w:val="000000" w:themeColor="text1"/>
          <w:sz w:val="28"/>
        </w:rPr>
        <w:lastRenderedPageBreak/>
        <w:t>соответственно). Студенты МГУ, СПбГУ и медицинских вузов не готовы оставлять отрицательные отзывы вовсе (диаграмма 11).</w:t>
      </w:r>
    </w:p>
    <w:p w:rsidR="008E1113" w:rsidRDefault="008E1113" w:rsidP="008E1113">
      <w:pPr>
        <w:spacing w:line="360" w:lineRule="auto"/>
        <w:ind w:firstLine="709"/>
        <w:jc w:val="both"/>
        <w:rPr>
          <w:color w:val="000000" w:themeColor="text1"/>
          <w:sz w:val="28"/>
        </w:rPr>
      </w:pPr>
    </w:p>
    <w:p w:rsidR="008E1113" w:rsidRDefault="008E1113" w:rsidP="008E1113">
      <w:pPr>
        <w:spacing w:line="360" w:lineRule="auto"/>
        <w:jc w:val="both"/>
        <w:rPr>
          <w:color w:val="000000" w:themeColor="text1"/>
          <w:sz w:val="28"/>
        </w:rPr>
      </w:pPr>
      <w:r>
        <w:rPr>
          <w:noProof/>
          <w:color w:val="000000" w:themeColor="text1"/>
          <w:sz w:val="28"/>
        </w:rPr>
        <w:drawing>
          <wp:inline distT="0" distB="0" distL="0" distR="0">
            <wp:extent cx="6117854" cy="3198675"/>
            <wp:effectExtent l="0" t="0" r="0" b="1905"/>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1113" w:rsidRPr="00BF113A" w:rsidRDefault="008E1113" w:rsidP="008E1113">
      <w:pPr>
        <w:spacing w:line="360" w:lineRule="auto"/>
        <w:ind w:firstLine="709"/>
        <w:jc w:val="both"/>
        <w:rPr>
          <w:color w:val="000000" w:themeColor="text1"/>
          <w:sz w:val="28"/>
        </w:rPr>
      </w:pPr>
      <w:r>
        <w:rPr>
          <w:color w:val="000000" w:themeColor="text1"/>
          <w:sz w:val="28"/>
        </w:rPr>
        <w:t>Диаграмма 10 – Значение индексов лояльности (готовность совершить повторную покупку) для отдельных вузов</w:t>
      </w:r>
    </w:p>
    <w:p w:rsidR="00C170CE" w:rsidRDefault="00C170CE" w:rsidP="00F36F0F">
      <w:pPr>
        <w:spacing w:line="360" w:lineRule="auto"/>
        <w:ind w:firstLine="709"/>
        <w:jc w:val="both"/>
        <w:rPr>
          <w:color w:val="000000" w:themeColor="text1"/>
          <w:sz w:val="28"/>
        </w:rPr>
      </w:pPr>
    </w:p>
    <w:p w:rsidR="002B20C6" w:rsidRDefault="002B20C6" w:rsidP="00F36F0F">
      <w:pPr>
        <w:spacing w:line="360" w:lineRule="auto"/>
        <w:ind w:firstLine="709"/>
        <w:jc w:val="both"/>
        <w:rPr>
          <w:color w:val="000000" w:themeColor="text1"/>
          <w:sz w:val="28"/>
        </w:rPr>
      </w:pPr>
      <w:r>
        <w:rPr>
          <w:color w:val="000000" w:themeColor="text1"/>
          <w:sz w:val="28"/>
        </w:rPr>
        <w:t xml:space="preserve">Студенты МГУ, СПбГУ и медицинских вузов также демонстрируют высокую готовность оставить советы, рекомендации по улучшению вуза (40,63% и 32,26% соответственно). Студенты ведущих вузов и национальных исследовательских университетов демонстрируют готовность оставить рекомендации по улучшению вуза ниже среднего (диаграмма </w:t>
      </w:r>
      <w:r w:rsidR="00EA7120">
        <w:rPr>
          <w:color w:val="000000" w:themeColor="text1"/>
          <w:sz w:val="28"/>
        </w:rPr>
        <w:t>12</w:t>
      </w:r>
      <w:r>
        <w:rPr>
          <w:color w:val="000000" w:themeColor="text1"/>
          <w:sz w:val="28"/>
        </w:rPr>
        <w:t>).</w:t>
      </w:r>
    </w:p>
    <w:p w:rsidR="00DE056B" w:rsidRDefault="00DE056B" w:rsidP="00DE056B">
      <w:pPr>
        <w:spacing w:line="360" w:lineRule="auto"/>
        <w:jc w:val="both"/>
        <w:rPr>
          <w:color w:val="000000" w:themeColor="text1"/>
          <w:sz w:val="28"/>
        </w:rPr>
      </w:pPr>
      <w:r w:rsidRPr="00F95299">
        <w:rPr>
          <w:noProof/>
          <w:color w:val="E36C0A" w:themeColor="accent6" w:themeShade="BF"/>
          <w:sz w:val="28"/>
        </w:rPr>
        <w:lastRenderedPageBreak/>
        <w:drawing>
          <wp:inline distT="0" distB="0" distL="0" distR="0">
            <wp:extent cx="6116876" cy="3198312"/>
            <wp:effectExtent l="0" t="0" r="0" b="254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056B" w:rsidRDefault="00DE056B" w:rsidP="00DE056B">
      <w:pPr>
        <w:spacing w:line="360" w:lineRule="auto"/>
        <w:ind w:firstLine="709"/>
        <w:jc w:val="both"/>
        <w:rPr>
          <w:color w:val="000000" w:themeColor="text1"/>
          <w:sz w:val="28"/>
        </w:rPr>
      </w:pPr>
      <w:r>
        <w:rPr>
          <w:color w:val="000000" w:themeColor="text1"/>
          <w:sz w:val="28"/>
        </w:rPr>
        <w:t xml:space="preserve">Диаграмма </w:t>
      </w:r>
      <w:r w:rsidR="00EA7120">
        <w:rPr>
          <w:color w:val="000000" w:themeColor="text1"/>
          <w:sz w:val="28"/>
        </w:rPr>
        <w:t>11</w:t>
      </w:r>
      <w:r>
        <w:rPr>
          <w:color w:val="000000" w:themeColor="text1"/>
          <w:sz w:val="28"/>
        </w:rPr>
        <w:t xml:space="preserve"> – Вероятность написания положительных и/или отрицательных </w:t>
      </w:r>
      <w:r w:rsidR="00EA7120">
        <w:rPr>
          <w:color w:val="000000" w:themeColor="text1"/>
          <w:sz w:val="28"/>
        </w:rPr>
        <w:t>отзывов относительно типов вуза</w:t>
      </w:r>
    </w:p>
    <w:p w:rsidR="00DE056B" w:rsidRDefault="00DE056B" w:rsidP="00F36F0F">
      <w:pPr>
        <w:spacing w:line="360" w:lineRule="auto"/>
        <w:ind w:firstLine="709"/>
        <w:jc w:val="both"/>
        <w:rPr>
          <w:color w:val="000000" w:themeColor="text1"/>
          <w:sz w:val="28"/>
        </w:rPr>
      </w:pPr>
    </w:p>
    <w:p w:rsidR="00D90BA6" w:rsidRDefault="00D90BA6" w:rsidP="00D90BA6">
      <w:pPr>
        <w:spacing w:line="360" w:lineRule="auto"/>
        <w:jc w:val="both"/>
        <w:rPr>
          <w:color w:val="000000" w:themeColor="text1"/>
          <w:sz w:val="28"/>
        </w:rPr>
      </w:pPr>
      <w:r w:rsidRPr="00F95299">
        <w:rPr>
          <w:noProof/>
          <w:color w:val="E36C0A" w:themeColor="accent6" w:themeShade="BF"/>
          <w:sz w:val="28"/>
        </w:rPr>
        <w:drawing>
          <wp:inline distT="0" distB="0" distL="0" distR="0">
            <wp:extent cx="6116876" cy="3198312"/>
            <wp:effectExtent l="0" t="0" r="0" b="254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0BA6" w:rsidRDefault="00D90BA6" w:rsidP="00D90BA6">
      <w:pPr>
        <w:spacing w:line="360" w:lineRule="auto"/>
        <w:ind w:firstLine="709"/>
        <w:jc w:val="both"/>
        <w:rPr>
          <w:color w:val="000000" w:themeColor="text1"/>
          <w:sz w:val="28"/>
        </w:rPr>
      </w:pPr>
      <w:r>
        <w:rPr>
          <w:color w:val="000000" w:themeColor="text1"/>
          <w:sz w:val="28"/>
        </w:rPr>
        <w:t xml:space="preserve">Диаграмма </w:t>
      </w:r>
      <w:r w:rsidR="00EA7120">
        <w:rPr>
          <w:color w:val="000000" w:themeColor="text1"/>
          <w:sz w:val="28"/>
        </w:rPr>
        <w:t>12</w:t>
      </w:r>
      <w:r>
        <w:rPr>
          <w:color w:val="000000" w:themeColor="text1"/>
          <w:sz w:val="28"/>
        </w:rPr>
        <w:t xml:space="preserve"> – Вероятность написания рекомендаций</w:t>
      </w:r>
      <w:r w:rsidR="002B20C6">
        <w:rPr>
          <w:color w:val="000000" w:themeColor="text1"/>
          <w:sz w:val="28"/>
        </w:rPr>
        <w:t>, советов по улучшению</w:t>
      </w:r>
      <w:r w:rsidR="00EA7120">
        <w:rPr>
          <w:color w:val="000000" w:themeColor="text1"/>
          <w:sz w:val="28"/>
        </w:rPr>
        <w:t xml:space="preserve"> относительно типов вуза</w:t>
      </w:r>
    </w:p>
    <w:p w:rsidR="00D90BA6" w:rsidRDefault="00D90BA6" w:rsidP="00F36F0F">
      <w:pPr>
        <w:spacing w:line="360" w:lineRule="auto"/>
        <w:ind w:firstLine="709"/>
        <w:jc w:val="both"/>
        <w:rPr>
          <w:color w:val="000000" w:themeColor="text1"/>
          <w:sz w:val="28"/>
        </w:rPr>
      </w:pPr>
    </w:p>
    <w:p w:rsidR="002B20C6" w:rsidRDefault="002B20C6" w:rsidP="00F36F0F">
      <w:pPr>
        <w:spacing w:line="360" w:lineRule="auto"/>
        <w:ind w:firstLine="709"/>
        <w:jc w:val="both"/>
        <w:rPr>
          <w:color w:val="000000" w:themeColor="text1"/>
          <w:sz w:val="28"/>
        </w:rPr>
      </w:pPr>
      <w:r>
        <w:rPr>
          <w:color w:val="000000" w:themeColor="text1"/>
          <w:sz w:val="28"/>
        </w:rPr>
        <w:t xml:space="preserve">24,04% студентов не исключают вероятность досрочного завершения обучения (без получения диплома). Наибольшая вероятность такого исхода </w:t>
      </w:r>
      <w:r>
        <w:rPr>
          <w:color w:val="000000" w:themeColor="text1"/>
          <w:sz w:val="28"/>
        </w:rPr>
        <w:lastRenderedPageBreak/>
        <w:t xml:space="preserve">событий характерна для студентов вузов при Правительстве Российской Федерации, вузов без особого статуса (диаграмма </w:t>
      </w:r>
      <w:r w:rsidR="00EA7120">
        <w:rPr>
          <w:color w:val="000000" w:themeColor="text1"/>
          <w:sz w:val="28"/>
        </w:rPr>
        <w:t>13</w:t>
      </w:r>
      <w:r>
        <w:rPr>
          <w:color w:val="000000" w:themeColor="text1"/>
          <w:sz w:val="28"/>
        </w:rPr>
        <w:t>).</w:t>
      </w:r>
    </w:p>
    <w:p w:rsidR="00D90BA6" w:rsidRDefault="00D90BA6" w:rsidP="00D90BA6">
      <w:pPr>
        <w:spacing w:line="360" w:lineRule="auto"/>
        <w:jc w:val="both"/>
        <w:rPr>
          <w:color w:val="000000" w:themeColor="text1"/>
          <w:sz w:val="28"/>
        </w:rPr>
      </w:pPr>
      <w:r w:rsidRPr="00F95299">
        <w:rPr>
          <w:noProof/>
          <w:color w:val="E36C0A" w:themeColor="accent6" w:themeShade="BF"/>
          <w:sz w:val="28"/>
        </w:rPr>
        <w:drawing>
          <wp:inline distT="0" distB="0" distL="0" distR="0">
            <wp:extent cx="6116876" cy="3198312"/>
            <wp:effectExtent l="0" t="0" r="0" b="254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90BA6" w:rsidRDefault="00D90BA6" w:rsidP="00D90BA6">
      <w:pPr>
        <w:spacing w:line="360" w:lineRule="auto"/>
        <w:ind w:firstLine="709"/>
        <w:jc w:val="both"/>
        <w:rPr>
          <w:color w:val="000000" w:themeColor="text1"/>
          <w:sz w:val="28"/>
        </w:rPr>
      </w:pPr>
      <w:r>
        <w:rPr>
          <w:color w:val="000000" w:themeColor="text1"/>
          <w:sz w:val="28"/>
        </w:rPr>
        <w:t xml:space="preserve">Диаграмма </w:t>
      </w:r>
      <w:r w:rsidR="00EA7120">
        <w:rPr>
          <w:color w:val="000000" w:themeColor="text1"/>
          <w:sz w:val="28"/>
        </w:rPr>
        <w:t>13</w:t>
      </w:r>
      <w:r>
        <w:rPr>
          <w:color w:val="000000" w:themeColor="text1"/>
          <w:sz w:val="28"/>
        </w:rPr>
        <w:t xml:space="preserve"> – Вероятность досрочного завершения о</w:t>
      </w:r>
      <w:r w:rsidR="00EA7120">
        <w:rPr>
          <w:color w:val="000000" w:themeColor="text1"/>
          <w:sz w:val="28"/>
        </w:rPr>
        <w:t>бучения относительно типов вуза</w:t>
      </w:r>
    </w:p>
    <w:p w:rsidR="00D90BA6" w:rsidRDefault="00D90BA6" w:rsidP="00F36F0F">
      <w:pPr>
        <w:spacing w:line="360" w:lineRule="auto"/>
        <w:ind w:firstLine="709"/>
        <w:jc w:val="both"/>
        <w:rPr>
          <w:color w:val="000000" w:themeColor="text1"/>
          <w:sz w:val="28"/>
        </w:rPr>
      </w:pPr>
    </w:p>
    <w:p w:rsidR="00C347B7" w:rsidRDefault="00C347B7" w:rsidP="00F36F0F">
      <w:pPr>
        <w:spacing w:line="360" w:lineRule="auto"/>
        <w:ind w:firstLine="709"/>
        <w:jc w:val="both"/>
        <w:rPr>
          <w:color w:val="000000" w:themeColor="text1"/>
          <w:sz w:val="28"/>
        </w:rPr>
      </w:pPr>
      <w:r>
        <w:rPr>
          <w:color w:val="000000" w:themeColor="text1"/>
          <w:sz w:val="28"/>
        </w:rPr>
        <w:t xml:space="preserve">Дополнительная информация по поведенческим реакциям студентов отдельных вузов представлена в Приложении </w:t>
      </w:r>
      <w:r w:rsidR="00D725A8">
        <w:rPr>
          <w:color w:val="000000" w:themeColor="text1"/>
          <w:sz w:val="28"/>
        </w:rPr>
        <w:t>19</w:t>
      </w:r>
      <w:r>
        <w:rPr>
          <w:color w:val="000000" w:themeColor="text1"/>
          <w:sz w:val="28"/>
        </w:rPr>
        <w:t>.</w:t>
      </w:r>
    </w:p>
    <w:p w:rsidR="00DE056B" w:rsidRDefault="00DE056B" w:rsidP="00F36F0F">
      <w:pPr>
        <w:spacing w:line="360" w:lineRule="auto"/>
        <w:ind w:firstLine="709"/>
        <w:jc w:val="both"/>
        <w:rPr>
          <w:color w:val="000000" w:themeColor="text1"/>
          <w:sz w:val="28"/>
        </w:rPr>
      </w:pPr>
    </w:p>
    <w:p w:rsidR="00091C0C" w:rsidRPr="00E232C3" w:rsidRDefault="00091C0C" w:rsidP="00091C0C">
      <w:pPr>
        <w:spacing w:line="360" w:lineRule="auto"/>
        <w:ind w:firstLine="709"/>
        <w:jc w:val="both"/>
        <w:rPr>
          <w:b/>
          <w:color w:val="000000" w:themeColor="text1"/>
          <w:sz w:val="28"/>
        </w:rPr>
      </w:pPr>
      <w:r w:rsidRPr="0051345D">
        <w:rPr>
          <w:b/>
          <w:color w:val="000000" w:themeColor="text1"/>
          <w:sz w:val="28"/>
        </w:rPr>
        <w:t>3.</w:t>
      </w:r>
      <w:r>
        <w:rPr>
          <w:b/>
          <w:color w:val="000000" w:themeColor="text1"/>
          <w:sz w:val="28"/>
        </w:rPr>
        <w:t>4 Студенческая удовлетворенность и рейтингование вузов</w:t>
      </w:r>
    </w:p>
    <w:p w:rsidR="00D51517" w:rsidRDefault="00D51517" w:rsidP="00F36F0F">
      <w:pPr>
        <w:spacing w:line="360" w:lineRule="auto"/>
        <w:ind w:firstLine="709"/>
        <w:jc w:val="both"/>
        <w:rPr>
          <w:color w:val="000000" w:themeColor="text1"/>
          <w:sz w:val="28"/>
        </w:rPr>
      </w:pPr>
    </w:p>
    <w:p w:rsidR="00091C0C" w:rsidRDefault="00D51517" w:rsidP="00F36F0F">
      <w:pPr>
        <w:spacing w:line="360" w:lineRule="auto"/>
        <w:ind w:firstLine="709"/>
        <w:jc w:val="both"/>
        <w:rPr>
          <w:color w:val="000000" w:themeColor="text1"/>
          <w:sz w:val="28"/>
        </w:rPr>
      </w:pPr>
      <w:r>
        <w:rPr>
          <w:color w:val="000000" w:themeColor="text1"/>
          <w:sz w:val="28"/>
        </w:rPr>
        <w:t xml:space="preserve">В Приложении 20 представлены различные значения удовлетворенности и лояльности студентов и местоположение отдельных вузов в рейтингах. В качестве значений удовлетворенности и лояльности были использованы результаты исследования (индекс </w:t>
      </w:r>
      <w:r>
        <w:rPr>
          <w:color w:val="000000" w:themeColor="text1"/>
          <w:sz w:val="28"/>
          <w:lang w:val="en-US"/>
        </w:rPr>
        <w:t>CSI</w:t>
      </w:r>
      <w:r w:rsidRPr="00D51517">
        <w:rPr>
          <w:color w:val="000000" w:themeColor="text1"/>
          <w:sz w:val="28"/>
        </w:rPr>
        <w:t xml:space="preserve">, </w:t>
      </w:r>
      <w:r>
        <w:rPr>
          <w:color w:val="000000" w:themeColor="text1"/>
          <w:sz w:val="28"/>
        </w:rPr>
        <w:t xml:space="preserve">индекс </w:t>
      </w:r>
      <w:r>
        <w:rPr>
          <w:color w:val="000000" w:themeColor="text1"/>
          <w:sz w:val="28"/>
          <w:lang w:val="en-US"/>
        </w:rPr>
        <w:t>NPS</w:t>
      </w:r>
      <w:r>
        <w:rPr>
          <w:color w:val="000000" w:themeColor="text1"/>
          <w:sz w:val="28"/>
        </w:rPr>
        <w:t xml:space="preserve">, средние значения удовлетворенности и важности атрибутов, </w:t>
      </w:r>
      <w:r w:rsidR="00F57C48">
        <w:rPr>
          <w:color w:val="000000" w:themeColor="text1"/>
          <w:sz w:val="28"/>
        </w:rPr>
        <w:t>поведенческие реакции потребителей. Для определени</w:t>
      </w:r>
      <w:r w:rsidR="003314D8">
        <w:rPr>
          <w:color w:val="000000" w:themeColor="text1"/>
          <w:sz w:val="28"/>
        </w:rPr>
        <w:t>я</w:t>
      </w:r>
      <w:r w:rsidR="00F57C48">
        <w:rPr>
          <w:color w:val="000000" w:themeColor="text1"/>
          <w:sz w:val="28"/>
        </w:rPr>
        <w:t xml:space="preserve"> местоположения вузов в рейтинге были использованы рейтинг </w:t>
      </w:r>
      <w:r w:rsidR="00F57C48">
        <w:rPr>
          <w:color w:val="000000" w:themeColor="text1"/>
          <w:sz w:val="28"/>
          <w:lang w:val="en-US"/>
        </w:rPr>
        <w:t>QS</w:t>
      </w:r>
      <w:r w:rsidR="00F57C48" w:rsidRPr="00F57C48">
        <w:rPr>
          <w:color w:val="000000" w:themeColor="text1"/>
          <w:sz w:val="28"/>
        </w:rPr>
        <w:t xml:space="preserve"> </w:t>
      </w:r>
      <w:r w:rsidR="00F57C48">
        <w:rPr>
          <w:color w:val="000000" w:themeColor="text1"/>
          <w:sz w:val="28"/>
          <w:lang w:val="en-US"/>
        </w:rPr>
        <w:t>BRICS</w:t>
      </w:r>
      <w:r w:rsidR="00F57C48" w:rsidRPr="00F57C48">
        <w:rPr>
          <w:color w:val="000000" w:themeColor="text1"/>
          <w:sz w:val="28"/>
        </w:rPr>
        <w:t xml:space="preserve"> </w:t>
      </w:r>
      <w:r w:rsidR="00F57C48">
        <w:rPr>
          <w:color w:val="000000" w:themeColor="text1"/>
          <w:sz w:val="28"/>
        </w:rPr>
        <w:t xml:space="preserve">(значения для российских университетов, 2013 г.), рейтинг РА Эксперт в 2013 году, результаты мониторинга </w:t>
      </w:r>
      <w:r w:rsidR="00F57C48">
        <w:rPr>
          <w:color w:val="000000" w:themeColor="text1"/>
          <w:sz w:val="28"/>
        </w:rPr>
        <w:lastRenderedPageBreak/>
        <w:t>эффективности вузов Минобрнауки России в 2014 году.</w:t>
      </w:r>
      <w:r w:rsidR="003A6854">
        <w:rPr>
          <w:color w:val="000000" w:themeColor="text1"/>
          <w:sz w:val="28"/>
        </w:rPr>
        <w:t xml:space="preserve"> По каждой позиции были выделены вузы с минимальными и максимальными значениями.</w:t>
      </w:r>
    </w:p>
    <w:p w:rsidR="00E25CBF" w:rsidRDefault="00FB3E6F" w:rsidP="00E25CBF">
      <w:pPr>
        <w:spacing w:line="360" w:lineRule="auto"/>
        <w:ind w:firstLine="709"/>
        <w:jc w:val="both"/>
        <w:rPr>
          <w:color w:val="000000" w:themeColor="text1"/>
          <w:sz w:val="28"/>
        </w:rPr>
      </w:pPr>
      <w:r>
        <w:rPr>
          <w:color w:val="000000" w:themeColor="text1"/>
          <w:sz w:val="28"/>
        </w:rPr>
        <w:t xml:space="preserve">Для подтверждения </w:t>
      </w:r>
      <w:r w:rsidR="00CE7882" w:rsidRPr="004549AB">
        <w:rPr>
          <w:sz w:val="28"/>
        </w:rPr>
        <w:t xml:space="preserve">либо опровержения </w:t>
      </w:r>
      <w:r w:rsidRPr="004549AB">
        <w:rPr>
          <w:sz w:val="28"/>
        </w:rPr>
        <w:t>гипотезы</w:t>
      </w:r>
      <w:r>
        <w:rPr>
          <w:color w:val="000000" w:themeColor="text1"/>
          <w:sz w:val="28"/>
        </w:rPr>
        <w:t xml:space="preserve"> </w:t>
      </w:r>
      <w:r>
        <w:rPr>
          <w:color w:val="000000" w:themeColor="text1"/>
          <w:sz w:val="28"/>
          <w:lang w:val="en-US"/>
        </w:rPr>
        <w:t>H</w:t>
      </w:r>
      <w:r w:rsidRPr="00FB3E6F">
        <w:rPr>
          <w:color w:val="000000" w:themeColor="text1"/>
          <w:sz w:val="28"/>
        </w:rPr>
        <w:t xml:space="preserve">3 </w:t>
      </w:r>
      <w:r>
        <w:rPr>
          <w:color w:val="000000" w:themeColor="text1"/>
          <w:sz w:val="28"/>
        </w:rPr>
        <w:t xml:space="preserve">построим таблицу </w:t>
      </w:r>
      <w:r w:rsidR="00EA7120">
        <w:rPr>
          <w:color w:val="000000" w:themeColor="text1"/>
          <w:sz w:val="28"/>
        </w:rPr>
        <w:t>9</w:t>
      </w:r>
      <w:r>
        <w:rPr>
          <w:color w:val="000000" w:themeColor="text1"/>
          <w:sz w:val="28"/>
        </w:rPr>
        <w:t>.</w:t>
      </w:r>
      <w:r w:rsidR="004549AB">
        <w:rPr>
          <w:color w:val="000000" w:themeColor="text1"/>
          <w:sz w:val="28"/>
        </w:rPr>
        <w:t xml:space="preserve"> В таблице представлены российские вузы, входящие в ТОП-10 российских или международных рейтингов, вузы-участники диссертационного исследования. Для каждого вуза представлено значение индекса удовлетворенности. Если вуз не был представлен респондентами в диссертационном исследовании, то для него принимаются средние значения для данного типа вуза. </w:t>
      </w:r>
      <w:r w:rsidR="00E25CBF">
        <w:rPr>
          <w:color w:val="000000" w:themeColor="text1"/>
          <w:sz w:val="28"/>
        </w:rPr>
        <w:t>Учтем, что вузы, имеющие значение удовлетворенности от 0 до 65 показывают неудовлетворительный результат, а значении от 65 и выше – высокий результат.</w:t>
      </w:r>
    </w:p>
    <w:p w:rsidR="00E25CBF" w:rsidRPr="00E25CBF" w:rsidRDefault="004549AB" w:rsidP="00E25CBF">
      <w:pPr>
        <w:spacing w:line="360" w:lineRule="auto"/>
        <w:ind w:firstLine="709"/>
        <w:jc w:val="both"/>
        <w:rPr>
          <w:color w:val="000000" w:themeColor="text1"/>
          <w:sz w:val="28"/>
        </w:rPr>
      </w:pPr>
      <w:r>
        <w:rPr>
          <w:color w:val="000000" w:themeColor="text1"/>
          <w:sz w:val="28"/>
        </w:rPr>
        <w:t xml:space="preserve">Также для каждого вуза указаны позиции в рейтингах: </w:t>
      </w:r>
      <w:r w:rsidR="00E25CBF">
        <w:rPr>
          <w:color w:val="000000" w:themeColor="text1"/>
          <w:sz w:val="28"/>
        </w:rPr>
        <w:t xml:space="preserve">международный рейтинг </w:t>
      </w:r>
      <w:r w:rsidR="00E25CBF">
        <w:rPr>
          <w:color w:val="000000" w:themeColor="text1"/>
          <w:sz w:val="28"/>
          <w:lang w:val="en-US"/>
        </w:rPr>
        <w:t>QS</w:t>
      </w:r>
      <w:r w:rsidR="00E25CBF" w:rsidRPr="00E25CBF">
        <w:rPr>
          <w:color w:val="000000" w:themeColor="text1"/>
          <w:sz w:val="28"/>
        </w:rPr>
        <w:t xml:space="preserve"> </w:t>
      </w:r>
      <w:r w:rsidR="00E25CBF">
        <w:rPr>
          <w:color w:val="000000" w:themeColor="text1"/>
          <w:sz w:val="28"/>
          <w:lang w:val="en-US"/>
        </w:rPr>
        <w:t>BRICS</w:t>
      </w:r>
      <w:r w:rsidR="00E25CBF" w:rsidRPr="00E25CBF">
        <w:rPr>
          <w:color w:val="000000" w:themeColor="text1"/>
          <w:sz w:val="28"/>
        </w:rPr>
        <w:t xml:space="preserve"> </w:t>
      </w:r>
      <w:r w:rsidR="00E25CBF">
        <w:rPr>
          <w:color w:val="000000" w:themeColor="text1"/>
          <w:sz w:val="28"/>
        </w:rPr>
        <w:t>– рейтинг университетов стран БРИКС, отсортировано по российским вузам; российский рейтинг вузов рейтингового агентства Эксперт; мониторинг эффективности вузов России. Касаемо мониторинга эффективности вузов, был рассчитан такой показатель, как процент выполнения мониторинг. Его вычисление основывалось на результатах выполнения показателей относительно пороговых значений. Так, для всех вузов были определены 7 показателей: образовательная деятельность, н</w:t>
      </w:r>
      <w:r w:rsidR="00E25CBF" w:rsidRPr="00E25CBF">
        <w:rPr>
          <w:color w:val="000000" w:themeColor="text1"/>
          <w:sz w:val="28"/>
        </w:rPr>
        <w:t>аучно-исследовательская деятельность</w:t>
      </w:r>
      <w:r w:rsidR="00E25CBF" w:rsidRPr="00E25CBF">
        <w:rPr>
          <w:color w:val="000000" w:themeColor="text1"/>
          <w:sz w:val="28"/>
        </w:rPr>
        <w:t>, м</w:t>
      </w:r>
      <w:r w:rsidR="00E25CBF" w:rsidRPr="00E25CBF">
        <w:rPr>
          <w:color w:val="000000" w:themeColor="text1"/>
          <w:sz w:val="28"/>
        </w:rPr>
        <w:t>еждународная деятельность</w:t>
      </w:r>
      <w:r w:rsidR="00E25CBF" w:rsidRPr="00E25CBF">
        <w:rPr>
          <w:color w:val="000000" w:themeColor="text1"/>
          <w:sz w:val="28"/>
        </w:rPr>
        <w:t>, ф</w:t>
      </w:r>
      <w:r w:rsidR="00E25CBF" w:rsidRPr="00E25CBF">
        <w:rPr>
          <w:color w:val="000000" w:themeColor="text1"/>
          <w:sz w:val="28"/>
        </w:rPr>
        <w:t>инансово-экономическая деятельность</w:t>
      </w:r>
      <w:r w:rsidR="00E25CBF" w:rsidRPr="00E25CBF">
        <w:rPr>
          <w:color w:val="000000" w:themeColor="text1"/>
          <w:sz w:val="28"/>
        </w:rPr>
        <w:t>, и</w:t>
      </w:r>
      <w:r w:rsidR="00E25CBF" w:rsidRPr="00E25CBF">
        <w:rPr>
          <w:color w:val="000000" w:themeColor="text1"/>
          <w:sz w:val="28"/>
        </w:rPr>
        <w:t>нфраструктура</w:t>
      </w:r>
      <w:r w:rsidR="00E25CBF" w:rsidRPr="00E25CBF">
        <w:rPr>
          <w:color w:val="000000" w:themeColor="text1"/>
          <w:sz w:val="28"/>
        </w:rPr>
        <w:t>, т</w:t>
      </w:r>
      <w:r w:rsidR="00E25CBF" w:rsidRPr="00E25CBF">
        <w:rPr>
          <w:color w:val="000000" w:themeColor="text1"/>
          <w:sz w:val="28"/>
        </w:rPr>
        <w:t>рудоустройство</w:t>
      </w:r>
      <w:r w:rsidR="00E25CBF" w:rsidRPr="00E25CBF">
        <w:rPr>
          <w:color w:val="000000" w:themeColor="text1"/>
          <w:sz w:val="28"/>
        </w:rPr>
        <w:t>, д</w:t>
      </w:r>
      <w:r w:rsidR="00E25CBF" w:rsidRPr="00E25CBF">
        <w:rPr>
          <w:color w:val="000000" w:themeColor="text1"/>
          <w:sz w:val="28"/>
        </w:rPr>
        <w:t>ополнительный показатель</w:t>
      </w:r>
      <w:r w:rsidR="00E25CBF">
        <w:rPr>
          <w:color w:val="000000" w:themeColor="text1"/>
          <w:sz w:val="28"/>
        </w:rPr>
        <w:t>. Для каждого вуза были определены пороговые значения по каждому показателю и рассчитаны действительные значения.</w:t>
      </w:r>
    </w:p>
    <w:p w:rsidR="00E25CBF" w:rsidRDefault="00E25CBF" w:rsidP="00E279D3">
      <w:pPr>
        <w:spacing w:line="360" w:lineRule="auto"/>
        <w:ind w:firstLine="709"/>
        <w:jc w:val="both"/>
        <w:rPr>
          <w:i/>
          <w:color w:val="000000" w:themeColor="text1"/>
          <w:sz w:val="28"/>
        </w:rPr>
      </w:pPr>
    </w:p>
    <w:p w:rsidR="00E279D3" w:rsidRPr="00253AF9" w:rsidRDefault="00E279D3" w:rsidP="00E279D3">
      <w:pPr>
        <w:spacing w:line="360" w:lineRule="auto"/>
        <w:ind w:firstLine="709"/>
        <w:jc w:val="both"/>
        <w:rPr>
          <w:i/>
          <w:color w:val="000000" w:themeColor="text1"/>
          <w:sz w:val="28"/>
        </w:rPr>
      </w:pPr>
      <w:r w:rsidRPr="00253AF9">
        <w:rPr>
          <w:i/>
          <w:color w:val="000000" w:themeColor="text1"/>
          <w:sz w:val="28"/>
        </w:rPr>
        <w:t>H3: Высокий уров</w:t>
      </w:r>
      <w:r w:rsidR="00253AF9" w:rsidRPr="00253AF9">
        <w:rPr>
          <w:i/>
          <w:color w:val="000000" w:themeColor="text1"/>
          <w:sz w:val="28"/>
        </w:rPr>
        <w:t xml:space="preserve">ень удовлетворенности студентов </w:t>
      </w:r>
      <w:r w:rsidRPr="00253AF9">
        <w:rPr>
          <w:i/>
          <w:color w:val="000000" w:themeColor="text1"/>
          <w:sz w:val="28"/>
        </w:rPr>
        <w:t>присущ вузам, заним</w:t>
      </w:r>
      <w:r w:rsidR="00253AF9" w:rsidRPr="00253AF9">
        <w:rPr>
          <w:i/>
          <w:color w:val="000000" w:themeColor="text1"/>
          <w:sz w:val="28"/>
        </w:rPr>
        <w:t xml:space="preserve">ающим топ-10 позиций в мировом </w:t>
      </w:r>
      <w:r w:rsidRPr="00253AF9">
        <w:rPr>
          <w:i/>
          <w:color w:val="000000" w:themeColor="text1"/>
          <w:sz w:val="28"/>
        </w:rPr>
        <w:t>или российском рейтинге университетов.</w:t>
      </w:r>
    </w:p>
    <w:p w:rsidR="00E25CBF" w:rsidRDefault="00E25CBF" w:rsidP="00F36F0F">
      <w:pPr>
        <w:spacing w:line="360" w:lineRule="auto"/>
        <w:ind w:firstLine="709"/>
        <w:jc w:val="both"/>
        <w:rPr>
          <w:color w:val="000000" w:themeColor="text1"/>
          <w:sz w:val="28"/>
        </w:rPr>
      </w:pPr>
    </w:p>
    <w:p w:rsidR="00E25CBF" w:rsidRDefault="00E25CBF" w:rsidP="00F36F0F">
      <w:pPr>
        <w:spacing w:line="360" w:lineRule="auto"/>
        <w:ind w:firstLine="709"/>
        <w:jc w:val="both"/>
        <w:rPr>
          <w:color w:val="000000" w:themeColor="text1"/>
          <w:sz w:val="28"/>
        </w:rPr>
      </w:pPr>
    </w:p>
    <w:p w:rsidR="00E25CBF" w:rsidRDefault="00E25CBF" w:rsidP="00F36F0F">
      <w:pPr>
        <w:spacing w:line="360" w:lineRule="auto"/>
        <w:ind w:firstLine="709"/>
        <w:jc w:val="both"/>
        <w:rPr>
          <w:color w:val="000000" w:themeColor="text1"/>
          <w:sz w:val="28"/>
        </w:rPr>
      </w:pPr>
    </w:p>
    <w:p w:rsidR="00FB3E6F" w:rsidRDefault="00FB3E6F" w:rsidP="00F36F0F">
      <w:pPr>
        <w:spacing w:line="360" w:lineRule="auto"/>
        <w:ind w:firstLine="709"/>
        <w:jc w:val="both"/>
        <w:rPr>
          <w:color w:val="000000" w:themeColor="text1"/>
          <w:sz w:val="28"/>
        </w:rPr>
      </w:pPr>
      <w:r>
        <w:rPr>
          <w:color w:val="000000" w:themeColor="text1"/>
          <w:sz w:val="28"/>
        </w:rPr>
        <w:lastRenderedPageBreak/>
        <w:t xml:space="preserve">Таблица </w:t>
      </w:r>
      <w:r w:rsidR="00EA7120">
        <w:rPr>
          <w:color w:val="000000" w:themeColor="text1"/>
          <w:sz w:val="28"/>
        </w:rPr>
        <w:t>9 -</w:t>
      </w:r>
      <w:r>
        <w:rPr>
          <w:color w:val="000000" w:themeColor="text1"/>
          <w:sz w:val="28"/>
        </w:rPr>
        <w:t xml:space="preserve"> </w:t>
      </w:r>
      <w:r w:rsidR="00253AF9">
        <w:rPr>
          <w:color w:val="000000" w:themeColor="text1"/>
          <w:sz w:val="28"/>
        </w:rPr>
        <w:t>Уровень удовлетворенности и местоположе</w:t>
      </w:r>
      <w:r w:rsidR="00EA7120">
        <w:rPr>
          <w:color w:val="000000" w:themeColor="text1"/>
          <w:sz w:val="28"/>
        </w:rPr>
        <w:t>ние отдельных вузов в рейтингах</w:t>
      </w:r>
    </w:p>
    <w:tbl>
      <w:tblPr>
        <w:tblStyle w:val="a4"/>
        <w:tblW w:w="5000" w:type="pct"/>
        <w:tblLayout w:type="fixed"/>
        <w:tblLook w:val="04A0" w:firstRow="1" w:lastRow="0" w:firstColumn="1" w:lastColumn="0" w:noHBand="0" w:noVBand="1"/>
      </w:tblPr>
      <w:tblGrid>
        <w:gridCol w:w="2803"/>
        <w:gridCol w:w="1273"/>
        <w:gridCol w:w="1703"/>
        <w:gridCol w:w="2126"/>
        <w:gridCol w:w="1949"/>
      </w:tblGrid>
      <w:tr w:rsidR="00E279D3" w:rsidRPr="00C810D7" w:rsidTr="00E279D3">
        <w:trPr>
          <w:cantSplit/>
          <w:trHeight w:val="547"/>
        </w:trPr>
        <w:tc>
          <w:tcPr>
            <w:tcW w:w="1422" w:type="pct"/>
            <w:noWrap/>
            <w:vAlign w:val="center"/>
            <w:hideMark/>
          </w:tcPr>
          <w:p w:rsidR="00FB3E6F" w:rsidRPr="00E279D3" w:rsidRDefault="00FB3E6F" w:rsidP="00FB3E6F">
            <w:pPr>
              <w:jc w:val="center"/>
              <w:rPr>
                <w:b/>
                <w:color w:val="000000" w:themeColor="text1"/>
                <w:sz w:val="28"/>
                <w:szCs w:val="28"/>
              </w:rPr>
            </w:pPr>
            <w:r w:rsidRPr="00E279D3">
              <w:rPr>
                <w:b/>
                <w:color w:val="000000" w:themeColor="text1"/>
                <w:sz w:val="28"/>
                <w:szCs w:val="28"/>
              </w:rPr>
              <w:t>Вуз</w:t>
            </w:r>
          </w:p>
        </w:tc>
        <w:tc>
          <w:tcPr>
            <w:tcW w:w="646" w:type="pct"/>
            <w:noWrap/>
            <w:vAlign w:val="center"/>
            <w:hideMark/>
          </w:tcPr>
          <w:p w:rsidR="00FB3E6F" w:rsidRPr="00E279D3" w:rsidRDefault="00FB3E6F" w:rsidP="00FB3E6F">
            <w:pPr>
              <w:jc w:val="center"/>
              <w:rPr>
                <w:b/>
                <w:color w:val="000000" w:themeColor="text1"/>
                <w:sz w:val="28"/>
                <w:szCs w:val="28"/>
              </w:rPr>
            </w:pPr>
            <w:r w:rsidRPr="00E279D3">
              <w:rPr>
                <w:b/>
                <w:color w:val="000000" w:themeColor="text1"/>
                <w:sz w:val="28"/>
                <w:szCs w:val="28"/>
              </w:rPr>
              <w:t>CSI</w:t>
            </w:r>
          </w:p>
        </w:tc>
        <w:tc>
          <w:tcPr>
            <w:tcW w:w="864" w:type="pct"/>
            <w:noWrap/>
            <w:vAlign w:val="center"/>
            <w:hideMark/>
          </w:tcPr>
          <w:p w:rsidR="00FB3E6F" w:rsidRPr="00E279D3" w:rsidRDefault="00FB3E6F" w:rsidP="00FB3E6F">
            <w:pPr>
              <w:jc w:val="center"/>
              <w:rPr>
                <w:b/>
                <w:color w:val="000000" w:themeColor="text1"/>
                <w:sz w:val="28"/>
                <w:szCs w:val="28"/>
              </w:rPr>
            </w:pPr>
            <w:r w:rsidRPr="00E279D3">
              <w:rPr>
                <w:b/>
                <w:color w:val="000000" w:themeColor="text1"/>
                <w:sz w:val="28"/>
                <w:szCs w:val="28"/>
              </w:rPr>
              <w:t>QS BRICS (Russia)</w:t>
            </w:r>
          </w:p>
        </w:tc>
        <w:tc>
          <w:tcPr>
            <w:tcW w:w="1079" w:type="pct"/>
            <w:noWrap/>
            <w:vAlign w:val="center"/>
            <w:hideMark/>
          </w:tcPr>
          <w:p w:rsidR="00FB3E6F" w:rsidRPr="00E279D3" w:rsidRDefault="00FB3E6F" w:rsidP="00253AF9">
            <w:pPr>
              <w:jc w:val="center"/>
              <w:rPr>
                <w:b/>
                <w:color w:val="000000" w:themeColor="text1"/>
                <w:sz w:val="28"/>
                <w:szCs w:val="28"/>
              </w:rPr>
            </w:pPr>
            <w:r w:rsidRPr="00E279D3">
              <w:rPr>
                <w:b/>
                <w:color w:val="000000" w:themeColor="text1"/>
                <w:sz w:val="28"/>
                <w:szCs w:val="28"/>
              </w:rPr>
              <w:t>Рейтинг вузов РА Эксперт</w:t>
            </w:r>
          </w:p>
        </w:tc>
        <w:tc>
          <w:tcPr>
            <w:tcW w:w="989" w:type="pct"/>
            <w:vAlign w:val="center"/>
            <w:hideMark/>
          </w:tcPr>
          <w:p w:rsidR="00FB3E6F" w:rsidRPr="00E279D3" w:rsidRDefault="00FB3E6F" w:rsidP="00FB3E6F">
            <w:pPr>
              <w:jc w:val="center"/>
              <w:rPr>
                <w:b/>
                <w:color w:val="000000" w:themeColor="text1"/>
                <w:sz w:val="28"/>
                <w:szCs w:val="28"/>
              </w:rPr>
            </w:pPr>
            <w:r w:rsidRPr="00E279D3">
              <w:rPr>
                <w:b/>
                <w:color w:val="000000" w:themeColor="text1"/>
                <w:sz w:val="28"/>
                <w:szCs w:val="28"/>
              </w:rPr>
              <w:t>% выполнения мониторинга</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МАМИ</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56,08</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-66,39%</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ДВФУ</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56,27</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19</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49</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646,72%</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СПбГУ</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56,65</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2</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4</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554,91%</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РАНХиГС</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60,59</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13</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617,65%</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ЮУГМУ</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61,43</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77</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347,07%</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СПбГПУ</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61,43</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6</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9</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404,14%</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МГИМО (У)</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61,53</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5</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11</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282,14%</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МГТУ им. Баумана</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61,53</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4</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3</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1528,64%</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КНИТУ</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62,26</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41</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1631,25%</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ЮФУ</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63,63</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16</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24</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900,32%</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НИУ ИТМО</w:t>
            </w:r>
          </w:p>
        </w:tc>
        <w:tc>
          <w:tcPr>
            <w:tcW w:w="646" w:type="pct"/>
            <w:shd w:val="clear" w:color="auto" w:fill="FF0000"/>
            <w:noWrap/>
            <w:hideMark/>
          </w:tcPr>
          <w:p w:rsidR="00FB3E6F" w:rsidRPr="00FB3E6F" w:rsidRDefault="00FB3E6F" w:rsidP="0057291A">
            <w:pPr>
              <w:jc w:val="center"/>
              <w:rPr>
                <w:color w:val="000000"/>
                <w:sz w:val="28"/>
                <w:szCs w:val="28"/>
              </w:rPr>
            </w:pPr>
            <w:r w:rsidRPr="00FB3E6F">
              <w:rPr>
                <w:color w:val="000000"/>
                <w:sz w:val="28"/>
                <w:szCs w:val="28"/>
              </w:rPr>
              <w:t>63,79</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23</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1189,01%</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НИУ ТПУ</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63,86</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11</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7</w:t>
            </w:r>
          </w:p>
        </w:tc>
        <w:tc>
          <w:tcPr>
            <w:tcW w:w="98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3126,53%</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НИЯУ МИФИ</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63,86</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10</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5</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1703,18%</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МФТИ</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63,86</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8</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2</w:t>
            </w:r>
          </w:p>
        </w:tc>
        <w:tc>
          <w:tcPr>
            <w:tcW w:w="98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3604,52%</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НГУ</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63,86</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3</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8</w:t>
            </w:r>
          </w:p>
        </w:tc>
        <w:tc>
          <w:tcPr>
            <w:tcW w:w="98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2010,40%</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НИУ ТГУ</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63,86</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9</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14</w:t>
            </w:r>
          </w:p>
        </w:tc>
        <w:tc>
          <w:tcPr>
            <w:tcW w:w="98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2270,11%</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МГУ</w:t>
            </w:r>
          </w:p>
        </w:tc>
        <w:tc>
          <w:tcPr>
            <w:tcW w:w="646" w:type="pct"/>
            <w:shd w:val="clear" w:color="auto" w:fill="FF0000"/>
            <w:noWrap/>
            <w:hideMark/>
          </w:tcPr>
          <w:p w:rsidR="00FB3E6F" w:rsidRPr="00E279D3" w:rsidRDefault="00FB3E6F" w:rsidP="0057291A">
            <w:pPr>
              <w:jc w:val="center"/>
              <w:rPr>
                <w:color w:val="002060"/>
                <w:sz w:val="28"/>
                <w:szCs w:val="28"/>
              </w:rPr>
            </w:pPr>
            <w:r w:rsidRPr="00E279D3">
              <w:rPr>
                <w:color w:val="002060"/>
                <w:sz w:val="28"/>
                <w:szCs w:val="28"/>
              </w:rPr>
              <w:t>64,96</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1</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1</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711,77%</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ВолГУ</w:t>
            </w:r>
          </w:p>
        </w:tc>
        <w:tc>
          <w:tcPr>
            <w:tcW w:w="646"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65,28</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85</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208,09%</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НИУ МЭИ</w:t>
            </w:r>
          </w:p>
        </w:tc>
        <w:tc>
          <w:tcPr>
            <w:tcW w:w="646" w:type="pct"/>
            <w:shd w:val="clear" w:color="auto" w:fill="00B050"/>
            <w:noWrap/>
            <w:hideMark/>
          </w:tcPr>
          <w:p w:rsidR="00FB3E6F" w:rsidRPr="00E279D3" w:rsidRDefault="00FB3E6F" w:rsidP="0057291A">
            <w:pPr>
              <w:jc w:val="center"/>
              <w:rPr>
                <w:color w:val="002060"/>
                <w:sz w:val="28"/>
                <w:szCs w:val="28"/>
              </w:rPr>
            </w:pPr>
            <w:r w:rsidRPr="00E279D3">
              <w:rPr>
                <w:color w:val="002060"/>
                <w:sz w:val="28"/>
                <w:szCs w:val="28"/>
              </w:rPr>
              <w:t>66,86</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18</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10</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701,02%</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СФУ</w:t>
            </w:r>
          </w:p>
        </w:tc>
        <w:tc>
          <w:tcPr>
            <w:tcW w:w="646"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67,21</w:t>
            </w:r>
          </w:p>
        </w:tc>
        <w:tc>
          <w:tcPr>
            <w:tcW w:w="864"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w:t>
            </w:r>
          </w:p>
        </w:tc>
        <w:tc>
          <w:tcPr>
            <w:tcW w:w="107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16</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271,00%</w:t>
            </w:r>
          </w:p>
        </w:tc>
      </w:tr>
      <w:tr w:rsidR="00E279D3" w:rsidRPr="00C810D7" w:rsidTr="00E279D3">
        <w:trPr>
          <w:trHeight w:val="300"/>
        </w:trPr>
        <w:tc>
          <w:tcPr>
            <w:tcW w:w="1422" w:type="pct"/>
            <w:shd w:val="clear" w:color="auto" w:fill="auto"/>
            <w:noWrap/>
            <w:hideMark/>
          </w:tcPr>
          <w:p w:rsidR="00FB3E6F" w:rsidRPr="00FB3E6F" w:rsidRDefault="00FB3E6F" w:rsidP="0057291A">
            <w:pPr>
              <w:rPr>
                <w:color w:val="000000"/>
                <w:sz w:val="28"/>
                <w:szCs w:val="28"/>
              </w:rPr>
            </w:pPr>
            <w:r w:rsidRPr="00FB3E6F">
              <w:rPr>
                <w:color w:val="000000"/>
                <w:sz w:val="28"/>
                <w:szCs w:val="28"/>
              </w:rPr>
              <w:t>НИУ ВШЭ</w:t>
            </w:r>
          </w:p>
        </w:tc>
        <w:tc>
          <w:tcPr>
            <w:tcW w:w="646"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70,13</w:t>
            </w:r>
          </w:p>
        </w:tc>
        <w:tc>
          <w:tcPr>
            <w:tcW w:w="864"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7</w:t>
            </w:r>
          </w:p>
        </w:tc>
        <w:tc>
          <w:tcPr>
            <w:tcW w:w="1079" w:type="pct"/>
            <w:shd w:val="clear" w:color="auto" w:fill="00B050"/>
            <w:noWrap/>
            <w:hideMark/>
          </w:tcPr>
          <w:p w:rsidR="00FB3E6F" w:rsidRPr="00FB3E6F" w:rsidRDefault="00FB3E6F" w:rsidP="0057291A">
            <w:pPr>
              <w:jc w:val="center"/>
              <w:rPr>
                <w:color w:val="000000"/>
                <w:sz w:val="28"/>
                <w:szCs w:val="28"/>
              </w:rPr>
            </w:pPr>
            <w:r w:rsidRPr="00FB3E6F">
              <w:rPr>
                <w:color w:val="000000"/>
                <w:sz w:val="28"/>
                <w:szCs w:val="28"/>
              </w:rPr>
              <w:t>6</w:t>
            </w:r>
          </w:p>
        </w:tc>
        <w:tc>
          <w:tcPr>
            <w:tcW w:w="989" w:type="pct"/>
            <w:shd w:val="clear" w:color="auto" w:fill="auto"/>
            <w:noWrap/>
            <w:hideMark/>
          </w:tcPr>
          <w:p w:rsidR="00FB3E6F" w:rsidRPr="00FB3E6F" w:rsidRDefault="00FB3E6F" w:rsidP="0057291A">
            <w:pPr>
              <w:jc w:val="center"/>
              <w:rPr>
                <w:color w:val="000000"/>
                <w:sz w:val="28"/>
                <w:szCs w:val="28"/>
              </w:rPr>
            </w:pPr>
            <w:r w:rsidRPr="00FB3E6F">
              <w:rPr>
                <w:color w:val="000000"/>
                <w:sz w:val="28"/>
                <w:szCs w:val="28"/>
              </w:rPr>
              <w:t>739,99%</w:t>
            </w:r>
          </w:p>
        </w:tc>
      </w:tr>
    </w:tbl>
    <w:p w:rsidR="00FB3E6F" w:rsidRDefault="00FB3E6F" w:rsidP="00F36F0F">
      <w:pPr>
        <w:spacing w:line="360" w:lineRule="auto"/>
        <w:ind w:firstLine="709"/>
        <w:jc w:val="both"/>
        <w:rPr>
          <w:color w:val="000000" w:themeColor="text1"/>
          <w:sz w:val="28"/>
        </w:rPr>
      </w:pPr>
    </w:p>
    <w:p w:rsidR="00FB3E6F" w:rsidRPr="00AF0BEE" w:rsidRDefault="00AF0BEE" w:rsidP="00F36F0F">
      <w:pPr>
        <w:spacing w:line="360" w:lineRule="auto"/>
        <w:ind w:firstLine="709"/>
        <w:jc w:val="both"/>
        <w:rPr>
          <w:color w:val="000000" w:themeColor="text1"/>
          <w:sz w:val="28"/>
        </w:rPr>
      </w:pPr>
      <w:r>
        <w:rPr>
          <w:color w:val="000000" w:themeColor="text1"/>
          <w:sz w:val="28"/>
        </w:rPr>
        <w:t xml:space="preserve">Таким образом, гипотеза </w:t>
      </w:r>
      <w:r>
        <w:rPr>
          <w:color w:val="000000" w:themeColor="text1"/>
          <w:sz w:val="28"/>
          <w:lang w:val="en-US"/>
        </w:rPr>
        <w:t>H</w:t>
      </w:r>
      <w:r w:rsidRPr="00AF0BEE">
        <w:rPr>
          <w:color w:val="000000" w:themeColor="text1"/>
          <w:sz w:val="28"/>
        </w:rPr>
        <w:t xml:space="preserve">3 </w:t>
      </w:r>
      <w:r>
        <w:rPr>
          <w:color w:val="000000" w:themeColor="text1"/>
          <w:sz w:val="28"/>
        </w:rPr>
        <w:t>не подтверждается, так как большая часть вузов, имеющие низкие значения удовлетворенности показывает высокие позиции в международных и российских рейтингах.</w:t>
      </w:r>
    </w:p>
    <w:p w:rsidR="003A6854" w:rsidRDefault="003A6854" w:rsidP="00F36F0F">
      <w:pPr>
        <w:spacing w:line="360" w:lineRule="auto"/>
        <w:ind w:firstLine="709"/>
        <w:jc w:val="both"/>
        <w:rPr>
          <w:color w:val="000000" w:themeColor="text1"/>
          <w:sz w:val="28"/>
        </w:rPr>
      </w:pPr>
      <w:r>
        <w:rPr>
          <w:color w:val="000000" w:themeColor="text1"/>
          <w:sz w:val="28"/>
        </w:rPr>
        <w:t>Принимая во внимание полученные данные, можно отметить тенденцию</w:t>
      </w:r>
      <w:r w:rsidR="004D5F6A">
        <w:rPr>
          <w:color w:val="000000" w:themeColor="text1"/>
          <w:sz w:val="28"/>
        </w:rPr>
        <w:t xml:space="preserve"> </w:t>
      </w:r>
      <w:r w:rsidR="00D15A9C" w:rsidRPr="00D15A9C">
        <w:rPr>
          <w:color w:val="000000" w:themeColor="text1"/>
          <w:sz w:val="28"/>
        </w:rPr>
        <w:t>снижения удовлетворенности в вузах, имеющих ни</w:t>
      </w:r>
      <w:r w:rsidR="00D15A9C">
        <w:rPr>
          <w:color w:val="000000" w:themeColor="text1"/>
          <w:sz w:val="28"/>
        </w:rPr>
        <w:t>з</w:t>
      </w:r>
      <w:r w:rsidR="00AF0BEE">
        <w:rPr>
          <w:color w:val="000000" w:themeColor="text1"/>
          <w:sz w:val="28"/>
        </w:rPr>
        <w:t>кие позиции в рейтингах</w:t>
      </w:r>
      <w:r w:rsidR="00D15A9C" w:rsidRPr="00D15A9C">
        <w:rPr>
          <w:color w:val="000000" w:themeColor="text1"/>
          <w:sz w:val="28"/>
        </w:rPr>
        <w:t>. В тоже время, существует множество вузов, имеющих удовлетворительные и неудовлетворительные результаты удовлетворенности, и занимающие средние позиции в рейтингах.</w:t>
      </w:r>
    </w:p>
    <w:p w:rsidR="007C513A" w:rsidRDefault="007C513A" w:rsidP="00F36F0F">
      <w:pPr>
        <w:spacing w:line="360" w:lineRule="auto"/>
        <w:ind w:firstLine="709"/>
        <w:jc w:val="both"/>
        <w:rPr>
          <w:color w:val="000000" w:themeColor="text1"/>
          <w:sz w:val="28"/>
        </w:rPr>
      </w:pPr>
      <w:r>
        <w:rPr>
          <w:color w:val="000000" w:themeColor="text1"/>
          <w:sz w:val="28"/>
        </w:rPr>
        <w:t>Отсутствие такой ярко</w:t>
      </w:r>
      <w:r w:rsidR="001D61EA">
        <w:rPr>
          <w:color w:val="000000" w:themeColor="text1"/>
          <w:sz w:val="28"/>
        </w:rPr>
        <w:t xml:space="preserve"> </w:t>
      </w:r>
      <w:r>
        <w:rPr>
          <w:color w:val="000000" w:themeColor="text1"/>
          <w:sz w:val="28"/>
        </w:rPr>
        <w:t xml:space="preserve">выраженной зависимости между показателями удовлетворенности и позицией вуза в рейтинге является следствием </w:t>
      </w:r>
      <w:r>
        <w:rPr>
          <w:color w:val="000000" w:themeColor="text1"/>
          <w:sz w:val="28"/>
        </w:rPr>
        <w:lastRenderedPageBreak/>
        <w:t xml:space="preserve">ограниченности исследования в выборке вузов. Также нельзя сказать, что если вуз будет повышать удовлетворенность, то его позиции в рейтинге повысятся. </w:t>
      </w:r>
    </w:p>
    <w:p w:rsidR="007C513A" w:rsidRDefault="007C513A" w:rsidP="00F36F0F">
      <w:pPr>
        <w:spacing w:line="360" w:lineRule="auto"/>
        <w:ind w:firstLine="709"/>
        <w:jc w:val="both"/>
        <w:rPr>
          <w:color w:val="000000" w:themeColor="text1"/>
          <w:sz w:val="28"/>
        </w:rPr>
      </w:pPr>
      <w:r>
        <w:rPr>
          <w:color w:val="000000" w:themeColor="text1"/>
          <w:sz w:val="28"/>
        </w:rPr>
        <w:t xml:space="preserve">При этом такое положение вещей нельзя считать нормальным или удовлетворительным. </w:t>
      </w:r>
      <w:r w:rsidR="001D61EA">
        <w:rPr>
          <w:color w:val="000000" w:themeColor="text1"/>
          <w:sz w:val="28"/>
        </w:rPr>
        <w:t xml:space="preserve">Отсутствие зависимости и корреляции между удовлетворенностью и позицией вуза в рейтинге является негативным фактором для дальнейшего развития университетского образования в целом. Сегодня мы можем наблюдать тенденцию превращения университетов в международные компании, которые не только оказывают дорогостоящую услугу, но и </w:t>
      </w:r>
      <w:r w:rsidR="009F00EB">
        <w:rPr>
          <w:color w:val="000000" w:themeColor="text1"/>
          <w:sz w:val="28"/>
        </w:rPr>
        <w:t>участвую в конкурентной борьбе за лучших абитуриентов.</w:t>
      </w:r>
    </w:p>
    <w:p w:rsidR="00AF379A" w:rsidRDefault="00AF379A" w:rsidP="00F36F0F">
      <w:pPr>
        <w:spacing w:line="360" w:lineRule="auto"/>
        <w:ind w:firstLine="709"/>
        <w:jc w:val="both"/>
        <w:rPr>
          <w:color w:val="000000" w:themeColor="text1"/>
          <w:sz w:val="28"/>
        </w:rPr>
      </w:pPr>
      <w:r>
        <w:rPr>
          <w:color w:val="000000" w:themeColor="text1"/>
          <w:sz w:val="28"/>
        </w:rPr>
        <w:t xml:space="preserve">Концепция «войны за таланты» постепенно переходит от компаний к университетам, и да привлечения лучших из лучших вузам необходимо использовать новые формы демонстрации своих конкурентных преимуществ. Так, </w:t>
      </w:r>
      <w:r w:rsidR="00030360">
        <w:rPr>
          <w:color w:val="000000" w:themeColor="text1"/>
          <w:sz w:val="28"/>
        </w:rPr>
        <w:t>показатели,</w:t>
      </w:r>
      <w:r>
        <w:rPr>
          <w:color w:val="000000" w:themeColor="text1"/>
          <w:sz w:val="28"/>
        </w:rPr>
        <w:t xml:space="preserve"> использующиеся в рейтинга</w:t>
      </w:r>
      <w:r w:rsidR="00030360">
        <w:rPr>
          <w:color w:val="000000" w:themeColor="text1"/>
          <w:sz w:val="28"/>
        </w:rPr>
        <w:t>х,</w:t>
      </w:r>
      <w:r>
        <w:rPr>
          <w:color w:val="000000" w:themeColor="text1"/>
          <w:sz w:val="28"/>
        </w:rPr>
        <w:t xml:space="preserve"> оценивают в основном количественные данные и не дают возможность оценить атмосферу, внутреннюю составляющую вуза. Обобщенные субъективные мнения студентов и выпускников вузов могут стать отличным источником информации </w:t>
      </w:r>
      <w:r w:rsidR="00730906">
        <w:rPr>
          <w:color w:val="000000" w:themeColor="text1"/>
          <w:sz w:val="28"/>
        </w:rPr>
        <w:t xml:space="preserve">не только для абитуриентов, но и государственных организаций, работодателей и общества в целом. Привлечение человеческого фактора к </w:t>
      </w:r>
      <w:r w:rsidR="00030360">
        <w:rPr>
          <w:color w:val="000000" w:themeColor="text1"/>
          <w:sz w:val="28"/>
        </w:rPr>
        <w:t>рейтингованию</w:t>
      </w:r>
      <w:r w:rsidR="00730906">
        <w:rPr>
          <w:color w:val="000000" w:themeColor="text1"/>
          <w:sz w:val="28"/>
        </w:rPr>
        <w:t xml:space="preserve"> вузов позволит «оживить» рейтинги, сфокусировать работу университетов не только на развитии количественных показателей, но и на улучшении качественных.</w:t>
      </w:r>
    </w:p>
    <w:p w:rsidR="00802E59" w:rsidRPr="007C513A" w:rsidRDefault="00802E59" w:rsidP="00F36F0F">
      <w:pPr>
        <w:spacing w:line="360" w:lineRule="auto"/>
        <w:ind w:firstLine="709"/>
        <w:jc w:val="both"/>
        <w:rPr>
          <w:color w:val="000000" w:themeColor="text1"/>
          <w:sz w:val="28"/>
        </w:rPr>
      </w:pPr>
      <w:r>
        <w:rPr>
          <w:color w:val="000000" w:themeColor="text1"/>
          <w:sz w:val="28"/>
        </w:rPr>
        <w:t>Существующая тенденция к усложнению вступительных экзаменов и сокращению бюджетных мест в вузах приводит к повышению общего уровня подготовки выпускников, улучшения их знаний и компетенций, повышению требований для образовательной организации. Повышая удовлетворенность своих студентов, вуз может рассчитывать на долгосрочное эффективное сотрудничество</w:t>
      </w:r>
      <w:r w:rsidR="00B73A0E">
        <w:rPr>
          <w:color w:val="000000" w:themeColor="text1"/>
          <w:sz w:val="28"/>
        </w:rPr>
        <w:t>.</w:t>
      </w:r>
    </w:p>
    <w:p w:rsidR="00091C0C" w:rsidRDefault="00091C0C" w:rsidP="00F36F0F">
      <w:pPr>
        <w:spacing w:line="360" w:lineRule="auto"/>
        <w:ind w:firstLine="709"/>
        <w:jc w:val="both"/>
        <w:rPr>
          <w:color w:val="000000" w:themeColor="text1"/>
          <w:sz w:val="28"/>
        </w:rPr>
      </w:pPr>
    </w:p>
    <w:p w:rsidR="00E25CBF" w:rsidRDefault="00E25CBF" w:rsidP="00F36F0F">
      <w:pPr>
        <w:spacing w:line="360" w:lineRule="auto"/>
        <w:ind w:firstLine="709"/>
        <w:jc w:val="both"/>
        <w:rPr>
          <w:color w:val="000000" w:themeColor="text1"/>
          <w:sz w:val="28"/>
        </w:rPr>
      </w:pPr>
    </w:p>
    <w:p w:rsidR="00E25CBF" w:rsidRDefault="00E25CBF" w:rsidP="00F36F0F">
      <w:pPr>
        <w:spacing w:line="360" w:lineRule="auto"/>
        <w:ind w:firstLine="709"/>
        <w:jc w:val="both"/>
        <w:rPr>
          <w:color w:val="000000" w:themeColor="text1"/>
          <w:sz w:val="28"/>
        </w:rPr>
      </w:pPr>
    </w:p>
    <w:p w:rsidR="00091C0C" w:rsidRPr="00E25CBF" w:rsidRDefault="008004C0" w:rsidP="00F36F0F">
      <w:pPr>
        <w:spacing w:line="360" w:lineRule="auto"/>
        <w:ind w:firstLine="709"/>
        <w:jc w:val="both"/>
        <w:rPr>
          <w:b/>
          <w:sz w:val="28"/>
        </w:rPr>
      </w:pPr>
      <w:r>
        <w:rPr>
          <w:b/>
          <w:color w:val="000000" w:themeColor="text1"/>
          <w:sz w:val="28"/>
        </w:rPr>
        <w:lastRenderedPageBreak/>
        <w:t>3.</w:t>
      </w:r>
      <w:r w:rsidRPr="00E25CBF">
        <w:rPr>
          <w:b/>
          <w:sz w:val="28"/>
        </w:rPr>
        <w:t xml:space="preserve">5 </w:t>
      </w:r>
      <w:r w:rsidR="000850B5" w:rsidRPr="00E25CBF">
        <w:rPr>
          <w:b/>
          <w:sz w:val="28"/>
        </w:rPr>
        <w:t>Выводы</w:t>
      </w:r>
      <w:r w:rsidR="007F30E4" w:rsidRPr="00E25CBF">
        <w:rPr>
          <w:b/>
          <w:sz w:val="28"/>
        </w:rPr>
        <w:t xml:space="preserve"> по главе 3</w:t>
      </w:r>
    </w:p>
    <w:p w:rsidR="00091C0C" w:rsidRDefault="00091C0C" w:rsidP="00F36F0F">
      <w:pPr>
        <w:spacing w:line="360" w:lineRule="auto"/>
        <w:ind w:firstLine="709"/>
        <w:jc w:val="both"/>
        <w:rPr>
          <w:color w:val="000000" w:themeColor="text1"/>
          <w:sz w:val="28"/>
        </w:rPr>
      </w:pPr>
    </w:p>
    <w:p w:rsidR="00C03A16" w:rsidRDefault="007D5DC6" w:rsidP="007D5DC6">
      <w:pPr>
        <w:spacing w:line="360" w:lineRule="auto"/>
        <w:ind w:firstLine="709"/>
        <w:jc w:val="both"/>
        <w:rPr>
          <w:color w:val="000000" w:themeColor="text1"/>
          <w:sz w:val="28"/>
        </w:rPr>
      </w:pPr>
      <w:r w:rsidRPr="007D5DC6">
        <w:rPr>
          <w:color w:val="000000" w:themeColor="text1"/>
          <w:sz w:val="28"/>
        </w:rPr>
        <w:t>Таким образом, в исследовании приняли участие 532 респондента из 31 вуза России от Архангельска до Владивостока.</w:t>
      </w:r>
      <w:r w:rsidR="00C03A16">
        <w:rPr>
          <w:color w:val="000000" w:themeColor="text1"/>
          <w:sz w:val="28"/>
        </w:rPr>
        <w:t xml:space="preserve"> </w:t>
      </w:r>
      <w:r w:rsidRPr="007D5DC6">
        <w:rPr>
          <w:color w:val="000000" w:themeColor="text1"/>
          <w:sz w:val="28"/>
        </w:rPr>
        <w:t xml:space="preserve">Респонденты представлены разными социально-демографическими группами и образовательными предпочтениями. В выборку попали </w:t>
      </w:r>
      <w:r w:rsidR="00931AC5" w:rsidRPr="007D5DC6">
        <w:rPr>
          <w:color w:val="000000" w:themeColor="text1"/>
          <w:sz w:val="28"/>
        </w:rPr>
        <w:t>респонденты,</w:t>
      </w:r>
      <w:r w:rsidRPr="007D5DC6">
        <w:rPr>
          <w:color w:val="000000" w:themeColor="text1"/>
          <w:sz w:val="28"/>
        </w:rPr>
        <w:t xml:space="preserve"> обучающиеся в классических, национальных исследовательских, федеральных </w:t>
      </w:r>
      <w:r w:rsidR="00931AC5" w:rsidRPr="007D5DC6">
        <w:rPr>
          <w:color w:val="000000" w:themeColor="text1"/>
          <w:sz w:val="28"/>
        </w:rPr>
        <w:t>университетах</w:t>
      </w:r>
      <w:r w:rsidRPr="007D5DC6">
        <w:rPr>
          <w:color w:val="000000" w:themeColor="text1"/>
          <w:sz w:val="28"/>
        </w:rPr>
        <w:t xml:space="preserve">, МГУ и СПбГУ. В том числе в опросе приняли участие 51 выпускник вуза. Для дальнейшего исследования были исключены ряд респондентов для </w:t>
      </w:r>
      <w:r w:rsidR="00931AC5" w:rsidRPr="007D5DC6">
        <w:rPr>
          <w:color w:val="000000" w:themeColor="text1"/>
          <w:sz w:val="28"/>
        </w:rPr>
        <w:t>корректировки</w:t>
      </w:r>
      <w:r w:rsidRPr="007D5DC6">
        <w:rPr>
          <w:color w:val="000000" w:themeColor="text1"/>
          <w:sz w:val="28"/>
        </w:rPr>
        <w:t xml:space="preserve"> релевантности выборки.</w:t>
      </w:r>
    </w:p>
    <w:p w:rsidR="007D5DC6" w:rsidRPr="007D5DC6" w:rsidRDefault="007D5DC6" w:rsidP="007D5DC6">
      <w:pPr>
        <w:spacing w:line="360" w:lineRule="auto"/>
        <w:ind w:firstLine="709"/>
        <w:jc w:val="both"/>
        <w:rPr>
          <w:color w:val="000000" w:themeColor="text1"/>
          <w:sz w:val="28"/>
        </w:rPr>
      </w:pPr>
      <w:r w:rsidRPr="007D5DC6">
        <w:rPr>
          <w:color w:val="000000" w:themeColor="text1"/>
          <w:sz w:val="28"/>
        </w:rPr>
        <w:t>На первом этапе исследования был определен уровень студенческой удовлетворенности (по методике CSI), который составил 63,04 пункта, что являетс</w:t>
      </w:r>
      <w:r w:rsidR="004E0902">
        <w:rPr>
          <w:color w:val="000000" w:themeColor="text1"/>
          <w:sz w:val="28"/>
        </w:rPr>
        <w:t>я плохим результатом. Также был</w:t>
      </w:r>
      <w:r w:rsidRPr="007D5DC6">
        <w:rPr>
          <w:color w:val="000000" w:themeColor="text1"/>
          <w:sz w:val="28"/>
        </w:rPr>
        <w:t xml:space="preserve"> определен уровень удовлетворенности для разных категорий студентов и подтверждены гипотезы H1 и H4. Рассматривая причины удовлетворенности и неудовлетворенности</w:t>
      </w:r>
      <w:r w:rsidR="00931AC5">
        <w:rPr>
          <w:color w:val="000000" w:themeColor="text1"/>
          <w:sz w:val="28"/>
        </w:rPr>
        <w:t>,</w:t>
      </w:r>
      <w:r w:rsidRPr="007D5DC6">
        <w:rPr>
          <w:color w:val="000000" w:themeColor="text1"/>
          <w:sz w:val="28"/>
        </w:rPr>
        <w:t xml:space="preserve"> были построены карты восприятия Needs&amp;Gaps, позволяющие определить сильные и слабые стороны. Традиционно, сильными сторонами университетов являются местоположение, близость общественного транспорта, имидж, академическая репутация, мнение работодателей, учебная атмосфера и безопасность. В качестве слабых сторон были определены профессорско-преподавательский состав, столовая, научно-практическая составляющая, размер стипендии. Для более конкретного изучения конкурентных преимуществ были построены карты восприятия для отдельных вузов.</w:t>
      </w:r>
      <w:r w:rsidR="008C1A66">
        <w:rPr>
          <w:color w:val="000000" w:themeColor="text1"/>
          <w:sz w:val="28"/>
        </w:rPr>
        <w:t xml:space="preserve"> Стоит отметить, что использование данных карт позволяет вузам не только определять свои конкурентные преимущества и узкие места, но и выступает своего рода бенчмарком лучших практик по отдельным направлениям.</w:t>
      </w:r>
    </w:p>
    <w:p w:rsidR="007D5DC6" w:rsidRPr="007D5DC6" w:rsidRDefault="007D5DC6" w:rsidP="007D5DC6">
      <w:pPr>
        <w:spacing w:line="360" w:lineRule="auto"/>
        <w:ind w:firstLine="709"/>
        <w:jc w:val="both"/>
        <w:rPr>
          <w:color w:val="000000" w:themeColor="text1"/>
          <w:sz w:val="28"/>
        </w:rPr>
      </w:pPr>
      <w:r w:rsidRPr="007D5DC6">
        <w:rPr>
          <w:color w:val="000000" w:themeColor="text1"/>
          <w:sz w:val="28"/>
        </w:rPr>
        <w:t xml:space="preserve">На втором этапе исследования был определен уровень студенческой </w:t>
      </w:r>
      <w:r w:rsidR="00931AC5" w:rsidRPr="007D5DC6">
        <w:rPr>
          <w:color w:val="000000" w:themeColor="text1"/>
          <w:sz w:val="28"/>
        </w:rPr>
        <w:t>лояльности</w:t>
      </w:r>
      <w:r w:rsidRPr="007D5DC6">
        <w:rPr>
          <w:color w:val="000000" w:themeColor="text1"/>
          <w:sz w:val="28"/>
        </w:rPr>
        <w:t xml:space="preserve"> с помощью индекса NPS. Данная методика была использована для определения скрытой лояльности (готовность рекомендовать кому-либо), истинной лояльности (готовность рекомендовать друзьям, родственникам) и </w:t>
      </w:r>
      <w:r w:rsidRPr="007D5DC6">
        <w:rPr>
          <w:color w:val="000000" w:themeColor="text1"/>
          <w:sz w:val="28"/>
        </w:rPr>
        <w:lastRenderedPageBreak/>
        <w:t xml:space="preserve">готовности совершить повторную покупку. Общие значения всех трех индексов соответствуют среднему уровню лояльности и не говорят о каких-либо выдающихся результатах. При этом в отдельных случаях некоторые категории показывали высокие значения лояльности (аспиранты, соискатели, магистранты 2 курса, студенты, которым советовали поступить выпускники, студенты НИУ </w:t>
      </w:r>
      <w:r>
        <w:rPr>
          <w:color w:val="000000" w:themeColor="text1"/>
          <w:sz w:val="28"/>
        </w:rPr>
        <w:t>В</w:t>
      </w:r>
      <w:r w:rsidRPr="007D5DC6">
        <w:rPr>
          <w:color w:val="000000" w:themeColor="text1"/>
          <w:sz w:val="28"/>
        </w:rPr>
        <w:t>ШЭ)</w:t>
      </w:r>
      <w:r w:rsidR="00931AC5" w:rsidRPr="007D5DC6">
        <w:rPr>
          <w:color w:val="000000" w:themeColor="text1"/>
          <w:sz w:val="28"/>
        </w:rPr>
        <w:t>. Т</w:t>
      </w:r>
      <w:r w:rsidRPr="007D5DC6">
        <w:rPr>
          <w:color w:val="000000" w:themeColor="text1"/>
          <w:sz w:val="28"/>
        </w:rPr>
        <w:t xml:space="preserve">акже были </w:t>
      </w:r>
      <w:r w:rsidR="00931AC5" w:rsidRPr="007D5DC6">
        <w:rPr>
          <w:color w:val="000000" w:themeColor="text1"/>
          <w:sz w:val="28"/>
        </w:rPr>
        <w:t>подтверждены</w:t>
      </w:r>
      <w:r w:rsidRPr="007D5DC6">
        <w:rPr>
          <w:color w:val="000000" w:themeColor="text1"/>
          <w:sz w:val="28"/>
        </w:rPr>
        <w:t xml:space="preserve"> гипотезы H2a и H2b. </w:t>
      </w:r>
    </w:p>
    <w:p w:rsidR="007D5DC6" w:rsidRPr="007D5DC6" w:rsidRDefault="007D5DC6" w:rsidP="007D5DC6">
      <w:pPr>
        <w:spacing w:line="360" w:lineRule="auto"/>
        <w:ind w:firstLine="709"/>
        <w:jc w:val="both"/>
        <w:rPr>
          <w:color w:val="000000" w:themeColor="text1"/>
          <w:sz w:val="28"/>
        </w:rPr>
      </w:pPr>
      <w:r w:rsidRPr="007D5DC6">
        <w:rPr>
          <w:color w:val="000000" w:themeColor="text1"/>
          <w:sz w:val="28"/>
        </w:rPr>
        <w:t xml:space="preserve">В дополнении к этому были оценены поведенческие реакции студентов и их вероятность оставить положительный или отрицательный отзыв о вузе, дать вузу совет по его улучшению, завершить обучения досрочно (без получения диплома). </w:t>
      </w:r>
    </w:p>
    <w:p w:rsidR="007D5DC6" w:rsidRPr="007D5DC6" w:rsidRDefault="007D5DC6" w:rsidP="007D5DC6">
      <w:pPr>
        <w:spacing w:line="360" w:lineRule="auto"/>
        <w:ind w:firstLine="709"/>
        <w:jc w:val="both"/>
        <w:rPr>
          <w:color w:val="000000" w:themeColor="text1"/>
          <w:sz w:val="28"/>
        </w:rPr>
      </w:pPr>
      <w:r w:rsidRPr="007D5DC6">
        <w:rPr>
          <w:color w:val="000000" w:themeColor="text1"/>
          <w:sz w:val="28"/>
        </w:rPr>
        <w:t xml:space="preserve">На третьем этапе исследования было проведено сравнение показателей удовлетворенности и местоположения вузов в российских и международных рейтингах. Данное сравнение позволило </w:t>
      </w:r>
      <w:r w:rsidR="00C03A16" w:rsidRPr="007D5DC6">
        <w:rPr>
          <w:color w:val="000000" w:themeColor="text1"/>
          <w:sz w:val="28"/>
        </w:rPr>
        <w:t>опровергнуть</w:t>
      </w:r>
      <w:r w:rsidRPr="007D5DC6">
        <w:rPr>
          <w:color w:val="000000" w:themeColor="text1"/>
          <w:sz w:val="28"/>
        </w:rPr>
        <w:t xml:space="preserve"> гипотезу H3 и отметить отсутствие зависимости между показателями удовлетворенности и позицией вуза в рейтинге.</w:t>
      </w:r>
    </w:p>
    <w:p w:rsidR="000850B5" w:rsidRDefault="00313FD1" w:rsidP="007D5DC6">
      <w:pPr>
        <w:spacing w:line="360" w:lineRule="auto"/>
        <w:ind w:firstLine="709"/>
        <w:jc w:val="both"/>
        <w:rPr>
          <w:color w:val="000000" w:themeColor="text1"/>
          <w:sz w:val="28"/>
        </w:rPr>
      </w:pPr>
      <w:r>
        <w:rPr>
          <w:color w:val="000000" w:themeColor="text1"/>
          <w:sz w:val="28"/>
        </w:rPr>
        <w:t>Учитывая специфику образовательной сферы, необходимо понимать, что удовлетворенность как фактор находится в стадии становления и с</w:t>
      </w:r>
      <w:r w:rsidR="007D5DC6" w:rsidRPr="007D5DC6">
        <w:rPr>
          <w:color w:val="000000" w:themeColor="text1"/>
          <w:sz w:val="28"/>
        </w:rPr>
        <w:t>уществующи</w:t>
      </w:r>
      <w:r>
        <w:rPr>
          <w:color w:val="000000" w:themeColor="text1"/>
          <w:sz w:val="28"/>
        </w:rPr>
        <w:t>е</w:t>
      </w:r>
      <w:r w:rsidR="007D5DC6" w:rsidRPr="007D5DC6">
        <w:rPr>
          <w:color w:val="000000" w:themeColor="text1"/>
          <w:sz w:val="28"/>
        </w:rPr>
        <w:t xml:space="preserve"> изменени</w:t>
      </w:r>
      <w:r>
        <w:rPr>
          <w:color w:val="000000" w:themeColor="text1"/>
          <w:sz w:val="28"/>
        </w:rPr>
        <w:t>я</w:t>
      </w:r>
      <w:r w:rsidR="007D5DC6" w:rsidRPr="007D5DC6">
        <w:rPr>
          <w:color w:val="000000" w:themeColor="text1"/>
          <w:sz w:val="28"/>
        </w:rPr>
        <w:t xml:space="preserve"> </w:t>
      </w:r>
      <w:r>
        <w:rPr>
          <w:color w:val="000000" w:themeColor="text1"/>
          <w:sz w:val="28"/>
        </w:rPr>
        <w:t>на мировом и российском рынке образовательных услуг прямое тому подтверждение. Влияние удовлетворенности на</w:t>
      </w:r>
      <w:r w:rsidR="0057291A">
        <w:rPr>
          <w:color w:val="000000" w:themeColor="text1"/>
          <w:sz w:val="28"/>
        </w:rPr>
        <w:t xml:space="preserve"> местоположение вуза в рейтинге имеет долгосрочный эффект и ее значение отразится на вузе лишь через несколько лет.</w:t>
      </w:r>
    </w:p>
    <w:p w:rsidR="000850B5" w:rsidRDefault="000850B5" w:rsidP="00F36F0F">
      <w:pPr>
        <w:spacing w:line="360" w:lineRule="auto"/>
        <w:ind w:firstLine="709"/>
        <w:jc w:val="both"/>
        <w:rPr>
          <w:color w:val="000000" w:themeColor="text1"/>
          <w:sz w:val="28"/>
        </w:rPr>
      </w:pPr>
    </w:p>
    <w:p w:rsidR="000850B5" w:rsidRPr="008004C0" w:rsidRDefault="008004C0" w:rsidP="00F36F0F">
      <w:pPr>
        <w:spacing w:line="360" w:lineRule="auto"/>
        <w:ind w:firstLine="709"/>
        <w:jc w:val="both"/>
        <w:rPr>
          <w:b/>
          <w:color w:val="000000" w:themeColor="text1"/>
          <w:sz w:val="28"/>
        </w:rPr>
      </w:pPr>
      <w:r w:rsidRPr="008004C0">
        <w:rPr>
          <w:b/>
          <w:color w:val="000000" w:themeColor="text1"/>
          <w:sz w:val="28"/>
        </w:rPr>
        <w:t>3.6 Направления для дальнейших исследований</w:t>
      </w:r>
    </w:p>
    <w:p w:rsidR="002530D4" w:rsidRDefault="002530D4" w:rsidP="00F36F0F">
      <w:pPr>
        <w:spacing w:line="360" w:lineRule="auto"/>
        <w:ind w:firstLine="709"/>
        <w:jc w:val="both"/>
        <w:rPr>
          <w:color w:val="000000" w:themeColor="text1"/>
          <w:sz w:val="28"/>
        </w:rPr>
      </w:pPr>
    </w:p>
    <w:p w:rsidR="00CA5872" w:rsidRDefault="00CA5872" w:rsidP="002530D4">
      <w:pPr>
        <w:spacing w:line="360" w:lineRule="auto"/>
        <w:ind w:firstLine="709"/>
        <w:jc w:val="both"/>
        <w:rPr>
          <w:sz w:val="28"/>
          <w:szCs w:val="28"/>
        </w:rPr>
      </w:pPr>
      <w:r>
        <w:rPr>
          <w:sz w:val="28"/>
          <w:szCs w:val="28"/>
        </w:rPr>
        <w:t xml:space="preserve">Данное исследование было ограничено некоторыми условиями. Поиск респондентов осуществлялся методом снежного кома, что накладывало существенные ограничения на возможность корректировки выборки. Так, в исследовании приняло участие значительное число студентов 1-3 курсов, чье мнение об университете нельзя считать до конца сформировавшимся. Первой ступенью в «снежном коме» являлись руководители студенческих </w:t>
      </w:r>
      <w:r>
        <w:rPr>
          <w:sz w:val="28"/>
          <w:szCs w:val="28"/>
        </w:rPr>
        <w:lastRenderedPageBreak/>
        <w:t xml:space="preserve">объединений, что так же может повлиять на результаты исследования – основной категорией респондентов являются активные студенты, готовые выражать свою точку зрения и принимать участие в различных активностях. Полученные результаты также могут отличаться при использовании других оценочных систем (например, методика </w:t>
      </w:r>
      <w:r>
        <w:rPr>
          <w:sz w:val="28"/>
          <w:szCs w:val="28"/>
          <w:lang w:val="en-US"/>
        </w:rPr>
        <w:t>SERVQUAL</w:t>
      </w:r>
      <w:r w:rsidRPr="00CA5872">
        <w:rPr>
          <w:sz w:val="28"/>
          <w:szCs w:val="28"/>
        </w:rPr>
        <w:t xml:space="preserve">, </w:t>
      </w:r>
      <w:r>
        <w:rPr>
          <w:sz w:val="28"/>
          <w:szCs w:val="28"/>
        </w:rPr>
        <w:t xml:space="preserve">вместо методики </w:t>
      </w:r>
      <w:r>
        <w:rPr>
          <w:sz w:val="28"/>
          <w:szCs w:val="28"/>
          <w:lang w:val="en-US"/>
        </w:rPr>
        <w:t>CSI</w:t>
      </w:r>
      <w:r>
        <w:rPr>
          <w:sz w:val="28"/>
          <w:szCs w:val="28"/>
        </w:rPr>
        <w:t>).</w:t>
      </w:r>
    </w:p>
    <w:p w:rsidR="00CA5872" w:rsidRDefault="00CA5872" w:rsidP="002530D4">
      <w:pPr>
        <w:spacing w:line="360" w:lineRule="auto"/>
        <w:ind w:firstLine="709"/>
        <w:jc w:val="both"/>
        <w:rPr>
          <w:sz w:val="28"/>
          <w:szCs w:val="28"/>
        </w:rPr>
      </w:pPr>
      <w:r>
        <w:rPr>
          <w:sz w:val="28"/>
          <w:szCs w:val="28"/>
        </w:rPr>
        <w:t>Исследование также ограничено относительно атрибутов и факторов вуза, так как определение наиболее важных факторов основывалось на теоретических источниках и корректировалось по результатам 12 интервью. Для корректировки данной процедуры необходимо провести отдельной исследование, позволяющее определить атрибуты и факторы на основании ответов респондентов.</w:t>
      </w:r>
    </w:p>
    <w:p w:rsidR="00D60935" w:rsidRPr="00CA5872" w:rsidRDefault="00D60935" w:rsidP="002530D4">
      <w:pPr>
        <w:spacing w:line="360" w:lineRule="auto"/>
        <w:ind w:firstLine="709"/>
        <w:jc w:val="both"/>
        <w:rPr>
          <w:sz w:val="28"/>
          <w:szCs w:val="28"/>
        </w:rPr>
      </w:pPr>
      <w:r>
        <w:rPr>
          <w:sz w:val="28"/>
          <w:szCs w:val="28"/>
        </w:rPr>
        <w:t>Рассматривая исследование с точки зрения восприятия, то, возможно некоторые вопросы следовало бы перефразировать или поменять местами, или добавить дополнительные вопросы, которые могут иметь отношение к студенческой удовлетворенности.</w:t>
      </w:r>
    </w:p>
    <w:p w:rsidR="00D60935" w:rsidRDefault="00D60935" w:rsidP="002530D4">
      <w:pPr>
        <w:spacing w:line="360" w:lineRule="auto"/>
        <w:ind w:firstLine="709"/>
        <w:jc w:val="both"/>
        <w:rPr>
          <w:color w:val="000000" w:themeColor="text1"/>
          <w:sz w:val="28"/>
          <w:szCs w:val="28"/>
        </w:rPr>
      </w:pPr>
      <w:r>
        <w:rPr>
          <w:color w:val="000000" w:themeColor="text1"/>
          <w:sz w:val="28"/>
          <w:szCs w:val="28"/>
        </w:rPr>
        <w:t>Для получения комплексных результатов в рамках сравнения студенческой удовлетворенности и местоположением вуза в рейтинге, необходимо включить в выборку респондентов</w:t>
      </w:r>
      <w:r w:rsidRPr="00D60935">
        <w:rPr>
          <w:color w:val="000000" w:themeColor="text1"/>
          <w:sz w:val="28"/>
          <w:szCs w:val="28"/>
        </w:rPr>
        <w:t xml:space="preserve"> </w:t>
      </w:r>
      <w:r w:rsidRPr="002530D4">
        <w:rPr>
          <w:color w:val="000000" w:themeColor="text1"/>
          <w:sz w:val="28"/>
          <w:szCs w:val="28"/>
        </w:rPr>
        <w:t>из вузов, входящих в топ-10 международных и российских рейтингов</w:t>
      </w:r>
      <w:r>
        <w:rPr>
          <w:color w:val="000000" w:themeColor="text1"/>
          <w:sz w:val="28"/>
          <w:szCs w:val="28"/>
        </w:rPr>
        <w:t>. Это позволит получить не только более точные результаты, но и появится возможность определить степени зависимости и влияния между различными параметрами.</w:t>
      </w:r>
    </w:p>
    <w:p w:rsidR="00D60935" w:rsidRDefault="008D175E" w:rsidP="002530D4">
      <w:pPr>
        <w:spacing w:line="360" w:lineRule="auto"/>
        <w:ind w:firstLine="709"/>
        <w:jc w:val="both"/>
        <w:rPr>
          <w:color w:val="000000" w:themeColor="text1"/>
          <w:sz w:val="28"/>
          <w:szCs w:val="28"/>
        </w:rPr>
      </w:pPr>
      <w:r>
        <w:rPr>
          <w:color w:val="000000" w:themeColor="text1"/>
          <w:sz w:val="28"/>
          <w:szCs w:val="28"/>
        </w:rPr>
        <w:t>Методика оценки удовлетворенности предполагается систематический мониторинг, поэтому необходимо проводить повторные исследования сери представленных вузов. Дополнительно, можно провести подобное исследование с ориентацией на выпускников вузов.</w:t>
      </w:r>
    </w:p>
    <w:p w:rsidR="00CF0D51" w:rsidRPr="002530D4" w:rsidRDefault="008D175E" w:rsidP="0057570D">
      <w:pPr>
        <w:spacing w:line="360" w:lineRule="auto"/>
        <w:ind w:firstLine="709"/>
        <w:jc w:val="both"/>
        <w:rPr>
          <w:sz w:val="28"/>
          <w:szCs w:val="28"/>
        </w:rPr>
      </w:pPr>
      <w:r>
        <w:rPr>
          <w:sz w:val="28"/>
          <w:szCs w:val="28"/>
        </w:rPr>
        <w:t xml:space="preserve">Основываясь на </w:t>
      </w:r>
      <w:r w:rsidR="0057570D" w:rsidRPr="002530D4">
        <w:rPr>
          <w:sz w:val="28"/>
          <w:szCs w:val="28"/>
        </w:rPr>
        <w:t xml:space="preserve">данных карт восприятия </w:t>
      </w:r>
      <w:r>
        <w:rPr>
          <w:sz w:val="28"/>
          <w:szCs w:val="28"/>
          <w:lang w:val="en-US"/>
        </w:rPr>
        <w:t>Needs</w:t>
      </w:r>
      <w:r w:rsidRPr="008D175E">
        <w:rPr>
          <w:sz w:val="28"/>
          <w:szCs w:val="28"/>
        </w:rPr>
        <w:t>&amp;</w:t>
      </w:r>
      <w:r>
        <w:rPr>
          <w:sz w:val="28"/>
          <w:szCs w:val="28"/>
          <w:lang w:val="en-US"/>
        </w:rPr>
        <w:t>Gaps</w:t>
      </w:r>
      <w:r w:rsidRPr="008D175E">
        <w:rPr>
          <w:sz w:val="28"/>
          <w:szCs w:val="28"/>
        </w:rPr>
        <w:t xml:space="preserve"> </w:t>
      </w:r>
      <w:r>
        <w:rPr>
          <w:sz w:val="28"/>
          <w:szCs w:val="28"/>
        </w:rPr>
        <w:t xml:space="preserve">необходимо </w:t>
      </w:r>
      <w:r w:rsidR="00CF0D51" w:rsidRPr="002530D4">
        <w:rPr>
          <w:sz w:val="28"/>
          <w:szCs w:val="28"/>
        </w:rPr>
        <w:t>изуч</w:t>
      </w:r>
      <w:r>
        <w:rPr>
          <w:sz w:val="28"/>
          <w:szCs w:val="28"/>
        </w:rPr>
        <w:t>ать</w:t>
      </w:r>
      <w:r w:rsidR="00CF0D51" w:rsidRPr="002530D4">
        <w:rPr>
          <w:sz w:val="28"/>
          <w:szCs w:val="28"/>
        </w:rPr>
        <w:t xml:space="preserve"> отдельны</w:t>
      </w:r>
      <w:r>
        <w:rPr>
          <w:sz w:val="28"/>
          <w:szCs w:val="28"/>
        </w:rPr>
        <w:t>е</w:t>
      </w:r>
      <w:r w:rsidR="00CF0D51" w:rsidRPr="002530D4">
        <w:rPr>
          <w:sz w:val="28"/>
          <w:szCs w:val="28"/>
        </w:rPr>
        <w:t xml:space="preserve"> атрибут</w:t>
      </w:r>
      <w:r>
        <w:rPr>
          <w:sz w:val="28"/>
          <w:szCs w:val="28"/>
        </w:rPr>
        <w:t>ы вуза</w:t>
      </w:r>
      <w:r w:rsidR="00CF0D51" w:rsidRPr="002530D4">
        <w:rPr>
          <w:sz w:val="28"/>
          <w:szCs w:val="28"/>
        </w:rPr>
        <w:t>, показ</w:t>
      </w:r>
      <w:r>
        <w:rPr>
          <w:sz w:val="28"/>
          <w:szCs w:val="28"/>
        </w:rPr>
        <w:t>ывающие</w:t>
      </w:r>
      <w:r w:rsidR="00CF0D51" w:rsidRPr="002530D4">
        <w:rPr>
          <w:sz w:val="28"/>
          <w:szCs w:val="28"/>
        </w:rPr>
        <w:t xml:space="preserve"> низкую</w:t>
      </w:r>
      <w:r>
        <w:rPr>
          <w:sz w:val="28"/>
          <w:szCs w:val="28"/>
        </w:rPr>
        <w:t xml:space="preserve"> и высокую</w:t>
      </w:r>
      <w:r w:rsidR="00CF0D51" w:rsidRPr="002530D4">
        <w:rPr>
          <w:sz w:val="28"/>
          <w:szCs w:val="28"/>
        </w:rPr>
        <w:t xml:space="preserve"> удовлетворенность. </w:t>
      </w:r>
      <w:r>
        <w:rPr>
          <w:sz w:val="28"/>
          <w:szCs w:val="28"/>
        </w:rPr>
        <w:t>Такое исследование позволит определить основные позиции конкурентных преимуществ и конкретные слабые места в деятельности университетов.</w:t>
      </w:r>
    </w:p>
    <w:p w:rsidR="00D60935" w:rsidRPr="002530D4" w:rsidRDefault="008D175E" w:rsidP="00D60935">
      <w:pPr>
        <w:spacing w:line="360" w:lineRule="auto"/>
        <w:ind w:firstLine="709"/>
        <w:jc w:val="both"/>
        <w:rPr>
          <w:sz w:val="28"/>
          <w:szCs w:val="28"/>
        </w:rPr>
      </w:pPr>
      <w:r>
        <w:rPr>
          <w:color w:val="000000" w:themeColor="text1"/>
          <w:sz w:val="28"/>
          <w:szCs w:val="28"/>
        </w:rPr>
        <w:lastRenderedPageBreak/>
        <w:t xml:space="preserve">Стоит отметить, что данное исследование было сосредоточено лишь на одной группе потребителей – студентах. При этом, комплексное изучение удовлетворенности не должно быть ограничено только обучающимися, и поэтому </w:t>
      </w:r>
      <w:r w:rsidR="00D60935" w:rsidRPr="002530D4">
        <w:rPr>
          <w:sz w:val="28"/>
          <w:szCs w:val="28"/>
        </w:rPr>
        <w:t xml:space="preserve">необходимо взаимодействовать с другими стейкхолдерами. </w:t>
      </w:r>
      <w:r>
        <w:rPr>
          <w:sz w:val="28"/>
          <w:szCs w:val="28"/>
        </w:rPr>
        <w:t>Такое исследование позволит найти основные точки соприкосновения всех субъектов образовательного процесса</w:t>
      </w:r>
      <w:r w:rsidR="00383F52">
        <w:rPr>
          <w:sz w:val="28"/>
          <w:szCs w:val="28"/>
        </w:rPr>
        <w:t xml:space="preserve"> и определить актуальные направления для развития. Еще одним преимуществом такого исследования может являться тот факт, что университет представляет собой единый организм, в котором все составляющие находятся в тесном взаимодействии. При условии, что такая составляющая как студенты, подвержена частому обновлению, вузам необходимо предугадывать их потребности и формировать комфортную среду для всех субъектов.</w:t>
      </w:r>
    </w:p>
    <w:p w:rsidR="008004C0" w:rsidRDefault="008004C0" w:rsidP="00F36F0F">
      <w:pPr>
        <w:spacing w:line="360" w:lineRule="auto"/>
        <w:ind w:firstLine="709"/>
        <w:jc w:val="both"/>
        <w:rPr>
          <w:color w:val="000000" w:themeColor="text1"/>
          <w:sz w:val="28"/>
        </w:rPr>
      </w:pPr>
    </w:p>
    <w:p w:rsidR="000850B5" w:rsidRDefault="000850B5" w:rsidP="00F36F0F">
      <w:pPr>
        <w:spacing w:line="360" w:lineRule="auto"/>
        <w:ind w:firstLine="709"/>
        <w:jc w:val="both"/>
        <w:rPr>
          <w:color w:val="000000" w:themeColor="text1"/>
          <w:sz w:val="28"/>
        </w:rPr>
      </w:pPr>
    </w:p>
    <w:p w:rsidR="0045378C" w:rsidRDefault="0045378C">
      <w:pPr>
        <w:spacing w:after="200" w:line="276" w:lineRule="auto"/>
        <w:rPr>
          <w:color w:val="000000" w:themeColor="text1"/>
          <w:sz w:val="28"/>
        </w:rPr>
      </w:pPr>
      <w:r>
        <w:rPr>
          <w:color w:val="000000" w:themeColor="text1"/>
          <w:sz w:val="28"/>
        </w:rPr>
        <w:br w:type="page"/>
      </w:r>
    </w:p>
    <w:p w:rsidR="0045378C" w:rsidRPr="0045378C" w:rsidRDefault="0045378C" w:rsidP="00F36F0F">
      <w:pPr>
        <w:spacing w:line="360" w:lineRule="auto"/>
        <w:ind w:firstLine="709"/>
        <w:jc w:val="both"/>
        <w:rPr>
          <w:b/>
          <w:color w:val="000000" w:themeColor="text1"/>
          <w:sz w:val="28"/>
        </w:rPr>
      </w:pPr>
      <w:r w:rsidRPr="0045378C">
        <w:rPr>
          <w:b/>
          <w:color w:val="000000" w:themeColor="text1"/>
          <w:sz w:val="28"/>
        </w:rPr>
        <w:lastRenderedPageBreak/>
        <w:t>Заключение</w:t>
      </w:r>
    </w:p>
    <w:p w:rsidR="0045378C" w:rsidRDefault="0045378C" w:rsidP="00F36F0F">
      <w:pPr>
        <w:spacing w:line="360" w:lineRule="auto"/>
        <w:ind w:firstLine="709"/>
        <w:jc w:val="both"/>
        <w:rPr>
          <w:color w:val="000000" w:themeColor="text1"/>
          <w:sz w:val="28"/>
        </w:rPr>
      </w:pPr>
    </w:p>
    <w:p w:rsidR="002530D4" w:rsidRPr="00A25A28" w:rsidRDefault="002530D4" w:rsidP="002530D4">
      <w:pPr>
        <w:pStyle w:val="a3"/>
        <w:spacing w:line="360" w:lineRule="auto"/>
        <w:ind w:firstLine="709"/>
        <w:jc w:val="both"/>
        <w:rPr>
          <w:rFonts w:ascii="Times New Roman" w:eastAsia="Times New Roman" w:hAnsi="Times New Roman" w:cs="Times New Roman"/>
          <w:color w:val="000000" w:themeColor="text1"/>
          <w:sz w:val="28"/>
          <w:szCs w:val="28"/>
          <w:lang w:eastAsia="ru-RU"/>
        </w:rPr>
      </w:pPr>
      <w:r w:rsidRPr="00A25A28">
        <w:rPr>
          <w:rFonts w:ascii="Times New Roman" w:eastAsia="Times New Roman" w:hAnsi="Times New Roman" w:cs="Times New Roman"/>
          <w:color w:val="000000" w:themeColor="text1"/>
          <w:sz w:val="28"/>
          <w:szCs w:val="28"/>
          <w:lang w:eastAsia="ru-RU"/>
        </w:rPr>
        <w:t>Развитие образования в Российской Федерации является одной из приоритетных сфер развития. Ежегодно, расходы на образование составляет около 15% в структуре всех государственных расходов. Улучшение результатов обучающихся, повышение уровня удовлетворенности населения образовательными услугами, повышение привлекательности педагогической профессии и уровня квалификации преподавательских кадров, обеспечение потребности российской экономики в кадрах высокой квалификации, вхождение российских вузов в наиболее массово признаваемые рейтинги мировых университетов, формирование сети ведущих вузов страны – все это стимулирует развитие сферы образования.</w:t>
      </w:r>
    </w:p>
    <w:p w:rsidR="00965A1F" w:rsidRPr="00965A1F" w:rsidRDefault="00965A1F" w:rsidP="00965A1F">
      <w:pPr>
        <w:spacing w:line="360" w:lineRule="auto"/>
        <w:ind w:firstLine="709"/>
        <w:jc w:val="both"/>
        <w:rPr>
          <w:color w:val="000000" w:themeColor="text1"/>
          <w:sz w:val="28"/>
          <w:szCs w:val="28"/>
        </w:rPr>
      </w:pPr>
      <w:r w:rsidRPr="00965A1F">
        <w:rPr>
          <w:color w:val="000000" w:themeColor="text1"/>
          <w:sz w:val="28"/>
          <w:szCs w:val="28"/>
        </w:rPr>
        <w:t xml:space="preserve">Удовлетворенность потребителей образовательными услугами является важным драйвером развития образовательных </w:t>
      </w:r>
      <w:r w:rsidR="002106A7">
        <w:rPr>
          <w:color w:val="000000" w:themeColor="text1"/>
          <w:sz w:val="28"/>
          <w:szCs w:val="28"/>
        </w:rPr>
        <w:t>организаций</w:t>
      </w:r>
      <w:r w:rsidRPr="00965A1F">
        <w:rPr>
          <w:color w:val="000000" w:themeColor="text1"/>
          <w:sz w:val="28"/>
          <w:szCs w:val="28"/>
        </w:rPr>
        <w:t xml:space="preserve"> и повышения их конкурентоспособности на глобальном образовательном рынке. </w:t>
      </w:r>
      <w:r w:rsidR="002722F3" w:rsidRPr="005A017F">
        <w:rPr>
          <w:sz w:val="28"/>
          <w:szCs w:val="28"/>
        </w:rPr>
        <w:t>Однако н</w:t>
      </w:r>
      <w:r w:rsidRPr="005A017F">
        <w:rPr>
          <w:sz w:val="28"/>
          <w:szCs w:val="28"/>
        </w:rPr>
        <w:t>а</w:t>
      </w:r>
      <w:r w:rsidRPr="00965A1F">
        <w:rPr>
          <w:color w:val="000000" w:themeColor="text1"/>
          <w:sz w:val="28"/>
          <w:szCs w:val="28"/>
        </w:rPr>
        <w:t xml:space="preserve"> сегодняшний день оценка удовлетворенности потребителей не носит систематического характера и проводится отдельными организациями от случая к случаю. </w:t>
      </w:r>
    </w:p>
    <w:p w:rsidR="00965A1F" w:rsidRPr="00965A1F" w:rsidRDefault="00965A1F" w:rsidP="00965A1F">
      <w:pPr>
        <w:spacing w:line="360" w:lineRule="auto"/>
        <w:ind w:firstLine="709"/>
        <w:jc w:val="both"/>
        <w:rPr>
          <w:color w:val="000000" w:themeColor="text1"/>
          <w:sz w:val="28"/>
          <w:szCs w:val="28"/>
        </w:rPr>
      </w:pPr>
      <w:r w:rsidRPr="00965A1F">
        <w:rPr>
          <w:color w:val="000000" w:themeColor="text1"/>
          <w:sz w:val="28"/>
          <w:szCs w:val="28"/>
        </w:rPr>
        <w:t>Опираясь на основную цель исследования - определить влияние студенческой удовлетворенности на конкурентоспособность университета – были изучены студенческая удовлетворенность и поведенческие реакции студентов 31 одного вуза России. Для этого были использованы 3 методики - индекс удовлетворенности CSI, коэффициент лояльности NPS, карты восприятия Needs&amp;Gaps.</w:t>
      </w:r>
    </w:p>
    <w:p w:rsidR="00965A1F" w:rsidRPr="00965A1F" w:rsidRDefault="00965A1F" w:rsidP="00965A1F">
      <w:pPr>
        <w:pStyle w:val="a3"/>
        <w:spacing w:line="360" w:lineRule="auto"/>
        <w:ind w:firstLine="709"/>
        <w:jc w:val="both"/>
        <w:rPr>
          <w:rFonts w:ascii="Times New Roman" w:eastAsia="Times New Roman" w:hAnsi="Times New Roman" w:cs="Times New Roman"/>
          <w:color w:val="000000" w:themeColor="text1"/>
          <w:sz w:val="28"/>
          <w:szCs w:val="28"/>
          <w:lang w:eastAsia="ru-RU"/>
        </w:rPr>
      </w:pPr>
      <w:r w:rsidRPr="00965A1F">
        <w:rPr>
          <w:rFonts w:ascii="Times New Roman" w:eastAsia="Times New Roman" w:hAnsi="Times New Roman" w:cs="Times New Roman"/>
          <w:color w:val="000000" w:themeColor="text1"/>
          <w:sz w:val="28"/>
          <w:szCs w:val="28"/>
          <w:lang w:eastAsia="ru-RU"/>
        </w:rPr>
        <w:t xml:space="preserve">Результаты исследования показали, что общая студенческая удовлетворенность выше в ведущих университетах Российской Федерации по сравнению с вузами, не получившими особый статус. При этом общий уровень студенческой удовлетворенности (по методике CSI) составил 63,04 пункта, что является плохим результатом. Также было подтверждено, что общая </w:t>
      </w:r>
      <w:r w:rsidRPr="00965A1F">
        <w:rPr>
          <w:rFonts w:ascii="Times New Roman" w:eastAsia="Times New Roman" w:hAnsi="Times New Roman" w:cs="Times New Roman"/>
          <w:color w:val="000000" w:themeColor="text1"/>
          <w:sz w:val="28"/>
          <w:szCs w:val="28"/>
          <w:lang w:eastAsia="ru-RU"/>
        </w:rPr>
        <w:lastRenderedPageBreak/>
        <w:t>студенческая удовлетворенность выше у студентов, которые состоят в студенческих объединениях.</w:t>
      </w:r>
    </w:p>
    <w:p w:rsidR="00965A1F" w:rsidRPr="00965A1F" w:rsidRDefault="00965A1F" w:rsidP="00965A1F">
      <w:pPr>
        <w:spacing w:line="360" w:lineRule="auto"/>
        <w:ind w:firstLine="709"/>
        <w:jc w:val="both"/>
        <w:rPr>
          <w:color w:val="000000" w:themeColor="text1"/>
          <w:sz w:val="28"/>
          <w:szCs w:val="28"/>
        </w:rPr>
      </w:pPr>
      <w:r w:rsidRPr="00965A1F">
        <w:rPr>
          <w:color w:val="000000" w:themeColor="text1"/>
          <w:sz w:val="28"/>
          <w:szCs w:val="28"/>
        </w:rPr>
        <w:t>Для изучения конкурентных преимуществ были построены карты восприятия для отдельных вузов. Данные карты позволяют вузам не только определять свои конкурентные преимущества и узкие места, но и выступают в качестве ориентира в поиске лучших практик по отдельным направлениям.</w:t>
      </w:r>
    </w:p>
    <w:p w:rsidR="00965A1F" w:rsidRPr="00965A1F" w:rsidRDefault="00965A1F" w:rsidP="00965A1F">
      <w:pPr>
        <w:pStyle w:val="a3"/>
        <w:spacing w:line="360" w:lineRule="auto"/>
        <w:ind w:firstLine="709"/>
        <w:jc w:val="both"/>
        <w:rPr>
          <w:rFonts w:ascii="Times New Roman" w:eastAsia="Times New Roman" w:hAnsi="Times New Roman" w:cs="Times New Roman"/>
          <w:color w:val="000000" w:themeColor="text1"/>
          <w:sz w:val="28"/>
          <w:szCs w:val="28"/>
          <w:lang w:eastAsia="ru-RU"/>
        </w:rPr>
      </w:pPr>
      <w:r w:rsidRPr="00965A1F">
        <w:rPr>
          <w:rFonts w:ascii="Times New Roman" w:eastAsia="Times New Roman" w:hAnsi="Times New Roman" w:cs="Times New Roman"/>
          <w:color w:val="000000" w:themeColor="text1"/>
          <w:sz w:val="28"/>
          <w:szCs w:val="28"/>
          <w:lang w:eastAsia="ru-RU"/>
        </w:rPr>
        <w:t>Определяя уровень студенческой лояльности, было подтверждено, что студенты ведущих университетов Российской Федерации демонстрируют более лояльное поведение (повторная покупка, рекомендации) по сравнению со студентами вузов, не пол</w:t>
      </w:r>
      <w:r w:rsidR="00EA7120">
        <w:rPr>
          <w:rFonts w:ascii="Times New Roman" w:eastAsia="Times New Roman" w:hAnsi="Times New Roman" w:cs="Times New Roman"/>
          <w:color w:val="000000" w:themeColor="text1"/>
          <w:sz w:val="28"/>
          <w:szCs w:val="28"/>
          <w:lang w:eastAsia="ru-RU"/>
        </w:rPr>
        <w:t>учивших особый статус. При этом</w:t>
      </w:r>
      <w:r w:rsidRPr="00965A1F">
        <w:rPr>
          <w:rFonts w:ascii="Times New Roman" w:eastAsia="Times New Roman" w:hAnsi="Times New Roman" w:cs="Times New Roman"/>
          <w:color w:val="000000" w:themeColor="text1"/>
          <w:sz w:val="28"/>
          <w:szCs w:val="28"/>
          <w:lang w:eastAsia="ru-RU"/>
        </w:rPr>
        <w:t xml:space="preserve"> общие значения индексов соответствуют среднему уровню лояльности и не говорят о каких-либо выдающихся результатах.</w:t>
      </w:r>
    </w:p>
    <w:p w:rsidR="00965A1F" w:rsidRPr="00965A1F" w:rsidRDefault="00965A1F" w:rsidP="00965A1F">
      <w:pPr>
        <w:spacing w:line="360" w:lineRule="auto"/>
        <w:ind w:firstLine="709"/>
        <w:jc w:val="both"/>
        <w:rPr>
          <w:color w:val="000000" w:themeColor="text1"/>
          <w:sz w:val="28"/>
          <w:szCs w:val="28"/>
        </w:rPr>
      </w:pPr>
      <w:r w:rsidRPr="00965A1F">
        <w:rPr>
          <w:color w:val="000000" w:themeColor="text1"/>
          <w:sz w:val="28"/>
          <w:szCs w:val="28"/>
        </w:rPr>
        <w:t>Сравнивая показатели студенческой удовлетворенности и местоположения вузов в российских и международных рейтингах</w:t>
      </w:r>
      <w:r w:rsidR="00702945">
        <w:rPr>
          <w:color w:val="000000" w:themeColor="text1"/>
          <w:sz w:val="28"/>
          <w:szCs w:val="28"/>
        </w:rPr>
        <w:t>,</w:t>
      </w:r>
      <w:r w:rsidRPr="00965A1F">
        <w:rPr>
          <w:color w:val="000000" w:themeColor="text1"/>
          <w:sz w:val="28"/>
          <w:szCs w:val="28"/>
        </w:rPr>
        <w:t xml:space="preserve"> была отвергнута гипотеза о том, что высокий уровень удовлетворенности студентов присущ вузам, занимающим топ-10 позиций в мировом или российском рейтинге университетов. Также отсутствует зависимость между показателями удовлетворенности и позицией вуза в рейтинге.</w:t>
      </w:r>
    </w:p>
    <w:p w:rsidR="002530D4" w:rsidRPr="00EE2443" w:rsidRDefault="00965A1F" w:rsidP="00965A1F">
      <w:pPr>
        <w:pStyle w:val="a3"/>
        <w:spacing w:line="360" w:lineRule="auto"/>
        <w:ind w:firstLine="709"/>
        <w:jc w:val="both"/>
        <w:rPr>
          <w:rFonts w:ascii="Times New Roman" w:eastAsia="Times New Roman" w:hAnsi="Times New Roman" w:cs="Times New Roman"/>
          <w:sz w:val="28"/>
          <w:szCs w:val="28"/>
          <w:lang w:eastAsia="ru-RU"/>
        </w:rPr>
      </w:pPr>
      <w:r w:rsidRPr="00EE2443">
        <w:rPr>
          <w:rFonts w:ascii="Times New Roman" w:eastAsia="Times New Roman" w:hAnsi="Times New Roman" w:cs="Times New Roman"/>
          <w:sz w:val="28"/>
          <w:szCs w:val="28"/>
          <w:lang w:eastAsia="ru-RU"/>
        </w:rPr>
        <w:t>Необходимо учитывать, что российские вузы практические не представлены в международных рейтингах или имеют крайне низкие показатели, а основными критериями оценки вузов являются научная и международная деятельность, преподавательский состав и качество факультета (т.е. количественные показатели). Определение и оценка качественных показателей сможет добавить рейтингам прозрачности и «оживить» их, позволит показать все стороны и аспекты университетов.</w:t>
      </w:r>
    </w:p>
    <w:p w:rsidR="0045378C" w:rsidRPr="00EE2443" w:rsidRDefault="0045378C" w:rsidP="00F36F0F">
      <w:pPr>
        <w:spacing w:line="360" w:lineRule="auto"/>
        <w:ind w:firstLine="709"/>
        <w:jc w:val="both"/>
        <w:rPr>
          <w:sz w:val="28"/>
        </w:rPr>
      </w:pPr>
    </w:p>
    <w:p w:rsidR="00E46099" w:rsidRPr="00EE2443" w:rsidRDefault="00E46099" w:rsidP="005365FC">
      <w:pPr>
        <w:spacing w:line="360" w:lineRule="auto"/>
        <w:rPr>
          <w:b/>
          <w:sz w:val="28"/>
        </w:rPr>
      </w:pPr>
      <w:r w:rsidRPr="00EE2443">
        <w:rPr>
          <w:b/>
          <w:sz w:val="28"/>
        </w:rPr>
        <w:br w:type="page"/>
      </w:r>
    </w:p>
    <w:p w:rsidR="00410170" w:rsidRPr="00A63AB7" w:rsidRDefault="00410170" w:rsidP="00410170">
      <w:pPr>
        <w:spacing w:line="360" w:lineRule="auto"/>
        <w:ind w:firstLine="709"/>
        <w:jc w:val="both"/>
        <w:rPr>
          <w:b/>
          <w:color w:val="000000" w:themeColor="text1"/>
          <w:sz w:val="28"/>
        </w:rPr>
      </w:pPr>
      <w:r w:rsidRPr="00A63AB7">
        <w:rPr>
          <w:b/>
          <w:color w:val="000000" w:themeColor="text1"/>
          <w:sz w:val="28"/>
        </w:rPr>
        <w:lastRenderedPageBreak/>
        <w:t>Список использованных источников</w:t>
      </w:r>
    </w:p>
    <w:p w:rsidR="00410170" w:rsidRPr="000E73FD" w:rsidRDefault="00410170" w:rsidP="00410170">
      <w:pPr>
        <w:spacing w:line="360" w:lineRule="auto"/>
        <w:ind w:firstLine="709"/>
        <w:jc w:val="both"/>
        <w:rPr>
          <w:sz w:val="28"/>
        </w:rPr>
      </w:pPr>
    </w:p>
    <w:p w:rsidR="000E73FD" w:rsidRPr="000E73FD" w:rsidRDefault="000E73FD" w:rsidP="00410170">
      <w:pPr>
        <w:spacing w:line="360" w:lineRule="auto"/>
        <w:ind w:firstLine="709"/>
        <w:jc w:val="both"/>
        <w:rPr>
          <w:sz w:val="28"/>
        </w:rPr>
      </w:pPr>
      <w:r>
        <w:rPr>
          <w:sz w:val="28"/>
        </w:rPr>
        <w:t>Учебники на английском языке</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Berry L., Parasuraman A. Marketing Services: Competing Through Quality / Leonard L. Berry, A. Parasuraman – New York: The Free Press, 2011 – 203 p.</w:t>
      </w:r>
    </w:p>
    <w:p w:rsidR="00410170" w:rsidRPr="00A63AB7" w:rsidRDefault="00410170" w:rsidP="00410170">
      <w:pPr>
        <w:pStyle w:val="a7"/>
        <w:numPr>
          <w:ilvl w:val="0"/>
          <w:numId w:val="17"/>
        </w:numPr>
        <w:spacing w:line="360" w:lineRule="auto"/>
        <w:ind w:left="0" w:firstLine="709"/>
        <w:jc w:val="both"/>
        <w:rPr>
          <w:color w:val="000000" w:themeColor="text1"/>
          <w:sz w:val="32"/>
          <w:lang w:val="en-US"/>
        </w:rPr>
      </w:pPr>
      <w:r w:rsidRPr="00A63AB7">
        <w:rPr>
          <w:color w:val="000000" w:themeColor="text1"/>
          <w:sz w:val="28"/>
          <w:lang w:val="en-US"/>
        </w:rPr>
        <w:t>Farris P., Bendle N., Pfeifer P., Reibstein D. Marketing Metrics: The Definitive Guide to Measuring Marketing Performance / P. Farris, N. Bendle, P. Pfeifer, D. Reibstein – Pearson Prentice Hall, 2010 – 432 p.</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Gitman L., McDaniel C. The Future of Business: The Essentials / Lawrence J. Gitman, Carl McDaniel – Change Learning, 2008 – 528 p.</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Hill N.</w:t>
      </w:r>
      <w:r w:rsidRPr="00A63AB7">
        <w:rPr>
          <w:rFonts w:eastAsiaTheme="minorHAnsi"/>
          <w:color w:val="000000" w:themeColor="text1"/>
          <w:sz w:val="28"/>
          <w:szCs w:val="18"/>
          <w:lang w:val="en-US" w:eastAsia="en-US"/>
        </w:rPr>
        <w:t xml:space="preserve"> </w:t>
      </w:r>
      <w:r w:rsidRPr="00A63AB7">
        <w:rPr>
          <w:color w:val="000000" w:themeColor="text1"/>
          <w:sz w:val="28"/>
          <w:lang w:val="en-US"/>
        </w:rPr>
        <w:t>Handbook of customer satisfaction measurement</w:t>
      </w:r>
      <w:r w:rsidRPr="00A63AB7">
        <w:rPr>
          <w:rFonts w:eastAsiaTheme="minorHAnsi"/>
          <w:color w:val="000000" w:themeColor="text1"/>
          <w:sz w:val="28"/>
          <w:szCs w:val="18"/>
          <w:lang w:val="en-US" w:eastAsia="en-US"/>
        </w:rPr>
        <w:t xml:space="preserve"> // USA: Irwin </w:t>
      </w:r>
      <w:r w:rsidRPr="00A63AB7">
        <w:rPr>
          <w:color w:val="000000" w:themeColor="text1"/>
          <w:sz w:val="28"/>
          <w:lang w:val="en-US"/>
        </w:rPr>
        <w:t>Hampshire Gover Publishing, 1996</w:t>
      </w:r>
      <w:r w:rsidRPr="00A63AB7">
        <w:rPr>
          <w:rFonts w:eastAsiaTheme="minorHAnsi"/>
          <w:color w:val="000000" w:themeColor="text1"/>
          <w:sz w:val="28"/>
          <w:szCs w:val="18"/>
          <w:lang w:val="en-US" w:eastAsia="en-US"/>
        </w:rPr>
        <w:t>. – 348 p.</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rFonts w:eastAsiaTheme="minorHAnsi"/>
          <w:color w:val="000000" w:themeColor="text1"/>
          <w:sz w:val="28"/>
          <w:szCs w:val="18"/>
          <w:lang w:val="en-US" w:eastAsia="en-US"/>
        </w:rPr>
        <w:t>Knight, J</w:t>
      </w:r>
      <w:r w:rsidRPr="00A63AB7">
        <w:rPr>
          <w:color w:val="000000" w:themeColor="text1"/>
          <w:sz w:val="28"/>
          <w:lang w:val="en-US"/>
        </w:rPr>
        <w:t xml:space="preserve">., </w:t>
      </w:r>
      <w:r w:rsidRPr="00A63AB7">
        <w:rPr>
          <w:rFonts w:eastAsiaTheme="minorHAnsi"/>
          <w:iCs/>
          <w:color w:val="000000" w:themeColor="text1"/>
          <w:sz w:val="28"/>
          <w:szCs w:val="18"/>
          <w:lang w:val="en-US" w:eastAsia="en-US"/>
        </w:rPr>
        <w:t>Financing access and equity in higher education</w:t>
      </w:r>
      <w:r w:rsidRPr="00A63AB7">
        <w:rPr>
          <w:color w:val="000000" w:themeColor="text1"/>
          <w:sz w:val="28"/>
          <w:lang w:val="en-US"/>
        </w:rPr>
        <w:t xml:space="preserve"> / </w:t>
      </w:r>
      <w:r w:rsidRPr="00A63AB7">
        <w:rPr>
          <w:rFonts w:eastAsiaTheme="minorHAnsi"/>
          <w:color w:val="000000" w:themeColor="text1"/>
          <w:sz w:val="28"/>
          <w:szCs w:val="18"/>
          <w:lang w:val="en-US" w:eastAsia="en-US"/>
        </w:rPr>
        <w:t>J. Knight</w:t>
      </w:r>
      <w:r w:rsidRPr="00A63AB7">
        <w:rPr>
          <w:color w:val="000000" w:themeColor="text1"/>
          <w:sz w:val="28"/>
          <w:lang w:val="en-US"/>
        </w:rPr>
        <w:t xml:space="preserve"> – </w:t>
      </w:r>
      <w:r w:rsidRPr="00A63AB7">
        <w:rPr>
          <w:rFonts w:eastAsiaTheme="minorHAnsi"/>
          <w:color w:val="000000" w:themeColor="text1"/>
          <w:sz w:val="28"/>
          <w:szCs w:val="18"/>
          <w:lang w:val="en-US" w:eastAsia="en-US"/>
        </w:rPr>
        <w:t>USA: Center for International Higher Education, Boston College</w:t>
      </w:r>
      <w:r w:rsidRPr="00A63AB7">
        <w:rPr>
          <w:color w:val="000000" w:themeColor="text1"/>
          <w:sz w:val="28"/>
          <w:lang w:val="en-US"/>
        </w:rPr>
        <w:t>, 2011 – 376 p.</w:t>
      </w:r>
    </w:p>
    <w:p w:rsidR="00410170" w:rsidRPr="00A63AB7" w:rsidRDefault="00410170" w:rsidP="00410170">
      <w:pPr>
        <w:pStyle w:val="a7"/>
        <w:numPr>
          <w:ilvl w:val="0"/>
          <w:numId w:val="17"/>
        </w:numPr>
        <w:autoSpaceDE w:val="0"/>
        <w:autoSpaceDN w:val="0"/>
        <w:adjustRightInd w:val="0"/>
        <w:spacing w:line="360" w:lineRule="auto"/>
        <w:ind w:left="0" w:firstLine="709"/>
        <w:jc w:val="both"/>
        <w:rPr>
          <w:color w:val="000000" w:themeColor="text1"/>
          <w:sz w:val="28"/>
          <w:lang w:val="en-US"/>
        </w:rPr>
      </w:pPr>
      <w:r w:rsidRPr="00A63AB7">
        <w:rPr>
          <w:color w:val="000000" w:themeColor="text1"/>
          <w:sz w:val="28"/>
          <w:lang w:val="en-US"/>
        </w:rPr>
        <w:t>Kotler P.</w:t>
      </w:r>
      <w:r w:rsidRPr="00A63AB7">
        <w:rPr>
          <w:rFonts w:eastAsiaTheme="minorHAnsi"/>
          <w:color w:val="000000" w:themeColor="text1"/>
          <w:sz w:val="28"/>
          <w:szCs w:val="18"/>
          <w:lang w:val="en-US" w:eastAsia="en-US"/>
        </w:rPr>
        <w:t xml:space="preserve"> </w:t>
      </w:r>
      <w:r w:rsidRPr="00A63AB7">
        <w:rPr>
          <w:color w:val="000000" w:themeColor="text1"/>
          <w:sz w:val="28"/>
          <w:lang w:val="en-US"/>
        </w:rPr>
        <w:t>Marketing management</w:t>
      </w:r>
      <w:r w:rsidRPr="00A63AB7">
        <w:rPr>
          <w:rFonts w:eastAsiaTheme="minorHAnsi"/>
          <w:color w:val="000000" w:themeColor="text1"/>
          <w:sz w:val="28"/>
          <w:szCs w:val="18"/>
          <w:lang w:val="en-US" w:eastAsia="en-US"/>
        </w:rPr>
        <w:t xml:space="preserve"> / Philip Kotler, Kevin Keller. – Twelfth ed. // New Jersey: Upper Saddle River</w:t>
      </w:r>
      <w:r w:rsidRPr="00A63AB7">
        <w:rPr>
          <w:color w:val="000000" w:themeColor="text1"/>
          <w:sz w:val="28"/>
          <w:lang w:val="en-US"/>
        </w:rPr>
        <w:t>, 2010</w:t>
      </w:r>
      <w:r w:rsidRPr="00A63AB7">
        <w:rPr>
          <w:rFonts w:eastAsiaTheme="minorHAnsi"/>
          <w:color w:val="000000" w:themeColor="text1"/>
          <w:sz w:val="28"/>
          <w:szCs w:val="18"/>
          <w:lang w:val="en-US" w:eastAsia="en-US"/>
        </w:rPr>
        <w:t>. – 813 p.</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rFonts w:eastAsiaTheme="minorHAnsi"/>
          <w:color w:val="000000" w:themeColor="text1"/>
          <w:sz w:val="28"/>
          <w:szCs w:val="18"/>
          <w:lang w:val="en-US" w:eastAsia="en-US"/>
        </w:rPr>
        <w:t>Measuring student satisfaction from Student Outcomes Survey // National centre for vocational education research, 2012. – Australia^ Commonwealth of Australia. – 20 p.</w:t>
      </w:r>
    </w:p>
    <w:p w:rsidR="00410170" w:rsidRPr="000E73FD"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rFonts w:eastAsiaTheme="minorHAnsi"/>
          <w:color w:val="000000" w:themeColor="text1"/>
          <w:sz w:val="28"/>
          <w:szCs w:val="18"/>
          <w:lang w:val="en-US" w:eastAsia="en-US"/>
        </w:rPr>
        <w:t>Oliver R. Satisfaction – a behavioral perspective on the customer // Boston: Irwin McGraw-Hill, 1997. – 250 p.</w:t>
      </w:r>
    </w:p>
    <w:p w:rsidR="000E73FD" w:rsidRDefault="000E73FD" w:rsidP="000E73FD">
      <w:pPr>
        <w:pStyle w:val="a7"/>
        <w:autoSpaceDE w:val="0"/>
        <w:autoSpaceDN w:val="0"/>
        <w:adjustRightInd w:val="0"/>
        <w:spacing w:line="360" w:lineRule="auto"/>
        <w:ind w:left="709"/>
        <w:jc w:val="both"/>
        <w:rPr>
          <w:rFonts w:eastAsiaTheme="minorHAnsi"/>
          <w:color w:val="000000" w:themeColor="text1"/>
          <w:sz w:val="28"/>
          <w:szCs w:val="18"/>
          <w:lang w:eastAsia="en-US"/>
        </w:rPr>
      </w:pPr>
    </w:p>
    <w:p w:rsidR="000E73FD" w:rsidRPr="00A63AB7" w:rsidRDefault="000E73FD" w:rsidP="000E73FD">
      <w:pPr>
        <w:pStyle w:val="a7"/>
        <w:autoSpaceDE w:val="0"/>
        <w:autoSpaceDN w:val="0"/>
        <w:adjustRightInd w:val="0"/>
        <w:spacing w:line="360" w:lineRule="auto"/>
        <w:ind w:left="709"/>
        <w:jc w:val="both"/>
        <w:rPr>
          <w:rFonts w:eastAsiaTheme="minorHAnsi"/>
          <w:color w:val="000000" w:themeColor="text1"/>
          <w:sz w:val="28"/>
          <w:szCs w:val="18"/>
          <w:lang w:val="en-US" w:eastAsia="en-US"/>
        </w:rPr>
      </w:pPr>
      <w:r>
        <w:rPr>
          <w:rFonts w:eastAsiaTheme="minorHAnsi"/>
          <w:color w:val="000000" w:themeColor="text1"/>
          <w:sz w:val="28"/>
          <w:szCs w:val="18"/>
          <w:lang w:eastAsia="en-US"/>
        </w:rPr>
        <w:t>Статьи на английском языке</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Ahmed, I., Nawaz M.M., Usman A., Shaukat M.Z., Ahmed N., Rehman W. A mediation of customer satisfaction relationship between service quality and repurchase intentions for the telecom sector in Pakistan: A case study of university students // African Journal of Business Management, 2010. Vol. 4. № 16 P. 3456-3462</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lastRenderedPageBreak/>
        <w:t>Ahmed, I., Wan Ismail W.K., Amin S.M., Riaz S., Ramzan M., Husnain M.A.. In the quest of excellence: Significance of quality for students, teachers and institutions // International Journal of Academic Research, 2012. Vol. 4. № 1 P. 148-153</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Alves H., Raposo M. Student Satisfaction Index in Portugese Public Higher Education // The Service Industries Journal, 2007. Vol. 27. № 6 P. 795-808</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Batra R, Ahtola T. Measuring the Hedonic and Utilitarian Sources of Consumer Attitudes // Marketing Letters, 1991. Vol. 2. P. 159-170</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Cronin J., Taylor S. Measuring Service Quality: A Reexamination and Extension // Journal of Marketing, 1992. Vol. 56. P. 55-68</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Danjuma, I., Rasli, A. Service quality, satisfaction and attachment in higher education institutions: a theory of planned behavior perspective // International Journal of Academic Research, 2012. Vol. 4. № 2 P. 96-103</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Ekinci Y. An investigation of the determinants of customer satisfaction // Tourism Anal, 2004. Vol. 8. P. 197-203</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Elliot K., Healy M.. Key factors influencing student satisfaction related to the recruitment and retention // Journal of Marketing for Higher Education, 2001. Vol. 10. № 4 P. 1-12</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Filatova, L., Abankina, I., Abankina, T., Nikolayenko, E., Education development trends in Russia // Journal of US-China Public Administration, 2012. Vol. 9. № 10 P. 1198-1214</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Gatfield, T., Chen, C. Measuring students’ choice criteria using the theory of planned behavior: The case of Taiwan, UK and USA // Journal of Marketing for Higher Education, 2006. Vol. 16. № 1 P. 77-95</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Harvey L. Student satisfaction // Journal The New Review of Academic Librarianship, 1996. Vol. 1. № 1 P. 161-173</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Helgessen O., Nasset E. What accounts for students' loyalty? Somerfield evidence // International Journal of Educational Management, 2007. Vol. 21. № 2 P. 126-143</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lastRenderedPageBreak/>
        <w:t>Johnson A., Yelland R. The OECD’s view of role of higher education for human and social development // Global University Network for Innovation (Ed) Higher Education in the World. NY, Palgrave Macmillan, 2010: pp. vliv-xlvi.</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Macris A., Macris M. Dynamics of the share of education expenditures within Romania’s gross domestic product – economic and social effects // Annals of the University of Petrosani, Economics, 2010.Vol. 10, No. 4. P. 181-182</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Macris A., Macris M. The agents of education market // Annals of the University of Petrosani, Economics, 2011.Vol. 11, No. 3. P. 147-154</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Munteanu C., Ceobanu C., Bobalca C., Anton O. An analysis of customer satisfaction in a higher education context // International Journal of Public Sector Management, 2010. Vol. 23. № 2 P. 124-140</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Parasuraman A., Ziethaml V.A., Berry L.L A multi-item scale for measuring consumers' perceptions of quality // Journal of Retailing, 1988. Vol. 64. № 1 P. 12-40</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Peptan E., Bajan I, Cretu A. The Education market, consumers and producers on the education market // Metalurgia International, 2010.Vol. 15, No. 6. P. 131-135</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Petruzzellis L., D'Uggento A.M., Romanazzi S. Student satisfaction and quality of service in Italian Universities // Managing Service Quality, 2006. Vol. 16. № 4 P. 349-364</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Rasli A., Danjuma I., Yew L.K., Igbal J. Service quality, customer satisfaction in technology-based universities // African Journal of Business Management, 2011. Vol. 5. № 15 P. 6541-6553</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Schertzer C. B., Schertzer S.M.B. Student satisfaction and retention: A conceptual model // Journal of Marketing for Higher Education, 2004. Vol. 14. № 1 P. 79-91</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Serenko A. Student satisfaction with Canadian music programmes: the application of the American Customer Satisfaction Model in higher education // Assessment &amp; Evaluation in Higher Education, 2011.Vol. 36, No. 3. P. 281-299</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lastRenderedPageBreak/>
        <w:t>Shostack, L. G. Breaking Free from Product Marketing // Journal of Marketing, 1977. Vol. 41. P. 73-80</w:t>
      </w:r>
    </w:p>
    <w:p w:rsidR="00410170" w:rsidRPr="00A63AB7" w:rsidRDefault="00410170" w:rsidP="00410170">
      <w:pPr>
        <w:pStyle w:val="a7"/>
        <w:numPr>
          <w:ilvl w:val="0"/>
          <w:numId w:val="17"/>
        </w:numPr>
        <w:spacing w:line="360" w:lineRule="auto"/>
        <w:ind w:left="0" w:firstLine="709"/>
        <w:jc w:val="both"/>
        <w:rPr>
          <w:bCs/>
          <w:color w:val="000000" w:themeColor="text1"/>
          <w:sz w:val="28"/>
          <w:szCs w:val="28"/>
          <w:lang w:val="en-US"/>
        </w:rPr>
      </w:pPr>
      <w:r w:rsidRPr="00A63AB7">
        <w:rPr>
          <w:color w:val="000000" w:themeColor="text1"/>
          <w:sz w:val="28"/>
          <w:lang w:val="en-US"/>
        </w:rPr>
        <w:t>Shostack, L. G.</w:t>
      </w:r>
      <w:r w:rsidRPr="00A63AB7">
        <w:rPr>
          <w:bCs/>
          <w:color w:val="000000" w:themeColor="text1"/>
          <w:sz w:val="28"/>
          <w:szCs w:val="28"/>
          <w:lang w:val="en-US"/>
        </w:rPr>
        <w:t xml:space="preserve"> Understanding Services through Blueprinting / T.A. Schwartz, D.E. Bowen, S.W. Brown // Advances in Services Marketing and Management – 1992. – P. 75—90.</w:t>
      </w:r>
    </w:p>
    <w:p w:rsidR="00410170" w:rsidRPr="00A63AB7" w:rsidRDefault="00410170" w:rsidP="00410170">
      <w:pPr>
        <w:pStyle w:val="a7"/>
        <w:numPr>
          <w:ilvl w:val="0"/>
          <w:numId w:val="17"/>
        </w:numPr>
        <w:spacing w:line="360" w:lineRule="auto"/>
        <w:ind w:left="0" w:firstLine="709"/>
        <w:jc w:val="both"/>
        <w:rPr>
          <w:color w:val="000000" w:themeColor="text1"/>
          <w:sz w:val="28"/>
          <w:lang w:val="en-US"/>
        </w:rPr>
      </w:pPr>
      <w:r w:rsidRPr="00A63AB7">
        <w:rPr>
          <w:color w:val="000000" w:themeColor="text1"/>
          <w:sz w:val="28"/>
          <w:lang w:val="en-US"/>
        </w:rPr>
        <w:t>Wirtz J., Lee Ch. An Examination of the Quality and Context-Specific Applicability of Commonly Used Customer Satisfaction Measures // Journal of Service Research, 2003. Vol 5. P. 345-355</w:t>
      </w:r>
    </w:p>
    <w:p w:rsidR="00410170" w:rsidRPr="000E73FD"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val="en-US" w:eastAsia="en-US"/>
        </w:rPr>
      </w:pPr>
      <w:r w:rsidRPr="00A63AB7">
        <w:rPr>
          <w:color w:val="000000" w:themeColor="text1"/>
          <w:sz w:val="28"/>
          <w:lang w:val="en-US"/>
        </w:rPr>
        <w:t>Zeshen A. Assessing service quality in business schools: Implication for improvement // Third international conference on assessing quality in higher education, Lahore, Pakistan, 6-8 December, 2010</w:t>
      </w:r>
    </w:p>
    <w:p w:rsidR="000E73FD" w:rsidRDefault="000E73FD" w:rsidP="000E73FD">
      <w:pPr>
        <w:pStyle w:val="a7"/>
        <w:autoSpaceDE w:val="0"/>
        <w:autoSpaceDN w:val="0"/>
        <w:adjustRightInd w:val="0"/>
        <w:spacing w:line="360" w:lineRule="auto"/>
        <w:ind w:left="709"/>
        <w:jc w:val="both"/>
        <w:rPr>
          <w:color w:val="000000" w:themeColor="text1"/>
          <w:sz w:val="28"/>
        </w:rPr>
      </w:pPr>
    </w:p>
    <w:p w:rsidR="000E73FD" w:rsidRPr="000E73FD" w:rsidRDefault="000E73FD" w:rsidP="000E73FD">
      <w:pPr>
        <w:pStyle w:val="a7"/>
        <w:autoSpaceDE w:val="0"/>
        <w:autoSpaceDN w:val="0"/>
        <w:adjustRightInd w:val="0"/>
        <w:spacing w:line="360" w:lineRule="auto"/>
        <w:ind w:left="709"/>
        <w:jc w:val="both"/>
        <w:rPr>
          <w:rFonts w:eastAsiaTheme="minorHAnsi"/>
          <w:color w:val="000000" w:themeColor="text1"/>
          <w:sz w:val="28"/>
          <w:szCs w:val="18"/>
          <w:lang w:eastAsia="en-US"/>
        </w:rPr>
      </w:pPr>
      <w:r>
        <w:rPr>
          <w:color w:val="000000" w:themeColor="text1"/>
          <w:sz w:val="28"/>
        </w:rPr>
        <w:t>Интернет-ресурсы на английском языке</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lang w:val="en-US"/>
        </w:rPr>
        <w:t>About UKCSI [</w:t>
      </w:r>
      <w:r w:rsidRPr="00A63AB7">
        <w:rPr>
          <w:color w:val="000000" w:themeColor="text1"/>
          <w:sz w:val="28"/>
        </w:rPr>
        <w:t>Электронный</w:t>
      </w:r>
      <w:r w:rsidRPr="00A63AB7">
        <w:rPr>
          <w:color w:val="000000" w:themeColor="text1"/>
          <w:sz w:val="28"/>
          <w:lang w:val="en-US"/>
        </w:rPr>
        <w:t xml:space="preserve"> </w:t>
      </w:r>
      <w:r w:rsidRPr="00A63AB7">
        <w:rPr>
          <w:color w:val="000000" w:themeColor="text1"/>
          <w:sz w:val="28"/>
        </w:rPr>
        <w:t>ресурс</w:t>
      </w:r>
      <w:r w:rsidRPr="00A63AB7">
        <w:rPr>
          <w:color w:val="000000" w:themeColor="text1"/>
          <w:sz w:val="28"/>
          <w:lang w:val="en-US"/>
        </w:rPr>
        <w:t>] // Institute of Customer Service [</w:t>
      </w:r>
      <w:r w:rsidRPr="00A63AB7">
        <w:rPr>
          <w:color w:val="000000" w:themeColor="text1"/>
          <w:sz w:val="28"/>
        </w:rPr>
        <w:t>Офиц</w:t>
      </w:r>
      <w:r w:rsidRPr="00A63AB7">
        <w:rPr>
          <w:color w:val="000000" w:themeColor="text1"/>
          <w:sz w:val="28"/>
          <w:lang w:val="en-US"/>
        </w:rPr>
        <w:t xml:space="preserve">. </w:t>
      </w:r>
      <w:r w:rsidRPr="00A63AB7">
        <w:rPr>
          <w:color w:val="000000" w:themeColor="text1"/>
          <w:sz w:val="28"/>
        </w:rPr>
        <w:t>сайт</w:t>
      </w:r>
      <w:r w:rsidRPr="00A63AB7">
        <w:rPr>
          <w:color w:val="000000" w:themeColor="text1"/>
          <w:sz w:val="28"/>
          <w:lang w:val="en-US"/>
        </w:rPr>
        <w:t>]. URL</w:t>
      </w:r>
      <w:r w:rsidRPr="00A63AB7">
        <w:rPr>
          <w:color w:val="000000" w:themeColor="text1"/>
          <w:sz w:val="28"/>
        </w:rPr>
        <w:t xml:space="preserve">: </w:t>
      </w:r>
      <w:hyperlink r:id="rId30" w:history="1">
        <w:r w:rsidRPr="00A63AB7">
          <w:rPr>
            <w:rStyle w:val="a6"/>
            <w:color w:val="000000" w:themeColor="text1"/>
            <w:sz w:val="28"/>
          </w:rPr>
          <w:t>http://www.instituteofcustomerservice.com/</w:t>
        </w:r>
        <w:r w:rsidRPr="00A63AB7">
          <w:rPr>
            <w:rStyle w:val="a6"/>
            <w:color w:val="000000" w:themeColor="text1"/>
            <w:sz w:val="28"/>
          </w:rPr>
          <w:br/>
          <w:t>8044/About-UKCSI.html</w:t>
        </w:r>
      </w:hyperlink>
      <w:r w:rsidRPr="00A63AB7">
        <w:rPr>
          <w:color w:val="000000" w:themeColor="text1"/>
          <w:sz w:val="28"/>
        </w:rPr>
        <w:t xml:space="preserve"> (дата обращения </w:t>
      </w:r>
      <w:r w:rsidR="00A63AB7">
        <w:rPr>
          <w:color w:val="000000" w:themeColor="text1"/>
          <w:sz w:val="28"/>
        </w:rPr>
        <w:t>2</w:t>
      </w:r>
      <w:r w:rsidRPr="00A63AB7">
        <w:rPr>
          <w:color w:val="000000" w:themeColor="text1"/>
          <w:sz w:val="28"/>
        </w:rPr>
        <w:t>9.05.201</w:t>
      </w:r>
      <w:r w:rsidR="00A63AB7">
        <w:rPr>
          <w:color w:val="000000" w:themeColor="text1"/>
          <w:sz w:val="28"/>
        </w:rPr>
        <w:t>4</w:t>
      </w:r>
      <w:r w:rsidRPr="00A63AB7">
        <w:rPr>
          <w:color w:val="000000" w:themeColor="text1"/>
          <w:sz w:val="28"/>
        </w:rPr>
        <w:t>)</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eastAsia="en-US"/>
        </w:rPr>
      </w:pPr>
      <w:r w:rsidRPr="00A63AB7">
        <w:rPr>
          <w:color w:val="000000" w:themeColor="text1"/>
          <w:sz w:val="28"/>
          <w:lang w:val="en-US"/>
        </w:rPr>
        <w:t>ACSI Methodology [</w:t>
      </w:r>
      <w:r w:rsidRPr="00A63AB7">
        <w:rPr>
          <w:color w:val="000000" w:themeColor="text1"/>
          <w:sz w:val="28"/>
        </w:rPr>
        <w:t>Электронный</w:t>
      </w:r>
      <w:r w:rsidRPr="00A63AB7">
        <w:rPr>
          <w:color w:val="000000" w:themeColor="text1"/>
          <w:sz w:val="28"/>
          <w:lang w:val="en-US"/>
        </w:rPr>
        <w:t xml:space="preserve"> </w:t>
      </w:r>
      <w:r w:rsidRPr="00A63AB7">
        <w:rPr>
          <w:color w:val="000000" w:themeColor="text1"/>
          <w:sz w:val="28"/>
        </w:rPr>
        <w:t>ресурс</w:t>
      </w:r>
      <w:r w:rsidRPr="00A63AB7">
        <w:rPr>
          <w:color w:val="000000" w:themeColor="text1"/>
          <w:sz w:val="28"/>
          <w:lang w:val="en-US"/>
        </w:rPr>
        <w:t>] // American Customer Satisfaction Index [</w:t>
      </w:r>
      <w:r w:rsidRPr="00A63AB7">
        <w:rPr>
          <w:color w:val="000000" w:themeColor="text1"/>
          <w:sz w:val="28"/>
        </w:rPr>
        <w:t>Офиц</w:t>
      </w:r>
      <w:r w:rsidRPr="00A63AB7">
        <w:rPr>
          <w:color w:val="000000" w:themeColor="text1"/>
          <w:sz w:val="28"/>
          <w:lang w:val="en-US"/>
        </w:rPr>
        <w:t xml:space="preserve">. </w:t>
      </w:r>
      <w:r w:rsidRPr="00A63AB7">
        <w:rPr>
          <w:color w:val="000000" w:themeColor="text1"/>
          <w:sz w:val="28"/>
        </w:rPr>
        <w:t>сайт</w:t>
      </w:r>
      <w:r w:rsidRPr="00A63AB7">
        <w:rPr>
          <w:color w:val="000000" w:themeColor="text1"/>
          <w:sz w:val="28"/>
          <w:lang w:val="en-US"/>
        </w:rPr>
        <w:t>]. URL</w:t>
      </w:r>
      <w:r w:rsidRPr="00A63AB7">
        <w:rPr>
          <w:color w:val="000000" w:themeColor="text1"/>
          <w:sz w:val="28"/>
        </w:rPr>
        <w:t xml:space="preserve">: </w:t>
      </w:r>
      <w:hyperlink r:id="rId31" w:history="1">
        <w:r w:rsidRPr="00A63AB7">
          <w:rPr>
            <w:rStyle w:val="a6"/>
            <w:color w:val="000000" w:themeColor="text1"/>
            <w:sz w:val="28"/>
          </w:rPr>
          <w:t>http://www.theacsi.org/about-acsi/acsi-methodology</w:t>
        </w:r>
      </w:hyperlink>
      <w:r w:rsidRPr="00A63AB7">
        <w:rPr>
          <w:color w:val="000000" w:themeColor="text1"/>
          <w:sz w:val="28"/>
        </w:rPr>
        <w:t xml:space="preserve"> (дата обращения </w:t>
      </w:r>
      <w:r w:rsidR="00A63AB7">
        <w:rPr>
          <w:color w:val="000000" w:themeColor="text1"/>
          <w:sz w:val="28"/>
        </w:rPr>
        <w:t>2</w:t>
      </w:r>
      <w:r w:rsidRPr="00A63AB7">
        <w:rPr>
          <w:color w:val="000000" w:themeColor="text1"/>
          <w:sz w:val="28"/>
        </w:rPr>
        <w:t>9.05.201</w:t>
      </w:r>
      <w:r w:rsidR="00A63AB7">
        <w:rPr>
          <w:color w:val="000000" w:themeColor="text1"/>
          <w:sz w:val="28"/>
        </w:rPr>
        <w:t>4</w:t>
      </w:r>
      <w:r w:rsidRPr="00A63AB7">
        <w:rPr>
          <w:color w:val="000000" w:themeColor="text1"/>
          <w:sz w:val="28"/>
        </w:rPr>
        <w:t>)</w:t>
      </w:r>
    </w:p>
    <w:p w:rsidR="00410170" w:rsidRPr="00A63AB7" w:rsidRDefault="00410170" w:rsidP="00410170">
      <w:pPr>
        <w:pStyle w:val="a7"/>
        <w:numPr>
          <w:ilvl w:val="0"/>
          <w:numId w:val="17"/>
        </w:numPr>
        <w:spacing w:line="360" w:lineRule="auto"/>
        <w:ind w:left="0" w:firstLine="709"/>
        <w:jc w:val="both"/>
        <w:rPr>
          <w:bCs/>
          <w:color w:val="000000" w:themeColor="text1"/>
          <w:sz w:val="28"/>
          <w:szCs w:val="28"/>
          <w:lang w:val="en-US"/>
        </w:rPr>
      </w:pPr>
      <w:r w:rsidRPr="00A63AB7">
        <w:rPr>
          <w:rFonts w:eastAsiaTheme="minorHAnsi"/>
          <w:color w:val="000000" w:themeColor="text1"/>
          <w:sz w:val="28"/>
          <w:szCs w:val="18"/>
          <w:lang w:val="en-US" w:eastAsia="en-US"/>
        </w:rPr>
        <w:t>Douglass, J. A.</w:t>
      </w:r>
      <w:r w:rsidRPr="00A63AB7">
        <w:rPr>
          <w:color w:val="000000" w:themeColor="text1"/>
          <w:sz w:val="28"/>
          <w:lang w:val="en-US"/>
        </w:rPr>
        <w:t xml:space="preserve">, </w:t>
      </w:r>
      <w:r w:rsidRPr="00A63AB7">
        <w:rPr>
          <w:rFonts w:eastAsiaTheme="minorHAnsi"/>
          <w:iCs/>
          <w:color w:val="000000" w:themeColor="text1"/>
          <w:sz w:val="28"/>
          <w:szCs w:val="18"/>
          <w:lang w:val="en-US" w:eastAsia="en-US"/>
        </w:rPr>
        <w:t>Money, politics and the rise of for-profit higher education in the US: A story of supply, demand and the Brazilian effect</w:t>
      </w:r>
      <w:r w:rsidRPr="00A63AB7">
        <w:rPr>
          <w:color w:val="000000" w:themeColor="text1"/>
          <w:sz w:val="28"/>
          <w:lang w:val="en-US"/>
        </w:rPr>
        <w:t xml:space="preserve"> / </w:t>
      </w:r>
      <w:r w:rsidRPr="00A63AB7">
        <w:rPr>
          <w:rFonts w:eastAsiaTheme="minorHAnsi"/>
          <w:color w:val="000000" w:themeColor="text1"/>
          <w:sz w:val="28"/>
          <w:szCs w:val="18"/>
          <w:lang w:val="en-US" w:eastAsia="en-US"/>
        </w:rPr>
        <w:t>J. A. Douglass</w:t>
      </w:r>
      <w:r w:rsidRPr="00A63AB7">
        <w:rPr>
          <w:color w:val="000000" w:themeColor="text1"/>
          <w:sz w:val="28"/>
          <w:lang w:val="en-US"/>
        </w:rPr>
        <w:t xml:space="preserve"> – </w:t>
      </w:r>
      <w:r w:rsidRPr="00A63AB7">
        <w:rPr>
          <w:rFonts w:eastAsiaTheme="minorHAnsi"/>
          <w:color w:val="000000" w:themeColor="text1"/>
          <w:sz w:val="28"/>
          <w:szCs w:val="18"/>
          <w:lang w:val="en-US" w:eastAsia="en-US"/>
        </w:rPr>
        <w:t xml:space="preserve">USA: Center for International Higher Education, </w:t>
      </w:r>
      <w:r w:rsidRPr="00A63AB7">
        <w:rPr>
          <w:color w:val="000000" w:themeColor="text1"/>
          <w:sz w:val="28"/>
          <w:lang w:val="en-US"/>
        </w:rPr>
        <w:t xml:space="preserve">2012 – URL: </w:t>
      </w:r>
      <w:hyperlink r:id="rId32" w:history="1">
        <w:r w:rsidRPr="00A63AB7">
          <w:rPr>
            <w:rStyle w:val="a6"/>
            <w:rFonts w:eastAsiaTheme="minorHAnsi"/>
            <w:color w:val="000000" w:themeColor="text1"/>
            <w:sz w:val="28"/>
            <w:szCs w:val="18"/>
            <w:lang w:val="en-US" w:eastAsia="en-US"/>
          </w:rPr>
          <w:t>http://cshe.berkeley.edu/publications/publications.php?id=396</w:t>
        </w:r>
      </w:hyperlink>
      <w:r w:rsidRPr="00A63AB7">
        <w:rPr>
          <w:color w:val="000000" w:themeColor="text1"/>
          <w:sz w:val="28"/>
          <w:lang w:val="en-US"/>
        </w:rPr>
        <w:t xml:space="preserve"> (</w:t>
      </w:r>
      <w:r w:rsidRPr="00A63AB7">
        <w:rPr>
          <w:color w:val="000000" w:themeColor="text1"/>
          <w:sz w:val="28"/>
        </w:rPr>
        <w:t>дата</w:t>
      </w:r>
      <w:r w:rsidRPr="00A63AB7">
        <w:rPr>
          <w:color w:val="000000" w:themeColor="text1"/>
          <w:sz w:val="28"/>
          <w:lang w:val="en-US"/>
        </w:rPr>
        <w:t xml:space="preserve"> </w:t>
      </w:r>
      <w:r w:rsidRPr="00A63AB7">
        <w:rPr>
          <w:color w:val="000000" w:themeColor="text1"/>
          <w:sz w:val="28"/>
        </w:rPr>
        <w:t>обращения</w:t>
      </w:r>
      <w:r w:rsidRPr="00A63AB7">
        <w:rPr>
          <w:color w:val="000000" w:themeColor="text1"/>
          <w:sz w:val="28"/>
          <w:lang w:val="en-US"/>
        </w:rPr>
        <w:t xml:space="preserve"> 29.0</w:t>
      </w:r>
      <w:r w:rsidR="00A63AB7" w:rsidRPr="00A63AB7">
        <w:rPr>
          <w:color w:val="000000" w:themeColor="text1"/>
          <w:sz w:val="28"/>
          <w:lang w:val="en-US"/>
        </w:rPr>
        <w:t>4</w:t>
      </w:r>
      <w:r w:rsidRPr="00A63AB7">
        <w:rPr>
          <w:color w:val="000000" w:themeColor="text1"/>
          <w:sz w:val="28"/>
          <w:lang w:val="en-US"/>
        </w:rPr>
        <w:t>.201</w:t>
      </w:r>
      <w:r w:rsidR="00A63AB7" w:rsidRPr="00A63AB7">
        <w:rPr>
          <w:color w:val="000000" w:themeColor="text1"/>
          <w:sz w:val="28"/>
          <w:lang w:val="en-US"/>
        </w:rPr>
        <w:t>4</w:t>
      </w:r>
      <w:r w:rsidRPr="00A63AB7">
        <w:rPr>
          <w:color w:val="000000" w:themeColor="text1"/>
          <w:sz w:val="28"/>
          <w:lang w:val="en-US"/>
        </w:rPr>
        <w:t>)</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eastAsia="en-US"/>
        </w:rPr>
      </w:pPr>
      <w:r w:rsidRPr="00A63AB7">
        <w:rPr>
          <w:color w:val="000000" w:themeColor="text1"/>
          <w:sz w:val="28"/>
          <w:lang w:val="en-US"/>
        </w:rPr>
        <w:t>Fahy J., Hurley S., Hooley G., DeLuca L.M. Resourses, capabilities and Competition in Higher Education // ANZMAC, 2009. P</w:t>
      </w:r>
      <w:r w:rsidRPr="00A63AB7">
        <w:rPr>
          <w:color w:val="000000" w:themeColor="text1"/>
          <w:sz w:val="28"/>
        </w:rPr>
        <w:t xml:space="preserve">. 1-7. </w:t>
      </w:r>
      <w:r w:rsidRPr="00A63AB7">
        <w:rPr>
          <w:color w:val="000000" w:themeColor="text1"/>
          <w:sz w:val="28"/>
          <w:lang w:val="en-US"/>
        </w:rPr>
        <w:t>URL</w:t>
      </w:r>
      <w:r w:rsidRPr="00A63AB7">
        <w:rPr>
          <w:color w:val="000000" w:themeColor="text1"/>
          <w:sz w:val="28"/>
        </w:rPr>
        <w:t xml:space="preserve">.: </w:t>
      </w:r>
      <w:hyperlink r:id="rId33" w:history="1">
        <w:r w:rsidRPr="00A63AB7">
          <w:rPr>
            <w:rStyle w:val="a6"/>
            <w:color w:val="000000" w:themeColor="text1"/>
            <w:sz w:val="28"/>
            <w:lang w:val="en-US"/>
          </w:rPr>
          <w:t>http</w:t>
        </w:r>
        <w:r w:rsidRPr="00A63AB7">
          <w:rPr>
            <w:rStyle w:val="a6"/>
            <w:color w:val="000000" w:themeColor="text1"/>
            <w:sz w:val="28"/>
          </w:rPr>
          <w:t>://</w:t>
        </w:r>
        <w:r w:rsidRPr="00A63AB7">
          <w:rPr>
            <w:rStyle w:val="a6"/>
            <w:color w:val="000000" w:themeColor="text1"/>
            <w:sz w:val="28"/>
            <w:lang w:val="en-US"/>
          </w:rPr>
          <w:t>www</w:t>
        </w:r>
        <w:r w:rsidRPr="00A63AB7">
          <w:rPr>
            <w:rStyle w:val="a6"/>
            <w:color w:val="000000" w:themeColor="text1"/>
            <w:sz w:val="28"/>
          </w:rPr>
          <w:t>.</w:t>
        </w:r>
        <w:r w:rsidRPr="00A63AB7">
          <w:rPr>
            <w:rStyle w:val="a6"/>
            <w:color w:val="000000" w:themeColor="text1"/>
            <w:sz w:val="28"/>
            <w:lang w:val="en-US"/>
          </w:rPr>
          <w:t>duplication</w:t>
        </w:r>
        <w:r w:rsidRPr="00A63AB7">
          <w:rPr>
            <w:rStyle w:val="a6"/>
            <w:color w:val="000000" w:themeColor="text1"/>
            <w:sz w:val="28"/>
          </w:rPr>
          <w:t>.</w:t>
        </w:r>
        <w:r w:rsidRPr="00A63AB7">
          <w:rPr>
            <w:rStyle w:val="a6"/>
            <w:color w:val="000000" w:themeColor="text1"/>
            <w:sz w:val="28"/>
            <w:lang w:val="en-US"/>
          </w:rPr>
          <w:t>net</w:t>
        </w:r>
        <w:r w:rsidRPr="00A63AB7">
          <w:rPr>
            <w:rStyle w:val="a6"/>
            <w:color w:val="000000" w:themeColor="text1"/>
            <w:sz w:val="28"/>
          </w:rPr>
          <w:t>.</w:t>
        </w:r>
        <w:r w:rsidRPr="00A63AB7">
          <w:rPr>
            <w:rStyle w:val="a6"/>
            <w:color w:val="000000" w:themeColor="text1"/>
            <w:sz w:val="28"/>
            <w:lang w:val="en-US"/>
          </w:rPr>
          <w:t>au</w:t>
        </w:r>
        <w:r w:rsidRPr="00A63AB7">
          <w:rPr>
            <w:rStyle w:val="a6"/>
            <w:color w:val="000000" w:themeColor="text1"/>
            <w:sz w:val="28"/>
          </w:rPr>
          <w:t>/</w:t>
        </w:r>
        <w:r w:rsidRPr="00A63AB7">
          <w:rPr>
            <w:rStyle w:val="a6"/>
            <w:color w:val="000000" w:themeColor="text1"/>
            <w:sz w:val="28"/>
            <w:lang w:val="en-US"/>
          </w:rPr>
          <w:t>ANZMAC</w:t>
        </w:r>
        <w:r w:rsidRPr="00A63AB7">
          <w:rPr>
            <w:rStyle w:val="a6"/>
            <w:color w:val="000000" w:themeColor="text1"/>
            <w:sz w:val="28"/>
          </w:rPr>
          <w:t>09/</w:t>
        </w:r>
        <w:r w:rsidRPr="00A63AB7">
          <w:rPr>
            <w:rStyle w:val="a6"/>
            <w:color w:val="000000" w:themeColor="text1"/>
            <w:sz w:val="28"/>
            <w:lang w:val="en-US"/>
          </w:rPr>
          <w:t>papers</w:t>
        </w:r>
        <w:r w:rsidRPr="00A63AB7">
          <w:rPr>
            <w:rStyle w:val="a6"/>
            <w:color w:val="000000" w:themeColor="text1"/>
            <w:sz w:val="28"/>
          </w:rPr>
          <w:t>/</w:t>
        </w:r>
        <w:r w:rsidRPr="00A63AB7">
          <w:rPr>
            <w:rStyle w:val="a6"/>
            <w:color w:val="000000" w:themeColor="text1"/>
            <w:sz w:val="28"/>
            <w:lang w:val="en-US"/>
          </w:rPr>
          <w:t>ANZMAC</w:t>
        </w:r>
        <w:r w:rsidRPr="00A63AB7">
          <w:rPr>
            <w:rStyle w:val="a6"/>
            <w:color w:val="000000" w:themeColor="text1"/>
            <w:sz w:val="28"/>
          </w:rPr>
          <w:t>2009-085.</w:t>
        </w:r>
        <w:r w:rsidRPr="00A63AB7">
          <w:rPr>
            <w:rStyle w:val="a6"/>
            <w:color w:val="000000" w:themeColor="text1"/>
            <w:sz w:val="28"/>
            <w:lang w:val="en-US"/>
          </w:rPr>
          <w:t>pdf</w:t>
        </w:r>
      </w:hyperlink>
      <w:r w:rsidRPr="00A63AB7">
        <w:rPr>
          <w:color w:val="000000" w:themeColor="text1"/>
          <w:sz w:val="28"/>
        </w:rPr>
        <w:t xml:space="preserve"> (дата обращения 1.05.201</w:t>
      </w:r>
      <w:r w:rsidR="00A63AB7">
        <w:rPr>
          <w:color w:val="000000" w:themeColor="text1"/>
          <w:sz w:val="28"/>
        </w:rPr>
        <w:t>4</w:t>
      </w:r>
      <w:r w:rsidRPr="00A63AB7">
        <w:rPr>
          <w:color w:val="000000" w:themeColor="text1"/>
          <w:sz w:val="28"/>
        </w:rPr>
        <w:t>)</w:t>
      </w:r>
    </w:p>
    <w:p w:rsidR="00410170"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lang w:val="en-US"/>
        </w:rPr>
        <w:lastRenderedPageBreak/>
        <w:t>Services: Education services [</w:t>
      </w:r>
      <w:r w:rsidRPr="00A63AB7">
        <w:rPr>
          <w:color w:val="000000" w:themeColor="text1"/>
          <w:sz w:val="28"/>
        </w:rPr>
        <w:t>Электронный</w:t>
      </w:r>
      <w:r w:rsidRPr="00A63AB7">
        <w:rPr>
          <w:color w:val="000000" w:themeColor="text1"/>
          <w:sz w:val="28"/>
          <w:lang w:val="en-US"/>
        </w:rPr>
        <w:t xml:space="preserve"> </w:t>
      </w:r>
      <w:r w:rsidRPr="00A63AB7">
        <w:rPr>
          <w:color w:val="000000" w:themeColor="text1"/>
          <w:sz w:val="28"/>
        </w:rPr>
        <w:t>ресурс</w:t>
      </w:r>
      <w:r w:rsidRPr="00A63AB7">
        <w:rPr>
          <w:color w:val="000000" w:themeColor="text1"/>
          <w:sz w:val="28"/>
          <w:lang w:val="en-US"/>
        </w:rPr>
        <w:t>] // World Trade Organization [</w:t>
      </w:r>
      <w:r w:rsidRPr="00A63AB7">
        <w:rPr>
          <w:color w:val="000000" w:themeColor="text1"/>
          <w:sz w:val="28"/>
        </w:rPr>
        <w:t>Офиц</w:t>
      </w:r>
      <w:r w:rsidRPr="00A63AB7">
        <w:rPr>
          <w:color w:val="000000" w:themeColor="text1"/>
          <w:sz w:val="28"/>
          <w:lang w:val="en-US"/>
        </w:rPr>
        <w:t xml:space="preserve">. </w:t>
      </w:r>
      <w:r w:rsidRPr="00A63AB7">
        <w:rPr>
          <w:color w:val="000000" w:themeColor="text1"/>
          <w:sz w:val="28"/>
        </w:rPr>
        <w:t>сайт</w:t>
      </w:r>
      <w:r w:rsidRPr="00A63AB7">
        <w:rPr>
          <w:color w:val="000000" w:themeColor="text1"/>
          <w:sz w:val="28"/>
          <w:lang w:val="en-US"/>
        </w:rPr>
        <w:t>]. URL</w:t>
      </w:r>
      <w:r w:rsidRPr="00A63AB7">
        <w:rPr>
          <w:color w:val="000000" w:themeColor="text1"/>
          <w:sz w:val="28"/>
        </w:rPr>
        <w:t xml:space="preserve">: </w:t>
      </w:r>
      <w:hyperlink r:id="rId34" w:history="1">
        <w:r w:rsidRPr="00A63AB7">
          <w:rPr>
            <w:rStyle w:val="a6"/>
            <w:color w:val="000000" w:themeColor="text1"/>
            <w:sz w:val="28"/>
          </w:rPr>
          <w:t>http://www.wto.org/english/tratop_e/serv_e/</w:t>
        </w:r>
        <w:r w:rsidRPr="00A63AB7">
          <w:rPr>
            <w:rStyle w:val="a6"/>
            <w:color w:val="000000" w:themeColor="text1"/>
            <w:sz w:val="28"/>
          </w:rPr>
          <w:br/>
          <w:t>education_e/education_e.htm</w:t>
        </w:r>
      </w:hyperlink>
      <w:r w:rsidRPr="00A63AB7">
        <w:rPr>
          <w:color w:val="000000" w:themeColor="text1"/>
          <w:sz w:val="28"/>
        </w:rPr>
        <w:t xml:space="preserve"> (дата обращения 12.05.201</w:t>
      </w:r>
      <w:r w:rsidR="00A63AB7">
        <w:rPr>
          <w:color w:val="000000" w:themeColor="text1"/>
          <w:sz w:val="28"/>
        </w:rPr>
        <w:t>4</w:t>
      </w:r>
      <w:r w:rsidRPr="00A63AB7">
        <w:rPr>
          <w:color w:val="000000" w:themeColor="text1"/>
          <w:sz w:val="28"/>
        </w:rPr>
        <w:t>)</w:t>
      </w:r>
    </w:p>
    <w:p w:rsidR="000E73FD" w:rsidRDefault="000E73FD" w:rsidP="000E73FD">
      <w:pPr>
        <w:spacing w:line="360" w:lineRule="auto"/>
        <w:jc w:val="both"/>
        <w:rPr>
          <w:color w:val="000000" w:themeColor="text1"/>
          <w:sz w:val="28"/>
        </w:rPr>
      </w:pPr>
    </w:p>
    <w:p w:rsidR="000E73FD" w:rsidRPr="000E73FD" w:rsidRDefault="000E73FD" w:rsidP="000E73FD">
      <w:pPr>
        <w:spacing w:line="360" w:lineRule="auto"/>
        <w:ind w:firstLine="709"/>
        <w:jc w:val="both"/>
        <w:rPr>
          <w:color w:val="000000" w:themeColor="text1"/>
          <w:sz w:val="28"/>
        </w:rPr>
      </w:pPr>
      <w:r>
        <w:rPr>
          <w:color w:val="000000" w:themeColor="text1"/>
          <w:sz w:val="28"/>
        </w:rPr>
        <w:t>Нормативные правовые акты Российской Федерации</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Федеральный закон от 29 декабря 2012 г. №273-ФЗ «Об образовании в Российской Федерации» (принят Государственной Думой 21 декабря 2012 г.)</w:t>
      </w:r>
    </w:p>
    <w:p w:rsidR="00517BAD" w:rsidRPr="00A63AB7" w:rsidRDefault="00517BAD"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Распоряжение Правительства Российской Федерации № 2006-р от 29 октября 2012 г.</w:t>
      </w:r>
    </w:p>
    <w:p w:rsidR="00410170" w:rsidRPr="00A63AB7" w:rsidRDefault="00410170" w:rsidP="00410170">
      <w:pPr>
        <w:pStyle w:val="a7"/>
        <w:numPr>
          <w:ilvl w:val="0"/>
          <w:numId w:val="17"/>
        </w:numPr>
        <w:spacing w:line="360" w:lineRule="auto"/>
        <w:ind w:left="0" w:firstLine="709"/>
        <w:jc w:val="both"/>
        <w:rPr>
          <w:bCs/>
          <w:color w:val="000000" w:themeColor="text1"/>
          <w:sz w:val="28"/>
        </w:rPr>
      </w:pPr>
      <w:r w:rsidRPr="00A63AB7">
        <w:rPr>
          <w:bCs/>
          <w:color w:val="000000" w:themeColor="text1"/>
          <w:sz w:val="28"/>
        </w:rPr>
        <w:t>Налоговый кодекс Российской Федерации: Часть первая: [Принят Государственной Думой 16 июля 1998 года, с изменениями и дополнениями по состоянию на 7 мая 2013 г.] // Информационно-правовой портал Гарант. – Ст. 38, п.5.</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bCs/>
          <w:color w:val="000000" w:themeColor="text1"/>
          <w:sz w:val="28"/>
        </w:rPr>
        <w:t>ГОСТ Р 50646-94. Услуги населению. Термины и определения.</w:t>
      </w:r>
      <w:r w:rsidRPr="00A63AB7">
        <w:rPr>
          <w:color w:val="000000" w:themeColor="text1"/>
          <w:sz w:val="28"/>
        </w:rPr>
        <w:t xml:space="preserve"> [Текст]. – Введ. 1994-21-02. – М.: Госстандарт России, 1994. – 10 с.</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bCs/>
          <w:color w:val="000000" w:themeColor="text1"/>
          <w:sz w:val="28"/>
        </w:rPr>
        <w:t>ГОСТ Р ИСО 9004-2010. Для достижения устойчивого успеха организации. Подход на основе менеджмента качества</w:t>
      </w:r>
      <w:r w:rsidRPr="00A63AB7">
        <w:rPr>
          <w:color w:val="000000" w:themeColor="text1"/>
          <w:sz w:val="28"/>
        </w:rPr>
        <w:t xml:space="preserve"> [Текст]. – Введ. 2010-23-11. – М.: Стандартинформ, 2011. – 46 с.</w:t>
      </w:r>
    </w:p>
    <w:p w:rsidR="00410170" w:rsidRPr="000E73FD"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eastAsia="en-US"/>
        </w:rPr>
      </w:pPr>
      <w:r w:rsidRPr="00A63AB7">
        <w:rPr>
          <w:color w:val="000000" w:themeColor="text1"/>
          <w:sz w:val="28"/>
        </w:rPr>
        <w:t>Государственная программа Российской Федерации «Развитие образования на 2013 – 2020 годы» от 22 ноября 2012 г. №2148-р (Принята Распоряжением Правительства Российской Федерации от 22 ноября 2012 г.)</w:t>
      </w:r>
    </w:p>
    <w:p w:rsidR="000E73FD" w:rsidRDefault="000E73FD" w:rsidP="000E73FD">
      <w:pPr>
        <w:autoSpaceDE w:val="0"/>
        <w:autoSpaceDN w:val="0"/>
        <w:adjustRightInd w:val="0"/>
        <w:spacing w:line="360" w:lineRule="auto"/>
        <w:jc w:val="both"/>
        <w:rPr>
          <w:rFonts w:eastAsiaTheme="minorHAnsi"/>
          <w:color w:val="000000" w:themeColor="text1"/>
          <w:sz w:val="28"/>
          <w:szCs w:val="18"/>
          <w:lang w:eastAsia="en-US"/>
        </w:rPr>
      </w:pPr>
    </w:p>
    <w:p w:rsidR="000E73FD" w:rsidRPr="000E73FD" w:rsidRDefault="000E73FD" w:rsidP="000E73FD">
      <w:pPr>
        <w:autoSpaceDE w:val="0"/>
        <w:autoSpaceDN w:val="0"/>
        <w:adjustRightInd w:val="0"/>
        <w:spacing w:line="360" w:lineRule="auto"/>
        <w:ind w:firstLine="709"/>
        <w:jc w:val="both"/>
        <w:rPr>
          <w:rFonts w:eastAsiaTheme="minorHAnsi"/>
          <w:color w:val="000000" w:themeColor="text1"/>
          <w:sz w:val="28"/>
          <w:szCs w:val="18"/>
          <w:lang w:eastAsia="en-US"/>
        </w:rPr>
      </w:pPr>
      <w:r>
        <w:rPr>
          <w:rFonts w:eastAsiaTheme="minorHAnsi"/>
          <w:color w:val="000000" w:themeColor="text1"/>
          <w:sz w:val="28"/>
          <w:szCs w:val="18"/>
          <w:lang w:eastAsia="en-US"/>
        </w:rPr>
        <w:t>Учебники на русском языке</w:t>
      </w:r>
    </w:p>
    <w:p w:rsidR="005B580B" w:rsidRPr="00A63AB7" w:rsidRDefault="005B580B"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eastAsia="en-US"/>
        </w:rPr>
      </w:pPr>
      <w:r w:rsidRPr="00A63AB7">
        <w:rPr>
          <w:color w:val="000000" w:themeColor="text1"/>
          <w:sz w:val="28"/>
          <w:szCs w:val="28"/>
        </w:rPr>
        <w:t>Котлер, Ф., Ли, К. Маркетинг для государственных и общественных организаций / Пер. с англ. Под ред. С.Г. Божук – СПб. : Питер, 2008. – 384 с.</w:t>
      </w:r>
    </w:p>
    <w:p w:rsidR="00410170" w:rsidRPr="00A63AB7" w:rsidRDefault="00410170" w:rsidP="00410170">
      <w:pPr>
        <w:pStyle w:val="a7"/>
        <w:numPr>
          <w:ilvl w:val="0"/>
          <w:numId w:val="17"/>
        </w:numPr>
        <w:spacing w:line="360" w:lineRule="auto"/>
        <w:ind w:left="0" w:firstLine="709"/>
        <w:jc w:val="both"/>
        <w:rPr>
          <w:bCs/>
          <w:color w:val="000000" w:themeColor="text1"/>
          <w:sz w:val="28"/>
          <w:szCs w:val="28"/>
        </w:rPr>
      </w:pPr>
      <w:r w:rsidRPr="00A63AB7">
        <w:rPr>
          <w:color w:val="000000" w:themeColor="text1"/>
          <w:sz w:val="28"/>
        </w:rPr>
        <w:t>Лавлок, К. Маркетинг услуг: персонал, технологии, стратегии / К. Лавлок  – М. : Вильямс, 2005. – 1008 с.</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Маркетинг образовательных услуг : учеб. пособие для магистров / Е. Е. Кузьмина – М.: Издательство Юрайт, 2012 – 330 с.</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lastRenderedPageBreak/>
        <w:t>Меркатор. Теория и практика маркетинга / Ж. Ландреви, Ж. Леви, Д. Линдон / Пер. с франц.: В 2 т. – Т.2 – 2-е изд. – М.: МЦФЭР, 2007 – 512 с.</w:t>
      </w:r>
    </w:p>
    <w:p w:rsidR="003106E0" w:rsidRPr="00A63AB7" w:rsidRDefault="003106E0" w:rsidP="003106E0">
      <w:pPr>
        <w:pStyle w:val="a7"/>
        <w:numPr>
          <w:ilvl w:val="0"/>
          <w:numId w:val="17"/>
        </w:numPr>
        <w:spacing w:line="360" w:lineRule="auto"/>
        <w:ind w:left="0" w:firstLine="709"/>
        <w:jc w:val="both"/>
        <w:rPr>
          <w:bCs/>
          <w:color w:val="000000" w:themeColor="text1"/>
          <w:sz w:val="28"/>
        </w:rPr>
      </w:pPr>
      <w:r w:rsidRPr="00A63AB7">
        <w:rPr>
          <w:bCs/>
          <w:color w:val="000000" w:themeColor="text1"/>
          <w:sz w:val="28"/>
        </w:rPr>
        <w:t>Райхельд, Ф., Марки, Р. Ключ к завоеванию клиентов на всю жизнь / Фред Райхельд, Роб Марки. – М.: Манн, Иванов и Фербер, 2013. – 352 с.</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Щетинин, В. П. Экономика образование : учеб. пособие / В. П. Щетинин, Н. А. Хроменков, Б. С. Рябушкин  – М. : Российское педагогическое агентство, 1998. – 248 с.</w:t>
      </w:r>
    </w:p>
    <w:p w:rsidR="00410170" w:rsidRPr="000E73FD"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eastAsia="en-US"/>
        </w:rPr>
      </w:pPr>
      <w:r w:rsidRPr="00A63AB7">
        <w:rPr>
          <w:color w:val="000000" w:themeColor="text1"/>
          <w:sz w:val="28"/>
        </w:rPr>
        <w:t>Энциклопедия профессионального образования / под ред. С. Я. Батышева – М. :АПО, 1998 – 541 с.</w:t>
      </w:r>
    </w:p>
    <w:p w:rsidR="000E73FD" w:rsidRDefault="000E73FD" w:rsidP="000E73FD">
      <w:pPr>
        <w:autoSpaceDE w:val="0"/>
        <w:autoSpaceDN w:val="0"/>
        <w:adjustRightInd w:val="0"/>
        <w:spacing w:line="360" w:lineRule="auto"/>
        <w:jc w:val="both"/>
        <w:rPr>
          <w:rFonts w:eastAsiaTheme="minorHAnsi"/>
          <w:color w:val="000000" w:themeColor="text1"/>
          <w:sz w:val="28"/>
          <w:szCs w:val="18"/>
          <w:lang w:eastAsia="en-US"/>
        </w:rPr>
      </w:pPr>
    </w:p>
    <w:p w:rsidR="000E73FD" w:rsidRPr="000E73FD" w:rsidRDefault="000E73FD" w:rsidP="000E73FD">
      <w:pPr>
        <w:autoSpaceDE w:val="0"/>
        <w:autoSpaceDN w:val="0"/>
        <w:adjustRightInd w:val="0"/>
        <w:spacing w:line="360" w:lineRule="auto"/>
        <w:ind w:firstLine="709"/>
        <w:jc w:val="both"/>
        <w:rPr>
          <w:rFonts w:eastAsiaTheme="minorHAnsi"/>
          <w:color w:val="000000" w:themeColor="text1"/>
          <w:sz w:val="28"/>
          <w:szCs w:val="18"/>
          <w:lang w:eastAsia="en-US"/>
        </w:rPr>
      </w:pPr>
      <w:r>
        <w:rPr>
          <w:rFonts w:eastAsiaTheme="minorHAnsi"/>
          <w:color w:val="000000" w:themeColor="text1"/>
          <w:sz w:val="28"/>
          <w:szCs w:val="18"/>
          <w:lang w:eastAsia="en-US"/>
        </w:rPr>
        <w:t>Статьи на русском языке</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Данилова, Т. В. Методика оценки конкурентоспособности вузов / Т. В. Данилова // Качество и конкурентоспособность в </w:t>
      </w:r>
      <w:r w:rsidRPr="00A63AB7">
        <w:rPr>
          <w:color w:val="000000" w:themeColor="text1"/>
          <w:sz w:val="28"/>
          <w:lang w:val="en-US"/>
        </w:rPr>
        <w:t>XXI</w:t>
      </w:r>
      <w:r w:rsidRPr="00A63AB7">
        <w:rPr>
          <w:color w:val="000000" w:themeColor="text1"/>
          <w:sz w:val="28"/>
        </w:rPr>
        <w:t xml:space="preserve"> веке: материалы </w:t>
      </w:r>
      <w:r w:rsidRPr="00A63AB7">
        <w:rPr>
          <w:color w:val="000000" w:themeColor="text1"/>
          <w:sz w:val="28"/>
          <w:lang w:val="en-US"/>
        </w:rPr>
        <w:t>V</w:t>
      </w:r>
      <w:r w:rsidRPr="00A63AB7">
        <w:rPr>
          <w:color w:val="000000" w:themeColor="text1"/>
          <w:sz w:val="28"/>
        </w:rPr>
        <w:t xml:space="preserve"> Всероссийской научно-практической конференции. Чебоксары: Изд-во Чуваш. ун-та. – 2006. – С. 55 – 61.</w:t>
      </w:r>
    </w:p>
    <w:p w:rsidR="00410170" w:rsidRPr="00A63AB7" w:rsidRDefault="00410170" w:rsidP="00410170">
      <w:pPr>
        <w:pStyle w:val="a7"/>
        <w:numPr>
          <w:ilvl w:val="0"/>
          <w:numId w:val="17"/>
        </w:numPr>
        <w:spacing w:line="360" w:lineRule="auto"/>
        <w:ind w:left="0" w:firstLine="709"/>
        <w:jc w:val="both"/>
        <w:rPr>
          <w:bCs/>
          <w:color w:val="000000" w:themeColor="text1"/>
          <w:sz w:val="28"/>
        </w:rPr>
      </w:pPr>
      <w:r w:rsidRPr="00A63AB7">
        <w:rPr>
          <w:bCs/>
          <w:color w:val="000000" w:themeColor="text1"/>
          <w:sz w:val="28"/>
        </w:rPr>
        <w:t>Завалько, Н. А. Специфические особенности образовательных услуг в аспекте маркетинговых отношений / Н. А. Завалько // Креативная экономика. — 2011. — № 6 (54). — c. 80-84.</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Лукашенко, М. А. Маркетинг и </w:t>
      </w:r>
      <w:r w:rsidRPr="00A63AB7">
        <w:rPr>
          <w:color w:val="000000" w:themeColor="text1"/>
          <w:sz w:val="28"/>
          <w:lang w:val="en-US"/>
        </w:rPr>
        <w:t>PR</w:t>
      </w:r>
      <w:r w:rsidRPr="00A63AB7">
        <w:rPr>
          <w:color w:val="000000" w:themeColor="text1"/>
          <w:sz w:val="28"/>
        </w:rPr>
        <w:t xml:space="preserve"> в учебном заведении / М. А. Лукашенко // Высшее образование в России – 2002. – №4. - С. 32 – 40.</w:t>
      </w:r>
    </w:p>
    <w:p w:rsidR="00410170" w:rsidRPr="00A63AB7" w:rsidRDefault="00410170" w:rsidP="00410170">
      <w:pPr>
        <w:pStyle w:val="a7"/>
        <w:numPr>
          <w:ilvl w:val="0"/>
          <w:numId w:val="17"/>
        </w:numPr>
        <w:spacing w:line="360" w:lineRule="auto"/>
        <w:ind w:left="0" w:firstLine="709"/>
        <w:jc w:val="both"/>
        <w:rPr>
          <w:bCs/>
          <w:color w:val="000000" w:themeColor="text1"/>
          <w:sz w:val="28"/>
        </w:rPr>
      </w:pPr>
      <w:r w:rsidRPr="00A63AB7">
        <w:rPr>
          <w:color w:val="000000" w:themeColor="text1"/>
          <w:sz w:val="28"/>
        </w:rPr>
        <w:t xml:space="preserve">Панкрухин, А. П. Маркетинг образовательных услуг / А. П. Панкрухин // </w:t>
      </w:r>
      <w:r w:rsidRPr="00A63AB7">
        <w:rPr>
          <w:bCs/>
          <w:color w:val="000000" w:themeColor="text1"/>
          <w:sz w:val="28"/>
        </w:rPr>
        <w:t>Маркетинг в России и за рубежом – 1997. – №7-8. - С. 79 – 85.</w:t>
      </w:r>
    </w:p>
    <w:p w:rsidR="003106E0" w:rsidRPr="00A63AB7" w:rsidRDefault="003106E0" w:rsidP="00410170">
      <w:pPr>
        <w:pStyle w:val="a7"/>
        <w:numPr>
          <w:ilvl w:val="0"/>
          <w:numId w:val="17"/>
        </w:numPr>
        <w:spacing w:line="360" w:lineRule="auto"/>
        <w:ind w:left="0" w:firstLine="709"/>
        <w:jc w:val="both"/>
        <w:rPr>
          <w:bCs/>
          <w:color w:val="000000" w:themeColor="text1"/>
          <w:sz w:val="28"/>
        </w:rPr>
      </w:pPr>
      <w:r w:rsidRPr="00A63AB7">
        <w:rPr>
          <w:color w:val="000000" w:themeColor="text1"/>
          <w:sz w:val="28"/>
        </w:rPr>
        <w:t xml:space="preserve">Рубин, Ю. Б. Дискуссионные вопросы современной теории конкуренции / Ю. Б. Рубин // Современная конкуренция. - 2010. № 3(21). - </w:t>
      </w:r>
      <w:r w:rsidRPr="00A63AB7">
        <w:rPr>
          <w:color w:val="000000" w:themeColor="text1"/>
          <w:sz w:val="28"/>
        </w:rPr>
        <w:br/>
        <w:t>С. 38 - 67.</w:t>
      </w:r>
    </w:p>
    <w:p w:rsidR="00410170" w:rsidRPr="00A63AB7" w:rsidRDefault="00410170" w:rsidP="00410170">
      <w:pPr>
        <w:pStyle w:val="a7"/>
        <w:numPr>
          <w:ilvl w:val="0"/>
          <w:numId w:val="17"/>
        </w:numPr>
        <w:spacing w:line="360" w:lineRule="auto"/>
        <w:ind w:left="0" w:firstLine="709"/>
        <w:jc w:val="both"/>
        <w:rPr>
          <w:bCs/>
          <w:color w:val="000000" w:themeColor="text1"/>
          <w:sz w:val="32"/>
        </w:rPr>
      </w:pPr>
      <w:r w:rsidRPr="00A63AB7">
        <w:rPr>
          <w:color w:val="000000" w:themeColor="text1"/>
          <w:sz w:val="28"/>
          <w:szCs w:val="28"/>
        </w:rPr>
        <w:t>Фомина С. Ю. Маркетинг образовательных услуг при подготовке востребованных специалистов в регионах России: Автореф. дис. … канд. экон. наук: 08.00.05; [Место защиты: Волгоградский. гос. техн.  ун-т.]. — Волгоград, 2008. — 24 с.</w:t>
      </w:r>
    </w:p>
    <w:p w:rsidR="000E73FD" w:rsidRDefault="000E73FD" w:rsidP="000E73FD">
      <w:pPr>
        <w:pStyle w:val="a7"/>
        <w:autoSpaceDE w:val="0"/>
        <w:autoSpaceDN w:val="0"/>
        <w:adjustRightInd w:val="0"/>
        <w:spacing w:line="360" w:lineRule="auto"/>
        <w:ind w:left="709"/>
        <w:jc w:val="both"/>
        <w:rPr>
          <w:rFonts w:eastAsiaTheme="minorHAnsi"/>
          <w:color w:val="000000" w:themeColor="text1"/>
          <w:sz w:val="28"/>
          <w:szCs w:val="18"/>
          <w:lang w:eastAsia="en-US"/>
        </w:rPr>
      </w:pPr>
    </w:p>
    <w:p w:rsidR="000E73FD" w:rsidRPr="000E73FD" w:rsidRDefault="000E73FD" w:rsidP="000E73FD">
      <w:pPr>
        <w:pStyle w:val="a7"/>
        <w:autoSpaceDE w:val="0"/>
        <w:autoSpaceDN w:val="0"/>
        <w:adjustRightInd w:val="0"/>
        <w:spacing w:line="360" w:lineRule="auto"/>
        <w:ind w:left="709"/>
        <w:jc w:val="both"/>
        <w:rPr>
          <w:rFonts w:eastAsiaTheme="minorHAnsi"/>
          <w:color w:val="000000" w:themeColor="text1"/>
          <w:sz w:val="28"/>
          <w:szCs w:val="18"/>
          <w:lang w:eastAsia="en-US"/>
        </w:rPr>
      </w:pPr>
      <w:r>
        <w:rPr>
          <w:color w:val="000000" w:themeColor="text1"/>
          <w:sz w:val="28"/>
        </w:rPr>
        <w:lastRenderedPageBreak/>
        <w:t>Интернет-ресурсы</w:t>
      </w:r>
      <w:r>
        <w:rPr>
          <w:color w:val="000000" w:themeColor="text1"/>
          <w:sz w:val="28"/>
        </w:rPr>
        <w:t xml:space="preserve"> на русском</w:t>
      </w:r>
      <w:r>
        <w:rPr>
          <w:color w:val="000000" w:themeColor="text1"/>
          <w:sz w:val="28"/>
        </w:rPr>
        <w:t xml:space="preserve"> языке</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eastAsia="en-US"/>
        </w:rPr>
      </w:pPr>
      <w:r w:rsidRPr="00A63AB7">
        <w:rPr>
          <w:color w:val="000000" w:themeColor="text1"/>
          <w:sz w:val="28"/>
        </w:rPr>
        <w:t xml:space="preserve">Аналитический отчет «Изучение удовлетворенности образовательными услугами в Ярославской области» [Электронный ресурс] // Портал органов власти Ярославской области [Офиц. сайт]. </w:t>
      </w:r>
      <w:r w:rsidRPr="00A63AB7">
        <w:rPr>
          <w:color w:val="000000" w:themeColor="text1"/>
          <w:sz w:val="28"/>
          <w:lang w:val="en-US"/>
        </w:rPr>
        <w:t>URL</w:t>
      </w:r>
      <w:r w:rsidRPr="00A63AB7">
        <w:rPr>
          <w:color w:val="000000" w:themeColor="text1"/>
          <w:sz w:val="28"/>
        </w:rPr>
        <w:t xml:space="preserve">: </w:t>
      </w:r>
      <w:hyperlink r:id="rId35" w:history="1">
        <w:r w:rsidRPr="00A63AB7">
          <w:rPr>
            <w:rStyle w:val="a6"/>
            <w:color w:val="000000" w:themeColor="text1"/>
            <w:sz w:val="28"/>
          </w:rPr>
          <w:t>http://goo.gl/aYA1L</w:t>
        </w:r>
      </w:hyperlink>
      <w:r w:rsidRPr="00A63AB7">
        <w:rPr>
          <w:color w:val="000000" w:themeColor="text1"/>
          <w:sz w:val="28"/>
        </w:rPr>
        <w:t xml:space="preserve"> (дата обращения 12.05.201</w:t>
      </w:r>
      <w:r w:rsidR="00A63AB7">
        <w:rPr>
          <w:color w:val="000000" w:themeColor="text1"/>
          <w:sz w:val="28"/>
        </w:rPr>
        <w:t>4</w:t>
      </w:r>
      <w:r w:rsidRPr="00A63AB7">
        <w:rPr>
          <w:color w:val="000000" w:themeColor="text1"/>
          <w:sz w:val="28"/>
        </w:rPr>
        <w:t>)</w:t>
      </w:r>
      <w:r w:rsidRPr="00A63AB7">
        <w:rPr>
          <w:rFonts w:eastAsiaTheme="minorHAnsi"/>
          <w:color w:val="000000" w:themeColor="text1"/>
          <w:sz w:val="28"/>
          <w:szCs w:val="18"/>
          <w:lang w:eastAsia="en-US"/>
        </w:rPr>
        <w:t xml:space="preserve"> </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Анкета опроса компаний-партнеров Российского морского регистра судоходства [Электронный ресурс] // </w:t>
      </w:r>
      <w:r w:rsidRPr="00A63AB7">
        <w:rPr>
          <w:color w:val="000000" w:themeColor="text1"/>
          <w:sz w:val="28"/>
          <w:lang w:val="en-US"/>
        </w:rPr>
        <w:t>EPSI</w:t>
      </w:r>
      <w:r w:rsidRPr="00A63AB7">
        <w:rPr>
          <w:color w:val="000000" w:themeColor="text1"/>
          <w:sz w:val="28"/>
        </w:rPr>
        <w:t xml:space="preserve"> </w:t>
      </w:r>
      <w:r w:rsidRPr="00A63AB7">
        <w:rPr>
          <w:color w:val="000000" w:themeColor="text1"/>
          <w:sz w:val="28"/>
          <w:lang w:val="en-US"/>
        </w:rPr>
        <w:t>raiting</w:t>
      </w:r>
      <w:r w:rsidRPr="00A63AB7">
        <w:rPr>
          <w:color w:val="000000" w:themeColor="text1"/>
          <w:sz w:val="28"/>
        </w:rPr>
        <w:t xml:space="preserve"> [Офиц. сайт]. </w:t>
      </w:r>
      <w:r w:rsidRPr="00A63AB7">
        <w:rPr>
          <w:color w:val="000000" w:themeColor="text1"/>
          <w:sz w:val="28"/>
          <w:lang w:val="en-US"/>
        </w:rPr>
        <w:t>URL</w:t>
      </w:r>
      <w:r w:rsidRPr="00A63AB7">
        <w:rPr>
          <w:color w:val="000000" w:themeColor="text1"/>
          <w:sz w:val="28"/>
        </w:rPr>
        <w:t xml:space="preserve">: </w:t>
      </w:r>
      <w:hyperlink r:id="rId36" w:history="1">
        <w:r w:rsidRPr="00A63AB7">
          <w:rPr>
            <w:rStyle w:val="a6"/>
            <w:color w:val="000000" w:themeColor="text1"/>
            <w:sz w:val="28"/>
            <w:szCs w:val="28"/>
          </w:rPr>
          <w:t>http://epsi-rating.ru/files/8.3.35_Rusian_organisations_2011.pdf</w:t>
        </w:r>
      </w:hyperlink>
      <w:r w:rsidRPr="00A63AB7">
        <w:rPr>
          <w:color w:val="000000" w:themeColor="text1"/>
          <w:sz w:val="28"/>
          <w:szCs w:val="28"/>
        </w:rPr>
        <w:t xml:space="preserve"> (дата об</w:t>
      </w:r>
      <w:r w:rsidRPr="00A63AB7">
        <w:rPr>
          <w:color w:val="000000" w:themeColor="text1"/>
          <w:sz w:val="28"/>
        </w:rPr>
        <w:t xml:space="preserve">ращения </w:t>
      </w:r>
      <w:r w:rsidR="00A63AB7">
        <w:rPr>
          <w:color w:val="000000" w:themeColor="text1"/>
          <w:sz w:val="28"/>
        </w:rPr>
        <w:t>2</w:t>
      </w:r>
      <w:r w:rsidRPr="00A63AB7">
        <w:rPr>
          <w:color w:val="000000" w:themeColor="text1"/>
          <w:sz w:val="28"/>
        </w:rPr>
        <w:t>4.0</w:t>
      </w:r>
      <w:r w:rsidR="00A63AB7">
        <w:rPr>
          <w:color w:val="000000" w:themeColor="text1"/>
          <w:sz w:val="28"/>
        </w:rPr>
        <w:t>5</w:t>
      </w:r>
      <w:r w:rsidRPr="00A63AB7">
        <w:rPr>
          <w:color w:val="000000" w:themeColor="text1"/>
          <w:sz w:val="28"/>
        </w:rPr>
        <w:t>.201</w:t>
      </w:r>
      <w:r w:rsidR="00A63AB7">
        <w:rPr>
          <w:color w:val="000000" w:themeColor="text1"/>
          <w:sz w:val="28"/>
        </w:rPr>
        <w:t>4</w:t>
      </w:r>
      <w:r w:rsidRPr="00A63AB7">
        <w:rPr>
          <w:color w:val="000000" w:themeColor="text1"/>
          <w:sz w:val="28"/>
        </w:rPr>
        <w:t>)</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Дошкольные образовательные учреждения [Электронный ресурс] // Федеральная служба государственной статистики [Офиц. сайт]. </w:t>
      </w:r>
      <w:r w:rsidRPr="00A63AB7">
        <w:rPr>
          <w:color w:val="000000" w:themeColor="text1"/>
          <w:sz w:val="28"/>
          <w:lang w:val="en-US"/>
        </w:rPr>
        <w:t>URL</w:t>
      </w:r>
      <w:r w:rsidRPr="00A63AB7">
        <w:rPr>
          <w:color w:val="000000" w:themeColor="text1"/>
          <w:sz w:val="32"/>
        </w:rPr>
        <w:t xml:space="preserve">: </w:t>
      </w:r>
      <w:hyperlink r:id="rId37" w:history="1">
        <w:r w:rsidRPr="00A63AB7">
          <w:rPr>
            <w:rStyle w:val="a6"/>
            <w:color w:val="000000" w:themeColor="text1"/>
            <w:sz w:val="28"/>
          </w:rPr>
          <w:t>http://www.gks.ru/free_doc/new_site/population/obraz/d-obr1.htm</w:t>
        </w:r>
      </w:hyperlink>
      <w:r w:rsidRPr="00A63AB7">
        <w:rPr>
          <w:color w:val="000000" w:themeColor="text1"/>
          <w:sz w:val="28"/>
          <w:szCs w:val="28"/>
        </w:rPr>
        <w:t xml:space="preserve"> (дата об</w:t>
      </w:r>
      <w:r w:rsidRPr="00A63AB7">
        <w:rPr>
          <w:color w:val="000000" w:themeColor="text1"/>
          <w:sz w:val="28"/>
        </w:rPr>
        <w:t xml:space="preserve">ращения </w:t>
      </w:r>
      <w:r w:rsidR="00A63AB7">
        <w:rPr>
          <w:color w:val="000000" w:themeColor="text1"/>
          <w:sz w:val="28"/>
        </w:rPr>
        <w:t>2</w:t>
      </w:r>
      <w:r w:rsidRPr="00A63AB7">
        <w:rPr>
          <w:color w:val="000000" w:themeColor="text1"/>
          <w:sz w:val="28"/>
        </w:rPr>
        <w:t>4.0</w:t>
      </w:r>
      <w:r w:rsidR="00A63AB7">
        <w:rPr>
          <w:color w:val="000000" w:themeColor="text1"/>
          <w:sz w:val="28"/>
        </w:rPr>
        <w:t>5</w:t>
      </w:r>
      <w:r w:rsidRPr="00A63AB7">
        <w:rPr>
          <w:color w:val="000000" w:themeColor="text1"/>
          <w:sz w:val="28"/>
        </w:rPr>
        <w:t>.201</w:t>
      </w:r>
      <w:r w:rsidR="00A63AB7">
        <w:rPr>
          <w:color w:val="000000" w:themeColor="text1"/>
          <w:sz w:val="28"/>
        </w:rPr>
        <w:t>4</w:t>
      </w:r>
      <w:r w:rsidRPr="00A63AB7">
        <w:rPr>
          <w:color w:val="000000" w:themeColor="text1"/>
          <w:sz w:val="28"/>
        </w:rPr>
        <w:t>)</w:t>
      </w:r>
    </w:p>
    <w:p w:rsidR="001F0967" w:rsidRPr="00A63AB7" w:rsidRDefault="001F0967" w:rsidP="001F0967">
      <w:pPr>
        <w:pStyle w:val="a7"/>
        <w:numPr>
          <w:ilvl w:val="0"/>
          <w:numId w:val="17"/>
        </w:numPr>
        <w:spacing w:line="360" w:lineRule="auto"/>
        <w:ind w:left="0" w:firstLine="709"/>
        <w:jc w:val="both"/>
        <w:rPr>
          <w:color w:val="000000" w:themeColor="text1"/>
          <w:sz w:val="28"/>
        </w:rPr>
      </w:pPr>
      <w:r w:rsidRPr="00A63AB7">
        <w:rPr>
          <w:color w:val="000000" w:themeColor="text1"/>
          <w:sz w:val="28"/>
        </w:rPr>
        <w:t>Жизнь после Сочи [Электронный ресурс] // Афиша.ру [Офиц. сайт]. URL: http://mag.afisha.ru/stories/zhizn-posle-sochi/obrazovanie-sergey-zuev/ (дата</w:t>
      </w:r>
      <w:r w:rsidRPr="00A63AB7">
        <w:rPr>
          <w:color w:val="000000" w:themeColor="text1"/>
          <w:sz w:val="28"/>
          <w:szCs w:val="28"/>
        </w:rPr>
        <w:t xml:space="preserve"> об</w:t>
      </w:r>
      <w:r w:rsidRPr="00A63AB7">
        <w:rPr>
          <w:color w:val="000000" w:themeColor="text1"/>
          <w:sz w:val="28"/>
        </w:rPr>
        <w:t>ращения 24.05.2014)</w:t>
      </w:r>
    </w:p>
    <w:p w:rsidR="00410170" w:rsidRPr="00A63AB7" w:rsidRDefault="00410170" w:rsidP="00410170">
      <w:pPr>
        <w:pStyle w:val="a7"/>
        <w:numPr>
          <w:ilvl w:val="0"/>
          <w:numId w:val="17"/>
        </w:numPr>
        <w:spacing w:line="360" w:lineRule="auto"/>
        <w:ind w:left="0" w:firstLine="709"/>
        <w:jc w:val="both"/>
        <w:rPr>
          <w:color w:val="000000" w:themeColor="text1"/>
          <w:sz w:val="32"/>
        </w:rPr>
      </w:pPr>
      <w:r w:rsidRPr="00A63AB7">
        <w:rPr>
          <w:color w:val="000000" w:themeColor="text1"/>
          <w:sz w:val="28"/>
        </w:rPr>
        <w:t xml:space="preserve">Индекс удовлетворенности потребителей. Зачем и как его измерять [Электронный ресурс] // Бизнес ключъ. Деловой журнал [Офиц. сайт]. </w:t>
      </w:r>
      <w:r w:rsidRPr="00A63AB7">
        <w:rPr>
          <w:color w:val="000000" w:themeColor="text1"/>
          <w:sz w:val="28"/>
          <w:lang w:val="en-US"/>
        </w:rPr>
        <w:t>URL</w:t>
      </w:r>
      <w:r w:rsidRPr="00A63AB7">
        <w:rPr>
          <w:color w:val="000000" w:themeColor="text1"/>
          <w:sz w:val="28"/>
        </w:rPr>
        <w:t xml:space="preserve">: </w:t>
      </w:r>
      <w:hyperlink r:id="rId38" w:history="1">
        <w:r w:rsidRPr="00A63AB7">
          <w:rPr>
            <w:rStyle w:val="a6"/>
            <w:color w:val="000000" w:themeColor="text1"/>
            <w:sz w:val="28"/>
            <w:lang w:val="en-US"/>
          </w:rPr>
          <w:t>http</w:t>
        </w:r>
        <w:r w:rsidRPr="00A63AB7">
          <w:rPr>
            <w:rStyle w:val="a6"/>
            <w:color w:val="000000" w:themeColor="text1"/>
            <w:sz w:val="28"/>
          </w:rPr>
          <w:t>://</w:t>
        </w:r>
        <w:r w:rsidRPr="00A63AB7">
          <w:rPr>
            <w:rStyle w:val="a6"/>
            <w:color w:val="000000" w:themeColor="text1"/>
            <w:sz w:val="28"/>
            <w:lang w:val="en-US"/>
          </w:rPr>
          <w:t>www</w:t>
        </w:r>
        <w:r w:rsidRPr="00A63AB7">
          <w:rPr>
            <w:rStyle w:val="a6"/>
            <w:color w:val="000000" w:themeColor="text1"/>
            <w:sz w:val="28"/>
          </w:rPr>
          <w:t>.</w:t>
        </w:r>
        <w:r w:rsidRPr="00A63AB7">
          <w:rPr>
            <w:rStyle w:val="a6"/>
            <w:color w:val="000000" w:themeColor="text1"/>
            <w:sz w:val="28"/>
            <w:lang w:val="en-US"/>
          </w:rPr>
          <w:t>bkworld</w:t>
        </w:r>
        <w:r w:rsidRPr="00A63AB7">
          <w:rPr>
            <w:rStyle w:val="a6"/>
            <w:color w:val="000000" w:themeColor="text1"/>
            <w:sz w:val="28"/>
          </w:rPr>
          <w:t>.</w:t>
        </w:r>
        <w:r w:rsidRPr="00A63AB7">
          <w:rPr>
            <w:rStyle w:val="a6"/>
            <w:color w:val="000000" w:themeColor="text1"/>
            <w:sz w:val="28"/>
            <w:lang w:val="en-US"/>
          </w:rPr>
          <w:t>ru</w:t>
        </w:r>
        <w:r w:rsidRPr="00A63AB7">
          <w:rPr>
            <w:rStyle w:val="a6"/>
            <w:color w:val="000000" w:themeColor="text1"/>
            <w:sz w:val="28"/>
          </w:rPr>
          <w:t>/</w:t>
        </w:r>
        <w:r w:rsidRPr="00A63AB7">
          <w:rPr>
            <w:rStyle w:val="a6"/>
            <w:color w:val="000000" w:themeColor="text1"/>
            <w:sz w:val="28"/>
            <w:lang w:val="en-US"/>
          </w:rPr>
          <w:t>archive</w:t>
        </w:r>
        <w:r w:rsidRPr="00A63AB7">
          <w:rPr>
            <w:rStyle w:val="a6"/>
            <w:color w:val="000000" w:themeColor="text1"/>
            <w:sz w:val="28"/>
          </w:rPr>
          <w:t>/</w:t>
        </w:r>
        <w:r w:rsidRPr="00A63AB7">
          <w:rPr>
            <w:rStyle w:val="a6"/>
            <w:color w:val="000000" w:themeColor="text1"/>
            <w:sz w:val="28"/>
            <w:lang w:val="en-US"/>
          </w:rPr>
          <w:t>y</w:t>
        </w:r>
        <w:r w:rsidRPr="00A63AB7">
          <w:rPr>
            <w:rStyle w:val="a6"/>
            <w:color w:val="000000" w:themeColor="text1"/>
            <w:sz w:val="28"/>
          </w:rPr>
          <w:t>2006/</w:t>
        </w:r>
        <w:r w:rsidRPr="00A63AB7">
          <w:rPr>
            <w:rStyle w:val="a6"/>
            <w:color w:val="000000" w:themeColor="text1"/>
            <w:sz w:val="28"/>
            <w:lang w:val="en-US"/>
          </w:rPr>
          <w:t>n</w:t>
        </w:r>
        <w:r w:rsidRPr="00A63AB7">
          <w:rPr>
            <w:rStyle w:val="a6"/>
            <w:color w:val="000000" w:themeColor="text1"/>
            <w:sz w:val="28"/>
          </w:rPr>
          <w:t>05-2006/</w:t>
        </w:r>
        <w:r w:rsidRPr="00A63AB7">
          <w:rPr>
            <w:rStyle w:val="a6"/>
            <w:color w:val="000000" w:themeColor="text1"/>
            <w:sz w:val="28"/>
            <w:lang w:val="en-US"/>
          </w:rPr>
          <w:t>n</w:t>
        </w:r>
        <w:r w:rsidRPr="00A63AB7">
          <w:rPr>
            <w:rStyle w:val="a6"/>
            <w:color w:val="000000" w:themeColor="text1"/>
            <w:sz w:val="28"/>
          </w:rPr>
          <w:t>05-2006_115.</w:t>
        </w:r>
        <w:r w:rsidRPr="00A63AB7">
          <w:rPr>
            <w:rStyle w:val="a6"/>
            <w:color w:val="000000" w:themeColor="text1"/>
            <w:sz w:val="28"/>
            <w:lang w:val="en-US"/>
          </w:rPr>
          <w:t>html</w:t>
        </w:r>
      </w:hyperlink>
      <w:r w:rsidRPr="00A63AB7">
        <w:rPr>
          <w:color w:val="000000" w:themeColor="text1"/>
          <w:sz w:val="28"/>
        </w:rPr>
        <w:t xml:space="preserve"> (дата обращения </w:t>
      </w:r>
      <w:r w:rsidR="00A63AB7">
        <w:rPr>
          <w:color w:val="000000" w:themeColor="text1"/>
          <w:sz w:val="28"/>
        </w:rPr>
        <w:t>2</w:t>
      </w:r>
      <w:r w:rsidRPr="00A63AB7">
        <w:rPr>
          <w:color w:val="000000" w:themeColor="text1"/>
          <w:sz w:val="28"/>
        </w:rPr>
        <w:t>9.05.201</w:t>
      </w:r>
      <w:r w:rsidR="00A63AB7">
        <w:rPr>
          <w:color w:val="000000" w:themeColor="text1"/>
          <w:sz w:val="28"/>
        </w:rPr>
        <w:t>4</w:t>
      </w:r>
      <w:r w:rsidRPr="00A63AB7">
        <w:rPr>
          <w:color w:val="000000" w:themeColor="text1"/>
          <w:sz w:val="28"/>
        </w:rPr>
        <w:t>)</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Метод «Модель Кано» [Электронный ресурс] // Центр креативных технологий [Офиц. сайт]. </w:t>
      </w:r>
      <w:r w:rsidRPr="00A63AB7">
        <w:rPr>
          <w:color w:val="000000" w:themeColor="text1"/>
          <w:sz w:val="28"/>
          <w:lang w:val="en-US"/>
        </w:rPr>
        <w:t>URL</w:t>
      </w:r>
      <w:r w:rsidRPr="00A63AB7">
        <w:rPr>
          <w:color w:val="000000" w:themeColor="text1"/>
          <w:sz w:val="28"/>
        </w:rPr>
        <w:t xml:space="preserve">: </w:t>
      </w:r>
      <w:hyperlink r:id="rId39" w:history="1">
        <w:r w:rsidRPr="00A63AB7">
          <w:rPr>
            <w:rStyle w:val="a6"/>
            <w:color w:val="000000" w:themeColor="text1"/>
            <w:sz w:val="28"/>
          </w:rPr>
          <w:t>http://www.inventech.ru/</w:t>
        </w:r>
        <w:r w:rsidRPr="00A63AB7">
          <w:rPr>
            <w:rStyle w:val="a6"/>
            <w:color w:val="000000" w:themeColor="text1"/>
            <w:sz w:val="28"/>
          </w:rPr>
          <w:br/>
          <w:t>pub/methods/metod-0022/</w:t>
        </w:r>
      </w:hyperlink>
      <w:r w:rsidRPr="00A63AB7">
        <w:rPr>
          <w:color w:val="000000" w:themeColor="text1"/>
          <w:sz w:val="28"/>
        </w:rPr>
        <w:t xml:space="preserve"> (дата обращения </w:t>
      </w:r>
      <w:r w:rsidR="00A63AB7">
        <w:rPr>
          <w:color w:val="000000" w:themeColor="text1"/>
          <w:sz w:val="28"/>
        </w:rPr>
        <w:t>2</w:t>
      </w:r>
      <w:r w:rsidRPr="00A63AB7">
        <w:rPr>
          <w:color w:val="000000" w:themeColor="text1"/>
          <w:sz w:val="28"/>
        </w:rPr>
        <w:t>9.05.201</w:t>
      </w:r>
      <w:r w:rsidR="00A63AB7">
        <w:rPr>
          <w:color w:val="000000" w:themeColor="text1"/>
          <w:sz w:val="28"/>
        </w:rPr>
        <w:t>4</w:t>
      </w:r>
      <w:r w:rsidRPr="00A63AB7">
        <w:rPr>
          <w:color w:val="000000" w:themeColor="text1"/>
          <w:sz w:val="28"/>
        </w:rPr>
        <w:t>)</w:t>
      </w:r>
    </w:p>
    <w:p w:rsidR="00410170" w:rsidRPr="00A63AB7" w:rsidRDefault="00410170" w:rsidP="00410170">
      <w:pPr>
        <w:pStyle w:val="a7"/>
        <w:numPr>
          <w:ilvl w:val="0"/>
          <w:numId w:val="17"/>
        </w:numPr>
        <w:autoSpaceDE w:val="0"/>
        <w:autoSpaceDN w:val="0"/>
        <w:adjustRightInd w:val="0"/>
        <w:spacing w:line="360" w:lineRule="auto"/>
        <w:ind w:left="0" w:firstLine="709"/>
        <w:jc w:val="both"/>
        <w:rPr>
          <w:rFonts w:eastAsiaTheme="minorHAnsi"/>
          <w:color w:val="000000" w:themeColor="text1"/>
          <w:sz w:val="28"/>
          <w:szCs w:val="18"/>
          <w:lang w:eastAsia="en-US"/>
        </w:rPr>
      </w:pPr>
      <w:r w:rsidRPr="00A63AB7">
        <w:rPr>
          <w:color w:val="000000" w:themeColor="text1"/>
          <w:sz w:val="28"/>
        </w:rPr>
        <w:t xml:space="preserve">Мониторинг студенческой жизни НИУ ВШЭ [Электронный ресурс] // Центр внутреннего мониторинга [Офиц. сайт]. </w:t>
      </w:r>
      <w:r w:rsidRPr="00A63AB7">
        <w:rPr>
          <w:color w:val="000000" w:themeColor="text1"/>
          <w:sz w:val="28"/>
          <w:lang w:val="en-US"/>
        </w:rPr>
        <w:t>URL</w:t>
      </w:r>
      <w:r w:rsidRPr="00A63AB7">
        <w:rPr>
          <w:color w:val="000000" w:themeColor="text1"/>
          <w:sz w:val="28"/>
        </w:rPr>
        <w:t xml:space="preserve">: </w:t>
      </w:r>
      <w:hyperlink r:id="rId40" w:history="1">
        <w:r w:rsidRPr="00A63AB7">
          <w:rPr>
            <w:rStyle w:val="a6"/>
            <w:color w:val="000000" w:themeColor="text1"/>
            <w:sz w:val="28"/>
            <w:lang w:val="en-US"/>
          </w:rPr>
          <w:t>http</w:t>
        </w:r>
        <w:r w:rsidRPr="00A63AB7">
          <w:rPr>
            <w:rStyle w:val="a6"/>
            <w:color w:val="000000" w:themeColor="text1"/>
            <w:sz w:val="28"/>
          </w:rPr>
          <w:t>://</w:t>
        </w:r>
        <w:r w:rsidRPr="00A63AB7">
          <w:rPr>
            <w:rStyle w:val="a6"/>
            <w:color w:val="000000" w:themeColor="text1"/>
            <w:sz w:val="28"/>
            <w:lang w:val="en-US"/>
          </w:rPr>
          <w:t>www</w:t>
        </w:r>
        <w:r w:rsidRPr="00A63AB7">
          <w:rPr>
            <w:rStyle w:val="a6"/>
            <w:color w:val="000000" w:themeColor="text1"/>
            <w:sz w:val="28"/>
          </w:rPr>
          <w:t>.</w:t>
        </w:r>
        <w:r w:rsidRPr="00A63AB7">
          <w:rPr>
            <w:rStyle w:val="a6"/>
            <w:color w:val="000000" w:themeColor="text1"/>
            <w:sz w:val="28"/>
            <w:lang w:val="en-US"/>
          </w:rPr>
          <w:t>cim</w:t>
        </w:r>
        <w:r w:rsidRPr="00A63AB7">
          <w:rPr>
            <w:rStyle w:val="a6"/>
            <w:color w:val="000000" w:themeColor="text1"/>
            <w:sz w:val="28"/>
          </w:rPr>
          <w:t>.</w:t>
        </w:r>
        <w:r w:rsidRPr="00A63AB7">
          <w:rPr>
            <w:rStyle w:val="a6"/>
            <w:color w:val="000000" w:themeColor="text1"/>
            <w:sz w:val="28"/>
            <w:lang w:val="en-US"/>
          </w:rPr>
          <w:t>hse</w:t>
        </w:r>
        <w:r w:rsidRPr="00A63AB7">
          <w:rPr>
            <w:rStyle w:val="a6"/>
            <w:color w:val="000000" w:themeColor="text1"/>
            <w:sz w:val="28"/>
          </w:rPr>
          <w:t>.</w:t>
        </w:r>
        <w:r w:rsidRPr="00A63AB7">
          <w:rPr>
            <w:rStyle w:val="a6"/>
            <w:color w:val="000000" w:themeColor="text1"/>
            <w:sz w:val="28"/>
            <w:lang w:val="en-US"/>
          </w:rPr>
          <w:t>ru</w:t>
        </w:r>
        <w:r w:rsidRPr="00A63AB7">
          <w:rPr>
            <w:rStyle w:val="a6"/>
            <w:color w:val="000000" w:themeColor="text1"/>
            <w:sz w:val="28"/>
          </w:rPr>
          <w:t>/</w:t>
        </w:r>
        <w:r w:rsidRPr="00A63AB7">
          <w:rPr>
            <w:rStyle w:val="a6"/>
            <w:color w:val="000000" w:themeColor="text1"/>
            <w:sz w:val="28"/>
            <w:lang w:val="en-US"/>
          </w:rPr>
          <w:t>student</w:t>
        </w:r>
      </w:hyperlink>
      <w:r w:rsidRPr="00A63AB7">
        <w:rPr>
          <w:color w:val="000000" w:themeColor="text1"/>
          <w:sz w:val="28"/>
        </w:rPr>
        <w:t xml:space="preserve"> (дата обращения 12.05.201</w:t>
      </w:r>
      <w:r w:rsidR="00A63AB7">
        <w:rPr>
          <w:color w:val="000000" w:themeColor="text1"/>
          <w:sz w:val="28"/>
        </w:rPr>
        <w:t>4</w:t>
      </w:r>
      <w:r w:rsidRPr="00A63AB7">
        <w:rPr>
          <w:color w:val="000000" w:themeColor="text1"/>
          <w:sz w:val="28"/>
        </w:rPr>
        <w:t>)</w:t>
      </w:r>
      <w:r w:rsidRPr="00A63AB7">
        <w:rPr>
          <w:rFonts w:eastAsiaTheme="minorHAnsi"/>
          <w:color w:val="000000" w:themeColor="text1"/>
          <w:sz w:val="28"/>
          <w:szCs w:val="18"/>
          <w:lang w:eastAsia="en-US"/>
        </w:rPr>
        <w:t xml:space="preserve"> </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Национальный индекс удовлетворенности клиентов: построение и использование [Электронный ресурс] // Территориальное управление [Офиц. сайт]. </w:t>
      </w:r>
      <w:r w:rsidRPr="00A63AB7">
        <w:rPr>
          <w:color w:val="000000" w:themeColor="text1"/>
          <w:sz w:val="28"/>
          <w:lang w:val="en-US"/>
        </w:rPr>
        <w:t>URL</w:t>
      </w:r>
      <w:r w:rsidRPr="00A63AB7">
        <w:rPr>
          <w:color w:val="000000" w:themeColor="text1"/>
          <w:sz w:val="28"/>
        </w:rPr>
        <w:t xml:space="preserve">: </w:t>
      </w:r>
      <w:hyperlink r:id="rId41" w:history="1">
        <w:r w:rsidRPr="00A63AB7">
          <w:rPr>
            <w:rStyle w:val="a6"/>
            <w:color w:val="000000" w:themeColor="text1"/>
            <w:sz w:val="28"/>
          </w:rPr>
          <w:t>http://vasilievaa.narod.ru/ptpu/18_4_99.htm</w:t>
        </w:r>
      </w:hyperlink>
      <w:r w:rsidRPr="00A63AB7">
        <w:rPr>
          <w:color w:val="000000" w:themeColor="text1"/>
          <w:sz w:val="28"/>
        </w:rPr>
        <w:t xml:space="preserve"> (дата обращения </w:t>
      </w:r>
      <w:r w:rsidR="00A63AB7">
        <w:rPr>
          <w:color w:val="000000" w:themeColor="text1"/>
          <w:sz w:val="28"/>
        </w:rPr>
        <w:t>2</w:t>
      </w:r>
      <w:r w:rsidRPr="00A63AB7">
        <w:rPr>
          <w:color w:val="000000" w:themeColor="text1"/>
          <w:sz w:val="28"/>
        </w:rPr>
        <w:t>9.05.201</w:t>
      </w:r>
      <w:r w:rsidR="00A63AB7">
        <w:rPr>
          <w:color w:val="000000" w:themeColor="text1"/>
          <w:sz w:val="28"/>
        </w:rPr>
        <w:t>4</w:t>
      </w:r>
      <w:r w:rsidRPr="00A63AB7">
        <w:rPr>
          <w:color w:val="000000" w:themeColor="text1"/>
          <w:sz w:val="28"/>
        </w:rPr>
        <w:t>)</w:t>
      </w:r>
    </w:p>
    <w:p w:rsidR="001F0967" w:rsidRPr="00A63AB7" w:rsidRDefault="001F0967" w:rsidP="001F0967">
      <w:pPr>
        <w:pStyle w:val="a7"/>
        <w:numPr>
          <w:ilvl w:val="0"/>
          <w:numId w:val="17"/>
        </w:numPr>
        <w:spacing w:line="360" w:lineRule="auto"/>
        <w:ind w:left="0" w:firstLine="709"/>
        <w:jc w:val="both"/>
        <w:rPr>
          <w:color w:val="000000" w:themeColor="text1"/>
          <w:sz w:val="28"/>
        </w:rPr>
      </w:pPr>
      <w:r w:rsidRPr="00A63AB7">
        <w:rPr>
          <w:color w:val="000000" w:themeColor="text1"/>
          <w:sz w:val="28"/>
        </w:rPr>
        <w:lastRenderedPageBreak/>
        <w:t xml:space="preserve">Неприятные рейтинги нам вдвойне полезны [Электронный ресурс] // </w:t>
      </w:r>
      <w:r w:rsidRPr="00A63AB7">
        <w:rPr>
          <w:color w:val="000000" w:themeColor="text1"/>
          <w:sz w:val="28"/>
          <w:lang w:val="en-US"/>
        </w:rPr>
        <w:t>Lenta</w:t>
      </w:r>
      <w:r w:rsidRPr="00A63AB7">
        <w:rPr>
          <w:color w:val="000000" w:themeColor="text1"/>
          <w:sz w:val="28"/>
        </w:rPr>
        <w:t>.</w:t>
      </w:r>
      <w:r w:rsidRPr="00A63AB7">
        <w:rPr>
          <w:color w:val="000000" w:themeColor="text1"/>
          <w:sz w:val="28"/>
          <w:lang w:val="en-US"/>
        </w:rPr>
        <w:t>ru</w:t>
      </w:r>
      <w:r w:rsidRPr="00A63AB7">
        <w:rPr>
          <w:color w:val="000000" w:themeColor="text1"/>
          <w:sz w:val="28"/>
        </w:rPr>
        <w:t xml:space="preserve"> [Офиц. сайт]. URL: http://lenta.ru/articles/2013/12/27/kuzminov/ (дата обращения </w:t>
      </w:r>
      <w:r w:rsidRPr="00A63AB7">
        <w:rPr>
          <w:color w:val="000000" w:themeColor="text1"/>
          <w:sz w:val="28"/>
          <w:lang w:val="en-US"/>
        </w:rPr>
        <w:t>2</w:t>
      </w:r>
      <w:r w:rsidRPr="00A63AB7">
        <w:rPr>
          <w:color w:val="000000" w:themeColor="text1"/>
          <w:sz w:val="28"/>
        </w:rPr>
        <w:t>9.05.201</w:t>
      </w:r>
      <w:r w:rsidRPr="00A63AB7">
        <w:rPr>
          <w:color w:val="000000" w:themeColor="text1"/>
          <w:sz w:val="28"/>
          <w:lang w:val="en-US"/>
        </w:rPr>
        <w:t>4</w:t>
      </w:r>
      <w:r w:rsidRPr="00A63AB7">
        <w:rPr>
          <w:color w:val="000000" w:themeColor="text1"/>
          <w:sz w:val="28"/>
        </w:rPr>
        <w:t>)</w:t>
      </w:r>
    </w:p>
    <w:p w:rsidR="00410170" w:rsidRPr="00A63AB7" w:rsidRDefault="00410170"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Основные показатели образования [Электронный ресурс] // Федеральная служба государственной статистики [Офиц. сайт]. </w:t>
      </w:r>
      <w:r w:rsidRPr="00A63AB7">
        <w:rPr>
          <w:color w:val="000000" w:themeColor="text1"/>
          <w:sz w:val="28"/>
          <w:lang w:val="en-US"/>
        </w:rPr>
        <w:t>URL</w:t>
      </w:r>
      <w:r w:rsidRPr="00A63AB7">
        <w:rPr>
          <w:color w:val="000000" w:themeColor="text1"/>
          <w:sz w:val="32"/>
        </w:rPr>
        <w:t xml:space="preserve">: </w:t>
      </w:r>
      <w:hyperlink r:id="rId42" w:history="1">
        <w:r w:rsidRPr="00A63AB7">
          <w:rPr>
            <w:rStyle w:val="a6"/>
            <w:color w:val="000000" w:themeColor="text1"/>
            <w:sz w:val="28"/>
          </w:rPr>
          <w:t>http://www.gks.ru/wps/wcm/connect/rosstat_main/rosstat/ru/statistics/population/education/#</w:t>
        </w:r>
      </w:hyperlink>
      <w:r w:rsidRPr="00A63AB7">
        <w:rPr>
          <w:color w:val="000000" w:themeColor="text1"/>
          <w:sz w:val="32"/>
          <w:szCs w:val="28"/>
        </w:rPr>
        <w:t xml:space="preserve"> </w:t>
      </w:r>
      <w:r w:rsidRPr="00A63AB7">
        <w:rPr>
          <w:color w:val="000000" w:themeColor="text1"/>
          <w:sz w:val="28"/>
          <w:szCs w:val="28"/>
        </w:rPr>
        <w:t>(дата об</w:t>
      </w:r>
      <w:r w:rsidRPr="00A63AB7">
        <w:rPr>
          <w:color w:val="000000" w:themeColor="text1"/>
          <w:sz w:val="28"/>
        </w:rPr>
        <w:t xml:space="preserve">ращения </w:t>
      </w:r>
      <w:r w:rsidR="00A63AB7">
        <w:rPr>
          <w:color w:val="000000" w:themeColor="text1"/>
          <w:sz w:val="28"/>
        </w:rPr>
        <w:t>2</w:t>
      </w:r>
      <w:r w:rsidRPr="00A63AB7">
        <w:rPr>
          <w:color w:val="000000" w:themeColor="text1"/>
          <w:sz w:val="28"/>
        </w:rPr>
        <w:t>4.0</w:t>
      </w:r>
      <w:r w:rsidR="00A63AB7">
        <w:rPr>
          <w:color w:val="000000" w:themeColor="text1"/>
          <w:sz w:val="28"/>
        </w:rPr>
        <w:t>5</w:t>
      </w:r>
      <w:r w:rsidRPr="00A63AB7">
        <w:rPr>
          <w:color w:val="000000" w:themeColor="text1"/>
          <w:sz w:val="28"/>
        </w:rPr>
        <w:t>.201</w:t>
      </w:r>
      <w:r w:rsidR="00A63AB7">
        <w:rPr>
          <w:color w:val="000000" w:themeColor="text1"/>
          <w:sz w:val="28"/>
        </w:rPr>
        <w:t>4</w:t>
      </w:r>
      <w:r w:rsidRPr="00A63AB7">
        <w:rPr>
          <w:color w:val="000000" w:themeColor="text1"/>
          <w:sz w:val="28"/>
        </w:rPr>
        <w:t xml:space="preserve">) </w:t>
      </w:r>
    </w:p>
    <w:p w:rsidR="00517BAD" w:rsidRPr="00A63AB7" w:rsidRDefault="00517BAD" w:rsidP="00410170">
      <w:pPr>
        <w:pStyle w:val="a7"/>
        <w:numPr>
          <w:ilvl w:val="0"/>
          <w:numId w:val="17"/>
        </w:numPr>
        <w:spacing w:line="360" w:lineRule="auto"/>
        <w:ind w:left="0" w:firstLine="709"/>
        <w:jc w:val="both"/>
        <w:rPr>
          <w:color w:val="000000" w:themeColor="text1"/>
          <w:sz w:val="28"/>
        </w:rPr>
      </w:pPr>
      <w:r w:rsidRPr="00A63AB7">
        <w:rPr>
          <w:color w:val="000000" w:themeColor="text1"/>
          <w:sz w:val="28"/>
        </w:rPr>
        <w:t xml:space="preserve">Проект по повышению конкурентоспособности ведущих университетов Российской Федерации [Электронный ресурс] // 5 </w:t>
      </w:r>
      <w:r w:rsidRPr="00A63AB7">
        <w:rPr>
          <w:color w:val="000000" w:themeColor="text1"/>
          <w:sz w:val="28"/>
          <w:lang w:val="en-US"/>
        </w:rPr>
        <w:t>top</w:t>
      </w:r>
      <w:r w:rsidRPr="00A63AB7">
        <w:rPr>
          <w:color w:val="000000" w:themeColor="text1"/>
          <w:sz w:val="28"/>
        </w:rPr>
        <w:t xml:space="preserve"> 100 [Офиц. сайт]. URL: http://www.5top100.ru/ (дата о</w:t>
      </w:r>
      <w:r w:rsidRPr="00A63AB7">
        <w:rPr>
          <w:color w:val="000000" w:themeColor="text1"/>
          <w:sz w:val="28"/>
          <w:szCs w:val="28"/>
        </w:rPr>
        <w:t>б</w:t>
      </w:r>
      <w:r w:rsidRPr="00A63AB7">
        <w:rPr>
          <w:color w:val="000000" w:themeColor="text1"/>
          <w:sz w:val="28"/>
        </w:rPr>
        <w:t xml:space="preserve">ращения </w:t>
      </w:r>
      <w:r w:rsidRPr="00A63AB7">
        <w:rPr>
          <w:color w:val="000000" w:themeColor="text1"/>
          <w:sz w:val="28"/>
          <w:lang w:val="en-US"/>
        </w:rPr>
        <w:t>2</w:t>
      </w:r>
      <w:r w:rsidRPr="00A63AB7">
        <w:rPr>
          <w:color w:val="000000" w:themeColor="text1"/>
          <w:sz w:val="28"/>
        </w:rPr>
        <w:t>4.0</w:t>
      </w:r>
      <w:r w:rsidRPr="00A63AB7">
        <w:rPr>
          <w:color w:val="000000" w:themeColor="text1"/>
          <w:sz w:val="28"/>
          <w:lang w:val="en-US"/>
        </w:rPr>
        <w:t>5</w:t>
      </w:r>
      <w:r w:rsidRPr="00A63AB7">
        <w:rPr>
          <w:color w:val="000000" w:themeColor="text1"/>
          <w:sz w:val="28"/>
        </w:rPr>
        <w:t>.201</w:t>
      </w:r>
      <w:r w:rsidRPr="00A63AB7">
        <w:rPr>
          <w:color w:val="000000" w:themeColor="text1"/>
          <w:sz w:val="28"/>
          <w:lang w:val="en-US"/>
        </w:rPr>
        <w:t>4</w:t>
      </w:r>
      <w:r w:rsidRPr="00A63AB7">
        <w:rPr>
          <w:color w:val="000000" w:themeColor="text1"/>
          <w:sz w:val="28"/>
        </w:rPr>
        <w:t>)</w:t>
      </w:r>
    </w:p>
    <w:p w:rsidR="00410170" w:rsidRPr="00A63AB7" w:rsidRDefault="00410170" w:rsidP="00410170">
      <w:pPr>
        <w:pStyle w:val="a7"/>
        <w:numPr>
          <w:ilvl w:val="0"/>
          <w:numId w:val="17"/>
        </w:numPr>
        <w:spacing w:after="200" w:line="276" w:lineRule="auto"/>
        <w:ind w:left="0" w:firstLine="709"/>
        <w:jc w:val="both"/>
        <w:rPr>
          <w:color w:val="000000" w:themeColor="text1"/>
          <w:sz w:val="28"/>
        </w:rPr>
      </w:pPr>
      <w:r w:rsidRPr="00A63AB7">
        <w:rPr>
          <w:color w:val="000000" w:themeColor="text1"/>
          <w:sz w:val="28"/>
        </w:rPr>
        <w:t xml:space="preserve">Сертификация (оценка соответствия) [Электронный ресурс] // ФГУП «Стандартинформ» [Офиц. сайт]. </w:t>
      </w:r>
      <w:r w:rsidRPr="00A63AB7">
        <w:rPr>
          <w:color w:val="000000" w:themeColor="text1"/>
          <w:sz w:val="28"/>
          <w:lang w:val="en-US"/>
        </w:rPr>
        <w:t>URL</w:t>
      </w:r>
      <w:r w:rsidRPr="00A63AB7">
        <w:rPr>
          <w:color w:val="000000" w:themeColor="text1"/>
          <w:sz w:val="28"/>
        </w:rPr>
        <w:t xml:space="preserve">: </w:t>
      </w:r>
      <w:hyperlink r:id="rId43" w:history="1">
        <w:r w:rsidRPr="00A63AB7">
          <w:rPr>
            <w:rStyle w:val="a6"/>
            <w:color w:val="000000" w:themeColor="text1"/>
            <w:sz w:val="28"/>
          </w:rPr>
          <w:t>http://www.gostinfo.ru/show.php?/sertifikat/l9.htm</w:t>
        </w:r>
      </w:hyperlink>
      <w:r w:rsidRPr="00A63AB7">
        <w:rPr>
          <w:color w:val="000000" w:themeColor="text1"/>
          <w:sz w:val="28"/>
        </w:rPr>
        <w:t xml:space="preserve"> (дата обращения </w:t>
      </w:r>
      <w:r w:rsidR="00A63AB7">
        <w:rPr>
          <w:color w:val="000000" w:themeColor="text1"/>
          <w:sz w:val="28"/>
        </w:rPr>
        <w:t>2</w:t>
      </w:r>
      <w:r w:rsidRPr="00A63AB7">
        <w:rPr>
          <w:color w:val="000000" w:themeColor="text1"/>
          <w:sz w:val="28"/>
        </w:rPr>
        <w:t>9.05.201</w:t>
      </w:r>
      <w:r w:rsidR="00A63AB7">
        <w:rPr>
          <w:color w:val="000000" w:themeColor="text1"/>
          <w:sz w:val="28"/>
        </w:rPr>
        <w:t>4</w:t>
      </w:r>
      <w:r w:rsidRPr="00A63AB7">
        <w:rPr>
          <w:color w:val="000000" w:themeColor="text1"/>
          <w:sz w:val="28"/>
        </w:rPr>
        <w:t>)</w:t>
      </w:r>
      <w:r w:rsidRPr="00A63AB7">
        <w:rPr>
          <w:color w:val="000000" w:themeColor="text1"/>
          <w:sz w:val="28"/>
        </w:rPr>
        <w:br w:type="page"/>
      </w:r>
    </w:p>
    <w:p w:rsidR="00410170" w:rsidRPr="00A63AB7" w:rsidRDefault="00410170" w:rsidP="00410170">
      <w:pPr>
        <w:spacing w:line="360" w:lineRule="auto"/>
        <w:ind w:firstLine="709"/>
        <w:jc w:val="both"/>
        <w:rPr>
          <w:color w:val="000000" w:themeColor="text1"/>
          <w:sz w:val="28"/>
        </w:rPr>
      </w:pPr>
      <w:r w:rsidRPr="00A63AB7">
        <w:rPr>
          <w:color w:val="000000" w:themeColor="text1"/>
          <w:sz w:val="28"/>
        </w:rPr>
        <w:lastRenderedPageBreak/>
        <w:t>Приложение 1</w:t>
      </w:r>
    </w:p>
    <w:p w:rsidR="00410170" w:rsidRPr="00A63AB7" w:rsidRDefault="00410170" w:rsidP="00410170">
      <w:pPr>
        <w:spacing w:line="360" w:lineRule="auto"/>
        <w:ind w:firstLine="709"/>
        <w:jc w:val="both"/>
        <w:rPr>
          <w:color w:val="000000" w:themeColor="text1"/>
          <w:sz w:val="28"/>
        </w:rPr>
      </w:pPr>
    </w:p>
    <w:p w:rsidR="00410170" w:rsidRPr="000200F4" w:rsidRDefault="00410170" w:rsidP="00410170">
      <w:pPr>
        <w:spacing w:line="360" w:lineRule="auto"/>
        <w:ind w:firstLine="709"/>
        <w:jc w:val="both"/>
        <w:rPr>
          <w:b/>
          <w:sz w:val="28"/>
        </w:rPr>
      </w:pPr>
      <w:r w:rsidRPr="00A63AB7">
        <w:rPr>
          <w:b/>
          <w:color w:val="000000" w:themeColor="text1"/>
          <w:sz w:val="28"/>
        </w:rPr>
        <w:t>Основн</w:t>
      </w:r>
      <w:r w:rsidRPr="000200F4">
        <w:rPr>
          <w:b/>
          <w:sz w:val="28"/>
        </w:rPr>
        <w:t>ые темы исследования Мониторинга студенческой жизни НИУ ВШЭ</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оценка НИУ-ВШЭ и условий студенческой жизни (обучение; внеучебная деятельность; социальная сфера (питание, проживание, мед. помощь);</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вовлеченность студентов в образовательный процесс;</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академическое усердие: успеваемость и частота посещения занятий;</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использование ресурсов, предоставляемых университетом (электронные базы, компьютерные классы, библиотеки, трэвел-гранты и т.д.);</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оценка результатов обучения и приобретаемых компетенций;</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оценка активности преподавателей по вовлечению студентов в образовательный процесс (содержание и частота общения со студентами, форматы занятий, уровень требований и т.д.);</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вовлеченность в научно-исследовательскую жизнь вуза;</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обучение и саморазвитие студентов во внеаудиторные часы;</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оценка эффективности взаимодействия с преподавателями и научными руководителями;</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оценка эффективности взаимодействия и каналов коммуникации с руководством, структурными подразделениями НИУ ВШЭ;</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внеучебная деятельность и участие в мероприятиях НИУ ВШЭ;</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международная мобильность студентов;</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образовательные планы;</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совмещение обучения и трудовой занятости;</w:t>
      </w:r>
    </w:p>
    <w:p w:rsidR="00410170" w:rsidRPr="000200F4" w:rsidRDefault="00410170" w:rsidP="00410170">
      <w:pPr>
        <w:pStyle w:val="a7"/>
        <w:numPr>
          <w:ilvl w:val="0"/>
          <w:numId w:val="29"/>
        </w:numPr>
        <w:spacing w:line="360" w:lineRule="auto"/>
        <w:ind w:left="0" w:firstLine="709"/>
        <w:jc w:val="both"/>
        <w:rPr>
          <w:sz w:val="28"/>
        </w:rPr>
      </w:pPr>
      <w:r w:rsidRPr="000200F4">
        <w:rPr>
          <w:sz w:val="28"/>
          <w:szCs w:val="28"/>
        </w:rPr>
        <w:t>социально-демографические характеристики.</w:t>
      </w:r>
    </w:p>
    <w:p w:rsidR="00321574" w:rsidRDefault="00321574">
      <w:pPr>
        <w:spacing w:after="200" w:line="276" w:lineRule="auto"/>
        <w:rPr>
          <w:rFonts w:eastAsiaTheme="minorHAnsi"/>
          <w:color w:val="FF0000"/>
          <w:szCs w:val="22"/>
          <w:lang w:eastAsia="en-US"/>
        </w:rPr>
      </w:pPr>
      <w:r>
        <w:rPr>
          <w:color w:val="FF0000"/>
        </w:rPr>
        <w:br w:type="page"/>
      </w:r>
    </w:p>
    <w:p w:rsidR="00504C1D" w:rsidRPr="000200F4" w:rsidRDefault="00321574" w:rsidP="000200F4">
      <w:pPr>
        <w:pStyle w:val="a3"/>
        <w:spacing w:line="360" w:lineRule="auto"/>
        <w:jc w:val="both"/>
        <w:rPr>
          <w:rFonts w:ascii="Times New Roman" w:hAnsi="Times New Roman" w:cs="Times New Roman"/>
          <w:sz w:val="28"/>
        </w:rPr>
      </w:pPr>
      <w:r w:rsidRPr="000200F4">
        <w:rPr>
          <w:rFonts w:ascii="Times New Roman" w:hAnsi="Times New Roman" w:cs="Times New Roman"/>
          <w:sz w:val="28"/>
        </w:rPr>
        <w:lastRenderedPageBreak/>
        <w:t>Приложение 2</w:t>
      </w:r>
    </w:p>
    <w:p w:rsidR="00321574" w:rsidRPr="000200F4" w:rsidRDefault="00321574" w:rsidP="000200F4">
      <w:pPr>
        <w:pStyle w:val="a3"/>
        <w:spacing w:line="360" w:lineRule="auto"/>
        <w:jc w:val="both"/>
        <w:rPr>
          <w:rFonts w:ascii="Times New Roman" w:hAnsi="Times New Roman" w:cs="Times New Roman"/>
          <w:sz w:val="28"/>
        </w:rPr>
      </w:pPr>
    </w:p>
    <w:p w:rsidR="00321574" w:rsidRDefault="000200F4" w:rsidP="000200F4">
      <w:pPr>
        <w:pStyle w:val="a3"/>
        <w:spacing w:line="360" w:lineRule="auto"/>
        <w:ind w:firstLine="709"/>
        <w:jc w:val="both"/>
        <w:rPr>
          <w:rFonts w:ascii="Times New Roman" w:eastAsia="Times New Roman" w:hAnsi="Times New Roman" w:cs="Times New Roman"/>
          <w:b/>
          <w:sz w:val="28"/>
          <w:szCs w:val="24"/>
          <w:lang w:eastAsia="ru-RU"/>
        </w:rPr>
      </w:pPr>
      <w:r w:rsidRPr="000200F4">
        <w:rPr>
          <w:rFonts w:ascii="Times New Roman" w:eastAsia="Times New Roman" w:hAnsi="Times New Roman" w:cs="Times New Roman"/>
          <w:b/>
          <w:sz w:val="28"/>
          <w:szCs w:val="24"/>
          <w:lang w:eastAsia="ru-RU"/>
        </w:rPr>
        <w:t>Перечень вузов, получивших право на получение субсидии на реализацию плана мероприятий по повышению международной конкурентоспособности ведущих университетов Российской Федерации среди ведущих мировых научно-образовательных центров</w:t>
      </w:r>
    </w:p>
    <w:p w:rsidR="000200F4" w:rsidRPr="000200F4" w:rsidRDefault="000200F4" w:rsidP="000200F4">
      <w:pPr>
        <w:pStyle w:val="a3"/>
        <w:spacing w:line="360" w:lineRule="auto"/>
        <w:ind w:firstLine="709"/>
        <w:jc w:val="both"/>
        <w:rPr>
          <w:rFonts w:ascii="Times New Roman" w:eastAsia="Times New Roman" w:hAnsi="Times New Roman" w:cs="Times New Roman"/>
          <w:b/>
          <w:sz w:val="28"/>
          <w:szCs w:val="24"/>
          <w:lang w:eastAsia="ru-RU"/>
        </w:rPr>
      </w:pP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Дальневосточный федеральный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Казанский (Приволжский) федеральный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Московский физико-технический институт (государственный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Национальный исследовательский технологический университет "МИСиС"</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Национальный исследовательский Томский государственный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Национальный исследовательский Томский политехнический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Национальный исследовательский университет "Высшая школа экономики"</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Национальный исследовательский ядерный университет "МИФИ"</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Нижегородский государственный университет им. Н.И.Лобачевского</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Новосибирский национальный исследовательский государственный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Самарский государственный аэрокосмический университет имени академика С.П.Королева (национальный исследовательский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Санкт-Петербургский государственный политехнический университет</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Санкт-Петербургский государственный электротехнический университет "ЛЭТИ" им. В.И.Ульянова (Ленина)</w:t>
      </w:r>
    </w:p>
    <w:p w:rsidR="00321574" w:rsidRPr="00995417"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lastRenderedPageBreak/>
        <w:t>Санкт-Петербургский национальный исследовательский университет информационных технологий, механики и оптики</w:t>
      </w:r>
    </w:p>
    <w:p w:rsidR="00321574" w:rsidRDefault="00321574" w:rsidP="000200F4">
      <w:pPr>
        <w:pStyle w:val="a3"/>
        <w:numPr>
          <w:ilvl w:val="0"/>
          <w:numId w:val="35"/>
        </w:numPr>
        <w:spacing w:line="360" w:lineRule="auto"/>
        <w:ind w:left="0" w:firstLine="709"/>
        <w:jc w:val="both"/>
        <w:rPr>
          <w:rFonts w:ascii="Times New Roman" w:hAnsi="Times New Roman" w:cs="Times New Roman"/>
          <w:sz w:val="28"/>
          <w:szCs w:val="28"/>
        </w:rPr>
      </w:pPr>
      <w:r w:rsidRPr="00995417">
        <w:rPr>
          <w:rFonts w:ascii="Times New Roman" w:hAnsi="Times New Roman" w:cs="Times New Roman"/>
          <w:sz w:val="28"/>
          <w:szCs w:val="28"/>
        </w:rPr>
        <w:t>Уральский федеральный университет имени первого Президента России Б.Н.Ельцина</w:t>
      </w:r>
    </w:p>
    <w:p w:rsidR="009A16D9" w:rsidRDefault="009A16D9" w:rsidP="000200F4">
      <w:pPr>
        <w:pStyle w:val="a3"/>
        <w:spacing w:line="360" w:lineRule="auto"/>
        <w:ind w:firstLine="709"/>
        <w:jc w:val="both"/>
        <w:rPr>
          <w:rFonts w:ascii="Times New Roman" w:hAnsi="Times New Roman" w:cs="Times New Roman"/>
          <w:sz w:val="28"/>
          <w:szCs w:val="28"/>
        </w:rPr>
        <w:sectPr w:rsidR="009A16D9" w:rsidSect="00C705BD">
          <w:footerReference w:type="default" r:id="rId44"/>
          <w:pgSz w:w="11906" w:h="16838"/>
          <w:pgMar w:top="1134" w:right="567" w:bottom="1134" w:left="1701" w:header="708" w:footer="708" w:gutter="0"/>
          <w:cols w:space="708"/>
          <w:titlePg/>
          <w:docGrid w:linePitch="360"/>
        </w:sectPr>
      </w:pPr>
    </w:p>
    <w:p w:rsidR="00321574" w:rsidRDefault="009A16D9" w:rsidP="000200F4">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A34DE9" w:rsidRDefault="00A34DE9" w:rsidP="000200F4">
      <w:pPr>
        <w:pStyle w:val="a3"/>
        <w:spacing w:line="360" w:lineRule="auto"/>
        <w:ind w:firstLine="709"/>
        <w:jc w:val="both"/>
        <w:rPr>
          <w:rFonts w:ascii="Times New Roman" w:hAnsi="Times New Roman" w:cs="Times New Roman"/>
          <w:sz w:val="28"/>
          <w:szCs w:val="28"/>
        </w:rPr>
      </w:pPr>
    </w:p>
    <w:p w:rsidR="009A16D9" w:rsidRPr="00A34DE9" w:rsidRDefault="00A34DE9" w:rsidP="000200F4">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критерии оценки вузов в международных рейтингах</w:t>
      </w:r>
    </w:p>
    <w:tbl>
      <w:tblPr>
        <w:tblStyle w:val="a4"/>
        <w:tblW w:w="5000" w:type="pct"/>
        <w:tblLayout w:type="fixed"/>
        <w:tblLook w:val="04A0" w:firstRow="1" w:lastRow="0" w:firstColumn="1" w:lastColumn="0" w:noHBand="0" w:noVBand="1"/>
      </w:tblPr>
      <w:tblGrid>
        <w:gridCol w:w="1807"/>
        <w:gridCol w:w="2411"/>
        <w:gridCol w:w="1421"/>
        <w:gridCol w:w="1326"/>
        <w:gridCol w:w="2073"/>
        <w:gridCol w:w="3402"/>
        <w:gridCol w:w="1418"/>
        <w:gridCol w:w="1384"/>
      </w:tblGrid>
      <w:tr w:rsidR="009A16D9" w:rsidRPr="00A34DE9" w:rsidTr="00A34DE9">
        <w:trPr>
          <w:trHeight w:val="57"/>
        </w:trPr>
        <w:tc>
          <w:tcPr>
            <w:tcW w:w="593"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Укрупненная группа</w:t>
            </w:r>
          </w:p>
        </w:tc>
        <w:tc>
          <w:tcPr>
            <w:tcW w:w="791"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Критерий</w:t>
            </w:r>
          </w:p>
        </w:tc>
        <w:tc>
          <w:tcPr>
            <w:tcW w:w="466"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Рейтинг</w:t>
            </w:r>
          </w:p>
        </w:tc>
        <w:tc>
          <w:tcPr>
            <w:tcW w:w="435"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Вес критерия</w:t>
            </w:r>
          </w:p>
        </w:tc>
        <w:tc>
          <w:tcPr>
            <w:tcW w:w="680"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Укрупненная группа</w:t>
            </w:r>
          </w:p>
        </w:tc>
        <w:tc>
          <w:tcPr>
            <w:tcW w:w="1116"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Критерий</w:t>
            </w:r>
          </w:p>
        </w:tc>
        <w:tc>
          <w:tcPr>
            <w:tcW w:w="465"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Рейтинг</w:t>
            </w:r>
          </w:p>
        </w:tc>
        <w:tc>
          <w:tcPr>
            <w:tcW w:w="454" w:type="pct"/>
            <w:hideMark/>
          </w:tcPr>
          <w:p w:rsidR="009A16D9" w:rsidRPr="00A34DE9" w:rsidRDefault="009A16D9" w:rsidP="00A34DE9">
            <w:pPr>
              <w:pStyle w:val="a3"/>
              <w:jc w:val="center"/>
              <w:rPr>
                <w:rFonts w:ascii="Times New Roman" w:hAnsi="Times New Roman" w:cs="Times New Roman"/>
                <w:szCs w:val="24"/>
              </w:rPr>
            </w:pPr>
            <w:r w:rsidRPr="00A34DE9">
              <w:rPr>
                <w:rFonts w:ascii="Times New Roman" w:hAnsi="Times New Roman" w:cs="Times New Roman"/>
                <w:b/>
                <w:bCs/>
                <w:szCs w:val="24"/>
              </w:rPr>
              <w:t>Вес критерия</w:t>
            </w:r>
          </w:p>
        </w:tc>
      </w:tr>
      <w:tr w:rsidR="009A16D9" w:rsidRPr="00A34DE9" w:rsidTr="00DB1473">
        <w:trPr>
          <w:trHeight w:val="57"/>
        </w:trPr>
        <w:tc>
          <w:tcPr>
            <w:tcW w:w="593" w:type="pct"/>
            <w:vMerge w:val="restart"/>
            <w:hideMark/>
          </w:tcPr>
          <w:p w:rsidR="009A16D9" w:rsidRPr="00A34DE9" w:rsidRDefault="009A16D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Качество образования </w:t>
            </w: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Количество студентов</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3%</w:t>
            </w:r>
          </w:p>
        </w:tc>
        <w:tc>
          <w:tcPr>
            <w:tcW w:w="680" w:type="pct"/>
            <w:vMerge w:val="restart"/>
            <w:hideMark/>
          </w:tcPr>
          <w:p w:rsidR="009A16D9" w:rsidRPr="00A34DE9" w:rsidRDefault="009A16D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Качество факультета </w:t>
            </w:r>
          </w:p>
        </w:tc>
        <w:tc>
          <w:tcPr>
            <w:tcW w:w="111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Сотрудники</w:t>
            </w:r>
            <w:r w:rsidRPr="00A34DE9">
              <w:rPr>
                <w:rFonts w:ascii="Times New Roman" w:hAnsi="Times New Roman" w:cs="Times New Roman"/>
                <w:szCs w:val="24"/>
                <w:lang w:val="en-US"/>
              </w:rPr>
              <w:t xml:space="preserve"> </w:t>
            </w:r>
            <w:r w:rsidRPr="00A34DE9">
              <w:rPr>
                <w:rFonts w:ascii="Times New Roman" w:hAnsi="Times New Roman" w:cs="Times New Roman"/>
                <w:szCs w:val="24"/>
              </w:rPr>
              <w:t>- нобелевские лауреаты</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ARWU</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PhD awards</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1,5%</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Доход преподавателей</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Выпускники-нобелевские лауреаты и победители…</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ARWU</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10%</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Высоко цитируемые исследователи</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ARWU</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Merge w:val="restar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Академическая репутация</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40%</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restar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 xml:space="preserve">Количество </w:t>
            </w:r>
            <w:r w:rsidRPr="00A34DE9">
              <w:rPr>
                <w:rFonts w:ascii="Times New Roman" w:hAnsi="Times New Roman" w:cs="Times New Roman"/>
                <w:szCs w:val="24"/>
                <w:lang w:val="en-US"/>
              </w:rPr>
              <w:t>PhD</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10%</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30%</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4,5%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Merge w:val="restar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Репутация</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19,5%</w:t>
            </w:r>
          </w:p>
        </w:tc>
        <w:tc>
          <w:tcPr>
            <w:tcW w:w="680" w:type="pct"/>
            <w:vMerge w:val="restart"/>
            <w:hideMark/>
          </w:tcPr>
          <w:p w:rsidR="009A16D9" w:rsidRPr="00A34DE9" w:rsidRDefault="009A16D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Эффективность труда </w:t>
            </w:r>
          </w:p>
        </w:tc>
        <w:tc>
          <w:tcPr>
            <w:tcW w:w="1116" w:type="pct"/>
            <w:vMerge w:val="restar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Доля студентов на факультете</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6" w:type="pct"/>
            <w:vAlign w:val="center"/>
            <w:hideMark/>
          </w:tcPr>
          <w:p w:rsidR="009A16D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BM</w:t>
            </w:r>
            <w:r w:rsidR="009A16D9" w:rsidRPr="00A34DE9">
              <w:rPr>
                <w:rFonts w:ascii="Times New Roman" w:hAnsi="Times New Roman" w:cs="Times New Roman"/>
                <w:szCs w:val="24"/>
                <w:lang w:val="en-US"/>
              </w:rPr>
              <w:t xml:space="preserve"> Eduniversal</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30%</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r>
      <w:tr w:rsidR="009A16D9" w:rsidRPr="00A34DE9" w:rsidTr="00DB1473">
        <w:trPr>
          <w:trHeight w:val="57"/>
        </w:trPr>
        <w:tc>
          <w:tcPr>
            <w:tcW w:w="593" w:type="pct"/>
            <w:vMerge w:val="restart"/>
            <w:hideMark/>
          </w:tcPr>
          <w:p w:rsidR="009A16D9" w:rsidRPr="00A34DE9" w:rsidRDefault="009A16D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Исследовательская деятельность </w:t>
            </w: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 xml:space="preserve">Цитирование в </w:t>
            </w:r>
            <w:r w:rsidRPr="00A34DE9">
              <w:rPr>
                <w:rFonts w:ascii="Times New Roman" w:hAnsi="Times New Roman" w:cs="Times New Roman"/>
                <w:szCs w:val="24"/>
                <w:lang w:val="en-US"/>
              </w:rPr>
              <w:t>Scopus</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Эффективность/производительность на душу населения</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ARWU</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10%</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 xml:space="preserve">Статьи в  </w:t>
            </w:r>
            <w:r w:rsidRPr="00A34DE9">
              <w:rPr>
                <w:rFonts w:ascii="Times New Roman" w:hAnsi="Times New Roman" w:cs="Times New Roman"/>
                <w:szCs w:val="24"/>
                <w:lang w:val="en-US"/>
              </w:rPr>
              <w:t>Nature/Science</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ARWU</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c>
          <w:tcPr>
            <w:tcW w:w="680" w:type="pct"/>
            <w:hideMark/>
          </w:tcPr>
          <w:p w:rsidR="009A16D9" w:rsidRPr="00A34DE9" w:rsidRDefault="009A16D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Инновации </w:t>
            </w:r>
          </w:p>
        </w:tc>
        <w:tc>
          <w:tcPr>
            <w:tcW w:w="111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Доход</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Align w:val="center"/>
            <w:hideMark/>
          </w:tcPr>
          <w:p w:rsidR="009A16D9" w:rsidRPr="00A34DE9" w:rsidRDefault="009A16D9" w:rsidP="00DB1473">
            <w:pPr>
              <w:pStyle w:val="a3"/>
              <w:jc w:val="center"/>
              <w:rPr>
                <w:rFonts w:ascii="Times New Roman" w:hAnsi="Times New Roman" w:cs="Times New Roman"/>
                <w:szCs w:val="24"/>
                <w:lang w:val="en-US"/>
              </w:rPr>
            </w:pPr>
            <w:r w:rsidRPr="00A34DE9">
              <w:rPr>
                <w:rFonts w:ascii="Times New Roman" w:hAnsi="Times New Roman" w:cs="Times New Roman"/>
                <w:szCs w:val="24"/>
              </w:rPr>
              <w:t>Статьи</w:t>
            </w:r>
            <w:r w:rsidRPr="00A34DE9">
              <w:rPr>
                <w:rFonts w:ascii="Times New Roman" w:hAnsi="Times New Roman" w:cs="Times New Roman"/>
                <w:szCs w:val="24"/>
                <w:lang w:val="en-US"/>
              </w:rPr>
              <w:t xml:space="preserve"> </w:t>
            </w:r>
            <w:r w:rsidRPr="00A34DE9">
              <w:rPr>
                <w:rFonts w:ascii="Times New Roman" w:hAnsi="Times New Roman" w:cs="Times New Roman"/>
                <w:szCs w:val="24"/>
              </w:rPr>
              <w:t>в</w:t>
            </w:r>
            <w:r w:rsidRPr="00A34DE9">
              <w:rPr>
                <w:rFonts w:ascii="Times New Roman" w:hAnsi="Times New Roman" w:cs="Times New Roman"/>
                <w:szCs w:val="24"/>
                <w:lang w:val="en-US"/>
              </w:rPr>
              <w:t xml:space="preserve"> Science Citation Index</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ARWU</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c>
          <w:tcPr>
            <w:tcW w:w="680" w:type="pct"/>
            <w:vMerge w:val="restart"/>
            <w:hideMark/>
          </w:tcPr>
          <w:p w:rsidR="009A16D9" w:rsidRPr="00A34DE9" w:rsidRDefault="009A16D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Международная деятельность </w:t>
            </w:r>
          </w:p>
        </w:tc>
        <w:tc>
          <w:tcPr>
            <w:tcW w:w="1116" w:type="pct"/>
            <w:vMerge w:val="restar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Количество иностранных преподавателей</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Количество статей</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9%</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Merge w:val="restar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Цитирование (в целом)</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27,5%</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5%</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restar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Количество иностранных студентов</w:t>
            </w: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Репутация</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21%</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2,5%</w:t>
            </w:r>
          </w:p>
        </w:tc>
      </w:tr>
      <w:tr w:rsidR="009A16D9" w:rsidRPr="00A34DE9" w:rsidTr="00DB1473">
        <w:trPr>
          <w:trHeight w:val="57"/>
        </w:trPr>
        <w:tc>
          <w:tcPr>
            <w:tcW w:w="593" w:type="pct"/>
            <w:vMerge/>
            <w:hideMark/>
          </w:tcPr>
          <w:p w:rsidR="009A16D9" w:rsidRPr="00A34DE9" w:rsidRDefault="009A16D9" w:rsidP="009A16D9">
            <w:pPr>
              <w:pStyle w:val="a3"/>
              <w:jc w:val="both"/>
              <w:rPr>
                <w:rFonts w:ascii="Times New Roman" w:hAnsi="Times New Roman" w:cs="Times New Roman"/>
                <w:szCs w:val="24"/>
              </w:rPr>
            </w:pPr>
          </w:p>
        </w:tc>
        <w:tc>
          <w:tcPr>
            <w:tcW w:w="791"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rPr>
              <w:t>Количество публикаций</w:t>
            </w:r>
          </w:p>
        </w:tc>
        <w:tc>
          <w:tcPr>
            <w:tcW w:w="466"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3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10%</w:t>
            </w:r>
          </w:p>
        </w:tc>
        <w:tc>
          <w:tcPr>
            <w:tcW w:w="680" w:type="pct"/>
            <w:vMerge/>
            <w:hideMark/>
          </w:tcPr>
          <w:p w:rsidR="009A16D9" w:rsidRPr="00A34DE9" w:rsidRDefault="009A16D9" w:rsidP="009A16D9">
            <w:pPr>
              <w:pStyle w:val="a3"/>
              <w:jc w:val="both"/>
              <w:rPr>
                <w:rFonts w:ascii="Times New Roman" w:hAnsi="Times New Roman" w:cs="Times New Roman"/>
                <w:szCs w:val="24"/>
              </w:rPr>
            </w:pPr>
          </w:p>
        </w:tc>
        <w:tc>
          <w:tcPr>
            <w:tcW w:w="1116" w:type="pct"/>
            <w:vMerge/>
            <w:vAlign w:val="center"/>
            <w:hideMark/>
          </w:tcPr>
          <w:p w:rsidR="009A16D9" w:rsidRPr="00A34DE9" w:rsidRDefault="009A16D9" w:rsidP="00DB1473">
            <w:pPr>
              <w:pStyle w:val="a3"/>
              <w:jc w:val="center"/>
              <w:rPr>
                <w:rFonts w:ascii="Times New Roman" w:hAnsi="Times New Roman" w:cs="Times New Roman"/>
                <w:szCs w:val="24"/>
              </w:rPr>
            </w:pPr>
          </w:p>
        </w:tc>
        <w:tc>
          <w:tcPr>
            <w:tcW w:w="465"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THE</w:t>
            </w:r>
          </w:p>
        </w:tc>
        <w:tc>
          <w:tcPr>
            <w:tcW w:w="454" w:type="pct"/>
            <w:vAlign w:val="center"/>
            <w:hideMark/>
          </w:tcPr>
          <w:p w:rsidR="009A16D9" w:rsidRPr="00A34DE9" w:rsidRDefault="009A16D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2,5%</w:t>
            </w:r>
          </w:p>
        </w:tc>
      </w:tr>
      <w:tr w:rsidR="00A34DE9" w:rsidRPr="00A34DE9" w:rsidTr="00DB1473">
        <w:trPr>
          <w:trHeight w:val="57"/>
        </w:trPr>
        <w:tc>
          <w:tcPr>
            <w:tcW w:w="593" w:type="pct"/>
            <w:vMerge w:val="restart"/>
            <w:hideMark/>
          </w:tcPr>
          <w:p w:rsidR="00A34DE9" w:rsidRPr="00A34DE9" w:rsidRDefault="00A34DE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Удовлетворенность </w:t>
            </w:r>
          </w:p>
        </w:tc>
        <w:tc>
          <w:tcPr>
            <w:tcW w:w="791"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rPr>
              <w:t>Общая удовлетворенность</w:t>
            </w:r>
          </w:p>
        </w:tc>
        <w:tc>
          <w:tcPr>
            <w:tcW w:w="466" w:type="pct"/>
            <w:vMerge w:val="restart"/>
            <w:vAlign w:val="center"/>
            <w:hideMark/>
          </w:tcPr>
          <w:p w:rsidR="00A34DE9" w:rsidRPr="00A34DE9" w:rsidRDefault="00A34DE9" w:rsidP="00DB1473">
            <w:pPr>
              <w:pStyle w:val="a3"/>
              <w:jc w:val="center"/>
              <w:rPr>
                <w:rFonts w:ascii="Times New Roman" w:hAnsi="Times New Roman" w:cs="Times New Roman"/>
                <w:szCs w:val="24"/>
                <w:lang w:val="en-US"/>
              </w:rPr>
            </w:pPr>
            <w:r w:rsidRPr="00A34DE9">
              <w:rPr>
                <w:rFonts w:ascii="Times New Roman" w:hAnsi="Times New Roman" w:cs="Times New Roman"/>
                <w:szCs w:val="24"/>
                <w:lang w:val="en-US"/>
              </w:rPr>
              <w:t>BM Eduniversal</w:t>
            </w:r>
          </w:p>
        </w:tc>
        <w:tc>
          <w:tcPr>
            <w:tcW w:w="435"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25%</w:t>
            </w:r>
          </w:p>
        </w:tc>
        <w:tc>
          <w:tcPr>
            <w:tcW w:w="680" w:type="pct"/>
            <w:vMerge w:val="restart"/>
            <w:hideMark/>
          </w:tcPr>
          <w:p w:rsidR="00A34DE9" w:rsidRPr="00A34DE9" w:rsidRDefault="00A34DE9" w:rsidP="009A16D9">
            <w:pPr>
              <w:pStyle w:val="a3"/>
              <w:jc w:val="both"/>
              <w:rPr>
                <w:rFonts w:ascii="Times New Roman" w:hAnsi="Times New Roman" w:cs="Times New Roman"/>
                <w:szCs w:val="24"/>
              </w:rPr>
            </w:pPr>
            <w:r w:rsidRPr="00A34DE9">
              <w:rPr>
                <w:rFonts w:ascii="Times New Roman" w:hAnsi="Times New Roman" w:cs="Times New Roman"/>
                <w:b/>
                <w:bCs/>
                <w:szCs w:val="24"/>
              </w:rPr>
              <w:t xml:space="preserve">Мнение работодателей </w:t>
            </w:r>
          </w:p>
        </w:tc>
        <w:tc>
          <w:tcPr>
            <w:tcW w:w="1116" w:type="pct"/>
            <w:vMerge w:val="restar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rPr>
              <w:t>Репутация у работодателей</w:t>
            </w:r>
          </w:p>
        </w:tc>
        <w:tc>
          <w:tcPr>
            <w:tcW w:w="465"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w:t>
            </w:r>
          </w:p>
        </w:tc>
        <w:tc>
          <w:tcPr>
            <w:tcW w:w="454"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10%</w:t>
            </w:r>
          </w:p>
        </w:tc>
      </w:tr>
      <w:tr w:rsidR="00A34DE9" w:rsidRPr="00A34DE9" w:rsidTr="00DB1473">
        <w:trPr>
          <w:trHeight w:val="57"/>
        </w:trPr>
        <w:tc>
          <w:tcPr>
            <w:tcW w:w="593" w:type="pct"/>
            <w:vMerge/>
            <w:hideMark/>
          </w:tcPr>
          <w:p w:rsidR="00A34DE9" w:rsidRPr="00A34DE9" w:rsidRDefault="00A34DE9" w:rsidP="009A16D9">
            <w:pPr>
              <w:pStyle w:val="a3"/>
              <w:jc w:val="both"/>
              <w:rPr>
                <w:rFonts w:ascii="Times New Roman" w:hAnsi="Times New Roman" w:cs="Times New Roman"/>
                <w:szCs w:val="24"/>
              </w:rPr>
            </w:pPr>
          </w:p>
        </w:tc>
        <w:tc>
          <w:tcPr>
            <w:tcW w:w="791"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rPr>
              <w:t>Повторный выбор</w:t>
            </w:r>
          </w:p>
        </w:tc>
        <w:tc>
          <w:tcPr>
            <w:tcW w:w="466" w:type="pct"/>
            <w:vMerge/>
            <w:vAlign w:val="center"/>
            <w:hideMark/>
          </w:tcPr>
          <w:p w:rsidR="00A34DE9" w:rsidRPr="00A34DE9" w:rsidRDefault="00A34DE9" w:rsidP="00DB1473">
            <w:pPr>
              <w:pStyle w:val="a3"/>
              <w:jc w:val="center"/>
              <w:rPr>
                <w:rFonts w:ascii="Times New Roman" w:hAnsi="Times New Roman" w:cs="Times New Roman"/>
                <w:szCs w:val="24"/>
              </w:rPr>
            </w:pPr>
          </w:p>
        </w:tc>
        <w:tc>
          <w:tcPr>
            <w:tcW w:w="435"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25%</w:t>
            </w:r>
          </w:p>
        </w:tc>
        <w:tc>
          <w:tcPr>
            <w:tcW w:w="680" w:type="pct"/>
            <w:vMerge/>
            <w:hideMark/>
          </w:tcPr>
          <w:p w:rsidR="00A34DE9" w:rsidRPr="00A34DE9" w:rsidRDefault="00A34DE9" w:rsidP="009A16D9">
            <w:pPr>
              <w:pStyle w:val="a3"/>
              <w:jc w:val="both"/>
              <w:rPr>
                <w:rFonts w:ascii="Times New Roman" w:hAnsi="Times New Roman" w:cs="Times New Roman"/>
                <w:szCs w:val="24"/>
              </w:rPr>
            </w:pPr>
          </w:p>
        </w:tc>
        <w:tc>
          <w:tcPr>
            <w:tcW w:w="1116" w:type="pct"/>
            <w:vMerge/>
            <w:vAlign w:val="center"/>
            <w:hideMark/>
          </w:tcPr>
          <w:p w:rsidR="00A34DE9" w:rsidRPr="00A34DE9" w:rsidRDefault="00A34DE9" w:rsidP="00DB1473">
            <w:pPr>
              <w:pStyle w:val="a3"/>
              <w:jc w:val="center"/>
              <w:rPr>
                <w:rFonts w:ascii="Times New Roman" w:hAnsi="Times New Roman" w:cs="Times New Roman"/>
                <w:szCs w:val="24"/>
              </w:rPr>
            </w:pPr>
          </w:p>
        </w:tc>
        <w:tc>
          <w:tcPr>
            <w:tcW w:w="465"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QS BRICS</w:t>
            </w:r>
          </w:p>
        </w:tc>
        <w:tc>
          <w:tcPr>
            <w:tcW w:w="454"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20%</w:t>
            </w:r>
          </w:p>
        </w:tc>
      </w:tr>
      <w:tr w:rsidR="00A34DE9" w:rsidRPr="00A34DE9" w:rsidTr="00DB1473">
        <w:trPr>
          <w:trHeight w:val="57"/>
        </w:trPr>
        <w:tc>
          <w:tcPr>
            <w:tcW w:w="593" w:type="pct"/>
            <w:vMerge/>
            <w:hideMark/>
          </w:tcPr>
          <w:p w:rsidR="00A34DE9" w:rsidRPr="00A34DE9" w:rsidRDefault="00A34DE9" w:rsidP="009A16D9">
            <w:pPr>
              <w:pStyle w:val="a3"/>
              <w:jc w:val="both"/>
              <w:rPr>
                <w:rFonts w:ascii="Times New Roman" w:hAnsi="Times New Roman" w:cs="Times New Roman"/>
                <w:szCs w:val="24"/>
              </w:rPr>
            </w:pPr>
          </w:p>
        </w:tc>
        <w:tc>
          <w:tcPr>
            <w:tcW w:w="791"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rPr>
              <w:t>Удовлетворенность разными атрибутами</w:t>
            </w:r>
          </w:p>
        </w:tc>
        <w:tc>
          <w:tcPr>
            <w:tcW w:w="466" w:type="pct"/>
            <w:vMerge/>
            <w:vAlign w:val="center"/>
            <w:hideMark/>
          </w:tcPr>
          <w:p w:rsidR="00A34DE9" w:rsidRPr="00A34DE9" w:rsidRDefault="00A34DE9" w:rsidP="00DB1473">
            <w:pPr>
              <w:pStyle w:val="a3"/>
              <w:jc w:val="center"/>
              <w:rPr>
                <w:rFonts w:ascii="Times New Roman" w:hAnsi="Times New Roman" w:cs="Times New Roman"/>
                <w:szCs w:val="24"/>
              </w:rPr>
            </w:pPr>
          </w:p>
        </w:tc>
        <w:tc>
          <w:tcPr>
            <w:tcW w:w="435"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50%</w:t>
            </w:r>
          </w:p>
        </w:tc>
        <w:tc>
          <w:tcPr>
            <w:tcW w:w="680" w:type="pct"/>
            <w:vMerge/>
            <w:hideMark/>
          </w:tcPr>
          <w:p w:rsidR="00A34DE9" w:rsidRPr="00A34DE9" w:rsidRDefault="00A34DE9" w:rsidP="009A16D9">
            <w:pPr>
              <w:pStyle w:val="a3"/>
              <w:jc w:val="both"/>
              <w:rPr>
                <w:rFonts w:ascii="Times New Roman" w:hAnsi="Times New Roman" w:cs="Times New Roman"/>
                <w:szCs w:val="24"/>
              </w:rPr>
            </w:pPr>
          </w:p>
        </w:tc>
        <w:tc>
          <w:tcPr>
            <w:tcW w:w="1116"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rPr>
              <w:t>Зарплата у 1-го работодателя</w:t>
            </w:r>
          </w:p>
        </w:tc>
        <w:tc>
          <w:tcPr>
            <w:tcW w:w="465" w:type="pct"/>
            <w:vAlign w:val="center"/>
            <w:hideMark/>
          </w:tcPr>
          <w:p w:rsidR="00A34DE9" w:rsidRPr="00A34DE9" w:rsidRDefault="00A34DE9" w:rsidP="00DB1473">
            <w:pPr>
              <w:pStyle w:val="a3"/>
              <w:jc w:val="center"/>
              <w:rPr>
                <w:rFonts w:ascii="Times New Roman" w:hAnsi="Times New Roman" w:cs="Times New Roman"/>
                <w:szCs w:val="24"/>
                <w:lang w:val="en-US"/>
              </w:rPr>
            </w:pPr>
            <w:r w:rsidRPr="00A34DE9">
              <w:rPr>
                <w:rFonts w:ascii="Times New Roman" w:hAnsi="Times New Roman" w:cs="Times New Roman"/>
                <w:szCs w:val="24"/>
                <w:lang w:val="en-US"/>
              </w:rPr>
              <w:t>BM Eduniversal</w:t>
            </w:r>
          </w:p>
        </w:tc>
        <w:tc>
          <w:tcPr>
            <w:tcW w:w="454" w:type="pct"/>
            <w:vAlign w:val="center"/>
            <w:hideMark/>
          </w:tcPr>
          <w:p w:rsidR="00A34DE9" w:rsidRPr="00A34DE9" w:rsidRDefault="00A34DE9" w:rsidP="00DB1473">
            <w:pPr>
              <w:pStyle w:val="a3"/>
              <w:jc w:val="center"/>
              <w:rPr>
                <w:rFonts w:ascii="Times New Roman" w:hAnsi="Times New Roman" w:cs="Times New Roman"/>
                <w:szCs w:val="24"/>
              </w:rPr>
            </w:pPr>
            <w:r w:rsidRPr="00A34DE9">
              <w:rPr>
                <w:rFonts w:ascii="Times New Roman" w:hAnsi="Times New Roman" w:cs="Times New Roman"/>
                <w:szCs w:val="24"/>
                <w:lang w:val="en-US"/>
              </w:rPr>
              <w:t>30%</w:t>
            </w:r>
          </w:p>
        </w:tc>
      </w:tr>
    </w:tbl>
    <w:p w:rsidR="00D05B84" w:rsidRDefault="00D05B84" w:rsidP="000200F4">
      <w:pPr>
        <w:pStyle w:val="a3"/>
        <w:spacing w:line="360" w:lineRule="auto"/>
        <w:ind w:firstLine="709"/>
        <w:jc w:val="both"/>
        <w:rPr>
          <w:rFonts w:ascii="Times New Roman" w:hAnsi="Times New Roman" w:cs="Times New Roman"/>
          <w:sz w:val="28"/>
          <w:szCs w:val="28"/>
        </w:rPr>
        <w:sectPr w:rsidR="00D05B84" w:rsidSect="009A16D9">
          <w:pgSz w:w="16838" w:h="11906" w:orient="landscape"/>
          <w:pgMar w:top="1135" w:right="678" w:bottom="993" w:left="1134" w:header="708" w:footer="708" w:gutter="0"/>
          <w:cols w:space="708"/>
          <w:titlePg/>
          <w:docGrid w:linePitch="360"/>
        </w:sectPr>
      </w:pPr>
    </w:p>
    <w:p w:rsidR="007936D8" w:rsidRPr="006E4927" w:rsidRDefault="007936D8" w:rsidP="007936D8">
      <w:pPr>
        <w:pStyle w:val="a3"/>
        <w:spacing w:line="360" w:lineRule="auto"/>
        <w:ind w:firstLine="709"/>
        <w:rPr>
          <w:rFonts w:ascii="Times New Roman" w:hAnsi="Times New Roman" w:cs="Times New Roman"/>
          <w:sz w:val="28"/>
        </w:rPr>
      </w:pPr>
      <w:r w:rsidRPr="006E4927">
        <w:rPr>
          <w:rFonts w:ascii="Times New Roman" w:hAnsi="Times New Roman" w:cs="Times New Roman"/>
          <w:sz w:val="28"/>
        </w:rPr>
        <w:lastRenderedPageBreak/>
        <w:t>Приложение</w:t>
      </w:r>
      <w:r>
        <w:rPr>
          <w:rFonts w:ascii="Times New Roman" w:hAnsi="Times New Roman" w:cs="Times New Roman"/>
          <w:sz w:val="28"/>
        </w:rPr>
        <w:t xml:space="preserve"> 4</w:t>
      </w:r>
      <w:r w:rsidRPr="006E4927">
        <w:rPr>
          <w:rFonts w:ascii="Times New Roman" w:hAnsi="Times New Roman" w:cs="Times New Roman"/>
          <w:sz w:val="28"/>
        </w:rPr>
        <w:t xml:space="preserve"> </w:t>
      </w:r>
    </w:p>
    <w:p w:rsidR="007936D8" w:rsidRPr="006E4927" w:rsidRDefault="007936D8" w:rsidP="007936D8">
      <w:pPr>
        <w:pStyle w:val="a3"/>
        <w:spacing w:line="360" w:lineRule="auto"/>
        <w:ind w:firstLine="709"/>
        <w:rPr>
          <w:rFonts w:ascii="Times New Roman" w:hAnsi="Times New Roman" w:cs="Times New Roman"/>
          <w:sz w:val="28"/>
        </w:rPr>
      </w:pPr>
    </w:p>
    <w:p w:rsidR="007936D8" w:rsidRDefault="007936D8" w:rsidP="007936D8">
      <w:pPr>
        <w:pStyle w:val="a3"/>
        <w:spacing w:line="360" w:lineRule="auto"/>
        <w:ind w:firstLine="709"/>
        <w:rPr>
          <w:rFonts w:ascii="Times New Roman" w:hAnsi="Times New Roman" w:cs="Times New Roman"/>
          <w:sz w:val="24"/>
        </w:rPr>
      </w:pPr>
      <w:r w:rsidRPr="006E4927">
        <w:rPr>
          <w:rFonts w:ascii="Times New Roman" w:hAnsi="Times New Roman" w:cs="Times New Roman"/>
          <w:sz w:val="28"/>
        </w:rPr>
        <w:t>Анкета «Студенческая удовлетворенность»</w:t>
      </w:r>
    </w:p>
    <w:p w:rsidR="007936D8" w:rsidRDefault="007936D8" w:rsidP="007936D8">
      <w:pPr>
        <w:pStyle w:val="a3"/>
        <w:spacing w:line="360" w:lineRule="auto"/>
        <w:ind w:firstLine="709"/>
        <w:jc w:val="both"/>
        <w:rPr>
          <w:rFonts w:ascii="Times New Roman" w:hAnsi="Times New Roman" w:cs="Times New Roman"/>
          <w:color w:val="808080" w:themeColor="background1" w:themeShade="80"/>
          <w:sz w:val="24"/>
        </w:rPr>
      </w:pPr>
    </w:p>
    <w:p w:rsidR="007936D8" w:rsidRPr="0059794B" w:rsidRDefault="007936D8" w:rsidP="007936D8">
      <w:pPr>
        <w:pStyle w:val="a3"/>
        <w:jc w:val="center"/>
        <w:rPr>
          <w:i/>
        </w:rPr>
      </w:pPr>
      <w:r w:rsidRPr="0059794B">
        <w:rPr>
          <w:i/>
        </w:rPr>
        <w:t>НЕСКОЛЬКО ВОПРОСОВ О ВАС ЛИЧНО</w:t>
      </w:r>
    </w:p>
    <w:p w:rsidR="007936D8" w:rsidRDefault="007936D8" w:rsidP="007936D8">
      <w:pPr>
        <w:pStyle w:val="a3"/>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9331"/>
      </w:tblGrid>
      <w:tr w:rsidR="007936D8" w:rsidTr="007936D8">
        <w:tc>
          <w:tcPr>
            <w:tcW w:w="534" w:type="dxa"/>
          </w:tcPr>
          <w:p w:rsidR="007936D8" w:rsidRDefault="007936D8" w:rsidP="007936D8">
            <w:pPr>
              <w:pStyle w:val="a3"/>
            </w:pPr>
            <w:r>
              <w:t>1.</w:t>
            </w:r>
          </w:p>
        </w:tc>
        <w:tc>
          <w:tcPr>
            <w:tcW w:w="9887" w:type="dxa"/>
          </w:tcPr>
          <w:p w:rsidR="007936D8" w:rsidRDefault="007936D8" w:rsidP="007936D8">
            <w:pPr>
              <w:pStyle w:val="a3"/>
            </w:pPr>
            <w:r>
              <w:t>Ваш пол. (Один ответ)</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1. мужской</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2. женский</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p>
        </w:tc>
      </w:tr>
      <w:tr w:rsidR="007936D8" w:rsidTr="007936D8">
        <w:tc>
          <w:tcPr>
            <w:tcW w:w="534" w:type="dxa"/>
          </w:tcPr>
          <w:p w:rsidR="007936D8" w:rsidRDefault="007936D8" w:rsidP="007936D8">
            <w:pPr>
              <w:pStyle w:val="a3"/>
            </w:pPr>
            <w:r>
              <w:t>2.</w:t>
            </w:r>
          </w:p>
        </w:tc>
        <w:tc>
          <w:tcPr>
            <w:tcW w:w="9887" w:type="dxa"/>
          </w:tcPr>
          <w:p w:rsidR="007936D8" w:rsidRDefault="007936D8" w:rsidP="007936D8">
            <w:pPr>
              <w:pStyle w:val="a3"/>
            </w:pPr>
            <w:r>
              <w:t>Ваш возраст. (Один ответ)</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1. младше 18</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2. 18-24</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3. 25-34</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4. 35-44</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5. 45 и старше</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p>
        </w:tc>
      </w:tr>
      <w:tr w:rsidR="007936D8" w:rsidTr="007936D8">
        <w:tc>
          <w:tcPr>
            <w:tcW w:w="534" w:type="dxa"/>
          </w:tcPr>
          <w:p w:rsidR="007936D8" w:rsidRDefault="007936D8" w:rsidP="007936D8">
            <w:pPr>
              <w:pStyle w:val="a3"/>
            </w:pPr>
            <w:r>
              <w:t>3.</w:t>
            </w:r>
          </w:p>
        </w:tc>
        <w:tc>
          <w:tcPr>
            <w:tcW w:w="9887" w:type="dxa"/>
          </w:tcPr>
          <w:p w:rsidR="007936D8" w:rsidRDefault="007936D8" w:rsidP="007936D8">
            <w:pPr>
              <w:pStyle w:val="a3"/>
            </w:pPr>
            <w:r>
              <w:t>С кем Вы в настоящее время проживаете? (Один ответ)</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1. один, одна</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2. с родителями, с родственниками</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3. с друзьями в общежитии или на условиях совместного съема жилья</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4. с женой, мужем или с подругой, другом</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5. затрудняюсь ответить</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p>
        </w:tc>
      </w:tr>
      <w:tr w:rsidR="007936D8" w:rsidTr="007936D8">
        <w:tc>
          <w:tcPr>
            <w:tcW w:w="534" w:type="dxa"/>
          </w:tcPr>
          <w:p w:rsidR="007936D8" w:rsidRDefault="007936D8" w:rsidP="007936D8">
            <w:pPr>
              <w:pStyle w:val="a3"/>
            </w:pPr>
            <w:r>
              <w:t>4.</w:t>
            </w:r>
          </w:p>
        </w:tc>
        <w:tc>
          <w:tcPr>
            <w:tcW w:w="9887" w:type="dxa"/>
          </w:tcPr>
          <w:p w:rsidR="007936D8" w:rsidRDefault="007936D8" w:rsidP="007936D8">
            <w:pPr>
              <w:pStyle w:val="a3"/>
            </w:pPr>
            <w:r>
              <w:t>Работаете ли Вы в настоящее время? Если да, то какой тип занятости вам характерен? (Один ответ)</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1. работаю, полная занятость</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2. работаю, частичная занятость</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3. работаю, проектная/временная работа</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4. работаю, стажировка</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5. работаю, волонтерство</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6. не работаю</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7. затрудняюсь ответить</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p>
        </w:tc>
      </w:tr>
      <w:tr w:rsidR="007936D8" w:rsidTr="007936D8">
        <w:tc>
          <w:tcPr>
            <w:tcW w:w="534" w:type="dxa"/>
          </w:tcPr>
          <w:p w:rsidR="007936D8" w:rsidRDefault="007936D8" w:rsidP="007936D8">
            <w:pPr>
              <w:pStyle w:val="a3"/>
            </w:pPr>
            <w:r>
              <w:t>5.</w:t>
            </w:r>
          </w:p>
        </w:tc>
        <w:tc>
          <w:tcPr>
            <w:tcW w:w="9887" w:type="dxa"/>
          </w:tcPr>
          <w:p w:rsidR="007936D8" w:rsidRDefault="007936D8" w:rsidP="007936D8">
            <w:pPr>
              <w:pStyle w:val="a3"/>
            </w:pPr>
            <w:r>
              <w:t>Какое высказывание точнее всего описывает материальное положение Вашей семьи? (Один ответ)</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1. денег не хватает даже на питание</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2. на питание денег хватает, но одежду и обувь купить не можем</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3. на одежду, обувь денег хватает, но крупную бутовую технику купить не можем</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4. на бытовую технику денег хватает, но автомобиль купить не можем</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5. на автомобиль денег хватает, но квартиру или дом купить не можем</w:t>
            </w:r>
          </w:p>
        </w:tc>
      </w:tr>
      <w:tr w:rsidR="007936D8" w:rsidTr="007936D8">
        <w:tc>
          <w:tcPr>
            <w:tcW w:w="534" w:type="dxa"/>
          </w:tcPr>
          <w:p w:rsidR="007936D8" w:rsidRDefault="007936D8" w:rsidP="007936D8">
            <w:pPr>
              <w:pStyle w:val="a3"/>
            </w:pPr>
          </w:p>
        </w:tc>
        <w:tc>
          <w:tcPr>
            <w:tcW w:w="9887" w:type="dxa"/>
          </w:tcPr>
          <w:p w:rsidR="007936D8" w:rsidRDefault="007936D8" w:rsidP="007936D8">
            <w:pPr>
              <w:pStyle w:val="a3"/>
            </w:pPr>
            <w:r>
              <w:t>6. на квартиру или дом денег хватает</w:t>
            </w:r>
          </w:p>
        </w:tc>
      </w:tr>
    </w:tbl>
    <w:p w:rsidR="007936D8" w:rsidRDefault="007936D8" w:rsidP="007936D8">
      <w:pPr>
        <w:pStyle w:val="a3"/>
      </w:pPr>
    </w:p>
    <w:p w:rsidR="007936D8" w:rsidRDefault="007936D8" w:rsidP="007936D8">
      <w:pPr>
        <w:pStyle w:val="a3"/>
      </w:pPr>
    </w:p>
    <w:p w:rsidR="007936D8" w:rsidRDefault="007936D8" w:rsidP="007936D8">
      <w:r>
        <w:br w:type="page"/>
      </w:r>
    </w:p>
    <w:p w:rsidR="007936D8" w:rsidRPr="0059794B" w:rsidRDefault="007936D8" w:rsidP="007936D8">
      <w:pPr>
        <w:pStyle w:val="a3"/>
        <w:jc w:val="center"/>
        <w:rPr>
          <w:i/>
        </w:rPr>
      </w:pPr>
      <w:r>
        <w:rPr>
          <w:i/>
        </w:rPr>
        <w:lastRenderedPageBreak/>
        <w:t>ОБРАЗОВАНИЕ</w:t>
      </w:r>
    </w:p>
    <w:p w:rsidR="007936D8" w:rsidRDefault="007936D8" w:rsidP="007936D8">
      <w:pPr>
        <w:pStyle w:val="a3"/>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9323"/>
      </w:tblGrid>
      <w:tr w:rsidR="007936D8" w:rsidTr="00FF46CA">
        <w:tc>
          <w:tcPr>
            <w:tcW w:w="531" w:type="dxa"/>
          </w:tcPr>
          <w:p w:rsidR="007936D8" w:rsidRDefault="007936D8" w:rsidP="007936D8">
            <w:pPr>
              <w:pStyle w:val="a3"/>
            </w:pPr>
            <w:r>
              <w:t>6.</w:t>
            </w:r>
          </w:p>
        </w:tc>
        <w:tc>
          <w:tcPr>
            <w:tcW w:w="9323" w:type="dxa"/>
          </w:tcPr>
          <w:p w:rsidR="007936D8" w:rsidRDefault="007936D8" w:rsidP="007936D8">
            <w:pPr>
              <w:pStyle w:val="a3"/>
            </w:pPr>
            <w:r>
              <w:t>Обучаетесь ли Вы в настоящее время в вузе? (Один ответ)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да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нет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Вопросы, представленные далее, будут касаться вуза, в котором Вы обучаетесь в настоящее время. Если Вы уже закончили вуз, то отвечайте на вопросы относительно последнего места обучения.</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7.</w:t>
            </w:r>
          </w:p>
        </w:tc>
        <w:tc>
          <w:tcPr>
            <w:tcW w:w="9323" w:type="dxa"/>
          </w:tcPr>
          <w:p w:rsidR="007936D8" w:rsidRDefault="007936D8" w:rsidP="007936D8">
            <w:pPr>
              <w:pStyle w:val="a3"/>
            </w:pPr>
            <w:r>
              <w:t>На каком курсе Вы обучаетесь в настоящее время? (Один ответ)</w:t>
            </w:r>
            <w:r>
              <w:br/>
            </w:r>
            <w:r w:rsidRPr="00A4065E">
              <w:t>(если Вы закончили вуз, укажите год окончания и уровень полученного образования)</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студент 1 курса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студент 2 курса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3. студент 3 курса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4. студент 4 курса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5. студент 5 курса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6. магистрант 1 курса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7. магистрант 2 курса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8. аспирант, соискатель</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9. выпускник (укажите год выпуска)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8.</w:t>
            </w:r>
          </w:p>
        </w:tc>
        <w:tc>
          <w:tcPr>
            <w:tcW w:w="9323" w:type="dxa"/>
          </w:tcPr>
          <w:p w:rsidR="007936D8" w:rsidRDefault="007936D8" w:rsidP="007936D8">
            <w:pPr>
              <w:pStyle w:val="a3"/>
            </w:pPr>
            <w:r>
              <w:t>В настоящее время Вы обучаетесь на коммерческой основе? (Один ответ)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да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нет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9.</w:t>
            </w:r>
          </w:p>
        </w:tc>
        <w:tc>
          <w:tcPr>
            <w:tcW w:w="9323" w:type="dxa"/>
          </w:tcPr>
          <w:p w:rsidR="007936D8" w:rsidRDefault="007936D8" w:rsidP="007936D8">
            <w:pPr>
              <w:pStyle w:val="a3"/>
            </w:pPr>
            <w:r>
              <w:t>Укажите текущую форму обучения. (Один ответ)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очная форма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заочная форма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3. вечерняя форма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10.</w:t>
            </w:r>
          </w:p>
        </w:tc>
        <w:tc>
          <w:tcPr>
            <w:tcW w:w="9323" w:type="dxa"/>
          </w:tcPr>
          <w:p w:rsidR="007936D8" w:rsidRDefault="007936D8" w:rsidP="007936D8">
            <w:pPr>
              <w:pStyle w:val="a3"/>
            </w:pPr>
            <w:r>
              <w:t>В каком вузе Вы обучаетесь в настоящее время? (Укажите полное название вуза)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11.</w:t>
            </w:r>
          </w:p>
        </w:tc>
        <w:tc>
          <w:tcPr>
            <w:tcW w:w="9323" w:type="dxa"/>
          </w:tcPr>
          <w:p w:rsidR="007936D8" w:rsidRDefault="007936D8" w:rsidP="007936D8">
            <w:pPr>
              <w:pStyle w:val="a3"/>
            </w:pPr>
            <w:r>
              <w:t>Укажите название факультета, на котором вы обучаетесь?</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12.</w:t>
            </w:r>
          </w:p>
        </w:tc>
        <w:tc>
          <w:tcPr>
            <w:tcW w:w="9323" w:type="dxa"/>
          </w:tcPr>
          <w:p w:rsidR="007936D8" w:rsidRDefault="007936D8" w:rsidP="007936D8">
            <w:pPr>
              <w:pStyle w:val="a3"/>
            </w:pPr>
            <w:r>
              <w:t>Какого наивысшего уровня образования Вы планируете достичь? (Один ответ)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бакалавр/специалист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магистр</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3. кандидат наук</w:t>
            </w:r>
          </w:p>
        </w:tc>
      </w:tr>
      <w:tr w:rsidR="007936D8" w:rsidTr="00FF46CA">
        <w:tc>
          <w:tcPr>
            <w:tcW w:w="531" w:type="dxa"/>
          </w:tcPr>
          <w:p w:rsidR="007936D8" w:rsidRDefault="007936D8" w:rsidP="007936D8">
            <w:pPr>
              <w:pStyle w:val="a3"/>
            </w:pPr>
          </w:p>
        </w:tc>
        <w:tc>
          <w:tcPr>
            <w:tcW w:w="9323" w:type="dxa"/>
          </w:tcPr>
          <w:p w:rsidR="007936D8" w:rsidRPr="009D25AC" w:rsidRDefault="007936D8" w:rsidP="007936D8">
            <w:pPr>
              <w:pStyle w:val="a3"/>
              <w:rPr>
                <w:lang w:val="en-US"/>
              </w:rPr>
            </w:pPr>
            <w:r>
              <w:t xml:space="preserve">4. </w:t>
            </w:r>
            <w:r>
              <w:rPr>
                <w:lang w:val="en-US"/>
              </w:rPr>
              <w:t xml:space="preserve">PhD </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rPr>
                <w:lang w:val="en-US"/>
              </w:rPr>
              <w:t>5</w:t>
            </w:r>
            <w:r>
              <w:t>. доктор наук</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rPr>
                <w:lang w:val="en-US"/>
              </w:rPr>
              <w:t>6</w:t>
            </w:r>
            <w:r>
              <w:t>. затрудняюсь ответить</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rPr>
                <w:lang w:val="en-US"/>
              </w:rPr>
              <w:t>7</w:t>
            </w:r>
            <w:r>
              <w:t>. другое (напишите, что именно)</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13.</w:t>
            </w:r>
          </w:p>
        </w:tc>
        <w:tc>
          <w:tcPr>
            <w:tcW w:w="9323" w:type="dxa"/>
          </w:tcPr>
          <w:p w:rsidR="007936D8" w:rsidRDefault="007936D8" w:rsidP="007936D8">
            <w:pPr>
              <w:pStyle w:val="a3"/>
            </w:pPr>
            <w:r>
              <w:t>Каким по приоритетности был Ваш текущий вуз, когда Вы выбирали, где учиться? (Один ответ)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самый приоритетный</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второй по приоритетности</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3. третий и более по приоритетности</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14.</w:t>
            </w:r>
          </w:p>
        </w:tc>
        <w:tc>
          <w:tcPr>
            <w:tcW w:w="9323" w:type="dxa"/>
          </w:tcPr>
          <w:p w:rsidR="007936D8" w:rsidRDefault="007936D8" w:rsidP="007936D8">
            <w:pPr>
              <w:pStyle w:val="a3"/>
            </w:pPr>
            <w:r>
              <w:t>Почему Вы выбрали этот вуз для обучения? (Не более трех ответов)</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приемлемая плата за обучение</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хорошая репутация вуза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3. удобное местоположение вуза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4. квалифицированные преподаватели</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5. затрудняюсь ответить</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6. другое (напишите, что именно)</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7936D8">
            <w:pPr>
              <w:pStyle w:val="a3"/>
            </w:pPr>
            <w:r>
              <w:t>15.</w:t>
            </w:r>
          </w:p>
        </w:tc>
        <w:tc>
          <w:tcPr>
            <w:tcW w:w="9323" w:type="dxa"/>
          </w:tcPr>
          <w:p w:rsidR="007936D8" w:rsidRDefault="007936D8" w:rsidP="007936D8">
            <w:pPr>
              <w:pStyle w:val="a3"/>
            </w:pPr>
            <w:r>
              <w:t>Советовал ли Вам кто-нибудь поступать в этот вуз, и если да, то кто?</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да, советовали родители и/или другие родственники</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да, советовали друзья и знакомые</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3. да, советовали учителя</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4. да, советовали выпускники</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5. нет, никто не советовал</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7936D8" w:rsidP="00FF46CA">
            <w:pPr>
              <w:pStyle w:val="a3"/>
            </w:pPr>
            <w:r>
              <w:t>1</w:t>
            </w:r>
            <w:r w:rsidR="00FF46CA">
              <w:t>6</w:t>
            </w:r>
            <w:r>
              <w:t>.</w:t>
            </w:r>
          </w:p>
        </w:tc>
        <w:tc>
          <w:tcPr>
            <w:tcW w:w="9323" w:type="dxa"/>
          </w:tcPr>
          <w:p w:rsidR="007936D8" w:rsidRDefault="007936D8" w:rsidP="007936D8">
            <w:pPr>
              <w:pStyle w:val="a3"/>
            </w:pPr>
            <w:r>
              <w:t>Состоите ли Вы в студенческих объединениях в вашем вузе? (Один ответ)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да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нет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p>
        </w:tc>
      </w:tr>
      <w:tr w:rsidR="007936D8" w:rsidTr="00FF46CA">
        <w:tc>
          <w:tcPr>
            <w:tcW w:w="531" w:type="dxa"/>
          </w:tcPr>
          <w:p w:rsidR="007936D8" w:rsidRDefault="00FF46CA" w:rsidP="007936D8">
            <w:pPr>
              <w:pStyle w:val="a3"/>
            </w:pPr>
            <w:r>
              <w:t>17</w:t>
            </w:r>
            <w:r w:rsidR="007936D8">
              <w:t>.</w:t>
            </w:r>
          </w:p>
        </w:tc>
        <w:tc>
          <w:tcPr>
            <w:tcW w:w="9323" w:type="dxa"/>
          </w:tcPr>
          <w:p w:rsidR="007936D8" w:rsidRDefault="007936D8" w:rsidP="007936D8">
            <w:pPr>
              <w:pStyle w:val="a3"/>
            </w:pPr>
            <w:r>
              <w:t>Обучались ли Вы в других вузах, до того как поступить в Ваш текущий вуз? (Один ответ)</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1. да</w:t>
            </w:r>
          </w:p>
        </w:tc>
      </w:tr>
      <w:tr w:rsidR="007936D8" w:rsidTr="00FF46CA">
        <w:tc>
          <w:tcPr>
            <w:tcW w:w="531" w:type="dxa"/>
          </w:tcPr>
          <w:p w:rsidR="007936D8" w:rsidRDefault="007936D8" w:rsidP="007936D8">
            <w:pPr>
              <w:pStyle w:val="a3"/>
            </w:pPr>
          </w:p>
        </w:tc>
        <w:tc>
          <w:tcPr>
            <w:tcW w:w="9323" w:type="dxa"/>
          </w:tcPr>
          <w:p w:rsidR="007936D8" w:rsidRDefault="007936D8" w:rsidP="007936D8">
            <w:pPr>
              <w:pStyle w:val="a3"/>
            </w:pPr>
            <w:r>
              <w:t>2. нет</w:t>
            </w:r>
          </w:p>
        </w:tc>
      </w:tr>
    </w:tbl>
    <w:p w:rsidR="007936D8" w:rsidRPr="003174E4" w:rsidRDefault="007936D8" w:rsidP="007936D8">
      <w:pPr>
        <w:pStyle w:val="a3"/>
      </w:pPr>
    </w:p>
    <w:p w:rsidR="007936D8" w:rsidRDefault="007936D8" w:rsidP="007936D8">
      <w:pPr>
        <w:pStyle w:val="a3"/>
      </w:pPr>
    </w:p>
    <w:p w:rsidR="007936D8" w:rsidRDefault="007936D8" w:rsidP="007936D8">
      <w:r>
        <w:br w:type="page"/>
      </w:r>
    </w:p>
    <w:p w:rsidR="007936D8" w:rsidRPr="0059794B" w:rsidRDefault="007936D8" w:rsidP="007936D8">
      <w:pPr>
        <w:pStyle w:val="a3"/>
        <w:jc w:val="center"/>
        <w:rPr>
          <w:i/>
        </w:rPr>
      </w:pPr>
      <w:r>
        <w:rPr>
          <w:i/>
        </w:rPr>
        <w:lastRenderedPageBreak/>
        <w:t>УДОВЛЕТВОРЕННОСТЬ ВУЗОМ</w:t>
      </w:r>
    </w:p>
    <w:p w:rsidR="007936D8" w:rsidRDefault="007936D8" w:rsidP="007936D8">
      <w:pPr>
        <w:pStyle w:val="a3"/>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3640"/>
        <w:gridCol w:w="2272"/>
        <w:gridCol w:w="2408"/>
        <w:gridCol w:w="1039"/>
      </w:tblGrid>
      <w:tr w:rsidR="00FF46CA" w:rsidRPr="00F7032E" w:rsidTr="00FF46CA">
        <w:tc>
          <w:tcPr>
            <w:tcW w:w="251" w:type="pct"/>
          </w:tcPr>
          <w:p w:rsidR="00FF46CA" w:rsidRDefault="00FF46CA" w:rsidP="00FF46CA">
            <w:pPr>
              <w:pStyle w:val="a3"/>
            </w:pPr>
          </w:p>
        </w:tc>
        <w:tc>
          <w:tcPr>
            <w:tcW w:w="1847" w:type="pct"/>
          </w:tcPr>
          <w:p w:rsidR="00FF46CA" w:rsidRDefault="00FF46CA" w:rsidP="00FF46CA">
            <w:pPr>
              <w:pStyle w:val="a3"/>
            </w:pPr>
            <w:r>
              <w:t>В какой степени вы удовлетворены следующими атрибутами вуза</w:t>
            </w:r>
          </w:p>
        </w:tc>
        <w:tc>
          <w:tcPr>
            <w:tcW w:w="1153" w:type="pct"/>
          </w:tcPr>
          <w:p w:rsidR="00FF46CA" w:rsidRPr="00F7032E" w:rsidRDefault="00FF46CA" w:rsidP="00FF46CA">
            <w:pPr>
              <w:pStyle w:val="a3"/>
            </w:pPr>
            <w:r w:rsidRPr="00F7032E">
              <w:t>Абсолютно не удовлетворен</w:t>
            </w:r>
          </w:p>
        </w:tc>
        <w:tc>
          <w:tcPr>
            <w:tcW w:w="1222" w:type="pct"/>
          </w:tcPr>
          <w:p w:rsidR="00FF46CA" w:rsidRPr="00F7032E" w:rsidRDefault="00FF46CA" w:rsidP="00FF46CA">
            <w:pPr>
              <w:pStyle w:val="a3"/>
              <w:jc w:val="right"/>
            </w:pPr>
            <w:r w:rsidRPr="00F7032E">
              <w:t xml:space="preserve">Крайне </w:t>
            </w:r>
            <w:r w:rsidRPr="00F7032E">
              <w:br/>
              <w:t>удовлетворен</w:t>
            </w:r>
          </w:p>
        </w:tc>
        <w:tc>
          <w:tcPr>
            <w:tcW w:w="527" w:type="pct"/>
          </w:tcPr>
          <w:p w:rsidR="00FF46CA" w:rsidRPr="00F7032E" w:rsidRDefault="00FF46CA" w:rsidP="00FF46CA">
            <w:pPr>
              <w:pStyle w:val="a3"/>
              <w:jc w:val="right"/>
            </w:pPr>
          </w:p>
        </w:tc>
      </w:tr>
      <w:tr w:rsidR="00FF46CA" w:rsidTr="00FF46CA">
        <w:tc>
          <w:tcPr>
            <w:tcW w:w="251" w:type="pct"/>
          </w:tcPr>
          <w:p w:rsidR="00FF46CA" w:rsidRDefault="009F3998" w:rsidP="00FF46CA">
            <w:pPr>
              <w:pStyle w:val="a3"/>
            </w:pPr>
            <w:r>
              <w:t>18.</w:t>
            </w:r>
          </w:p>
        </w:tc>
        <w:tc>
          <w:tcPr>
            <w:tcW w:w="1847" w:type="pct"/>
          </w:tcPr>
          <w:p w:rsidR="00FF46CA" w:rsidRDefault="00FF46CA" w:rsidP="00FF46CA">
            <w:pPr>
              <w:pStyle w:val="a3"/>
            </w:pPr>
            <w:r>
              <w:t>Возможность выбора предметов</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19.</w:t>
            </w:r>
          </w:p>
        </w:tc>
        <w:tc>
          <w:tcPr>
            <w:tcW w:w="1847" w:type="pct"/>
          </w:tcPr>
          <w:p w:rsidR="00FF46CA" w:rsidRDefault="00FF46CA" w:rsidP="00FF46CA">
            <w:pPr>
              <w:pStyle w:val="a3"/>
            </w:pPr>
            <w:r>
              <w:t>Академическая репутация вуза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20.</w:t>
            </w:r>
          </w:p>
        </w:tc>
        <w:tc>
          <w:tcPr>
            <w:tcW w:w="1847" w:type="pct"/>
          </w:tcPr>
          <w:p w:rsidR="00FF46CA" w:rsidRDefault="00FF46CA" w:rsidP="00FF46CA">
            <w:pPr>
              <w:pStyle w:val="a3"/>
            </w:pPr>
            <w:r>
              <w:t>Профессорско-преподавательский состав</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21.</w:t>
            </w:r>
          </w:p>
        </w:tc>
        <w:tc>
          <w:tcPr>
            <w:tcW w:w="1847" w:type="pct"/>
          </w:tcPr>
          <w:p w:rsidR="00FF46CA" w:rsidRDefault="00FF46CA" w:rsidP="00FF46CA">
            <w:pPr>
              <w:pStyle w:val="a3"/>
            </w:pPr>
            <w:r>
              <w:t>Научно-практическая составляющая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22.</w:t>
            </w:r>
          </w:p>
        </w:tc>
        <w:tc>
          <w:tcPr>
            <w:tcW w:w="1847" w:type="pct"/>
          </w:tcPr>
          <w:p w:rsidR="00FF46CA" w:rsidRDefault="00FF46CA" w:rsidP="00FF46CA">
            <w:pPr>
              <w:pStyle w:val="a3"/>
            </w:pPr>
            <w:r>
              <w:t>Разнообразие направлений подготовки</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23.</w:t>
            </w:r>
          </w:p>
        </w:tc>
        <w:tc>
          <w:tcPr>
            <w:tcW w:w="1847" w:type="pct"/>
          </w:tcPr>
          <w:p w:rsidR="00FF46CA" w:rsidRDefault="00FF46CA" w:rsidP="00FF46CA">
            <w:pPr>
              <w:pStyle w:val="a3"/>
            </w:pPr>
            <w:r>
              <w:t>Исследовательская деятельность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24.</w:t>
            </w:r>
          </w:p>
        </w:tc>
        <w:tc>
          <w:tcPr>
            <w:tcW w:w="1847" w:type="pct"/>
          </w:tcPr>
          <w:p w:rsidR="00FF46CA" w:rsidRDefault="00FF46CA" w:rsidP="00FF46CA">
            <w:pPr>
              <w:pStyle w:val="a3"/>
            </w:pPr>
            <w:r>
              <w:t>Мнение работодателей о вузе</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25.</w:t>
            </w:r>
          </w:p>
        </w:tc>
        <w:tc>
          <w:tcPr>
            <w:tcW w:w="1847" w:type="pct"/>
          </w:tcPr>
          <w:p w:rsidR="00FF46CA" w:rsidRDefault="00FF46CA" w:rsidP="00FF46CA">
            <w:pPr>
              <w:pStyle w:val="a3"/>
            </w:pPr>
            <w:r>
              <w:t>Местоположение вуза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26.</w:t>
            </w:r>
          </w:p>
        </w:tc>
        <w:tc>
          <w:tcPr>
            <w:tcW w:w="1847" w:type="pct"/>
          </w:tcPr>
          <w:p w:rsidR="00FF46CA" w:rsidRDefault="00FF46CA" w:rsidP="00FF46CA">
            <w:pPr>
              <w:pStyle w:val="a3"/>
            </w:pPr>
            <w:r>
              <w:t>Удаленность от общественного транспорта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27.</w:t>
            </w:r>
          </w:p>
        </w:tc>
        <w:tc>
          <w:tcPr>
            <w:tcW w:w="1847" w:type="pct"/>
          </w:tcPr>
          <w:p w:rsidR="00FF46CA" w:rsidRDefault="00FF46CA" w:rsidP="00FF46CA">
            <w:pPr>
              <w:pStyle w:val="a3"/>
            </w:pPr>
            <w:r>
              <w:t>Парковка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28.</w:t>
            </w:r>
          </w:p>
        </w:tc>
        <w:tc>
          <w:tcPr>
            <w:tcW w:w="1847" w:type="pct"/>
          </w:tcPr>
          <w:p w:rsidR="00FF46CA" w:rsidRDefault="00FF46CA" w:rsidP="00FF46CA">
            <w:pPr>
              <w:pStyle w:val="a3"/>
            </w:pPr>
            <w:r>
              <w:t>Библиотека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29.</w:t>
            </w:r>
          </w:p>
        </w:tc>
        <w:tc>
          <w:tcPr>
            <w:tcW w:w="1847" w:type="pct"/>
          </w:tcPr>
          <w:p w:rsidR="00FF46CA" w:rsidRDefault="00FF46CA" w:rsidP="00FF46CA">
            <w:pPr>
              <w:pStyle w:val="a3"/>
            </w:pPr>
            <w:r>
              <w:t>Столовая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9F3998" w:rsidP="00FF46CA">
            <w:pPr>
              <w:pStyle w:val="a3"/>
            </w:pPr>
            <w:r>
              <w:t>30.</w:t>
            </w:r>
          </w:p>
        </w:tc>
        <w:tc>
          <w:tcPr>
            <w:tcW w:w="1847" w:type="pct"/>
          </w:tcPr>
          <w:p w:rsidR="00FF46CA" w:rsidRDefault="00FF46CA" w:rsidP="00FF46CA">
            <w:pPr>
              <w:pStyle w:val="a3"/>
            </w:pPr>
            <w:r>
              <w:t>Медицинская помощь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31.</w:t>
            </w:r>
          </w:p>
        </w:tc>
        <w:tc>
          <w:tcPr>
            <w:tcW w:w="1847" w:type="pct"/>
          </w:tcPr>
          <w:p w:rsidR="00FF46CA" w:rsidRDefault="00FF46CA" w:rsidP="00FF46CA">
            <w:pPr>
              <w:pStyle w:val="a3"/>
            </w:pPr>
            <w:r>
              <w:t>Общежитие</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32.</w:t>
            </w:r>
          </w:p>
        </w:tc>
        <w:tc>
          <w:tcPr>
            <w:tcW w:w="1847" w:type="pct"/>
          </w:tcPr>
          <w:p w:rsidR="00FF46CA" w:rsidRDefault="00FF46CA" w:rsidP="00FF46CA">
            <w:pPr>
              <w:pStyle w:val="a3"/>
            </w:pPr>
            <w:r>
              <w:t>Спортивная площадка/зал</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33.</w:t>
            </w:r>
          </w:p>
        </w:tc>
        <w:tc>
          <w:tcPr>
            <w:tcW w:w="1847" w:type="pct"/>
          </w:tcPr>
          <w:p w:rsidR="00FF46CA" w:rsidRDefault="00FF46CA" w:rsidP="00FF46CA">
            <w:pPr>
              <w:pStyle w:val="a3"/>
            </w:pPr>
            <w:r>
              <w:t>Внешний вид здания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34.</w:t>
            </w:r>
          </w:p>
        </w:tc>
        <w:tc>
          <w:tcPr>
            <w:tcW w:w="1847" w:type="pct"/>
          </w:tcPr>
          <w:p w:rsidR="00FF46CA" w:rsidRDefault="00FF46CA" w:rsidP="00FF46CA">
            <w:pPr>
              <w:pStyle w:val="a3"/>
            </w:pPr>
            <w:r>
              <w:t>Отношение к личности студента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35.</w:t>
            </w:r>
          </w:p>
        </w:tc>
        <w:tc>
          <w:tcPr>
            <w:tcW w:w="1847" w:type="pct"/>
          </w:tcPr>
          <w:p w:rsidR="00FF46CA" w:rsidRDefault="00FF46CA" w:rsidP="00FF46CA">
            <w:pPr>
              <w:pStyle w:val="a3"/>
            </w:pPr>
            <w:r>
              <w:t>Безопасность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36.</w:t>
            </w:r>
          </w:p>
        </w:tc>
        <w:tc>
          <w:tcPr>
            <w:tcW w:w="1847" w:type="pct"/>
          </w:tcPr>
          <w:p w:rsidR="00FF46CA" w:rsidRDefault="00FF46CA" w:rsidP="00FF46CA">
            <w:pPr>
              <w:pStyle w:val="a3"/>
            </w:pPr>
            <w:r>
              <w:t>Компетентность вспомогательного персонала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37.</w:t>
            </w:r>
          </w:p>
        </w:tc>
        <w:tc>
          <w:tcPr>
            <w:tcW w:w="1847" w:type="pct"/>
          </w:tcPr>
          <w:p w:rsidR="00FF46CA" w:rsidRDefault="00FF46CA" w:rsidP="00FF46CA">
            <w:pPr>
              <w:pStyle w:val="a3"/>
            </w:pPr>
            <w:r>
              <w:t>Социальный состав обучающихся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38.</w:t>
            </w:r>
          </w:p>
        </w:tc>
        <w:tc>
          <w:tcPr>
            <w:tcW w:w="1847" w:type="pct"/>
          </w:tcPr>
          <w:p w:rsidR="00FF46CA" w:rsidRDefault="00FF46CA" w:rsidP="00FF46CA">
            <w:pPr>
              <w:pStyle w:val="a3"/>
            </w:pPr>
            <w:r>
              <w:t>Учебная атмосфера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39.</w:t>
            </w:r>
          </w:p>
        </w:tc>
        <w:tc>
          <w:tcPr>
            <w:tcW w:w="1847" w:type="pct"/>
          </w:tcPr>
          <w:p w:rsidR="00FF46CA" w:rsidRDefault="00FF46CA" w:rsidP="00FF46CA">
            <w:pPr>
              <w:pStyle w:val="a3"/>
            </w:pPr>
            <w:r>
              <w:t>Приемлемость стоимости обучения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40.</w:t>
            </w:r>
          </w:p>
        </w:tc>
        <w:tc>
          <w:tcPr>
            <w:tcW w:w="1847" w:type="pct"/>
          </w:tcPr>
          <w:p w:rsidR="00FF46CA" w:rsidRDefault="00FF46CA" w:rsidP="00FF46CA">
            <w:pPr>
              <w:pStyle w:val="a3"/>
            </w:pPr>
            <w:r>
              <w:t>Размер стипендии и других форм материальной помощи</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41.</w:t>
            </w:r>
          </w:p>
        </w:tc>
        <w:tc>
          <w:tcPr>
            <w:tcW w:w="1847" w:type="pct"/>
          </w:tcPr>
          <w:p w:rsidR="00FF46CA" w:rsidRDefault="00FF46CA" w:rsidP="00FF46CA">
            <w:pPr>
              <w:pStyle w:val="a3"/>
            </w:pPr>
            <w:r>
              <w:t>Имидж вуза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42.</w:t>
            </w:r>
          </w:p>
        </w:tc>
        <w:tc>
          <w:tcPr>
            <w:tcW w:w="1847" w:type="pct"/>
          </w:tcPr>
          <w:p w:rsidR="00FF46CA" w:rsidRDefault="00FF46CA" w:rsidP="00FF46CA">
            <w:pPr>
              <w:pStyle w:val="a3"/>
            </w:pPr>
            <w:r>
              <w:t>Внеучебная деятельность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6D5DA4" w:rsidP="00FF46CA">
            <w:pPr>
              <w:pStyle w:val="a3"/>
            </w:pPr>
            <w:r>
              <w:t>43.</w:t>
            </w:r>
          </w:p>
        </w:tc>
        <w:tc>
          <w:tcPr>
            <w:tcW w:w="1847" w:type="pct"/>
          </w:tcPr>
          <w:p w:rsidR="00FF46CA" w:rsidRDefault="00FF46CA" w:rsidP="00FF46CA">
            <w:pPr>
              <w:pStyle w:val="a3"/>
            </w:pPr>
            <w:r>
              <w:t>Студенческие организации</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r>
              <w:t>Не знаю</w:t>
            </w:r>
          </w:p>
        </w:tc>
      </w:tr>
      <w:tr w:rsidR="00FF46CA" w:rsidTr="00FF46CA">
        <w:tc>
          <w:tcPr>
            <w:tcW w:w="251" w:type="pct"/>
          </w:tcPr>
          <w:p w:rsidR="00FF46CA" w:rsidRDefault="00FF46CA" w:rsidP="00FF46CA">
            <w:pPr>
              <w:pStyle w:val="a3"/>
            </w:pPr>
          </w:p>
        </w:tc>
        <w:tc>
          <w:tcPr>
            <w:tcW w:w="1847" w:type="pct"/>
          </w:tcPr>
          <w:p w:rsidR="00FF46CA" w:rsidRDefault="00FF46CA" w:rsidP="00FF46CA">
            <w:pPr>
              <w:pStyle w:val="a3"/>
            </w:pPr>
          </w:p>
        </w:tc>
        <w:tc>
          <w:tcPr>
            <w:tcW w:w="2375" w:type="pct"/>
            <w:gridSpan w:val="2"/>
          </w:tcPr>
          <w:p w:rsidR="00FF46CA" w:rsidRDefault="00FF46CA" w:rsidP="00FF46CA">
            <w:pPr>
              <w:pStyle w:val="a3"/>
            </w:pPr>
          </w:p>
        </w:tc>
        <w:tc>
          <w:tcPr>
            <w:tcW w:w="527" w:type="pct"/>
          </w:tcPr>
          <w:p w:rsidR="00FF46CA" w:rsidRDefault="00FF46CA" w:rsidP="00FF46CA">
            <w:pPr>
              <w:pStyle w:val="a3"/>
            </w:pPr>
          </w:p>
        </w:tc>
      </w:tr>
      <w:tr w:rsidR="00FF46CA" w:rsidRPr="00F7032E" w:rsidTr="00FF46CA">
        <w:tc>
          <w:tcPr>
            <w:tcW w:w="251" w:type="pct"/>
          </w:tcPr>
          <w:p w:rsidR="00FF46CA" w:rsidRDefault="00FF46CA" w:rsidP="00FF46CA">
            <w:pPr>
              <w:pStyle w:val="a3"/>
            </w:pPr>
          </w:p>
        </w:tc>
        <w:tc>
          <w:tcPr>
            <w:tcW w:w="1847" w:type="pct"/>
          </w:tcPr>
          <w:p w:rsidR="00FF46CA" w:rsidRDefault="00FF46CA" w:rsidP="00FF46CA">
            <w:pPr>
              <w:pStyle w:val="a3"/>
            </w:pPr>
            <w:r>
              <w:t>Насколько для Вас значимы следующие атрибуты вуза?</w:t>
            </w:r>
          </w:p>
        </w:tc>
        <w:tc>
          <w:tcPr>
            <w:tcW w:w="1153" w:type="pct"/>
          </w:tcPr>
          <w:p w:rsidR="00FF46CA" w:rsidRPr="00F7032E" w:rsidRDefault="00FF46CA" w:rsidP="00FF46CA">
            <w:pPr>
              <w:pStyle w:val="a3"/>
            </w:pPr>
            <w:r>
              <w:t xml:space="preserve">Совсем </w:t>
            </w:r>
            <w:r>
              <w:br/>
              <w:t>не значимы</w:t>
            </w:r>
          </w:p>
        </w:tc>
        <w:tc>
          <w:tcPr>
            <w:tcW w:w="1222" w:type="pct"/>
          </w:tcPr>
          <w:p w:rsidR="00FF46CA" w:rsidRPr="00F7032E" w:rsidRDefault="00FF46CA" w:rsidP="009F3998">
            <w:pPr>
              <w:pStyle w:val="a3"/>
              <w:jc w:val="right"/>
            </w:pPr>
            <w:r w:rsidRPr="00F7032E">
              <w:t xml:space="preserve">Крайне </w:t>
            </w:r>
            <w:r w:rsidRPr="00F7032E">
              <w:br/>
            </w:r>
            <w:r w:rsidR="009F3998">
              <w:t>значимы</w:t>
            </w:r>
          </w:p>
        </w:tc>
        <w:tc>
          <w:tcPr>
            <w:tcW w:w="527" w:type="pct"/>
          </w:tcPr>
          <w:p w:rsidR="00FF46CA" w:rsidRPr="00F7032E" w:rsidRDefault="00FF46CA" w:rsidP="00FF46CA">
            <w:pPr>
              <w:pStyle w:val="a3"/>
              <w:jc w:val="right"/>
            </w:pPr>
          </w:p>
        </w:tc>
      </w:tr>
      <w:tr w:rsidR="00FF46CA" w:rsidTr="00FF46CA">
        <w:tc>
          <w:tcPr>
            <w:tcW w:w="251" w:type="pct"/>
          </w:tcPr>
          <w:p w:rsidR="00FF46CA" w:rsidRDefault="006D5DA4" w:rsidP="00FF46CA">
            <w:pPr>
              <w:pStyle w:val="a3"/>
            </w:pPr>
            <w:r>
              <w:t>44.</w:t>
            </w:r>
          </w:p>
        </w:tc>
        <w:tc>
          <w:tcPr>
            <w:tcW w:w="1847" w:type="pct"/>
          </w:tcPr>
          <w:p w:rsidR="00FF46CA" w:rsidRDefault="00FF46CA" w:rsidP="00FF46CA">
            <w:pPr>
              <w:pStyle w:val="a3"/>
            </w:pPr>
            <w:r>
              <w:t>Возможность выбора предметов</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45.</w:t>
            </w:r>
          </w:p>
        </w:tc>
        <w:tc>
          <w:tcPr>
            <w:tcW w:w="1847" w:type="pct"/>
          </w:tcPr>
          <w:p w:rsidR="00FF46CA" w:rsidRDefault="00FF46CA" w:rsidP="00FF46CA">
            <w:pPr>
              <w:pStyle w:val="a3"/>
            </w:pPr>
            <w:r>
              <w:t>Академическая репутация вуза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46.</w:t>
            </w:r>
          </w:p>
        </w:tc>
        <w:tc>
          <w:tcPr>
            <w:tcW w:w="1847" w:type="pct"/>
          </w:tcPr>
          <w:p w:rsidR="00FF46CA" w:rsidRDefault="00FF46CA" w:rsidP="00FF46CA">
            <w:pPr>
              <w:pStyle w:val="a3"/>
            </w:pPr>
            <w:r>
              <w:t>Профессорско-преподавательский состав</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47.</w:t>
            </w:r>
          </w:p>
        </w:tc>
        <w:tc>
          <w:tcPr>
            <w:tcW w:w="1847" w:type="pct"/>
          </w:tcPr>
          <w:p w:rsidR="00FF46CA" w:rsidRDefault="00FF46CA" w:rsidP="00FF46CA">
            <w:pPr>
              <w:pStyle w:val="a3"/>
            </w:pPr>
            <w:r>
              <w:t>Научно-практическая составляющая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48.</w:t>
            </w:r>
          </w:p>
        </w:tc>
        <w:tc>
          <w:tcPr>
            <w:tcW w:w="1847" w:type="pct"/>
          </w:tcPr>
          <w:p w:rsidR="00FF46CA" w:rsidRDefault="00FF46CA" w:rsidP="00FF46CA">
            <w:pPr>
              <w:pStyle w:val="a3"/>
            </w:pPr>
            <w:r>
              <w:t>Разнообразие направлений подготовки</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49.</w:t>
            </w:r>
          </w:p>
        </w:tc>
        <w:tc>
          <w:tcPr>
            <w:tcW w:w="1847" w:type="pct"/>
          </w:tcPr>
          <w:p w:rsidR="00FF46CA" w:rsidRDefault="00FF46CA" w:rsidP="00FF46CA">
            <w:pPr>
              <w:pStyle w:val="a3"/>
            </w:pPr>
            <w:r>
              <w:t>Исследовательская деятельность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50.</w:t>
            </w:r>
          </w:p>
        </w:tc>
        <w:tc>
          <w:tcPr>
            <w:tcW w:w="1847" w:type="pct"/>
          </w:tcPr>
          <w:p w:rsidR="00FF46CA" w:rsidRDefault="00FF46CA" w:rsidP="00FF46CA">
            <w:pPr>
              <w:pStyle w:val="a3"/>
            </w:pPr>
            <w:r>
              <w:t>Мнение работодателей о вузе</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51.</w:t>
            </w:r>
          </w:p>
        </w:tc>
        <w:tc>
          <w:tcPr>
            <w:tcW w:w="1847" w:type="pct"/>
          </w:tcPr>
          <w:p w:rsidR="00FF46CA" w:rsidRDefault="00FF46CA" w:rsidP="00FF46CA">
            <w:pPr>
              <w:pStyle w:val="a3"/>
            </w:pPr>
            <w:r>
              <w:t>Местоположение вуза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52.</w:t>
            </w:r>
          </w:p>
        </w:tc>
        <w:tc>
          <w:tcPr>
            <w:tcW w:w="1847" w:type="pct"/>
          </w:tcPr>
          <w:p w:rsidR="00FF46CA" w:rsidRDefault="00FF46CA" w:rsidP="00FF46CA">
            <w:pPr>
              <w:pStyle w:val="a3"/>
            </w:pPr>
            <w:r>
              <w:t>Удаленность от общественного транспорта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53.</w:t>
            </w:r>
          </w:p>
        </w:tc>
        <w:tc>
          <w:tcPr>
            <w:tcW w:w="1847" w:type="pct"/>
          </w:tcPr>
          <w:p w:rsidR="00FF46CA" w:rsidRDefault="00FF46CA" w:rsidP="00FF46CA">
            <w:pPr>
              <w:pStyle w:val="a3"/>
            </w:pPr>
            <w:r>
              <w:t>Парковка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54.</w:t>
            </w:r>
          </w:p>
        </w:tc>
        <w:tc>
          <w:tcPr>
            <w:tcW w:w="1847" w:type="pct"/>
          </w:tcPr>
          <w:p w:rsidR="00FF46CA" w:rsidRDefault="00FF46CA" w:rsidP="00FF46CA">
            <w:pPr>
              <w:pStyle w:val="a3"/>
            </w:pPr>
            <w:r>
              <w:t>Библиотека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55.</w:t>
            </w:r>
          </w:p>
        </w:tc>
        <w:tc>
          <w:tcPr>
            <w:tcW w:w="1847" w:type="pct"/>
          </w:tcPr>
          <w:p w:rsidR="00FF46CA" w:rsidRDefault="00FF46CA" w:rsidP="00FF46CA">
            <w:pPr>
              <w:pStyle w:val="a3"/>
            </w:pPr>
            <w:r>
              <w:t>Столовая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lastRenderedPageBreak/>
              <w:t>56.</w:t>
            </w:r>
          </w:p>
        </w:tc>
        <w:tc>
          <w:tcPr>
            <w:tcW w:w="1847" w:type="pct"/>
          </w:tcPr>
          <w:p w:rsidR="00FF46CA" w:rsidRDefault="00FF46CA" w:rsidP="00FF46CA">
            <w:pPr>
              <w:pStyle w:val="a3"/>
            </w:pPr>
            <w:r>
              <w:t>Медицинская помощь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57.</w:t>
            </w:r>
          </w:p>
        </w:tc>
        <w:tc>
          <w:tcPr>
            <w:tcW w:w="1847" w:type="pct"/>
          </w:tcPr>
          <w:p w:rsidR="00FF46CA" w:rsidRDefault="00FF46CA" w:rsidP="00FF46CA">
            <w:pPr>
              <w:pStyle w:val="a3"/>
            </w:pPr>
            <w:r>
              <w:t>Общежитие</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58.</w:t>
            </w:r>
          </w:p>
        </w:tc>
        <w:tc>
          <w:tcPr>
            <w:tcW w:w="1847" w:type="pct"/>
          </w:tcPr>
          <w:p w:rsidR="00FF46CA" w:rsidRDefault="00FF46CA" w:rsidP="00FF46CA">
            <w:pPr>
              <w:pStyle w:val="a3"/>
            </w:pPr>
            <w:r>
              <w:t>Спортивная площадка/зал</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59.</w:t>
            </w:r>
          </w:p>
        </w:tc>
        <w:tc>
          <w:tcPr>
            <w:tcW w:w="1847" w:type="pct"/>
          </w:tcPr>
          <w:p w:rsidR="00FF46CA" w:rsidRDefault="00FF46CA" w:rsidP="00FF46CA">
            <w:pPr>
              <w:pStyle w:val="a3"/>
            </w:pPr>
            <w:r>
              <w:t>Внешний вид здания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60.</w:t>
            </w:r>
          </w:p>
        </w:tc>
        <w:tc>
          <w:tcPr>
            <w:tcW w:w="1847" w:type="pct"/>
          </w:tcPr>
          <w:p w:rsidR="00FF46CA" w:rsidRDefault="00FF46CA" w:rsidP="00FF46CA">
            <w:pPr>
              <w:pStyle w:val="a3"/>
            </w:pPr>
            <w:r>
              <w:t>Отношение к личности студента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61.</w:t>
            </w:r>
          </w:p>
        </w:tc>
        <w:tc>
          <w:tcPr>
            <w:tcW w:w="1847" w:type="pct"/>
          </w:tcPr>
          <w:p w:rsidR="00FF46CA" w:rsidRDefault="00FF46CA" w:rsidP="00FF46CA">
            <w:pPr>
              <w:pStyle w:val="a3"/>
            </w:pPr>
            <w:r>
              <w:t>Безопасность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62.</w:t>
            </w:r>
          </w:p>
        </w:tc>
        <w:tc>
          <w:tcPr>
            <w:tcW w:w="1847" w:type="pct"/>
          </w:tcPr>
          <w:p w:rsidR="00FF46CA" w:rsidRDefault="00FF46CA" w:rsidP="00FF46CA">
            <w:pPr>
              <w:pStyle w:val="a3"/>
            </w:pPr>
            <w:r>
              <w:t>Компетентность вспомогательного персонала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63.</w:t>
            </w:r>
          </w:p>
        </w:tc>
        <w:tc>
          <w:tcPr>
            <w:tcW w:w="1847" w:type="pct"/>
          </w:tcPr>
          <w:p w:rsidR="00FF46CA" w:rsidRDefault="00FF46CA" w:rsidP="00FF46CA">
            <w:pPr>
              <w:pStyle w:val="a3"/>
            </w:pPr>
            <w:r>
              <w:t>Социальный состав обучающихся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64.</w:t>
            </w:r>
          </w:p>
        </w:tc>
        <w:tc>
          <w:tcPr>
            <w:tcW w:w="1847" w:type="pct"/>
          </w:tcPr>
          <w:p w:rsidR="00FF46CA" w:rsidRDefault="00FF46CA" w:rsidP="00FF46CA">
            <w:pPr>
              <w:pStyle w:val="a3"/>
            </w:pPr>
            <w:r>
              <w:t>Учебная атмосфера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65.</w:t>
            </w:r>
          </w:p>
        </w:tc>
        <w:tc>
          <w:tcPr>
            <w:tcW w:w="1847" w:type="pct"/>
          </w:tcPr>
          <w:p w:rsidR="00FF46CA" w:rsidRDefault="00FF46CA" w:rsidP="00FF46CA">
            <w:pPr>
              <w:pStyle w:val="a3"/>
            </w:pPr>
            <w:r>
              <w:t>Приемлемость стоимости обучения</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66.</w:t>
            </w:r>
          </w:p>
        </w:tc>
        <w:tc>
          <w:tcPr>
            <w:tcW w:w="1847" w:type="pct"/>
          </w:tcPr>
          <w:p w:rsidR="00FF46CA" w:rsidRDefault="00FF46CA" w:rsidP="00FF46CA">
            <w:pPr>
              <w:pStyle w:val="a3"/>
            </w:pPr>
            <w:r>
              <w:t>Размер стипендии и других форм материальной помощи</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67.</w:t>
            </w:r>
          </w:p>
        </w:tc>
        <w:tc>
          <w:tcPr>
            <w:tcW w:w="1847" w:type="pct"/>
          </w:tcPr>
          <w:p w:rsidR="00FF46CA" w:rsidRDefault="00FF46CA" w:rsidP="00FF46CA">
            <w:pPr>
              <w:pStyle w:val="a3"/>
            </w:pPr>
            <w:r>
              <w:t>Имидж вуза</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68.</w:t>
            </w:r>
          </w:p>
        </w:tc>
        <w:tc>
          <w:tcPr>
            <w:tcW w:w="1847" w:type="pct"/>
          </w:tcPr>
          <w:p w:rsidR="00FF46CA" w:rsidRDefault="00FF46CA" w:rsidP="00FF46CA">
            <w:pPr>
              <w:pStyle w:val="a3"/>
            </w:pPr>
            <w:r>
              <w:t>Внеучебная деятельность</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6D5DA4" w:rsidP="00FF46CA">
            <w:pPr>
              <w:pStyle w:val="a3"/>
            </w:pPr>
            <w:r>
              <w:t>69.</w:t>
            </w:r>
          </w:p>
        </w:tc>
        <w:tc>
          <w:tcPr>
            <w:tcW w:w="1847" w:type="pct"/>
          </w:tcPr>
          <w:p w:rsidR="00FF46CA" w:rsidRDefault="00FF46CA" w:rsidP="00FF46CA">
            <w:pPr>
              <w:pStyle w:val="a3"/>
            </w:pPr>
            <w:r>
              <w:t>Студенческие организации</w:t>
            </w:r>
          </w:p>
        </w:tc>
        <w:tc>
          <w:tcPr>
            <w:tcW w:w="2375" w:type="pct"/>
            <w:gridSpan w:val="2"/>
          </w:tcPr>
          <w:p w:rsidR="00FF46CA" w:rsidRDefault="00FF46CA" w:rsidP="00FF46CA">
            <w:pPr>
              <w:pStyle w:val="a3"/>
            </w:pPr>
            <w:r>
              <w:t>1       2       3       4       5       6        7        8        9      10</w:t>
            </w:r>
          </w:p>
        </w:tc>
        <w:tc>
          <w:tcPr>
            <w:tcW w:w="527" w:type="pct"/>
          </w:tcPr>
          <w:p w:rsidR="00FF46CA" w:rsidRDefault="00FF46CA" w:rsidP="00FF46CA">
            <w:pPr>
              <w:pStyle w:val="a3"/>
              <w:jc w:val="center"/>
            </w:pPr>
          </w:p>
        </w:tc>
      </w:tr>
      <w:tr w:rsidR="00FF46CA" w:rsidTr="00FF46CA">
        <w:tc>
          <w:tcPr>
            <w:tcW w:w="251" w:type="pct"/>
          </w:tcPr>
          <w:p w:rsidR="00FF46CA" w:rsidRDefault="00FF46CA" w:rsidP="00FF46CA">
            <w:pPr>
              <w:pStyle w:val="a3"/>
            </w:pPr>
          </w:p>
        </w:tc>
        <w:tc>
          <w:tcPr>
            <w:tcW w:w="1847" w:type="pct"/>
          </w:tcPr>
          <w:p w:rsidR="00FF46CA" w:rsidRDefault="00FF46CA" w:rsidP="00FF46CA">
            <w:pPr>
              <w:pStyle w:val="a3"/>
            </w:pPr>
          </w:p>
        </w:tc>
        <w:tc>
          <w:tcPr>
            <w:tcW w:w="2375" w:type="pct"/>
            <w:gridSpan w:val="2"/>
          </w:tcPr>
          <w:p w:rsidR="00FF46CA" w:rsidRDefault="00FF46CA" w:rsidP="00FF46CA">
            <w:pPr>
              <w:pStyle w:val="a3"/>
            </w:pPr>
          </w:p>
        </w:tc>
        <w:tc>
          <w:tcPr>
            <w:tcW w:w="527" w:type="pct"/>
          </w:tcPr>
          <w:p w:rsidR="00FF46CA" w:rsidRDefault="00FF46CA" w:rsidP="00FF46CA">
            <w:pPr>
              <w:pStyle w:val="a3"/>
            </w:pPr>
          </w:p>
        </w:tc>
      </w:tr>
      <w:tr w:rsidR="009F3998" w:rsidTr="00FF46CA">
        <w:tc>
          <w:tcPr>
            <w:tcW w:w="251" w:type="pct"/>
          </w:tcPr>
          <w:p w:rsidR="009F3998" w:rsidRDefault="006D5DA4" w:rsidP="007936D8">
            <w:pPr>
              <w:pStyle w:val="a3"/>
            </w:pPr>
            <w:r>
              <w:t>70.</w:t>
            </w:r>
          </w:p>
        </w:tc>
        <w:tc>
          <w:tcPr>
            <w:tcW w:w="1847" w:type="pct"/>
          </w:tcPr>
          <w:p w:rsidR="009F3998" w:rsidRDefault="009F3998" w:rsidP="007936D8">
            <w:pPr>
              <w:pStyle w:val="a3"/>
            </w:pPr>
            <w:r>
              <w:t>Насколько в целом Вы удовлетворены вашим вузом? (1 – абсолютно не удовлетворен, 10 – крайне удовлетворен)</w:t>
            </w:r>
          </w:p>
        </w:tc>
        <w:tc>
          <w:tcPr>
            <w:tcW w:w="2375" w:type="pct"/>
            <w:gridSpan w:val="2"/>
          </w:tcPr>
          <w:p w:rsidR="009F3998" w:rsidRDefault="009F3998" w:rsidP="00890EEC">
            <w:pPr>
              <w:pStyle w:val="a3"/>
            </w:pPr>
            <w:r>
              <w:t>1       2       3       4       5       6        7        8        9      10</w:t>
            </w:r>
          </w:p>
        </w:tc>
        <w:tc>
          <w:tcPr>
            <w:tcW w:w="527" w:type="pct"/>
          </w:tcPr>
          <w:p w:rsidR="009F3998" w:rsidRDefault="009F3998" w:rsidP="007936D8">
            <w:pPr>
              <w:pStyle w:val="a3"/>
            </w:pPr>
          </w:p>
        </w:tc>
      </w:tr>
      <w:tr w:rsidR="007936D8" w:rsidTr="00FF46CA">
        <w:tc>
          <w:tcPr>
            <w:tcW w:w="251" w:type="pct"/>
          </w:tcPr>
          <w:p w:rsidR="007936D8" w:rsidRDefault="007936D8" w:rsidP="007936D8">
            <w:pPr>
              <w:pStyle w:val="a3"/>
            </w:pPr>
          </w:p>
        </w:tc>
        <w:tc>
          <w:tcPr>
            <w:tcW w:w="1847" w:type="pct"/>
          </w:tcPr>
          <w:p w:rsidR="007936D8" w:rsidRDefault="007936D8" w:rsidP="007936D8">
            <w:pPr>
              <w:pStyle w:val="a3"/>
            </w:pPr>
          </w:p>
        </w:tc>
        <w:tc>
          <w:tcPr>
            <w:tcW w:w="2375" w:type="pct"/>
            <w:gridSpan w:val="2"/>
          </w:tcPr>
          <w:p w:rsidR="007936D8" w:rsidRDefault="007936D8" w:rsidP="007936D8">
            <w:pPr>
              <w:pStyle w:val="a3"/>
            </w:pPr>
          </w:p>
        </w:tc>
        <w:tc>
          <w:tcPr>
            <w:tcW w:w="527" w:type="pct"/>
          </w:tcPr>
          <w:p w:rsidR="007936D8" w:rsidRDefault="007936D8" w:rsidP="007936D8">
            <w:pPr>
              <w:pStyle w:val="a3"/>
            </w:pPr>
          </w:p>
        </w:tc>
      </w:tr>
      <w:tr w:rsidR="009F3998" w:rsidTr="00FF46CA">
        <w:tc>
          <w:tcPr>
            <w:tcW w:w="251" w:type="pct"/>
          </w:tcPr>
          <w:p w:rsidR="009F3998" w:rsidRDefault="006D5DA4" w:rsidP="007936D8">
            <w:pPr>
              <w:pStyle w:val="a3"/>
            </w:pPr>
            <w:r>
              <w:t>71.</w:t>
            </w:r>
          </w:p>
        </w:tc>
        <w:tc>
          <w:tcPr>
            <w:tcW w:w="1847" w:type="pct"/>
          </w:tcPr>
          <w:p w:rsidR="009F3998" w:rsidRDefault="009F3998" w:rsidP="007936D8">
            <w:pPr>
              <w:pStyle w:val="a3"/>
            </w:pPr>
            <w:r>
              <w:t>Насколько он соответствует Вашим ожиданиям при поступлении?</w:t>
            </w:r>
            <w:r>
              <w:br/>
              <w:t>(1 – намного ниже ожиданий, 10 – значительно выше ожиданий)</w:t>
            </w:r>
          </w:p>
        </w:tc>
        <w:tc>
          <w:tcPr>
            <w:tcW w:w="2375" w:type="pct"/>
            <w:gridSpan w:val="2"/>
          </w:tcPr>
          <w:p w:rsidR="009F3998" w:rsidRDefault="009F3998" w:rsidP="00890EEC">
            <w:pPr>
              <w:pStyle w:val="a3"/>
            </w:pPr>
            <w:r>
              <w:t>1       2       3       4       5       6        7        8        9      10</w:t>
            </w:r>
          </w:p>
        </w:tc>
        <w:tc>
          <w:tcPr>
            <w:tcW w:w="527" w:type="pct"/>
          </w:tcPr>
          <w:p w:rsidR="009F3998" w:rsidRDefault="009F3998" w:rsidP="007936D8">
            <w:pPr>
              <w:pStyle w:val="a3"/>
            </w:pPr>
          </w:p>
        </w:tc>
      </w:tr>
      <w:tr w:rsidR="007936D8" w:rsidTr="00FF46CA">
        <w:tc>
          <w:tcPr>
            <w:tcW w:w="251" w:type="pct"/>
          </w:tcPr>
          <w:p w:rsidR="007936D8" w:rsidRDefault="007936D8" w:rsidP="007936D8">
            <w:pPr>
              <w:pStyle w:val="a3"/>
            </w:pPr>
          </w:p>
        </w:tc>
        <w:tc>
          <w:tcPr>
            <w:tcW w:w="1847" w:type="pct"/>
          </w:tcPr>
          <w:p w:rsidR="007936D8" w:rsidRDefault="007936D8" w:rsidP="007936D8">
            <w:pPr>
              <w:pStyle w:val="a3"/>
            </w:pPr>
          </w:p>
        </w:tc>
        <w:tc>
          <w:tcPr>
            <w:tcW w:w="2375" w:type="pct"/>
            <w:gridSpan w:val="2"/>
          </w:tcPr>
          <w:p w:rsidR="007936D8" w:rsidRDefault="007936D8" w:rsidP="007936D8">
            <w:pPr>
              <w:pStyle w:val="a3"/>
            </w:pPr>
          </w:p>
        </w:tc>
        <w:tc>
          <w:tcPr>
            <w:tcW w:w="527" w:type="pct"/>
          </w:tcPr>
          <w:p w:rsidR="007936D8" w:rsidRDefault="007936D8" w:rsidP="007936D8">
            <w:pPr>
              <w:pStyle w:val="a3"/>
            </w:pPr>
          </w:p>
        </w:tc>
      </w:tr>
      <w:tr w:rsidR="009F3998" w:rsidTr="00FF46CA">
        <w:tc>
          <w:tcPr>
            <w:tcW w:w="251" w:type="pct"/>
          </w:tcPr>
          <w:p w:rsidR="009F3998" w:rsidRDefault="006D5DA4" w:rsidP="007936D8">
            <w:pPr>
              <w:pStyle w:val="a3"/>
            </w:pPr>
            <w:r>
              <w:t>72.</w:t>
            </w:r>
          </w:p>
        </w:tc>
        <w:tc>
          <w:tcPr>
            <w:tcW w:w="1847" w:type="pct"/>
          </w:tcPr>
          <w:p w:rsidR="009F3998" w:rsidRDefault="009F3998" w:rsidP="007936D8">
            <w:pPr>
              <w:pStyle w:val="a3"/>
            </w:pPr>
            <w:r>
              <w:t>Насколько он близок к Вашему идеалу вуза?</w:t>
            </w:r>
            <w:r>
              <w:br/>
              <w:t>(1 – крайне далеко от идеала, 10 – практически соответствует идеалу)</w:t>
            </w:r>
          </w:p>
        </w:tc>
        <w:tc>
          <w:tcPr>
            <w:tcW w:w="2375" w:type="pct"/>
            <w:gridSpan w:val="2"/>
          </w:tcPr>
          <w:p w:rsidR="009F3998" w:rsidRDefault="009F3998" w:rsidP="00890EEC">
            <w:pPr>
              <w:pStyle w:val="a3"/>
            </w:pPr>
            <w:r>
              <w:t>1       2       3       4       5       6        7        8        9      10</w:t>
            </w:r>
          </w:p>
        </w:tc>
        <w:tc>
          <w:tcPr>
            <w:tcW w:w="527" w:type="pct"/>
          </w:tcPr>
          <w:p w:rsidR="009F3998" w:rsidRDefault="009F3998" w:rsidP="007936D8">
            <w:pPr>
              <w:pStyle w:val="a3"/>
            </w:pPr>
          </w:p>
        </w:tc>
      </w:tr>
      <w:tr w:rsidR="007936D8" w:rsidTr="00FF46CA">
        <w:tc>
          <w:tcPr>
            <w:tcW w:w="251" w:type="pct"/>
          </w:tcPr>
          <w:p w:rsidR="007936D8" w:rsidRDefault="007936D8" w:rsidP="007936D8">
            <w:pPr>
              <w:pStyle w:val="a3"/>
            </w:pPr>
          </w:p>
        </w:tc>
        <w:tc>
          <w:tcPr>
            <w:tcW w:w="1847" w:type="pct"/>
          </w:tcPr>
          <w:p w:rsidR="007936D8" w:rsidRDefault="007936D8" w:rsidP="007936D8">
            <w:pPr>
              <w:pStyle w:val="a3"/>
            </w:pPr>
          </w:p>
        </w:tc>
        <w:tc>
          <w:tcPr>
            <w:tcW w:w="2375" w:type="pct"/>
            <w:gridSpan w:val="2"/>
          </w:tcPr>
          <w:p w:rsidR="007936D8" w:rsidRDefault="007936D8" w:rsidP="007936D8">
            <w:pPr>
              <w:pStyle w:val="a3"/>
            </w:pPr>
          </w:p>
        </w:tc>
        <w:tc>
          <w:tcPr>
            <w:tcW w:w="527" w:type="pct"/>
          </w:tcPr>
          <w:p w:rsidR="007936D8" w:rsidRDefault="007936D8" w:rsidP="007936D8">
            <w:pPr>
              <w:pStyle w:val="a3"/>
            </w:pPr>
          </w:p>
        </w:tc>
      </w:tr>
      <w:tr w:rsidR="009F3998" w:rsidTr="00FF46CA">
        <w:tc>
          <w:tcPr>
            <w:tcW w:w="251" w:type="pct"/>
          </w:tcPr>
          <w:p w:rsidR="009F3998" w:rsidRDefault="006D5DA4" w:rsidP="007936D8">
            <w:pPr>
              <w:pStyle w:val="a3"/>
            </w:pPr>
            <w:r>
              <w:t>73.</w:t>
            </w:r>
          </w:p>
        </w:tc>
        <w:tc>
          <w:tcPr>
            <w:tcW w:w="1847" w:type="pct"/>
          </w:tcPr>
          <w:p w:rsidR="009F3998" w:rsidRDefault="009F3998" w:rsidP="007936D8">
            <w:pPr>
              <w:pStyle w:val="a3"/>
            </w:pPr>
            <w:r>
              <w:t>Если бы Вы вновь поступали в вуз, то насколько вероятно, что Вы бы выбрали этот вуз снова? (1 – абсолютно точно не выбрал(а) бы, 10 – абсолютно точно выбрал(а) бы)</w:t>
            </w:r>
          </w:p>
        </w:tc>
        <w:tc>
          <w:tcPr>
            <w:tcW w:w="2375" w:type="pct"/>
            <w:gridSpan w:val="2"/>
          </w:tcPr>
          <w:p w:rsidR="009F3998" w:rsidRDefault="009F3998" w:rsidP="00890EEC">
            <w:pPr>
              <w:pStyle w:val="a3"/>
            </w:pPr>
            <w:r>
              <w:t>1       2       3       4       5       6        7        8        9      10</w:t>
            </w:r>
          </w:p>
        </w:tc>
        <w:tc>
          <w:tcPr>
            <w:tcW w:w="527" w:type="pct"/>
          </w:tcPr>
          <w:p w:rsidR="009F3998" w:rsidRDefault="009F3998" w:rsidP="007936D8">
            <w:pPr>
              <w:pStyle w:val="a3"/>
            </w:pPr>
          </w:p>
        </w:tc>
      </w:tr>
      <w:tr w:rsidR="007936D8" w:rsidTr="00FF46CA">
        <w:tc>
          <w:tcPr>
            <w:tcW w:w="251" w:type="pct"/>
          </w:tcPr>
          <w:p w:rsidR="007936D8" w:rsidRDefault="007936D8" w:rsidP="007936D8">
            <w:pPr>
              <w:pStyle w:val="a3"/>
            </w:pPr>
          </w:p>
        </w:tc>
        <w:tc>
          <w:tcPr>
            <w:tcW w:w="1847" w:type="pct"/>
          </w:tcPr>
          <w:p w:rsidR="007936D8" w:rsidRDefault="007936D8" w:rsidP="007936D8">
            <w:pPr>
              <w:pStyle w:val="a3"/>
            </w:pPr>
          </w:p>
        </w:tc>
        <w:tc>
          <w:tcPr>
            <w:tcW w:w="2375" w:type="pct"/>
            <w:gridSpan w:val="2"/>
          </w:tcPr>
          <w:p w:rsidR="007936D8" w:rsidRDefault="007936D8" w:rsidP="007936D8">
            <w:pPr>
              <w:pStyle w:val="a3"/>
            </w:pPr>
          </w:p>
        </w:tc>
        <w:tc>
          <w:tcPr>
            <w:tcW w:w="527" w:type="pct"/>
          </w:tcPr>
          <w:p w:rsidR="007936D8" w:rsidRDefault="007936D8" w:rsidP="007936D8">
            <w:pPr>
              <w:pStyle w:val="a3"/>
            </w:pPr>
          </w:p>
        </w:tc>
      </w:tr>
      <w:tr w:rsidR="007936D8" w:rsidTr="00FF46CA">
        <w:tc>
          <w:tcPr>
            <w:tcW w:w="251" w:type="pct"/>
          </w:tcPr>
          <w:p w:rsidR="007936D8" w:rsidRDefault="007936D8" w:rsidP="007936D8">
            <w:pPr>
              <w:pStyle w:val="a3"/>
            </w:pPr>
          </w:p>
        </w:tc>
        <w:tc>
          <w:tcPr>
            <w:tcW w:w="1847" w:type="pct"/>
          </w:tcPr>
          <w:p w:rsidR="007936D8" w:rsidRDefault="007936D8" w:rsidP="007936D8">
            <w:pPr>
              <w:pStyle w:val="a3"/>
            </w:pPr>
            <w:r>
              <w:t>Какова вероятность, что Вы …</w:t>
            </w:r>
          </w:p>
        </w:tc>
        <w:tc>
          <w:tcPr>
            <w:tcW w:w="2375" w:type="pct"/>
            <w:gridSpan w:val="2"/>
          </w:tcPr>
          <w:p w:rsidR="007936D8" w:rsidRDefault="007936D8" w:rsidP="007936D8">
            <w:pPr>
              <w:pStyle w:val="a3"/>
            </w:pPr>
          </w:p>
        </w:tc>
        <w:tc>
          <w:tcPr>
            <w:tcW w:w="527" w:type="pct"/>
          </w:tcPr>
          <w:p w:rsidR="007936D8" w:rsidRDefault="007936D8" w:rsidP="007936D8">
            <w:pPr>
              <w:pStyle w:val="a3"/>
            </w:pPr>
          </w:p>
        </w:tc>
      </w:tr>
      <w:tr w:rsidR="00FF46CA" w:rsidTr="00FF46CA">
        <w:tc>
          <w:tcPr>
            <w:tcW w:w="251" w:type="pct"/>
          </w:tcPr>
          <w:p w:rsidR="00FF46CA" w:rsidRDefault="006D5DA4" w:rsidP="007936D8">
            <w:pPr>
              <w:pStyle w:val="a3"/>
            </w:pPr>
            <w:r>
              <w:t>74.</w:t>
            </w:r>
          </w:p>
        </w:tc>
        <w:tc>
          <w:tcPr>
            <w:tcW w:w="1847" w:type="pct"/>
          </w:tcPr>
          <w:p w:rsidR="00FF46CA" w:rsidRDefault="00FF46CA" w:rsidP="007936D8">
            <w:pPr>
              <w:pStyle w:val="a3"/>
            </w:pPr>
            <w:r>
              <w:t>…оставите положительный отзыв о вузе в интернете? (1 – абсолютно точно не оставлю, 10 – абсолютно точно оставлю)</w:t>
            </w:r>
          </w:p>
        </w:tc>
        <w:tc>
          <w:tcPr>
            <w:tcW w:w="2375" w:type="pct"/>
            <w:gridSpan w:val="2"/>
          </w:tcPr>
          <w:p w:rsidR="00FF46CA" w:rsidRDefault="00FF46CA" w:rsidP="00FF46CA">
            <w:pPr>
              <w:pStyle w:val="a3"/>
            </w:pPr>
            <w:r>
              <w:t>1       2       3       4       5       6        7        8        9      10</w:t>
            </w:r>
          </w:p>
        </w:tc>
        <w:tc>
          <w:tcPr>
            <w:tcW w:w="527" w:type="pct"/>
          </w:tcPr>
          <w:p w:rsidR="00FF46CA" w:rsidRDefault="00FF46CA" w:rsidP="007936D8">
            <w:pPr>
              <w:pStyle w:val="a3"/>
            </w:pPr>
          </w:p>
        </w:tc>
      </w:tr>
      <w:tr w:rsidR="00FF46CA" w:rsidTr="00FF46CA">
        <w:tc>
          <w:tcPr>
            <w:tcW w:w="251" w:type="pct"/>
          </w:tcPr>
          <w:p w:rsidR="00FF46CA" w:rsidRDefault="006D5DA4" w:rsidP="007936D8">
            <w:pPr>
              <w:pStyle w:val="a3"/>
            </w:pPr>
            <w:r>
              <w:t>75.</w:t>
            </w:r>
          </w:p>
        </w:tc>
        <w:tc>
          <w:tcPr>
            <w:tcW w:w="1847" w:type="pct"/>
          </w:tcPr>
          <w:p w:rsidR="00FF46CA" w:rsidRDefault="00FF46CA" w:rsidP="007936D8">
            <w:pPr>
              <w:pStyle w:val="a3"/>
            </w:pPr>
            <w:r>
              <w:t>…порекомендуете вуз, если кто-то спросит Вашего совета? (1 – абсолютно точно не порекомендую, 10 – абсолютно точно порекомендую)</w:t>
            </w:r>
          </w:p>
        </w:tc>
        <w:tc>
          <w:tcPr>
            <w:tcW w:w="2375" w:type="pct"/>
            <w:gridSpan w:val="2"/>
          </w:tcPr>
          <w:p w:rsidR="00FF46CA" w:rsidRDefault="00FF46CA" w:rsidP="00FF46CA">
            <w:pPr>
              <w:pStyle w:val="a3"/>
            </w:pPr>
            <w:r>
              <w:t>1       2       3       4       5       6        7        8        9      10</w:t>
            </w:r>
          </w:p>
        </w:tc>
        <w:tc>
          <w:tcPr>
            <w:tcW w:w="527" w:type="pct"/>
          </w:tcPr>
          <w:p w:rsidR="00FF46CA" w:rsidRDefault="00FF46CA" w:rsidP="007936D8">
            <w:pPr>
              <w:pStyle w:val="a3"/>
            </w:pPr>
          </w:p>
        </w:tc>
      </w:tr>
      <w:tr w:rsidR="00FF46CA" w:rsidTr="00FF46CA">
        <w:tc>
          <w:tcPr>
            <w:tcW w:w="251" w:type="pct"/>
          </w:tcPr>
          <w:p w:rsidR="00FF46CA" w:rsidRDefault="006D5DA4" w:rsidP="007936D8">
            <w:pPr>
              <w:pStyle w:val="a3"/>
            </w:pPr>
            <w:r>
              <w:t>76.</w:t>
            </w:r>
          </w:p>
        </w:tc>
        <w:tc>
          <w:tcPr>
            <w:tcW w:w="1847" w:type="pct"/>
          </w:tcPr>
          <w:p w:rsidR="00FF46CA" w:rsidRDefault="00FF46CA" w:rsidP="007936D8">
            <w:pPr>
              <w:pStyle w:val="a3"/>
            </w:pPr>
            <w:r>
              <w:t>…оставите отрицательный отзыв о вузе в интернете? (1 – абсолютно точно не оставлю, 10 – абсолютно точно оставлю)</w:t>
            </w:r>
          </w:p>
        </w:tc>
        <w:tc>
          <w:tcPr>
            <w:tcW w:w="2375" w:type="pct"/>
            <w:gridSpan w:val="2"/>
          </w:tcPr>
          <w:p w:rsidR="00FF46CA" w:rsidRDefault="00FF46CA" w:rsidP="00FF46CA">
            <w:pPr>
              <w:pStyle w:val="a3"/>
            </w:pPr>
            <w:r>
              <w:t>1       2       3       4       5       6        7        8        9      10</w:t>
            </w:r>
          </w:p>
        </w:tc>
        <w:tc>
          <w:tcPr>
            <w:tcW w:w="527" w:type="pct"/>
          </w:tcPr>
          <w:p w:rsidR="00FF46CA" w:rsidRDefault="00FF46CA" w:rsidP="007936D8">
            <w:pPr>
              <w:pStyle w:val="a3"/>
            </w:pPr>
          </w:p>
        </w:tc>
      </w:tr>
      <w:tr w:rsidR="00FF46CA" w:rsidTr="00FF46CA">
        <w:tc>
          <w:tcPr>
            <w:tcW w:w="251" w:type="pct"/>
          </w:tcPr>
          <w:p w:rsidR="00FF46CA" w:rsidRDefault="006D5DA4" w:rsidP="007936D8">
            <w:pPr>
              <w:pStyle w:val="a3"/>
            </w:pPr>
            <w:r>
              <w:t>77.</w:t>
            </w:r>
          </w:p>
        </w:tc>
        <w:tc>
          <w:tcPr>
            <w:tcW w:w="1847" w:type="pct"/>
          </w:tcPr>
          <w:p w:rsidR="00FF46CA" w:rsidRDefault="00FF46CA" w:rsidP="007936D8">
            <w:pPr>
              <w:pStyle w:val="a3"/>
            </w:pPr>
            <w:r>
              <w:t xml:space="preserve">…предложите вузу ряд советов по </w:t>
            </w:r>
            <w:r>
              <w:lastRenderedPageBreak/>
              <w:t>его улучшению? (1 – абсолютно точно не предложу, 10 – абсолютно точно предложу)</w:t>
            </w:r>
          </w:p>
        </w:tc>
        <w:tc>
          <w:tcPr>
            <w:tcW w:w="2375" w:type="pct"/>
            <w:gridSpan w:val="2"/>
          </w:tcPr>
          <w:p w:rsidR="00FF46CA" w:rsidRDefault="00FF46CA" w:rsidP="00FF46CA">
            <w:pPr>
              <w:pStyle w:val="a3"/>
            </w:pPr>
            <w:r>
              <w:lastRenderedPageBreak/>
              <w:t>1       2       3       4       5       6        7        8        9      10</w:t>
            </w:r>
          </w:p>
        </w:tc>
        <w:tc>
          <w:tcPr>
            <w:tcW w:w="527" w:type="pct"/>
          </w:tcPr>
          <w:p w:rsidR="00FF46CA" w:rsidRDefault="00FF46CA" w:rsidP="007936D8">
            <w:pPr>
              <w:pStyle w:val="a3"/>
            </w:pPr>
          </w:p>
        </w:tc>
      </w:tr>
      <w:tr w:rsidR="00FF46CA" w:rsidTr="00FF46CA">
        <w:tc>
          <w:tcPr>
            <w:tcW w:w="251" w:type="pct"/>
          </w:tcPr>
          <w:p w:rsidR="00FF46CA" w:rsidRDefault="006D5DA4" w:rsidP="007936D8">
            <w:pPr>
              <w:pStyle w:val="a3"/>
            </w:pPr>
            <w:r>
              <w:lastRenderedPageBreak/>
              <w:t>78.</w:t>
            </w:r>
          </w:p>
        </w:tc>
        <w:tc>
          <w:tcPr>
            <w:tcW w:w="1847" w:type="pct"/>
          </w:tcPr>
          <w:p w:rsidR="00FF46CA" w:rsidRDefault="00FF46CA" w:rsidP="007936D8">
            <w:pPr>
              <w:pStyle w:val="a3"/>
            </w:pPr>
            <w:r>
              <w:t>…оставите вуз, не пройдя полный курс обучения? (1 – абсолютно точно оставлю вуз, 10 – абсолютно точно не оставлю вуз)</w:t>
            </w:r>
          </w:p>
        </w:tc>
        <w:tc>
          <w:tcPr>
            <w:tcW w:w="2375" w:type="pct"/>
            <w:gridSpan w:val="2"/>
          </w:tcPr>
          <w:p w:rsidR="00FF46CA" w:rsidRDefault="00FF46CA" w:rsidP="00FF46CA">
            <w:pPr>
              <w:pStyle w:val="a3"/>
            </w:pPr>
            <w:r>
              <w:t>1       2       3       4       5       6        7        8        9      10</w:t>
            </w:r>
          </w:p>
        </w:tc>
        <w:tc>
          <w:tcPr>
            <w:tcW w:w="527" w:type="pct"/>
          </w:tcPr>
          <w:p w:rsidR="00FF46CA" w:rsidRDefault="00FF46CA" w:rsidP="007936D8">
            <w:pPr>
              <w:pStyle w:val="a3"/>
            </w:pPr>
          </w:p>
        </w:tc>
      </w:tr>
      <w:tr w:rsidR="00FF46CA" w:rsidTr="00FF46CA">
        <w:tc>
          <w:tcPr>
            <w:tcW w:w="251" w:type="pct"/>
          </w:tcPr>
          <w:p w:rsidR="00FF46CA" w:rsidRDefault="006D5DA4" w:rsidP="007936D8">
            <w:pPr>
              <w:pStyle w:val="a3"/>
            </w:pPr>
            <w:r>
              <w:t>79.</w:t>
            </w:r>
          </w:p>
        </w:tc>
        <w:tc>
          <w:tcPr>
            <w:tcW w:w="1847" w:type="pct"/>
          </w:tcPr>
          <w:p w:rsidR="00FF46CA" w:rsidRDefault="00FF46CA" w:rsidP="007936D8">
            <w:pPr>
              <w:pStyle w:val="a3"/>
            </w:pPr>
            <w:r>
              <w:t>…порекомендуете вуз близким друзьям, родственникам? (1 – абсолютно точно не порекомендую, 10 – абсолютно точно порекомендую)</w:t>
            </w:r>
          </w:p>
        </w:tc>
        <w:tc>
          <w:tcPr>
            <w:tcW w:w="2375" w:type="pct"/>
            <w:gridSpan w:val="2"/>
          </w:tcPr>
          <w:p w:rsidR="00FF46CA" w:rsidRDefault="00FF46CA" w:rsidP="00FF46CA">
            <w:pPr>
              <w:pStyle w:val="a3"/>
            </w:pPr>
            <w:r>
              <w:t>1       2       3       4       5       6        7        8        9      10</w:t>
            </w:r>
          </w:p>
        </w:tc>
        <w:tc>
          <w:tcPr>
            <w:tcW w:w="527" w:type="pct"/>
          </w:tcPr>
          <w:p w:rsidR="00FF46CA" w:rsidRDefault="00FF46CA" w:rsidP="007936D8">
            <w:pPr>
              <w:pStyle w:val="a3"/>
            </w:pPr>
          </w:p>
        </w:tc>
      </w:tr>
      <w:tr w:rsidR="007936D8" w:rsidTr="00FF46CA">
        <w:tc>
          <w:tcPr>
            <w:tcW w:w="251" w:type="pct"/>
          </w:tcPr>
          <w:p w:rsidR="007936D8" w:rsidRDefault="007936D8" w:rsidP="007936D8">
            <w:pPr>
              <w:pStyle w:val="a3"/>
            </w:pPr>
          </w:p>
        </w:tc>
        <w:tc>
          <w:tcPr>
            <w:tcW w:w="1847" w:type="pct"/>
          </w:tcPr>
          <w:p w:rsidR="007936D8" w:rsidRDefault="007936D8" w:rsidP="007936D8">
            <w:pPr>
              <w:pStyle w:val="a3"/>
            </w:pPr>
          </w:p>
        </w:tc>
        <w:tc>
          <w:tcPr>
            <w:tcW w:w="2375" w:type="pct"/>
            <w:gridSpan w:val="2"/>
          </w:tcPr>
          <w:p w:rsidR="007936D8" w:rsidRDefault="007936D8" w:rsidP="007936D8">
            <w:pPr>
              <w:pStyle w:val="a3"/>
            </w:pPr>
          </w:p>
        </w:tc>
        <w:tc>
          <w:tcPr>
            <w:tcW w:w="527" w:type="pct"/>
          </w:tcPr>
          <w:p w:rsidR="007936D8" w:rsidRDefault="007936D8" w:rsidP="007936D8">
            <w:pPr>
              <w:pStyle w:val="a3"/>
            </w:pPr>
          </w:p>
        </w:tc>
      </w:tr>
      <w:tr w:rsidR="007936D8" w:rsidTr="00FF46CA">
        <w:tc>
          <w:tcPr>
            <w:tcW w:w="251" w:type="pct"/>
          </w:tcPr>
          <w:p w:rsidR="007936D8" w:rsidRDefault="006D5DA4" w:rsidP="007936D8">
            <w:pPr>
              <w:pStyle w:val="a3"/>
            </w:pPr>
            <w:r>
              <w:t>80.</w:t>
            </w:r>
          </w:p>
        </w:tc>
        <w:tc>
          <w:tcPr>
            <w:tcW w:w="4749" w:type="pct"/>
            <w:gridSpan w:val="4"/>
          </w:tcPr>
          <w:p w:rsidR="007936D8" w:rsidRDefault="007936D8" w:rsidP="007936D8">
            <w:pPr>
              <w:pStyle w:val="a3"/>
            </w:pPr>
            <w:r>
              <w:t>Если бы Вам необходимо было повысить уровень образования, то Вы бы:</w:t>
            </w:r>
          </w:p>
        </w:tc>
      </w:tr>
      <w:tr w:rsidR="007936D8" w:rsidTr="00FF46CA">
        <w:tc>
          <w:tcPr>
            <w:tcW w:w="251" w:type="pct"/>
          </w:tcPr>
          <w:p w:rsidR="007936D8" w:rsidRDefault="007936D8" w:rsidP="007936D8">
            <w:pPr>
              <w:pStyle w:val="a3"/>
            </w:pPr>
          </w:p>
        </w:tc>
        <w:tc>
          <w:tcPr>
            <w:tcW w:w="4749" w:type="pct"/>
            <w:gridSpan w:val="4"/>
          </w:tcPr>
          <w:p w:rsidR="007936D8" w:rsidRDefault="007936D8" w:rsidP="007936D8">
            <w:pPr>
              <w:pStyle w:val="a3"/>
            </w:pPr>
            <w:r>
              <w:t>1. снова поступили в Ваш текущий вуз</w:t>
            </w:r>
          </w:p>
        </w:tc>
      </w:tr>
      <w:tr w:rsidR="007936D8" w:rsidTr="00FF46CA">
        <w:tc>
          <w:tcPr>
            <w:tcW w:w="251" w:type="pct"/>
          </w:tcPr>
          <w:p w:rsidR="007936D8" w:rsidRDefault="007936D8" w:rsidP="007936D8">
            <w:pPr>
              <w:pStyle w:val="a3"/>
            </w:pPr>
          </w:p>
        </w:tc>
        <w:tc>
          <w:tcPr>
            <w:tcW w:w="4749" w:type="pct"/>
            <w:gridSpan w:val="4"/>
          </w:tcPr>
          <w:p w:rsidR="007936D8" w:rsidRDefault="007936D8" w:rsidP="007936D8">
            <w:pPr>
              <w:pStyle w:val="a3"/>
            </w:pPr>
            <w:r>
              <w:t>2. снова поступили в Ваш текущий вуз, но выбрали бы другую специализацию</w:t>
            </w:r>
          </w:p>
        </w:tc>
      </w:tr>
      <w:tr w:rsidR="007936D8" w:rsidTr="00FF46CA">
        <w:tc>
          <w:tcPr>
            <w:tcW w:w="251" w:type="pct"/>
          </w:tcPr>
          <w:p w:rsidR="007936D8" w:rsidRDefault="007936D8" w:rsidP="007936D8">
            <w:pPr>
              <w:pStyle w:val="a3"/>
            </w:pPr>
          </w:p>
        </w:tc>
        <w:tc>
          <w:tcPr>
            <w:tcW w:w="4749" w:type="pct"/>
            <w:gridSpan w:val="4"/>
          </w:tcPr>
          <w:p w:rsidR="007936D8" w:rsidRDefault="007936D8" w:rsidP="007936D8">
            <w:pPr>
              <w:pStyle w:val="a3"/>
            </w:pPr>
            <w:r>
              <w:t>3. поступили бы в другой вуз</w:t>
            </w:r>
          </w:p>
        </w:tc>
      </w:tr>
      <w:tr w:rsidR="007936D8" w:rsidTr="00FF46CA">
        <w:tc>
          <w:tcPr>
            <w:tcW w:w="251" w:type="pct"/>
          </w:tcPr>
          <w:p w:rsidR="007936D8" w:rsidRDefault="007936D8" w:rsidP="007936D8">
            <w:pPr>
              <w:pStyle w:val="a3"/>
            </w:pPr>
          </w:p>
        </w:tc>
        <w:tc>
          <w:tcPr>
            <w:tcW w:w="4749" w:type="pct"/>
            <w:gridSpan w:val="4"/>
          </w:tcPr>
          <w:p w:rsidR="007936D8" w:rsidRDefault="007936D8" w:rsidP="007936D8">
            <w:pPr>
              <w:pStyle w:val="a3"/>
            </w:pPr>
            <w:r>
              <w:t>4. затрудняюсь ответить</w:t>
            </w:r>
          </w:p>
        </w:tc>
      </w:tr>
    </w:tbl>
    <w:p w:rsidR="007936D8" w:rsidRDefault="007936D8" w:rsidP="007936D8">
      <w:pPr>
        <w:pStyle w:val="a3"/>
      </w:pPr>
    </w:p>
    <w:p w:rsidR="007936D8" w:rsidRPr="00504C1D" w:rsidRDefault="007936D8" w:rsidP="007936D8">
      <w:pPr>
        <w:pStyle w:val="a3"/>
        <w:spacing w:line="360" w:lineRule="auto"/>
        <w:jc w:val="center"/>
        <w:rPr>
          <w:rFonts w:ascii="Times New Roman" w:hAnsi="Times New Roman" w:cs="Times New Roman"/>
          <w:color w:val="808080" w:themeColor="background1" w:themeShade="80"/>
          <w:sz w:val="24"/>
        </w:rPr>
      </w:pPr>
      <w:r w:rsidRPr="00526853">
        <w:rPr>
          <w:i/>
        </w:rPr>
        <w:t>СПАСИБО ВАМ БОЛЬШОЕ ЗА УЧАСТИЕ В ОПРОСЕ!</w:t>
      </w:r>
    </w:p>
    <w:p w:rsidR="007936D8" w:rsidRDefault="007936D8" w:rsidP="007936D8">
      <w:pPr>
        <w:pStyle w:val="a3"/>
        <w:spacing w:line="360" w:lineRule="auto"/>
        <w:ind w:firstLine="709"/>
        <w:rPr>
          <w:rFonts w:ascii="Times New Roman" w:hAnsi="Times New Roman" w:cs="Times New Roman"/>
          <w:sz w:val="24"/>
        </w:rPr>
      </w:pPr>
    </w:p>
    <w:p w:rsidR="00606AC7" w:rsidRDefault="00606AC7" w:rsidP="000200F4">
      <w:pPr>
        <w:pStyle w:val="a3"/>
        <w:spacing w:line="360" w:lineRule="auto"/>
        <w:ind w:firstLine="709"/>
        <w:jc w:val="both"/>
        <w:rPr>
          <w:rFonts w:ascii="Times New Roman" w:hAnsi="Times New Roman" w:cs="Times New Roman"/>
          <w:sz w:val="28"/>
          <w:szCs w:val="28"/>
        </w:rPr>
        <w:sectPr w:rsidR="00606AC7" w:rsidSect="007936D8">
          <w:pgSz w:w="11906" w:h="16838"/>
          <w:pgMar w:top="1134" w:right="567" w:bottom="1134" w:left="1701" w:header="708" w:footer="708" w:gutter="0"/>
          <w:cols w:space="708"/>
          <w:titlePg/>
          <w:docGrid w:linePitch="360"/>
        </w:sectPr>
      </w:pPr>
    </w:p>
    <w:p w:rsidR="009A16D9" w:rsidRDefault="00606AC7" w:rsidP="000200F4">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606AC7" w:rsidRDefault="00606AC7" w:rsidP="000200F4">
      <w:pPr>
        <w:pStyle w:val="a3"/>
        <w:spacing w:line="360" w:lineRule="auto"/>
        <w:ind w:firstLine="709"/>
        <w:jc w:val="both"/>
        <w:rPr>
          <w:rFonts w:ascii="Times New Roman" w:hAnsi="Times New Roman" w:cs="Times New Roman"/>
          <w:sz w:val="28"/>
          <w:szCs w:val="28"/>
        </w:rPr>
      </w:pPr>
    </w:p>
    <w:p w:rsidR="00A92C16" w:rsidRDefault="00A92C16" w:rsidP="000200F4">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(средние значения)</w:t>
      </w:r>
    </w:p>
    <w:p w:rsidR="004E4DCE" w:rsidRDefault="00606AC7" w:rsidP="00A92C16">
      <w:pPr>
        <w:pStyle w:val="a3"/>
        <w:spacing w:line="360" w:lineRule="auto"/>
        <w:ind w:firstLine="709"/>
        <w:jc w:val="center"/>
        <w:rPr>
          <w:rFonts w:ascii="Times New Roman" w:hAnsi="Times New Roman" w:cs="Times New Roman"/>
          <w:sz w:val="28"/>
          <w:szCs w:val="28"/>
        </w:rPr>
      </w:pPr>
      <w:r>
        <w:rPr>
          <w:noProof/>
          <w:lang w:eastAsia="ru-RU"/>
        </w:rPr>
        <w:drawing>
          <wp:inline distT="0" distB="0" distL="0" distR="0">
            <wp:extent cx="8472792" cy="5198785"/>
            <wp:effectExtent l="0" t="0" r="24130"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1B72BF">
        <w:rPr>
          <w:rFonts w:ascii="Times New Roman" w:hAnsi="Times New Roman" w:cs="Times New Roman"/>
          <w:sz w:val="28"/>
          <w:szCs w:val="28"/>
        </w:rPr>
        <w:t>6</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(МАМИ)</w:t>
      </w:r>
    </w:p>
    <w:p w:rsidR="004E4DCE" w:rsidRDefault="00AF0416">
      <w:pPr>
        <w:spacing w:after="200" w:line="276" w:lineRule="auto"/>
        <w:rPr>
          <w:sz w:val="28"/>
          <w:szCs w:val="28"/>
        </w:rPr>
      </w:pPr>
      <w:r>
        <w:rPr>
          <w:noProof/>
        </w:rPr>
        <w:drawing>
          <wp:inline distT="0" distB="0" distL="0" distR="0">
            <wp:extent cx="9641305" cy="4700337"/>
            <wp:effectExtent l="0" t="0" r="0" b="0"/>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1B72BF">
        <w:rPr>
          <w:rFonts w:ascii="Times New Roman" w:hAnsi="Times New Roman" w:cs="Times New Roman"/>
          <w:sz w:val="28"/>
          <w:szCs w:val="28"/>
        </w:rPr>
        <w:t>7</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(ДВФУ)</w:t>
      </w:r>
    </w:p>
    <w:p w:rsidR="004E4DCE" w:rsidRDefault="00AF0416">
      <w:pPr>
        <w:spacing w:after="200" w:line="276" w:lineRule="auto"/>
        <w:rPr>
          <w:sz w:val="28"/>
          <w:szCs w:val="28"/>
        </w:rPr>
      </w:pPr>
      <w:r>
        <w:rPr>
          <w:noProof/>
        </w:rPr>
        <w:drawing>
          <wp:inline distT="0" distB="0" distL="0" distR="0">
            <wp:extent cx="9641305" cy="4748463"/>
            <wp:effectExtent l="0" t="0" r="0" b="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1B72BF">
        <w:rPr>
          <w:rFonts w:ascii="Times New Roman" w:hAnsi="Times New Roman" w:cs="Times New Roman"/>
          <w:sz w:val="28"/>
          <w:szCs w:val="28"/>
        </w:rPr>
        <w:t>8</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(НИУ ВШЭ)</w:t>
      </w:r>
    </w:p>
    <w:p w:rsidR="004E4DCE" w:rsidRDefault="00AF0416">
      <w:pPr>
        <w:spacing w:after="200" w:line="276" w:lineRule="auto"/>
        <w:rPr>
          <w:sz w:val="28"/>
          <w:szCs w:val="28"/>
        </w:rPr>
      </w:pPr>
      <w:r>
        <w:rPr>
          <w:noProof/>
        </w:rPr>
        <w:drawing>
          <wp:inline distT="0" distB="0" distL="0" distR="0">
            <wp:extent cx="9609221" cy="4732421"/>
            <wp:effectExtent l="0" t="0" r="11430" b="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E4DCE" w:rsidRDefault="004E4DCE">
      <w:pPr>
        <w:spacing w:after="200" w:line="276" w:lineRule="auto"/>
        <w:rPr>
          <w:sz w:val="28"/>
          <w:szCs w:val="28"/>
        </w:rPr>
      </w:pPr>
      <w:r>
        <w:rPr>
          <w:sz w:val="28"/>
          <w:szCs w:val="28"/>
        </w:rPr>
        <w:br w:type="page"/>
      </w:r>
    </w:p>
    <w:p w:rsidR="004E4DCE" w:rsidRDefault="001B72BF"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(СФУ)</w:t>
      </w:r>
    </w:p>
    <w:p w:rsidR="004E4DCE" w:rsidRDefault="00AF0416">
      <w:pPr>
        <w:spacing w:after="200" w:line="276" w:lineRule="auto"/>
        <w:rPr>
          <w:sz w:val="28"/>
          <w:szCs w:val="28"/>
        </w:rPr>
      </w:pPr>
      <w:r w:rsidRPr="00554068">
        <w:rPr>
          <w:noProof/>
          <w:sz w:val="16"/>
          <w:szCs w:val="16"/>
        </w:rPr>
        <w:drawing>
          <wp:inline distT="0" distB="0" distL="0" distR="0">
            <wp:extent cx="9609221" cy="4684294"/>
            <wp:effectExtent l="0" t="0" r="0" b="254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0</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(вузы без рейтинга)</w:t>
      </w:r>
    </w:p>
    <w:p w:rsidR="004E4DCE" w:rsidRDefault="00AF0416">
      <w:pPr>
        <w:spacing w:after="200" w:line="276" w:lineRule="auto"/>
        <w:rPr>
          <w:sz w:val="28"/>
          <w:szCs w:val="28"/>
        </w:rPr>
      </w:pPr>
      <w:r>
        <w:rPr>
          <w:noProof/>
        </w:rPr>
        <w:drawing>
          <wp:inline distT="0" distB="0" distL="0" distR="0">
            <wp:extent cx="9625263" cy="4748463"/>
            <wp:effectExtent l="0" t="0" r="0" b="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1</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(вузы 5-100-2020)</w:t>
      </w:r>
    </w:p>
    <w:p w:rsidR="004E4DCE" w:rsidRDefault="00AF0416">
      <w:pPr>
        <w:spacing w:after="200" w:line="276" w:lineRule="auto"/>
        <w:rPr>
          <w:sz w:val="28"/>
          <w:szCs w:val="28"/>
        </w:rPr>
      </w:pPr>
      <w:r>
        <w:rPr>
          <w:noProof/>
        </w:rPr>
        <w:drawing>
          <wp:inline distT="0" distB="0" distL="0" distR="0">
            <wp:extent cx="9609221" cy="4748463"/>
            <wp:effectExtent l="0" t="0" r="0" b="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2</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(медицинские вузы)</w:t>
      </w:r>
    </w:p>
    <w:p w:rsidR="004E4DCE" w:rsidRDefault="00AF0416">
      <w:pPr>
        <w:spacing w:after="200" w:line="276" w:lineRule="auto"/>
        <w:rPr>
          <w:sz w:val="28"/>
          <w:szCs w:val="28"/>
        </w:rPr>
      </w:pPr>
      <w:r>
        <w:rPr>
          <w:noProof/>
        </w:rPr>
        <w:drawing>
          <wp:inline distT="0" distB="0" distL="0" distR="0">
            <wp:extent cx="9625263" cy="4716379"/>
            <wp:effectExtent l="0" t="0" r="0" b="8255"/>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3</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(вузы при Правительстве Российской Федерации)</w:t>
      </w:r>
    </w:p>
    <w:p w:rsidR="00AF0416" w:rsidRDefault="00AF0416">
      <w:pPr>
        <w:spacing w:after="200" w:line="276" w:lineRule="auto"/>
        <w:rPr>
          <w:sz w:val="28"/>
          <w:szCs w:val="28"/>
        </w:rPr>
      </w:pPr>
      <w:r>
        <w:rPr>
          <w:noProof/>
        </w:rPr>
        <w:drawing>
          <wp:inline distT="0" distB="0" distL="0" distR="0">
            <wp:extent cx="9609221" cy="4716379"/>
            <wp:effectExtent l="0" t="0" r="0" b="8255"/>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4</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(классические вузы)</w:t>
      </w:r>
    </w:p>
    <w:p w:rsidR="004E4DCE" w:rsidRDefault="00AF0416">
      <w:pPr>
        <w:spacing w:after="200" w:line="276" w:lineRule="auto"/>
        <w:rPr>
          <w:sz w:val="28"/>
          <w:szCs w:val="28"/>
        </w:rPr>
      </w:pPr>
      <w:r>
        <w:rPr>
          <w:noProof/>
        </w:rPr>
        <w:drawing>
          <wp:inline distT="0" distB="0" distL="0" distR="0">
            <wp:extent cx="9625263" cy="4732421"/>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5</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(НИУ)</w:t>
      </w:r>
    </w:p>
    <w:p w:rsidR="004E4DCE" w:rsidRDefault="00AF0416">
      <w:pPr>
        <w:spacing w:after="200" w:line="276" w:lineRule="auto"/>
        <w:rPr>
          <w:sz w:val="28"/>
          <w:szCs w:val="28"/>
        </w:rPr>
      </w:pPr>
      <w:r>
        <w:rPr>
          <w:noProof/>
        </w:rPr>
        <w:drawing>
          <wp:inline distT="0" distB="0" distL="0" distR="0">
            <wp:extent cx="9625263" cy="4668252"/>
            <wp:effectExtent l="0" t="0" r="0"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6</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(федеральные)</w:t>
      </w:r>
    </w:p>
    <w:p w:rsidR="004E4DCE" w:rsidRDefault="00AF0416">
      <w:pPr>
        <w:spacing w:after="200" w:line="276" w:lineRule="auto"/>
        <w:rPr>
          <w:sz w:val="28"/>
          <w:szCs w:val="28"/>
        </w:rPr>
      </w:pPr>
      <w:r>
        <w:rPr>
          <w:noProof/>
        </w:rPr>
        <w:drawing>
          <wp:inline distT="0" distB="0" distL="0" distR="0">
            <wp:extent cx="9625263" cy="4684294"/>
            <wp:effectExtent l="0" t="0" r="0" b="254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E4DCE" w:rsidRDefault="004E4DCE">
      <w:pPr>
        <w:spacing w:after="200" w:line="276" w:lineRule="auto"/>
        <w:rPr>
          <w:sz w:val="28"/>
          <w:szCs w:val="28"/>
        </w:rPr>
      </w:pPr>
      <w:r>
        <w:rPr>
          <w:sz w:val="28"/>
          <w:szCs w:val="28"/>
        </w:rPr>
        <w:br w:type="page"/>
      </w: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1B72BF">
        <w:rPr>
          <w:rFonts w:ascii="Times New Roman" w:hAnsi="Times New Roman" w:cs="Times New Roman"/>
          <w:sz w:val="28"/>
          <w:szCs w:val="28"/>
        </w:rPr>
        <w:t>7</w:t>
      </w:r>
    </w:p>
    <w:p w:rsidR="004E4DCE" w:rsidRDefault="004E4DCE" w:rsidP="004E4DCE">
      <w:pPr>
        <w:pStyle w:val="a3"/>
        <w:spacing w:line="360" w:lineRule="auto"/>
        <w:ind w:firstLine="709"/>
        <w:jc w:val="both"/>
        <w:rPr>
          <w:rFonts w:ascii="Times New Roman" w:hAnsi="Times New Roman" w:cs="Times New Roman"/>
          <w:sz w:val="28"/>
          <w:szCs w:val="28"/>
        </w:rPr>
      </w:pPr>
    </w:p>
    <w:p w:rsidR="004E4DCE" w:rsidRDefault="004E4DCE" w:rsidP="004E4DC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Карта восприятия атрибутов вуза (МГУ, СПбГУ)</w:t>
      </w:r>
    </w:p>
    <w:p w:rsidR="004E4DCE" w:rsidRDefault="00AF0416">
      <w:pPr>
        <w:spacing w:after="200" w:line="276" w:lineRule="auto"/>
        <w:rPr>
          <w:sz w:val="28"/>
          <w:szCs w:val="28"/>
        </w:rPr>
      </w:pPr>
      <w:r>
        <w:rPr>
          <w:noProof/>
        </w:rPr>
        <w:drawing>
          <wp:inline distT="0" distB="0" distL="0" distR="0">
            <wp:extent cx="9609221" cy="4684294"/>
            <wp:effectExtent l="0" t="0" r="0" b="254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E4DCE" w:rsidRDefault="004E4DCE">
      <w:pPr>
        <w:spacing w:after="200" w:line="276" w:lineRule="auto"/>
        <w:rPr>
          <w:rFonts w:eastAsiaTheme="minorHAnsi"/>
          <w:sz w:val="28"/>
          <w:szCs w:val="28"/>
          <w:lang w:eastAsia="en-US"/>
        </w:rPr>
      </w:pPr>
      <w:r>
        <w:rPr>
          <w:sz w:val="28"/>
          <w:szCs w:val="28"/>
        </w:rPr>
        <w:br w:type="page"/>
      </w:r>
    </w:p>
    <w:p w:rsidR="00B96240" w:rsidRDefault="00B96240" w:rsidP="00B9624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161B3C">
        <w:rPr>
          <w:rFonts w:ascii="Times New Roman" w:hAnsi="Times New Roman" w:cs="Times New Roman"/>
          <w:sz w:val="28"/>
          <w:szCs w:val="28"/>
        </w:rPr>
        <w:t>18</w:t>
      </w:r>
    </w:p>
    <w:p w:rsidR="00B96240" w:rsidRDefault="00B96240" w:rsidP="00B96240">
      <w:pPr>
        <w:pStyle w:val="a3"/>
        <w:spacing w:line="360" w:lineRule="auto"/>
        <w:ind w:firstLine="709"/>
        <w:jc w:val="both"/>
        <w:rPr>
          <w:rFonts w:ascii="Times New Roman" w:hAnsi="Times New Roman" w:cs="Times New Roman"/>
          <w:sz w:val="28"/>
          <w:szCs w:val="28"/>
        </w:rPr>
      </w:pPr>
    </w:p>
    <w:p w:rsidR="00BF202C" w:rsidRDefault="00BF202C" w:rsidP="00B96240">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График разностей между значениями скрытой и истинной лояльности.</w:t>
      </w:r>
    </w:p>
    <w:p w:rsidR="00F21066" w:rsidRDefault="009937EA" w:rsidP="00B96240">
      <w:pPr>
        <w:pStyle w:val="a3"/>
        <w:spacing w:line="360" w:lineRule="auto"/>
        <w:jc w:val="both"/>
        <w:rPr>
          <w:rFonts w:ascii="Times New Roman" w:hAnsi="Times New Roman" w:cs="Times New Roman"/>
          <w:sz w:val="28"/>
          <w:szCs w:val="28"/>
        </w:rPr>
        <w:sectPr w:rsidR="00F21066" w:rsidSect="00606AC7">
          <w:pgSz w:w="16838" w:h="11906" w:orient="landscape"/>
          <w:pgMar w:top="1134" w:right="536" w:bottom="851" w:left="1134" w:header="708" w:footer="708" w:gutter="0"/>
          <w:cols w:space="708"/>
          <w:titlePg/>
          <w:docGrid w:linePitch="360"/>
        </w:sectPr>
      </w:pPr>
      <w:r>
        <w:rPr>
          <w:noProof/>
          <w:lang w:eastAsia="ru-RU"/>
        </w:rPr>
        <w:drawing>
          <wp:inline distT="0" distB="0" distL="0" distR="0">
            <wp:extent cx="9633098" cy="5082363"/>
            <wp:effectExtent l="0" t="0" r="6350" b="4445"/>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21066" w:rsidRPr="006E4927" w:rsidRDefault="00F21066" w:rsidP="00F21066">
      <w:pPr>
        <w:pStyle w:val="a3"/>
        <w:spacing w:line="360" w:lineRule="auto"/>
        <w:ind w:firstLine="709"/>
        <w:rPr>
          <w:rFonts w:ascii="Times New Roman" w:hAnsi="Times New Roman" w:cs="Times New Roman"/>
          <w:sz w:val="28"/>
        </w:rPr>
      </w:pPr>
      <w:r w:rsidRPr="006E4927">
        <w:rPr>
          <w:rFonts w:ascii="Times New Roman" w:hAnsi="Times New Roman" w:cs="Times New Roman"/>
          <w:sz w:val="28"/>
        </w:rPr>
        <w:lastRenderedPageBreak/>
        <w:t>Приложение</w:t>
      </w:r>
      <w:r>
        <w:rPr>
          <w:rFonts w:ascii="Times New Roman" w:hAnsi="Times New Roman" w:cs="Times New Roman"/>
          <w:sz w:val="28"/>
        </w:rPr>
        <w:t xml:space="preserve"> </w:t>
      </w:r>
      <w:r w:rsidR="00161B3C">
        <w:rPr>
          <w:rFonts w:ascii="Times New Roman" w:hAnsi="Times New Roman" w:cs="Times New Roman"/>
          <w:sz w:val="28"/>
        </w:rPr>
        <w:t>19</w:t>
      </w:r>
      <w:r w:rsidRPr="006E4927">
        <w:rPr>
          <w:rFonts w:ascii="Times New Roman" w:hAnsi="Times New Roman" w:cs="Times New Roman"/>
          <w:sz w:val="28"/>
        </w:rPr>
        <w:t xml:space="preserve"> </w:t>
      </w:r>
    </w:p>
    <w:p w:rsidR="00F21066" w:rsidRPr="006E4927" w:rsidRDefault="00F21066" w:rsidP="00F21066">
      <w:pPr>
        <w:pStyle w:val="a3"/>
        <w:spacing w:line="360" w:lineRule="auto"/>
        <w:ind w:firstLine="709"/>
        <w:rPr>
          <w:rFonts w:ascii="Times New Roman" w:hAnsi="Times New Roman" w:cs="Times New Roman"/>
          <w:sz w:val="28"/>
        </w:rPr>
      </w:pPr>
    </w:p>
    <w:p w:rsidR="00F21066" w:rsidRDefault="00F21066" w:rsidP="00F21066">
      <w:pPr>
        <w:spacing w:line="360" w:lineRule="auto"/>
        <w:ind w:firstLine="709"/>
        <w:jc w:val="both"/>
        <w:rPr>
          <w:color w:val="000000" w:themeColor="text1"/>
          <w:sz w:val="28"/>
        </w:rPr>
      </w:pPr>
      <w:r>
        <w:rPr>
          <w:color w:val="000000" w:themeColor="text1"/>
          <w:sz w:val="28"/>
        </w:rPr>
        <w:t>Вероятность поведенческих реакций студентов отдельных вузов.</w:t>
      </w:r>
    </w:p>
    <w:p w:rsidR="00D1756A" w:rsidRDefault="00F21066" w:rsidP="00F21066">
      <w:pPr>
        <w:spacing w:line="360" w:lineRule="auto"/>
        <w:jc w:val="both"/>
        <w:rPr>
          <w:color w:val="000000" w:themeColor="text1"/>
          <w:sz w:val="28"/>
        </w:rPr>
        <w:sectPr w:rsidR="00D1756A" w:rsidSect="00F21066">
          <w:pgSz w:w="11906" w:h="16838"/>
          <w:pgMar w:top="1134" w:right="850" w:bottom="1134" w:left="1701" w:header="708" w:footer="708" w:gutter="0"/>
          <w:cols w:space="708"/>
          <w:titlePg/>
          <w:docGrid w:linePitch="360"/>
        </w:sectPr>
      </w:pPr>
      <w:r>
        <w:rPr>
          <w:noProof/>
          <w:color w:val="000000" w:themeColor="text1"/>
          <w:sz w:val="28"/>
        </w:rPr>
        <w:drawing>
          <wp:inline distT="0" distB="0" distL="0" distR="0">
            <wp:extent cx="6100549" cy="7929350"/>
            <wp:effectExtent l="0" t="0" r="0" b="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1756A" w:rsidRDefault="00D1756A" w:rsidP="00D1756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20</w:t>
      </w:r>
    </w:p>
    <w:p w:rsidR="00D1756A" w:rsidRDefault="00D1756A" w:rsidP="00D1756A">
      <w:pPr>
        <w:pStyle w:val="a3"/>
        <w:spacing w:line="360" w:lineRule="auto"/>
        <w:ind w:firstLine="709"/>
        <w:jc w:val="both"/>
        <w:rPr>
          <w:rFonts w:ascii="Times New Roman" w:hAnsi="Times New Roman" w:cs="Times New Roman"/>
          <w:sz w:val="28"/>
          <w:szCs w:val="28"/>
        </w:rPr>
      </w:pPr>
    </w:p>
    <w:p w:rsidR="00D1756A" w:rsidRDefault="00E61E01" w:rsidP="00D1756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Показатели удовлетворенности и местоположение </w:t>
      </w:r>
      <w:r w:rsidR="00671B19">
        <w:rPr>
          <w:rFonts w:ascii="Times New Roman" w:hAnsi="Times New Roman" w:cs="Times New Roman"/>
          <w:sz w:val="28"/>
          <w:szCs w:val="28"/>
        </w:rPr>
        <w:t xml:space="preserve">отдельных </w:t>
      </w:r>
      <w:r w:rsidR="00161B3C">
        <w:rPr>
          <w:rFonts w:ascii="Times New Roman" w:hAnsi="Times New Roman" w:cs="Times New Roman"/>
          <w:sz w:val="28"/>
          <w:szCs w:val="28"/>
        </w:rPr>
        <w:t>вузов</w:t>
      </w:r>
      <w:r>
        <w:rPr>
          <w:rFonts w:ascii="Times New Roman" w:hAnsi="Times New Roman" w:cs="Times New Roman"/>
          <w:sz w:val="28"/>
          <w:szCs w:val="28"/>
        </w:rPr>
        <w:t>в рейтинге</w:t>
      </w:r>
      <w:r w:rsidR="00671B19">
        <w:rPr>
          <w:rFonts w:ascii="Times New Roman" w:hAnsi="Times New Roman" w:cs="Times New Roman"/>
          <w:sz w:val="28"/>
          <w:szCs w:val="28"/>
        </w:rPr>
        <w:t>.</w:t>
      </w:r>
    </w:p>
    <w:tbl>
      <w:tblPr>
        <w:tblStyle w:val="a4"/>
        <w:tblW w:w="5000" w:type="pct"/>
        <w:tblLook w:val="04A0" w:firstRow="1" w:lastRow="0" w:firstColumn="1" w:lastColumn="0" w:noHBand="0" w:noVBand="1"/>
      </w:tblPr>
      <w:tblGrid>
        <w:gridCol w:w="1707"/>
        <w:gridCol w:w="1293"/>
        <w:gridCol w:w="1713"/>
        <w:gridCol w:w="621"/>
        <w:gridCol w:w="681"/>
        <w:gridCol w:w="681"/>
        <w:gridCol w:w="681"/>
        <w:gridCol w:w="771"/>
        <w:gridCol w:w="771"/>
        <w:gridCol w:w="681"/>
        <w:gridCol w:w="771"/>
        <w:gridCol w:w="771"/>
        <w:gridCol w:w="771"/>
        <w:gridCol w:w="458"/>
        <w:gridCol w:w="1464"/>
        <w:gridCol w:w="951"/>
      </w:tblGrid>
      <w:tr w:rsidR="00C810D7" w:rsidRPr="00C810D7" w:rsidTr="00744E9D">
        <w:trPr>
          <w:cantSplit/>
          <w:trHeight w:val="1667"/>
        </w:trPr>
        <w:tc>
          <w:tcPr>
            <w:tcW w:w="414"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Вуз</w:t>
            </w:r>
          </w:p>
        </w:tc>
        <w:tc>
          <w:tcPr>
            <w:tcW w:w="332"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Тип вуза</w:t>
            </w:r>
          </w:p>
        </w:tc>
        <w:tc>
          <w:tcPr>
            <w:tcW w:w="429"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Рейтинг</w:t>
            </w:r>
          </w:p>
        </w:tc>
        <w:tc>
          <w:tcPr>
            <w:tcW w:w="172"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CSI</w:t>
            </w:r>
          </w:p>
        </w:tc>
        <w:tc>
          <w:tcPr>
            <w:tcW w:w="185"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NPS 1</w:t>
            </w:r>
          </w:p>
        </w:tc>
        <w:tc>
          <w:tcPr>
            <w:tcW w:w="185"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NPS 2</w:t>
            </w:r>
          </w:p>
        </w:tc>
        <w:tc>
          <w:tcPr>
            <w:tcW w:w="185"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NPS 3</w:t>
            </w:r>
          </w:p>
        </w:tc>
        <w:tc>
          <w:tcPr>
            <w:tcW w:w="299" w:type="pct"/>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Досрочное завершение</w:t>
            </w:r>
          </w:p>
        </w:tc>
        <w:tc>
          <w:tcPr>
            <w:tcW w:w="286" w:type="pct"/>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Совет по улучшению</w:t>
            </w:r>
          </w:p>
        </w:tc>
        <w:tc>
          <w:tcPr>
            <w:tcW w:w="366" w:type="pct"/>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Отрицательный отзыв</w:t>
            </w:r>
          </w:p>
        </w:tc>
        <w:tc>
          <w:tcPr>
            <w:tcW w:w="378" w:type="pct"/>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Положительный отзыв</w:t>
            </w:r>
          </w:p>
        </w:tc>
        <w:tc>
          <w:tcPr>
            <w:tcW w:w="224"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Ср.уд-ть</w:t>
            </w:r>
          </w:p>
        </w:tc>
        <w:tc>
          <w:tcPr>
            <w:tcW w:w="273"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Ср. знач-ть</w:t>
            </w:r>
          </w:p>
        </w:tc>
        <w:tc>
          <w:tcPr>
            <w:tcW w:w="380"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QS BRICS (Russia)</w:t>
            </w:r>
          </w:p>
        </w:tc>
        <w:tc>
          <w:tcPr>
            <w:tcW w:w="587" w:type="pct"/>
            <w:noWrap/>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Рейтинг вузов РА Эксперт**</w:t>
            </w:r>
          </w:p>
        </w:tc>
        <w:tc>
          <w:tcPr>
            <w:tcW w:w="305" w:type="pct"/>
            <w:textDirection w:val="btLr"/>
            <w:vAlign w:val="center"/>
            <w:hideMark/>
          </w:tcPr>
          <w:p w:rsidR="00C810D7" w:rsidRPr="00C810D7" w:rsidRDefault="00C810D7" w:rsidP="00744E9D">
            <w:pPr>
              <w:ind w:left="113" w:right="113"/>
              <w:jc w:val="center"/>
              <w:rPr>
                <w:color w:val="000000" w:themeColor="text1"/>
                <w:sz w:val="18"/>
              </w:rPr>
            </w:pPr>
            <w:r w:rsidRPr="00C810D7">
              <w:rPr>
                <w:color w:val="000000" w:themeColor="text1"/>
                <w:sz w:val="18"/>
              </w:rPr>
              <w:t>% Выполнения Мониторинг</w:t>
            </w:r>
          </w:p>
        </w:tc>
      </w:tr>
      <w:tr w:rsidR="00C810D7" w:rsidRPr="00C810D7" w:rsidTr="002800E7">
        <w:trPr>
          <w:trHeight w:val="300"/>
        </w:trPr>
        <w:tc>
          <w:tcPr>
            <w:tcW w:w="414" w:type="pct"/>
            <w:noWrap/>
            <w:hideMark/>
          </w:tcPr>
          <w:p w:rsidR="00C810D7" w:rsidRPr="00C810D7" w:rsidRDefault="00C810D7" w:rsidP="00D1756A">
            <w:pPr>
              <w:rPr>
                <w:color w:val="000000"/>
                <w:sz w:val="18"/>
              </w:rPr>
            </w:pPr>
            <w:r w:rsidRPr="00C810D7">
              <w:rPr>
                <w:color w:val="000000"/>
                <w:sz w:val="18"/>
              </w:rPr>
              <w:t>МАМИ</w:t>
            </w:r>
          </w:p>
        </w:tc>
        <w:tc>
          <w:tcPr>
            <w:tcW w:w="332" w:type="pct"/>
            <w:noWrap/>
            <w:hideMark/>
          </w:tcPr>
          <w:p w:rsidR="00C810D7" w:rsidRPr="00C810D7" w:rsidRDefault="00C810D7" w:rsidP="00D1756A">
            <w:pPr>
              <w:rPr>
                <w:color w:val="000000"/>
                <w:sz w:val="18"/>
              </w:rPr>
            </w:pPr>
            <w:r w:rsidRPr="00C810D7">
              <w:rPr>
                <w:color w:val="000000"/>
                <w:sz w:val="18"/>
              </w:rPr>
              <w:t>Классический</w:t>
            </w:r>
          </w:p>
        </w:tc>
        <w:tc>
          <w:tcPr>
            <w:tcW w:w="429" w:type="pct"/>
            <w:noWrap/>
            <w:hideMark/>
          </w:tcPr>
          <w:p w:rsidR="00C810D7" w:rsidRPr="00C810D7" w:rsidRDefault="00C810D7" w:rsidP="00D1756A">
            <w:pPr>
              <w:rPr>
                <w:color w:val="000000"/>
                <w:sz w:val="18"/>
              </w:rPr>
            </w:pPr>
            <w:r w:rsidRPr="00C810D7">
              <w:rPr>
                <w:color w:val="000000"/>
                <w:sz w:val="18"/>
              </w:rPr>
              <w:t>Без рейтинга</w:t>
            </w:r>
          </w:p>
        </w:tc>
        <w:tc>
          <w:tcPr>
            <w:tcW w:w="172" w:type="pct"/>
            <w:shd w:val="clear" w:color="auto" w:fill="FF0000"/>
            <w:noWrap/>
            <w:hideMark/>
          </w:tcPr>
          <w:p w:rsidR="00C810D7" w:rsidRPr="00C810D7" w:rsidRDefault="00C810D7" w:rsidP="00744E9D">
            <w:pPr>
              <w:jc w:val="center"/>
              <w:rPr>
                <w:color w:val="000000"/>
                <w:sz w:val="18"/>
              </w:rPr>
            </w:pPr>
            <w:r w:rsidRPr="00C810D7">
              <w:rPr>
                <w:color w:val="000000"/>
                <w:sz w:val="18"/>
              </w:rPr>
              <w:t>56,08</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-14,29</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-42,86</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-28,57</w:t>
            </w:r>
          </w:p>
        </w:tc>
        <w:tc>
          <w:tcPr>
            <w:tcW w:w="299" w:type="pct"/>
            <w:noWrap/>
            <w:hideMark/>
          </w:tcPr>
          <w:p w:rsidR="00C810D7" w:rsidRPr="00C810D7" w:rsidRDefault="00C810D7" w:rsidP="00744E9D">
            <w:pPr>
              <w:jc w:val="center"/>
              <w:rPr>
                <w:color w:val="000000"/>
                <w:sz w:val="18"/>
              </w:rPr>
            </w:pPr>
            <w:r w:rsidRPr="00C810D7">
              <w:rPr>
                <w:color w:val="000000"/>
                <w:sz w:val="18"/>
              </w:rPr>
              <w:t>28,57%</w:t>
            </w:r>
          </w:p>
        </w:tc>
        <w:tc>
          <w:tcPr>
            <w:tcW w:w="286" w:type="pct"/>
            <w:noWrap/>
            <w:hideMark/>
          </w:tcPr>
          <w:p w:rsidR="00C810D7" w:rsidRPr="00C810D7" w:rsidRDefault="00C810D7" w:rsidP="00744E9D">
            <w:pPr>
              <w:jc w:val="center"/>
              <w:rPr>
                <w:color w:val="000000"/>
                <w:sz w:val="18"/>
              </w:rPr>
            </w:pPr>
            <w:r w:rsidRPr="00C810D7">
              <w:rPr>
                <w:color w:val="000000"/>
                <w:sz w:val="18"/>
              </w:rPr>
              <w:t>19,05%</w:t>
            </w:r>
          </w:p>
        </w:tc>
        <w:tc>
          <w:tcPr>
            <w:tcW w:w="366" w:type="pct"/>
            <w:noWrap/>
            <w:hideMark/>
          </w:tcPr>
          <w:p w:rsidR="00C810D7" w:rsidRPr="00C810D7" w:rsidRDefault="00C810D7" w:rsidP="00744E9D">
            <w:pPr>
              <w:jc w:val="center"/>
              <w:rPr>
                <w:color w:val="000000"/>
                <w:sz w:val="18"/>
              </w:rPr>
            </w:pPr>
            <w:r w:rsidRPr="00C810D7">
              <w:rPr>
                <w:color w:val="000000"/>
                <w:sz w:val="18"/>
              </w:rPr>
              <w:t>4,76%</w:t>
            </w:r>
          </w:p>
        </w:tc>
        <w:tc>
          <w:tcPr>
            <w:tcW w:w="378" w:type="pct"/>
            <w:noWrap/>
            <w:hideMark/>
          </w:tcPr>
          <w:p w:rsidR="00C810D7" w:rsidRPr="00C810D7" w:rsidRDefault="00C810D7" w:rsidP="00744E9D">
            <w:pPr>
              <w:jc w:val="center"/>
              <w:rPr>
                <w:color w:val="000000"/>
                <w:sz w:val="18"/>
              </w:rPr>
            </w:pPr>
            <w:r w:rsidRPr="00C810D7">
              <w:rPr>
                <w:color w:val="000000"/>
                <w:sz w:val="18"/>
              </w:rPr>
              <w:t>33,33%</w:t>
            </w:r>
          </w:p>
        </w:tc>
        <w:tc>
          <w:tcPr>
            <w:tcW w:w="224" w:type="pct"/>
            <w:shd w:val="clear" w:color="auto" w:fill="FF0000"/>
            <w:noWrap/>
            <w:hideMark/>
          </w:tcPr>
          <w:p w:rsidR="00C810D7" w:rsidRPr="00C810D7" w:rsidRDefault="00C810D7" w:rsidP="00744E9D">
            <w:pPr>
              <w:jc w:val="center"/>
              <w:rPr>
                <w:color w:val="000000"/>
                <w:sz w:val="18"/>
              </w:rPr>
            </w:pPr>
            <w:r w:rsidRPr="00C810D7">
              <w:rPr>
                <w:color w:val="000000"/>
                <w:sz w:val="18"/>
              </w:rPr>
              <w:t>19,96%</w:t>
            </w:r>
          </w:p>
        </w:tc>
        <w:tc>
          <w:tcPr>
            <w:tcW w:w="273" w:type="pct"/>
            <w:shd w:val="clear" w:color="auto" w:fill="FF0000"/>
            <w:noWrap/>
            <w:hideMark/>
          </w:tcPr>
          <w:p w:rsidR="00C810D7" w:rsidRPr="00C810D7" w:rsidRDefault="00C810D7" w:rsidP="00744E9D">
            <w:pPr>
              <w:jc w:val="center"/>
              <w:rPr>
                <w:color w:val="000000"/>
                <w:sz w:val="18"/>
              </w:rPr>
            </w:pPr>
            <w:r w:rsidRPr="00C810D7">
              <w:rPr>
                <w:color w:val="000000"/>
                <w:sz w:val="18"/>
              </w:rPr>
              <w:t>35,53%</w:t>
            </w:r>
          </w:p>
        </w:tc>
        <w:tc>
          <w:tcPr>
            <w:tcW w:w="380"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587"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305" w:type="pct"/>
            <w:shd w:val="clear" w:color="auto" w:fill="FF0000"/>
            <w:noWrap/>
            <w:hideMark/>
          </w:tcPr>
          <w:p w:rsidR="00C810D7" w:rsidRPr="00C810D7" w:rsidRDefault="00C810D7" w:rsidP="00744E9D">
            <w:pPr>
              <w:jc w:val="center"/>
              <w:rPr>
                <w:color w:val="000000"/>
                <w:sz w:val="18"/>
              </w:rPr>
            </w:pPr>
            <w:r w:rsidRPr="00C810D7">
              <w:rPr>
                <w:color w:val="000000"/>
                <w:sz w:val="18"/>
              </w:rPr>
              <w:t>-66,39%</w:t>
            </w:r>
          </w:p>
        </w:tc>
      </w:tr>
      <w:tr w:rsidR="00C810D7" w:rsidRPr="00C810D7" w:rsidTr="00744E9D">
        <w:trPr>
          <w:trHeight w:val="300"/>
        </w:trPr>
        <w:tc>
          <w:tcPr>
            <w:tcW w:w="414" w:type="pct"/>
            <w:noWrap/>
            <w:hideMark/>
          </w:tcPr>
          <w:p w:rsidR="00C810D7" w:rsidRPr="00C810D7" w:rsidRDefault="00C810D7" w:rsidP="00D1756A">
            <w:pPr>
              <w:rPr>
                <w:color w:val="000000"/>
                <w:sz w:val="18"/>
              </w:rPr>
            </w:pPr>
            <w:r w:rsidRPr="00C810D7">
              <w:rPr>
                <w:color w:val="000000"/>
                <w:sz w:val="18"/>
              </w:rPr>
              <w:t>ДВФУ</w:t>
            </w:r>
          </w:p>
        </w:tc>
        <w:tc>
          <w:tcPr>
            <w:tcW w:w="332" w:type="pct"/>
            <w:noWrap/>
            <w:hideMark/>
          </w:tcPr>
          <w:p w:rsidR="00C810D7" w:rsidRPr="00C810D7" w:rsidRDefault="00C810D7" w:rsidP="00D1756A">
            <w:pPr>
              <w:rPr>
                <w:color w:val="000000"/>
                <w:sz w:val="18"/>
              </w:rPr>
            </w:pPr>
            <w:r w:rsidRPr="00C810D7">
              <w:rPr>
                <w:color w:val="000000"/>
                <w:sz w:val="18"/>
              </w:rPr>
              <w:t>Федеральный</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shd w:val="clear" w:color="auto" w:fill="FF0000"/>
            <w:noWrap/>
            <w:hideMark/>
          </w:tcPr>
          <w:p w:rsidR="00C810D7" w:rsidRPr="00C810D7" w:rsidRDefault="00C810D7" w:rsidP="00744E9D">
            <w:pPr>
              <w:jc w:val="center"/>
              <w:rPr>
                <w:color w:val="000000"/>
                <w:sz w:val="18"/>
              </w:rPr>
            </w:pPr>
            <w:r w:rsidRPr="00C810D7">
              <w:rPr>
                <w:color w:val="000000"/>
                <w:sz w:val="18"/>
              </w:rPr>
              <w:t>56,27</w:t>
            </w:r>
          </w:p>
        </w:tc>
        <w:tc>
          <w:tcPr>
            <w:tcW w:w="185" w:type="pct"/>
            <w:noWrap/>
            <w:hideMark/>
          </w:tcPr>
          <w:p w:rsidR="00C810D7" w:rsidRPr="00C810D7" w:rsidRDefault="00C810D7" w:rsidP="00744E9D">
            <w:pPr>
              <w:jc w:val="center"/>
              <w:rPr>
                <w:color w:val="000000"/>
                <w:sz w:val="18"/>
              </w:rPr>
            </w:pPr>
            <w:r w:rsidRPr="00C810D7">
              <w:rPr>
                <w:color w:val="000000"/>
                <w:sz w:val="18"/>
              </w:rPr>
              <w:t>4,76</w:t>
            </w:r>
          </w:p>
        </w:tc>
        <w:tc>
          <w:tcPr>
            <w:tcW w:w="185" w:type="pct"/>
            <w:noWrap/>
            <w:hideMark/>
          </w:tcPr>
          <w:p w:rsidR="00C810D7" w:rsidRPr="00C810D7" w:rsidRDefault="00C810D7" w:rsidP="00744E9D">
            <w:pPr>
              <w:jc w:val="center"/>
              <w:rPr>
                <w:color w:val="000000"/>
                <w:sz w:val="18"/>
              </w:rPr>
            </w:pPr>
            <w:r w:rsidRPr="00C810D7">
              <w:rPr>
                <w:color w:val="000000"/>
                <w:sz w:val="18"/>
              </w:rPr>
              <w:t>-9,52</w:t>
            </w:r>
          </w:p>
        </w:tc>
        <w:tc>
          <w:tcPr>
            <w:tcW w:w="185" w:type="pct"/>
            <w:noWrap/>
            <w:hideMark/>
          </w:tcPr>
          <w:p w:rsidR="00C810D7" w:rsidRPr="00C810D7" w:rsidRDefault="00C810D7" w:rsidP="00744E9D">
            <w:pPr>
              <w:jc w:val="center"/>
              <w:rPr>
                <w:color w:val="000000"/>
                <w:sz w:val="18"/>
              </w:rPr>
            </w:pPr>
            <w:r w:rsidRPr="00C810D7">
              <w:rPr>
                <w:color w:val="000000"/>
                <w:sz w:val="18"/>
              </w:rPr>
              <w:t>-9,52</w:t>
            </w:r>
          </w:p>
        </w:tc>
        <w:tc>
          <w:tcPr>
            <w:tcW w:w="299" w:type="pct"/>
            <w:noWrap/>
            <w:hideMark/>
          </w:tcPr>
          <w:p w:rsidR="00C810D7" w:rsidRPr="00C810D7" w:rsidRDefault="00C810D7" w:rsidP="00744E9D">
            <w:pPr>
              <w:jc w:val="center"/>
              <w:rPr>
                <w:color w:val="000000"/>
                <w:sz w:val="18"/>
              </w:rPr>
            </w:pPr>
            <w:r w:rsidRPr="00C810D7">
              <w:rPr>
                <w:color w:val="000000"/>
                <w:sz w:val="18"/>
              </w:rPr>
              <w:t>23,81%</w:t>
            </w:r>
          </w:p>
        </w:tc>
        <w:tc>
          <w:tcPr>
            <w:tcW w:w="286" w:type="pct"/>
            <w:noWrap/>
            <w:hideMark/>
          </w:tcPr>
          <w:p w:rsidR="00C810D7" w:rsidRPr="00C810D7" w:rsidRDefault="00C810D7" w:rsidP="00744E9D">
            <w:pPr>
              <w:jc w:val="center"/>
              <w:rPr>
                <w:color w:val="000000"/>
                <w:sz w:val="18"/>
              </w:rPr>
            </w:pPr>
            <w:r w:rsidRPr="00C810D7">
              <w:rPr>
                <w:color w:val="000000"/>
                <w:sz w:val="18"/>
              </w:rPr>
              <w:t>19,05%</w:t>
            </w:r>
          </w:p>
        </w:tc>
        <w:tc>
          <w:tcPr>
            <w:tcW w:w="366" w:type="pct"/>
            <w:shd w:val="clear" w:color="auto" w:fill="FF0000"/>
            <w:noWrap/>
            <w:hideMark/>
          </w:tcPr>
          <w:p w:rsidR="00C810D7" w:rsidRPr="00C810D7" w:rsidRDefault="00C810D7" w:rsidP="00744E9D">
            <w:pPr>
              <w:jc w:val="center"/>
              <w:rPr>
                <w:color w:val="000000"/>
                <w:sz w:val="18"/>
              </w:rPr>
            </w:pPr>
            <w:r w:rsidRPr="00C810D7">
              <w:rPr>
                <w:color w:val="000000"/>
                <w:sz w:val="18"/>
              </w:rPr>
              <w:t>9,52%</w:t>
            </w:r>
          </w:p>
        </w:tc>
        <w:tc>
          <w:tcPr>
            <w:tcW w:w="378" w:type="pct"/>
            <w:noWrap/>
            <w:hideMark/>
          </w:tcPr>
          <w:p w:rsidR="00C810D7" w:rsidRPr="00C810D7" w:rsidRDefault="00C810D7" w:rsidP="00744E9D">
            <w:pPr>
              <w:jc w:val="center"/>
              <w:rPr>
                <w:color w:val="000000"/>
                <w:sz w:val="18"/>
              </w:rPr>
            </w:pPr>
            <w:r w:rsidRPr="00C810D7">
              <w:rPr>
                <w:color w:val="000000"/>
                <w:sz w:val="18"/>
              </w:rPr>
              <w:t>33,33%</w:t>
            </w:r>
          </w:p>
        </w:tc>
        <w:tc>
          <w:tcPr>
            <w:tcW w:w="224" w:type="pct"/>
            <w:noWrap/>
            <w:hideMark/>
          </w:tcPr>
          <w:p w:rsidR="00C810D7" w:rsidRPr="00C810D7" w:rsidRDefault="00C810D7" w:rsidP="00744E9D">
            <w:pPr>
              <w:jc w:val="center"/>
              <w:rPr>
                <w:color w:val="000000"/>
                <w:sz w:val="18"/>
              </w:rPr>
            </w:pPr>
            <w:r w:rsidRPr="00C810D7">
              <w:rPr>
                <w:color w:val="000000"/>
                <w:sz w:val="18"/>
              </w:rPr>
              <w:t>33,15%</w:t>
            </w:r>
          </w:p>
        </w:tc>
        <w:tc>
          <w:tcPr>
            <w:tcW w:w="273" w:type="pct"/>
            <w:noWrap/>
            <w:hideMark/>
          </w:tcPr>
          <w:p w:rsidR="00C810D7" w:rsidRPr="00C810D7" w:rsidRDefault="00C810D7" w:rsidP="00744E9D">
            <w:pPr>
              <w:jc w:val="center"/>
              <w:rPr>
                <w:color w:val="000000"/>
                <w:sz w:val="18"/>
              </w:rPr>
            </w:pPr>
            <w:r w:rsidRPr="00C810D7">
              <w:rPr>
                <w:color w:val="000000"/>
                <w:sz w:val="18"/>
              </w:rPr>
              <w:t>39,38%</w:t>
            </w:r>
          </w:p>
        </w:tc>
        <w:tc>
          <w:tcPr>
            <w:tcW w:w="380" w:type="pct"/>
            <w:noWrap/>
            <w:hideMark/>
          </w:tcPr>
          <w:p w:rsidR="00C810D7" w:rsidRPr="00C810D7" w:rsidRDefault="00C810D7" w:rsidP="00744E9D">
            <w:pPr>
              <w:jc w:val="center"/>
              <w:rPr>
                <w:color w:val="000000"/>
                <w:sz w:val="18"/>
              </w:rPr>
            </w:pPr>
            <w:r w:rsidRPr="00C810D7">
              <w:rPr>
                <w:color w:val="000000"/>
                <w:sz w:val="18"/>
              </w:rPr>
              <w:t>19</w:t>
            </w:r>
          </w:p>
        </w:tc>
        <w:tc>
          <w:tcPr>
            <w:tcW w:w="587" w:type="pct"/>
            <w:noWrap/>
            <w:hideMark/>
          </w:tcPr>
          <w:p w:rsidR="00C810D7" w:rsidRPr="00C810D7" w:rsidRDefault="00C810D7" w:rsidP="00744E9D">
            <w:pPr>
              <w:jc w:val="center"/>
              <w:rPr>
                <w:color w:val="000000"/>
                <w:sz w:val="18"/>
              </w:rPr>
            </w:pPr>
            <w:r w:rsidRPr="00C810D7">
              <w:rPr>
                <w:color w:val="000000"/>
                <w:sz w:val="18"/>
              </w:rPr>
              <w:t>49</w:t>
            </w:r>
          </w:p>
        </w:tc>
        <w:tc>
          <w:tcPr>
            <w:tcW w:w="305" w:type="pct"/>
            <w:noWrap/>
            <w:hideMark/>
          </w:tcPr>
          <w:p w:rsidR="00C810D7" w:rsidRPr="00C810D7" w:rsidRDefault="00C810D7" w:rsidP="00744E9D">
            <w:pPr>
              <w:jc w:val="center"/>
              <w:rPr>
                <w:color w:val="000000"/>
                <w:sz w:val="18"/>
              </w:rPr>
            </w:pPr>
            <w:r w:rsidRPr="00C810D7">
              <w:rPr>
                <w:color w:val="000000"/>
                <w:sz w:val="18"/>
              </w:rPr>
              <w:t>646,72%</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СПбГУ</w:t>
            </w:r>
          </w:p>
        </w:tc>
        <w:tc>
          <w:tcPr>
            <w:tcW w:w="332" w:type="pct"/>
            <w:noWrap/>
            <w:hideMark/>
          </w:tcPr>
          <w:p w:rsidR="00C810D7" w:rsidRPr="00C810D7" w:rsidRDefault="00C810D7" w:rsidP="00D1756A">
            <w:pPr>
              <w:rPr>
                <w:color w:val="000000"/>
                <w:sz w:val="18"/>
              </w:rPr>
            </w:pPr>
            <w:r w:rsidRPr="00C810D7">
              <w:rPr>
                <w:color w:val="000000"/>
                <w:sz w:val="18"/>
              </w:rPr>
              <w:t>МГУ. СПбГУ</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shd w:val="clear" w:color="auto" w:fill="FF0000"/>
            <w:noWrap/>
            <w:hideMark/>
          </w:tcPr>
          <w:p w:rsidR="00C810D7" w:rsidRPr="00C810D7" w:rsidRDefault="00C810D7" w:rsidP="00744E9D">
            <w:pPr>
              <w:jc w:val="center"/>
              <w:rPr>
                <w:color w:val="000000"/>
                <w:sz w:val="18"/>
              </w:rPr>
            </w:pPr>
            <w:r w:rsidRPr="00C810D7">
              <w:rPr>
                <w:color w:val="000000"/>
                <w:sz w:val="18"/>
              </w:rPr>
              <w:t>56,65</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-16,67</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-16,67</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-22,22</w:t>
            </w:r>
          </w:p>
        </w:tc>
        <w:tc>
          <w:tcPr>
            <w:tcW w:w="299" w:type="pct"/>
            <w:noWrap/>
            <w:hideMark/>
          </w:tcPr>
          <w:p w:rsidR="00C810D7" w:rsidRPr="00C810D7" w:rsidRDefault="00C810D7" w:rsidP="00744E9D">
            <w:pPr>
              <w:jc w:val="center"/>
              <w:rPr>
                <w:color w:val="000000"/>
                <w:sz w:val="18"/>
              </w:rPr>
            </w:pPr>
            <w:r w:rsidRPr="00C810D7">
              <w:rPr>
                <w:color w:val="000000"/>
                <w:sz w:val="18"/>
              </w:rPr>
              <w:t>22,22%</w:t>
            </w:r>
          </w:p>
        </w:tc>
        <w:tc>
          <w:tcPr>
            <w:tcW w:w="286" w:type="pct"/>
            <w:shd w:val="clear" w:color="auto" w:fill="00B050"/>
            <w:noWrap/>
            <w:hideMark/>
          </w:tcPr>
          <w:p w:rsidR="00C810D7" w:rsidRPr="00C810D7" w:rsidRDefault="00C810D7" w:rsidP="00744E9D">
            <w:pPr>
              <w:jc w:val="center"/>
              <w:rPr>
                <w:color w:val="000000"/>
                <w:sz w:val="18"/>
              </w:rPr>
            </w:pPr>
            <w:r w:rsidRPr="00C810D7">
              <w:rPr>
                <w:color w:val="000000"/>
                <w:sz w:val="18"/>
              </w:rPr>
              <w:t>38,89%</w:t>
            </w:r>
          </w:p>
        </w:tc>
        <w:tc>
          <w:tcPr>
            <w:tcW w:w="366" w:type="pct"/>
            <w:shd w:val="clear" w:color="auto" w:fill="00B050"/>
            <w:noWrap/>
            <w:hideMark/>
          </w:tcPr>
          <w:p w:rsidR="00C810D7" w:rsidRPr="00C810D7" w:rsidRDefault="00C810D7" w:rsidP="00744E9D">
            <w:pPr>
              <w:jc w:val="center"/>
              <w:rPr>
                <w:color w:val="000000"/>
                <w:sz w:val="18"/>
              </w:rPr>
            </w:pPr>
            <w:r w:rsidRPr="00C810D7">
              <w:rPr>
                <w:color w:val="000000"/>
                <w:sz w:val="18"/>
              </w:rPr>
              <w:t>0,00%</w:t>
            </w:r>
          </w:p>
        </w:tc>
        <w:tc>
          <w:tcPr>
            <w:tcW w:w="378" w:type="pct"/>
            <w:shd w:val="clear" w:color="auto" w:fill="FF0000"/>
            <w:noWrap/>
            <w:hideMark/>
          </w:tcPr>
          <w:p w:rsidR="00C810D7" w:rsidRPr="00C810D7" w:rsidRDefault="00C810D7" w:rsidP="00744E9D">
            <w:pPr>
              <w:jc w:val="center"/>
              <w:rPr>
                <w:color w:val="000000"/>
                <w:sz w:val="18"/>
              </w:rPr>
            </w:pPr>
            <w:r w:rsidRPr="00C810D7">
              <w:rPr>
                <w:color w:val="000000"/>
                <w:sz w:val="18"/>
              </w:rPr>
              <w:t>27,78%</w:t>
            </w:r>
          </w:p>
        </w:tc>
        <w:tc>
          <w:tcPr>
            <w:tcW w:w="224" w:type="pct"/>
            <w:noWrap/>
            <w:hideMark/>
          </w:tcPr>
          <w:p w:rsidR="00C810D7" w:rsidRPr="00C810D7" w:rsidRDefault="00C810D7" w:rsidP="00744E9D">
            <w:pPr>
              <w:jc w:val="center"/>
              <w:rPr>
                <w:color w:val="000000"/>
                <w:sz w:val="18"/>
              </w:rPr>
            </w:pPr>
            <w:r w:rsidRPr="00C810D7">
              <w:rPr>
                <w:color w:val="000000"/>
                <w:sz w:val="18"/>
              </w:rPr>
              <w:t>32,91%</w:t>
            </w:r>
          </w:p>
        </w:tc>
        <w:tc>
          <w:tcPr>
            <w:tcW w:w="273" w:type="pct"/>
            <w:noWrap/>
            <w:hideMark/>
          </w:tcPr>
          <w:p w:rsidR="00C810D7" w:rsidRPr="00C810D7" w:rsidRDefault="00C810D7" w:rsidP="00744E9D">
            <w:pPr>
              <w:jc w:val="center"/>
              <w:rPr>
                <w:color w:val="000000"/>
                <w:sz w:val="18"/>
              </w:rPr>
            </w:pPr>
            <w:r w:rsidRPr="00C810D7">
              <w:rPr>
                <w:color w:val="000000"/>
                <w:sz w:val="18"/>
              </w:rPr>
              <w:t>43,59%</w:t>
            </w:r>
          </w:p>
        </w:tc>
        <w:tc>
          <w:tcPr>
            <w:tcW w:w="380" w:type="pct"/>
            <w:shd w:val="clear" w:color="auto" w:fill="00B050"/>
            <w:noWrap/>
            <w:hideMark/>
          </w:tcPr>
          <w:p w:rsidR="00C810D7" w:rsidRPr="00C810D7" w:rsidRDefault="00C810D7" w:rsidP="00744E9D">
            <w:pPr>
              <w:jc w:val="center"/>
              <w:rPr>
                <w:color w:val="000000"/>
                <w:sz w:val="18"/>
              </w:rPr>
            </w:pPr>
            <w:r w:rsidRPr="00C810D7">
              <w:rPr>
                <w:color w:val="000000"/>
                <w:sz w:val="18"/>
              </w:rPr>
              <w:t>2</w:t>
            </w:r>
          </w:p>
        </w:tc>
        <w:tc>
          <w:tcPr>
            <w:tcW w:w="587" w:type="pct"/>
            <w:noWrap/>
            <w:hideMark/>
          </w:tcPr>
          <w:p w:rsidR="00C810D7" w:rsidRPr="00C810D7" w:rsidRDefault="00C810D7" w:rsidP="00744E9D">
            <w:pPr>
              <w:jc w:val="center"/>
              <w:rPr>
                <w:color w:val="000000"/>
                <w:sz w:val="18"/>
              </w:rPr>
            </w:pPr>
            <w:r w:rsidRPr="00C810D7">
              <w:rPr>
                <w:color w:val="000000"/>
                <w:sz w:val="18"/>
              </w:rPr>
              <w:t>4</w:t>
            </w:r>
          </w:p>
        </w:tc>
        <w:tc>
          <w:tcPr>
            <w:tcW w:w="305" w:type="pct"/>
            <w:noWrap/>
            <w:hideMark/>
          </w:tcPr>
          <w:p w:rsidR="00C810D7" w:rsidRPr="00C810D7" w:rsidRDefault="00C810D7" w:rsidP="00744E9D">
            <w:pPr>
              <w:jc w:val="center"/>
              <w:rPr>
                <w:color w:val="000000"/>
                <w:sz w:val="18"/>
              </w:rPr>
            </w:pPr>
            <w:r w:rsidRPr="00C810D7">
              <w:rPr>
                <w:color w:val="000000"/>
                <w:sz w:val="18"/>
              </w:rPr>
              <w:t>554,91%</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РАНХиГС</w:t>
            </w:r>
          </w:p>
        </w:tc>
        <w:tc>
          <w:tcPr>
            <w:tcW w:w="332" w:type="pct"/>
            <w:noWrap/>
            <w:hideMark/>
          </w:tcPr>
          <w:p w:rsidR="00C810D7" w:rsidRPr="00C810D7" w:rsidRDefault="00C810D7" w:rsidP="00D1756A">
            <w:pPr>
              <w:rPr>
                <w:color w:val="000000"/>
                <w:sz w:val="18"/>
              </w:rPr>
            </w:pPr>
            <w:r w:rsidRPr="00C810D7">
              <w:rPr>
                <w:color w:val="000000"/>
                <w:sz w:val="18"/>
              </w:rPr>
              <w:t>Классический</w:t>
            </w:r>
          </w:p>
        </w:tc>
        <w:tc>
          <w:tcPr>
            <w:tcW w:w="429" w:type="pct"/>
            <w:noWrap/>
            <w:hideMark/>
          </w:tcPr>
          <w:p w:rsidR="00C810D7" w:rsidRPr="00C810D7" w:rsidRDefault="00C810D7" w:rsidP="00D1756A">
            <w:pPr>
              <w:rPr>
                <w:color w:val="000000"/>
                <w:sz w:val="18"/>
              </w:rPr>
            </w:pPr>
            <w:r w:rsidRPr="00C810D7">
              <w:rPr>
                <w:color w:val="000000"/>
                <w:sz w:val="18"/>
              </w:rPr>
              <w:t>При Правительстве</w:t>
            </w:r>
          </w:p>
        </w:tc>
        <w:tc>
          <w:tcPr>
            <w:tcW w:w="172" w:type="pct"/>
            <w:noWrap/>
            <w:hideMark/>
          </w:tcPr>
          <w:p w:rsidR="00C810D7" w:rsidRPr="00C810D7" w:rsidRDefault="00C810D7" w:rsidP="00744E9D">
            <w:pPr>
              <w:jc w:val="center"/>
              <w:rPr>
                <w:color w:val="000000"/>
                <w:sz w:val="18"/>
              </w:rPr>
            </w:pPr>
            <w:r w:rsidRPr="00C810D7">
              <w:rPr>
                <w:color w:val="000000"/>
                <w:sz w:val="18"/>
              </w:rPr>
              <w:t>60,59</w:t>
            </w:r>
          </w:p>
        </w:tc>
        <w:tc>
          <w:tcPr>
            <w:tcW w:w="185" w:type="pct"/>
            <w:noWrap/>
            <w:hideMark/>
          </w:tcPr>
          <w:p w:rsidR="00C810D7" w:rsidRPr="00C810D7" w:rsidRDefault="00C810D7" w:rsidP="00744E9D">
            <w:pPr>
              <w:jc w:val="center"/>
              <w:rPr>
                <w:color w:val="000000"/>
                <w:sz w:val="18"/>
              </w:rPr>
            </w:pPr>
            <w:r w:rsidRPr="00C810D7">
              <w:rPr>
                <w:color w:val="000000"/>
                <w:sz w:val="18"/>
              </w:rPr>
              <w:t>20</w:t>
            </w:r>
          </w:p>
        </w:tc>
        <w:tc>
          <w:tcPr>
            <w:tcW w:w="185" w:type="pct"/>
            <w:noWrap/>
            <w:hideMark/>
          </w:tcPr>
          <w:p w:rsidR="00C810D7" w:rsidRPr="00C810D7" w:rsidRDefault="00C810D7" w:rsidP="00744E9D">
            <w:pPr>
              <w:jc w:val="center"/>
              <w:rPr>
                <w:color w:val="000000"/>
                <w:sz w:val="18"/>
              </w:rPr>
            </w:pPr>
            <w:r w:rsidRPr="00C810D7">
              <w:rPr>
                <w:color w:val="000000"/>
                <w:sz w:val="18"/>
              </w:rPr>
              <w:t>-8</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-24</w:t>
            </w:r>
          </w:p>
        </w:tc>
        <w:tc>
          <w:tcPr>
            <w:tcW w:w="299" w:type="pct"/>
            <w:shd w:val="clear" w:color="auto" w:fill="FF0000"/>
            <w:noWrap/>
            <w:hideMark/>
          </w:tcPr>
          <w:p w:rsidR="00C810D7" w:rsidRPr="00C810D7" w:rsidRDefault="00C810D7" w:rsidP="00744E9D">
            <w:pPr>
              <w:jc w:val="center"/>
              <w:rPr>
                <w:color w:val="000000"/>
                <w:sz w:val="18"/>
              </w:rPr>
            </w:pPr>
            <w:r w:rsidRPr="00C810D7">
              <w:rPr>
                <w:color w:val="000000"/>
                <w:sz w:val="18"/>
              </w:rPr>
              <w:t>32,00%</w:t>
            </w:r>
          </w:p>
        </w:tc>
        <w:tc>
          <w:tcPr>
            <w:tcW w:w="286" w:type="pct"/>
            <w:noWrap/>
            <w:hideMark/>
          </w:tcPr>
          <w:p w:rsidR="00C810D7" w:rsidRPr="00C810D7" w:rsidRDefault="00C810D7" w:rsidP="00744E9D">
            <w:pPr>
              <w:jc w:val="center"/>
              <w:rPr>
                <w:color w:val="000000"/>
                <w:sz w:val="18"/>
              </w:rPr>
            </w:pPr>
            <w:r w:rsidRPr="00C810D7">
              <w:rPr>
                <w:color w:val="000000"/>
                <w:sz w:val="18"/>
              </w:rPr>
              <w:t>20,00%</w:t>
            </w:r>
          </w:p>
        </w:tc>
        <w:tc>
          <w:tcPr>
            <w:tcW w:w="366" w:type="pct"/>
            <w:noWrap/>
            <w:hideMark/>
          </w:tcPr>
          <w:p w:rsidR="00C810D7" w:rsidRPr="00C810D7" w:rsidRDefault="00C810D7" w:rsidP="00744E9D">
            <w:pPr>
              <w:jc w:val="center"/>
              <w:rPr>
                <w:color w:val="000000"/>
                <w:sz w:val="18"/>
              </w:rPr>
            </w:pPr>
            <w:r w:rsidRPr="00C810D7">
              <w:rPr>
                <w:color w:val="000000"/>
                <w:sz w:val="18"/>
              </w:rPr>
              <w:t>4,00%</w:t>
            </w:r>
          </w:p>
        </w:tc>
        <w:tc>
          <w:tcPr>
            <w:tcW w:w="378" w:type="pct"/>
            <w:shd w:val="clear" w:color="auto" w:fill="00B050"/>
            <w:noWrap/>
            <w:hideMark/>
          </w:tcPr>
          <w:p w:rsidR="00C810D7" w:rsidRPr="00C810D7" w:rsidRDefault="00C810D7" w:rsidP="00744E9D">
            <w:pPr>
              <w:jc w:val="center"/>
              <w:rPr>
                <w:color w:val="000000"/>
                <w:sz w:val="18"/>
              </w:rPr>
            </w:pPr>
            <w:r w:rsidRPr="00C810D7">
              <w:rPr>
                <w:color w:val="000000"/>
                <w:sz w:val="18"/>
              </w:rPr>
              <w:t>56,00%</w:t>
            </w:r>
          </w:p>
        </w:tc>
        <w:tc>
          <w:tcPr>
            <w:tcW w:w="224" w:type="pct"/>
            <w:noWrap/>
            <w:hideMark/>
          </w:tcPr>
          <w:p w:rsidR="00C810D7" w:rsidRPr="00C810D7" w:rsidRDefault="00C810D7" w:rsidP="00744E9D">
            <w:pPr>
              <w:jc w:val="center"/>
              <w:rPr>
                <w:color w:val="000000"/>
                <w:sz w:val="18"/>
              </w:rPr>
            </w:pPr>
            <w:r w:rsidRPr="00C810D7">
              <w:rPr>
                <w:color w:val="000000"/>
                <w:sz w:val="18"/>
              </w:rPr>
              <w:t>27,54%</w:t>
            </w:r>
          </w:p>
        </w:tc>
        <w:tc>
          <w:tcPr>
            <w:tcW w:w="273" w:type="pct"/>
            <w:noWrap/>
            <w:hideMark/>
          </w:tcPr>
          <w:p w:rsidR="00C810D7" w:rsidRPr="00C810D7" w:rsidRDefault="00C810D7" w:rsidP="00744E9D">
            <w:pPr>
              <w:jc w:val="center"/>
              <w:rPr>
                <w:color w:val="000000"/>
                <w:sz w:val="18"/>
              </w:rPr>
            </w:pPr>
            <w:r w:rsidRPr="00C810D7">
              <w:rPr>
                <w:color w:val="000000"/>
                <w:sz w:val="18"/>
              </w:rPr>
              <w:t>36,46%</w:t>
            </w:r>
          </w:p>
        </w:tc>
        <w:tc>
          <w:tcPr>
            <w:tcW w:w="380"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587" w:type="pct"/>
            <w:noWrap/>
            <w:hideMark/>
          </w:tcPr>
          <w:p w:rsidR="00C810D7" w:rsidRPr="00C810D7" w:rsidRDefault="00C810D7" w:rsidP="00744E9D">
            <w:pPr>
              <w:jc w:val="center"/>
              <w:rPr>
                <w:color w:val="000000"/>
                <w:sz w:val="18"/>
              </w:rPr>
            </w:pPr>
            <w:r w:rsidRPr="00C810D7">
              <w:rPr>
                <w:color w:val="000000"/>
                <w:sz w:val="18"/>
              </w:rPr>
              <w:t>13</w:t>
            </w:r>
          </w:p>
        </w:tc>
        <w:tc>
          <w:tcPr>
            <w:tcW w:w="305" w:type="pct"/>
            <w:noWrap/>
            <w:hideMark/>
          </w:tcPr>
          <w:p w:rsidR="00C810D7" w:rsidRPr="00C810D7" w:rsidRDefault="00C810D7" w:rsidP="00744E9D">
            <w:pPr>
              <w:jc w:val="center"/>
              <w:rPr>
                <w:color w:val="000000"/>
                <w:sz w:val="18"/>
              </w:rPr>
            </w:pPr>
            <w:r w:rsidRPr="00C810D7">
              <w:rPr>
                <w:color w:val="000000"/>
                <w:sz w:val="18"/>
              </w:rPr>
              <w:t>617,65%</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ЮУГМУ</w:t>
            </w:r>
          </w:p>
        </w:tc>
        <w:tc>
          <w:tcPr>
            <w:tcW w:w="332" w:type="pct"/>
            <w:noWrap/>
            <w:hideMark/>
          </w:tcPr>
          <w:p w:rsidR="00C810D7" w:rsidRPr="00C810D7" w:rsidRDefault="00C810D7" w:rsidP="00D1756A">
            <w:pPr>
              <w:rPr>
                <w:color w:val="000000"/>
                <w:sz w:val="18"/>
              </w:rPr>
            </w:pPr>
            <w:r w:rsidRPr="00C810D7">
              <w:rPr>
                <w:color w:val="000000"/>
                <w:sz w:val="18"/>
              </w:rPr>
              <w:t>Классический</w:t>
            </w:r>
          </w:p>
        </w:tc>
        <w:tc>
          <w:tcPr>
            <w:tcW w:w="429" w:type="pct"/>
            <w:noWrap/>
            <w:hideMark/>
          </w:tcPr>
          <w:p w:rsidR="00C810D7" w:rsidRPr="00C810D7" w:rsidRDefault="00C810D7" w:rsidP="00D1756A">
            <w:pPr>
              <w:rPr>
                <w:color w:val="000000"/>
                <w:sz w:val="18"/>
              </w:rPr>
            </w:pPr>
            <w:r w:rsidRPr="00C810D7">
              <w:rPr>
                <w:color w:val="000000"/>
                <w:sz w:val="18"/>
              </w:rPr>
              <w:t>Медицинский</w:t>
            </w:r>
          </w:p>
        </w:tc>
        <w:tc>
          <w:tcPr>
            <w:tcW w:w="172" w:type="pct"/>
            <w:noWrap/>
            <w:hideMark/>
          </w:tcPr>
          <w:p w:rsidR="00C810D7" w:rsidRPr="00C810D7" w:rsidRDefault="00C810D7" w:rsidP="00744E9D">
            <w:pPr>
              <w:jc w:val="center"/>
              <w:rPr>
                <w:color w:val="000000"/>
                <w:sz w:val="18"/>
              </w:rPr>
            </w:pPr>
            <w:r w:rsidRPr="00C810D7">
              <w:rPr>
                <w:color w:val="000000"/>
                <w:sz w:val="18"/>
              </w:rPr>
              <w:t>61,43</w:t>
            </w:r>
          </w:p>
        </w:tc>
        <w:tc>
          <w:tcPr>
            <w:tcW w:w="185" w:type="pct"/>
            <w:noWrap/>
            <w:hideMark/>
          </w:tcPr>
          <w:p w:rsidR="00C810D7" w:rsidRPr="00C810D7" w:rsidRDefault="00C810D7" w:rsidP="00744E9D">
            <w:pPr>
              <w:jc w:val="center"/>
              <w:rPr>
                <w:color w:val="000000"/>
                <w:sz w:val="18"/>
              </w:rPr>
            </w:pPr>
            <w:r w:rsidRPr="00C810D7">
              <w:rPr>
                <w:color w:val="000000"/>
                <w:sz w:val="18"/>
              </w:rPr>
              <w:t>12,9</w:t>
            </w:r>
          </w:p>
        </w:tc>
        <w:tc>
          <w:tcPr>
            <w:tcW w:w="185" w:type="pct"/>
            <w:noWrap/>
            <w:hideMark/>
          </w:tcPr>
          <w:p w:rsidR="00C810D7" w:rsidRPr="00C810D7" w:rsidRDefault="00C810D7" w:rsidP="00744E9D">
            <w:pPr>
              <w:jc w:val="center"/>
              <w:rPr>
                <w:color w:val="000000"/>
                <w:sz w:val="18"/>
              </w:rPr>
            </w:pPr>
            <w:r w:rsidRPr="00C810D7">
              <w:rPr>
                <w:color w:val="000000"/>
                <w:sz w:val="18"/>
              </w:rPr>
              <w:t>0</w:t>
            </w:r>
          </w:p>
        </w:tc>
        <w:tc>
          <w:tcPr>
            <w:tcW w:w="185" w:type="pct"/>
            <w:noWrap/>
            <w:hideMark/>
          </w:tcPr>
          <w:p w:rsidR="00C810D7" w:rsidRPr="00C810D7" w:rsidRDefault="00C810D7" w:rsidP="00744E9D">
            <w:pPr>
              <w:jc w:val="center"/>
              <w:rPr>
                <w:color w:val="000000"/>
                <w:sz w:val="18"/>
              </w:rPr>
            </w:pPr>
            <w:r w:rsidRPr="00C810D7">
              <w:rPr>
                <w:color w:val="000000"/>
                <w:sz w:val="18"/>
              </w:rPr>
              <w:t>-6,45</w:t>
            </w:r>
          </w:p>
        </w:tc>
        <w:tc>
          <w:tcPr>
            <w:tcW w:w="299" w:type="pct"/>
            <w:noWrap/>
            <w:hideMark/>
          </w:tcPr>
          <w:p w:rsidR="00C810D7" w:rsidRPr="00C810D7" w:rsidRDefault="00C810D7" w:rsidP="00744E9D">
            <w:pPr>
              <w:jc w:val="center"/>
              <w:rPr>
                <w:color w:val="000000"/>
                <w:sz w:val="18"/>
              </w:rPr>
            </w:pPr>
            <w:r w:rsidRPr="00C810D7">
              <w:rPr>
                <w:color w:val="000000"/>
                <w:sz w:val="18"/>
              </w:rPr>
              <w:t>22,58%</w:t>
            </w:r>
          </w:p>
        </w:tc>
        <w:tc>
          <w:tcPr>
            <w:tcW w:w="286" w:type="pct"/>
            <w:noWrap/>
            <w:hideMark/>
          </w:tcPr>
          <w:p w:rsidR="00C810D7" w:rsidRPr="00C810D7" w:rsidRDefault="00C810D7" w:rsidP="00744E9D">
            <w:pPr>
              <w:jc w:val="center"/>
              <w:rPr>
                <w:color w:val="000000"/>
                <w:sz w:val="18"/>
              </w:rPr>
            </w:pPr>
            <w:r w:rsidRPr="00C810D7">
              <w:rPr>
                <w:color w:val="000000"/>
                <w:sz w:val="18"/>
              </w:rPr>
              <w:t>32,26%</w:t>
            </w:r>
          </w:p>
        </w:tc>
        <w:tc>
          <w:tcPr>
            <w:tcW w:w="366" w:type="pct"/>
            <w:shd w:val="clear" w:color="auto" w:fill="00B050"/>
            <w:noWrap/>
            <w:hideMark/>
          </w:tcPr>
          <w:p w:rsidR="00C810D7" w:rsidRPr="00C810D7" w:rsidRDefault="00C810D7" w:rsidP="00744E9D">
            <w:pPr>
              <w:jc w:val="center"/>
              <w:rPr>
                <w:color w:val="000000"/>
                <w:sz w:val="18"/>
              </w:rPr>
            </w:pPr>
            <w:r w:rsidRPr="00C810D7">
              <w:rPr>
                <w:color w:val="000000"/>
                <w:sz w:val="18"/>
              </w:rPr>
              <w:t>0,00%</w:t>
            </w:r>
          </w:p>
        </w:tc>
        <w:tc>
          <w:tcPr>
            <w:tcW w:w="378" w:type="pct"/>
            <w:noWrap/>
            <w:hideMark/>
          </w:tcPr>
          <w:p w:rsidR="00C810D7" w:rsidRPr="00C810D7" w:rsidRDefault="00C810D7" w:rsidP="00744E9D">
            <w:pPr>
              <w:jc w:val="center"/>
              <w:rPr>
                <w:color w:val="000000"/>
                <w:sz w:val="18"/>
              </w:rPr>
            </w:pPr>
            <w:r w:rsidRPr="00C810D7">
              <w:rPr>
                <w:color w:val="000000"/>
                <w:sz w:val="18"/>
              </w:rPr>
              <w:t>45,16%</w:t>
            </w:r>
          </w:p>
        </w:tc>
        <w:tc>
          <w:tcPr>
            <w:tcW w:w="224" w:type="pct"/>
            <w:shd w:val="clear" w:color="auto" w:fill="FF0000"/>
            <w:noWrap/>
            <w:hideMark/>
          </w:tcPr>
          <w:p w:rsidR="00C810D7" w:rsidRPr="00C810D7" w:rsidRDefault="00C810D7" w:rsidP="00744E9D">
            <w:pPr>
              <w:jc w:val="center"/>
              <w:rPr>
                <w:color w:val="000000"/>
                <w:sz w:val="18"/>
              </w:rPr>
            </w:pPr>
            <w:r w:rsidRPr="00C810D7">
              <w:rPr>
                <w:color w:val="000000"/>
                <w:sz w:val="18"/>
              </w:rPr>
              <w:t>23,82%</w:t>
            </w:r>
          </w:p>
        </w:tc>
        <w:tc>
          <w:tcPr>
            <w:tcW w:w="273" w:type="pct"/>
            <w:shd w:val="clear" w:color="auto" w:fill="00B050"/>
            <w:noWrap/>
            <w:hideMark/>
          </w:tcPr>
          <w:p w:rsidR="00C810D7" w:rsidRPr="00C810D7" w:rsidRDefault="00C810D7" w:rsidP="00744E9D">
            <w:pPr>
              <w:jc w:val="center"/>
              <w:rPr>
                <w:color w:val="000000"/>
                <w:sz w:val="18"/>
              </w:rPr>
            </w:pPr>
            <w:r w:rsidRPr="00C810D7">
              <w:rPr>
                <w:color w:val="000000"/>
                <w:sz w:val="18"/>
              </w:rPr>
              <w:t>47,15%</w:t>
            </w:r>
          </w:p>
        </w:tc>
        <w:tc>
          <w:tcPr>
            <w:tcW w:w="380"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587" w:type="pct"/>
            <w:shd w:val="clear" w:color="auto" w:fill="FF0000"/>
            <w:noWrap/>
            <w:hideMark/>
          </w:tcPr>
          <w:p w:rsidR="00C810D7" w:rsidRPr="00C810D7" w:rsidRDefault="00C810D7" w:rsidP="00744E9D">
            <w:pPr>
              <w:jc w:val="center"/>
              <w:rPr>
                <w:color w:val="000000"/>
                <w:sz w:val="18"/>
              </w:rPr>
            </w:pPr>
            <w:r w:rsidRPr="00C810D7">
              <w:rPr>
                <w:color w:val="000000"/>
                <w:sz w:val="18"/>
              </w:rPr>
              <w:t>77</w:t>
            </w:r>
          </w:p>
        </w:tc>
        <w:tc>
          <w:tcPr>
            <w:tcW w:w="305" w:type="pct"/>
            <w:noWrap/>
            <w:hideMark/>
          </w:tcPr>
          <w:p w:rsidR="00C810D7" w:rsidRPr="00C810D7" w:rsidRDefault="00C810D7" w:rsidP="00744E9D">
            <w:pPr>
              <w:jc w:val="center"/>
              <w:rPr>
                <w:color w:val="000000"/>
                <w:sz w:val="18"/>
              </w:rPr>
            </w:pPr>
            <w:r w:rsidRPr="00C810D7">
              <w:rPr>
                <w:color w:val="000000"/>
                <w:sz w:val="18"/>
              </w:rPr>
              <w:t>347,07%</w:t>
            </w:r>
          </w:p>
        </w:tc>
      </w:tr>
      <w:tr w:rsidR="00C810D7" w:rsidRPr="00C810D7" w:rsidTr="00C810D7">
        <w:trPr>
          <w:trHeight w:val="300"/>
        </w:trPr>
        <w:tc>
          <w:tcPr>
            <w:tcW w:w="414" w:type="pct"/>
            <w:noWrap/>
            <w:hideMark/>
          </w:tcPr>
          <w:p w:rsidR="00C810D7" w:rsidRPr="00C810D7" w:rsidRDefault="00C810D7" w:rsidP="00D1756A">
            <w:pPr>
              <w:rPr>
                <w:color w:val="000000"/>
                <w:sz w:val="18"/>
              </w:rPr>
            </w:pPr>
            <w:r w:rsidRPr="00C810D7">
              <w:rPr>
                <w:color w:val="000000"/>
                <w:sz w:val="18"/>
              </w:rPr>
              <w:t>СПбГПУ</w:t>
            </w:r>
          </w:p>
        </w:tc>
        <w:tc>
          <w:tcPr>
            <w:tcW w:w="332" w:type="pct"/>
            <w:noWrap/>
            <w:hideMark/>
          </w:tcPr>
          <w:p w:rsidR="00C810D7" w:rsidRPr="00C810D7" w:rsidRDefault="00C810D7" w:rsidP="00D1756A">
            <w:pPr>
              <w:rPr>
                <w:color w:val="000000"/>
                <w:sz w:val="18"/>
              </w:rPr>
            </w:pPr>
            <w:r w:rsidRPr="00C810D7">
              <w:rPr>
                <w:color w:val="000000"/>
                <w:sz w:val="18"/>
              </w:rPr>
              <w:t>Классический</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noWrap/>
            <w:hideMark/>
          </w:tcPr>
          <w:p w:rsidR="00C810D7" w:rsidRPr="00C810D7" w:rsidRDefault="00C810D7" w:rsidP="00744E9D">
            <w:pPr>
              <w:jc w:val="center"/>
              <w:rPr>
                <w:color w:val="000000"/>
                <w:sz w:val="18"/>
              </w:rPr>
            </w:pPr>
            <w:r w:rsidRPr="00C810D7">
              <w:rPr>
                <w:color w:val="000000"/>
                <w:sz w:val="18"/>
              </w:rPr>
              <w:t>61,43</w:t>
            </w:r>
          </w:p>
        </w:tc>
        <w:tc>
          <w:tcPr>
            <w:tcW w:w="185" w:type="pct"/>
            <w:noWrap/>
            <w:hideMark/>
          </w:tcPr>
          <w:p w:rsidR="00C810D7" w:rsidRPr="00C810D7" w:rsidRDefault="00C810D7" w:rsidP="00744E9D">
            <w:pPr>
              <w:jc w:val="center"/>
              <w:rPr>
                <w:color w:val="000000"/>
                <w:sz w:val="18"/>
              </w:rPr>
            </w:pPr>
            <w:r w:rsidRPr="00C810D7">
              <w:rPr>
                <w:color w:val="000000"/>
                <w:sz w:val="18"/>
              </w:rPr>
              <w:t>27,4</w:t>
            </w:r>
          </w:p>
        </w:tc>
        <w:tc>
          <w:tcPr>
            <w:tcW w:w="185" w:type="pct"/>
            <w:noWrap/>
            <w:hideMark/>
          </w:tcPr>
          <w:p w:rsidR="00C810D7" w:rsidRPr="00C810D7" w:rsidRDefault="00C810D7" w:rsidP="00744E9D">
            <w:pPr>
              <w:jc w:val="center"/>
              <w:rPr>
                <w:color w:val="000000"/>
                <w:sz w:val="18"/>
              </w:rPr>
            </w:pPr>
            <w:r w:rsidRPr="00C810D7">
              <w:rPr>
                <w:color w:val="000000"/>
                <w:sz w:val="18"/>
              </w:rPr>
              <w:t>8,22</w:t>
            </w:r>
          </w:p>
        </w:tc>
        <w:tc>
          <w:tcPr>
            <w:tcW w:w="185" w:type="pct"/>
            <w:noWrap/>
            <w:hideMark/>
          </w:tcPr>
          <w:p w:rsidR="00C810D7" w:rsidRPr="00C810D7" w:rsidRDefault="00C810D7" w:rsidP="00744E9D">
            <w:pPr>
              <w:jc w:val="center"/>
              <w:rPr>
                <w:color w:val="000000"/>
                <w:sz w:val="18"/>
              </w:rPr>
            </w:pPr>
            <w:r w:rsidRPr="00C810D7">
              <w:rPr>
                <w:color w:val="000000"/>
                <w:sz w:val="18"/>
              </w:rPr>
              <w:t>9,59</w:t>
            </w:r>
          </w:p>
        </w:tc>
        <w:tc>
          <w:tcPr>
            <w:tcW w:w="299" w:type="pct"/>
            <w:noWrap/>
            <w:hideMark/>
          </w:tcPr>
          <w:p w:rsidR="00C810D7" w:rsidRPr="00C810D7" w:rsidRDefault="00C810D7" w:rsidP="00744E9D">
            <w:pPr>
              <w:jc w:val="center"/>
              <w:rPr>
                <w:color w:val="000000"/>
                <w:sz w:val="18"/>
              </w:rPr>
            </w:pPr>
            <w:r w:rsidRPr="00C810D7">
              <w:rPr>
                <w:color w:val="000000"/>
                <w:sz w:val="18"/>
              </w:rPr>
              <w:t>23,29%</w:t>
            </w:r>
          </w:p>
        </w:tc>
        <w:tc>
          <w:tcPr>
            <w:tcW w:w="286" w:type="pct"/>
            <w:noWrap/>
            <w:hideMark/>
          </w:tcPr>
          <w:p w:rsidR="00C810D7" w:rsidRPr="00C810D7" w:rsidRDefault="00C810D7" w:rsidP="00744E9D">
            <w:pPr>
              <w:jc w:val="center"/>
              <w:rPr>
                <w:color w:val="000000"/>
                <w:sz w:val="18"/>
              </w:rPr>
            </w:pPr>
            <w:r w:rsidRPr="00C810D7">
              <w:rPr>
                <w:color w:val="000000"/>
                <w:sz w:val="18"/>
              </w:rPr>
              <w:t>21,92%</w:t>
            </w:r>
          </w:p>
        </w:tc>
        <w:tc>
          <w:tcPr>
            <w:tcW w:w="366" w:type="pct"/>
            <w:noWrap/>
            <w:hideMark/>
          </w:tcPr>
          <w:p w:rsidR="00C810D7" w:rsidRPr="00C810D7" w:rsidRDefault="00C810D7" w:rsidP="00744E9D">
            <w:pPr>
              <w:jc w:val="center"/>
              <w:rPr>
                <w:color w:val="000000"/>
                <w:sz w:val="18"/>
              </w:rPr>
            </w:pPr>
            <w:r w:rsidRPr="00C810D7">
              <w:rPr>
                <w:color w:val="000000"/>
                <w:sz w:val="18"/>
              </w:rPr>
              <w:t>1,37%</w:t>
            </w:r>
          </w:p>
        </w:tc>
        <w:tc>
          <w:tcPr>
            <w:tcW w:w="378" w:type="pct"/>
            <w:noWrap/>
            <w:hideMark/>
          </w:tcPr>
          <w:p w:rsidR="00C810D7" w:rsidRPr="00C810D7" w:rsidRDefault="00C810D7" w:rsidP="00744E9D">
            <w:pPr>
              <w:jc w:val="center"/>
              <w:rPr>
                <w:color w:val="000000"/>
                <w:sz w:val="18"/>
              </w:rPr>
            </w:pPr>
            <w:r w:rsidRPr="00C810D7">
              <w:rPr>
                <w:color w:val="000000"/>
                <w:sz w:val="18"/>
              </w:rPr>
              <w:t>46,58%</w:t>
            </w:r>
          </w:p>
        </w:tc>
        <w:tc>
          <w:tcPr>
            <w:tcW w:w="224" w:type="pct"/>
            <w:noWrap/>
            <w:hideMark/>
          </w:tcPr>
          <w:p w:rsidR="00C810D7" w:rsidRPr="00C810D7" w:rsidRDefault="00C810D7" w:rsidP="00744E9D">
            <w:pPr>
              <w:jc w:val="center"/>
              <w:rPr>
                <w:color w:val="000000"/>
                <w:sz w:val="18"/>
              </w:rPr>
            </w:pPr>
            <w:r w:rsidRPr="00C810D7">
              <w:rPr>
                <w:color w:val="000000"/>
                <w:sz w:val="18"/>
              </w:rPr>
              <w:t>30,93%</w:t>
            </w:r>
          </w:p>
        </w:tc>
        <w:tc>
          <w:tcPr>
            <w:tcW w:w="273" w:type="pct"/>
            <w:noWrap/>
            <w:hideMark/>
          </w:tcPr>
          <w:p w:rsidR="00C810D7" w:rsidRPr="00C810D7" w:rsidRDefault="00C810D7" w:rsidP="00744E9D">
            <w:pPr>
              <w:jc w:val="center"/>
              <w:rPr>
                <w:color w:val="000000"/>
                <w:sz w:val="18"/>
              </w:rPr>
            </w:pPr>
            <w:r w:rsidRPr="00C810D7">
              <w:rPr>
                <w:color w:val="000000"/>
                <w:sz w:val="18"/>
              </w:rPr>
              <w:t>39,36%</w:t>
            </w:r>
          </w:p>
        </w:tc>
        <w:tc>
          <w:tcPr>
            <w:tcW w:w="380" w:type="pct"/>
            <w:noWrap/>
            <w:hideMark/>
          </w:tcPr>
          <w:p w:rsidR="00C810D7" w:rsidRPr="00C810D7" w:rsidRDefault="00C810D7" w:rsidP="00744E9D">
            <w:pPr>
              <w:jc w:val="center"/>
              <w:rPr>
                <w:color w:val="000000"/>
                <w:sz w:val="18"/>
              </w:rPr>
            </w:pPr>
            <w:r w:rsidRPr="00C810D7">
              <w:rPr>
                <w:color w:val="000000"/>
                <w:sz w:val="18"/>
              </w:rPr>
              <w:t>6</w:t>
            </w:r>
          </w:p>
        </w:tc>
        <w:tc>
          <w:tcPr>
            <w:tcW w:w="587" w:type="pct"/>
            <w:noWrap/>
            <w:hideMark/>
          </w:tcPr>
          <w:p w:rsidR="00C810D7" w:rsidRPr="00C810D7" w:rsidRDefault="00C810D7" w:rsidP="00744E9D">
            <w:pPr>
              <w:jc w:val="center"/>
              <w:rPr>
                <w:color w:val="000000"/>
                <w:sz w:val="18"/>
              </w:rPr>
            </w:pPr>
            <w:r w:rsidRPr="00C810D7">
              <w:rPr>
                <w:color w:val="000000"/>
                <w:sz w:val="18"/>
              </w:rPr>
              <w:t>9</w:t>
            </w:r>
          </w:p>
        </w:tc>
        <w:tc>
          <w:tcPr>
            <w:tcW w:w="305" w:type="pct"/>
            <w:noWrap/>
            <w:hideMark/>
          </w:tcPr>
          <w:p w:rsidR="00C810D7" w:rsidRPr="00C810D7" w:rsidRDefault="00C810D7" w:rsidP="00744E9D">
            <w:pPr>
              <w:jc w:val="center"/>
              <w:rPr>
                <w:color w:val="000000"/>
                <w:sz w:val="18"/>
              </w:rPr>
            </w:pPr>
            <w:r w:rsidRPr="00C810D7">
              <w:rPr>
                <w:color w:val="000000"/>
                <w:sz w:val="18"/>
              </w:rPr>
              <w:t>404,14%</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МГИМО (У)</w:t>
            </w:r>
          </w:p>
        </w:tc>
        <w:tc>
          <w:tcPr>
            <w:tcW w:w="332" w:type="pct"/>
            <w:noWrap/>
            <w:hideMark/>
          </w:tcPr>
          <w:p w:rsidR="00C810D7" w:rsidRPr="00C810D7" w:rsidRDefault="00C810D7" w:rsidP="00D1756A">
            <w:pPr>
              <w:rPr>
                <w:color w:val="000000"/>
                <w:sz w:val="18"/>
              </w:rPr>
            </w:pPr>
            <w:r w:rsidRPr="00C810D7">
              <w:rPr>
                <w:color w:val="000000"/>
                <w:sz w:val="18"/>
              </w:rPr>
              <w:t>Классический</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noWrap/>
            <w:hideMark/>
          </w:tcPr>
          <w:p w:rsidR="00C810D7" w:rsidRPr="00C810D7" w:rsidRDefault="00C810D7" w:rsidP="00744E9D">
            <w:pPr>
              <w:jc w:val="center"/>
              <w:rPr>
                <w:color w:val="FF0000"/>
                <w:sz w:val="18"/>
              </w:rPr>
            </w:pPr>
            <w:r w:rsidRPr="00C810D7">
              <w:rPr>
                <w:color w:val="FF0000"/>
                <w:sz w:val="18"/>
              </w:rPr>
              <w:t>61,53</w:t>
            </w:r>
          </w:p>
        </w:tc>
        <w:tc>
          <w:tcPr>
            <w:tcW w:w="185" w:type="pct"/>
            <w:noWrap/>
            <w:hideMark/>
          </w:tcPr>
          <w:p w:rsidR="00C810D7" w:rsidRPr="00C810D7" w:rsidRDefault="00C810D7" w:rsidP="00744E9D">
            <w:pPr>
              <w:jc w:val="center"/>
              <w:rPr>
                <w:color w:val="FF0000"/>
                <w:sz w:val="18"/>
              </w:rPr>
            </w:pPr>
            <w:r w:rsidRPr="00C810D7">
              <w:rPr>
                <w:color w:val="FF0000"/>
                <w:sz w:val="18"/>
              </w:rPr>
              <w:t>0,00</w:t>
            </w:r>
          </w:p>
        </w:tc>
        <w:tc>
          <w:tcPr>
            <w:tcW w:w="185" w:type="pct"/>
            <w:noWrap/>
            <w:hideMark/>
          </w:tcPr>
          <w:p w:rsidR="00C810D7" w:rsidRPr="00C810D7" w:rsidRDefault="00C810D7" w:rsidP="00744E9D">
            <w:pPr>
              <w:jc w:val="center"/>
              <w:rPr>
                <w:color w:val="FF0000"/>
                <w:sz w:val="18"/>
              </w:rPr>
            </w:pPr>
            <w:r w:rsidRPr="00C810D7">
              <w:rPr>
                <w:color w:val="FF0000"/>
                <w:sz w:val="18"/>
              </w:rPr>
              <w:t>19,50</w:t>
            </w:r>
          </w:p>
        </w:tc>
        <w:tc>
          <w:tcPr>
            <w:tcW w:w="185" w:type="pct"/>
            <w:noWrap/>
            <w:hideMark/>
          </w:tcPr>
          <w:p w:rsidR="00C810D7" w:rsidRPr="00C810D7" w:rsidRDefault="00C810D7" w:rsidP="00744E9D">
            <w:pPr>
              <w:jc w:val="center"/>
              <w:rPr>
                <w:color w:val="FF0000"/>
                <w:sz w:val="18"/>
              </w:rPr>
            </w:pPr>
            <w:r w:rsidRPr="00C810D7">
              <w:rPr>
                <w:color w:val="FF0000"/>
                <w:sz w:val="18"/>
              </w:rPr>
              <w:t>-6,00</w:t>
            </w:r>
          </w:p>
        </w:tc>
        <w:tc>
          <w:tcPr>
            <w:tcW w:w="299" w:type="pct"/>
            <w:noWrap/>
            <w:hideMark/>
          </w:tcPr>
          <w:p w:rsidR="00C810D7" w:rsidRPr="00C810D7" w:rsidRDefault="00C810D7" w:rsidP="00744E9D">
            <w:pPr>
              <w:jc w:val="center"/>
              <w:rPr>
                <w:color w:val="FF0000"/>
                <w:sz w:val="18"/>
              </w:rPr>
            </w:pPr>
            <w:r w:rsidRPr="00C810D7">
              <w:rPr>
                <w:color w:val="FF0000"/>
                <w:sz w:val="18"/>
              </w:rPr>
              <w:t>26,00%</w:t>
            </w:r>
          </w:p>
        </w:tc>
        <w:tc>
          <w:tcPr>
            <w:tcW w:w="286" w:type="pct"/>
            <w:noWrap/>
            <w:hideMark/>
          </w:tcPr>
          <w:p w:rsidR="00C810D7" w:rsidRPr="00C810D7" w:rsidRDefault="00C810D7" w:rsidP="00744E9D">
            <w:pPr>
              <w:jc w:val="center"/>
              <w:rPr>
                <w:color w:val="FF0000"/>
                <w:sz w:val="18"/>
              </w:rPr>
            </w:pPr>
            <w:r w:rsidRPr="00C810D7">
              <w:rPr>
                <w:color w:val="FF0000"/>
                <w:sz w:val="18"/>
              </w:rPr>
              <w:t>22,00%</w:t>
            </w:r>
          </w:p>
        </w:tc>
        <w:tc>
          <w:tcPr>
            <w:tcW w:w="366" w:type="pct"/>
            <w:noWrap/>
            <w:hideMark/>
          </w:tcPr>
          <w:p w:rsidR="00C810D7" w:rsidRPr="00C810D7" w:rsidRDefault="00C810D7" w:rsidP="00744E9D">
            <w:pPr>
              <w:jc w:val="center"/>
              <w:rPr>
                <w:color w:val="FF0000"/>
                <w:sz w:val="18"/>
              </w:rPr>
            </w:pPr>
            <w:r w:rsidRPr="00C810D7">
              <w:rPr>
                <w:color w:val="FF0000"/>
                <w:sz w:val="18"/>
              </w:rPr>
              <w:t>2,50%</w:t>
            </w:r>
          </w:p>
        </w:tc>
        <w:tc>
          <w:tcPr>
            <w:tcW w:w="378" w:type="pct"/>
            <w:shd w:val="clear" w:color="auto" w:fill="00B050"/>
            <w:noWrap/>
            <w:hideMark/>
          </w:tcPr>
          <w:p w:rsidR="00C810D7" w:rsidRPr="00C810D7" w:rsidRDefault="00C810D7" w:rsidP="00744E9D">
            <w:pPr>
              <w:jc w:val="center"/>
              <w:rPr>
                <w:color w:val="FF0000"/>
                <w:sz w:val="18"/>
              </w:rPr>
            </w:pPr>
            <w:r w:rsidRPr="00C810D7">
              <w:rPr>
                <w:color w:val="FF0000"/>
                <w:sz w:val="18"/>
              </w:rPr>
              <w:t>49,50%</w:t>
            </w:r>
          </w:p>
        </w:tc>
        <w:tc>
          <w:tcPr>
            <w:tcW w:w="224" w:type="pct"/>
            <w:noWrap/>
            <w:hideMark/>
          </w:tcPr>
          <w:p w:rsidR="00C810D7" w:rsidRPr="00C810D7" w:rsidRDefault="00C810D7" w:rsidP="00744E9D">
            <w:pPr>
              <w:jc w:val="center"/>
              <w:rPr>
                <w:color w:val="FF0000"/>
                <w:sz w:val="18"/>
              </w:rPr>
            </w:pPr>
            <w:r w:rsidRPr="00C810D7">
              <w:rPr>
                <w:color w:val="FF0000"/>
                <w:sz w:val="18"/>
              </w:rPr>
              <w:t>28,94%</w:t>
            </w:r>
          </w:p>
        </w:tc>
        <w:tc>
          <w:tcPr>
            <w:tcW w:w="273" w:type="pct"/>
            <w:noWrap/>
            <w:hideMark/>
          </w:tcPr>
          <w:p w:rsidR="00C810D7" w:rsidRPr="00C810D7" w:rsidRDefault="00C810D7" w:rsidP="00744E9D">
            <w:pPr>
              <w:jc w:val="center"/>
              <w:rPr>
                <w:color w:val="FF0000"/>
                <w:sz w:val="18"/>
              </w:rPr>
            </w:pPr>
            <w:r w:rsidRPr="00C810D7">
              <w:rPr>
                <w:color w:val="FF0000"/>
                <w:sz w:val="18"/>
              </w:rPr>
              <w:t>39,87%</w:t>
            </w:r>
          </w:p>
        </w:tc>
        <w:tc>
          <w:tcPr>
            <w:tcW w:w="380" w:type="pct"/>
            <w:noWrap/>
            <w:hideMark/>
          </w:tcPr>
          <w:p w:rsidR="00C810D7" w:rsidRPr="00C810D7" w:rsidRDefault="00C810D7" w:rsidP="00744E9D">
            <w:pPr>
              <w:jc w:val="center"/>
              <w:rPr>
                <w:color w:val="000000"/>
                <w:sz w:val="18"/>
              </w:rPr>
            </w:pPr>
            <w:r w:rsidRPr="00C810D7">
              <w:rPr>
                <w:color w:val="000000"/>
                <w:sz w:val="18"/>
              </w:rPr>
              <w:t>5</w:t>
            </w:r>
          </w:p>
        </w:tc>
        <w:tc>
          <w:tcPr>
            <w:tcW w:w="587" w:type="pct"/>
            <w:noWrap/>
            <w:hideMark/>
          </w:tcPr>
          <w:p w:rsidR="00C810D7" w:rsidRPr="00C810D7" w:rsidRDefault="00C810D7" w:rsidP="00744E9D">
            <w:pPr>
              <w:jc w:val="center"/>
              <w:rPr>
                <w:color w:val="000000"/>
                <w:sz w:val="18"/>
              </w:rPr>
            </w:pPr>
            <w:r w:rsidRPr="00C810D7">
              <w:rPr>
                <w:color w:val="000000"/>
                <w:sz w:val="18"/>
              </w:rPr>
              <w:t>11</w:t>
            </w:r>
          </w:p>
        </w:tc>
        <w:tc>
          <w:tcPr>
            <w:tcW w:w="305" w:type="pct"/>
            <w:noWrap/>
            <w:hideMark/>
          </w:tcPr>
          <w:p w:rsidR="00C810D7" w:rsidRPr="00C810D7" w:rsidRDefault="00C810D7" w:rsidP="00744E9D">
            <w:pPr>
              <w:jc w:val="center"/>
              <w:rPr>
                <w:color w:val="000000"/>
                <w:sz w:val="18"/>
              </w:rPr>
            </w:pPr>
            <w:r w:rsidRPr="00C810D7">
              <w:rPr>
                <w:color w:val="000000"/>
                <w:sz w:val="18"/>
              </w:rPr>
              <w:t>282,14%</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МГТУ им. Баумана</w:t>
            </w:r>
          </w:p>
        </w:tc>
        <w:tc>
          <w:tcPr>
            <w:tcW w:w="332" w:type="pct"/>
            <w:noWrap/>
            <w:hideMark/>
          </w:tcPr>
          <w:p w:rsidR="00C810D7" w:rsidRPr="00C810D7" w:rsidRDefault="00C810D7" w:rsidP="00D1756A">
            <w:pPr>
              <w:rPr>
                <w:color w:val="000000"/>
                <w:sz w:val="18"/>
              </w:rPr>
            </w:pPr>
            <w:r w:rsidRPr="00C810D7">
              <w:rPr>
                <w:color w:val="000000"/>
                <w:sz w:val="18"/>
              </w:rPr>
              <w:t>Классический</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noWrap/>
            <w:hideMark/>
          </w:tcPr>
          <w:p w:rsidR="00C810D7" w:rsidRPr="00C810D7" w:rsidRDefault="00C810D7" w:rsidP="00744E9D">
            <w:pPr>
              <w:jc w:val="center"/>
              <w:rPr>
                <w:color w:val="FF0000"/>
                <w:sz w:val="18"/>
              </w:rPr>
            </w:pPr>
            <w:r w:rsidRPr="00C810D7">
              <w:rPr>
                <w:color w:val="FF0000"/>
                <w:sz w:val="18"/>
              </w:rPr>
              <w:t>61,53</w:t>
            </w:r>
          </w:p>
        </w:tc>
        <w:tc>
          <w:tcPr>
            <w:tcW w:w="185" w:type="pct"/>
            <w:noWrap/>
            <w:hideMark/>
          </w:tcPr>
          <w:p w:rsidR="00C810D7" w:rsidRPr="00C810D7" w:rsidRDefault="00C810D7" w:rsidP="00744E9D">
            <w:pPr>
              <w:jc w:val="center"/>
              <w:rPr>
                <w:color w:val="FF0000"/>
                <w:sz w:val="18"/>
              </w:rPr>
            </w:pPr>
            <w:r w:rsidRPr="00C810D7">
              <w:rPr>
                <w:color w:val="FF0000"/>
                <w:sz w:val="18"/>
              </w:rPr>
              <w:t>0,00</w:t>
            </w:r>
          </w:p>
        </w:tc>
        <w:tc>
          <w:tcPr>
            <w:tcW w:w="185" w:type="pct"/>
            <w:noWrap/>
            <w:hideMark/>
          </w:tcPr>
          <w:p w:rsidR="00C810D7" w:rsidRPr="00C810D7" w:rsidRDefault="00C810D7" w:rsidP="00744E9D">
            <w:pPr>
              <w:jc w:val="center"/>
              <w:rPr>
                <w:color w:val="FF0000"/>
                <w:sz w:val="18"/>
              </w:rPr>
            </w:pPr>
            <w:r w:rsidRPr="00C810D7">
              <w:rPr>
                <w:color w:val="FF0000"/>
                <w:sz w:val="18"/>
              </w:rPr>
              <w:t>19,50</w:t>
            </w:r>
          </w:p>
        </w:tc>
        <w:tc>
          <w:tcPr>
            <w:tcW w:w="185" w:type="pct"/>
            <w:noWrap/>
            <w:hideMark/>
          </w:tcPr>
          <w:p w:rsidR="00C810D7" w:rsidRPr="00C810D7" w:rsidRDefault="00C810D7" w:rsidP="00744E9D">
            <w:pPr>
              <w:jc w:val="center"/>
              <w:rPr>
                <w:color w:val="FF0000"/>
                <w:sz w:val="18"/>
              </w:rPr>
            </w:pPr>
            <w:r w:rsidRPr="00C810D7">
              <w:rPr>
                <w:color w:val="FF0000"/>
                <w:sz w:val="18"/>
              </w:rPr>
              <w:t>-6,00</w:t>
            </w:r>
          </w:p>
        </w:tc>
        <w:tc>
          <w:tcPr>
            <w:tcW w:w="299" w:type="pct"/>
            <w:noWrap/>
            <w:hideMark/>
          </w:tcPr>
          <w:p w:rsidR="00C810D7" w:rsidRPr="00C810D7" w:rsidRDefault="00C810D7" w:rsidP="00744E9D">
            <w:pPr>
              <w:jc w:val="center"/>
              <w:rPr>
                <w:color w:val="FF0000"/>
                <w:sz w:val="18"/>
              </w:rPr>
            </w:pPr>
            <w:r w:rsidRPr="00C810D7">
              <w:rPr>
                <w:color w:val="FF0000"/>
                <w:sz w:val="18"/>
              </w:rPr>
              <w:t>26,00%</w:t>
            </w:r>
          </w:p>
        </w:tc>
        <w:tc>
          <w:tcPr>
            <w:tcW w:w="286" w:type="pct"/>
            <w:noWrap/>
            <w:hideMark/>
          </w:tcPr>
          <w:p w:rsidR="00C810D7" w:rsidRPr="00C810D7" w:rsidRDefault="00C810D7" w:rsidP="00744E9D">
            <w:pPr>
              <w:jc w:val="center"/>
              <w:rPr>
                <w:color w:val="FF0000"/>
                <w:sz w:val="18"/>
              </w:rPr>
            </w:pPr>
            <w:r w:rsidRPr="00C810D7">
              <w:rPr>
                <w:color w:val="FF0000"/>
                <w:sz w:val="18"/>
              </w:rPr>
              <w:t>22,00%</w:t>
            </w:r>
          </w:p>
        </w:tc>
        <w:tc>
          <w:tcPr>
            <w:tcW w:w="366" w:type="pct"/>
            <w:noWrap/>
            <w:hideMark/>
          </w:tcPr>
          <w:p w:rsidR="00C810D7" w:rsidRPr="00C810D7" w:rsidRDefault="00C810D7" w:rsidP="00744E9D">
            <w:pPr>
              <w:jc w:val="center"/>
              <w:rPr>
                <w:color w:val="FF0000"/>
                <w:sz w:val="18"/>
              </w:rPr>
            </w:pPr>
            <w:r w:rsidRPr="00C810D7">
              <w:rPr>
                <w:color w:val="FF0000"/>
                <w:sz w:val="18"/>
              </w:rPr>
              <w:t>2,50%</w:t>
            </w:r>
          </w:p>
        </w:tc>
        <w:tc>
          <w:tcPr>
            <w:tcW w:w="378" w:type="pct"/>
            <w:shd w:val="clear" w:color="auto" w:fill="00B050"/>
            <w:noWrap/>
            <w:hideMark/>
          </w:tcPr>
          <w:p w:rsidR="00C810D7" w:rsidRPr="00C810D7" w:rsidRDefault="00C810D7" w:rsidP="00744E9D">
            <w:pPr>
              <w:jc w:val="center"/>
              <w:rPr>
                <w:color w:val="FF0000"/>
                <w:sz w:val="18"/>
              </w:rPr>
            </w:pPr>
            <w:r w:rsidRPr="00C810D7">
              <w:rPr>
                <w:color w:val="FF0000"/>
                <w:sz w:val="18"/>
              </w:rPr>
              <w:t>49,50%</w:t>
            </w:r>
          </w:p>
        </w:tc>
        <w:tc>
          <w:tcPr>
            <w:tcW w:w="224" w:type="pct"/>
            <w:noWrap/>
            <w:hideMark/>
          </w:tcPr>
          <w:p w:rsidR="00C810D7" w:rsidRPr="00C810D7" w:rsidRDefault="00C810D7" w:rsidP="00744E9D">
            <w:pPr>
              <w:jc w:val="center"/>
              <w:rPr>
                <w:color w:val="FF0000"/>
                <w:sz w:val="18"/>
              </w:rPr>
            </w:pPr>
            <w:r w:rsidRPr="00C810D7">
              <w:rPr>
                <w:color w:val="FF0000"/>
                <w:sz w:val="18"/>
              </w:rPr>
              <w:t>28,94%</w:t>
            </w:r>
          </w:p>
        </w:tc>
        <w:tc>
          <w:tcPr>
            <w:tcW w:w="273" w:type="pct"/>
            <w:noWrap/>
            <w:hideMark/>
          </w:tcPr>
          <w:p w:rsidR="00C810D7" w:rsidRPr="00C810D7" w:rsidRDefault="00C810D7" w:rsidP="00744E9D">
            <w:pPr>
              <w:jc w:val="center"/>
              <w:rPr>
                <w:color w:val="FF0000"/>
                <w:sz w:val="18"/>
              </w:rPr>
            </w:pPr>
            <w:r w:rsidRPr="00C810D7">
              <w:rPr>
                <w:color w:val="FF0000"/>
                <w:sz w:val="18"/>
              </w:rPr>
              <w:t>39,87%</w:t>
            </w:r>
          </w:p>
        </w:tc>
        <w:tc>
          <w:tcPr>
            <w:tcW w:w="380" w:type="pct"/>
            <w:noWrap/>
            <w:hideMark/>
          </w:tcPr>
          <w:p w:rsidR="00C810D7" w:rsidRPr="00C810D7" w:rsidRDefault="00C810D7" w:rsidP="00744E9D">
            <w:pPr>
              <w:jc w:val="center"/>
              <w:rPr>
                <w:color w:val="000000"/>
                <w:sz w:val="18"/>
              </w:rPr>
            </w:pPr>
            <w:r w:rsidRPr="00C810D7">
              <w:rPr>
                <w:color w:val="000000"/>
                <w:sz w:val="18"/>
              </w:rPr>
              <w:t>4</w:t>
            </w:r>
          </w:p>
        </w:tc>
        <w:tc>
          <w:tcPr>
            <w:tcW w:w="587" w:type="pct"/>
            <w:shd w:val="clear" w:color="auto" w:fill="00B050"/>
            <w:noWrap/>
            <w:hideMark/>
          </w:tcPr>
          <w:p w:rsidR="00C810D7" w:rsidRPr="00C810D7" w:rsidRDefault="00C810D7" w:rsidP="00744E9D">
            <w:pPr>
              <w:jc w:val="center"/>
              <w:rPr>
                <w:color w:val="000000"/>
                <w:sz w:val="18"/>
              </w:rPr>
            </w:pPr>
            <w:r w:rsidRPr="00C810D7">
              <w:rPr>
                <w:color w:val="000000"/>
                <w:sz w:val="18"/>
              </w:rPr>
              <w:t>3</w:t>
            </w:r>
          </w:p>
        </w:tc>
        <w:tc>
          <w:tcPr>
            <w:tcW w:w="305" w:type="pct"/>
            <w:noWrap/>
            <w:hideMark/>
          </w:tcPr>
          <w:p w:rsidR="00C810D7" w:rsidRPr="00C810D7" w:rsidRDefault="00C810D7" w:rsidP="00744E9D">
            <w:pPr>
              <w:jc w:val="center"/>
              <w:rPr>
                <w:color w:val="000000"/>
                <w:sz w:val="18"/>
              </w:rPr>
            </w:pPr>
            <w:r w:rsidRPr="00C810D7">
              <w:rPr>
                <w:color w:val="000000"/>
                <w:sz w:val="18"/>
              </w:rPr>
              <w:t>1528,64%</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КНИТУ</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noWrap/>
            <w:hideMark/>
          </w:tcPr>
          <w:p w:rsidR="00C810D7" w:rsidRPr="00C810D7" w:rsidRDefault="00C810D7" w:rsidP="00744E9D">
            <w:pPr>
              <w:jc w:val="center"/>
              <w:rPr>
                <w:color w:val="000000"/>
                <w:sz w:val="18"/>
              </w:rPr>
            </w:pPr>
            <w:r w:rsidRPr="00C810D7">
              <w:rPr>
                <w:color w:val="000000"/>
                <w:sz w:val="18"/>
              </w:rPr>
              <w:t>62,26</w:t>
            </w:r>
          </w:p>
        </w:tc>
        <w:tc>
          <w:tcPr>
            <w:tcW w:w="185" w:type="pct"/>
            <w:noWrap/>
            <w:hideMark/>
          </w:tcPr>
          <w:p w:rsidR="00C810D7" w:rsidRPr="00C810D7" w:rsidRDefault="00C810D7" w:rsidP="00744E9D">
            <w:pPr>
              <w:jc w:val="center"/>
              <w:rPr>
                <w:color w:val="000000"/>
                <w:sz w:val="18"/>
              </w:rPr>
            </w:pPr>
            <w:r w:rsidRPr="00C810D7">
              <w:rPr>
                <w:color w:val="000000"/>
                <w:sz w:val="18"/>
              </w:rPr>
              <w:t>7,41</w:t>
            </w:r>
          </w:p>
        </w:tc>
        <w:tc>
          <w:tcPr>
            <w:tcW w:w="185" w:type="pct"/>
            <w:noWrap/>
            <w:hideMark/>
          </w:tcPr>
          <w:p w:rsidR="00C810D7" w:rsidRPr="00C810D7" w:rsidRDefault="00C810D7" w:rsidP="00744E9D">
            <w:pPr>
              <w:jc w:val="center"/>
              <w:rPr>
                <w:color w:val="000000"/>
                <w:sz w:val="18"/>
              </w:rPr>
            </w:pPr>
            <w:r w:rsidRPr="00C810D7">
              <w:rPr>
                <w:color w:val="000000"/>
                <w:sz w:val="18"/>
              </w:rPr>
              <w:t>7,41</w:t>
            </w:r>
          </w:p>
        </w:tc>
        <w:tc>
          <w:tcPr>
            <w:tcW w:w="185" w:type="pct"/>
            <w:noWrap/>
            <w:hideMark/>
          </w:tcPr>
          <w:p w:rsidR="00C810D7" w:rsidRPr="00C810D7" w:rsidRDefault="00C810D7" w:rsidP="00744E9D">
            <w:pPr>
              <w:jc w:val="center"/>
              <w:rPr>
                <w:color w:val="000000"/>
                <w:sz w:val="18"/>
              </w:rPr>
            </w:pPr>
            <w:r w:rsidRPr="00C810D7">
              <w:rPr>
                <w:color w:val="000000"/>
                <w:sz w:val="18"/>
              </w:rPr>
              <w:t>-18,52</w:t>
            </w:r>
          </w:p>
        </w:tc>
        <w:tc>
          <w:tcPr>
            <w:tcW w:w="299" w:type="pct"/>
            <w:shd w:val="clear" w:color="auto" w:fill="00B050"/>
            <w:noWrap/>
            <w:hideMark/>
          </w:tcPr>
          <w:p w:rsidR="00C810D7" w:rsidRPr="00C810D7" w:rsidRDefault="00C810D7" w:rsidP="00744E9D">
            <w:pPr>
              <w:jc w:val="center"/>
              <w:rPr>
                <w:color w:val="000000"/>
                <w:sz w:val="18"/>
              </w:rPr>
            </w:pPr>
            <w:r w:rsidRPr="00C810D7">
              <w:rPr>
                <w:color w:val="000000"/>
                <w:sz w:val="18"/>
              </w:rPr>
              <w:t>14,81%</w:t>
            </w:r>
          </w:p>
        </w:tc>
        <w:tc>
          <w:tcPr>
            <w:tcW w:w="286" w:type="pct"/>
            <w:shd w:val="clear" w:color="auto" w:fill="FF0000"/>
            <w:noWrap/>
            <w:hideMark/>
          </w:tcPr>
          <w:p w:rsidR="00C810D7" w:rsidRPr="00C810D7" w:rsidRDefault="00C810D7" w:rsidP="00744E9D">
            <w:pPr>
              <w:jc w:val="center"/>
              <w:rPr>
                <w:color w:val="000000"/>
                <w:sz w:val="18"/>
              </w:rPr>
            </w:pPr>
            <w:r w:rsidRPr="00C810D7">
              <w:rPr>
                <w:color w:val="000000"/>
                <w:sz w:val="18"/>
              </w:rPr>
              <w:t>7,41%</w:t>
            </w:r>
          </w:p>
        </w:tc>
        <w:tc>
          <w:tcPr>
            <w:tcW w:w="366" w:type="pct"/>
            <w:shd w:val="clear" w:color="auto" w:fill="FF0000"/>
            <w:noWrap/>
            <w:hideMark/>
          </w:tcPr>
          <w:p w:rsidR="00C810D7" w:rsidRPr="00C810D7" w:rsidRDefault="00C810D7" w:rsidP="00744E9D">
            <w:pPr>
              <w:jc w:val="center"/>
              <w:rPr>
                <w:color w:val="000000"/>
                <w:sz w:val="18"/>
              </w:rPr>
            </w:pPr>
            <w:r w:rsidRPr="00C810D7">
              <w:rPr>
                <w:color w:val="000000"/>
                <w:sz w:val="18"/>
              </w:rPr>
              <w:t>7,41%</w:t>
            </w:r>
          </w:p>
        </w:tc>
        <w:tc>
          <w:tcPr>
            <w:tcW w:w="378" w:type="pct"/>
            <w:shd w:val="clear" w:color="auto" w:fill="FF0000"/>
            <w:noWrap/>
            <w:hideMark/>
          </w:tcPr>
          <w:p w:rsidR="00C810D7" w:rsidRPr="00C810D7" w:rsidRDefault="00C810D7" w:rsidP="00744E9D">
            <w:pPr>
              <w:jc w:val="center"/>
              <w:rPr>
                <w:color w:val="000000"/>
                <w:sz w:val="18"/>
              </w:rPr>
            </w:pPr>
            <w:r w:rsidRPr="00C810D7">
              <w:rPr>
                <w:color w:val="000000"/>
                <w:sz w:val="18"/>
              </w:rPr>
              <w:t>22,22%</w:t>
            </w:r>
          </w:p>
        </w:tc>
        <w:tc>
          <w:tcPr>
            <w:tcW w:w="224" w:type="pct"/>
            <w:noWrap/>
            <w:hideMark/>
          </w:tcPr>
          <w:p w:rsidR="00C810D7" w:rsidRPr="00C810D7" w:rsidRDefault="00C810D7" w:rsidP="00744E9D">
            <w:pPr>
              <w:jc w:val="center"/>
              <w:rPr>
                <w:color w:val="000000"/>
                <w:sz w:val="18"/>
              </w:rPr>
            </w:pPr>
            <w:r w:rsidRPr="00C810D7">
              <w:rPr>
                <w:color w:val="000000"/>
                <w:sz w:val="18"/>
              </w:rPr>
              <w:t>33,76%</w:t>
            </w:r>
          </w:p>
        </w:tc>
        <w:tc>
          <w:tcPr>
            <w:tcW w:w="273" w:type="pct"/>
            <w:shd w:val="clear" w:color="auto" w:fill="FF0000"/>
            <w:noWrap/>
            <w:hideMark/>
          </w:tcPr>
          <w:p w:rsidR="00C810D7" w:rsidRPr="00C810D7" w:rsidRDefault="00C810D7" w:rsidP="00744E9D">
            <w:pPr>
              <w:jc w:val="center"/>
              <w:rPr>
                <w:color w:val="000000"/>
                <w:sz w:val="18"/>
              </w:rPr>
            </w:pPr>
            <w:r w:rsidRPr="00C810D7">
              <w:rPr>
                <w:color w:val="000000"/>
                <w:sz w:val="18"/>
              </w:rPr>
              <w:t>34,05%</w:t>
            </w:r>
          </w:p>
        </w:tc>
        <w:tc>
          <w:tcPr>
            <w:tcW w:w="380"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587" w:type="pct"/>
            <w:noWrap/>
            <w:hideMark/>
          </w:tcPr>
          <w:p w:rsidR="00C810D7" w:rsidRPr="00C810D7" w:rsidRDefault="00C810D7" w:rsidP="00744E9D">
            <w:pPr>
              <w:jc w:val="center"/>
              <w:rPr>
                <w:color w:val="000000"/>
                <w:sz w:val="18"/>
              </w:rPr>
            </w:pPr>
            <w:r w:rsidRPr="00C810D7">
              <w:rPr>
                <w:color w:val="000000"/>
                <w:sz w:val="18"/>
              </w:rPr>
              <w:t>41</w:t>
            </w:r>
          </w:p>
        </w:tc>
        <w:tc>
          <w:tcPr>
            <w:tcW w:w="305" w:type="pct"/>
            <w:noWrap/>
            <w:hideMark/>
          </w:tcPr>
          <w:p w:rsidR="00C810D7" w:rsidRPr="00C810D7" w:rsidRDefault="00C810D7" w:rsidP="00744E9D">
            <w:pPr>
              <w:jc w:val="center"/>
              <w:rPr>
                <w:color w:val="000000"/>
                <w:sz w:val="18"/>
              </w:rPr>
            </w:pPr>
            <w:r w:rsidRPr="00C810D7">
              <w:rPr>
                <w:color w:val="000000"/>
                <w:sz w:val="18"/>
              </w:rPr>
              <w:t>1631,25%</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ЮФУ</w:t>
            </w:r>
          </w:p>
        </w:tc>
        <w:tc>
          <w:tcPr>
            <w:tcW w:w="332" w:type="pct"/>
            <w:noWrap/>
            <w:hideMark/>
          </w:tcPr>
          <w:p w:rsidR="00C810D7" w:rsidRPr="00C810D7" w:rsidRDefault="00C810D7" w:rsidP="00D1756A">
            <w:pPr>
              <w:rPr>
                <w:color w:val="000000"/>
                <w:sz w:val="18"/>
              </w:rPr>
            </w:pPr>
            <w:r w:rsidRPr="00C810D7">
              <w:rPr>
                <w:color w:val="000000"/>
                <w:sz w:val="18"/>
              </w:rPr>
              <w:t>Федеральный</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noWrap/>
            <w:hideMark/>
          </w:tcPr>
          <w:p w:rsidR="00C810D7" w:rsidRPr="00C810D7" w:rsidRDefault="00C810D7" w:rsidP="00744E9D">
            <w:pPr>
              <w:jc w:val="center"/>
              <w:rPr>
                <w:color w:val="000000"/>
                <w:sz w:val="18"/>
              </w:rPr>
            </w:pPr>
            <w:r w:rsidRPr="00C810D7">
              <w:rPr>
                <w:color w:val="000000"/>
                <w:sz w:val="18"/>
              </w:rPr>
              <w:t>63,63</w:t>
            </w:r>
          </w:p>
        </w:tc>
        <w:tc>
          <w:tcPr>
            <w:tcW w:w="185" w:type="pct"/>
            <w:noWrap/>
            <w:hideMark/>
          </w:tcPr>
          <w:p w:rsidR="00C810D7" w:rsidRPr="00C810D7" w:rsidRDefault="00C810D7" w:rsidP="00744E9D">
            <w:pPr>
              <w:jc w:val="center"/>
              <w:rPr>
                <w:color w:val="000000"/>
                <w:sz w:val="18"/>
              </w:rPr>
            </w:pPr>
            <w:r w:rsidRPr="00C810D7">
              <w:rPr>
                <w:color w:val="000000"/>
                <w:sz w:val="18"/>
              </w:rPr>
              <w:t>15,7</w:t>
            </w:r>
          </w:p>
        </w:tc>
        <w:tc>
          <w:tcPr>
            <w:tcW w:w="185" w:type="pct"/>
            <w:noWrap/>
            <w:hideMark/>
          </w:tcPr>
          <w:p w:rsidR="00C810D7" w:rsidRPr="00C810D7" w:rsidRDefault="00C810D7" w:rsidP="00744E9D">
            <w:pPr>
              <w:jc w:val="center"/>
              <w:rPr>
                <w:color w:val="000000"/>
                <w:sz w:val="18"/>
              </w:rPr>
            </w:pPr>
            <w:r w:rsidRPr="00C810D7">
              <w:rPr>
                <w:color w:val="000000"/>
                <w:sz w:val="18"/>
              </w:rPr>
              <w:t>10,53</w:t>
            </w:r>
          </w:p>
        </w:tc>
        <w:tc>
          <w:tcPr>
            <w:tcW w:w="185" w:type="pct"/>
            <w:noWrap/>
            <w:hideMark/>
          </w:tcPr>
          <w:p w:rsidR="00C810D7" w:rsidRPr="00C810D7" w:rsidRDefault="00C810D7" w:rsidP="00744E9D">
            <w:pPr>
              <w:jc w:val="center"/>
              <w:rPr>
                <w:color w:val="000000"/>
                <w:sz w:val="18"/>
              </w:rPr>
            </w:pPr>
            <w:r w:rsidRPr="00C810D7">
              <w:rPr>
                <w:color w:val="000000"/>
                <w:sz w:val="18"/>
              </w:rPr>
              <w:t>-10,53</w:t>
            </w:r>
          </w:p>
        </w:tc>
        <w:tc>
          <w:tcPr>
            <w:tcW w:w="299" w:type="pct"/>
            <w:shd w:val="clear" w:color="auto" w:fill="FF0000"/>
            <w:noWrap/>
            <w:hideMark/>
          </w:tcPr>
          <w:p w:rsidR="00C810D7" w:rsidRPr="00C810D7" w:rsidRDefault="00C810D7" w:rsidP="00744E9D">
            <w:pPr>
              <w:jc w:val="center"/>
              <w:rPr>
                <w:color w:val="000000"/>
                <w:sz w:val="18"/>
              </w:rPr>
            </w:pPr>
            <w:r w:rsidRPr="00C810D7">
              <w:rPr>
                <w:color w:val="000000"/>
                <w:sz w:val="18"/>
              </w:rPr>
              <w:t>36,84%</w:t>
            </w:r>
          </w:p>
        </w:tc>
        <w:tc>
          <w:tcPr>
            <w:tcW w:w="286" w:type="pct"/>
            <w:shd w:val="clear" w:color="auto" w:fill="00B050"/>
            <w:noWrap/>
            <w:hideMark/>
          </w:tcPr>
          <w:p w:rsidR="00C810D7" w:rsidRPr="00C810D7" w:rsidRDefault="00C810D7" w:rsidP="00744E9D">
            <w:pPr>
              <w:jc w:val="center"/>
              <w:rPr>
                <w:color w:val="000000"/>
                <w:sz w:val="18"/>
              </w:rPr>
            </w:pPr>
            <w:r w:rsidRPr="00C810D7">
              <w:rPr>
                <w:color w:val="000000"/>
                <w:sz w:val="18"/>
              </w:rPr>
              <w:t>36,84%</w:t>
            </w:r>
          </w:p>
        </w:tc>
        <w:tc>
          <w:tcPr>
            <w:tcW w:w="366" w:type="pct"/>
            <w:shd w:val="clear" w:color="auto" w:fill="00B050"/>
            <w:noWrap/>
            <w:hideMark/>
          </w:tcPr>
          <w:p w:rsidR="00C810D7" w:rsidRPr="00C810D7" w:rsidRDefault="00C810D7" w:rsidP="00744E9D">
            <w:pPr>
              <w:jc w:val="center"/>
              <w:rPr>
                <w:color w:val="000000"/>
                <w:sz w:val="18"/>
              </w:rPr>
            </w:pPr>
            <w:r w:rsidRPr="00C810D7">
              <w:rPr>
                <w:color w:val="000000"/>
                <w:sz w:val="18"/>
              </w:rPr>
              <w:t>0,00%</w:t>
            </w:r>
          </w:p>
        </w:tc>
        <w:tc>
          <w:tcPr>
            <w:tcW w:w="378" w:type="pct"/>
            <w:noWrap/>
            <w:hideMark/>
          </w:tcPr>
          <w:p w:rsidR="00C810D7" w:rsidRPr="00C810D7" w:rsidRDefault="00C810D7" w:rsidP="00744E9D">
            <w:pPr>
              <w:jc w:val="center"/>
              <w:rPr>
                <w:color w:val="000000"/>
                <w:sz w:val="18"/>
              </w:rPr>
            </w:pPr>
            <w:r w:rsidRPr="00C810D7">
              <w:rPr>
                <w:color w:val="000000"/>
                <w:sz w:val="18"/>
              </w:rPr>
              <w:t>47,37%</w:t>
            </w:r>
          </w:p>
        </w:tc>
        <w:tc>
          <w:tcPr>
            <w:tcW w:w="224" w:type="pct"/>
            <w:noWrap/>
            <w:hideMark/>
          </w:tcPr>
          <w:p w:rsidR="00C810D7" w:rsidRPr="00C810D7" w:rsidRDefault="00C810D7" w:rsidP="00744E9D">
            <w:pPr>
              <w:jc w:val="center"/>
              <w:rPr>
                <w:color w:val="000000"/>
                <w:sz w:val="18"/>
              </w:rPr>
            </w:pPr>
            <w:r w:rsidRPr="00C810D7">
              <w:rPr>
                <w:color w:val="000000"/>
                <w:sz w:val="18"/>
              </w:rPr>
              <w:t>36,03%</w:t>
            </w:r>
          </w:p>
        </w:tc>
        <w:tc>
          <w:tcPr>
            <w:tcW w:w="273" w:type="pct"/>
            <w:shd w:val="clear" w:color="auto" w:fill="FF0000"/>
            <w:noWrap/>
            <w:hideMark/>
          </w:tcPr>
          <w:p w:rsidR="00C810D7" w:rsidRPr="00C810D7" w:rsidRDefault="00C810D7" w:rsidP="00744E9D">
            <w:pPr>
              <w:jc w:val="center"/>
              <w:rPr>
                <w:color w:val="000000"/>
                <w:sz w:val="18"/>
              </w:rPr>
            </w:pPr>
            <w:r w:rsidRPr="00C810D7">
              <w:rPr>
                <w:color w:val="000000"/>
                <w:sz w:val="18"/>
              </w:rPr>
              <w:t>34,01%</w:t>
            </w:r>
          </w:p>
        </w:tc>
        <w:tc>
          <w:tcPr>
            <w:tcW w:w="380" w:type="pct"/>
            <w:noWrap/>
            <w:hideMark/>
          </w:tcPr>
          <w:p w:rsidR="00C810D7" w:rsidRPr="00C810D7" w:rsidRDefault="00C810D7" w:rsidP="00744E9D">
            <w:pPr>
              <w:jc w:val="center"/>
              <w:rPr>
                <w:color w:val="000000"/>
                <w:sz w:val="18"/>
              </w:rPr>
            </w:pPr>
            <w:r w:rsidRPr="00C810D7">
              <w:rPr>
                <w:color w:val="000000"/>
                <w:sz w:val="18"/>
              </w:rPr>
              <w:t>16</w:t>
            </w:r>
          </w:p>
        </w:tc>
        <w:tc>
          <w:tcPr>
            <w:tcW w:w="587" w:type="pct"/>
            <w:noWrap/>
            <w:hideMark/>
          </w:tcPr>
          <w:p w:rsidR="00C810D7" w:rsidRPr="00C810D7" w:rsidRDefault="00C810D7" w:rsidP="00744E9D">
            <w:pPr>
              <w:jc w:val="center"/>
              <w:rPr>
                <w:color w:val="000000"/>
                <w:sz w:val="18"/>
              </w:rPr>
            </w:pPr>
            <w:r w:rsidRPr="00C810D7">
              <w:rPr>
                <w:color w:val="000000"/>
                <w:sz w:val="18"/>
              </w:rPr>
              <w:t>24</w:t>
            </w:r>
          </w:p>
        </w:tc>
        <w:tc>
          <w:tcPr>
            <w:tcW w:w="305" w:type="pct"/>
            <w:noWrap/>
            <w:hideMark/>
          </w:tcPr>
          <w:p w:rsidR="00C810D7" w:rsidRPr="00C810D7" w:rsidRDefault="00C810D7" w:rsidP="00744E9D">
            <w:pPr>
              <w:jc w:val="center"/>
              <w:rPr>
                <w:color w:val="000000"/>
                <w:sz w:val="18"/>
              </w:rPr>
            </w:pPr>
            <w:r w:rsidRPr="00C810D7">
              <w:rPr>
                <w:color w:val="000000"/>
                <w:sz w:val="18"/>
              </w:rPr>
              <w:t>900,32%</w:t>
            </w:r>
          </w:p>
        </w:tc>
      </w:tr>
      <w:tr w:rsidR="00C810D7" w:rsidRPr="00C810D7" w:rsidTr="002800E7">
        <w:trPr>
          <w:trHeight w:val="300"/>
        </w:trPr>
        <w:tc>
          <w:tcPr>
            <w:tcW w:w="414" w:type="pct"/>
            <w:noWrap/>
            <w:hideMark/>
          </w:tcPr>
          <w:p w:rsidR="00C810D7" w:rsidRPr="00C810D7" w:rsidRDefault="00C810D7" w:rsidP="00D1756A">
            <w:pPr>
              <w:rPr>
                <w:color w:val="000000"/>
                <w:sz w:val="18"/>
              </w:rPr>
            </w:pPr>
            <w:r w:rsidRPr="00C810D7">
              <w:rPr>
                <w:color w:val="000000"/>
                <w:sz w:val="18"/>
              </w:rPr>
              <w:t>НИУ ИТМО</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noWrap/>
            <w:hideMark/>
          </w:tcPr>
          <w:p w:rsidR="00C810D7" w:rsidRPr="00C810D7" w:rsidRDefault="00C810D7" w:rsidP="00744E9D">
            <w:pPr>
              <w:jc w:val="center"/>
              <w:rPr>
                <w:color w:val="000000"/>
                <w:sz w:val="18"/>
              </w:rPr>
            </w:pPr>
            <w:r w:rsidRPr="00C810D7">
              <w:rPr>
                <w:color w:val="000000"/>
                <w:sz w:val="18"/>
              </w:rPr>
              <w:t>63,79</w:t>
            </w:r>
          </w:p>
        </w:tc>
        <w:tc>
          <w:tcPr>
            <w:tcW w:w="185" w:type="pct"/>
            <w:noWrap/>
            <w:hideMark/>
          </w:tcPr>
          <w:p w:rsidR="00C810D7" w:rsidRPr="00C810D7" w:rsidRDefault="00C810D7" w:rsidP="00744E9D">
            <w:pPr>
              <w:jc w:val="center"/>
              <w:rPr>
                <w:color w:val="000000"/>
                <w:sz w:val="18"/>
              </w:rPr>
            </w:pPr>
            <w:r w:rsidRPr="00C810D7">
              <w:rPr>
                <w:color w:val="000000"/>
                <w:sz w:val="18"/>
              </w:rPr>
              <w:t>0</w:t>
            </w:r>
          </w:p>
        </w:tc>
        <w:tc>
          <w:tcPr>
            <w:tcW w:w="185" w:type="pct"/>
            <w:noWrap/>
            <w:hideMark/>
          </w:tcPr>
          <w:p w:rsidR="00C810D7" w:rsidRPr="00C810D7" w:rsidRDefault="00C810D7" w:rsidP="00744E9D">
            <w:pPr>
              <w:jc w:val="center"/>
              <w:rPr>
                <w:color w:val="000000"/>
                <w:sz w:val="18"/>
              </w:rPr>
            </w:pPr>
            <w:r w:rsidRPr="00C810D7">
              <w:rPr>
                <w:color w:val="000000"/>
                <w:sz w:val="18"/>
              </w:rPr>
              <w:t>0</w:t>
            </w:r>
          </w:p>
        </w:tc>
        <w:tc>
          <w:tcPr>
            <w:tcW w:w="185" w:type="pct"/>
            <w:noWrap/>
            <w:hideMark/>
          </w:tcPr>
          <w:p w:rsidR="00C810D7" w:rsidRPr="00C810D7" w:rsidRDefault="00C810D7" w:rsidP="00744E9D">
            <w:pPr>
              <w:jc w:val="center"/>
              <w:rPr>
                <w:color w:val="000000"/>
                <w:sz w:val="18"/>
              </w:rPr>
            </w:pPr>
            <w:r w:rsidRPr="00C810D7">
              <w:rPr>
                <w:color w:val="000000"/>
                <w:sz w:val="18"/>
              </w:rPr>
              <w:t>-5,88</w:t>
            </w:r>
          </w:p>
        </w:tc>
        <w:tc>
          <w:tcPr>
            <w:tcW w:w="299" w:type="pct"/>
            <w:noWrap/>
            <w:hideMark/>
          </w:tcPr>
          <w:p w:rsidR="00C810D7" w:rsidRPr="00C810D7" w:rsidRDefault="00C810D7" w:rsidP="00744E9D">
            <w:pPr>
              <w:jc w:val="center"/>
              <w:rPr>
                <w:color w:val="000000"/>
                <w:sz w:val="18"/>
              </w:rPr>
            </w:pPr>
            <w:r w:rsidRPr="00C810D7">
              <w:rPr>
                <w:color w:val="000000"/>
                <w:sz w:val="18"/>
              </w:rPr>
              <w:t>29,41%</w:t>
            </w:r>
          </w:p>
        </w:tc>
        <w:tc>
          <w:tcPr>
            <w:tcW w:w="286" w:type="pct"/>
            <w:noWrap/>
            <w:hideMark/>
          </w:tcPr>
          <w:p w:rsidR="00C810D7" w:rsidRPr="00C810D7" w:rsidRDefault="00C810D7" w:rsidP="00744E9D">
            <w:pPr>
              <w:jc w:val="center"/>
              <w:rPr>
                <w:color w:val="000000"/>
                <w:sz w:val="18"/>
              </w:rPr>
            </w:pPr>
            <w:r w:rsidRPr="00C810D7">
              <w:rPr>
                <w:color w:val="000000"/>
                <w:sz w:val="18"/>
              </w:rPr>
              <w:t>29,41%</w:t>
            </w:r>
          </w:p>
        </w:tc>
        <w:tc>
          <w:tcPr>
            <w:tcW w:w="366" w:type="pct"/>
            <w:shd w:val="clear" w:color="auto" w:fill="FF0000"/>
            <w:noWrap/>
            <w:hideMark/>
          </w:tcPr>
          <w:p w:rsidR="00C810D7" w:rsidRPr="00C810D7" w:rsidRDefault="00C810D7" w:rsidP="00744E9D">
            <w:pPr>
              <w:jc w:val="center"/>
              <w:rPr>
                <w:color w:val="000000"/>
                <w:sz w:val="18"/>
              </w:rPr>
            </w:pPr>
            <w:r w:rsidRPr="00C810D7">
              <w:rPr>
                <w:color w:val="000000"/>
                <w:sz w:val="18"/>
              </w:rPr>
              <w:t>5,88%</w:t>
            </w:r>
          </w:p>
        </w:tc>
        <w:tc>
          <w:tcPr>
            <w:tcW w:w="378" w:type="pct"/>
            <w:shd w:val="clear" w:color="auto" w:fill="FF0000"/>
            <w:noWrap/>
            <w:hideMark/>
          </w:tcPr>
          <w:p w:rsidR="00C810D7" w:rsidRPr="00C810D7" w:rsidRDefault="00C810D7" w:rsidP="00744E9D">
            <w:pPr>
              <w:jc w:val="center"/>
              <w:rPr>
                <w:color w:val="000000"/>
                <w:sz w:val="18"/>
              </w:rPr>
            </w:pPr>
            <w:r w:rsidRPr="00C810D7">
              <w:rPr>
                <w:color w:val="000000"/>
                <w:sz w:val="18"/>
              </w:rPr>
              <w:t>23,53%</w:t>
            </w:r>
          </w:p>
        </w:tc>
        <w:tc>
          <w:tcPr>
            <w:tcW w:w="224" w:type="pct"/>
            <w:shd w:val="clear" w:color="auto" w:fill="FF0000"/>
            <w:noWrap/>
            <w:hideMark/>
          </w:tcPr>
          <w:p w:rsidR="00C810D7" w:rsidRPr="00C810D7" w:rsidRDefault="00C810D7" w:rsidP="00744E9D">
            <w:pPr>
              <w:jc w:val="center"/>
              <w:rPr>
                <w:color w:val="000000"/>
                <w:sz w:val="18"/>
              </w:rPr>
            </w:pPr>
            <w:r w:rsidRPr="00C810D7">
              <w:rPr>
                <w:color w:val="000000"/>
                <w:sz w:val="18"/>
              </w:rPr>
              <w:t>25,57%</w:t>
            </w:r>
          </w:p>
        </w:tc>
        <w:tc>
          <w:tcPr>
            <w:tcW w:w="273" w:type="pct"/>
            <w:shd w:val="clear" w:color="auto" w:fill="00B050"/>
            <w:noWrap/>
            <w:hideMark/>
          </w:tcPr>
          <w:p w:rsidR="00C810D7" w:rsidRPr="00C810D7" w:rsidRDefault="00C810D7" w:rsidP="00744E9D">
            <w:pPr>
              <w:jc w:val="center"/>
              <w:rPr>
                <w:color w:val="000000"/>
                <w:sz w:val="18"/>
              </w:rPr>
            </w:pPr>
            <w:r w:rsidRPr="00C810D7">
              <w:rPr>
                <w:color w:val="000000"/>
                <w:sz w:val="18"/>
              </w:rPr>
              <w:t>52,26%</w:t>
            </w:r>
          </w:p>
        </w:tc>
        <w:tc>
          <w:tcPr>
            <w:tcW w:w="380"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587" w:type="pct"/>
            <w:noWrap/>
            <w:hideMark/>
          </w:tcPr>
          <w:p w:rsidR="00C810D7" w:rsidRPr="00C810D7" w:rsidRDefault="00C810D7" w:rsidP="00744E9D">
            <w:pPr>
              <w:jc w:val="center"/>
              <w:rPr>
                <w:color w:val="000000"/>
                <w:sz w:val="18"/>
              </w:rPr>
            </w:pPr>
            <w:r w:rsidRPr="00C810D7">
              <w:rPr>
                <w:color w:val="000000"/>
                <w:sz w:val="18"/>
              </w:rPr>
              <w:t>23</w:t>
            </w:r>
          </w:p>
        </w:tc>
        <w:tc>
          <w:tcPr>
            <w:tcW w:w="305" w:type="pct"/>
            <w:noWrap/>
            <w:hideMark/>
          </w:tcPr>
          <w:p w:rsidR="00C810D7" w:rsidRPr="00C810D7" w:rsidRDefault="00C810D7" w:rsidP="00744E9D">
            <w:pPr>
              <w:jc w:val="center"/>
              <w:rPr>
                <w:color w:val="000000"/>
                <w:sz w:val="18"/>
              </w:rPr>
            </w:pPr>
            <w:r w:rsidRPr="00C810D7">
              <w:rPr>
                <w:color w:val="000000"/>
                <w:sz w:val="18"/>
              </w:rPr>
              <w:t>1189,01%</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НИУ ТПУ</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noWrap/>
            <w:hideMark/>
          </w:tcPr>
          <w:p w:rsidR="00C810D7" w:rsidRPr="00C810D7" w:rsidRDefault="00C810D7" w:rsidP="00744E9D">
            <w:pPr>
              <w:jc w:val="center"/>
              <w:rPr>
                <w:color w:val="FF0000"/>
                <w:sz w:val="18"/>
              </w:rPr>
            </w:pPr>
            <w:r w:rsidRPr="00C810D7">
              <w:rPr>
                <w:color w:val="FF0000"/>
                <w:sz w:val="18"/>
              </w:rPr>
              <w:t>63,86</w:t>
            </w:r>
          </w:p>
        </w:tc>
        <w:tc>
          <w:tcPr>
            <w:tcW w:w="185" w:type="pct"/>
            <w:noWrap/>
            <w:hideMark/>
          </w:tcPr>
          <w:p w:rsidR="00C810D7" w:rsidRPr="00C810D7" w:rsidRDefault="00C810D7" w:rsidP="00744E9D">
            <w:pPr>
              <w:jc w:val="center"/>
              <w:rPr>
                <w:color w:val="FF0000"/>
                <w:sz w:val="18"/>
              </w:rPr>
            </w:pPr>
            <w:r w:rsidRPr="00C810D7">
              <w:rPr>
                <w:color w:val="FF0000"/>
                <w:sz w:val="18"/>
              </w:rPr>
              <w:t>12,12</w:t>
            </w:r>
          </w:p>
        </w:tc>
        <w:tc>
          <w:tcPr>
            <w:tcW w:w="185" w:type="pct"/>
            <w:shd w:val="clear" w:color="auto" w:fill="00B050"/>
            <w:noWrap/>
            <w:hideMark/>
          </w:tcPr>
          <w:p w:rsidR="00C810D7" w:rsidRPr="00C810D7" w:rsidRDefault="00C810D7" w:rsidP="00744E9D">
            <w:pPr>
              <w:jc w:val="center"/>
              <w:rPr>
                <w:color w:val="FF0000"/>
                <w:sz w:val="18"/>
              </w:rPr>
            </w:pPr>
            <w:r w:rsidRPr="00C810D7">
              <w:rPr>
                <w:color w:val="FF0000"/>
                <w:sz w:val="18"/>
              </w:rPr>
              <w:t>26,08</w:t>
            </w:r>
          </w:p>
        </w:tc>
        <w:tc>
          <w:tcPr>
            <w:tcW w:w="185" w:type="pct"/>
            <w:noWrap/>
            <w:hideMark/>
          </w:tcPr>
          <w:p w:rsidR="00C810D7" w:rsidRPr="00C810D7" w:rsidRDefault="00C810D7" w:rsidP="00744E9D">
            <w:pPr>
              <w:jc w:val="center"/>
              <w:rPr>
                <w:color w:val="FF0000"/>
                <w:sz w:val="18"/>
              </w:rPr>
            </w:pPr>
            <w:r w:rsidRPr="00C810D7">
              <w:rPr>
                <w:color w:val="FF0000"/>
                <w:sz w:val="18"/>
              </w:rPr>
              <w:t>16,36</w:t>
            </w:r>
          </w:p>
        </w:tc>
        <w:tc>
          <w:tcPr>
            <w:tcW w:w="299" w:type="pct"/>
            <w:noWrap/>
            <w:hideMark/>
          </w:tcPr>
          <w:p w:rsidR="00C810D7" w:rsidRPr="00C810D7" w:rsidRDefault="00C810D7" w:rsidP="00744E9D">
            <w:pPr>
              <w:jc w:val="center"/>
              <w:rPr>
                <w:color w:val="FF0000"/>
                <w:sz w:val="18"/>
              </w:rPr>
            </w:pPr>
            <w:r w:rsidRPr="00C810D7">
              <w:rPr>
                <w:color w:val="FF0000"/>
                <w:sz w:val="18"/>
              </w:rPr>
              <w:t>23,03%</w:t>
            </w:r>
          </w:p>
        </w:tc>
        <w:tc>
          <w:tcPr>
            <w:tcW w:w="286" w:type="pct"/>
            <w:noWrap/>
            <w:hideMark/>
          </w:tcPr>
          <w:p w:rsidR="00C810D7" w:rsidRPr="00C810D7" w:rsidRDefault="00C810D7" w:rsidP="00744E9D">
            <w:pPr>
              <w:jc w:val="center"/>
              <w:rPr>
                <w:color w:val="FF0000"/>
                <w:sz w:val="18"/>
              </w:rPr>
            </w:pPr>
            <w:r w:rsidRPr="00C810D7">
              <w:rPr>
                <w:color w:val="FF0000"/>
                <w:sz w:val="18"/>
              </w:rPr>
              <w:t>19,39%</w:t>
            </w:r>
          </w:p>
        </w:tc>
        <w:tc>
          <w:tcPr>
            <w:tcW w:w="366" w:type="pct"/>
            <w:noWrap/>
            <w:hideMark/>
          </w:tcPr>
          <w:p w:rsidR="00C810D7" w:rsidRPr="00C810D7" w:rsidRDefault="00C810D7" w:rsidP="00744E9D">
            <w:pPr>
              <w:jc w:val="center"/>
              <w:rPr>
                <w:color w:val="FF0000"/>
                <w:sz w:val="18"/>
              </w:rPr>
            </w:pPr>
            <w:r w:rsidRPr="00C810D7">
              <w:rPr>
                <w:color w:val="FF0000"/>
                <w:sz w:val="18"/>
              </w:rPr>
              <w:t>3,03%</w:t>
            </w:r>
          </w:p>
        </w:tc>
        <w:tc>
          <w:tcPr>
            <w:tcW w:w="378" w:type="pct"/>
            <w:noWrap/>
            <w:hideMark/>
          </w:tcPr>
          <w:p w:rsidR="00C810D7" w:rsidRPr="00C810D7" w:rsidRDefault="00C810D7" w:rsidP="00744E9D">
            <w:pPr>
              <w:jc w:val="center"/>
              <w:rPr>
                <w:color w:val="FF0000"/>
                <w:sz w:val="18"/>
              </w:rPr>
            </w:pPr>
            <w:r w:rsidRPr="00C810D7">
              <w:rPr>
                <w:color w:val="FF0000"/>
                <w:sz w:val="18"/>
              </w:rPr>
              <w:t>42,42%</w:t>
            </w:r>
          </w:p>
        </w:tc>
        <w:tc>
          <w:tcPr>
            <w:tcW w:w="224" w:type="pct"/>
            <w:noWrap/>
            <w:hideMark/>
          </w:tcPr>
          <w:p w:rsidR="00C810D7" w:rsidRPr="00C810D7" w:rsidRDefault="00C810D7" w:rsidP="00744E9D">
            <w:pPr>
              <w:jc w:val="center"/>
              <w:rPr>
                <w:color w:val="FF0000"/>
                <w:sz w:val="18"/>
              </w:rPr>
            </w:pPr>
            <w:r w:rsidRPr="00C810D7">
              <w:rPr>
                <w:color w:val="FF0000"/>
                <w:sz w:val="18"/>
              </w:rPr>
              <w:t>32,33%</w:t>
            </w:r>
          </w:p>
        </w:tc>
        <w:tc>
          <w:tcPr>
            <w:tcW w:w="273" w:type="pct"/>
            <w:noWrap/>
            <w:hideMark/>
          </w:tcPr>
          <w:p w:rsidR="00C810D7" w:rsidRPr="00C810D7" w:rsidRDefault="00C810D7" w:rsidP="00744E9D">
            <w:pPr>
              <w:jc w:val="center"/>
              <w:rPr>
                <w:color w:val="FF0000"/>
                <w:sz w:val="18"/>
              </w:rPr>
            </w:pPr>
            <w:r w:rsidRPr="00C810D7">
              <w:rPr>
                <w:color w:val="FF0000"/>
                <w:sz w:val="18"/>
              </w:rPr>
              <w:t>41,00%</w:t>
            </w:r>
          </w:p>
        </w:tc>
        <w:tc>
          <w:tcPr>
            <w:tcW w:w="380" w:type="pct"/>
            <w:noWrap/>
            <w:hideMark/>
          </w:tcPr>
          <w:p w:rsidR="00C810D7" w:rsidRPr="00C810D7" w:rsidRDefault="00C810D7" w:rsidP="00744E9D">
            <w:pPr>
              <w:jc w:val="center"/>
              <w:rPr>
                <w:color w:val="000000"/>
                <w:sz w:val="18"/>
              </w:rPr>
            </w:pPr>
            <w:r w:rsidRPr="00C810D7">
              <w:rPr>
                <w:color w:val="000000"/>
                <w:sz w:val="18"/>
              </w:rPr>
              <w:t>11</w:t>
            </w:r>
          </w:p>
        </w:tc>
        <w:tc>
          <w:tcPr>
            <w:tcW w:w="587" w:type="pct"/>
            <w:noWrap/>
            <w:hideMark/>
          </w:tcPr>
          <w:p w:rsidR="00C810D7" w:rsidRPr="00C810D7" w:rsidRDefault="00C810D7" w:rsidP="00744E9D">
            <w:pPr>
              <w:jc w:val="center"/>
              <w:rPr>
                <w:color w:val="000000"/>
                <w:sz w:val="18"/>
              </w:rPr>
            </w:pPr>
            <w:r w:rsidRPr="00C810D7">
              <w:rPr>
                <w:color w:val="000000"/>
                <w:sz w:val="18"/>
              </w:rPr>
              <w:t>7</w:t>
            </w:r>
          </w:p>
        </w:tc>
        <w:tc>
          <w:tcPr>
            <w:tcW w:w="305" w:type="pct"/>
            <w:shd w:val="clear" w:color="auto" w:fill="00B050"/>
            <w:noWrap/>
            <w:hideMark/>
          </w:tcPr>
          <w:p w:rsidR="00C810D7" w:rsidRPr="00C810D7" w:rsidRDefault="00C810D7" w:rsidP="00744E9D">
            <w:pPr>
              <w:jc w:val="center"/>
              <w:rPr>
                <w:color w:val="000000"/>
                <w:sz w:val="18"/>
              </w:rPr>
            </w:pPr>
            <w:r w:rsidRPr="00C810D7">
              <w:rPr>
                <w:color w:val="000000"/>
                <w:sz w:val="18"/>
              </w:rPr>
              <w:t>3126,53%</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НИЯУ МИФИ</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noWrap/>
            <w:hideMark/>
          </w:tcPr>
          <w:p w:rsidR="00C810D7" w:rsidRPr="00C810D7" w:rsidRDefault="00C810D7" w:rsidP="00744E9D">
            <w:pPr>
              <w:jc w:val="center"/>
              <w:rPr>
                <w:color w:val="FF0000"/>
                <w:sz w:val="18"/>
              </w:rPr>
            </w:pPr>
            <w:r w:rsidRPr="00C810D7">
              <w:rPr>
                <w:color w:val="FF0000"/>
                <w:sz w:val="18"/>
              </w:rPr>
              <w:t>63,86</w:t>
            </w:r>
          </w:p>
        </w:tc>
        <w:tc>
          <w:tcPr>
            <w:tcW w:w="185" w:type="pct"/>
            <w:noWrap/>
            <w:hideMark/>
          </w:tcPr>
          <w:p w:rsidR="00C810D7" w:rsidRPr="00C810D7" w:rsidRDefault="00C810D7" w:rsidP="00744E9D">
            <w:pPr>
              <w:jc w:val="center"/>
              <w:rPr>
                <w:color w:val="FF0000"/>
                <w:sz w:val="18"/>
              </w:rPr>
            </w:pPr>
            <w:r w:rsidRPr="00C810D7">
              <w:rPr>
                <w:color w:val="FF0000"/>
                <w:sz w:val="18"/>
              </w:rPr>
              <w:t>12,12</w:t>
            </w:r>
          </w:p>
        </w:tc>
        <w:tc>
          <w:tcPr>
            <w:tcW w:w="185" w:type="pct"/>
            <w:shd w:val="clear" w:color="auto" w:fill="00B050"/>
            <w:noWrap/>
            <w:hideMark/>
          </w:tcPr>
          <w:p w:rsidR="00C810D7" w:rsidRPr="00C810D7" w:rsidRDefault="00C810D7" w:rsidP="00744E9D">
            <w:pPr>
              <w:jc w:val="center"/>
              <w:rPr>
                <w:color w:val="FF0000"/>
                <w:sz w:val="18"/>
              </w:rPr>
            </w:pPr>
            <w:r w:rsidRPr="00C810D7">
              <w:rPr>
                <w:color w:val="FF0000"/>
                <w:sz w:val="18"/>
              </w:rPr>
              <w:t>26,08</w:t>
            </w:r>
          </w:p>
        </w:tc>
        <w:tc>
          <w:tcPr>
            <w:tcW w:w="185" w:type="pct"/>
            <w:noWrap/>
            <w:hideMark/>
          </w:tcPr>
          <w:p w:rsidR="00C810D7" w:rsidRPr="00C810D7" w:rsidRDefault="00C810D7" w:rsidP="00744E9D">
            <w:pPr>
              <w:jc w:val="center"/>
              <w:rPr>
                <w:color w:val="FF0000"/>
                <w:sz w:val="18"/>
              </w:rPr>
            </w:pPr>
            <w:r w:rsidRPr="00C810D7">
              <w:rPr>
                <w:color w:val="FF0000"/>
                <w:sz w:val="18"/>
              </w:rPr>
              <w:t>16,36</w:t>
            </w:r>
          </w:p>
        </w:tc>
        <w:tc>
          <w:tcPr>
            <w:tcW w:w="299" w:type="pct"/>
            <w:noWrap/>
            <w:hideMark/>
          </w:tcPr>
          <w:p w:rsidR="00C810D7" w:rsidRPr="00C810D7" w:rsidRDefault="00C810D7" w:rsidP="00744E9D">
            <w:pPr>
              <w:jc w:val="center"/>
              <w:rPr>
                <w:color w:val="FF0000"/>
                <w:sz w:val="18"/>
              </w:rPr>
            </w:pPr>
            <w:r w:rsidRPr="00C810D7">
              <w:rPr>
                <w:color w:val="FF0000"/>
                <w:sz w:val="18"/>
              </w:rPr>
              <w:t>23,03%</w:t>
            </w:r>
          </w:p>
        </w:tc>
        <w:tc>
          <w:tcPr>
            <w:tcW w:w="286" w:type="pct"/>
            <w:noWrap/>
            <w:hideMark/>
          </w:tcPr>
          <w:p w:rsidR="00C810D7" w:rsidRPr="00C810D7" w:rsidRDefault="00C810D7" w:rsidP="00744E9D">
            <w:pPr>
              <w:jc w:val="center"/>
              <w:rPr>
                <w:color w:val="FF0000"/>
                <w:sz w:val="18"/>
              </w:rPr>
            </w:pPr>
            <w:r w:rsidRPr="00C810D7">
              <w:rPr>
                <w:color w:val="FF0000"/>
                <w:sz w:val="18"/>
              </w:rPr>
              <w:t>19,39%</w:t>
            </w:r>
          </w:p>
        </w:tc>
        <w:tc>
          <w:tcPr>
            <w:tcW w:w="366" w:type="pct"/>
            <w:noWrap/>
            <w:hideMark/>
          </w:tcPr>
          <w:p w:rsidR="00C810D7" w:rsidRPr="00C810D7" w:rsidRDefault="00C810D7" w:rsidP="00744E9D">
            <w:pPr>
              <w:jc w:val="center"/>
              <w:rPr>
                <w:color w:val="FF0000"/>
                <w:sz w:val="18"/>
              </w:rPr>
            </w:pPr>
            <w:r w:rsidRPr="00C810D7">
              <w:rPr>
                <w:color w:val="FF0000"/>
                <w:sz w:val="18"/>
              </w:rPr>
              <w:t>3,03%</w:t>
            </w:r>
          </w:p>
        </w:tc>
        <w:tc>
          <w:tcPr>
            <w:tcW w:w="378" w:type="pct"/>
            <w:noWrap/>
            <w:hideMark/>
          </w:tcPr>
          <w:p w:rsidR="00C810D7" w:rsidRPr="00C810D7" w:rsidRDefault="00C810D7" w:rsidP="00744E9D">
            <w:pPr>
              <w:jc w:val="center"/>
              <w:rPr>
                <w:color w:val="FF0000"/>
                <w:sz w:val="18"/>
              </w:rPr>
            </w:pPr>
            <w:r w:rsidRPr="00C810D7">
              <w:rPr>
                <w:color w:val="FF0000"/>
                <w:sz w:val="18"/>
              </w:rPr>
              <w:t>42,42%</w:t>
            </w:r>
          </w:p>
        </w:tc>
        <w:tc>
          <w:tcPr>
            <w:tcW w:w="224" w:type="pct"/>
            <w:noWrap/>
            <w:hideMark/>
          </w:tcPr>
          <w:p w:rsidR="00C810D7" w:rsidRPr="00C810D7" w:rsidRDefault="00C810D7" w:rsidP="00744E9D">
            <w:pPr>
              <w:jc w:val="center"/>
              <w:rPr>
                <w:color w:val="FF0000"/>
                <w:sz w:val="18"/>
              </w:rPr>
            </w:pPr>
            <w:r w:rsidRPr="00C810D7">
              <w:rPr>
                <w:color w:val="FF0000"/>
                <w:sz w:val="18"/>
              </w:rPr>
              <w:t>32,33%</w:t>
            </w:r>
          </w:p>
        </w:tc>
        <w:tc>
          <w:tcPr>
            <w:tcW w:w="273" w:type="pct"/>
            <w:noWrap/>
            <w:hideMark/>
          </w:tcPr>
          <w:p w:rsidR="00C810D7" w:rsidRPr="00C810D7" w:rsidRDefault="00C810D7" w:rsidP="00744E9D">
            <w:pPr>
              <w:jc w:val="center"/>
              <w:rPr>
                <w:color w:val="FF0000"/>
                <w:sz w:val="18"/>
              </w:rPr>
            </w:pPr>
            <w:r w:rsidRPr="00C810D7">
              <w:rPr>
                <w:color w:val="FF0000"/>
                <w:sz w:val="18"/>
              </w:rPr>
              <w:t>41,00%</w:t>
            </w:r>
          </w:p>
        </w:tc>
        <w:tc>
          <w:tcPr>
            <w:tcW w:w="380" w:type="pct"/>
            <w:noWrap/>
            <w:hideMark/>
          </w:tcPr>
          <w:p w:rsidR="00C810D7" w:rsidRPr="00C810D7" w:rsidRDefault="00C810D7" w:rsidP="00744E9D">
            <w:pPr>
              <w:jc w:val="center"/>
              <w:rPr>
                <w:color w:val="000000"/>
                <w:sz w:val="18"/>
              </w:rPr>
            </w:pPr>
            <w:r w:rsidRPr="00C810D7">
              <w:rPr>
                <w:color w:val="000000"/>
                <w:sz w:val="18"/>
              </w:rPr>
              <w:t>10</w:t>
            </w:r>
          </w:p>
        </w:tc>
        <w:tc>
          <w:tcPr>
            <w:tcW w:w="587" w:type="pct"/>
            <w:noWrap/>
            <w:hideMark/>
          </w:tcPr>
          <w:p w:rsidR="00C810D7" w:rsidRPr="00C810D7" w:rsidRDefault="00C810D7" w:rsidP="00744E9D">
            <w:pPr>
              <w:jc w:val="center"/>
              <w:rPr>
                <w:color w:val="000000"/>
                <w:sz w:val="18"/>
              </w:rPr>
            </w:pPr>
            <w:r w:rsidRPr="00C810D7">
              <w:rPr>
                <w:color w:val="000000"/>
                <w:sz w:val="18"/>
              </w:rPr>
              <w:t>5</w:t>
            </w:r>
          </w:p>
        </w:tc>
        <w:tc>
          <w:tcPr>
            <w:tcW w:w="305" w:type="pct"/>
            <w:noWrap/>
            <w:hideMark/>
          </w:tcPr>
          <w:p w:rsidR="00C810D7" w:rsidRPr="00C810D7" w:rsidRDefault="00C810D7" w:rsidP="00744E9D">
            <w:pPr>
              <w:jc w:val="center"/>
              <w:rPr>
                <w:color w:val="000000"/>
                <w:sz w:val="18"/>
              </w:rPr>
            </w:pPr>
            <w:r w:rsidRPr="00C810D7">
              <w:rPr>
                <w:color w:val="000000"/>
                <w:sz w:val="18"/>
              </w:rPr>
              <w:t>1703,18%</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МФТИ</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noWrap/>
            <w:hideMark/>
          </w:tcPr>
          <w:p w:rsidR="00C810D7" w:rsidRPr="00C810D7" w:rsidRDefault="00C810D7" w:rsidP="00744E9D">
            <w:pPr>
              <w:jc w:val="center"/>
              <w:rPr>
                <w:color w:val="FF0000"/>
                <w:sz w:val="18"/>
              </w:rPr>
            </w:pPr>
            <w:r w:rsidRPr="00C810D7">
              <w:rPr>
                <w:color w:val="FF0000"/>
                <w:sz w:val="18"/>
              </w:rPr>
              <w:t>63,86</w:t>
            </w:r>
          </w:p>
        </w:tc>
        <w:tc>
          <w:tcPr>
            <w:tcW w:w="185" w:type="pct"/>
            <w:noWrap/>
            <w:hideMark/>
          </w:tcPr>
          <w:p w:rsidR="00C810D7" w:rsidRPr="00C810D7" w:rsidRDefault="00C810D7" w:rsidP="00744E9D">
            <w:pPr>
              <w:jc w:val="center"/>
              <w:rPr>
                <w:color w:val="FF0000"/>
                <w:sz w:val="18"/>
              </w:rPr>
            </w:pPr>
            <w:r w:rsidRPr="00C810D7">
              <w:rPr>
                <w:color w:val="FF0000"/>
                <w:sz w:val="18"/>
              </w:rPr>
              <w:t>12,12</w:t>
            </w:r>
          </w:p>
        </w:tc>
        <w:tc>
          <w:tcPr>
            <w:tcW w:w="185" w:type="pct"/>
            <w:shd w:val="clear" w:color="auto" w:fill="00B050"/>
            <w:noWrap/>
            <w:hideMark/>
          </w:tcPr>
          <w:p w:rsidR="00C810D7" w:rsidRPr="00C810D7" w:rsidRDefault="00C810D7" w:rsidP="00744E9D">
            <w:pPr>
              <w:jc w:val="center"/>
              <w:rPr>
                <w:color w:val="FF0000"/>
                <w:sz w:val="18"/>
              </w:rPr>
            </w:pPr>
            <w:r w:rsidRPr="00C810D7">
              <w:rPr>
                <w:color w:val="FF0000"/>
                <w:sz w:val="18"/>
              </w:rPr>
              <w:t>26,08</w:t>
            </w:r>
          </w:p>
        </w:tc>
        <w:tc>
          <w:tcPr>
            <w:tcW w:w="185" w:type="pct"/>
            <w:noWrap/>
            <w:hideMark/>
          </w:tcPr>
          <w:p w:rsidR="00C810D7" w:rsidRPr="00C810D7" w:rsidRDefault="00C810D7" w:rsidP="00744E9D">
            <w:pPr>
              <w:jc w:val="center"/>
              <w:rPr>
                <w:color w:val="FF0000"/>
                <w:sz w:val="18"/>
              </w:rPr>
            </w:pPr>
            <w:r w:rsidRPr="00C810D7">
              <w:rPr>
                <w:color w:val="FF0000"/>
                <w:sz w:val="18"/>
              </w:rPr>
              <w:t>16,36</w:t>
            </w:r>
          </w:p>
        </w:tc>
        <w:tc>
          <w:tcPr>
            <w:tcW w:w="299" w:type="pct"/>
            <w:noWrap/>
            <w:hideMark/>
          </w:tcPr>
          <w:p w:rsidR="00C810D7" w:rsidRPr="00C810D7" w:rsidRDefault="00C810D7" w:rsidP="00744E9D">
            <w:pPr>
              <w:jc w:val="center"/>
              <w:rPr>
                <w:color w:val="FF0000"/>
                <w:sz w:val="18"/>
              </w:rPr>
            </w:pPr>
            <w:r w:rsidRPr="00C810D7">
              <w:rPr>
                <w:color w:val="FF0000"/>
                <w:sz w:val="18"/>
              </w:rPr>
              <w:t>23,03%</w:t>
            </w:r>
          </w:p>
        </w:tc>
        <w:tc>
          <w:tcPr>
            <w:tcW w:w="286" w:type="pct"/>
            <w:noWrap/>
            <w:hideMark/>
          </w:tcPr>
          <w:p w:rsidR="00C810D7" w:rsidRPr="00C810D7" w:rsidRDefault="00C810D7" w:rsidP="00744E9D">
            <w:pPr>
              <w:jc w:val="center"/>
              <w:rPr>
                <w:color w:val="FF0000"/>
                <w:sz w:val="18"/>
              </w:rPr>
            </w:pPr>
            <w:r w:rsidRPr="00C810D7">
              <w:rPr>
                <w:color w:val="FF0000"/>
                <w:sz w:val="18"/>
              </w:rPr>
              <w:t>19,39%</w:t>
            </w:r>
          </w:p>
        </w:tc>
        <w:tc>
          <w:tcPr>
            <w:tcW w:w="366" w:type="pct"/>
            <w:noWrap/>
            <w:hideMark/>
          </w:tcPr>
          <w:p w:rsidR="00C810D7" w:rsidRPr="00C810D7" w:rsidRDefault="00C810D7" w:rsidP="00744E9D">
            <w:pPr>
              <w:jc w:val="center"/>
              <w:rPr>
                <w:color w:val="FF0000"/>
                <w:sz w:val="18"/>
              </w:rPr>
            </w:pPr>
            <w:r w:rsidRPr="00C810D7">
              <w:rPr>
                <w:color w:val="FF0000"/>
                <w:sz w:val="18"/>
              </w:rPr>
              <w:t>3,03%</w:t>
            </w:r>
          </w:p>
        </w:tc>
        <w:tc>
          <w:tcPr>
            <w:tcW w:w="378" w:type="pct"/>
            <w:noWrap/>
            <w:hideMark/>
          </w:tcPr>
          <w:p w:rsidR="00C810D7" w:rsidRPr="00C810D7" w:rsidRDefault="00C810D7" w:rsidP="00744E9D">
            <w:pPr>
              <w:jc w:val="center"/>
              <w:rPr>
                <w:color w:val="FF0000"/>
                <w:sz w:val="18"/>
              </w:rPr>
            </w:pPr>
            <w:r w:rsidRPr="00C810D7">
              <w:rPr>
                <w:color w:val="FF0000"/>
                <w:sz w:val="18"/>
              </w:rPr>
              <w:t>42,42%</w:t>
            </w:r>
          </w:p>
        </w:tc>
        <w:tc>
          <w:tcPr>
            <w:tcW w:w="224" w:type="pct"/>
            <w:noWrap/>
            <w:hideMark/>
          </w:tcPr>
          <w:p w:rsidR="00C810D7" w:rsidRPr="00C810D7" w:rsidRDefault="00C810D7" w:rsidP="00744E9D">
            <w:pPr>
              <w:jc w:val="center"/>
              <w:rPr>
                <w:color w:val="FF0000"/>
                <w:sz w:val="18"/>
              </w:rPr>
            </w:pPr>
            <w:r w:rsidRPr="00C810D7">
              <w:rPr>
                <w:color w:val="FF0000"/>
                <w:sz w:val="18"/>
              </w:rPr>
              <w:t>32,33%</w:t>
            </w:r>
          </w:p>
        </w:tc>
        <w:tc>
          <w:tcPr>
            <w:tcW w:w="273" w:type="pct"/>
            <w:noWrap/>
            <w:hideMark/>
          </w:tcPr>
          <w:p w:rsidR="00C810D7" w:rsidRPr="00C810D7" w:rsidRDefault="00C810D7" w:rsidP="00744E9D">
            <w:pPr>
              <w:jc w:val="center"/>
              <w:rPr>
                <w:color w:val="FF0000"/>
                <w:sz w:val="18"/>
              </w:rPr>
            </w:pPr>
            <w:r w:rsidRPr="00C810D7">
              <w:rPr>
                <w:color w:val="FF0000"/>
                <w:sz w:val="18"/>
              </w:rPr>
              <w:t>41,00%</w:t>
            </w:r>
          </w:p>
        </w:tc>
        <w:tc>
          <w:tcPr>
            <w:tcW w:w="380" w:type="pct"/>
            <w:noWrap/>
            <w:hideMark/>
          </w:tcPr>
          <w:p w:rsidR="00C810D7" w:rsidRPr="00C810D7" w:rsidRDefault="00C810D7" w:rsidP="00744E9D">
            <w:pPr>
              <w:jc w:val="center"/>
              <w:rPr>
                <w:color w:val="000000"/>
                <w:sz w:val="18"/>
              </w:rPr>
            </w:pPr>
            <w:r w:rsidRPr="00C810D7">
              <w:rPr>
                <w:color w:val="000000"/>
                <w:sz w:val="18"/>
              </w:rPr>
              <w:t>8</w:t>
            </w:r>
          </w:p>
        </w:tc>
        <w:tc>
          <w:tcPr>
            <w:tcW w:w="587" w:type="pct"/>
            <w:shd w:val="clear" w:color="auto" w:fill="00B050"/>
            <w:noWrap/>
            <w:hideMark/>
          </w:tcPr>
          <w:p w:rsidR="00C810D7" w:rsidRPr="00C810D7" w:rsidRDefault="00C810D7" w:rsidP="00744E9D">
            <w:pPr>
              <w:jc w:val="center"/>
              <w:rPr>
                <w:color w:val="000000"/>
                <w:sz w:val="18"/>
              </w:rPr>
            </w:pPr>
            <w:r w:rsidRPr="00C810D7">
              <w:rPr>
                <w:color w:val="000000"/>
                <w:sz w:val="18"/>
              </w:rPr>
              <w:t>2</w:t>
            </w:r>
          </w:p>
        </w:tc>
        <w:tc>
          <w:tcPr>
            <w:tcW w:w="305" w:type="pct"/>
            <w:shd w:val="clear" w:color="auto" w:fill="00B050"/>
            <w:noWrap/>
            <w:hideMark/>
          </w:tcPr>
          <w:p w:rsidR="00C810D7" w:rsidRPr="00C810D7" w:rsidRDefault="00C810D7" w:rsidP="00744E9D">
            <w:pPr>
              <w:jc w:val="center"/>
              <w:rPr>
                <w:color w:val="000000"/>
                <w:sz w:val="18"/>
              </w:rPr>
            </w:pPr>
            <w:r w:rsidRPr="00C810D7">
              <w:rPr>
                <w:color w:val="000000"/>
                <w:sz w:val="18"/>
              </w:rPr>
              <w:t>3604,52%</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НГУ</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noWrap/>
            <w:hideMark/>
          </w:tcPr>
          <w:p w:rsidR="00C810D7" w:rsidRPr="00C810D7" w:rsidRDefault="00C810D7" w:rsidP="00744E9D">
            <w:pPr>
              <w:jc w:val="center"/>
              <w:rPr>
                <w:color w:val="FF0000"/>
                <w:sz w:val="18"/>
              </w:rPr>
            </w:pPr>
            <w:r w:rsidRPr="00C810D7">
              <w:rPr>
                <w:color w:val="FF0000"/>
                <w:sz w:val="18"/>
              </w:rPr>
              <w:t>63,86</w:t>
            </w:r>
          </w:p>
        </w:tc>
        <w:tc>
          <w:tcPr>
            <w:tcW w:w="185" w:type="pct"/>
            <w:noWrap/>
            <w:hideMark/>
          </w:tcPr>
          <w:p w:rsidR="00C810D7" w:rsidRPr="00C810D7" w:rsidRDefault="00C810D7" w:rsidP="00744E9D">
            <w:pPr>
              <w:jc w:val="center"/>
              <w:rPr>
                <w:color w:val="FF0000"/>
                <w:sz w:val="18"/>
              </w:rPr>
            </w:pPr>
            <w:r w:rsidRPr="00C810D7">
              <w:rPr>
                <w:color w:val="FF0000"/>
                <w:sz w:val="18"/>
              </w:rPr>
              <w:t>12,12</w:t>
            </w:r>
          </w:p>
        </w:tc>
        <w:tc>
          <w:tcPr>
            <w:tcW w:w="185" w:type="pct"/>
            <w:shd w:val="clear" w:color="auto" w:fill="00B050"/>
            <w:noWrap/>
            <w:hideMark/>
          </w:tcPr>
          <w:p w:rsidR="00C810D7" w:rsidRPr="00C810D7" w:rsidRDefault="00C810D7" w:rsidP="00744E9D">
            <w:pPr>
              <w:jc w:val="center"/>
              <w:rPr>
                <w:color w:val="FF0000"/>
                <w:sz w:val="18"/>
              </w:rPr>
            </w:pPr>
            <w:r w:rsidRPr="00C810D7">
              <w:rPr>
                <w:color w:val="FF0000"/>
                <w:sz w:val="18"/>
              </w:rPr>
              <w:t>26,08</w:t>
            </w:r>
          </w:p>
        </w:tc>
        <w:tc>
          <w:tcPr>
            <w:tcW w:w="185" w:type="pct"/>
            <w:noWrap/>
            <w:hideMark/>
          </w:tcPr>
          <w:p w:rsidR="00C810D7" w:rsidRPr="00C810D7" w:rsidRDefault="00C810D7" w:rsidP="00744E9D">
            <w:pPr>
              <w:jc w:val="center"/>
              <w:rPr>
                <w:color w:val="FF0000"/>
                <w:sz w:val="18"/>
              </w:rPr>
            </w:pPr>
            <w:r w:rsidRPr="00C810D7">
              <w:rPr>
                <w:color w:val="FF0000"/>
                <w:sz w:val="18"/>
              </w:rPr>
              <w:t>16,36</w:t>
            </w:r>
          </w:p>
        </w:tc>
        <w:tc>
          <w:tcPr>
            <w:tcW w:w="299" w:type="pct"/>
            <w:noWrap/>
            <w:hideMark/>
          </w:tcPr>
          <w:p w:rsidR="00C810D7" w:rsidRPr="00C810D7" w:rsidRDefault="00C810D7" w:rsidP="00744E9D">
            <w:pPr>
              <w:jc w:val="center"/>
              <w:rPr>
                <w:color w:val="FF0000"/>
                <w:sz w:val="18"/>
              </w:rPr>
            </w:pPr>
            <w:r w:rsidRPr="00C810D7">
              <w:rPr>
                <w:color w:val="FF0000"/>
                <w:sz w:val="18"/>
              </w:rPr>
              <w:t>23,03%</w:t>
            </w:r>
          </w:p>
        </w:tc>
        <w:tc>
          <w:tcPr>
            <w:tcW w:w="286" w:type="pct"/>
            <w:noWrap/>
            <w:hideMark/>
          </w:tcPr>
          <w:p w:rsidR="00C810D7" w:rsidRPr="00C810D7" w:rsidRDefault="00C810D7" w:rsidP="00744E9D">
            <w:pPr>
              <w:jc w:val="center"/>
              <w:rPr>
                <w:color w:val="FF0000"/>
                <w:sz w:val="18"/>
              </w:rPr>
            </w:pPr>
            <w:r w:rsidRPr="00C810D7">
              <w:rPr>
                <w:color w:val="FF0000"/>
                <w:sz w:val="18"/>
              </w:rPr>
              <w:t>19,39%</w:t>
            </w:r>
          </w:p>
        </w:tc>
        <w:tc>
          <w:tcPr>
            <w:tcW w:w="366" w:type="pct"/>
            <w:noWrap/>
            <w:hideMark/>
          </w:tcPr>
          <w:p w:rsidR="00C810D7" w:rsidRPr="00C810D7" w:rsidRDefault="00C810D7" w:rsidP="00744E9D">
            <w:pPr>
              <w:jc w:val="center"/>
              <w:rPr>
                <w:color w:val="FF0000"/>
                <w:sz w:val="18"/>
              </w:rPr>
            </w:pPr>
            <w:r w:rsidRPr="00C810D7">
              <w:rPr>
                <w:color w:val="FF0000"/>
                <w:sz w:val="18"/>
              </w:rPr>
              <w:t>3,03%</w:t>
            </w:r>
          </w:p>
        </w:tc>
        <w:tc>
          <w:tcPr>
            <w:tcW w:w="378" w:type="pct"/>
            <w:noWrap/>
            <w:hideMark/>
          </w:tcPr>
          <w:p w:rsidR="00C810D7" w:rsidRPr="00C810D7" w:rsidRDefault="00C810D7" w:rsidP="00744E9D">
            <w:pPr>
              <w:jc w:val="center"/>
              <w:rPr>
                <w:color w:val="FF0000"/>
                <w:sz w:val="18"/>
              </w:rPr>
            </w:pPr>
            <w:r w:rsidRPr="00C810D7">
              <w:rPr>
                <w:color w:val="FF0000"/>
                <w:sz w:val="18"/>
              </w:rPr>
              <w:t>42,42%</w:t>
            </w:r>
          </w:p>
        </w:tc>
        <w:tc>
          <w:tcPr>
            <w:tcW w:w="224" w:type="pct"/>
            <w:noWrap/>
            <w:hideMark/>
          </w:tcPr>
          <w:p w:rsidR="00C810D7" w:rsidRPr="00C810D7" w:rsidRDefault="00C810D7" w:rsidP="00744E9D">
            <w:pPr>
              <w:jc w:val="center"/>
              <w:rPr>
                <w:color w:val="FF0000"/>
                <w:sz w:val="18"/>
              </w:rPr>
            </w:pPr>
            <w:r w:rsidRPr="00C810D7">
              <w:rPr>
                <w:color w:val="FF0000"/>
                <w:sz w:val="18"/>
              </w:rPr>
              <w:t>32,33%</w:t>
            </w:r>
          </w:p>
        </w:tc>
        <w:tc>
          <w:tcPr>
            <w:tcW w:w="273" w:type="pct"/>
            <w:noWrap/>
            <w:hideMark/>
          </w:tcPr>
          <w:p w:rsidR="00C810D7" w:rsidRPr="00C810D7" w:rsidRDefault="00C810D7" w:rsidP="00744E9D">
            <w:pPr>
              <w:jc w:val="center"/>
              <w:rPr>
                <w:color w:val="FF0000"/>
                <w:sz w:val="18"/>
              </w:rPr>
            </w:pPr>
            <w:r w:rsidRPr="00C810D7">
              <w:rPr>
                <w:color w:val="FF0000"/>
                <w:sz w:val="18"/>
              </w:rPr>
              <w:t>41,00%</w:t>
            </w:r>
          </w:p>
        </w:tc>
        <w:tc>
          <w:tcPr>
            <w:tcW w:w="380" w:type="pct"/>
            <w:shd w:val="clear" w:color="auto" w:fill="00B050"/>
            <w:noWrap/>
            <w:hideMark/>
          </w:tcPr>
          <w:p w:rsidR="00C810D7" w:rsidRPr="00C810D7" w:rsidRDefault="00C810D7" w:rsidP="00744E9D">
            <w:pPr>
              <w:jc w:val="center"/>
              <w:rPr>
                <w:color w:val="000000"/>
                <w:sz w:val="18"/>
              </w:rPr>
            </w:pPr>
            <w:r w:rsidRPr="00C810D7">
              <w:rPr>
                <w:color w:val="000000"/>
                <w:sz w:val="18"/>
              </w:rPr>
              <w:t>3</w:t>
            </w:r>
          </w:p>
        </w:tc>
        <w:tc>
          <w:tcPr>
            <w:tcW w:w="587" w:type="pct"/>
            <w:noWrap/>
            <w:hideMark/>
          </w:tcPr>
          <w:p w:rsidR="00C810D7" w:rsidRPr="00C810D7" w:rsidRDefault="00C810D7" w:rsidP="00744E9D">
            <w:pPr>
              <w:jc w:val="center"/>
              <w:rPr>
                <w:color w:val="000000"/>
                <w:sz w:val="18"/>
              </w:rPr>
            </w:pPr>
            <w:r w:rsidRPr="00C810D7">
              <w:rPr>
                <w:color w:val="000000"/>
                <w:sz w:val="18"/>
              </w:rPr>
              <w:t>8</w:t>
            </w:r>
          </w:p>
        </w:tc>
        <w:tc>
          <w:tcPr>
            <w:tcW w:w="305" w:type="pct"/>
            <w:noWrap/>
            <w:hideMark/>
          </w:tcPr>
          <w:p w:rsidR="00C810D7" w:rsidRPr="00C810D7" w:rsidRDefault="00C810D7" w:rsidP="00744E9D">
            <w:pPr>
              <w:jc w:val="center"/>
              <w:rPr>
                <w:color w:val="000000"/>
                <w:sz w:val="18"/>
              </w:rPr>
            </w:pPr>
            <w:r w:rsidRPr="00C810D7">
              <w:rPr>
                <w:color w:val="000000"/>
                <w:sz w:val="18"/>
              </w:rPr>
              <w:t>2010,40%</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НИУ ТГУ</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noWrap/>
            <w:hideMark/>
          </w:tcPr>
          <w:p w:rsidR="00C810D7" w:rsidRPr="00C810D7" w:rsidRDefault="00C810D7" w:rsidP="00744E9D">
            <w:pPr>
              <w:jc w:val="center"/>
              <w:rPr>
                <w:color w:val="FF0000"/>
                <w:sz w:val="18"/>
              </w:rPr>
            </w:pPr>
            <w:r w:rsidRPr="00C810D7">
              <w:rPr>
                <w:color w:val="FF0000"/>
                <w:sz w:val="18"/>
              </w:rPr>
              <w:t>63,86</w:t>
            </w:r>
          </w:p>
        </w:tc>
        <w:tc>
          <w:tcPr>
            <w:tcW w:w="185" w:type="pct"/>
            <w:noWrap/>
            <w:hideMark/>
          </w:tcPr>
          <w:p w:rsidR="00C810D7" w:rsidRPr="00C810D7" w:rsidRDefault="00C810D7" w:rsidP="00744E9D">
            <w:pPr>
              <w:jc w:val="center"/>
              <w:rPr>
                <w:color w:val="FF0000"/>
                <w:sz w:val="18"/>
              </w:rPr>
            </w:pPr>
            <w:r w:rsidRPr="00C810D7">
              <w:rPr>
                <w:color w:val="FF0000"/>
                <w:sz w:val="18"/>
              </w:rPr>
              <w:t>12,12</w:t>
            </w:r>
          </w:p>
        </w:tc>
        <w:tc>
          <w:tcPr>
            <w:tcW w:w="185" w:type="pct"/>
            <w:shd w:val="clear" w:color="auto" w:fill="00B050"/>
            <w:noWrap/>
            <w:hideMark/>
          </w:tcPr>
          <w:p w:rsidR="00C810D7" w:rsidRPr="00C810D7" w:rsidRDefault="00C810D7" w:rsidP="00744E9D">
            <w:pPr>
              <w:jc w:val="center"/>
              <w:rPr>
                <w:color w:val="FF0000"/>
                <w:sz w:val="18"/>
              </w:rPr>
            </w:pPr>
            <w:r w:rsidRPr="00C810D7">
              <w:rPr>
                <w:color w:val="FF0000"/>
                <w:sz w:val="18"/>
              </w:rPr>
              <w:t>26,08</w:t>
            </w:r>
          </w:p>
        </w:tc>
        <w:tc>
          <w:tcPr>
            <w:tcW w:w="185" w:type="pct"/>
            <w:noWrap/>
            <w:hideMark/>
          </w:tcPr>
          <w:p w:rsidR="00C810D7" w:rsidRPr="00C810D7" w:rsidRDefault="00C810D7" w:rsidP="00744E9D">
            <w:pPr>
              <w:jc w:val="center"/>
              <w:rPr>
                <w:color w:val="FF0000"/>
                <w:sz w:val="18"/>
              </w:rPr>
            </w:pPr>
            <w:r w:rsidRPr="00C810D7">
              <w:rPr>
                <w:color w:val="FF0000"/>
                <w:sz w:val="18"/>
              </w:rPr>
              <w:t>16,36</w:t>
            </w:r>
          </w:p>
        </w:tc>
        <w:tc>
          <w:tcPr>
            <w:tcW w:w="299" w:type="pct"/>
            <w:noWrap/>
            <w:hideMark/>
          </w:tcPr>
          <w:p w:rsidR="00C810D7" w:rsidRPr="00C810D7" w:rsidRDefault="00C810D7" w:rsidP="00744E9D">
            <w:pPr>
              <w:jc w:val="center"/>
              <w:rPr>
                <w:color w:val="FF0000"/>
                <w:sz w:val="18"/>
              </w:rPr>
            </w:pPr>
            <w:r w:rsidRPr="00C810D7">
              <w:rPr>
                <w:color w:val="FF0000"/>
                <w:sz w:val="18"/>
              </w:rPr>
              <w:t>23,03%</w:t>
            </w:r>
          </w:p>
        </w:tc>
        <w:tc>
          <w:tcPr>
            <w:tcW w:w="286" w:type="pct"/>
            <w:noWrap/>
            <w:hideMark/>
          </w:tcPr>
          <w:p w:rsidR="00C810D7" w:rsidRPr="00C810D7" w:rsidRDefault="00C810D7" w:rsidP="00744E9D">
            <w:pPr>
              <w:jc w:val="center"/>
              <w:rPr>
                <w:color w:val="FF0000"/>
                <w:sz w:val="18"/>
              </w:rPr>
            </w:pPr>
            <w:r w:rsidRPr="00C810D7">
              <w:rPr>
                <w:color w:val="FF0000"/>
                <w:sz w:val="18"/>
              </w:rPr>
              <w:t>19,39%</w:t>
            </w:r>
          </w:p>
        </w:tc>
        <w:tc>
          <w:tcPr>
            <w:tcW w:w="366" w:type="pct"/>
            <w:noWrap/>
            <w:hideMark/>
          </w:tcPr>
          <w:p w:rsidR="00C810D7" w:rsidRPr="00C810D7" w:rsidRDefault="00C810D7" w:rsidP="00744E9D">
            <w:pPr>
              <w:jc w:val="center"/>
              <w:rPr>
                <w:color w:val="FF0000"/>
                <w:sz w:val="18"/>
              </w:rPr>
            </w:pPr>
            <w:r w:rsidRPr="00C810D7">
              <w:rPr>
                <w:color w:val="FF0000"/>
                <w:sz w:val="18"/>
              </w:rPr>
              <w:t>3,03%</w:t>
            </w:r>
          </w:p>
        </w:tc>
        <w:tc>
          <w:tcPr>
            <w:tcW w:w="378" w:type="pct"/>
            <w:noWrap/>
            <w:hideMark/>
          </w:tcPr>
          <w:p w:rsidR="00C810D7" w:rsidRPr="00C810D7" w:rsidRDefault="00C810D7" w:rsidP="00744E9D">
            <w:pPr>
              <w:jc w:val="center"/>
              <w:rPr>
                <w:color w:val="FF0000"/>
                <w:sz w:val="18"/>
              </w:rPr>
            </w:pPr>
            <w:r w:rsidRPr="00C810D7">
              <w:rPr>
                <w:color w:val="FF0000"/>
                <w:sz w:val="18"/>
              </w:rPr>
              <w:t>42,42%</w:t>
            </w:r>
          </w:p>
        </w:tc>
        <w:tc>
          <w:tcPr>
            <w:tcW w:w="224" w:type="pct"/>
            <w:noWrap/>
            <w:hideMark/>
          </w:tcPr>
          <w:p w:rsidR="00C810D7" w:rsidRPr="00C810D7" w:rsidRDefault="00C810D7" w:rsidP="00744E9D">
            <w:pPr>
              <w:jc w:val="center"/>
              <w:rPr>
                <w:color w:val="FF0000"/>
                <w:sz w:val="18"/>
              </w:rPr>
            </w:pPr>
            <w:r w:rsidRPr="00C810D7">
              <w:rPr>
                <w:color w:val="FF0000"/>
                <w:sz w:val="18"/>
              </w:rPr>
              <w:t>32,33%</w:t>
            </w:r>
          </w:p>
        </w:tc>
        <w:tc>
          <w:tcPr>
            <w:tcW w:w="273" w:type="pct"/>
            <w:noWrap/>
            <w:hideMark/>
          </w:tcPr>
          <w:p w:rsidR="00C810D7" w:rsidRPr="00C810D7" w:rsidRDefault="00C810D7" w:rsidP="00744E9D">
            <w:pPr>
              <w:jc w:val="center"/>
              <w:rPr>
                <w:color w:val="FF0000"/>
                <w:sz w:val="18"/>
              </w:rPr>
            </w:pPr>
            <w:r w:rsidRPr="00C810D7">
              <w:rPr>
                <w:color w:val="FF0000"/>
                <w:sz w:val="18"/>
              </w:rPr>
              <w:t>41,00%</w:t>
            </w:r>
          </w:p>
        </w:tc>
        <w:tc>
          <w:tcPr>
            <w:tcW w:w="380" w:type="pct"/>
            <w:noWrap/>
            <w:hideMark/>
          </w:tcPr>
          <w:p w:rsidR="00C810D7" w:rsidRPr="00C810D7" w:rsidRDefault="00C810D7" w:rsidP="00744E9D">
            <w:pPr>
              <w:jc w:val="center"/>
              <w:rPr>
                <w:color w:val="000000"/>
                <w:sz w:val="18"/>
              </w:rPr>
            </w:pPr>
            <w:r w:rsidRPr="00C810D7">
              <w:rPr>
                <w:color w:val="000000"/>
                <w:sz w:val="18"/>
              </w:rPr>
              <w:t>9</w:t>
            </w:r>
          </w:p>
        </w:tc>
        <w:tc>
          <w:tcPr>
            <w:tcW w:w="587" w:type="pct"/>
            <w:noWrap/>
            <w:hideMark/>
          </w:tcPr>
          <w:p w:rsidR="00C810D7" w:rsidRPr="00C810D7" w:rsidRDefault="00C810D7" w:rsidP="00744E9D">
            <w:pPr>
              <w:jc w:val="center"/>
              <w:rPr>
                <w:color w:val="000000"/>
                <w:sz w:val="18"/>
              </w:rPr>
            </w:pPr>
            <w:r w:rsidRPr="00C810D7">
              <w:rPr>
                <w:color w:val="000000"/>
                <w:sz w:val="18"/>
              </w:rPr>
              <w:t>14</w:t>
            </w:r>
          </w:p>
        </w:tc>
        <w:tc>
          <w:tcPr>
            <w:tcW w:w="305" w:type="pct"/>
            <w:shd w:val="clear" w:color="auto" w:fill="00B050"/>
            <w:noWrap/>
            <w:hideMark/>
          </w:tcPr>
          <w:p w:rsidR="00C810D7" w:rsidRPr="00C810D7" w:rsidRDefault="00C810D7" w:rsidP="00744E9D">
            <w:pPr>
              <w:jc w:val="center"/>
              <w:rPr>
                <w:color w:val="000000"/>
                <w:sz w:val="18"/>
              </w:rPr>
            </w:pPr>
            <w:r w:rsidRPr="00C810D7">
              <w:rPr>
                <w:color w:val="000000"/>
                <w:sz w:val="18"/>
              </w:rPr>
              <w:t>2270,11%</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МГУ</w:t>
            </w:r>
          </w:p>
        </w:tc>
        <w:tc>
          <w:tcPr>
            <w:tcW w:w="332" w:type="pct"/>
            <w:noWrap/>
            <w:hideMark/>
          </w:tcPr>
          <w:p w:rsidR="00C810D7" w:rsidRPr="00C810D7" w:rsidRDefault="00C810D7" w:rsidP="00D1756A">
            <w:pPr>
              <w:rPr>
                <w:color w:val="000000"/>
                <w:sz w:val="18"/>
              </w:rPr>
            </w:pPr>
            <w:r w:rsidRPr="00C810D7">
              <w:rPr>
                <w:color w:val="000000"/>
                <w:sz w:val="18"/>
              </w:rPr>
              <w:t>МГУ. СПбГУ</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noWrap/>
            <w:hideMark/>
          </w:tcPr>
          <w:p w:rsidR="00C810D7" w:rsidRPr="00C810D7" w:rsidRDefault="00C810D7" w:rsidP="00744E9D">
            <w:pPr>
              <w:jc w:val="center"/>
              <w:rPr>
                <w:color w:val="000000"/>
                <w:sz w:val="18"/>
              </w:rPr>
            </w:pPr>
            <w:r w:rsidRPr="00C810D7">
              <w:rPr>
                <w:color w:val="000000"/>
                <w:sz w:val="18"/>
              </w:rPr>
              <w:t>64,96</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-14,29</w:t>
            </w:r>
          </w:p>
        </w:tc>
        <w:tc>
          <w:tcPr>
            <w:tcW w:w="185" w:type="pct"/>
            <w:shd w:val="clear" w:color="auto" w:fill="FF0000"/>
            <w:noWrap/>
            <w:hideMark/>
          </w:tcPr>
          <w:p w:rsidR="00C810D7" w:rsidRPr="00C810D7" w:rsidRDefault="00C810D7" w:rsidP="00744E9D">
            <w:pPr>
              <w:jc w:val="center"/>
              <w:rPr>
                <w:color w:val="000000"/>
                <w:sz w:val="18"/>
              </w:rPr>
            </w:pPr>
            <w:r w:rsidRPr="00C810D7">
              <w:rPr>
                <w:color w:val="000000"/>
                <w:sz w:val="18"/>
              </w:rPr>
              <w:t>-21,43</w:t>
            </w:r>
          </w:p>
        </w:tc>
        <w:tc>
          <w:tcPr>
            <w:tcW w:w="185" w:type="pct"/>
            <w:shd w:val="clear" w:color="auto" w:fill="00B050"/>
            <w:noWrap/>
            <w:hideMark/>
          </w:tcPr>
          <w:p w:rsidR="00C810D7" w:rsidRPr="00C810D7" w:rsidRDefault="00C810D7" w:rsidP="00744E9D">
            <w:pPr>
              <w:jc w:val="center"/>
              <w:rPr>
                <w:color w:val="000000"/>
                <w:sz w:val="18"/>
              </w:rPr>
            </w:pPr>
            <w:r w:rsidRPr="00C810D7">
              <w:rPr>
                <w:color w:val="000000"/>
                <w:sz w:val="18"/>
              </w:rPr>
              <w:t>28,57</w:t>
            </w:r>
          </w:p>
        </w:tc>
        <w:tc>
          <w:tcPr>
            <w:tcW w:w="299" w:type="pct"/>
            <w:shd w:val="clear" w:color="auto" w:fill="00B050"/>
            <w:noWrap/>
            <w:hideMark/>
          </w:tcPr>
          <w:p w:rsidR="00C810D7" w:rsidRPr="00C810D7" w:rsidRDefault="00C810D7" w:rsidP="00744E9D">
            <w:pPr>
              <w:jc w:val="center"/>
              <w:rPr>
                <w:color w:val="000000"/>
                <w:sz w:val="18"/>
              </w:rPr>
            </w:pPr>
            <w:r w:rsidRPr="00C810D7">
              <w:rPr>
                <w:color w:val="000000"/>
                <w:sz w:val="18"/>
              </w:rPr>
              <w:t>14,29%</w:t>
            </w:r>
          </w:p>
        </w:tc>
        <w:tc>
          <w:tcPr>
            <w:tcW w:w="286" w:type="pct"/>
            <w:shd w:val="clear" w:color="auto" w:fill="00B050"/>
            <w:noWrap/>
            <w:hideMark/>
          </w:tcPr>
          <w:p w:rsidR="00C810D7" w:rsidRPr="00C810D7" w:rsidRDefault="00C810D7" w:rsidP="00744E9D">
            <w:pPr>
              <w:jc w:val="center"/>
              <w:rPr>
                <w:color w:val="000000"/>
                <w:sz w:val="18"/>
              </w:rPr>
            </w:pPr>
            <w:r w:rsidRPr="00C810D7">
              <w:rPr>
                <w:color w:val="000000"/>
                <w:sz w:val="18"/>
              </w:rPr>
              <w:t>42,86%</w:t>
            </w:r>
          </w:p>
        </w:tc>
        <w:tc>
          <w:tcPr>
            <w:tcW w:w="366" w:type="pct"/>
            <w:shd w:val="clear" w:color="auto" w:fill="00B050"/>
            <w:noWrap/>
            <w:hideMark/>
          </w:tcPr>
          <w:p w:rsidR="00C810D7" w:rsidRPr="00C810D7" w:rsidRDefault="00C810D7" w:rsidP="00744E9D">
            <w:pPr>
              <w:jc w:val="center"/>
              <w:rPr>
                <w:color w:val="000000"/>
                <w:sz w:val="18"/>
              </w:rPr>
            </w:pPr>
            <w:r w:rsidRPr="00C810D7">
              <w:rPr>
                <w:color w:val="000000"/>
                <w:sz w:val="18"/>
              </w:rPr>
              <w:t>0,00%</w:t>
            </w:r>
          </w:p>
        </w:tc>
        <w:tc>
          <w:tcPr>
            <w:tcW w:w="378" w:type="pct"/>
            <w:noWrap/>
            <w:hideMark/>
          </w:tcPr>
          <w:p w:rsidR="00C810D7" w:rsidRPr="00C810D7" w:rsidRDefault="00C810D7" w:rsidP="00744E9D">
            <w:pPr>
              <w:jc w:val="center"/>
              <w:rPr>
                <w:color w:val="000000"/>
                <w:sz w:val="18"/>
              </w:rPr>
            </w:pPr>
            <w:r w:rsidRPr="00C810D7">
              <w:rPr>
                <w:color w:val="000000"/>
                <w:sz w:val="18"/>
              </w:rPr>
              <w:t>42,86%</w:t>
            </w:r>
          </w:p>
        </w:tc>
        <w:tc>
          <w:tcPr>
            <w:tcW w:w="224" w:type="pct"/>
            <w:noWrap/>
            <w:hideMark/>
          </w:tcPr>
          <w:p w:rsidR="00C810D7" w:rsidRPr="00C810D7" w:rsidRDefault="00C810D7" w:rsidP="00744E9D">
            <w:pPr>
              <w:jc w:val="center"/>
              <w:rPr>
                <w:color w:val="000000"/>
                <w:sz w:val="18"/>
              </w:rPr>
            </w:pPr>
            <w:r w:rsidRPr="00C810D7">
              <w:rPr>
                <w:color w:val="000000"/>
                <w:sz w:val="18"/>
              </w:rPr>
              <w:t>35,16%</w:t>
            </w:r>
          </w:p>
        </w:tc>
        <w:tc>
          <w:tcPr>
            <w:tcW w:w="273" w:type="pct"/>
            <w:noWrap/>
            <w:hideMark/>
          </w:tcPr>
          <w:p w:rsidR="00C810D7" w:rsidRPr="00C810D7" w:rsidRDefault="00C810D7" w:rsidP="00744E9D">
            <w:pPr>
              <w:jc w:val="center"/>
              <w:rPr>
                <w:color w:val="000000"/>
                <w:sz w:val="18"/>
              </w:rPr>
            </w:pPr>
            <w:r w:rsidRPr="00C810D7">
              <w:rPr>
                <w:color w:val="000000"/>
                <w:sz w:val="18"/>
              </w:rPr>
              <w:t>37,64%</w:t>
            </w:r>
          </w:p>
        </w:tc>
        <w:tc>
          <w:tcPr>
            <w:tcW w:w="380" w:type="pct"/>
            <w:shd w:val="clear" w:color="auto" w:fill="00B050"/>
            <w:noWrap/>
            <w:hideMark/>
          </w:tcPr>
          <w:p w:rsidR="00C810D7" w:rsidRPr="00C810D7" w:rsidRDefault="00C810D7" w:rsidP="00744E9D">
            <w:pPr>
              <w:jc w:val="center"/>
              <w:rPr>
                <w:color w:val="000000"/>
                <w:sz w:val="18"/>
              </w:rPr>
            </w:pPr>
            <w:r w:rsidRPr="00C810D7">
              <w:rPr>
                <w:color w:val="000000"/>
                <w:sz w:val="18"/>
              </w:rPr>
              <w:t>1</w:t>
            </w:r>
          </w:p>
        </w:tc>
        <w:tc>
          <w:tcPr>
            <w:tcW w:w="587" w:type="pct"/>
            <w:shd w:val="clear" w:color="auto" w:fill="00B050"/>
            <w:noWrap/>
            <w:hideMark/>
          </w:tcPr>
          <w:p w:rsidR="00C810D7" w:rsidRPr="00C810D7" w:rsidRDefault="00C810D7" w:rsidP="00744E9D">
            <w:pPr>
              <w:jc w:val="center"/>
              <w:rPr>
                <w:color w:val="000000"/>
                <w:sz w:val="18"/>
              </w:rPr>
            </w:pPr>
            <w:r w:rsidRPr="00C810D7">
              <w:rPr>
                <w:color w:val="000000"/>
                <w:sz w:val="18"/>
              </w:rPr>
              <w:t>1</w:t>
            </w:r>
          </w:p>
        </w:tc>
        <w:tc>
          <w:tcPr>
            <w:tcW w:w="305" w:type="pct"/>
            <w:noWrap/>
            <w:hideMark/>
          </w:tcPr>
          <w:p w:rsidR="00C810D7" w:rsidRPr="00C810D7" w:rsidRDefault="00C810D7" w:rsidP="00744E9D">
            <w:pPr>
              <w:jc w:val="center"/>
              <w:rPr>
                <w:color w:val="000000"/>
                <w:sz w:val="18"/>
              </w:rPr>
            </w:pPr>
            <w:r w:rsidRPr="00C810D7">
              <w:rPr>
                <w:color w:val="000000"/>
                <w:sz w:val="18"/>
              </w:rPr>
              <w:t>711,77%</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ВолГУ</w:t>
            </w:r>
          </w:p>
        </w:tc>
        <w:tc>
          <w:tcPr>
            <w:tcW w:w="332" w:type="pct"/>
            <w:noWrap/>
            <w:hideMark/>
          </w:tcPr>
          <w:p w:rsidR="00C810D7" w:rsidRPr="00C810D7" w:rsidRDefault="00C810D7" w:rsidP="00D1756A">
            <w:pPr>
              <w:rPr>
                <w:color w:val="000000"/>
                <w:sz w:val="18"/>
              </w:rPr>
            </w:pPr>
            <w:r w:rsidRPr="00C810D7">
              <w:rPr>
                <w:color w:val="000000"/>
                <w:sz w:val="18"/>
              </w:rPr>
              <w:t>Классический</w:t>
            </w:r>
          </w:p>
        </w:tc>
        <w:tc>
          <w:tcPr>
            <w:tcW w:w="429" w:type="pct"/>
            <w:noWrap/>
            <w:hideMark/>
          </w:tcPr>
          <w:p w:rsidR="00C810D7" w:rsidRPr="00C810D7" w:rsidRDefault="00C810D7" w:rsidP="00D1756A">
            <w:pPr>
              <w:rPr>
                <w:color w:val="000000"/>
                <w:sz w:val="18"/>
              </w:rPr>
            </w:pPr>
            <w:r w:rsidRPr="00C810D7">
              <w:rPr>
                <w:color w:val="000000"/>
                <w:sz w:val="18"/>
              </w:rPr>
              <w:t>Без рейтинга</w:t>
            </w:r>
          </w:p>
        </w:tc>
        <w:tc>
          <w:tcPr>
            <w:tcW w:w="172" w:type="pct"/>
            <w:noWrap/>
            <w:hideMark/>
          </w:tcPr>
          <w:p w:rsidR="00C810D7" w:rsidRPr="00C810D7" w:rsidRDefault="00C810D7" w:rsidP="00744E9D">
            <w:pPr>
              <w:jc w:val="center"/>
              <w:rPr>
                <w:color w:val="000000"/>
                <w:sz w:val="18"/>
              </w:rPr>
            </w:pPr>
            <w:r w:rsidRPr="00C810D7">
              <w:rPr>
                <w:color w:val="000000"/>
                <w:sz w:val="18"/>
              </w:rPr>
              <w:t>65,28</w:t>
            </w:r>
          </w:p>
        </w:tc>
        <w:tc>
          <w:tcPr>
            <w:tcW w:w="185" w:type="pct"/>
            <w:shd w:val="clear" w:color="auto" w:fill="00B050"/>
            <w:noWrap/>
            <w:hideMark/>
          </w:tcPr>
          <w:p w:rsidR="00C810D7" w:rsidRPr="00C810D7" w:rsidRDefault="00C810D7" w:rsidP="00744E9D">
            <w:pPr>
              <w:jc w:val="center"/>
              <w:rPr>
                <w:color w:val="000000"/>
                <w:sz w:val="18"/>
              </w:rPr>
            </w:pPr>
            <w:r w:rsidRPr="00C810D7">
              <w:rPr>
                <w:color w:val="000000"/>
                <w:sz w:val="18"/>
              </w:rPr>
              <w:t>30,43</w:t>
            </w:r>
          </w:p>
        </w:tc>
        <w:tc>
          <w:tcPr>
            <w:tcW w:w="185" w:type="pct"/>
            <w:noWrap/>
            <w:hideMark/>
          </w:tcPr>
          <w:p w:rsidR="00C810D7" w:rsidRPr="00C810D7" w:rsidRDefault="00C810D7" w:rsidP="00744E9D">
            <w:pPr>
              <w:jc w:val="center"/>
              <w:rPr>
                <w:color w:val="000000"/>
                <w:sz w:val="18"/>
              </w:rPr>
            </w:pPr>
            <w:r w:rsidRPr="00C810D7">
              <w:rPr>
                <w:color w:val="000000"/>
                <w:sz w:val="18"/>
              </w:rPr>
              <w:t>17,39</w:t>
            </w:r>
          </w:p>
        </w:tc>
        <w:tc>
          <w:tcPr>
            <w:tcW w:w="185" w:type="pct"/>
            <w:noWrap/>
            <w:hideMark/>
          </w:tcPr>
          <w:p w:rsidR="00C810D7" w:rsidRPr="00C810D7" w:rsidRDefault="00C810D7" w:rsidP="00744E9D">
            <w:pPr>
              <w:jc w:val="center"/>
              <w:rPr>
                <w:color w:val="000000"/>
                <w:sz w:val="18"/>
              </w:rPr>
            </w:pPr>
            <w:r w:rsidRPr="00C810D7">
              <w:rPr>
                <w:color w:val="000000"/>
                <w:sz w:val="18"/>
              </w:rPr>
              <w:t>-21,74</w:t>
            </w:r>
          </w:p>
        </w:tc>
        <w:tc>
          <w:tcPr>
            <w:tcW w:w="299" w:type="pct"/>
            <w:shd w:val="clear" w:color="auto" w:fill="FF0000"/>
            <w:noWrap/>
            <w:hideMark/>
          </w:tcPr>
          <w:p w:rsidR="00C810D7" w:rsidRPr="00C810D7" w:rsidRDefault="00C810D7" w:rsidP="00744E9D">
            <w:pPr>
              <w:jc w:val="center"/>
              <w:rPr>
                <w:color w:val="000000"/>
                <w:sz w:val="18"/>
              </w:rPr>
            </w:pPr>
            <w:r w:rsidRPr="00C810D7">
              <w:rPr>
                <w:color w:val="000000"/>
                <w:sz w:val="18"/>
              </w:rPr>
              <w:t>30,43%</w:t>
            </w:r>
          </w:p>
        </w:tc>
        <w:tc>
          <w:tcPr>
            <w:tcW w:w="286" w:type="pct"/>
            <w:noWrap/>
            <w:hideMark/>
          </w:tcPr>
          <w:p w:rsidR="00C810D7" w:rsidRPr="00C810D7" w:rsidRDefault="00C810D7" w:rsidP="00744E9D">
            <w:pPr>
              <w:jc w:val="center"/>
              <w:rPr>
                <w:color w:val="000000"/>
                <w:sz w:val="18"/>
              </w:rPr>
            </w:pPr>
            <w:r w:rsidRPr="00C810D7">
              <w:rPr>
                <w:color w:val="000000"/>
                <w:sz w:val="18"/>
              </w:rPr>
              <w:t>21,74%</w:t>
            </w:r>
          </w:p>
        </w:tc>
        <w:tc>
          <w:tcPr>
            <w:tcW w:w="366" w:type="pct"/>
            <w:noWrap/>
            <w:hideMark/>
          </w:tcPr>
          <w:p w:rsidR="00C810D7" w:rsidRPr="00C810D7" w:rsidRDefault="00C810D7" w:rsidP="00744E9D">
            <w:pPr>
              <w:jc w:val="center"/>
              <w:rPr>
                <w:color w:val="000000"/>
                <w:sz w:val="18"/>
              </w:rPr>
            </w:pPr>
            <w:r w:rsidRPr="00C810D7">
              <w:rPr>
                <w:color w:val="000000"/>
                <w:sz w:val="18"/>
              </w:rPr>
              <w:t>4,35%</w:t>
            </w:r>
          </w:p>
        </w:tc>
        <w:tc>
          <w:tcPr>
            <w:tcW w:w="378" w:type="pct"/>
            <w:shd w:val="clear" w:color="auto" w:fill="00B050"/>
            <w:noWrap/>
            <w:hideMark/>
          </w:tcPr>
          <w:p w:rsidR="00C810D7" w:rsidRPr="00C810D7" w:rsidRDefault="00C810D7" w:rsidP="00744E9D">
            <w:pPr>
              <w:jc w:val="center"/>
              <w:rPr>
                <w:color w:val="000000"/>
                <w:sz w:val="18"/>
              </w:rPr>
            </w:pPr>
            <w:r w:rsidRPr="00C810D7">
              <w:rPr>
                <w:color w:val="000000"/>
                <w:sz w:val="18"/>
              </w:rPr>
              <w:t>60,87%</w:t>
            </w:r>
          </w:p>
        </w:tc>
        <w:tc>
          <w:tcPr>
            <w:tcW w:w="224" w:type="pct"/>
            <w:shd w:val="clear" w:color="auto" w:fill="00B050"/>
            <w:noWrap/>
            <w:hideMark/>
          </w:tcPr>
          <w:p w:rsidR="00C810D7" w:rsidRPr="00C810D7" w:rsidRDefault="00C810D7" w:rsidP="00744E9D">
            <w:pPr>
              <w:jc w:val="center"/>
              <w:rPr>
                <w:color w:val="000000"/>
                <w:sz w:val="18"/>
              </w:rPr>
            </w:pPr>
            <w:r w:rsidRPr="00C810D7">
              <w:rPr>
                <w:color w:val="000000"/>
                <w:sz w:val="18"/>
              </w:rPr>
              <w:t>36,29%</w:t>
            </w:r>
          </w:p>
        </w:tc>
        <w:tc>
          <w:tcPr>
            <w:tcW w:w="273" w:type="pct"/>
            <w:noWrap/>
            <w:hideMark/>
          </w:tcPr>
          <w:p w:rsidR="00C810D7" w:rsidRPr="00C810D7" w:rsidRDefault="00C810D7" w:rsidP="00744E9D">
            <w:pPr>
              <w:jc w:val="center"/>
              <w:rPr>
                <w:color w:val="000000"/>
                <w:sz w:val="18"/>
              </w:rPr>
            </w:pPr>
            <w:r w:rsidRPr="00C810D7">
              <w:rPr>
                <w:color w:val="000000"/>
                <w:sz w:val="18"/>
              </w:rPr>
              <w:t>42,98%</w:t>
            </w:r>
          </w:p>
        </w:tc>
        <w:tc>
          <w:tcPr>
            <w:tcW w:w="380"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587" w:type="pct"/>
            <w:shd w:val="clear" w:color="auto" w:fill="FF0000"/>
            <w:noWrap/>
            <w:hideMark/>
          </w:tcPr>
          <w:p w:rsidR="00C810D7" w:rsidRPr="00C810D7" w:rsidRDefault="00C810D7" w:rsidP="00744E9D">
            <w:pPr>
              <w:jc w:val="center"/>
              <w:rPr>
                <w:color w:val="000000"/>
                <w:sz w:val="18"/>
              </w:rPr>
            </w:pPr>
            <w:r w:rsidRPr="00C810D7">
              <w:rPr>
                <w:color w:val="000000"/>
                <w:sz w:val="18"/>
              </w:rPr>
              <w:t>85</w:t>
            </w:r>
          </w:p>
        </w:tc>
        <w:tc>
          <w:tcPr>
            <w:tcW w:w="305" w:type="pct"/>
            <w:shd w:val="clear" w:color="auto" w:fill="FF0000"/>
            <w:noWrap/>
            <w:hideMark/>
          </w:tcPr>
          <w:p w:rsidR="00C810D7" w:rsidRPr="00C810D7" w:rsidRDefault="00C810D7" w:rsidP="00744E9D">
            <w:pPr>
              <w:jc w:val="center"/>
              <w:rPr>
                <w:color w:val="000000"/>
                <w:sz w:val="18"/>
              </w:rPr>
            </w:pPr>
            <w:r w:rsidRPr="00C810D7">
              <w:rPr>
                <w:color w:val="000000"/>
                <w:sz w:val="18"/>
              </w:rPr>
              <w:t>208,09%</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НИУ МЭИ</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shd w:val="clear" w:color="auto" w:fill="00B050"/>
            <w:noWrap/>
            <w:hideMark/>
          </w:tcPr>
          <w:p w:rsidR="00C810D7" w:rsidRPr="00C810D7" w:rsidRDefault="00C810D7" w:rsidP="00744E9D">
            <w:pPr>
              <w:jc w:val="center"/>
              <w:rPr>
                <w:color w:val="FF0000"/>
                <w:sz w:val="18"/>
              </w:rPr>
            </w:pPr>
            <w:r w:rsidRPr="00C810D7">
              <w:rPr>
                <w:color w:val="FF0000"/>
                <w:sz w:val="18"/>
              </w:rPr>
              <w:t>66,86</w:t>
            </w:r>
          </w:p>
        </w:tc>
        <w:tc>
          <w:tcPr>
            <w:tcW w:w="185" w:type="pct"/>
            <w:noWrap/>
            <w:hideMark/>
          </w:tcPr>
          <w:p w:rsidR="00C810D7" w:rsidRPr="00C810D7" w:rsidRDefault="00C810D7" w:rsidP="00744E9D">
            <w:pPr>
              <w:jc w:val="center"/>
              <w:rPr>
                <w:color w:val="FF0000"/>
                <w:sz w:val="18"/>
              </w:rPr>
            </w:pPr>
            <w:r w:rsidRPr="00C810D7">
              <w:rPr>
                <w:color w:val="FF0000"/>
                <w:sz w:val="18"/>
              </w:rPr>
              <w:t>18,37</w:t>
            </w:r>
          </w:p>
        </w:tc>
        <w:tc>
          <w:tcPr>
            <w:tcW w:w="185" w:type="pct"/>
            <w:noWrap/>
            <w:hideMark/>
          </w:tcPr>
          <w:p w:rsidR="00C810D7" w:rsidRPr="00C810D7" w:rsidRDefault="00C810D7" w:rsidP="00744E9D">
            <w:pPr>
              <w:jc w:val="center"/>
              <w:rPr>
                <w:color w:val="FF0000"/>
                <w:sz w:val="18"/>
              </w:rPr>
            </w:pPr>
            <w:r w:rsidRPr="00C810D7">
              <w:rPr>
                <w:color w:val="FF0000"/>
                <w:sz w:val="18"/>
              </w:rPr>
              <w:t>24,49</w:t>
            </w:r>
          </w:p>
        </w:tc>
        <w:tc>
          <w:tcPr>
            <w:tcW w:w="185" w:type="pct"/>
            <w:shd w:val="clear" w:color="auto" w:fill="00B050"/>
            <w:noWrap/>
            <w:hideMark/>
          </w:tcPr>
          <w:p w:rsidR="00C810D7" w:rsidRPr="00C810D7" w:rsidRDefault="00C810D7" w:rsidP="00744E9D">
            <w:pPr>
              <w:jc w:val="center"/>
              <w:rPr>
                <w:color w:val="FF0000"/>
                <w:sz w:val="18"/>
              </w:rPr>
            </w:pPr>
            <w:r w:rsidRPr="00C810D7">
              <w:rPr>
                <w:color w:val="FF0000"/>
                <w:sz w:val="18"/>
              </w:rPr>
              <w:t>27,55</w:t>
            </w:r>
          </w:p>
        </w:tc>
        <w:tc>
          <w:tcPr>
            <w:tcW w:w="299" w:type="pct"/>
            <w:noWrap/>
            <w:hideMark/>
          </w:tcPr>
          <w:p w:rsidR="00C810D7" w:rsidRPr="00C810D7" w:rsidRDefault="00C810D7" w:rsidP="00744E9D">
            <w:pPr>
              <w:jc w:val="center"/>
              <w:rPr>
                <w:color w:val="FF0000"/>
                <w:sz w:val="18"/>
              </w:rPr>
            </w:pPr>
            <w:r w:rsidRPr="00C810D7">
              <w:rPr>
                <w:color w:val="FF0000"/>
                <w:sz w:val="18"/>
              </w:rPr>
              <w:t>20,41%</w:t>
            </w:r>
          </w:p>
        </w:tc>
        <w:tc>
          <w:tcPr>
            <w:tcW w:w="286" w:type="pct"/>
            <w:noWrap/>
            <w:hideMark/>
          </w:tcPr>
          <w:p w:rsidR="00C810D7" w:rsidRPr="00C810D7" w:rsidRDefault="00C810D7" w:rsidP="00744E9D">
            <w:pPr>
              <w:jc w:val="center"/>
              <w:rPr>
                <w:color w:val="FF0000"/>
                <w:sz w:val="18"/>
              </w:rPr>
            </w:pPr>
            <w:r w:rsidRPr="00C810D7">
              <w:rPr>
                <w:color w:val="FF0000"/>
                <w:sz w:val="18"/>
              </w:rPr>
              <w:t>14,29%</w:t>
            </w:r>
          </w:p>
        </w:tc>
        <w:tc>
          <w:tcPr>
            <w:tcW w:w="366" w:type="pct"/>
            <w:noWrap/>
            <w:hideMark/>
          </w:tcPr>
          <w:p w:rsidR="00C810D7" w:rsidRPr="00C810D7" w:rsidRDefault="00C810D7" w:rsidP="00744E9D">
            <w:pPr>
              <w:jc w:val="center"/>
              <w:rPr>
                <w:color w:val="FF0000"/>
                <w:sz w:val="18"/>
              </w:rPr>
            </w:pPr>
            <w:r w:rsidRPr="00C810D7">
              <w:rPr>
                <w:color w:val="FF0000"/>
                <w:sz w:val="18"/>
              </w:rPr>
              <w:t>4,08%</w:t>
            </w:r>
          </w:p>
        </w:tc>
        <w:tc>
          <w:tcPr>
            <w:tcW w:w="378" w:type="pct"/>
            <w:noWrap/>
            <w:hideMark/>
          </w:tcPr>
          <w:p w:rsidR="00C810D7" w:rsidRPr="00C810D7" w:rsidRDefault="00C810D7" w:rsidP="00744E9D">
            <w:pPr>
              <w:jc w:val="center"/>
              <w:rPr>
                <w:color w:val="FF0000"/>
                <w:sz w:val="18"/>
              </w:rPr>
            </w:pPr>
            <w:r w:rsidRPr="00C810D7">
              <w:rPr>
                <w:color w:val="FF0000"/>
                <w:sz w:val="18"/>
              </w:rPr>
              <w:t>35,71%</w:t>
            </w:r>
          </w:p>
        </w:tc>
        <w:tc>
          <w:tcPr>
            <w:tcW w:w="224" w:type="pct"/>
            <w:noWrap/>
            <w:hideMark/>
          </w:tcPr>
          <w:p w:rsidR="00C810D7" w:rsidRPr="00C810D7" w:rsidRDefault="00C810D7" w:rsidP="00744E9D">
            <w:pPr>
              <w:jc w:val="center"/>
              <w:rPr>
                <w:color w:val="FF0000"/>
                <w:sz w:val="18"/>
              </w:rPr>
            </w:pPr>
            <w:r w:rsidRPr="00C810D7">
              <w:rPr>
                <w:color w:val="FF0000"/>
                <w:sz w:val="18"/>
              </w:rPr>
              <w:t>33,59%</w:t>
            </w:r>
          </w:p>
        </w:tc>
        <w:tc>
          <w:tcPr>
            <w:tcW w:w="273" w:type="pct"/>
            <w:noWrap/>
            <w:hideMark/>
          </w:tcPr>
          <w:p w:rsidR="00C810D7" w:rsidRPr="00C810D7" w:rsidRDefault="00C810D7" w:rsidP="00744E9D">
            <w:pPr>
              <w:jc w:val="center"/>
              <w:rPr>
                <w:color w:val="FF0000"/>
                <w:sz w:val="18"/>
              </w:rPr>
            </w:pPr>
            <w:r w:rsidRPr="00C810D7">
              <w:rPr>
                <w:color w:val="FF0000"/>
                <w:sz w:val="18"/>
              </w:rPr>
              <w:t>40,66%</w:t>
            </w:r>
          </w:p>
        </w:tc>
        <w:tc>
          <w:tcPr>
            <w:tcW w:w="380" w:type="pct"/>
            <w:noWrap/>
            <w:hideMark/>
          </w:tcPr>
          <w:p w:rsidR="00C810D7" w:rsidRPr="00C810D7" w:rsidRDefault="00C810D7" w:rsidP="00744E9D">
            <w:pPr>
              <w:jc w:val="center"/>
              <w:rPr>
                <w:color w:val="000000"/>
                <w:sz w:val="18"/>
              </w:rPr>
            </w:pPr>
            <w:r w:rsidRPr="00C810D7">
              <w:rPr>
                <w:color w:val="000000"/>
                <w:sz w:val="18"/>
              </w:rPr>
              <w:t>18</w:t>
            </w:r>
          </w:p>
        </w:tc>
        <w:tc>
          <w:tcPr>
            <w:tcW w:w="587" w:type="pct"/>
            <w:noWrap/>
            <w:hideMark/>
          </w:tcPr>
          <w:p w:rsidR="00C810D7" w:rsidRPr="00C810D7" w:rsidRDefault="00C810D7" w:rsidP="00744E9D">
            <w:pPr>
              <w:jc w:val="center"/>
              <w:rPr>
                <w:color w:val="000000"/>
                <w:sz w:val="18"/>
              </w:rPr>
            </w:pPr>
            <w:r w:rsidRPr="00C810D7">
              <w:rPr>
                <w:color w:val="000000"/>
                <w:sz w:val="18"/>
              </w:rPr>
              <w:t>10</w:t>
            </w:r>
          </w:p>
        </w:tc>
        <w:tc>
          <w:tcPr>
            <w:tcW w:w="305" w:type="pct"/>
            <w:noWrap/>
            <w:hideMark/>
          </w:tcPr>
          <w:p w:rsidR="00C810D7" w:rsidRPr="00C810D7" w:rsidRDefault="00C810D7" w:rsidP="00744E9D">
            <w:pPr>
              <w:jc w:val="center"/>
              <w:rPr>
                <w:color w:val="000000"/>
                <w:sz w:val="18"/>
              </w:rPr>
            </w:pPr>
            <w:r w:rsidRPr="00C810D7">
              <w:rPr>
                <w:color w:val="000000"/>
                <w:sz w:val="18"/>
              </w:rPr>
              <w:t>701,02%</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СФУ</w:t>
            </w:r>
          </w:p>
        </w:tc>
        <w:tc>
          <w:tcPr>
            <w:tcW w:w="332" w:type="pct"/>
            <w:noWrap/>
            <w:hideMark/>
          </w:tcPr>
          <w:p w:rsidR="00C810D7" w:rsidRPr="00C810D7" w:rsidRDefault="00C810D7" w:rsidP="00D1756A">
            <w:pPr>
              <w:rPr>
                <w:color w:val="000000"/>
                <w:sz w:val="18"/>
              </w:rPr>
            </w:pPr>
            <w:r w:rsidRPr="00C810D7">
              <w:rPr>
                <w:color w:val="000000"/>
                <w:sz w:val="18"/>
              </w:rPr>
              <w:t>Федеральный</w:t>
            </w:r>
          </w:p>
        </w:tc>
        <w:tc>
          <w:tcPr>
            <w:tcW w:w="429" w:type="pct"/>
            <w:noWrap/>
            <w:hideMark/>
          </w:tcPr>
          <w:p w:rsidR="00C810D7" w:rsidRPr="00C810D7" w:rsidRDefault="00C810D7" w:rsidP="00D1756A">
            <w:pPr>
              <w:rPr>
                <w:color w:val="000000"/>
                <w:sz w:val="18"/>
              </w:rPr>
            </w:pPr>
            <w:r w:rsidRPr="00C810D7">
              <w:rPr>
                <w:color w:val="000000"/>
                <w:sz w:val="18"/>
              </w:rPr>
              <w:t> </w:t>
            </w:r>
          </w:p>
        </w:tc>
        <w:tc>
          <w:tcPr>
            <w:tcW w:w="172" w:type="pct"/>
            <w:shd w:val="clear" w:color="auto" w:fill="00B050"/>
            <w:noWrap/>
            <w:hideMark/>
          </w:tcPr>
          <w:p w:rsidR="00C810D7" w:rsidRPr="00C810D7" w:rsidRDefault="00C810D7" w:rsidP="00744E9D">
            <w:pPr>
              <w:jc w:val="center"/>
              <w:rPr>
                <w:color w:val="000000"/>
                <w:sz w:val="18"/>
              </w:rPr>
            </w:pPr>
            <w:r w:rsidRPr="00C810D7">
              <w:rPr>
                <w:color w:val="000000"/>
                <w:sz w:val="18"/>
              </w:rPr>
              <w:t>67,21</w:t>
            </w:r>
          </w:p>
        </w:tc>
        <w:tc>
          <w:tcPr>
            <w:tcW w:w="185" w:type="pct"/>
            <w:shd w:val="clear" w:color="auto" w:fill="00B050"/>
            <w:noWrap/>
            <w:hideMark/>
          </w:tcPr>
          <w:p w:rsidR="00C810D7" w:rsidRPr="00C810D7" w:rsidRDefault="00C810D7" w:rsidP="00744E9D">
            <w:pPr>
              <w:jc w:val="center"/>
              <w:rPr>
                <w:color w:val="000000"/>
                <w:sz w:val="18"/>
              </w:rPr>
            </w:pPr>
            <w:r w:rsidRPr="00C810D7">
              <w:rPr>
                <w:color w:val="000000"/>
                <w:sz w:val="18"/>
              </w:rPr>
              <w:t>36,59</w:t>
            </w:r>
          </w:p>
        </w:tc>
        <w:tc>
          <w:tcPr>
            <w:tcW w:w="185" w:type="pct"/>
            <w:noWrap/>
            <w:hideMark/>
          </w:tcPr>
          <w:p w:rsidR="00C810D7" w:rsidRPr="00C810D7" w:rsidRDefault="00C810D7" w:rsidP="00744E9D">
            <w:pPr>
              <w:jc w:val="center"/>
              <w:rPr>
                <w:color w:val="000000"/>
                <w:sz w:val="18"/>
              </w:rPr>
            </w:pPr>
            <w:r w:rsidRPr="00C810D7">
              <w:rPr>
                <w:color w:val="000000"/>
                <w:sz w:val="18"/>
              </w:rPr>
              <w:t>19,51</w:t>
            </w:r>
          </w:p>
        </w:tc>
        <w:tc>
          <w:tcPr>
            <w:tcW w:w="185" w:type="pct"/>
            <w:noWrap/>
            <w:hideMark/>
          </w:tcPr>
          <w:p w:rsidR="00C810D7" w:rsidRPr="00C810D7" w:rsidRDefault="00C810D7" w:rsidP="00744E9D">
            <w:pPr>
              <w:jc w:val="center"/>
              <w:rPr>
                <w:color w:val="000000"/>
                <w:sz w:val="18"/>
              </w:rPr>
            </w:pPr>
            <w:r w:rsidRPr="00C810D7">
              <w:rPr>
                <w:color w:val="000000"/>
                <w:sz w:val="18"/>
              </w:rPr>
              <w:t>17,07</w:t>
            </w:r>
          </w:p>
        </w:tc>
        <w:tc>
          <w:tcPr>
            <w:tcW w:w="299" w:type="pct"/>
            <w:shd w:val="clear" w:color="auto" w:fill="00B050"/>
            <w:noWrap/>
            <w:hideMark/>
          </w:tcPr>
          <w:p w:rsidR="00C810D7" w:rsidRPr="00C810D7" w:rsidRDefault="00C810D7" w:rsidP="00744E9D">
            <w:pPr>
              <w:jc w:val="center"/>
              <w:rPr>
                <w:color w:val="000000"/>
                <w:sz w:val="18"/>
              </w:rPr>
            </w:pPr>
            <w:r w:rsidRPr="00C810D7">
              <w:rPr>
                <w:color w:val="000000"/>
                <w:sz w:val="18"/>
              </w:rPr>
              <w:t>19,51%</w:t>
            </w:r>
          </w:p>
        </w:tc>
        <w:tc>
          <w:tcPr>
            <w:tcW w:w="286" w:type="pct"/>
            <w:shd w:val="clear" w:color="auto" w:fill="FF0000"/>
            <w:noWrap/>
            <w:hideMark/>
          </w:tcPr>
          <w:p w:rsidR="00C810D7" w:rsidRPr="00C810D7" w:rsidRDefault="00C810D7" w:rsidP="00744E9D">
            <w:pPr>
              <w:jc w:val="center"/>
              <w:rPr>
                <w:color w:val="000000"/>
                <w:sz w:val="18"/>
              </w:rPr>
            </w:pPr>
            <w:r w:rsidRPr="00C810D7">
              <w:rPr>
                <w:color w:val="000000"/>
                <w:sz w:val="18"/>
              </w:rPr>
              <w:t>12,20%</w:t>
            </w:r>
          </w:p>
        </w:tc>
        <w:tc>
          <w:tcPr>
            <w:tcW w:w="366" w:type="pct"/>
            <w:noWrap/>
            <w:hideMark/>
          </w:tcPr>
          <w:p w:rsidR="00C810D7" w:rsidRPr="00C810D7" w:rsidRDefault="00C810D7" w:rsidP="00744E9D">
            <w:pPr>
              <w:jc w:val="center"/>
              <w:rPr>
                <w:color w:val="000000"/>
                <w:sz w:val="18"/>
              </w:rPr>
            </w:pPr>
            <w:r w:rsidRPr="00C810D7">
              <w:rPr>
                <w:color w:val="000000"/>
                <w:sz w:val="18"/>
              </w:rPr>
              <w:t>2,44%</w:t>
            </w:r>
          </w:p>
        </w:tc>
        <w:tc>
          <w:tcPr>
            <w:tcW w:w="378" w:type="pct"/>
            <w:noWrap/>
            <w:hideMark/>
          </w:tcPr>
          <w:p w:rsidR="00C810D7" w:rsidRPr="00C810D7" w:rsidRDefault="00C810D7" w:rsidP="00744E9D">
            <w:pPr>
              <w:jc w:val="center"/>
              <w:rPr>
                <w:color w:val="000000"/>
                <w:sz w:val="18"/>
              </w:rPr>
            </w:pPr>
            <w:r w:rsidRPr="00C810D7">
              <w:rPr>
                <w:color w:val="000000"/>
                <w:sz w:val="18"/>
              </w:rPr>
              <w:t>46,34%</w:t>
            </w:r>
          </w:p>
        </w:tc>
        <w:tc>
          <w:tcPr>
            <w:tcW w:w="224" w:type="pct"/>
            <w:shd w:val="clear" w:color="auto" w:fill="00B050"/>
            <w:noWrap/>
            <w:hideMark/>
          </w:tcPr>
          <w:p w:rsidR="00C810D7" w:rsidRPr="00C810D7" w:rsidRDefault="00C810D7" w:rsidP="00744E9D">
            <w:pPr>
              <w:jc w:val="center"/>
              <w:rPr>
                <w:color w:val="000000"/>
                <w:sz w:val="18"/>
              </w:rPr>
            </w:pPr>
            <w:r w:rsidRPr="00C810D7">
              <w:rPr>
                <w:color w:val="000000"/>
                <w:sz w:val="18"/>
              </w:rPr>
              <w:t>36,96%</w:t>
            </w:r>
          </w:p>
        </w:tc>
        <w:tc>
          <w:tcPr>
            <w:tcW w:w="273" w:type="pct"/>
            <w:shd w:val="clear" w:color="auto" w:fill="00B050"/>
            <w:noWrap/>
            <w:hideMark/>
          </w:tcPr>
          <w:p w:rsidR="00C810D7" w:rsidRPr="00C810D7" w:rsidRDefault="00C810D7" w:rsidP="00744E9D">
            <w:pPr>
              <w:jc w:val="center"/>
              <w:rPr>
                <w:color w:val="000000"/>
                <w:sz w:val="18"/>
              </w:rPr>
            </w:pPr>
            <w:r w:rsidRPr="00C810D7">
              <w:rPr>
                <w:color w:val="000000"/>
                <w:sz w:val="18"/>
              </w:rPr>
              <w:t>45,50%</w:t>
            </w:r>
          </w:p>
        </w:tc>
        <w:tc>
          <w:tcPr>
            <w:tcW w:w="380" w:type="pct"/>
            <w:shd w:val="clear" w:color="auto" w:fill="FF0000"/>
            <w:noWrap/>
            <w:hideMark/>
          </w:tcPr>
          <w:p w:rsidR="00C810D7" w:rsidRPr="00C810D7" w:rsidRDefault="00C810D7" w:rsidP="00744E9D">
            <w:pPr>
              <w:jc w:val="center"/>
              <w:rPr>
                <w:color w:val="000000"/>
                <w:sz w:val="18"/>
              </w:rPr>
            </w:pPr>
            <w:r w:rsidRPr="00C810D7">
              <w:rPr>
                <w:color w:val="000000"/>
                <w:sz w:val="18"/>
              </w:rPr>
              <w:t>-</w:t>
            </w:r>
          </w:p>
        </w:tc>
        <w:tc>
          <w:tcPr>
            <w:tcW w:w="587" w:type="pct"/>
            <w:noWrap/>
            <w:hideMark/>
          </w:tcPr>
          <w:p w:rsidR="00C810D7" w:rsidRPr="00C810D7" w:rsidRDefault="00C810D7" w:rsidP="00744E9D">
            <w:pPr>
              <w:jc w:val="center"/>
              <w:rPr>
                <w:color w:val="000000"/>
                <w:sz w:val="18"/>
              </w:rPr>
            </w:pPr>
            <w:r w:rsidRPr="00C810D7">
              <w:rPr>
                <w:color w:val="000000"/>
                <w:sz w:val="18"/>
              </w:rPr>
              <w:t>16</w:t>
            </w:r>
          </w:p>
        </w:tc>
        <w:tc>
          <w:tcPr>
            <w:tcW w:w="305" w:type="pct"/>
            <w:shd w:val="clear" w:color="auto" w:fill="FF0000"/>
            <w:noWrap/>
            <w:hideMark/>
          </w:tcPr>
          <w:p w:rsidR="00C810D7" w:rsidRPr="00C810D7" w:rsidRDefault="00C810D7" w:rsidP="00744E9D">
            <w:pPr>
              <w:jc w:val="center"/>
              <w:rPr>
                <w:color w:val="000000"/>
                <w:sz w:val="18"/>
              </w:rPr>
            </w:pPr>
            <w:r w:rsidRPr="00C810D7">
              <w:rPr>
                <w:color w:val="000000"/>
                <w:sz w:val="18"/>
              </w:rPr>
              <w:t>271,00%</w:t>
            </w:r>
          </w:p>
        </w:tc>
      </w:tr>
      <w:tr w:rsidR="00C810D7" w:rsidRPr="00C810D7" w:rsidTr="00E61E01">
        <w:trPr>
          <w:trHeight w:val="300"/>
        </w:trPr>
        <w:tc>
          <w:tcPr>
            <w:tcW w:w="414" w:type="pct"/>
            <w:noWrap/>
            <w:hideMark/>
          </w:tcPr>
          <w:p w:rsidR="00C810D7" w:rsidRPr="00C810D7" w:rsidRDefault="00C810D7" w:rsidP="00D1756A">
            <w:pPr>
              <w:rPr>
                <w:color w:val="000000"/>
                <w:sz w:val="18"/>
              </w:rPr>
            </w:pPr>
            <w:r w:rsidRPr="00C810D7">
              <w:rPr>
                <w:color w:val="000000"/>
                <w:sz w:val="18"/>
              </w:rPr>
              <w:t>НИУ ВШЭ</w:t>
            </w:r>
          </w:p>
        </w:tc>
        <w:tc>
          <w:tcPr>
            <w:tcW w:w="332" w:type="pct"/>
            <w:noWrap/>
            <w:hideMark/>
          </w:tcPr>
          <w:p w:rsidR="00C810D7" w:rsidRPr="00C810D7" w:rsidRDefault="00C810D7" w:rsidP="00D1756A">
            <w:pPr>
              <w:rPr>
                <w:color w:val="000000"/>
                <w:sz w:val="18"/>
              </w:rPr>
            </w:pPr>
            <w:r w:rsidRPr="00C810D7">
              <w:rPr>
                <w:color w:val="000000"/>
                <w:sz w:val="18"/>
              </w:rPr>
              <w:t>НИУ</w:t>
            </w:r>
          </w:p>
        </w:tc>
        <w:tc>
          <w:tcPr>
            <w:tcW w:w="429" w:type="pct"/>
            <w:noWrap/>
            <w:hideMark/>
          </w:tcPr>
          <w:p w:rsidR="00C810D7" w:rsidRPr="00C810D7" w:rsidRDefault="00C810D7" w:rsidP="00D1756A">
            <w:pPr>
              <w:rPr>
                <w:color w:val="000000"/>
                <w:sz w:val="18"/>
              </w:rPr>
            </w:pPr>
            <w:r w:rsidRPr="00C810D7">
              <w:rPr>
                <w:color w:val="000000"/>
                <w:sz w:val="18"/>
              </w:rPr>
              <w:t>5-100-2020</w:t>
            </w:r>
          </w:p>
        </w:tc>
        <w:tc>
          <w:tcPr>
            <w:tcW w:w="172" w:type="pct"/>
            <w:shd w:val="clear" w:color="auto" w:fill="00B050"/>
            <w:noWrap/>
            <w:hideMark/>
          </w:tcPr>
          <w:p w:rsidR="00C810D7" w:rsidRPr="00C810D7" w:rsidRDefault="00C810D7" w:rsidP="00744E9D">
            <w:pPr>
              <w:jc w:val="center"/>
              <w:rPr>
                <w:color w:val="000000"/>
                <w:sz w:val="18"/>
              </w:rPr>
            </w:pPr>
            <w:r w:rsidRPr="00C810D7">
              <w:rPr>
                <w:color w:val="000000"/>
                <w:sz w:val="18"/>
              </w:rPr>
              <w:t>70,13</w:t>
            </w:r>
          </w:p>
        </w:tc>
        <w:tc>
          <w:tcPr>
            <w:tcW w:w="185" w:type="pct"/>
            <w:shd w:val="clear" w:color="auto" w:fill="00B050"/>
            <w:noWrap/>
            <w:hideMark/>
          </w:tcPr>
          <w:p w:rsidR="00C810D7" w:rsidRPr="00C810D7" w:rsidRDefault="00C810D7" w:rsidP="00744E9D">
            <w:pPr>
              <w:jc w:val="center"/>
              <w:rPr>
                <w:color w:val="000000"/>
                <w:sz w:val="18"/>
              </w:rPr>
            </w:pPr>
            <w:r w:rsidRPr="00C810D7">
              <w:rPr>
                <w:color w:val="000000"/>
                <w:sz w:val="18"/>
              </w:rPr>
              <w:t>40,74</w:t>
            </w:r>
          </w:p>
        </w:tc>
        <w:tc>
          <w:tcPr>
            <w:tcW w:w="185" w:type="pct"/>
            <w:shd w:val="clear" w:color="auto" w:fill="00B050"/>
            <w:noWrap/>
            <w:hideMark/>
          </w:tcPr>
          <w:p w:rsidR="00C810D7" w:rsidRPr="00C810D7" w:rsidRDefault="00C810D7" w:rsidP="00744E9D">
            <w:pPr>
              <w:jc w:val="center"/>
              <w:rPr>
                <w:color w:val="000000"/>
                <w:sz w:val="18"/>
              </w:rPr>
            </w:pPr>
            <w:r w:rsidRPr="00C810D7">
              <w:rPr>
                <w:color w:val="000000"/>
                <w:sz w:val="18"/>
              </w:rPr>
              <w:t>29,63</w:t>
            </w:r>
          </w:p>
        </w:tc>
        <w:tc>
          <w:tcPr>
            <w:tcW w:w="185" w:type="pct"/>
            <w:shd w:val="clear" w:color="auto" w:fill="00B050"/>
            <w:noWrap/>
            <w:hideMark/>
          </w:tcPr>
          <w:p w:rsidR="00C810D7" w:rsidRPr="00C810D7" w:rsidRDefault="00C810D7" w:rsidP="00744E9D">
            <w:pPr>
              <w:jc w:val="center"/>
              <w:rPr>
                <w:color w:val="000000"/>
                <w:sz w:val="18"/>
              </w:rPr>
            </w:pPr>
            <w:r w:rsidRPr="00C810D7">
              <w:rPr>
                <w:color w:val="000000"/>
                <w:sz w:val="18"/>
              </w:rPr>
              <w:t>42,59</w:t>
            </w:r>
          </w:p>
        </w:tc>
        <w:tc>
          <w:tcPr>
            <w:tcW w:w="299" w:type="pct"/>
            <w:noWrap/>
            <w:hideMark/>
          </w:tcPr>
          <w:p w:rsidR="00C810D7" w:rsidRPr="00C810D7" w:rsidRDefault="00C810D7" w:rsidP="00744E9D">
            <w:pPr>
              <w:jc w:val="center"/>
              <w:rPr>
                <w:color w:val="000000"/>
                <w:sz w:val="18"/>
              </w:rPr>
            </w:pPr>
            <w:r w:rsidRPr="00C810D7">
              <w:rPr>
                <w:color w:val="000000"/>
                <w:sz w:val="18"/>
              </w:rPr>
              <w:t>20,37%</w:t>
            </w:r>
          </w:p>
        </w:tc>
        <w:tc>
          <w:tcPr>
            <w:tcW w:w="286" w:type="pct"/>
            <w:shd w:val="clear" w:color="auto" w:fill="FF0000"/>
            <w:noWrap/>
            <w:hideMark/>
          </w:tcPr>
          <w:p w:rsidR="00C810D7" w:rsidRPr="00C810D7" w:rsidRDefault="00C810D7" w:rsidP="00744E9D">
            <w:pPr>
              <w:jc w:val="center"/>
              <w:rPr>
                <w:color w:val="000000"/>
                <w:sz w:val="18"/>
              </w:rPr>
            </w:pPr>
            <w:r w:rsidRPr="00C810D7">
              <w:rPr>
                <w:color w:val="000000"/>
                <w:sz w:val="18"/>
              </w:rPr>
              <w:t>12,96%</w:t>
            </w:r>
          </w:p>
        </w:tc>
        <w:tc>
          <w:tcPr>
            <w:tcW w:w="366" w:type="pct"/>
            <w:noWrap/>
            <w:hideMark/>
          </w:tcPr>
          <w:p w:rsidR="00C810D7" w:rsidRPr="00C810D7" w:rsidRDefault="00C810D7" w:rsidP="00744E9D">
            <w:pPr>
              <w:jc w:val="center"/>
              <w:rPr>
                <w:color w:val="000000"/>
                <w:sz w:val="18"/>
              </w:rPr>
            </w:pPr>
            <w:r w:rsidRPr="00C810D7">
              <w:rPr>
                <w:color w:val="000000"/>
                <w:sz w:val="18"/>
              </w:rPr>
              <w:t>1,85%</w:t>
            </w:r>
          </w:p>
        </w:tc>
        <w:tc>
          <w:tcPr>
            <w:tcW w:w="378" w:type="pct"/>
            <w:noWrap/>
            <w:hideMark/>
          </w:tcPr>
          <w:p w:rsidR="00C810D7" w:rsidRPr="00C810D7" w:rsidRDefault="00C810D7" w:rsidP="00744E9D">
            <w:pPr>
              <w:jc w:val="center"/>
              <w:rPr>
                <w:color w:val="000000"/>
                <w:sz w:val="18"/>
              </w:rPr>
            </w:pPr>
            <w:r w:rsidRPr="00C810D7">
              <w:rPr>
                <w:color w:val="000000"/>
                <w:sz w:val="18"/>
              </w:rPr>
              <w:t>46,30%</w:t>
            </w:r>
          </w:p>
        </w:tc>
        <w:tc>
          <w:tcPr>
            <w:tcW w:w="224" w:type="pct"/>
            <w:shd w:val="clear" w:color="auto" w:fill="00B050"/>
            <w:noWrap/>
            <w:hideMark/>
          </w:tcPr>
          <w:p w:rsidR="00C810D7" w:rsidRPr="00C810D7" w:rsidRDefault="00C810D7" w:rsidP="00744E9D">
            <w:pPr>
              <w:jc w:val="center"/>
              <w:rPr>
                <w:color w:val="000000"/>
                <w:sz w:val="18"/>
              </w:rPr>
            </w:pPr>
            <w:r w:rsidRPr="00C810D7">
              <w:rPr>
                <w:color w:val="000000"/>
                <w:sz w:val="18"/>
              </w:rPr>
              <w:t>36,04%</w:t>
            </w:r>
          </w:p>
        </w:tc>
        <w:tc>
          <w:tcPr>
            <w:tcW w:w="273" w:type="pct"/>
            <w:noWrap/>
            <w:hideMark/>
          </w:tcPr>
          <w:p w:rsidR="00C810D7" w:rsidRPr="00C810D7" w:rsidRDefault="00C810D7" w:rsidP="00744E9D">
            <w:pPr>
              <w:jc w:val="center"/>
              <w:rPr>
                <w:color w:val="000000"/>
                <w:sz w:val="18"/>
              </w:rPr>
            </w:pPr>
            <w:r w:rsidRPr="00C810D7">
              <w:rPr>
                <w:color w:val="000000"/>
                <w:sz w:val="18"/>
              </w:rPr>
              <w:t>40,31%</w:t>
            </w:r>
          </w:p>
        </w:tc>
        <w:tc>
          <w:tcPr>
            <w:tcW w:w="380" w:type="pct"/>
            <w:noWrap/>
            <w:hideMark/>
          </w:tcPr>
          <w:p w:rsidR="00C810D7" w:rsidRPr="00C810D7" w:rsidRDefault="00C810D7" w:rsidP="00744E9D">
            <w:pPr>
              <w:jc w:val="center"/>
              <w:rPr>
                <w:color w:val="000000"/>
                <w:sz w:val="18"/>
              </w:rPr>
            </w:pPr>
            <w:r w:rsidRPr="00C810D7">
              <w:rPr>
                <w:color w:val="000000"/>
                <w:sz w:val="18"/>
              </w:rPr>
              <w:t>7</w:t>
            </w:r>
          </w:p>
        </w:tc>
        <w:tc>
          <w:tcPr>
            <w:tcW w:w="587" w:type="pct"/>
            <w:noWrap/>
            <w:hideMark/>
          </w:tcPr>
          <w:p w:rsidR="00C810D7" w:rsidRPr="00C810D7" w:rsidRDefault="00C810D7" w:rsidP="00744E9D">
            <w:pPr>
              <w:jc w:val="center"/>
              <w:rPr>
                <w:color w:val="000000"/>
                <w:sz w:val="18"/>
              </w:rPr>
            </w:pPr>
            <w:r w:rsidRPr="00C810D7">
              <w:rPr>
                <w:color w:val="000000"/>
                <w:sz w:val="18"/>
              </w:rPr>
              <w:t>6</w:t>
            </w:r>
          </w:p>
        </w:tc>
        <w:tc>
          <w:tcPr>
            <w:tcW w:w="305" w:type="pct"/>
            <w:noWrap/>
            <w:hideMark/>
          </w:tcPr>
          <w:p w:rsidR="00C810D7" w:rsidRPr="00C810D7" w:rsidRDefault="00C810D7" w:rsidP="00744E9D">
            <w:pPr>
              <w:jc w:val="center"/>
              <w:rPr>
                <w:color w:val="000000"/>
                <w:sz w:val="18"/>
              </w:rPr>
            </w:pPr>
            <w:r w:rsidRPr="00C810D7">
              <w:rPr>
                <w:color w:val="000000"/>
                <w:sz w:val="18"/>
              </w:rPr>
              <w:t>739,99%</w:t>
            </w:r>
          </w:p>
        </w:tc>
      </w:tr>
    </w:tbl>
    <w:p w:rsidR="00F21066" w:rsidRDefault="00F21066" w:rsidP="00F21066">
      <w:pPr>
        <w:spacing w:line="360" w:lineRule="auto"/>
        <w:jc w:val="both"/>
        <w:rPr>
          <w:color w:val="000000" w:themeColor="text1"/>
          <w:sz w:val="28"/>
        </w:rPr>
      </w:pPr>
    </w:p>
    <w:sectPr w:rsidR="00F21066" w:rsidSect="00EE2443">
      <w:pgSz w:w="16838" w:h="11906" w:orient="landscape"/>
      <w:pgMar w:top="851" w:right="1134" w:bottom="42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0B0" w:rsidRDefault="007970B0" w:rsidP="00C032FB">
      <w:r>
        <w:separator/>
      </w:r>
    </w:p>
  </w:endnote>
  <w:endnote w:type="continuationSeparator" w:id="0">
    <w:p w:rsidR="007970B0" w:rsidRDefault="007970B0" w:rsidP="00C0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4248"/>
      <w:docPartObj>
        <w:docPartGallery w:val="Page Numbers (Bottom of Page)"/>
        <w:docPartUnique/>
      </w:docPartObj>
    </w:sdtPr>
    <w:sdtContent>
      <w:p w:rsidR="00804B67" w:rsidRDefault="00804B67">
        <w:pPr>
          <w:pStyle w:val="af"/>
          <w:jc w:val="center"/>
        </w:pPr>
        <w:r>
          <w:fldChar w:fldCharType="begin"/>
        </w:r>
        <w:r>
          <w:instrText xml:space="preserve"> PAGE   \* MERGEFORMAT </w:instrText>
        </w:r>
        <w:r>
          <w:fldChar w:fldCharType="separate"/>
        </w:r>
        <w:r w:rsidR="00934099">
          <w:rPr>
            <w:noProof/>
          </w:rPr>
          <w:t>8</w:t>
        </w:r>
        <w:r>
          <w:rPr>
            <w:noProof/>
          </w:rPr>
          <w:fldChar w:fldCharType="end"/>
        </w:r>
      </w:p>
    </w:sdtContent>
  </w:sdt>
  <w:p w:rsidR="00804B67" w:rsidRDefault="00804B6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0B0" w:rsidRDefault="007970B0" w:rsidP="00C032FB">
      <w:r>
        <w:separator/>
      </w:r>
    </w:p>
  </w:footnote>
  <w:footnote w:type="continuationSeparator" w:id="0">
    <w:p w:rsidR="007970B0" w:rsidRDefault="007970B0" w:rsidP="00C032FB">
      <w:r>
        <w:continuationSeparator/>
      </w:r>
    </w:p>
  </w:footnote>
  <w:footnote w:id="1">
    <w:p w:rsidR="00213242" w:rsidRPr="0040318D" w:rsidRDefault="00213242" w:rsidP="00213242">
      <w:pPr>
        <w:pStyle w:val="aa"/>
        <w:jc w:val="both"/>
      </w:pPr>
      <w:r>
        <w:rPr>
          <w:rStyle w:val="ac"/>
        </w:rPr>
        <w:footnoteRef/>
      </w:r>
      <w:r>
        <w:t xml:space="preserve"> </w:t>
      </w:r>
      <w:r w:rsidRPr="0040318D">
        <w:t xml:space="preserve">В соответствии  с приказом Минобрнауки России от 22 апреля 2013 г. N 296 г. Москва "О перечне требований к отбору вузов для получения ими государственной поддержки в целях повышения их конкурентоспособности среди ведущих мировых научно-образовательных центров«  </w:t>
      </w:r>
      <w:hyperlink r:id="rId1" w:history="1">
        <w:r w:rsidRPr="0040318D">
          <w:rPr>
            <w:rStyle w:val="a6"/>
            <w:lang w:val="en-US"/>
          </w:rPr>
          <w:t>http</w:t>
        </w:r>
        <w:r w:rsidRPr="0040318D">
          <w:rPr>
            <w:rStyle w:val="a6"/>
          </w:rPr>
          <w:t>://</w:t>
        </w:r>
        <w:r w:rsidRPr="0040318D">
          <w:rPr>
            <w:rStyle w:val="a6"/>
            <w:lang w:val="en-US"/>
          </w:rPr>
          <w:t>www</w:t>
        </w:r>
        <w:r w:rsidRPr="0040318D">
          <w:rPr>
            <w:rStyle w:val="a6"/>
          </w:rPr>
          <w:t>.</w:t>
        </w:r>
        <w:r w:rsidRPr="0040318D">
          <w:rPr>
            <w:rStyle w:val="a6"/>
            <w:lang w:val="en-US"/>
          </w:rPr>
          <w:t>rg</w:t>
        </w:r>
        <w:r w:rsidRPr="0040318D">
          <w:rPr>
            <w:rStyle w:val="a6"/>
          </w:rPr>
          <w:t>.</w:t>
        </w:r>
        <w:r w:rsidRPr="0040318D">
          <w:rPr>
            <w:rStyle w:val="a6"/>
            <w:lang w:val="en-US"/>
          </w:rPr>
          <w:t>ru</w:t>
        </w:r>
        <w:r w:rsidRPr="0040318D">
          <w:rPr>
            <w:rStyle w:val="a6"/>
          </w:rPr>
          <w:t>/2013/05/24/</w:t>
        </w:r>
        <w:r w:rsidRPr="0040318D">
          <w:rPr>
            <w:rStyle w:val="a6"/>
            <w:lang w:val="en-US"/>
          </w:rPr>
          <w:t>perechen</w:t>
        </w:r>
        <w:r w:rsidRPr="0040318D">
          <w:rPr>
            <w:rStyle w:val="a6"/>
          </w:rPr>
          <w:t>-</w:t>
        </w:r>
        <w:r w:rsidRPr="0040318D">
          <w:rPr>
            <w:rStyle w:val="a6"/>
            <w:lang w:val="en-US"/>
          </w:rPr>
          <w:t>dok</w:t>
        </w:r>
        <w:r w:rsidRPr="0040318D">
          <w:rPr>
            <w:rStyle w:val="a6"/>
          </w:rPr>
          <w:t>.</w:t>
        </w:r>
        <w:r w:rsidRPr="0040318D">
          <w:rPr>
            <w:rStyle w:val="a6"/>
            <w:lang w:val="en-US"/>
          </w:rPr>
          <w:t>html</w:t>
        </w:r>
      </w:hyperlink>
    </w:p>
  </w:footnote>
  <w:footnote w:id="2">
    <w:p w:rsidR="00804B67" w:rsidRDefault="00804B67">
      <w:pPr>
        <w:pStyle w:val="aa"/>
      </w:pPr>
      <w:r>
        <w:rPr>
          <w:rStyle w:val="ac"/>
        </w:rPr>
        <w:footnoteRef/>
      </w:r>
      <w:r>
        <w:t xml:space="preserve"> Ф. Райхельд, Р. Марки. Ключ к завоеванию клиентов на всю жизнь / Фред Райхельд, Роб Марки. – М.: Манн, Иванов и Фербер, 2013. – 352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270C"/>
    <w:multiLevelType w:val="hybridMultilevel"/>
    <w:tmpl w:val="6008AF94"/>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E87027"/>
    <w:multiLevelType w:val="hybridMultilevel"/>
    <w:tmpl w:val="D61C9C0E"/>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3269EA"/>
    <w:multiLevelType w:val="hybridMultilevel"/>
    <w:tmpl w:val="F8C2E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461519"/>
    <w:multiLevelType w:val="hybridMultilevel"/>
    <w:tmpl w:val="2BF4811C"/>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0B1933"/>
    <w:multiLevelType w:val="hybridMultilevel"/>
    <w:tmpl w:val="C5607AC0"/>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B65388"/>
    <w:multiLevelType w:val="multilevel"/>
    <w:tmpl w:val="CB202E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CE030F"/>
    <w:multiLevelType w:val="multilevel"/>
    <w:tmpl w:val="CD326CE6"/>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249761FF"/>
    <w:multiLevelType w:val="multilevel"/>
    <w:tmpl w:val="9358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D52C9"/>
    <w:multiLevelType w:val="hybridMultilevel"/>
    <w:tmpl w:val="837A7C38"/>
    <w:lvl w:ilvl="0" w:tplc="2D5C89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EB4963"/>
    <w:multiLevelType w:val="hybridMultilevel"/>
    <w:tmpl w:val="47A28916"/>
    <w:lvl w:ilvl="0" w:tplc="E3888A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112D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D956CEF"/>
    <w:multiLevelType w:val="hybridMultilevel"/>
    <w:tmpl w:val="B98E2C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D9A399E"/>
    <w:multiLevelType w:val="multilevel"/>
    <w:tmpl w:val="386A99B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FFB617D"/>
    <w:multiLevelType w:val="multilevel"/>
    <w:tmpl w:val="C374CC7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0875BD9"/>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nsid w:val="32B175B7"/>
    <w:multiLevelType w:val="hybridMultilevel"/>
    <w:tmpl w:val="9D1827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54426F5"/>
    <w:multiLevelType w:val="hybridMultilevel"/>
    <w:tmpl w:val="8E9A22D4"/>
    <w:lvl w:ilvl="0" w:tplc="79A0695C">
      <w:start w:val="1"/>
      <w:numFmt w:val="bullet"/>
      <w:lvlText w:val=""/>
      <w:lvlJc w:val="left"/>
      <w:pPr>
        <w:tabs>
          <w:tab w:val="num" w:pos="720"/>
        </w:tabs>
        <w:ind w:left="720" w:hanging="360"/>
      </w:pPr>
      <w:rPr>
        <w:rFonts w:ascii="Symbol" w:hAnsi="Symbol" w:hint="default"/>
      </w:rPr>
    </w:lvl>
    <w:lvl w:ilvl="1" w:tplc="D898B9CE" w:tentative="1">
      <w:start w:val="1"/>
      <w:numFmt w:val="bullet"/>
      <w:lvlText w:val=""/>
      <w:lvlJc w:val="left"/>
      <w:pPr>
        <w:tabs>
          <w:tab w:val="num" w:pos="1440"/>
        </w:tabs>
        <w:ind w:left="1440" w:hanging="360"/>
      </w:pPr>
      <w:rPr>
        <w:rFonts w:ascii="Wingdings" w:hAnsi="Wingdings" w:hint="default"/>
      </w:rPr>
    </w:lvl>
    <w:lvl w:ilvl="2" w:tplc="B1E89036" w:tentative="1">
      <w:start w:val="1"/>
      <w:numFmt w:val="bullet"/>
      <w:lvlText w:val=""/>
      <w:lvlJc w:val="left"/>
      <w:pPr>
        <w:tabs>
          <w:tab w:val="num" w:pos="2160"/>
        </w:tabs>
        <w:ind w:left="2160" w:hanging="360"/>
      </w:pPr>
      <w:rPr>
        <w:rFonts w:ascii="Wingdings" w:hAnsi="Wingdings" w:hint="default"/>
      </w:rPr>
    </w:lvl>
    <w:lvl w:ilvl="3" w:tplc="D1CAE250" w:tentative="1">
      <w:start w:val="1"/>
      <w:numFmt w:val="bullet"/>
      <w:lvlText w:val=""/>
      <w:lvlJc w:val="left"/>
      <w:pPr>
        <w:tabs>
          <w:tab w:val="num" w:pos="2880"/>
        </w:tabs>
        <w:ind w:left="2880" w:hanging="360"/>
      </w:pPr>
      <w:rPr>
        <w:rFonts w:ascii="Wingdings" w:hAnsi="Wingdings" w:hint="default"/>
      </w:rPr>
    </w:lvl>
    <w:lvl w:ilvl="4" w:tplc="A29495BC" w:tentative="1">
      <w:start w:val="1"/>
      <w:numFmt w:val="bullet"/>
      <w:lvlText w:val=""/>
      <w:lvlJc w:val="left"/>
      <w:pPr>
        <w:tabs>
          <w:tab w:val="num" w:pos="3600"/>
        </w:tabs>
        <w:ind w:left="3600" w:hanging="360"/>
      </w:pPr>
      <w:rPr>
        <w:rFonts w:ascii="Wingdings" w:hAnsi="Wingdings" w:hint="default"/>
      </w:rPr>
    </w:lvl>
    <w:lvl w:ilvl="5" w:tplc="D638DD30" w:tentative="1">
      <w:start w:val="1"/>
      <w:numFmt w:val="bullet"/>
      <w:lvlText w:val=""/>
      <w:lvlJc w:val="left"/>
      <w:pPr>
        <w:tabs>
          <w:tab w:val="num" w:pos="4320"/>
        </w:tabs>
        <w:ind w:left="4320" w:hanging="360"/>
      </w:pPr>
      <w:rPr>
        <w:rFonts w:ascii="Wingdings" w:hAnsi="Wingdings" w:hint="default"/>
      </w:rPr>
    </w:lvl>
    <w:lvl w:ilvl="6" w:tplc="0E8C4F8C" w:tentative="1">
      <w:start w:val="1"/>
      <w:numFmt w:val="bullet"/>
      <w:lvlText w:val=""/>
      <w:lvlJc w:val="left"/>
      <w:pPr>
        <w:tabs>
          <w:tab w:val="num" w:pos="5040"/>
        </w:tabs>
        <w:ind w:left="5040" w:hanging="360"/>
      </w:pPr>
      <w:rPr>
        <w:rFonts w:ascii="Wingdings" w:hAnsi="Wingdings" w:hint="default"/>
      </w:rPr>
    </w:lvl>
    <w:lvl w:ilvl="7" w:tplc="3214AB0E" w:tentative="1">
      <w:start w:val="1"/>
      <w:numFmt w:val="bullet"/>
      <w:lvlText w:val=""/>
      <w:lvlJc w:val="left"/>
      <w:pPr>
        <w:tabs>
          <w:tab w:val="num" w:pos="5760"/>
        </w:tabs>
        <w:ind w:left="5760" w:hanging="360"/>
      </w:pPr>
      <w:rPr>
        <w:rFonts w:ascii="Wingdings" w:hAnsi="Wingdings" w:hint="default"/>
      </w:rPr>
    </w:lvl>
    <w:lvl w:ilvl="8" w:tplc="D286145E" w:tentative="1">
      <w:start w:val="1"/>
      <w:numFmt w:val="bullet"/>
      <w:lvlText w:val=""/>
      <w:lvlJc w:val="left"/>
      <w:pPr>
        <w:tabs>
          <w:tab w:val="num" w:pos="6480"/>
        </w:tabs>
        <w:ind w:left="6480" w:hanging="360"/>
      </w:pPr>
      <w:rPr>
        <w:rFonts w:ascii="Wingdings" w:hAnsi="Wingdings" w:hint="default"/>
      </w:rPr>
    </w:lvl>
  </w:abstractNum>
  <w:abstractNum w:abstractNumId="17">
    <w:nsid w:val="358B61CA"/>
    <w:multiLevelType w:val="hybridMultilevel"/>
    <w:tmpl w:val="799E3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CC58DC"/>
    <w:multiLevelType w:val="multilevel"/>
    <w:tmpl w:val="CB202E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C12438C"/>
    <w:multiLevelType w:val="multilevel"/>
    <w:tmpl w:val="0432748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CA30386"/>
    <w:multiLevelType w:val="hybridMultilevel"/>
    <w:tmpl w:val="D39A3970"/>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4B030E"/>
    <w:multiLevelType w:val="hybridMultilevel"/>
    <w:tmpl w:val="BA22621E"/>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8D62D4"/>
    <w:multiLevelType w:val="hybridMultilevel"/>
    <w:tmpl w:val="43BE5C94"/>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E833F5"/>
    <w:multiLevelType w:val="hybridMultilevel"/>
    <w:tmpl w:val="12C0BD16"/>
    <w:lvl w:ilvl="0" w:tplc="E6503E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1A47B67"/>
    <w:multiLevelType w:val="multilevel"/>
    <w:tmpl w:val="CD326CE6"/>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42253C46"/>
    <w:multiLevelType w:val="multilevel"/>
    <w:tmpl w:val="B47C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3A575E"/>
    <w:multiLevelType w:val="hybridMultilevel"/>
    <w:tmpl w:val="13A4C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3C3414C"/>
    <w:multiLevelType w:val="hybridMultilevel"/>
    <w:tmpl w:val="7BA62692"/>
    <w:lvl w:ilvl="0" w:tplc="31A0453A">
      <w:start w:val="1"/>
      <w:numFmt w:val="bullet"/>
      <w:lvlText w:val=""/>
      <w:lvlJc w:val="left"/>
      <w:pPr>
        <w:tabs>
          <w:tab w:val="num" w:pos="720"/>
        </w:tabs>
        <w:ind w:left="720" w:hanging="360"/>
      </w:pPr>
      <w:rPr>
        <w:rFonts w:ascii="Wingdings 3" w:hAnsi="Wingdings 3" w:hint="default"/>
      </w:rPr>
    </w:lvl>
    <w:lvl w:ilvl="1" w:tplc="14DECDAA" w:tentative="1">
      <w:start w:val="1"/>
      <w:numFmt w:val="bullet"/>
      <w:lvlText w:val=""/>
      <w:lvlJc w:val="left"/>
      <w:pPr>
        <w:tabs>
          <w:tab w:val="num" w:pos="1440"/>
        </w:tabs>
        <w:ind w:left="1440" w:hanging="360"/>
      </w:pPr>
      <w:rPr>
        <w:rFonts w:ascii="Wingdings 3" w:hAnsi="Wingdings 3" w:hint="default"/>
      </w:rPr>
    </w:lvl>
    <w:lvl w:ilvl="2" w:tplc="8E3C22AE" w:tentative="1">
      <w:start w:val="1"/>
      <w:numFmt w:val="bullet"/>
      <w:lvlText w:val=""/>
      <w:lvlJc w:val="left"/>
      <w:pPr>
        <w:tabs>
          <w:tab w:val="num" w:pos="2160"/>
        </w:tabs>
        <w:ind w:left="2160" w:hanging="360"/>
      </w:pPr>
      <w:rPr>
        <w:rFonts w:ascii="Wingdings 3" w:hAnsi="Wingdings 3" w:hint="default"/>
      </w:rPr>
    </w:lvl>
    <w:lvl w:ilvl="3" w:tplc="C7C8CCBC" w:tentative="1">
      <w:start w:val="1"/>
      <w:numFmt w:val="bullet"/>
      <w:lvlText w:val=""/>
      <w:lvlJc w:val="left"/>
      <w:pPr>
        <w:tabs>
          <w:tab w:val="num" w:pos="2880"/>
        </w:tabs>
        <w:ind w:left="2880" w:hanging="360"/>
      </w:pPr>
      <w:rPr>
        <w:rFonts w:ascii="Wingdings 3" w:hAnsi="Wingdings 3" w:hint="default"/>
      </w:rPr>
    </w:lvl>
    <w:lvl w:ilvl="4" w:tplc="C55C0150" w:tentative="1">
      <w:start w:val="1"/>
      <w:numFmt w:val="bullet"/>
      <w:lvlText w:val=""/>
      <w:lvlJc w:val="left"/>
      <w:pPr>
        <w:tabs>
          <w:tab w:val="num" w:pos="3600"/>
        </w:tabs>
        <w:ind w:left="3600" w:hanging="360"/>
      </w:pPr>
      <w:rPr>
        <w:rFonts w:ascii="Wingdings 3" w:hAnsi="Wingdings 3" w:hint="default"/>
      </w:rPr>
    </w:lvl>
    <w:lvl w:ilvl="5" w:tplc="C88E7DE6" w:tentative="1">
      <w:start w:val="1"/>
      <w:numFmt w:val="bullet"/>
      <w:lvlText w:val=""/>
      <w:lvlJc w:val="left"/>
      <w:pPr>
        <w:tabs>
          <w:tab w:val="num" w:pos="4320"/>
        </w:tabs>
        <w:ind w:left="4320" w:hanging="360"/>
      </w:pPr>
      <w:rPr>
        <w:rFonts w:ascii="Wingdings 3" w:hAnsi="Wingdings 3" w:hint="default"/>
      </w:rPr>
    </w:lvl>
    <w:lvl w:ilvl="6" w:tplc="64DA56B4" w:tentative="1">
      <w:start w:val="1"/>
      <w:numFmt w:val="bullet"/>
      <w:lvlText w:val=""/>
      <w:lvlJc w:val="left"/>
      <w:pPr>
        <w:tabs>
          <w:tab w:val="num" w:pos="5040"/>
        </w:tabs>
        <w:ind w:left="5040" w:hanging="360"/>
      </w:pPr>
      <w:rPr>
        <w:rFonts w:ascii="Wingdings 3" w:hAnsi="Wingdings 3" w:hint="default"/>
      </w:rPr>
    </w:lvl>
    <w:lvl w:ilvl="7" w:tplc="9D60F2E2" w:tentative="1">
      <w:start w:val="1"/>
      <w:numFmt w:val="bullet"/>
      <w:lvlText w:val=""/>
      <w:lvlJc w:val="left"/>
      <w:pPr>
        <w:tabs>
          <w:tab w:val="num" w:pos="5760"/>
        </w:tabs>
        <w:ind w:left="5760" w:hanging="360"/>
      </w:pPr>
      <w:rPr>
        <w:rFonts w:ascii="Wingdings 3" w:hAnsi="Wingdings 3" w:hint="default"/>
      </w:rPr>
    </w:lvl>
    <w:lvl w:ilvl="8" w:tplc="57C46EDE" w:tentative="1">
      <w:start w:val="1"/>
      <w:numFmt w:val="bullet"/>
      <w:lvlText w:val=""/>
      <w:lvlJc w:val="left"/>
      <w:pPr>
        <w:tabs>
          <w:tab w:val="num" w:pos="6480"/>
        </w:tabs>
        <w:ind w:left="6480" w:hanging="360"/>
      </w:pPr>
      <w:rPr>
        <w:rFonts w:ascii="Wingdings 3" w:hAnsi="Wingdings 3" w:hint="default"/>
      </w:rPr>
    </w:lvl>
  </w:abstractNum>
  <w:abstractNum w:abstractNumId="28">
    <w:nsid w:val="4B1E753C"/>
    <w:multiLevelType w:val="hybridMultilevel"/>
    <w:tmpl w:val="981AC0A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831FE8"/>
    <w:multiLevelType w:val="hybridMultilevel"/>
    <w:tmpl w:val="5F1292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EAD7A34"/>
    <w:multiLevelType w:val="hybridMultilevel"/>
    <w:tmpl w:val="E2DEDEB6"/>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8014B1"/>
    <w:multiLevelType w:val="hybridMultilevel"/>
    <w:tmpl w:val="0BC263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8A042BA"/>
    <w:multiLevelType w:val="hybridMultilevel"/>
    <w:tmpl w:val="2D9C0EDA"/>
    <w:lvl w:ilvl="0" w:tplc="79A069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8A73FB8"/>
    <w:multiLevelType w:val="hybridMultilevel"/>
    <w:tmpl w:val="88B062F6"/>
    <w:lvl w:ilvl="0" w:tplc="179410D4">
      <w:start w:val="1"/>
      <w:numFmt w:val="bullet"/>
      <w:lvlText w:val=""/>
      <w:lvlJc w:val="left"/>
      <w:pPr>
        <w:tabs>
          <w:tab w:val="num" w:pos="720"/>
        </w:tabs>
        <w:ind w:left="720" w:hanging="360"/>
      </w:pPr>
      <w:rPr>
        <w:rFonts w:ascii="Wingdings" w:hAnsi="Wingdings" w:hint="default"/>
      </w:rPr>
    </w:lvl>
    <w:lvl w:ilvl="1" w:tplc="D898B9CE" w:tentative="1">
      <w:start w:val="1"/>
      <w:numFmt w:val="bullet"/>
      <w:lvlText w:val=""/>
      <w:lvlJc w:val="left"/>
      <w:pPr>
        <w:tabs>
          <w:tab w:val="num" w:pos="1440"/>
        </w:tabs>
        <w:ind w:left="1440" w:hanging="360"/>
      </w:pPr>
      <w:rPr>
        <w:rFonts w:ascii="Wingdings" w:hAnsi="Wingdings" w:hint="default"/>
      </w:rPr>
    </w:lvl>
    <w:lvl w:ilvl="2" w:tplc="B1E89036" w:tentative="1">
      <w:start w:val="1"/>
      <w:numFmt w:val="bullet"/>
      <w:lvlText w:val=""/>
      <w:lvlJc w:val="left"/>
      <w:pPr>
        <w:tabs>
          <w:tab w:val="num" w:pos="2160"/>
        </w:tabs>
        <w:ind w:left="2160" w:hanging="360"/>
      </w:pPr>
      <w:rPr>
        <w:rFonts w:ascii="Wingdings" w:hAnsi="Wingdings" w:hint="default"/>
      </w:rPr>
    </w:lvl>
    <w:lvl w:ilvl="3" w:tplc="D1CAE250" w:tentative="1">
      <w:start w:val="1"/>
      <w:numFmt w:val="bullet"/>
      <w:lvlText w:val=""/>
      <w:lvlJc w:val="left"/>
      <w:pPr>
        <w:tabs>
          <w:tab w:val="num" w:pos="2880"/>
        </w:tabs>
        <w:ind w:left="2880" w:hanging="360"/>
      </w:pPr>
      <w:rPr>
        <w:rFonts w:ascii="Wingdings" w:hAnsi="Wingdings" w:hint="default"/>
      </w:rPr>
    </w:lvl>
    <w:lvl w:ilvl="4" w:tplc="A29495BC" w:tentative="1">
      <w:start w:val="1"/>
      <w:numFmt w:val="bullet"/>
      <w:lvlText w:val=""/>
      <w:lvlJc w:val="left"/>
      <w:pPr>
        <w:tabs>
          <w:tab w:val="num" w:pos="3600"/>
        </w:tabs>
        <w:ind w:left="3600" w:hanging="360"/>
      </w:pPr>
      <w:rPr>
        <w:rFonts w:ascii="Wingdings" w:hAnsi="Wingdings" w:hint="default"/>
      </w:rPr>
    </w:lvl>
    <w:lvl w:ilvl="5" w:tplc="D638DD30" w:tentative="1">
      <w:start w:val="1"/>
      <w:numFmt w:val="bullet"/>
      <w:lvlText w:val=""/>
      <w:lvlJc w:val="left"/>
      <w:pPr>
        <w:tabs>
          <w:tab w:val="num" w:pos="4320"/>
        </w:tabs>
        <w:ind w:left="4320" w:hanging="360"/>
      </w:pPr>
      <w:rPr>
        <w:rFonts w:ascii="Wingdings" w:hAnsi="Wingdings" w:hint="default"/>
      </w:rPr>
    </w:lvl>
    <w:lvl w:ilvl="6" w:tplc="0E8C4F8C" w:tentative="1">
      <w:start w:val="1"/>
      <w:numFmt w:val="bullet"/>
      <w:lvlText w:val=""/>
      <w:lvlJc w:val="left"/>
      <w:pPr>
        <w:tabs>
          <w:tab w:val="num" w:pos="5040"/>
        </w:tabs>
        <w:ind w:left="5040" w:hanging="360"/>
      </w:pPr>
      <w:rPr>
        <w:rFonts w:ascii="Wingdings" w:hAnsi="Wingdings" w:hint="default"/>
      </w:rPr>
    </w:lvl>
    <w:lvl w:ilvl="7" w:tplc="3214AB0E" w:tentative="1">
      <w:start w:val="1"/>
      <w:numFmt w:val="bullet"/>
      <w:lvlText w:val=""/>
      <w:lvlJc w:val="left"/>
      <w:pPr>
        <w:tabs>
          <w:tab w:val="num" w:pos="5760"/>
        </w:tabs>
        <w:ind w:left="5760" w:hanging="360"/>
      </w:pPr>
      <w:rPr>
        <w:rFonts w:ascii="Wingdings" w:hAnsi="Wingdings" w:hint="default"/>
      </w:rPr>
    </w:lvl>
    <w:lvl w:ilvl="8" w:tplc="D286145E" w:tentative="1">
      <w:start w:val="1"/>
      <w:numFmt w:val="bullet"/>
      <w:lvlText w:val=""/>
      <w:lvlJc w:val="left"/>
      <w:pPr>
        <w:tabs>
          <w:tab w:val="num" w:pos="6480"/>
        </w:tabs>
        <w:ind w:left="6480" w:hanging="360"/>
      </w:pPr>
      <w:rPr>
        <w:rFonts w:ascii="Wingdings" w:hAnsi="Wingdings" w:hint="default"/>
      </w:rPr>
    </w:lvl>
  </w:abstractNum>
  <w:abstractNum w:abstractNumId="34">
    <w:nsid w:val="59735CD1"/>
    <w:multiLevelType w:val="multilevel"/>
    <w:tmpl w:val="36B63BF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3FD3BF7"/>
    <w:multiLevelType w:val="hybridMultilevel"/>
    <w:tmpl w:val="61EAB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8361BCF"/>
    <w:multiLevelType w:val="multilevel"/>
    <w:tmpl w:val="CB202E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8640D01"/>
    <w:multiLevelType w:val="multilevel"/>
    <w:tmpl w:val="2B3AC0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6C7B7937"/>
    <w:multiLevelType w:val="multilevel"/>
    <w:tmpl w:val="1AD8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BB1E02"/>
    <w:multiLevelType w:val="multilevel"/>
    <w:tmpl w:val="F38E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181D0E"/>
    <w:multiLevelType w:val="multilevel"/>
    <w:tmpl w:val="BA0284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74664F4F"/>
    <w:multiLevelType w:val="hybridMultilevel"/>
    <w:tmpl w:val="AB4E4FE0"/>
    <w:lvl w:ilvl="0" w:tplc="B066CE64">
      <w:start w:val="1"/>
      <w:numFmt w:val="bullet"/>
      <w:lvlText w:val=""/>
      <w:lvlJc w:val="left"/>
      <w:pPr>
        <w:tabs>
          <w:tab w:val="num" w:pos="720"/>
        </w:tabs>
        <w:ind w:left="720" w:hanging="360"/>
      </w:pPr>
      <w:rPr>
        <w:rFonts w:ascii="Wingdings 3" w:hAnsi="Wingdings 3" w:hint="default"/>
      </w:rPr>
    </w:lvl>
    <w:lvl w:ilvl="1" w:tplc="4D88E116" w:tentative="1">
      <w:start w:val="1"/>
      <w:numFmt w:val="bullet"/>
      <w:lvlText w:val=""/>
      <w:lvlJc w:val="left"/>
      <w:pPr>
        <w:tabs>
          <w:tab w:val="num" w:pos="1440"/>
        </w:tabs>
        <w:ind w:left="1440" w:hanging="360"/>
      </w:pPr>
      <w:rPr>
        <w:rFonts w:ascii="Wingdings 3" w:hAnsi="Wingdings 3" w:hint="default"/>
      </w:rPr>
    </w:lvl>
    <w:lvl w:ilvl="2" w:tplc="A8508470" w:tentative="1">
      <w:start w:val="1"/>
      <w:numFmt w:val="bullet"/>
      <w:lvlText w:val=""/>
      <w:lvlJc w:val="left"/>
      <w:pPr>
        <w:tabs>
          <w:tab w:val="num" w:pos="2160"/>
        </w:tabs>
        <w:ind w:left="2160" w:hanging="360"/>
      </w:pPr>
      <w:rPr>
        <w:rFonts w:ascii="Wingdings 3" w:hAnsi="Wingdings 3" w:hint="default"/>
      </w:rPr>
    </w:lvl>
    <w:lvl w:ilvl="3" w:tplc="4042A790" w:tentative="1">
      <w:start w:val="1"/>
      <w:numFmt w:val="bullet"/>
      <w:lvlText w:val=""/>
      <w:lvlJc w:val="left"/>
      <w:pPr>
        <w:tabs>
          <w:tab w:val="num" w:pos="2880"/>
        </w:tabs>
        <w:ind w:left="2880" w:hanging="360"/>
      </w:pPr>
      <w:rPr>
        <w:rFonts w:ascii="Wingdings 3" w:hAnsi="Wingdings 3" w:hint="default"/>
      </w:rPr>
    </w:lvl>
    <w:lvl w:ilvl="4" w:tplc="B0E245AE" w:tentative="1">
      <w:start w:val="1"/>
      <w:numFmt w:val="bullet"/>
      <w:lvlText w:val=""/>
      <w:lvlJc w:val="left"/>
      <w:pPr>
        <w:tabs>
          <w:tab w:val="num" w:pos="3600"/>
        </w:tabs>
        <w:ind w:left="3600" w:hanging="360"/>
      </w:pPr>
      <w:rPr>
        <w:rFonts w:ascii="Wingdings 3" w:hAnsi="Wingdings 3" w:hint="default"/>
      </w:rPr>
    </w:lvl>
    <w:lvl w:ilvl="5" w:tplc="7FCAE796" w:tentative="1">
      <w:start w:val="1"/>
      <w:numFmt w:val="bullet"/>
      <w:lvlText w:val=""/>
      <w:lvlJc w:val="left"/>
      <w:pPr>
        <w:tabs>
          <w:tab w:val="num" w:pos="4320"/>
        </w:tabs>
        <w:ind w:left="4320" w:hanging="360"/>
      </w:pPr>
      <w:rPr>
        <w:rFonts w:ascii="Wingdings 3" w:hAnsi="Wingdings 3" w:hint="default"/>
      </w:rPr>
    </w:lvl>
    <w:lvl w:ilvl="6" w:tplc="215E934E" w:tentative="1">
      <w:start w:val="1"/>
      <w:numFmt w:val="bullet"/>
      <w:lvlText w:val=""/>
      <w:lvlJc w:val="left"/>
      <w:pPr>
        <w:tabs>
          <w:tab w:val="num" w:pos="5040"/>
        </w:tabs>
        <w:ind w:left="5040" w:hanging="360"/>
      </w:pPr>
      <w:rPr>
        <w:rFonts w:ascii="Wingdings 3" w:hAnsi="Wingdings 3" w:hint="default"/>
      </w:rPr>
    </w:lvl>
    <w:lvl w:ilvl="7" w:tplc="8F0096AC" w:tentative="1">
      <w:start w:val="1"/>
      <w:numFmt w:val="bullet"/>
      <w:lvlText w:val=""/>
      <w:lvlJc w:val="left"/>
      <w:pPr>
        <w:tabs>
          <w:tab w:val="num" w:pos="5760"/>
        </w:tabs>
        <w:ind w:left="5760" w:hanging="360"/>
      </w:pPr>
      <w:rPr>
        <w:rFonts w:ascii="Wingdings 3" w:hAnsi="Wingdings 3" w:hint="default"/>
      </w:rPr>
    </w:lvl>
    <w:lvl w:ilvl="8" w:tplc="D832863A" w:tentative="1">
      <w:start w:val="1"/>
      <w:numFmt w:val="bullet"/>
      <w:lvlText w:val=""/>
      <w:lvlJc w:val="left"/>
      <w:pPr>
        <w:tabs>
          <w:tab w:val="num" w:pos="6480"/>
        </w:tabs>
        <w:ind w:left="6480" w:hanging="360"/>
      </w:pPr>
      <w:rPr>
        <w:rFonts w:ascii="Wingdings 3" w:hAnsi="Wingdings 3" w:hint="default"/>
      </w:rPr>
    </w:lvl>
  </w:abstractNum>
  <w:abstractNum w:abstractNumId="42">
    <w:nsid w:val="77931E7C"/>
    <w:multiLevelType w:val="multilevel"/>
    <w:tmpl w:val="464ADA2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782D1C3E"/>
    <w:multiLevelType w:val="multilevel"/>
    <w:tmpl w:val="CB202E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902039C"/>
    <w:multiLevelType w:val="hybridMultilevel"/>
    <w:tmpl w:val="EDE8653E"/>
    <w:lvl w:ilvl="0" w:tplc="6D9C8B3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3447BC"/>
    <w:multiLevelType w:val="multilevel"/>
    <w:tmpl w:val="7312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1D0B1B"/>
    <w:multiLevelType w:val="multilevel"/>
    <w:tmpl w:val="6082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E221D6"/>
    <w:multiLevelType w:val="hybridMultilevel"/>
    <w:tmpl w:val="ABE28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39"/>
  </w:num>
  <w:num w:numId="3">
    <w:abstractNumId w:val="29"/>
  </w:num>
  <w:num w:numId="4">
    <w:abstractNumId w:val="20"/>
  </w:num>
  <w:num w:numId="5">
    <w:abstractNumId w:val="7"/>
  </w:num>
  <w:num w:numId="6">
    <w:abstractNumId w:val="38"/>
  </w:num>
  <w:num w:numId="7">
    <w:abstractNumId w:val="30"/>
  </w:num>
  <w:num w:numId="8">
    <w:abstractNumId w:val="15"/>
  </w:num>
  <w:num w:numId="9">
    <w:abstractNumId w:val="26"/>
  </w:num>
  <w:num w:numId="10">
    <w:abstractNumId w:val="27"/>
  </w:num>
  <w:num w:numId="11">
    <w:abstractNumId w:val="33"/>
  </w:num>
  <w:num w:numId="12">
    <w:abstractNumId w:val="16"/>
  </w:num>
  <w:num w:numId="13">
    <w:abstractNumId w:val="41"/>
  </w:num>
  <w:num w:numId="14">
    <w:abstractNumId w:val="47"/>
  </w:num>
  <w:num w:numId="15">
    <w:abstractNumId w:val="21"/>
  </w:num>
  <w:num w:numId="16">
    <w:abstractNumId w:val="32"/>
  </w:num>
  <w:num w:numId="17">
    <w:abstractNumId w:val="9"/>
  </w:num>
  <w:num w:numId="18">
    <w:abstractNumId w:val="12"/>
  </w:num>
  <w:num w:numId="19">
    <w:abstractNumId w:val="24"/>
  </w:num>
  <w:num w:numId="20">
    <w:abstractNumId w:val="35"/>
  </w:num>
  <w:num w:numId="21">
    <w:abstractNumId w:val="6"/>
  </w:num>
  <w:num w:numId="22">
    <w:abstractNumId w:val="42"/>
  </w:num>
  <w:num w:numId="23">
    <w:abstractNumId w:val="46"/>
  </w:num>
  <w:num w:numId="24">
    <w:abstractNumId w:val="1"/>
  </w:num>
  <w:num w:numId="25">
    <w:abstractNumId w:val="22"/>
  </w:num>
  <w:num w:numId="26">
    <w:abstractNumId w:val="37"/>
  </w:num>
  <w:num w:numId="27">
    <w:abstractNumId w:val="2"/>
  </w:num>
  <w:num w:numId="28">
    <w:abstractNumId w:val="40"/>
  </w:num>
  <w:num w:numId="29">
    <w:abstractNumId w:val="4"/>
  </w:num>
  <w:num w:numId="30">
    <w:abstractNumId w:val="34"/>
  </w:num>
  <w:num w:numId="31">
    <w:abstractNumId w:val="10"/>
  </w:num>
  <w:num w:numId="32">
    <w:abstractNumId w:val="5"/>
  </w:num>
  <w:num w:numId="33">
    <w:abstractNumId w:val="18"/>
  </w:num>
  <w:num w:numId="34">
    <w:abstractNumId w:val="36"/>
  </w:num>
  <w:num w:numId="35">
    <w:abstractNumId w:val="43"/>
  </w:num>
  <w:num w:numId="36">
    <w:abstractNumId w:val="45"/>
  </w:num>
  <w:num w:numId="37">
    <w:abstractNumId w:val="17"/>
  </w:num>
  <w:num w:numId="38">
    <w:abstractNumId w:val="0"/>
  </w:num>
  <w:num w:numId="39">
    <w:abstractNumId w:val="11"/>
  </w:num>
  <w:num w:numId="40">
    <w:abstractNumId w:val="28"/>
  </w:num>
  <w:num w:numId="41">
    <w:abstractNumId w:val="23"/>
  </w:num>
  <w:num w:numId="42">
    <w:abstractNumId w:val="31"/>
  </w:num>
  <w:num w:numId="43">
    <w:abstractNumId w:val="44"/>
  </w:num>
  <w:num w:numId="44">
    <w:abstractNumId w:val="14"/>
  </w:num>
  <w:num w:numId="45">
    <w:abstractNumId w:val="19"/>
  </w:num>
  <w:num w:numId="46">
    <w:abstractNumId w:val="13"/>
  </w:num>
  <w:num w:numId="47">
    <w:abstractNumId w:val="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D49"/>
    <w:rsid w:val="000200F4"/>
    <w:rsid w:val="0002257B"/>
    <w:rsid w:val="000250F9"/>
    <w:rsid w:val="00025421"/>
    <w:rsid w:val="00025859"/>
    <w:rsid w:val="000279C9"/>
    <w:rsid w:val="00030360"/>
    <w:rsid w:val="00031764"/>
    <w:rsid w:val="000336E6"/>
    <w:rsid w:val="00035918"/>
    <w:rsid w:val="00044E3D"/>
    <w:rsid w:val="0006011B"/>
    <w:rsid w:val="00062448"/>
    <w:rsid w:val="00067F1C"/>
    <w:rsid w:val="00071AD0"/>
    <w:rsid w:val="0007362C"/>
    <w:rsid w:val="000817F7"/>
    <w:rsid w:val="00082430"/>
    <w:rsid w:val="000850B5"/>
    <w:rsid w:val="00086900"/>
    <w:rsid w:val="000903EE"/>
    <w:rsid w:val="00091C0C"/>
    <w:rsid w:val="000A4E77"/>
    <w:rsid w:val="000B092C"/>
    <w:rsid w:val="000B28F8"/>
    <w:rsid w:val="000C7AD6"/>
    <w:rsid w:val="000D014F"/>
    <w:rsid w:val="000D3329"/>
    <w:rsid w:val="000E73FD"/>
    <w:rsid w:val="000F1FA9"/>
    <w:rsid w:val="000F4FC9"/>
    <w:rsid w:val="000F69F1"/>
    <w:rsid w:val="000F7633"/>
    <w:rsid w:val="000F7948"/>
    <w:rsid w:val="00101081"/>
    <w:rsid w:val="001060EB"/>
    <w:rsid w:val="001144AF"/>
    <w:rsid w:val="00117CBC"/>
    <w:rsid w:val="00121EAB"/>
    <w:rsid w:val="00125894"/>
    <w:rsid w:val="0014527C"/>
    <w:rsid w:val="00150AAC"/>
    <w:rsid w:val="001518C5"/>
    <w:rsid w:val="00152543"/>
    <w:rsid w:val="00154252"/>
    <w:rsid w:val="00160665"/>
    <w:rsid w:val="00161B3C"/>
    <w:rsid w:val="00164E3C"/>
    <w:rsid w:val="00170AA6"/>
    <w:rsid w:val="00173AC5"/>
    <w:rsid w:val="0017782A"/>
    <w:rsid w:val="001903E8"/>
    <w:rsid w:val="00194D49"/>
    <w:rsid w:val="001A39C1"/>
    <w:rsid w:val="001A6D54"/>
    <w:rsid w:val="001B2ECA"/>
    <w:rsid w:val="001B72BF"/>
    <w:rsid w:val="001B7E65"/>
    <w:rsid w:val="001C228D"/>
    <w:rsid w:val="001C5050"/>
    <w:rsid w:val="001D0C27"/>
    <w:rsid w:val="001D61EA"/>
    <w:rsid w:val="001D6C27"/>
    <w:rsid w:val="001E3090"/>
    <w:rsid w:val="001F0967"/>
    <w:rsid w:val="001F20CA"/>
    <w:rsid w:val="001F4FA2"/>
    <w:rsid w:val="001F5D96"/>
    <w:rsid w:val="002041EA"/>
    <w:rsid w:val="002106A7"/>
    <w:rsid w:val="00213242"/>
    <w:rsid w:val="0022101E"/>
    <w:rsid w:val="00224C9D"/>
    <w:rsid w:val="00226280"/>
    <w:rsid w:val="002266F9"/>
    <w:rsid w:val="00226A20"/>
    <w:rsid w:val="00233DEE"/>
    <w:rsid w:val="002349D8"/>
    <w:rsid w:val="002514FD"/>
    <w:rsid w:val="002530D4"/>
    <w:rsid w:val="00253224"/>
    <w:rsid w:val="00253AF9"/>
    <w:rsid w:val="0026011C"/>
    <w:rsid w:val="00261AAA"/>
    <w:rsid w:val="002722F3"/>
    <w:rsid w:val="002800E7"/>
    <w:rsid w:val="002833DA"/>
    <w:rsid w:val="00285B3C"/>
    <w:rsid w:val="002920B2"/>
    <w:rsid w:val="002929C2"/>
    <w:rsid w:val="00293CBE"/>
    <w:rsid w:val="00295571"/>
    <w:rsid w:val="00295710"/>
    <w:rsid w:val="00297FBB"/>
    <w:rsid w:val="002A7528"/>
    <w:rsid w:val="002B075E"/>
    <w:rsid w:val="002B20C6"/>
    <w:rsid w:val="002D323F"/>
    <w:rsid w:val="002D5434"/>
    <w:rsid w:val="002D5A37"/>
    <w:rsid w:val="002E2AF6"/>
    <w:rsid w:val="002F1026"/>
    <w:rsid w:val="002F39AF"/>
    <w:rsid w:val="00301DA4"/>
    <w:rsid w:val="00301F65"/>
    <w:rsid w:val="003049B8"/>
    <w:rsid w:val="003106E0"/>
    <w:rsid w:val="00313FD1"/>
    <w:rsid w:val="00314482"/>
    <w:rsid w:val="00321574"/>
    <w:rsid w:val="0032229F"/>
    <w:rsid w:val="00325B55"/>
    <w:rsid w:val="00326724"/>
    <w:rsid w:val="00330D29"/>
    <w:rsid w:val="003314D8"/>
    <w:rsid w:val="00333C78"/>
    <w:rsid w:val="003410AB"/>
    <w:rsid w:val="00341FE7"/>
    <w:rsid w:val="00342F50"/>
    <w:rsid w:val="003503B0"/>
    <w:rsid w:val="00356D7E"/>
    <w:rsid w:val="00360B74"/>
    <w:rsid w:val="00371FFB"/>
    <w:rsid w:val="00373A88"/>
    <w:rsid w:val="003763E6"/>
    <w:rsid w:val="00383F52"/>
    <w:rsid w:val="003949E9"/>
    <w:rsid w:val="003952CA"/>
    <w:rsid w:val="003953AE"/>
    <w:rsid w:val="003A40BD"/>
    <w:rsid w:val="003A6854"/>
    <w:rsid w:val="003B3901"/>
    <w:rsid w:val="003B496A"/>
    <w:rsid w:val="003B4B83"/>
    <w:rsid w:val="003B5521"/>
    <w:rsid w:val="003B7CED"/>
    <w:rsid w:val="003D2F71"/>
    <w:rsid w:val="003E4C3A"/>
    <w:rsid w:val="003E5366"/>
    <w:rsid w:val="003E5F6B"/>
    <w:rsid w:val="003E6082"/>
    <w:rsid w:val="00401397"/>
    <w:rsid w:val="0040318D"/>
    <w:rsid w:val="00410170"/>
    <w:rsid w:val="0041048D"/>
    <w:rsid w:val="00411403"/>
    <w:rsid w:val="004269A1"/>
    <w:rsid w:val="0044029F"/>
    <w:rsid w:val="00441C89"/>
    <w:rsid w:val="00441CD0"/>
    <w:rsid w:val="00443EC8"/>
    <w:rsid w:val="0045378C"/>
    <w:rsid w:val="004549AB"/>
    <w:rsid w:val="00460067"/>
    <w:rsid w:val="00460230"/>
    <w:rsid w:val="00462FC7"/>
    <w:rsid w:val="00465101"/>
    <w:rsid w:val="00466EF5"/>
    <w:rsid w:val="00474833"/>
    <w:rsid w:val="004755E8"/>
    <w:rsid w:val="00481DC7"/>
    <w:rsid w:val="00483A19"/>
    <w:rsid w:val="004875C0"/>
    <w:rsid w:val="00493B53"/>
    <w:rsid w:val="00496FA8"/>
    <w:rsid w:val="004A0D6C"/>
    <w:rsid w:val="004A2CA7"/>
    <w:rsid w:val="004A3D58"/>
    <w:rsid w:val="004A40A2"/>
    <w:rsid w:val="004B1D71"/>
    <w:rsid w:val="004B24A5"/>
    <w:rsid w:val="004C2431"/>
    <w:rsid w:val="004C5263"/>
    <w:rsid w:val="004D1C12"/>
    <w:rsid w:val="004D5F6A"/>
    <w:rsid w:val="004E0902"/>
    <w:rsid w:val="004E4DCE"/>
    <w:rsid w:val="004E690D"/>
    <w:rsid w:val="004F4092"/>
    <w:rsid w:val="00502C40"/>
    <w:rsid w:val="00502CFE"/>
    <w:rsid w:val="00504C1D"/>
    <w:rsid w:val="005067CE"/>
    <w:rsid w:val="00512354"/>
    <w:rsid w:val="0051345D"/>
    <w:rsid w:val="00517BAD"/>
    <w:rsid w:val="00525745"/>
    <w:rsid w:val="00531CCC"/>
    <w:rsid w:val="005365FC"/>
    <w:rsid w:val="00544890"/>
    <w:rsid w:val="00551F20"/>
    <w:rsid w:val="00554068"/>
    <w:rsid w:val="005614F6"/>
    <w:rsid w:val="00564CEB"/>
    <w:rsid w:val="005657AB"/>
    <w:rsid w:val="00565DB1"/>
    <w:rsid w:val="0057291A"/>
    <w:rsid w:val="0057405F"/>
    <w:rsid w:val="0057570D"/>
    <w:rsid w:val="00577498"/>
    <w:rsid w:val="00580D04"/>
    <w:rsid w:val="00583C73"/>
    <w:rsid w:val="005840A4"/>
    <w:rsid w:val="005953F6"/>
    <w:rsid w:val="005965EB"/>
    <w:rsid w:val="00596762"/>
    <w:rsid w:val="005A017F"/>
    <w:rsid w:val="005A3496"/>
    <w:rsid w:val="005B580B"/>
    <w:rsid w:val="005B5F38"/>
    <w:rsid w:val="005C625C"/>
    <w:rsid w:val="005D1603"/>
    <w:rsid w:val="005E0DA9"/>
    <w:rsid w:val="005F2563"/>
    <w:rsid w:val="005F50CD"/>
    <w:rsid w:val="005F5971"/>
    <w:rsid w:val="00606AC7"/>
    <w:rsid w:val="00612387"/>
    <w:rsid w:val="00616A50"/>
    <w:rsid w:val="00616EAD"/>
    <w:rsid w:val="006172F3"/>
    <w:rsid w:val="00620197"/>
    <w:rsid w:val="00622518"/>
    <w:rsid w:val="00623797"/>
    <w:rsid w:val="006300AB"/>
    <w:rsid w:val="00634581"/>
    <w:rsid w:val="00634D56"/>
    <w:rsid w:val="00637D23"/>
    <w:rsid w:val="00644C18"/>
    <w:rsid w:val="006461AE"/>
    <w:rsid w:val="006475E9"/>
    <w:rsid w:val="00651869"/>
    <w:rsid w:val="006603AB"/>
    <w:rsid w:val="00664118"/>
    <w:rsid w:val="00671B19"/>
    <w:rsid w:val="00676C40"/>
    <w:rsid w:val="006778A1"/>
    <w:rsid w:val="00677F01"/>
    <w:rsid w:val="00680CCE"/>
    <w:rsid w:val="0069660D"/>
    <w:rsid w:val="006A51D5"/>
    <w:rsid w:val="006B0AFE"/>
    <w:rsid w:val="006B36DA"/>
    <w:rsid w:val="006C667C"/>
    <w:rsid w:val="006D5DA4"/>
    <w:rsid w:val="006E0984"/>
    <w:rsid w:val="006E4927"/>
    <w:rsid w:val="007010DC"/>
    <w:rsid w:val="00702945"/>
    <w:rsid w:val="007043AF"/>
    <w:rsid w:val="0070486A"/>
    <w:rsid w:val="0072216B"/>
    <w:rsid w:val="00723556"/>
    <w:rsid w:val="007244A4"/>
    <w:rsid w:val="00724613"/>
    <w:rsid w:val="00724CAB"/>
    <w:rsid w:val="00725547"/>
    <w:rsid w:val="00730906"/>
    <w:rsid w:val="00735470"/>
    <w:rsid w:val="00744E9D"/>
    <w:rsid w:val="00753823"/>
    <w:rsid w:val="00772B8B"/>
    <w:rsid w:val="00781E3F"/>
    <w:rsid w:val="0078637E"/>
    <w:rsid w:val="00790EC1"/>
    <w:rsid w:val="00790FED"/>
    <w:rsid w:val="007936D8"/>
    <w:rsid w:val="00795F1D"/>
    <w:rsid w:val="007970B0"/>
    <w:rsid w:val="007A37AE"/>
    <w:rsid w:val="007B2F9B"/>
    <w:rsid w:val="007B51E8"/>
    <w:rsid w:val="007C4F95"/>
    <w:rsid w:val="007C513A"/>
    <w:rsid w:val="007C73B4"/>
    <w:rsid w:val="007C75A4"/>
    <w:rsid w:val="007D5DC6"/>
    <w:rsid w:val="007D6BD1"/>
    <w:rsid w:val="007E03DB"/>
    <w:rsid w:val="007E18A2"/>
    <w:rsid w:val="007E51A6"/>
    <w:rsid w:val="007E7EA3"/>
    <w:rsid w:val="007F1FF2"/>
    <w:rsid w:val="007F30E4"/>
    <w:rsid w:val="007F3D6B"/>
    <w:rsid w:val="007F7EC1"/>
    <w:rsid w:val="008004C0"/>
    <w:rsid w:val="008028D2"/>
    <w:rsid w:val="00802E59"/>
    <w:rsid w:val="008036CB"/>
    <w:rsid w:val="00804B67"/>
    <w:rsid w:val="00804CAD"/>
    <w:rsid w:val="00804F01"/>
    <w:rsid w:val="00807BBF"/>
    <w:rsid w:val="008106AD"/>
    <w:rsid w:val="00817EF5"/>
    <w:rsid w:val="00826127"/>
    <w:rsid w:val="008317D9"/>
    <w:rsid w:val="00834EBA"/>
    <w:rsid w:val="00842B84"/>
    <w:rsid w:val="00846EEA"/>
    <w:rsid w:val="00851266"/>
    <w:rsid w:val="008531F4"/>
    <w:rsid w:val="00854518"/>
    <w:rsid w:val="00857152"/>
    <w:rsid w:val="00871A82"/>
    <w:rsid w:val="0087379C"/>
    <w:rsid w:val="00873AC3"/>
    <w:rsid w:val="0087505C"/>
    <w:rsid w:val="0087621C"/>
    <w:rsid w:val="00877B7B"/>
    <w:rsid w:val="008807C8"/>
    <w:rsid w:val="00884911"/>
    <w:rsid w:val="008867B8"/>
    <w:rsid w:val="00890EEC"/>
    <w:rsid w:val="008920D4"/>
    <w:rsid w:val="008A1297"/>
    <w:rsid w:val="008A2554"/>
    <w:rsid w:val="008C1A66"/>
    <w:rsid w:val="008C4B1D"/>
    <w:rsid w:val="008D0519"/>
    <w:rsid w:val="008D175E"/>
    <w:rsid w:val="008D18E0"/>
    <w:rsid w:val="008D3260"/>
    <w:rsid w:val="008D73E3"/>
    <w:rsid w:val="008E1113"/>
    <w:rsid w:val="008E5BEA"/>
    <w:rsid w:val="008E66F6"/>
    <w:rsid w:val="008F0B50"/>
    <w:rsid w:val="008F247E"/>
    <w:rsid w:val="008F32B1"/>
    <w:rsid w:val="008F4329"/>
    <w:rsid w:val="0090187F"/>
    <w:rsid w:val="0090204D"/>
    <w:rsid w:val="00906C8E"/>
    <w:rsid w:val="00914F02"/>
    <w:rsid w:val="0091577C"/>
    <w:rsid w:val="00917100"/>
    <w:rsid w:val="009211F3"/>
    <w:rsid w:val="0092536B"/>
    <w:rsid w:val="00931AC5"/>
    <w:rsid w:val="00934099"/>
    <w:rsid w:val="00934118"/>
    <w:rsid w:val="0093449A"/>
    <w:rsid w:val="009417E6"/>
    <w:rsid w:val="00951CB4"/>
    <w:rsid w:val="009554D0"/>
    <w:rsid w:val="009612B4"/>
    <w:rsid w:val="00963346"/>
    <w:rsid w:val="00965A1F"/>
    <w:rsid w:val="00966116"/>
    <w:rsid w:val="00971318"/>
    <w:rsid w:val="0097415D"/>
    <w:rsid w:val="00974400"/>
    <w:rsid w:val="00974E96"/>
    <w:rsid w:val="0098301F"/>
    <w:rsid w:val="00987908"/>
    <w:rsid w:val="00991B9A"/>
    <w:rsid w:val="009937EA"/>
    <w:rsid w:val="00995417"/>
    <w:rsid w:val="009A0C29"/>
    <w:rsid w:val="009A16D9"/>
    <w:rsid w:val="009C5B22"/>
    <w:rsid w:val="009C66F9"/>
    <w:rsid w:val="009D3648"/>
    <w:rsid w:val="009F00EB"/>
    <w:rsid w:val="009F02FB"/>
    <w:rsid w:val="009F3998"/>
    <w:rsid w:val="009F6599"/>
    <w:rsid w:val="009F7132"/>
    <w:rsid w:val="00A01B9C"/>
    <w:rsid w:val="00A05F3D"/>
    <w:rsid w:val="00A06282"/>
    <w:rsid w:val="00A06324"/>
    <w:rsid w:val="00A139D2"/>
    <w:rsid w:val="00A13BE0"/>
    <w:rsid w:val="00A16F41"/>
    <w:rsid w:val="00A2266E"/>
    <w:rsid w:val="00A23A6C"/>
    <w:rsid w:val="00A25A28"/>
    <w:rsid w:val="00A27677"/>
    <w:rsid w:val="00A34190"/>
    <w:rsid w:val="00A34DE9"/>
    <w:rsid w:val="00A366ED"/>
    <w:rsid w:val="00A4390F"/>
    <w:rsid w:val="00A43B24"/>
    <w:rsid w:val="00A54399"/>
    <w:rsid w:val="00A5481B"/>
    <w:rsid w:val="00A61141"/>
    <w:rsid w:val="00A63AB7"/>
    <w:rsid w:val="00A65A21"/>
    <w:rsid w:val="00A66406"/>
    <w:rsid w:val="00A76C37"/>
    <w:rsid w:val="00A7727C"/>
    <w:rsid w:val="00A8238D"/>
    <w:rsid w:val="00A84116"/>
    <w:rsid w:val="00A92C16"/>
    <w:rsid w:val="00A93FA7"/>
    <w:rsid w:val="00AA3CA8"/>
    <w:rsid w:val="00AA435A"/>
    <w:rsid w:val="00AB307D"/>
    <w:rsid w:val="00AB6B30"/>
    <w:rsid w:val="00AC01FB"/>
    <w:rsid w:val="00AC181D"/>
    <w:rsid w:val="00AD08E5"/>
    <w:rsid w:val="00AD2270"/>
    <w:rsid w:val="00AD5128"/>
    <w:rsid w:val="00AE4D25"/>
    <w:rsid w:val="00AF0416"/>
    <w:rsid w:val="00AF0BEE"/>
    <w:rsid w:val="00AF10D0"/>
    <w:rsid w:val="00AF379A"/>
    <w:rsid w:val="00AF39AE"/>
    <w:rsid w:val="00AF4C3F"/>
    <w:rsid w:val="00AF504D"/>
    <w:rsid w:val="00B00107"/>
    <w:rsid w:val="00B07616"/>
    <w:rsid w:val="00B12C3C"/>
    <w:rsid w:val="00B24901"/>
    <w:rsid w:val="00B27FD6"/>
    <w:rsid w:val="00B337B2"/>
    <w:rsid w:val="00B41F56"/>
    <w:rsid w:val="00B53964"/>
    <w:rsid w:val="00B63CC7"/>
    <w:rsid w:val="00B66DFD"/>
    <w:rsid w:val="00B67EC3"/>
    <w:rsid w:val="00B72593"/>
    <w:rsid w:val="00B73A0E"/>
    <w:rsid w:val="00B83FE3"/>
    <w:rsid w:val="00B8681F"/>
    <w:rsid w:val="00B86D6B"/>
    <w:rsid w:val="00B87D3E"/>
    <w:rsid w:val="00B9284E"/>
    <w:rsid w:val="00B94311"/>
    <w:rsid w:val="00B96240"/>
    <w:rsid w:val="00BA697E"/>
    <w:rsid w:val="00BB7579"/>
    <w:rsid w:val="00BC03E7"/>
    <w:rsid w:val="00BC7C6E"/>
    <w:rsid w:val="00BD1C5D"/>
    <w:rsid w:val="00BD21A2"/>
    <w:rsid w:val="00BD5B85"/>
    <w:rsid w:val="00BD75C7"/>
    <w:rsid w:val="00BF0F72"/>
    <w:rsid w:val="00BF113A"/>
    <w:rsid w:val="00BF202C"/>
    <w:rsid w:val="00BF4F93"/>
    <w:rsid w:val="00C032FB"/>
    <w:rsid w:val="00C03A16"/>
    <w:rsid w:val="00C052D5"/>
    <w:rsid w:val="00C068AE"/>
    <w:rsid w:val="00C12AF5"/>
    <w:rsid w:val="00C133A4"/>
    <w:rsid w:val="00C170CE"/>
    <w:rsid w:val="00C1763E"/>
    <w:rsid w:val="00C212C5"/>
    <w:rsid w:val="00C24CBF"/>
    <w:rsid w:val="00C3343C"/>
    <w:rsid w:val="00C347B7"/>
    <w:rsid w:val="00C40675"/>
    <w:rsid w:val="00C41CBC"/>
    <w:rsid w:val="00C43A5E"/>
    <w:rsid w:val="00C450E2"/>
    <w:rsid w:val="00C518E8"/>
    <w:rsid w:val="00C52CD6"/>
    <w:rsid w:val="00C6424D"/>
    <w:rsid w:val="00C705BD"/>
    <w:rsid w:val="00C72D17"/>
    <w:rsid w:val="00C745CD"/>
    <w:rsid w:val="00C810D7"/>
    <w:rsid w:val="00C82E0B"/>
    <w:rsid w:val="00C958FC"/>
    <w:rsid w:val="00CA5872"/>
    <w:rsid w:val="00CA6AFC"/>
    <w:rsid w:val="00CB02BD"/>
    <w:rsid w:val="00CB5E65"/>
    <w:rsid w:val="00CB61A5"/>
    <w:rsid w:val="00CC7114"/>
    <w:rsid w:val="00CD219C"/>
    <w:rsid w:val="00CD69FB"/>
    <w:rsid w:val="00CE125B"/>
    <w:rsid w:val="00CE2295"/>
    <w:rsid w:val="00CE6515"/>
    <w:rsid w:val="00CE7882"/>
    <w:rsid w:val="00CF0D51"/>
    <w:rsid w:val="00CF1316"/>
    <w:rsid w:val="00D05B84"/>
    <w:rsid w:val="00D05CD9"/>
    <w:rsid w:val="00D07082"/>
    <w:rsid w:val="00D110AD"/>
    <w:rsid w:val="00D13187"/>
    <w:rsid w:val="00D15A9C"/>
    <w:rsid w:val="00D16661"/>
    <w:rsid w:val="00D1707B"/>
    <w:rsid w:val="00D1756A"/>
    <w:rsid w:val="00D20164"/>
    <w:rsid w:val="00D22EC4"/>
    <w:rsid w:val="00D368B3"/>
    <w:rsid w:val="00D406A6"/>
    <w:rsid w:val="00D41DFF"/>
    <w:rsid w:val="00D41E5F"/>
    <w:rsid w:val="00D4256B"/>
    <w:rsid w:val="00D42D54"/>
    <w:rsid w:val="00D43DD8"/>
    <w:rsid w:val="00D464A8"/>
    <w:rsid w:val="00D51517"/>
    <w:rsid w:val="00D53AE3"/>
    <w:rsid w:val="00D541AD"/>
    <w:rsid w:val="00D54749"/>
    <w:rsid w:val="00D605C5"/>
    <w:rsid w:val="00D60935"/>
    <w:rsid w:val="00D618B5"/>
    <w:rsid w:val="00D70E1F"/>
    <w:rsid w:val="00D725A8"/>
    <w:rsid w:val="00D7360D"/>
    <w:rsid w:val="00D73F36"/>
    <w:rsid w:val="00D827F3"/>
    <w:rsid w:val="00D85B25"/>
    <w:rsid w:val="00D90BA6"/>
    <w:rsid w:val="00D90FE9"/>
    <w:rsid w:val="00D9193C"/>
    <w:rsid w:val="00D92A60"/>
    <w:rsid w:val="00D973C9"/>
    <w:rsid w:val="00DB1473"/>
    <w:rsid w:val="00DB401A"/>
    <w:rsid w:val="00DB75D4"/>
    <w:rsid w:val="00DC4948"/>
    <w:rsid w:val="00DC6537"/>
    <w:rsid w:val="00DC7B04"/>
    <w:rsid w:val="00DD07DF"/>
    <w:rsid w:val="00DD20D5"/>
    <w:rsid w:val="00DD316B"/>
    <w:rsid w:val="00DE056B"/>
    <w:rsid w:val="00DF0311"/>
    <w:rsid w:val="00E006F1"/>
    <w:rsid w:val="00E049BC"/>
    <w:rsid w:val="00E173AE"/>
    <w:rsid w:val="00E232C3"/>
    <w:rsid w:val="00E241B7"/>
    <w:rsid w:val="00E2505C"/>
    <w:rsid w:val="00E25CBF"/>
    <w:rsid w:val="00E279D3"/>
    <w:rsid w:val="00E433C8"/>
    <w:rsid w:val="00E46099"/>
    <w:rsid w:val="00E46E10"/>
    <w:rsid w:val="00E61E01"/>
    <w:rsid w:val="00E660D7"/>
    <w:rsid w:val="00E71B9D"/>
    <w:rsid w:val="00E745EE"/>
    <w:rsid w:val="00E81B39"/>
    <w:rsid w:val="00E83A78"/>
    <w:rsid w:val="00E95AFE"/>
    <w:rsid w:val="00EA077B"/>
    <w:rsid w:val="00EA4840"/>
    <w:rsid w:val="00EA7120"/>
    <w:rsid w:val="00EB3C66"/>
    <w:rsid w:val="00EB427A"/>
    <w:rsid w:val="00EB48C4"/>
    <w:rsid w:val="00EC5C2D"/>
    <w:rsid w:val="00ED2A63"/>
    <w:rsid w:val="00EE0279"/>
    <w:rsid w:val="00EE2443"/>
    <w:rsid w:val="00EE33F2"/>
    <w:rsid w:val="00EE4428"/>
    <w:rsid w:val="00EF348A"/>
    <w:rsid w:val="00EF727F"/>
    <w:rsid w:val="00EF7C0D"/>
    <w:rsid w:val="00F01F0B"/>
    <w:rsid w:val="00F05A04"/>
    <w:rsid w:val="00F15FAB"/>
    <w:rsid w:val="00F205D4"/>
    <w:rsid w:val="00F21066"/>
    <w:rsid w:val="00F24F56"/>
    <w:rsid w:val="00F257BB"/>
    <w:rsid w:val="00F36F0F"/>
    <w:rsid w:val="00F40421"/>
    <w:rsid w:val="00F56B69"/>
    <w:rsid w:val="00F57C48"/>
    <w:rsid w:val="00F6136B"/>
    <w:rsid w:val="00F677BA"/>
    <w:rsid w:val="00F73B33"/>
    <w:rsid w:val="00F73DEE"/>
    <w:rsid w:val="00F8242D"/>
    <w:rsid w:val="00F92CA5"/>
    <w:rsid w:val="00F935A2"/>
    <w:rsid w:val="00F95299"/>
    <w:rsid w:val="00FA01F2"/>
    <w:rsid w:val="00FA0E2A"/>
    <w:rsid w:val="00FA20F5"/>
    <w:rsid w:val="00FB0000"/>
    <w:rsid w:val="00FB38BB"/>
    <w:rsid w:val="00FB3E6F"/>
    <w:rsid w:val="00FB596F"/>
    <w:rsid w:val="00FB6C3F"/>
    <w:rsid w:val="00FC2CA0"/>
    <w:rsid w:val="00FC4DD0"/>
    <w:rsid w:val="00FC6842"/>
    <w:rsid w:val="00FC794D"/>
    <w:rsid w:val="00FD28F2"/>
    <w:rsid w:val="00FD3209"/>
    <w:rsid w:val="00FE6DA3"/>
    <w:rsid w:val="00FF46CA"/>
    <w:rsid w:val="00FF5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17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4D49"/>
    <w:pPr>
      <w:spacing w:after="0" w:line="240" w:lineRule="auto"/>
    </w:pPr>
  </w:style>
  <w:style w:type="table" w:styleId="a4">
    <w:name w:val="Table Grid"/>
    <w:basedOn w:val="a1"/>
    <w:uiPriority w:val="59"/>
    <w:rsid w:val="00851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974400"/>
    <w:pPr>
      <w:spacing w:before="100" w:beforeAutospacing="1" w:after="100" w:afterAutospacing="1"/>
    </w:pPr>
  </w:style>
  <w:style w:type="character" w:styleId="a6">
    <w:name w:val="Hyperlink"/>
    <w:basedOn w:val="a0"/>
    <w:uiPriority w:val="99"/>
    <w:unhideWhenUsed/>
    <w:rsid w:val="00974400"/>
    <w:rPr>
      <w:color w:val="0000FF"/>
      <w:u w:val="single"/>
    </w:rPr>
  </w:style>
  <w:style w:type="character" w:customStyle="1" w:styleId="apple-converted-space">
    <w:name w:val="apple-converted-space"/>
    <w:basedOn w:val="a0"/>
    <w:rsid w:val="00974400"/>
  </w:style>
  <w:style w:type="paragraph" w:styleId="a7">
    <w:name w:val="List Paragraph"/>
    <w:basedOn w:val="a"/>
    <w:uiPriority w:val="34"/>
    <w:qFormat/>
    <w:rsid w:val="003953AE"/>
    <w:pPr>
      <w:ind w:left="720"/>
      <w:contextualSpacing/>
    </w:pPr>
  </w:style>
  <w:style w:type="paragraph" w:styleId="a8">
    <w:name w:val="Balloon Text"/>
    <w:basedOn w:val="a"/>
    <w:link w:val="a9"/>
    <w:uiPriority w:val="99"/>
    <w:semiHidden/>
    <w:unhideWhenUsed/>
    <w:rsid w:val="002F1026"/>
    <w:rPr>
      <w:rFonts w:ascii="Tahoma" w:hAnsi="Tahoma" w:cs="Tahoma"/>
      <w:sz w:val="16"/>
      <w:szCs w:val="16"/>
    </w:rPr>
  </w:style>
  <w:style w:type="character" w:customStyle="1" w:styleId="a9">
    <w:name w:val="Текст выноски Знак"/>
    <w:basedOn w:val="a0"/>
    <w:link w:val="a8"/>
    <w:uiPriority w:val="99"/>
    <w:semiHidden/>
    <w:rsid w:val="002F1026"/>
    <w:rPr>
      <w:rFonts w:ascii="Tahoma" w:hAnsi="Tahoma" w:cs="Tahoma"/>
      <w:sz w:val="16"/>
      <w:szCs w:val="16"/>
    </w:rPr>
  </w:style>
  <w:style w:type="paragraph" w:styleId="aa">
    <w:name w:val="footnote text"/>
    <w:basedOn w:val="a"/>
    <w:link w:val="ab"/>
    <w:uiPriority w:val="99"/>
    <w:unhideWhenUsed/>
    <w:rsid w:val="00C032FB"/>
    <w:rPr>
      <w:sz w:val="20"/>
      <w:szCs w:val="20"/>
    </w:rPr>
  </w:style>
  <w:style w:type="character" w:customStyle="1" w:styleId="ab">
    <w:name w:val="Текст сноски Знак"/>
    <w:basedOn w:val="a0"/>
    <w:link w:val="aa"/>
    <w:uiPriority w:val="99"/>
    <w:rsid w:val="00C032FB"/>
    <w:rPr>
      <w:sz w:val="20"/>
      <w:szCs w:val="20"/>
    </w:rPr>
  </w:style>
  <w:style w:type="character" w:styleId="ac">
    <w:name w:val="footnote reference"/>
    <w:basedOn w:val="a0"/>
    <w:uiPriority w:val="99"/>
    <w:semiHidden/>
    <w:unhideWhenUsed/>
    <w:rsid w:val="00C032FB"/>
    <w:rPr>
      <w:vertAlign w:val="superscript"/>
    </w:rPr>
  </w:style>
  <w:style w:type="paragraph" w:styleId="ad">
    <w:name w:val="header"/>
    <w:basedOn w:val="a"/>
    <w:link w:val="ae"/>
    <w:uiPriority w:val="99"/>
    <w:unhideWhenUsed/>
    <w:rsid w:val="009D3648"/>
    <w:pPr>
      <w:tabs>
        <w:tab w:val="center" w:pos="4677"/>
        <w:tab w:val="right" w:pos="9355"/>
      </w:tabs>
    </w:pPr>
  </w:style>
  <w:style w:type="character" w:customStyle="1" w:styleId="ae">
    <w:name w:val="Верхний колонтитул Знак"/>
    <w:basedOn w:val="a0"/>
    <w:link w:val="ad"/>
    <w:uiPriority w:val="99"/>
    <w:rsid w:val="009D3648"/>
  </w:style>
  <w:style w:type="paragraph" w:styleId="af">
    <w:name w:val="footer"/>
    <w:basedOn w:val="a"/>
    <w:link w:val="af0"/>
    <w:uiPriority w:val="99"/>
    <w:unhideWhenUsed/>
    <w:rsid w:val="009D3648"/>
    <w:pPr>
      <w:tabs>
        <w:tab w:val="center" w:pos="4677"/>
        <w:tab w:val="right" w:pos="9355"/>
      </w:tabs>
    </w:pPr>
  </w:style>
  <w:style w:type="character" w:customStyle="1" w:styleId="af0">
    <w:name w:val="Нижний колонтитул Знак"/>
    <w:basedOn w:val="a0"/>
    <w:link w:val="af"/>
    <w:uiPriority w:val="99"/>
    <w:rsid w:val="009D3648"/>
  </w:style>
  <w:style w:type="paragraph" w:styleId="2">
    <w:name w:val="Body Text 2"/>
    <w:basedOn w:val="a"/>
    <w:link w:val="20"/>
    <w:rsid w:val="00410170"/>
    <w:rPr>
      <w:sz w:val="28"/>
    </w:rPr>
  </w:style>
  <w:style w:type="character" w:customStyle="1" w:styleId="20">
    <w:name w:val="Основной текст 2 Знак"/>
    <w:basedOn w:val="a0"/>
    <w:link w:val="2"/>
    <w:rsid w:val="00410170"/>
    <w:rPr>
      <w:rFonts w:ascii="Times New Roman" w:eastAsia="Times New Roman" w:hAnsi="Times New Roman" w:cs="Times New Roman"/>
      <w:sz w:val="28"/>
      <w:szCs w:val="24"/>
      <w:lang w:eastAsia="ru-RU"/>
    </w:rPr>
  </w:style>
  <w:style w:type="character" w:styleId="af1">
    <w:name w:val="Emphasis"/>
    <w:basedOn w:val="a0"/>
    <w:uiPriority w:val="20"/>
    <w:qFormat/>
    <w:rsid w:val="00410170"/>
    <w:rPr>
      <w:i/>
      <w:iCs/>
    </w:rPr>
  </w:style>
  <w:style w:type="character" w:styleId="af2">
    <w:name w:val="Strong"/>
    <w:basedOn w:val="a0"/>
    <w:uiPriority w:val="22"/>
    <w:qFormat/>
    <w:rsid w:val="00410170"/>
    <w:rPr>
      <w:b/>
      <w:bCs/>
    </w:rPr>
  </w:style>
  <w:style w:type="paragraph" w:customStyle="1" w:styleId="booq-page-metatitle">
    <w:name w:val="booq-page-meta__title"/>
    <w:basedOn w:val="a"/>
    <w:rsid w:val="00410170"/>
    <w:pPr>
      <w:spacing w:before="100" w:beforeAutospacing="1" w:after="100" w:afterAutospacing="1"/>
    </w:pPr>
  </w:style>
  <w:style w:type="table" w:customStyle="1" w:styleId="-11">
    <w:name w:val="Светлый список - Акцент 11"/>
    <w:basedOn w:val="a1"/>
    <w:uiPriority w:val="61"/>
    <w:rsid w:val="0041017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
    <w:name w:val="text"/>
    <w:basedOn w:val="a"/>
    <w:rsid w:val="00410170"/>
    <w:pPr>
      <w:spacing w:before="100" w:beforeAutospacing="1" w:after="100" w:afterAutospacing="1"/>
    </w:pPr>
  </w:style>
  <w:style w:type="character" w:customStyle="1" w:styleId="reference-text">
    <w:name w:val="reference-text"/>
    <w:basedOn w:val="a0"/>
    <w:rsid w:val="00790FED"/>
  </w:style>
  <w:style w:type="character" w:styleId="af3">
    <w:name w:val="Placeholder Text"/>
    <w:basedOn w:val="a0"/>
    <w:uiPriority w:val="99"/>
    <w:semiHidden/>
    <w:rsid w:val="00FF5A2C"/>
    <w:rPr>
      <w:color w:val="808080"/>
    </w:rPr>
  </w:style>
  <w:style w:type="paragraph" w:customStyle="1" w:styleId="Default">
    <w:name w:val="Default"/>
    <w:rsid w:val="0059676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17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4D49"/>
    <w:pPr>
      <w:spacing w:after="0" w:line="240" w:lineRule="auto"/>
    </w:pPr>
  </w:style>
  <w:style w:type="table" w:styleId="a4">
    <w:name w:val="Table Grid"/>
    <w:basedOn w:val="a1"/>
    <w:uiPriority w:val="59"/>
    <w:rsid w:val="00851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974400"/>
    <w:pPr>
      <w:spacing w:before="100" w:beforeAutospacing="1" w:after="100" w:afterAutospacing="1"/>
    </w:pPr>
  </w:style>
  <w:style w:type="character" w:styleId="a6">
    <w:name w:val="Hyperlink"/>
    <w:basedOn w:val="a0"/>
    <w:uiPriority w:val="99"/>
    <w:unhideWhenUsed/>
    <w:rsid w:val="00974400"/>
    <w:rPr>
      <w:color w:val="0000FF"/>
      <w:u w:val="single"/>
    </w:rPr>
  </w:style>
  <w:style w:type="character" w:customStyle="1" w:styleId="apple-converted-space">
    <w:name w:val="apple-converted-space"/>
    <w:basedOn w:val="a0"/>
    <w:rsid w:val="00974400"/>
  </w:style>
  <w:style w:type="paragraph" w:styleId="a7">
    <w:name w:val="List Paragraph"/>
    <w:basedOn w:val="a"/>
    <w:uiPriority w:val="34"/>
    <w:qFormat/>
    <w:rsid w:val="003953AE"/>
    <w:pPr>
      <w:ind w:left="720"/>
      <w:contextualSpacing/>
    </w:pPr>
  </w:style>
  <w:style w:type="paragraph" w:styleId="a8">
    <w:name w:val="Balloon Text"/>
    <w:basedOn w:val="a"/>
    <w:link w:val="a9"/>
    <w:uiPriority w:val="99"/>
    <w:semiHidden/>
    <w:unhideWhenUsed/>
    <w:rsid w:val="002F1026"/>
    <w:rPr>
      <w:rFonts w:ascii="Tahoma" w:hAnsi="Tahoma" w:cs="Tahoma"/>
      <w:sz w:val="16"/>
      <w:szCs w:val="16"/>
    </w:rPr>
  </w:style>
  <w:style w:type="character" w:customStyle="1" w:styleId="a9">
    <w:name w:val="Текст выноски Знак"/>
    <w:basedOn w:val="a0"/>
    <w:link w:val="a8"/>
    <w:uiPriority w:val="99"/>
    <w:semiHidden/>
    <w:rsid w:val="002F1026"/>
    <w:rPr>
      <w:rFonts w:ascii="Tahoma" w:hAnsi="Tahoma" w:cs="Tahoma"/>
      <w:sz w:val="16"/>
      <w:szCs w:val="16"/>
    </w:rPr>
  </w:style>
  <w:style w:type="paragraph" w:styleId="aa">
    <w:name w:val="footnote text"/>
    <w:basedOn w:val="a"/>
    <w:link w:val="ab"/>
    <w:uiPriority w:val="99"/>
    <w:unhideWhenUsed/>
    <w:rsid w:val="00C032FB"/>
    <w:rPr>
      <w:sz w:val="20"/>
      <w:szCs w:val="20"/>
    </w:rPr>
  </w:style>
  <w:style w:type="character" w:customStyle="1" w:styleId="ab">
    <w:name w:val="Текст сноски Знак"/>
    <w:basedOn w:val="a0"/>
    <w:link w:val="aa"/>
    <w:uiPriority w:val="99"/>
    <w:rsid w:val="00C032FB"/>
    <w:rPr>
      <w:sz w:val="20"/>
      <w:szCs w:val="20"/>
    </w:rPr>
  </w:style>
  <w:style w:type="character" w:styleId="ac">
    <w:name w:val="footnote reference"/>
    <w:basedOn w:val="a0"/>
    <w:uiPriority w:val="99"/>
    <w:semiHidden/>
    <w:unhideWhenUsed/>
    <w:rsid w:val="00C032FB"/>
    <w:rPr>
      <w:vertAlign w:val="superscript"/>
    </w:rPr>
  </w:style>
  <w:style w:type="paragraph" w:styleId="ad">
    <w:name w:val="header"/>
    <w:basedOn w:val="a"/>
    <w:link w:val="ae"/>
    <w:uiPriority w:val="99"/>
    <w:unhideWhenUsed/>
    <w:rsid w:val="009D3648"/>
    <w:pPr>
      <w:tabs>
        <w:tab w:val="center" w:pos="4677"/>
        <w:tab w:val="right" w:pos="9355"/>
      </w:tabs>
    </w:pPr>
  </w:style>
  <w:style w:type="character" w:customStyle="1" w:styleId="ae">
    <w:name w:val="Верхний колонтитул Знак"/>
    <w:basedOn w:val="a0"/>
    <w:link w:val="ad"/>
    <w:uiPriority w:val="99"/>
    <w:rsid w:val="009D3648"/>
  </w:style>
  <w:style w:type="paragraph" w:styleId="af">
    <w:name w:val="footer"/>
    <w:basedOn w:val="a"/>
    <w:link w:val="af0"/>
    <w:uiPriority w:val="99"/>
    <w:unhideWhenUsed/>
    <w:rsid w:val="009D3648"/>
    <w:pPr>
      <w:tabs>
        <w:tab w:val="center" w:pos="4677"/>
        <w:tab w:val="right" w:pos="9355"/>
      </w:tabs>
    </w:pPr>
  </w:style>
  <w:style w:type="character" w:customStyle="1" w:styleId="af0">
    <w:name w:val="Нижний колонтитул Знак"/>
    <w:basedOn w:val="a0"/>
    <w:link w:val="af"/>
    <w:uiPriority w:val="99"/>
    <w:rsid w:val="009D3648"/>
  </w:style>
  <w:style w:type="paragraph" w:styleId="2">
    <w:name w:val="Body Text 2"/>
    <w:basedOn w:val="a"/>
    <w:link w:val="20"/>
    <w:rsid w:val="00410170"/>
    <w:rPr>
      <w:sz w:val="28"/>
    </w:rPr>
  </w:style>
  <w:style w:type="character" w:customStyle="1" w:styleId="20">
    <w:name w:val="Основной текст 2 Знак"/>
    <w:basedOn w:val="a0"/>
    <w:link w:val="2"/>
    <w:rsid w:val="00410170"/>
    <w:rPr>
      <w:rFonts w:ascii="Times New Roman" w:eastAsia="Times New Roman" w:hAnsi="Times New Roman" w:cs="Times New Roman"/>
      <w:sz w:val="28"/>
      <w:szCs w:val="24"/>
      <w:lang w:eastAsia="ru-RU"/>
    </w:rPr>
  </w:style>
  <w:style w:type="character" w:styleId="af1">
    <w:name w:val="Emphasis"/>
    <w:basedOn w:val="a0"/>
    <w:uiPriority w:val="20"/>
    <w:qFormat/>
    <w:rsid w:val="00410170"/>
    <w:rPr>
      <w:i/>
      <w:iCs/>
    </w:rPr>
  </w:style>
  <w:style w:type="character" w:styleId="af2">
    <w:name w:val="Strong"/>
    <w:basedOn w:val="a0"/>
    <w:uiPriority w:val="22"/>
    <w:qFormat/>
    <w:rsid w:val="00410170"/>
    <w:rPr>
      <w:b/>
      <w:bCs/>
    </w:rPr>
  </w:style>
  <w:style w:type="paragraph" w:customStyle="1" w:styleId="booq-page-metatitle">
    <w:name w:val="booq-page-meta__title"/>
    <w:basedOn w:val="a"/>
    <w:rsid w:val="00410170"/>
    <w:pPr>
      <w:spacing w:before="100" w:beforeAutospacing="1" w:after="100" w:afterAutospacing="1"/>
    </w:pPr>
  </w:style>
  <w:style w:type="table" w:customStyle="1" w:styleId="-11">
    <w:name w:val="Светлый список - Акцент 11"/>
    <w:basedOn w:val="a1"/>
    <w:uiPriority w:val="61"/>
    <w:rsid w:val="0041017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
    <w:name w:val="text"/>
    <w:basedOn w:val="a"/>
    <w:rsid w:val="00410170"/>
    <w:pPr>
      <w:spacing w:before="100" w:beforeAutospacing="1" w:after="100" w:afterAutospacing="1"/>
    </w:pPr>
  </w:style>
  <w:style w:type="character" w:customStyle="1" w:styleId="reference-text">
    <w:name w:val="reference-text"/>
    <w:basedOn w:val="a0"/>
    <w:rsid w:val="00790FED"/>
  </w:style>
  <w:style w:type="character" w:styleId="af3">
    <w:name w:val="Placeholder Text"/>
    <w:basedOn w:val="a0"/>
    <w:uiPriority w:val="99"/>
    <w:semiHidden/>
    <w:rsid w:val="00FF5A2C"/>
    <w:rPr>
      <w:color w:val="808080"/>
    </w:rPr>
  </w:style>
  <w:style w:type="paragraph" w:customStyle="1" w:styleId="Default">
    <w:name w:val="Default"/>
    <w:rsid w:val="0059676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7792">
      <w:bodyDiv w:val="1"/>
      <w:marLeft w:val="0"/>
      <w:marRight w:val="0"/>
      <w:marTop w:val="0"/>
      <w:marBottom w:val="0"/>
      <w:divBdr>
        <w:top w:val="none" w:sz="0" w:space="0" w:color="auto"/>
        <w:left w:val="none" w:sz="0" w:space="0" w:color="auto"/>
        <w:bottom w:val="none" w:sz="0" w:space="0" w:color="auto"/>
        <w:right w:val="none" w:sz="0" w:space="0" w:color="auto"/>
      </w:divBdr>
    </w:div>
    <w:div w:id="197819235">
      <w:bodyDiv w:val="1"/>
      <w:marLeft w:val="0"/>
      <w:marRight w:val="0"/>
      <w:marTop w:val="0"/>
      <w:marBottom w:val="0"/>
      <w:divBdr>
        <w:top w:val="none" w:sz="0" w:space="0" w:color="auto"/>
        <w:left w:val="none" w:sz="0" w:space="0" w:color="auto"/>
        <w:bottom w:val="none" w:sz="0" w:space="0" w:color="auto"/>
        <w:right w:val="none" w:sz="0" w:space="0" w:color="auto"/>
      </w:divBdr>
    </w:div>
    <w:div w:id="311372224">
      <w:bodyDiv w:val="1"/>
      <w:marLeft w:val="0"/>
      <w:marRight w:val="0"/>
      <w:marTop w:val="0"/>
      <w:marBottom w:val="0"/>
      <w:divBdr>
        <w:top w:val="none" w:sz="0" w:space="0" w:color="auto"/>
        <w:left w:val="none" w:sz="0" w:space="0" w:color="auto"/>
        <w:bottom w:val="none" w:sz="0" w:space="0" w:color="auto"/>
        <w:right w:val="none" w:sz="0" w:space="0" w:color="auto"/>
      </w:divBdr>
    </w:div>
    <w:div w:id="399794997">
      <w:bodyDiv w:val="1"/>
      <w:marLeft w:val="0"/>
      <w:marRight w:val="0"/>
      <w:marTop w:val="0"/>
      <w:marBottom w:val="0"/>
      <w:divBdr>
        <w:top w:val="none" w:sz="0" w:space="0" w:color="auto"/>
        <w:left w:val="none" w:sz="0" w:space="0" w:color="auto"/>
        <w:bottom w:val="none" w:sz="0" w:space="0" w:color="auto"/>
        <w:right w:val="none" w:sz="0" w:space="0" w:color="auto"/>
      </w:divBdr>
      <w:divsChild>
        <w:div w:id="611863531">
          <w:marLeft w:val="432"/>
          <w:marRight w:val="0"/>
          <w:marTop w:val="120"/>
          <w:marBottom w:val="0"/>
          <w:divBdr>
            <w:top w:val="none" w:sz="0" w:space="0" w:color="auto"/>
            <w:left w:val="none" w:sz="0" w:space="0" w:color="auto"/>
            <w:bottom w:val="none" w:sz="0" w:space="0" w:color="auto"/>
            <w:right w:val="none" w:sz="0" w:space="0" w:color="auto"/>
          </w:divBdr>
        </w:div>
      </w:divsChild>
    </w:div>
    <w:div w:id="484736646">
      <w:bodyDiv w:val="1"/>
      <w:marLeft w:val="0"/>
      <w:marRight w:val="0"/>
      <w:marTop w:val="0"/>
      <w:marBottom w:val="0"/>
      <w:divBdr>
        <w:top w:val="none" w:sz="0" w:space="0" w:color="auto"/>
        <w:left w:val="none" w:sz="0" w:space="0" w:color="auto"/>
        <w:bottom w:val="none" w:sz="0" w:space="0" w:color="auto"/>
        <w:right w:val="none" w:sz="0" w:space="0" w:color="auto"/>
      </w:divBdr>
    </w:div>
    <w:div w:id="514610999">
      <w:bodyDiv w:val="1"/>
      <w:marLeft w:val="0"/>
      <w:marRight w:val="0"/>
      <w:marTop w:val="0"/>
      <w:marBottom w:val="0"/>
      <w:divBdr>
        <w:top w:val="none" w:sz="0" w:space="0" w:color="auto"/>
        <w:left w:val="none" w:sz="0" w:space="0" w:color="auto"/>
        <w:bottom w:val="none" w:sz="0" w:space="0" w:color="auto"/>
        <w:right w:val="none" w:sz="0" w:space="0" w:color="auto"/>
      </w:divBdr>
    </w:div>
    <w:div w:id="714043676">
      <w:bodyDiv w:val="1"/>
      <w:marLeft w:val="0"/>
      <w:marRight w:val="0"/>
      <w:marTop w:val="0"/>
      <w:marBottom w:val="0"/>
      <w:divBdr>
        <w:top w:val="none" w:sz="0" w:space="0" w:color="auto"/>
        <w:left w:val="none" w:sz="0" w:space="0" w:color="auto"/>
        <w:bottom w:val="none" w:sz="0" w:space="0" w:color="auto"/>
        <w:right w:val="none" w:sz="0" w:space="0" w:color="auto"/>
      </w:divBdr>
      <w:divsChild>
        <w:div w:id="460152604">
          <w:marLeft w:val="432"/>
          <w:marRight w:val="0"/>
          <w:marTop w:val="120"/>
          <w:marBottom w:val="0"/>
          <w:divBdr>
            <w:top w:val="none" w:sz="0" w:space="0" w:color="auto"/>
            <w:left w:val="none" w:sz="0" w:space="0" w:color="auto"/>
            <w:bottom w:val="none" w:sz="0" w:space="0" w:color="auto"/>
            <w:right w:val="none" w:sz="0" w:space="0" w:color="auto"/>
          </w:divBdr>
        </w:div>
        <w:div w:id="1468426485">
          <w:marLeft w:val="432"/>
          <w:marRight w:val="0"/>
          <w:marTop w:val="120"/>
          <w:marBottom w:val="0"/>
          <w:divBdr>
            <w:top w:val="none" w:sz="0" w:space="0" w:color="auto"/>
            <w:left w:val="none" w:sz="0" w:space="0" w:color="auto"/>
            <w:bottom w:val="none" w:sz="0" w:space="0" w:color="auto"/>
            <w:right w:val="none" w:sz="0" w:space="0" w:color="auto"/>
          </w:divBdr>
        </w:div>
        <w:div w:id="1951622368">
          <w:marLeft w:val="432"/>
          <w:marRight w:val="0"/>
          <w:marTop w:val="120"/>
          <w:marBottom w:val="0"/>
          <w:divBdr>
            <w:top w:val="none" w:sz="0" w:space="0" w:color="auto"/>
            <w:left w:val="none" w:sz="0" w:space="0" w:color="auto"/>
            <w:bottom w:val="none" w:sz="0" w:space="0" w:color="auto"/>
            <w:right w:val="none" w:sz="0" w:space="0" w:color="auto"/>
          </w:divBdr>
        </w:div>
        <w:div w:id="2114781348">
          <w:marLeft w:val="432"/>
          <w:marRight w:val="0"/>
          <w:marTop w:val="120"/>
          <w:marBottom w:val="0"/>
          <w:divBdr>
            <w:top w:val="none" w:sz="0" w:space="0" w:color="auto"/>
            <w:left w:val="none" w:sz="0" w:space="0" w:color="auto"/>
            <w:bottom w:val="none" w:sz="0" w:space="0" w:color="auto"/>
            <w:right w:val="none" w:sz="0" w:space="0" w:color="auto"/>
          </w:divBdr>
        </w:div>
      </w:divsChild>
    </w:div>
    <w:div w:id="724795184">
      <w:bodyDiv w:val="1"/>
      <w:marLeft w:val="0"/>
      <w:marRight w:val="0"/>
      <w:marTop w:val="0"/>
      <w:marBottom w:val="0"/>
      <w:divBdr>
        <w:top w:val="none" w:sz="0" w:space="0" w:color="auto"/>
        <w:left w:val="none" w:sz="0" w:space="0" w:color="auto"/>
        <w:bottom w:val="none" w:sz="0" w:space="0" w:color="auto"/>
        <w:right w:val="none" w:sz="0" w:space="0" w:color="auto"/>
      </w:divBdr>
    </w:div>
    <w:div w:id="876085795">
      <w:bodyDiv w:val="1"/>
      <w:marLeft w:val="0"/>
      <w:marRight w:val="0"/>
      <w:marTop w:val="0"/>
      <w:marBottom w:val="0"/>
      <w:divBdr>
        <w:top w:val="none" w:sz="0" w:space="0" w:color="auto"/>
        <w:left w:val="none" w:sz="0" w:space="0" w:color="auto"/>
        <w:bottom w:val="none" w:sz="0" w:space="0" w:color="auto"/>
        <w:right w:val="none" w:sz="0" w:space="0" w:color="auto"/>
      </w:divBdr>
    </w:div>
    <w:div w:id="938030287">
      <w:bodyDiv w:val="1"/>
      <w:marLeft w:val="0"/>
      <w:marRight w:val="0"/>
      <w:marTop w:val="0"/>
      <w:marBottom w:val="0"/>
      <w:divBdr>
        <w:top w:val="none" w:sz="0" w:space="0" w:color="auto"/>
        <w:left w:val="none" w:sz="0" w:space="0" w:color="auto"/>
        <w:bottom w:val="none" w:sz="0" w:space="0" w:color="auto"/>
        <w:right w:val="none" w:sz="0" w:space="0" w:color="auto"/>
      </w:divBdr>
    </w:div>
    <w:div w:id="1065448061">
      <w:bodyDiv w:val="1"/>
      <w:marLeft w:val="0"/>
      <w:marRight w:val="0"/>
      <w:marTop w:val="0"/>
      <w:marBottom w:val="0"/>
      <w:divBdr>
        <w:top w:val="none" w:sz="0" w:space="0" w:color="auto"/>
        <w:left w:val="none" w:sz="0" w:space="0" w:color="auto"/>
        <w:bottom w:val="none" w:sz="0" w:space="0" w:color="auto"/>
        <w:right w:val="none" w:sz="0" w:space="0" w:color="auto"/>
      </w:divBdr>
    </w:div>
    <w:div w:id="1165439691">
      <w:bodyDiv w:val="1"/>
      <w:marLeft w:val="0"/>
      <w:marRight w:val="0"/>
      <w:marTop w:val="0"/>
      <w:marBottom w:val="0"/>
      <w:divBdr>
        <w:top w:val="none" w:sz="0" w:space="0" w:color="auto"/>
        <w:left w:val="none" w:sz="0" w:space="0" w:color="auto"/>
        <w:bottom w:val="none" w:sz="0" w:space="0" w:color="auto"/>
        <w:right w:val="none" w:sz="0" w:space="0" w:color="auto"/>
      </w:divBdr>
      <w:divsChild>
        <w:div w:id="36467885">
          <w:marLeft w:val="432"/>
          <w:marRight w:val="0"/>
          <w:marTop w:val="120"/>
          <w:marBottom w:val="0"/>
          <w:divBdr>
            <w:top w:val="none" w:sz="0" w:space="0" w:color="auto"/>
            <w:left w:val="none" w:sz="0" w:space="0" w:color="auto"/>
            <w:bottom w:val="none" w:sz="0" w:space="0" w:color="auto"/>
            <w:right w:val="none" w:sz="0" w:space="0" w:color="auto"/>
          </w:divBdr>
        </w:div>
        <w:div w:id="1312910420">
          <w:marLeft w:val="432"/>
          <w:marRight w:val="0"/>
          <w:marTop w:val="120"/>
          <w:marBottom w:val="0"/>
          <w:divBdr>
            <w:top w:val="none" w:sz="0" w:space="0" w:color="auto"/>
            <w:left w:val="none" w:sz="0" w:space="0" w:color="auto"/>
            <w:bottom w:val="none" w:sz="0" w:space="0" w:color="auto"/>
            <w:right w:val="none" w:sz="0" w:space="0" w:color="auto"/>
          </w:divBdr>
        </w:div>
        <w:div w:id="1758942517">
          <w:marLeft w:val="432"/>
          <w:marRight w:val="0"/>
          <w:marTop w:val="120"/>
          <w:marBottom w:val="0"/>
          <w:divBdr>
            <w:top w:val="none" w:sz="0" w:space="0" w:color="auto"/>
            <w:left w:val="none" w:sz="0" w:space="0" w:color="auto"/>
            <w:bottom w:val="none" w:sz="0" w:space="0" w:color="auto"/>
            <w:right w:val="none" w:sz="0" w:space="0" w:color="auto"/>
          </w:divBdr>
        </w:div>
        <w:div w:id="2046438973">
          <w:marLeft w:val="432"/>
          <w:marRight w:val="0"/>
          <w:marTop w:val="120"/>
          <w:marBottom w:val="0"/>
          <w:divBdr>
            <w:top w:val="none" w:sz="0" w:space="0" w:color="auto"/>
            <w:left w:val="none" w:sz="0" w:space="0" w:color="auto"/>
            <w:bottom w:val="none" w:sz="0" w:space="0" w:color="auto"/>
            <w:right w:val="none" w:sz="0" w:space="0" w:color="auto"/>
          </w:divBdr>
        </w:div>
      </w:divsChild>
    </w:div>
    <w:div w:id="1268276000">
      <w:bodyDiv w:val="1"/>
      <w:marLeft w:val="0"/>
      <w:marRight w:val="0"/>
      <w:marTop w:val="0"/>
      <w:marBottom w:val="0"/>
      <w:divBdr>
        <w:top w:val="none" w:sz="0" w:space="0" w:color="auto"/>
        <w:left w:val="none" w:sz="0" w:space="0" w:color="auto"/>
        <w:bottom w:val="none" w:sz="0" w:space="0" w:color="auto"/>
        <w:right w:val="none" w:sz="0" w:space="0" w:color="auto"/>
      </w:divBdr>
    </w:div>
    <w:div w:id="1343431336">
      <w:bodyDiv w:val="1"/>
      <w:marLeft w:val="0"/>
      <w:marRight w:val="0"/>
      <w:marTop w:val="0"/>
      <w:marBottom w:val="0"/>
      <w:divBdr>
        <w:top w:val="none" w:sz="0" w:space="0" w:color="auto"/>
        <w:left w:val="none" w:sz="0" w:space="0" w:color="auto"/>
        <w:bottom w:val="none" w:sz="0" w:space="0" w:color="auto"/>
        <w:right w:val="none" w:sz="0" w:space="0" w:color="auto"/>
      </w:divBdr>
    </w:div>
    <w:div w:id="1361470501">
      <w:bodyDiv w:val="1"/>
      <w:marLeft w:val="0"/>
      <w:marRight w:val="0"/>
      <w:marTop w:val="0"/>
      <w:marBottom w:val="0"/>
      <w:divBdr>
        <w:top w:val="none" w:sz="0" w:space="0" w:color="auto"/>
        <w:left w:val="none" w:sz="0" w:space="0" w:color="auto"/>
        <w:bottom w:val="none" w:sz="0" w:space="0" w:color="auto"/>
        <w:right w:val="none" w:sz="0" w:space="0" w:color="auto"/>
      </w:divBdr>
      <w:divsChild>
        <w:div w:id="1682927756">
          <w:marLeft w:val="432"/>
          <w:marRight w:val="0"/>
          <w:marTop w:val="120"/>
          <w:marBottom w:val="0"/>
          <w:divBdr>
            <w:top w:val="none" w:sz="0" w:space="0" w:color="auto"/>
            <w:left w:val="none" w:sz="0" w:space="0" w:color="auto"/>
            <w:bottom w:val="none" w:sz="0" w:space="0" w:color="auto"/>
            <w:right w:val="none" w:sz="0" w:space="0" w:color="auto"/>
          </w:divBdr>
        </w:div>
      </w:divsChild>
    </w:div>
    <w:div w:id="1547109839">
      <w:bodyDiv w:val="1"/>
      <w:marLeft w:val="0"/>
      <w:marRight w:val="0"/>
      <w:marTop w:val="0"/>
      <w:marBottom w:val="0"/>
      <w:divBdr>
        <w:top w:val="none" w:sz="0" w:space="0" w:color="auto"/>
        <w:left w:val="none" w:sz="0" w:space="0" w:color="auto"/>
        <w:bottom w:val="none" w:sz="0" w:space="0" w:color="auto"/>
        <w:right w:val="none" w:sz="0" w:space="0" w:color="auto"/>
      </w:divBdr>
    </w:div>
    <w:div w:id="1725329570">
      <w:bodyDiv w:val="1"/>
      <w:marLeft w:val="0"/>
      <w:marRight w:val="0"/>
      <w:marTop w:val="0"/>
      <w:marBottom w:val="0"/>
      <w:divBdr>
        <w:top w:val="none" w:sz="0" w:space="0" w:color="auto"/>
        <w:left w:val="none" w:sz="0" w:space="0" w:color="auto"/>
        <w:bottom w:val="none" w:sz="0" w:space="0" w:color="auto"/>
        <w:right w:val="none" w:sz="0" w:space="0" w:color="auto"/>
      </w:divBdr>
    </w:div>
    <w:div w:id="1740832885">
      <w:bodyDiv w:val="1"/>
      <w:marLeft w:val="0"/>
      <w:marRight w:val="0"/>
      <w:marTop w:val="0"/>
      <w:marBottom w:val="0"/>
      <w:divBdr>
        <w:top w:val="none" w:sz="0" w:space="0" w:color="auto"/>
        <w:left w:val="none" w:sz="0" w:space="0" w:color="auto"/>
        <w:bottom w:val="none" w:sz="0" w:space="0" w:color="auto"/>
        <w:right w:val="none" w:sz="0" w:space="0" w:color="auto"/>
      </w:divBdr>
    </w:div>
    <w:div w:id="1809515038">
      <w:bodyDiv w:val="1"/>
      <w:marLeft w:val="0"/>
      <w:marRight w:val="0"/>
      <w:marTop w:val="0"/>
      <w:marBottom w:val="0"/>
      <w:divBdr>
        <w:top w:val="none" w:sz="0" w:space="0" w:color="auto"/>
        <w:left w:val="none" w:sz="0" w:space="0" w:color="auto"/>
        <w:bottom w:val="none" w:sz="0" w:space="0" w:color="auto"/>
        <w:right w:val="none" w:sz="0" w:space="0" w:color="auto"/>
      </w:divBdr>
    </w:div>
    <w:div w:id="2022201367">
      <w:bodyDiv w:val="1"/>
      <w:marLeft w:val="0"/>
      <w:marRight w:val="0"/>
      <w:marTop w:val="0"/>
      <w:marBottom w:val="0"/>
      <w:divBdr>
        <w:top w:val="none" w:sz="0" w:space="0" w:color="auto"/>
        <w:left w:val="none" w:sz="0" w:space="0" w:color="auto"/>
        <w:bottom w:val="none" w:sz="0" w:space="0" w:color="auto"/>
        <w:right w:val="none" w:sz="0" w:space="0" w:color="auto"/>
      </w:divBdr>
    </w:div>
    <w:div w:id="2039817255">
      <w:bodyDiv w:val="1"/>
      <w:marLeft w:val="0"/>
      <w:marRight w:val="0"/>
      <w:marTop w:val="0"/>
      <w:marBottom w:val="0"/>
      <w:divBdr>
        <w:top w:val="none" w:sz="0" w:space="0" w:color="auto"/>
        <w:left w:val="none" w:sz="0" w:space="0" w:color="auto"/>
        <w:bottom w:val="none" w:sz="0" w:space="0" w:color="auto"/>
        <w:right w:val="none" w:sz="0" w:space="0" w:color="auto"/>
      </w:divBdr>
    </w:div>
    <w:div w:id="2073457567">
      <w:bodyDiv w:val="1"/>
      <w:marLeft w:val="0"/>
      <w:marRight w:val="0"/>
      <w:marTop w:val="0"/>
      <w:marBottom w:val="0"/>
      <w:divBdr>
        <w:top w:val="none" w:sz="0" w:space="0" w:color="auto"/>
        <w:left w:val="none" w:sz="0" w:space="0" w:color="auto"/>
        <w:bottom w:val="none" w:sz="0" w:space="0" w:color="auto"/>
        <w:right w:val="none" w:sz="0" w:space="0" w:color="auto"/>
      </w:divBdr>
    </w:div>
    <w:div w:id="211235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1%83%D0%B1%D1%8A%D0%B5%D0%BA%D1%82" TargetMode="Externa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http://www.inventech.ru/pub/methods/metod-0022/" TargetMode="External"/><Relationship Id="rId21" Type="http://schemas.openxmlformats.org/officeDocument/2006/relationships/chart" Target="charts/chart10.xml"/><Relationship Id="rId34" Type="http://schemas.openxmlformats.org/officeDocument/2006/relationships/hyperlink" Target="http://www.wto.org/english/tratop_e/serv_e/education_e/education_e.htm" TargetMode="External"/><Relationship Id="rId42" Type="http://schemas.openxmlformats.org/officeDocument/2006/relationships/hyperlink" Target="http://www.gks.ru/wps/wcm/connect/rosstat_main/rosstat/ru/statistics/population/education/" TargetMode="Externa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hyperlink" Target="http://vasilievaa.narod.ru/ptpu/18_4_99.htm" TargetMode="External"/><Relationship Id="rId54"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hyperlink" Target="http://cshe.berkeley.edu/publications/publications.php?id=396" TargetMode="External"/><Relationship Id="rId37" Type="http://schemas.openxmlformats.org/officeDocument/2006/relationships/hyperlink" Target="http://www.gks.ru/free_doc/new_site/population/obraz/d-obr1.htm" TargetMode="External"/><Relationship Id="rId40" Type="http://schemas.openxmlformats.org/officeDocument/2006/relationships/hyperlink" Target="http://www.cim.hse.ru/student" TargetMode="Externa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chart" Target="charts/chart3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epsi-rating.ru/files/8.3.35_Rusian_organisations_2011.pdf" TargetMode="External"/><Relationship Id="rId49" Type="http://schemas.openxmlformats.org/officeDocument/2006/relationships/chart" Target="charts/chart23.xml"/><Relationship Id="rId57" Type="http://schemas.openxmlformats.org/officeDocument/2006/relationships/chart" Target="charts/chart31.xml"/><Relationship Id="rId61"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hyperlink" Target="http://www.theacsi.org/about-acsi/acsi-methodology" TargetMode="External"/><Relationship Id="rId44" Type="http://schemas.openxmlformats.org/officeDocument/2006/relationships/footer" Target="footer1.xml"/><Relationship Id="rId52" Type="http://schemas.openxmlformats.org/officeDocument/2006/relationships/chart" Target="charts/chart26.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ru.wikipedia.org/wiki/%D0%9A%D0%BE%D0%BD%D0%BA%D1%83%D1%80%D0%B5%D0%BD%D1%82" TargetMode="Externa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yperlink" Target="http://www.instituteofcustomerservice.com/8044/About-UKCSI.html" TargetMode="External"/><Relationship Id="rId35" Type="http://schemas.openxmlformats.org/officeDocument/2006/relationships/hyperlink" Target="http://goo.gl/aYA1L" TargetMode="External"/><Relationship Id="rId43" Type="http://schemas.openxmlformats.org/officeDocument/2006/relationships/hyperlink" Target="http://www.gostinfo.ru/show.php?/sertifikat/l9.htm" TargetMode="External"/><Relationship Id="rId48" Type="http://schemas.openxmlformats.org/officeDocument/2006/relationships/chart" Target="charts/chart22.xml"/><Relationship Id="rId56" Type="http://schemas.openxmlformats.org/officeDocument/2006/relationships/chart" Target="charts/chart30.xml"/><Relationship Id="rId8" Type="http://schemas.openxmlformats.org/officeDocument/2006/relationships/endnotes" Target="endnotes.xml"/><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hyperlink" Target="http://ru.wikipedia.org/wiki/%D0%9E%D0%B1%D1%8A%D0%B5%D0%BA%D1%82" TargetMode="Externa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http://www.duplication.net.au/ANZMAC09/papers/ANZMAC2009-085.pdf" TargetMode="External"/><Relationship Id="rId38" Type="http://schemas.openxmlformats.org/officeDocument/2006/relationships/hyperlink" Target="http://www.bkworld.ru/archive/y2006/n05-2006/n05-2006_115.html" TargetMode="External"/><Relationship Id="rId46" Type="http://schemas.openxmlformats.org/officeDocument/2006/relationships/chart" Target="charts/chart20.xml"/><Relationship Id="rId59" Type="http://schemas.openxmlformats.org/officeDocument/2006/relationships/chart" Target="charts/chart33.xml"/></Relationships>
</file>

<file path=word/_rels/footnotes.xml.rels><?xml version="1.0" encoding="UTF-8" standalone="yes"?>
<Relationships xmlns="http://schemas.openxmlformats.org/package/2006/relationships"><Relationship Id="rId1" Type="http://schemas.openxmlformats.org/officeDocument/2006/relationships/hyperlink" Target="http://www.rg.ru/2013/05/24/perechen-dok.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9.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0.xlsx"/><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1.xlsx"/><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2.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3.xlsx"/><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4.xlsx"/><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5.xlsx"/><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6.xlsx"/><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7.xlsx"/><Relationship Id="rId1" Type="http://schemas.openxmlformats.org/officeDocument/2006/relationships/themeOverride" Target="../theme/themeOverride9.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28.xlsx"/><Relationship Id="rId1" Type="http://schemas.openxmlformats.org/officeDocument/2006/relationships/themeOverride" Target="../theme/themeOverride10.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29.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30.xlsx"/><Relationship Id="rId1" Type="http://schemas.openxmlformats.org/officeDocument/2006/relationships/themeOverride" Target="../theme/themeOverride12.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31.xlsx"/><Relationship Id="rId1" Type="http://schemas.openxmlformats.org/officeDocument/2006/relationships/themeOverride" Target="../theme/themeOverride1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Дошкольное образование</c:v>
                </c:pt>
              </c:strCache>
            </c:strRef>
          </c:tx>
          <c:spPr>
            <a:solidFill>
              <a:srgbClr val="0070C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Лист1!$B$2:$B$11</c:f>
              <c:numCache>
                <c:formatCode>General</c:formatCode>
                <c:ptCount val="10"/>
                <c:pt idx="0">
                  <c:v>9009.5</c:v>
                </c:pt>
                <c:pt idx="1">
                  <c:v>5583.6</c:v>
                </c:pt>
                <c:pt idx="2">
                  <c:v>4263</c:v>
                </c:pt>
                <c:pt idx="3">
                  <c:v>4530.4000000000005</c:v>
                </c:pt>
                <c:pt idx="4">
                  <c:v>4713.2</c:v>
                </c:pt>
                <c:pt idx="5">
                  <c:v>4906.3</c:v>
                </c:pt>
                <c:pt idx="6">
                  <c:v>5105.4000000000005</c:v>
                </c:pt>
                <c:pt idx="7">
                  <c:v>5228.2</c:v>
                </c:pt>
                <c:pt idx="8">
                  <c:v>5388</c:v>
                </c:pt>
                <c:pt idx="9">
                  <c:v>5661.1</c:v>
                </c:pt>
              </c:numCache>
            </c:numRef>
          </c:val>
        </c:ser>
        <c:ser>
          <c:idx val="1"/>
          <c:order val="1"/>
          <c:tx>
            <c:strRef>
              <c:f>Лист1!$C$1</c:f>
              <c:strCache>
                <c:ptCount val="1"/>
                <c:pt idx="0">
                  <c:v>Общее образование</c:v>
                </c:pt>
              </c:strCache>
            </c:strRef>
          </c:tx>
          <c:spPr>
            <a:solidFill>
              <a:schemeClr val="accent6">
                <a:lumMod val="75000"/>
              </a:schemeClr>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Лист1!$C$2:$C$11</c:f>
              <c:numCache>
                <c:formatCode>General</c:formatCode>
                <c:ptCount val="10"/>
                <c:pt idx="0">
                  <c:v>20851</c:v>
                </c:pt>
                <c:pt idx="1">
                  <c:v>20672</c:v>
                </c:pt>
                <c:pt idx="2">
                  <c:v>20493</c:v>
                </c:pt>
                <c:pt idx="3">
                  <c:v>15559</c:v>
                </c:pt>
                <c:pt idx="4">
                  <c:v>14727</c:v>
                </c:pt>
                <c:pt idx="5">
                  <c:v>14103</c:v>
                </c:pt>
                <c:pt idx="6">
                  <c:v>13752</c:v>
                </c:pt>
                <c:pt idx="7">
                  <c:v>13619</c:v>
                </c:pt>
                <c:pt idx="8">
                  <c:v>13569</c:v>
                </c:pt>
                <c:pt idx="9">
                  <c:v>13653</c:v>
                </c:pt>
              </c:numCache>
            </c:numRef>
          </c:val>
        </c:ser>
        <c:ser>
          <c:idx val="2"/>
          <c:order val="2"/>
          <c:tx>
            <c:strRef>
              <c:f>Лист1!$D$1</c:f>
              <c:strCache>
                <c:ptCount val="1"/>
                <c:pt idx="0">
                  <c:v>Начальное профессиональное образование</c:v>
                </c:pt>
              </c:strCache>
            </c:strRef>
          </c:tx>
          <c:spPr>
            <a:solidFill>
              <a:srgbClr val="00B05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Лист1!$D$2:$D$11</c:f>
              <c:numCache>
                <c:formatCode>General</c:formatCode>
                <c:ptCount val="10"/>
                <c:pt idx="0">
                  <c:v>1867</c:v>
                </c:pt>
                <c:pt idx="1">
                  <c:v>1689</c:v>
                </c:pt>
                <c:pt idx="2">
                  <c:v>1679</c:v>
                </c:pt>
                <c:pt idx="3">
                  <c:v>1509</c:v>
                </c:pt>
                <c:pt idx="4">
                  <c:v>1413</c:v>
                </c:pt>
                <c:pt idx="5">
                  <c:v>1256</c:v>
                </c:pt>
                <c:pt idx="6">
                  <c:v>1115</c:v>
                </c:pt>
                <c:pt idx="7">
                  <c:v>1035</c:v>
                </c:pt>
                <c:pt idx="8">
                  <c:v>1007</c:v>
                </c:pt>
                <c:pt idx="9">
                  <c:v>921</c:v>
                </c:pt>
              </c:numCache>
            </c:numRef>
          </c:val>
        </c:ser>
        <c:ser>
          <c:idx val="3"/>
          <c:order val="3"/>
          <c:tx>
            <c:strRef>
              <c:f>Лист1!$E$1</c:f>
              <c:strCache>
                <c:ptCount val="1"/>
                <c:pt idx="0">
                  <c:v>Среднее профессиональное образование</c:v>
                </c:pt>
              </c:strCache>
            </c:strRef>
          </c:tx>
          <c:spPr>
            <a:solidFill>
              <a:srgbClr val="7030A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Лист1!$E$2:$E$11</c:f>
              <c:numCache>
                <c:formatCode>General</c:formatCode>
                <c:ptCount val="10"/>
                <c:pt idx="0">
                  <c:v>2603</c:v>
                </c:pt>
                <c:pt idx="1">
                  <c:v>2634</c:v>
                </c:pt>
                <c:pt idx="2">
                  <c:v>2703</c:v>
                </c:pt>
                <c:pt idx="3">
                  <c:v>2905</c:v>
                </c:pt>
                <c:pt idx="4">
                  <c:v>2847</c:v>
                </c:pt>
                <c:pt idx="5">
                  <c:v>2799</c:v>
                </c:pt>
                <c:pt idx="6">
                  <c:v>2784</c:v>
                </c:pt>
                <c:pt idx="7">
                  <c:v>2866</c:v>
                </c:pt>
                <c:pt idx="8">
                  <c:v>2850</c:v>
                </c:pt>
                <c:pt idx="9">
                  <c:v>2925</c:v>
                </c:pt>
              </c:numCache>
            </c:numRef>
          </c:val>
        </c:ser>
        <c:ser>
          <c:idx val="4"/>
          <c:order val="4"/>
          <c:tx>
            <c:strRef>
              <c:f>Лист1!$F$1</c:f>
              <c:strCache>
                <c:ptCount val="1"/>
                <c:pt idx="0">
                  <c:v>Высшее профессиональное образование</c:v>
                </c:pt>
              </c:strCache>
            </c:strRef>
          </c:tx>
          <c:spPr>
            <a:solidFill>
              <a:srgbClr val="FFFF0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Лист1!$F$2:$F$11</c:f>
              <c:numCache>
                <c:formatCode>General</c:formatCode>
                <c:ptCount val="10"/>
                <c:pt idx="0">
                  <c:v>2824.5</c:v>
                </c:pt>
                <c:pt idx="1">
                  <c:v>2790.7</c:v>
                </c:pt>
                <c:pt idx="2">
                  <c:v>4741.4000000000005</c:v>
                </c:pt>
                <c:pt idx="3">
                  <c:v>7064.6</c:v>
                </c:pt>
                <c:pt idx="4">
                  <c:v>7303.8</c:v>
                </c:pt>
                <c:pt idx="5">
                  <c:v>7461.3</c:v>
                </c:pt>
                <c:pt idx="6">
                  <c:v>7513.1</c:v>
                </c:pt>
                <c:pt idx="7">
                  <c:v>7418.8</c:v>
                </c:pt>
                <c:pt idx="8">
                  <c:v>7049.8</c:v>
                </c:pt>
                <c:pt idx="9">
                  <c:v>6490.6</c:v>
                </c:pt>
              </c:numCache>
            </c:numRef>
          </c:val>
        </c:ser>
        <c:dLbls>
          <c:showLegendKey val="0"/>
          <c:showVal val="0"/>
          <c:showCatName val="0"/>
          <c:showSerName val="0"/>
          <c:showPercent val="0"/>
          <c:showBubbleSize val="0"/>
        </c:dLbls>
        <c:gapWidth val="75"/>
        <c:overlap val="100"/>
        <c:axId val="202997120"/>
        <c:axId val="202998912"/>
      </c:barChart>
      <c:catAx>
        <c:axId val="202997120"/>
        <c:scaling>
          <c:orientation val="minMax"/>
        </c:scaling>
        <c:delete val="0"/>
        <c:axPos val="b"/>
        <c:numFmt formatCode="General" sourceLinked="1"/>
        <c:majorTickMark val="none"/>
        <c:minorTickMark val="none"/>
        <c:tickLblPos val="nextTo"/>
        <c:crossAx val="202998912"/>
        <c:crosses val="autoZero"/>
        <c:auto val="1"/>
        <c:lblAlgn val="ctr"/>
        <c:lblOffset val="100"/>
        <c:noMultiLvlLbl val="0"/>
      </c:catAx>
      <c:valAx>
        <c:axId val="202998912"/>
        <c:scaling>
          <c:orientation val="minMax"/>
        </c:scaling>
        <c:delete val="0"/>
        <c:axPos val="l"/>
        <c:majorGridlines/>
        <c:title>
          <c:tx>
            <c:rich>
              <a:bodyPr rot="-5400000" vert="horz"/>
              <a:lstStyle/>
              <a:p>
                <a:pPr>
                  <a:defRPr/>
                </a:pPr>
                <a:r>
                  <a:rPr lang="ru-RU"/>
                  <a:t>тыс. чел.</a:t>
                </a:r>
              </a:p>
            </c:rich>
          </c:tx>
          <c:overlay val="0"/>
        </c:title>
        <c:numFmt formatCode="General" sourceLinked="1"/>
        <c:majorTickMark val="none"/>
        <c:minorTickMark val="none"/>
        <c:tickLblPos val="nextTo"/>
        <c:spPr>
          <a:ln w="9525">
            <a:noFill/>
          </a:ln>
        </c:spPr>
        <c:crossAx val="2029971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rgbClr val="002060"/>
              </a:solidFill>
            </c:spPr>
          </c:dPt>
          <c:cat>
            <c:strRef>
              <c:f>Лист1!$A$2:$A$31</c:f>
              <c:strCache>
                <c:ptCount val="30"/>
                <c:pt idx="0">
                  <c:v>Общее значение скрытой лояльности</c:v>
                </c:pt>
                <c:pt idx="1">
                  <c:v>Состоят в студ. объединениях</c:v>
                </c:pt>
                <c:pt idx="2">
                  <c:v>Не состоят в студ.объединениях</c:v>
                </c:pt>
                <c:pt idx="3">
                  <c:v>Обучались в других вузах</c:v>
                </c:pt>
                <c:pt idx="4">
                  <c:v>Не обучались в других вузах</c:v>
                </c:pt>
                <c:pt idx="5">
                  <c:v>Советовали поступить родители</c:v>
                </c:pt>
                <c:pt idx="6">
                  <c:v>Советовали поступить друзья</c:v>
                </c:pt>
                <c:pt idx="7">
                  <c:v>Советовали поступить учителя</c:v>
                </c:pt>
                <c:pt idx="8">
                  <c:v>Советовали поступить выпускники</c:v>
                </c:pt>
                <c:pt idx="9">
                  <c:v>Никто не советовал поступать</c:v>
                </c:pt>
                <c:pt idx="10">
                  <c:v>Первый по приоритетности</c:v>
                </c:pt>
                <c:pt idx="11">
                  <c:v>Второй по приоритетности</c:v>
                </c:pt>
                <c:pt idx="12">
                  <c:v>Третий и более по приоритетности</c:v>
                </c:pt>
                <c:pt idx="13">
                  <c:v>Студенты 3 курса</c:v>
                </c:pt>
                <c:pt idx="14">
                  <c:v>Студенты 4 курса</c:v>
                </c:pt>
                <c:pt idx="15">
                  <c:v>Студенты 5 курса</c:v>
                </c:pt>
                <c:pt idx="16">
                  <c:v>Магистранты 1 курса</c:v>
                </c:pt>
                <c:pt idx="17">
                  <c:v>Магистранты 2 курса</c:v>
                </c:pt>
                <c:pt idx="18">
                  <c:v>Аспиранты, соискатели</c:v>
                </c:pt>
                <c:pt idx="19">
                  <c:v>Другое (курс)</c:v>
                </c:pt>
                <c:pt idx="20">
                  <c:v>Классические вузы</c:v>
                </c:pt>
                <c:pt idx="21">
                  <c:v>НИУ</c:v>
                </c:pt>
                <c:pt idx="22">
                  <c:v>Федеральные вузы</c:v>
                </c:pt>
                <c:pt idx="23">
                  <c:v>МГУ, СПбГУ</c:v>
                </c:pt>
                <c:pt idx="24">
                  <c:v>Вузы без рейтинга</c:v>
                </c:pt>
                <c:pt idx="25">
                  <c:v>Вузы 5-100-2020</c:v>
                </c:pt>
                <c:pt idx="26">
                  <c:v>Медицинские вузы</c:v>
                </c:pt>
                <c:pt idx="27">
                  <c:v>Вузы при Правительстве РФ</c:v>
                </c:pt>
                <c:pt idx="28">
                  <c:v>Обучаются в настоящее в ремя</c:v>
                </c:pt>
                <c:pt idx="29">
                  <c:v>Выпускники 2013 года</c:v>
                </c:pt>
              </c:strCache>
            </c:strRef>
          </c:cat>
          <c:val>
            <c:numRef>
              <c:f>Лист1!$B$2:$B$31</c:f>
              <c:numCache>
                <c:formatCode>0.00%</c:formatCode>
                <c:ptCount val="30"/>
                <c:pt idx="0">
                  <c:v>0.18990000000000043</c:v>
                </c:pt>
                <c:pt idx="1">
                  <c:v>0.35120000000000001</c:v>
                </c:pt>
                <c:pt idx="2">
                  <c:v>8.0600000000000047E-2</c:v>
                </c:pt>
                <c:pt idx="3">
                  <c:v>0.193</c:v>
                </c:pt>
                <c:pt idx="4">
                  <c:v>0.18940000000000043</c:v>
                </c:pt>
                <c:pt idx="5">
                  <c:v>0.34</c:v>
                </c:pt>
                <c:pt idx="6">
                  <c:v>0.2278</c:v>
                </c:pt>
                <c:pt idx="7">
                  <c:v>0.30770000000000008</c:v>
                </c:pt>
                <c:pt idx="8">
                  <c:v>0.66670000000000174</c:v>
                </c:pt>
                <c:pt idx="9">
                  <c:v>3.7600000000000071E-2</c:v>
                </c:pt>
                <c:pt idx="10">
                  <c:v>0.26500000000000001</c:v>
                </c:pt>
                <c:pt idx="11">
                  <c:v>-4.3500000000000004E-2</c:v>
                </c:pt>
                <c:pt idx="12">
                  <c:v>-6.6699999999999995E-2</c:v>
                </c:pt>
                <c:pt idx="13">
                  <c:v>0.23450000000000001</c:v>
                </c:pt>
                <c:pt idx="14">
                  <c:v>0.1043</c:v>
                </c:pt>
                <c:pt idx="15">
                  <c:v>-6.9000000000000034E-2</c:v>
                </c:pt>
                <c:pt idx="16">
                  <c:v>0.28570000000000001</c:v>
                </c:pt>
                <c:pt idx="17">
                  <c:v>0.55880000000000063</c:v>
                </c:pt>
                <c:pt idx="18">
                  <c:v>0.64290000000000136</c:v>
                </c:pt>
                <c:pt idx="19">
                  <c:v>-0.1351</c:v>
                </c:pt>
                <c:pt idx="20">
                  <c:v>0.19500000000000001</c:v>
                </c:pt>
                <c:pt idx="21">
                  <c:v>0.24490000000000034</c:v>
                </c:pt>
                <c:pt idx="22">
                  <c:v>0.24420000000000031</c:v>
                </c:pt>
                <c:pt idx="23">
                  <c:v>-0.15630000000000024</c:v>
                </c:pt>
                <c:pt idx="24">
                  <c:v>0.15710000000000021</c:v>
                </c:pt>
                <c:pt idx="25">
                  <c:v>0.2606</c:v>
                </c:pt>
                <c:pt idx="26">
                  <c:v>0.129</c:v>
                </c:pt>
                <c:pt idx="27">
                  <c:v>0.15380000000000021</c:v>
                </c:pt>
                <c:pt idx="28">
                  <c:v>0.20880000000000001</c:v>
                </c:pt>
                <c:pt idx="29">
                  <c:v>-7.1400000000000019E-2</c:v>
                </c:pt>
              </c:numCache>
            </c:numRef>
          </c:val>
        </c:ser>
        <c:dLbls>
          <c:showLegendKey val="0"/>
          <c:showVal val="1"/>
          <c:showCatName val="0"/>
          <c:showSerName val="0"/>
          <c:showPercent val="0"/>
          <c:showBubbleSize val="0"/>
        </c:dLbls>
        <c:gapWidth val="150"/>
        <c:axId val="203343744"/>
        <c:axId val="203345280"/>
      </c:barChart>
      <c:catAx>
        <c:axId val="203343744"/>
        <c:scaling>
          <c:orientation val="minMax"/>
        </c:scaling>
        <c:delete val="0"/>
        <c:axPos val="l"/>
        <c:majorTickMark val="none"/>
        <c:minorTickMark val="none"/>
        <c:tickLblPos val="low"/>
        <c:txPr>
          <a:bodyPr anchor="ctr" anchorCtr="0"/>
          <a:lstStyle/>
          <a:p>
            <a:pPr>
              <a:defRPr sz="1000"/>
            </a:pPr>
            <a:endParaRPr lang="ru-RU"/>
          </a:p>
        </c:txPr>
        <c:crossAx val="203345280"/>
        <c:crosses val="autoZero"/>
        <c:auto val="1"/>
        <c:lblAlgn val="l"/>
        <c:lblOffset val="100"/>
        <c:noMultiLvlLbl val="0"/>
      </c:catAx>
      <c:valAx>
        <c:axId val="203345280"/>
        <c:scaling>
          <c:orientation val="minMax"/>
          <c:max val="0.8"/>
          <c:min val="-0.30000000000000032"/>
        </c:scaling>
        <c:delete val="0"/>
        <c:axPos val="b"/>
        <c:numFmt formatCode="0.00%" sourceLinked="1"/>
        <c:majorTickMark val="out"/>
        <c:minorTickMark val="none"/>
        <c:tickLblPos val="nextTo"/>
        <c:crossAx val="203343744"/>
        <c:crosses val="autoZero"/>
        <c:crossBetween val="between"/>
      </c:valAx>
    </c:plotArea>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rgbClr val="002060"/>
              </a:solidFill>
            </c:spPr>
          </c:dPt>
          <c:cat>
            <c:strRef>
              <c:f>Лист1!$A$2:$A$31</c:f>
              <c:strCache>
                <c:ptCount val="30"/>
                <c:pt idx="0">
                  <c:v>Общее значение скрытой лояльности</c:v>
                </c:pt>
                <c:pt idx="1">
                  <c:v>Состоят в студ. объединениях</c:v>
                </c:pt>
                <c:pt idx="2">
                  <c:v>Не состоят в студ.объединениях</c:v>
                </c:pt>
                <c:pt idx="3">
                  <c:v>Обучались в других вузах</c:v>
                </c:pt>
                <c:pt idx="4">
                  <c:v>Не обучались в других вузах</c:v>
                </c:pt>
                <c:pt idx="5">
                  <c:v>Советовали поступить родители</c:v>
                </c:pt>
                <c:pt idx="6">
                  <c:v>Советовали поступить друзья</c:v>
                </c:pt>
                <c:pt idx="7">
                  <c:v>Советовали поступить учителя</c:v>
                </c:pt>
                <c:pt idx="8">
                  <c:v>Советовали поступить выпускники</c:v>
                </c:pt>
                <c:pt idx="9">
                  <c:v>Никто не советовал поступать</c:v>
                </c:pt>
                <c:pt idx="10">
                  <c:v>Первый по приоритетности</c:v>
                </c:pt>
                <c:pt idx="11">
                  <c:v>Второй по приоритетности</c:v>
                </c:pt>
                <c:pt idx="12">
                  <c:v>Третий и более по приоритетности</c:v>
                </c:pt>
                <c:pt idx="13">
                  <c:v>Студенты 3 курса</c:v>
                </c:pt>
                <c:pt idx="14">
                  <c:v>Студенты 4 курса</c:v>
                </c:pt>
                <c:pt idx="15">
                  <c:v>Студенты 5 курса</c:v>
                </c:pt>
                <c:pt idx="16">
                  <c:v>Магистранты 1 курса</c:v>
                </c:pt>
                <c:pt idx="17">
                  <c:v>Магистранты 2 курса</c:v>
                </c:pt>
                <c:pt idx="18">
                  <c:v>Аспиранты, соискатели</c:v>
                </c:pt>
                <c:pt idx="19">
                  <c:v>Другое (курс)</c:v>
                </c:pt>
                <c:pt idx="20">
                  <c:v>Классические вузы</c:v>
                </c:pt>
                <c:pt idx="21">
                  <c:v>НИУ</c:v>
                </c:pt>
                <c:pt idx="22">
                  <c:v>Федеральные вузы</c:v>
                </c:pt>
                <c:pt idx="23">
                  <c:v>МГУ, СПбГУ</c:v>
                </c:pt>
                <c:pt idx="24">
                  <c:v>Вузы без рейтинга</c:v>
                </c:pt>
                <c:pt idx="25">
                  <c:v>Вузы 5-100-2020</c:v>
                </c:pt>
                <c:pt idx="26">
                  <c:v>Медицинские вузы</c:v>
                </c:pt>
                <c:pt idx="27">
                  <c:v>Вузы при Правительстве РФ</c:v>
                </c:pt>
                <c:pt idx="28">
                  <c:v>Обучаются в настоящее в ремя</c:v>
                </c:pt>
                <c:pt idx="29">
                  <c:v>Выпускники 2013 года</c:v>
                </c:pt>
              </c:strCache>
            </c:strRef>
          </c:cat>
          <c:val>
            <c:numRef>
              <c:f>Лист1!$B$2:$B$31</c:f>
              <c:numCache>
                <c:formatCode>0.00%</c:formatCode>
                <c:ptCount val="30"/>
                <c:pt idx="0">
                  <c:v>4.8100000000000004E-2</c:v>
                </c:pt>
                <c:pt idx="1">
                  <c:v>0.22020000000000001</c:v>
                </c:pt>
                <c:pt idx="2">
                  <c:v>-6.8500000000000019E-2</c:v>
                </c:pt>
                <c:pt idx="3">
                  <c:v>0.14040000000000027</c:v>
                </c:pt>
                <c:pt idx="4">
                  <c:v>3.3399999999999999E-2</c:v>
                </c:pt>
                <c:pt idx="5">
                  <c:v>0.1</c:v>
                </c:pt>
                <c:pt idx="6">
                  <c:v>0.15190000000000034</c:v>
                </c:pt>
                <c:pt idx="7">
                  <c:v>7.690000000000001E-2</c:v>
                </c:pt>
                <c:pt idx="8">
                  <c:v>0.5</c:v>
                </c:pt>
                <c:pt idx="9">
                  <c:v>-5.9100000000000014E-2</c:v>
                </c:pt>
                <c:pt idx="10">
                  <c:v>0.15770000000000034</c:v>
                </c:pt>
                <c:pt idx="11">
                  <c:v>-0.30430000000000074</c:v>
                </c:pt>
                <c:pt idx="12">
                  <c:v>-0.30000000000000032</c:v>
                </c:pt>
                <c:pt idx="13">
                  <c:v>4.1399999999999999E-2</c:v>
                </c:pt>
                <c:pt idx="14">
                  <c:v>-1.7399999999999999E-2</c:v>
                </c:pt>
                <c:pt idx="15">
                  <c:v>-0.17240000000000028</c:v>
                </c:pt>
                <c:pt idx="16">
                  <c:v>0.21430000000000021</c:v>
                </c:pt>
                <c:pt idx="17">
                  <c:v>0.32350000000000062</c:v>
                </c:pt>
                <c:pt idx="18">
                  <c:v>0.57140000000000002</c:v>
                </c:pt>
                <c:pt idx="19">
                  <c:v>-0.18920000000000034</c:v>
                </c:pt>
                <c:pt idx="20">
                  <c:v>0</c:v>
                </c:pt>
                <c:pt idx="21">
                  <c:v>0.18370000000000031</c:v>
                </c:pt>
                <c:pt idx="22">
                  <c:v>9.3000000000000208E-2</c:v>
                </c:pt>
                <c:pt idx="23">
                  <c:v>-0.18750000000000031</c:v>
                </c:pt>
                <c:pt idx="24">
                  <c:v>-4.2900000000000021E-2</c:v>
                </c:pt>
                <c:pt idx="25">
                  <c:v>0.12120000000000014</c:v>
                </c:pt>
                <c:pt idx="26">
                  <c:v>0</c:v>
                </c:pt>
                <c:pt idx="27">
                  <c:v>-0.1154</c:v>
                </c:pt>
                <c:pt idx="28">
                  <c:v>6.4400000000000124E-2</c:v>
                </c:pt>
                <c:pt idx="29">
                  <c:v>-0.17860000000000001</c:v>
                </c:pt>
              </c:numCache>
            </c:numRef>
          </c:val>
        </c:ser>
        <c:dLbls>
          <c:showLegendKey val="0"/>
          <c:showVal val="1"/>
          <c:showCatName val="0"/>
          <c:showSerName val="0"/>
          <c:showPercent val="0"/>
          <c:showBubbleSize val="0"/>
        </c:dLbls>
        <c:gapWidth val="150"/>
        <c:axId val="203408512"/>
        <c:axId val="203410048"/>
      </c:barChart>
      <c:catAx>
        <c:axId val="203408512"/>
        <c:scaling>
          <c:orientation val="minMax"/>
        </c:scaling>
        <c:delete val="0"/>
        <c:axPos val="l"/>
        <c:majorTickMark val="none"/>
        <c:minorTickMark val="none"/>
        <c:tickLblPos val="low"/>
        <c:txPr>
          <a:bodyPr anchor="ctr" anchorCtr="0"/>
          <a:lstStyle/>
          <a:p>
            <a:pPr>
              <a:defRPr sz="1000"/>
            </a:pPr>
            <a:endParaRPr lang="ru-RU"/>
          </a:p>
        </c:txPr>
        <c:crossAx val="203410048"/>
        <c:crosses val="autoZero"/>
        <c:auto val="1"/>
        <c:lblAlgn val="l"/>
        <c:lblOffset val="100"/>
        <c:noMultiLvlLbl val="0"/>
      </c:catAx>
      <c:valAx>
        <c:axId val="203410048"/>
        <c:scaling>
          <c:orientation val="minMax"/>
          <c:max val="0.60000000000000064"/>
          <c:min val="-0.5"/>
        </c:scaling>
        <c:delete val="0"/>
        <c:axPos val="b"/>
        <c:numFmt formatCode="0.00%" sourceLinked="1"/>
        <c:majorTickMark val="out"/>
        <c:minorTickMark val="none"/>
        <c:tickLblPos val="nextTo"/>
        <c:crossAx val="203408512"/>
        <c:crosses val="autoZero"/>
        <c:crossBetween val="between"/>
        <c:majorUnit val="0.2"/>
      </c:valAx>
    </c:plotArea>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Скрытая лояльность</c:v>
                </c:pt>
              </c:strCache>
            </c:strRef>
          </c:tx>
          <c:invertIfNegative val="0"/>
          <c:dLbls>
            <c:dLbl>
              <c:idx val="0"/>
              <c:layout>
                <c:manualLayout>
                  <c:x val="4.1511305702166155E-3"/>
                  <c:y val="7.9433035761753423E-3"/>
                </c:manualLayout>
              </c:layout>
              <c:dLblPos val="outEnd"/>
              <c:showLegendKey val="0"/>
              <c:showVal val="1"/>
              <c:showCatName val="0"/>
              <c:showSerName val="0"/>
              <c:showPercent val="0"/>
              <c:showBubbleSize val="0"/>
            </c:dLbl>
            <c:dLbl>
              <c:idx val="1"/>
              <c:layout>
                <c:manualLayout>
                  <c:x val="4.1511305702166155E-3"/>
                  <c:y val="7.9433035761753423E-3"/>
                </c:manualLayout>
              </c:layout>
              <c:dLblPos val="outEnd"/>
              <c:showLegendKey val="0"/>
              <c:showVal val="1"/>
              <c:showCatName val="0"/>
              <c:showSerName val="0"/>
              <c:showPercent val="0"/>
              <c:showBubbleSize val="0"/>
            </c:dLbl>
            <c:dLbl>
              <c:idx val="2"/>
              <c:layout>
                <c:manualLayout>
                  <c:x val="1.2453391710649856E-2"/>
                  <c:y val="1.5886607152350685E-2"/>
                </c:manualLayout>
              </c:layout>
              <c:dLblPos val="outEnd"/>
              <c:showLegendKey val="0"/>
              <c:showVal val="1"/>
              <c:showCatName val="0"/>
              <c:showSerName val="0"/>
              <c:showPercent val="0"/>
              <c:showBubbleSize val="0"/>
            </c:dLbl>
            <c:dLbl>
              <c:idx val="3"/>
              <c:layout>
                <c:manualLayout>
                  <c:x val="6.2266958553249801E-3"/>
                  <c:y val="1.9858258940438394E-2"/>
                </c:manualLayout>
              </c:layout>
              <c:dLblPos val="outEnd"/>
              <c:showLegendKey val="0"/>
              <c:showVal val="1"/>
              <c:showCatName val="0"/>
              <c:showSerName val="0"/>
              <c:showPercent val="0"/>
              <c:showBubbleSize val="0"/>
            </c:dLbl>
            <c:dLbl>
              <c:idx val="4"/>
              <c:layout>
                <c:manualLayout>
                  <c:x val="4.1511305702166155E-3"/>
                  <c:y val="1.9858571668925677E-2"/>
                </c:manualLayout>
              </c:layout>
              <c:dLblPos val="outEnd"/>
              <c:showLegendKey val="0"/>
              <c:showVal val="1"/>
              <c:showCatName val="0"/>
              <c:showSerName val="0"/>
              <c:showPercent val="0"/>
              <c:showBubbleSize val="0"/>
            </c:dLbl>
            <c:dLbl>
              <c:idx val="5"/>
              <c:layout>
                <c:manualLayout>
                  <c:x val="4.1511305702166155E-3"/>
                  <c:y val="1.1914955364263055E-2"/>
                </c:manualLayout>
              </c:layout>
              <c:dLblPos val="outEnd"/>
              <c:showLegendKey val="0"/>
              <c:showVal val="1"/>
              <c:showCatName val="0"/>
              <c:showSerName val="0"/>
              <c:showPercent val="0"/>
              <c:showBubbleSize val="0"/>
            </c:dLbl>
            <c:dLbl>
              <c:idx val="6"/>
              <c:layout>
                <c:manualLayout>
                  <c:x val="8.3022611404332397E-3"/>
                  <c:y val="1.1914955364263055E-2"/>
                </c:manualLayout>
              </c:layout>
              <c:dLblPos val="outEnd"/>
              <c:showLegendKey val="0"/>
              <c:showVal val="1"/>
              <c:showCatName val="0"/>
              <c:showSerName val="0"/>
              <c:showPercent val="0"/>
              <c:showBubbleSize val="0"/>
            </c:dLbl>
            <c:dLbl>
              <c:idx val="7"/>
              <c:layout>
                <c:manualLayout>
                  <c:x val="6.2266958553249419E-3"/>
                  <c:y val="7.9433035761753423E-3"/>
                </c:manualLayout>
              </c:layout>
              <c:dLblPos val="outEnd"/>
              <c:showLegendKey val="0"/>
              <c:showVal val="1"/>
              <c:showCatName val="0"/>
              <c:showSerName val="0"/>
              <c:showPercent val="0"/>
              <c:showBubbleSize val="0"/>
            </c:dLbl>
            <c:dLbl>
              <c:idx val="8"/>
              <c:layout>
                <c:manualLayout>
                  <c:x val="4.1511305702166155E-3"/>
                  <c:y val="1.1914955364263055E-2"/>
                </c:manualLayout>
              </c:layout>
              <c:dLblPos val="outEnd"/>
              <c:showLegendKey val="0"/>
              <c:showVal val="1"/>
              <c:showCatName val="0"/>
              <c:showSerName val="0"/>
              <c:showPercent val="0"/>
              <c:showBubbleSize val="0"/>
            </c:dLbl>
            <c:dLbl>
              <c:idx val="9"/>
              <c:layout>
                <c:manualLayout>
                  <c:x val="6.2266958553249419E-3"/>
                  <c:y val="1.1914955364263055E-2"/>
                </c:manualLayout>
              </c:layout>
              <c:dLblPos val="outEnd"/>
              <c:showLegendKey val="0"/>
              <c:showVal val="1"/>
              <c:showCatName val="0"/>
              <c:showSerName val="0"/>
              <c:showPercent val="0"/>
              <c:showBubbleSize val="0"/>
            </c:dLbl>
            <c:dLbl>
              <c:idx val="10"/>
              <c:layout>
                <c:manualLayout>
                  <c:x val="8.3022611404332397E-3"/>
                  <c:y val="1.5887232609325189E-2"/>
                </c:manualLayout>
              </c:layout>
              <c:dLblPos val="outEnd"/>
              <c:showLegendKey val="0"/>
              <c:showVal val="1"/>
              <c:showCatName val="0"/>
              <c:showSerName val="0"/>
              <c:showPercent val="0"/>
              <c:showBubbleSize val="0"/>
            </c:dLbl>
            <c:dLbl>
              <c:idx val="11"/>
              <c:layout>
                <c:manualLayout>
                  <c:x val="4.1511305702166155E-3"/>
                  <c:y val="1.588629442386344E-2"/>
                </c:manualLayout>
              </c:layout>
              <c:dLblPos val="outEnd"/>
              <c:showLegendKey val="0"/>
              <c:showVal val="1"/>
              <c:showCatName val="0"/>
              <c:showSerName val="0"/>
              <c:showPercent val="0"/>
              <c:showBubbleSize val="0"/>
            </c:dLbl>
            <c:dLbl>
              <c:idx val="12"/>
              <c:layout>
                <c:manualLayout>
                  <c:x val="6.2266958553249419E-3"/>
                  <c:y val="1.1914955364263095E-2"/>
                </c:manualLayout>
              </c:layout>
              <c:dLblPos val="outEnd"/>
              <c:showLegendKey val="0"/>
              <c:showVal val="1"/>
              <c:showCatName val="0"/>
              <c:showSerName val="0"/>
              <c:showPercent val="0"/>
              <c:showBubbleSize val="0"/>
            </c:dLbl>
            <c:dLbl>
              <c:idx val="13"/>
              <c:layout>
                <c:manualLayout>
                  <c:x val="4.1511305702166155E-3"/>
                  <c:y val="7.9433035761753423E-3"/>
                </c:manualLayout>
              </c:layout>
              <c:dLblPos val="outEnd"/>
              <c:showLegendKey val="0"/>
              <c:showVal val="1"/>
              <c:showCatName val="0"/>
              <c:showSerName val="0"/>
              <c:showPercent val="0"/>
              <c:showBubbleSize val="0"/>
            </c:dLbl>
            <c:txPr>
              <a:bodyPr/>
              <a:lstStyle/>
              <a:p>
                <a:pPr>
                  <a:defRPr sz="700"/>
                </a:pPr>
                <a:endParaRPr lang="ru-RU"/>
              </a:p>
            </c:txPr>
            <c:dLblPos val="outEnd"/>
            <c:showLegendKey val="0"/>
            <c:showVal val="1"/>
            <c:showCatName val="0"/>
            <c:showSerName val="0"/>
            <c:showPercent val="0"/>
            <c:showBubbleSize val="0"/>
            <c:showLeaderLines val="0"/>
          </c:dLbls>
          <c:cat>
            <c:strRef>
              <c:f>Лист1!$A$2:$A$15</c:f>
              <c:strCache>
                <c:ptCount val="14"/>
                <c:pt idx="0">
                  <c:v>ВолГУ</c:v>
                </c:pt>
                <c:pt idx="1">
                  <c:v>ДВФУ</c:v>
                </c:pt>
                <c:pt idx="2">
                  <c:v>КНИТУ</c:v>
                </c:pt>
                <c:pt idx="3">
                  <c:v>МАМИ</c:v>
                </c:pt>
                <c:pt idx="4">
                  <c:v>МГУ</c:v>
                </c:pt>
                <c:pt idx="5">
                  <c:v>НИУ ВШЭ</c:v>
                </c:pt>
                <c:pt idx="6">
                  <c:v>НИУ ИТМО</c:v>
                </c:pt>
                <c:pt idx="7">
                  <c:v>Общая значение индекса лояльности</c:v>
                </c:pt>
                <c:pt idx="8">
                  <c:v>РАНХиГС</c:v>
                </c:pt>
                <c:pt idx="9">
                  <c:v>СПбГПУ</c:v>
                </c:pt>
                <c:pt idx="10">
                  <c:v>СПбГУ</c:v>
                </c:pt>
                <c:pt idx="11">
                  <c:v>СФУ</c:v>
                </c:pt>
                <c:pt idx="12">
                  <c:v>ЮУГМУ</c:v>
                </c:pt>
                <c:pt idx="13">
                  <c:v>ЮФУ</c:v>
                </c:pt>
              </c:strCache>
            </c:strRef>
          </c:cat>
          <c:val>
            <c:numRef>
              <c:f>Лист1!$B$2:$B$15</c:f>
              <c:numCache>
                <c:formatCode>0.00%</c:formatCode>
                <c:ptCount val="14"/>
                <c:pt idx="0">
                  <c:v>0.30430000000000074</c:v>
                </c:pt>
                <c:pt idx="1">
                  <c:v>4.7600000000000003E-2</c:v>
                </c:pt>
                <c:pt idx="2">
                  <c:v>7.4100000000000013E-2</c:v>
                </c:pt>
                <c:pt idx="3">
                  <c:v>-0.1429000000000003</c:v>
                </c:pt>
                <c:pt idx="4">
                  <c:v>-0.1429000000000003</c:v>
                </c:pt>
                <c:pt idx="5">
                  <c:v>0.40740000000000032</c:v>
                </c:pt>
                <c:pt idx="6">
                  <c:v>0</c:v>
                </c:pt>
                <c:pt idx="7">
                  <c:v>0.18990000000000043</c:v>
                </c:pt>
                <c:pt idx="8">
                  <c:v>0.2</c:v>
                </c:pt>
                <c:pt idx="9">
                  <c:v>0.27400000000000002</c:v>
                </c:pt>
                <c:pt idx="10">
                  <c:v>-0.16669999999999999</c:v>
                </c:pt>
                <c:pt idx="11">
                  <c:v>0.36590000000000061</c:v>
                </c:pt>
                <c:pt idx="12">
                  <c:v>0.129</c:v>
                </c:pt>
                <c:pt idx="13">
                  <c:v>0.15700000000000031</c:v>
                </c:pt>
              </c:numCache>
            </c:numRef>
          </c:val>
        </c:ser>
        <c:ser>
          <c:idx val="1"/>
          <c:order val="1"/>
          <c:tx>
            <c:strRef>
              <c:f>Лист1!$C$1</c:f>
              <c:strCache>
                <c:ptCount val="1"/>
                <c:pt idx="0">
                  <c:v>Истинная лояльность</c:v>
                </c:pt>
              </c:strCache>
            </c:strRef>
          </c:tx>
          <c:invertIfNegative val="0"/>
          <c:dLbls>
            <c:dLbl>
              <c:idx val="0"/>
              <c:layout>
                <c:manualLayout>
                  <c:x val="4.1511305702166155E-3"/>
                  <c:y val="7.9433035761753423E-3"/>
                </c:manualLayout>
              </c:layout>
              <c:dLblPos val="outEnd"/>
              <c:showLegendKey val="0"/>
              <c:showVal val="1"/>
              <c:showCatName val="0"/>
              <c:showSerName val="0"/>
              <c:showPercent val="0"/>
              <c:showBubbleSize val="0"/>
            </c:dLbl>
            <c:dLbl>
              <c:idx val="1"/>
              <c:layout>
                <c:manualLayout>
                  <c:x val="4.1511305702166155E-3"/>
                  <c:y val="1.5886607152350685E-2"/>
                </c:manualLayout>
              </c:layout>
              <c:dLblPos val="outEnd"/>
              <c:showLegendKey val="0"/>
              <c:showVal val="1"/>
              <c:showCatName val="0"/>
              <c:showSerName val="0"/>
              <c:showPercent val="0"/>
              <c:showBubbleSize val="0"/>
            </c:dLbl>
            <c:dLbl>
              <c:idx val="2"/>
              <c:delete val="1"/>
            </c:dLbl>
            <c:dLbl>
              <c:idx val="3"/>
              <c:layout>
                <c:manualLayout>
                  <c:x val="0"/>
                  <c:y val="1.9858884397412926E-2"/>
                </c:manualLayout>
              </c:layout>
              <c:dLblPos val="outEnd"/>
              <c:showLegendKey val="0"/>
              <c:showVal val="1"/>
              <c:showCatName val="0"/>
              <c:showSerName val="0"/>
              <c:showPercent val="0"/>
              <c:showBubbleSize val="0"/>
            </c:dLbl>
            <c:dLbl>
              <c:idx val="4"/>
              <c:layout>
                <c:manualLayout>
                  <c:x val="2.0755652851083095E-3"/>
                  <c:y val="1.1914955364263055E-2"/>
                </c:manualLayout>
              </c:layout>
              <c:dLblPos val="outEnd"/>
              <c:showLegendKey val="0"/>
              <c:showVal val="1"/>
              <c:showCatName val="0"/>
              <c:showSerName val="0"/>
              <c:showPercent val="0"/>
              <c:showBubbleSize val="0"/>
            </c:dLbl>
            <c:dLbl>
              <c:idx val="5"/>
              <c:layout>
                <c:manualLayout>
                  <c:x val="6.2266958553249419E-3"/>
                  <c:y val="1.5886607152350685E-2"/>
                </c:manualLayout>
              </c:layout>
              <c:dLblPos val="outEnd"/>
              <c:showLegendKey val="0"/>
              <c:showVal val="1"/>
              <c:showCatName val="0"/>
              <c:showSerName val="0"/>
              <c:showPercent val="0"/>
              <c:showBubbleSize val="0"/>
            </c:dLbl>
            <c:dLbl>
              <c:idx val="6"/>
              <c:delete val="1"/>
            </c:dLbl>
            <c:dLbl>
              <c:idx val="7"/>
              <c:layout>
                <c:manualLayout>
                  <c:x val="4.1509671398792082E-3"/>
                  <c:y val="1.1914955364263055E-2"/>
                </c:manualLayout>
              </c:layout>
              <c:dLblPos val="outEnd"/>
              <c:showLegendKey val="0"/>
              <c:showVal val="1"/>
              <c:showCatName val="0"/>
              <c:showSerName val="0"/>
              <c:showPercent val="0"/>
              <c:showBubbleSize val="0"/>
            </c:dLbl>
            <c:dLbl>
              <c:idx val="8"/>
              <c:layout>
                <c:manualLayout>
                  <c:x val="0"/>
                  <c:y val="1.5886607152350685E-2"/>
                </c:manualLayout>
              </c:layout>
              <c:dLblPos val="outEnd"/>
              <c:showLegendKey val="0"/>
              <c:showVal val="1"/>
              <c:showCatName val="0"/>
              <c:showSerName val="0"/>
              <c:showPercent val="0"/>
              <c:showBubbleSize val="0"/>
            </c:dLbl>
            <c:dLbl>
              <c:idx val="9"/>
              <c:layout>
                <c:manualLayout>
                  <c:x val="8.302097710095848E-3"/>
                  <c:y val="1.5886607152350685E-2"/>
                </c:manualLayout>
              </c:layout>
              <c:dLblPos val="outEnd"/>
              <c:showLegendKey val="0"/>
              <c:showVal val="1"/>
              <c:showCatName val="0"/>
              <c:showSerName val="0"/>
              <c:showPercent val="0"/>
              <c:showBubbleSize val="0"/>
            </c:dLbl>
            <c:dLbl>
              <c:idx val="10"/>
              <c:delete val="1"/>
            </c:dLbl>
            <c:dLbl>
              <c:idx val="11"/>
              <c:layout>
                <c:manualLayout>
                  <c:x val="4.1511305702166155E-3"/>
                  <c:y val="1.1914955364263055E-2"/>
                </c:manualLayout>
              </c:layout>
              <c:dLblPos val="outEnd"/>
              <c:showLegendKey val="0"/>
              <c:showVal val="1"/>
              <c:showCatName val="0"/>
              <c:showSerName val="0"/>
              <c:showPercent val="0"/>
              <c:showBubbleSize val="0"/>
            </c:dLbl>
            <c:dLbl>
              <c:idx val="12"/>
              <c:layout>
                <c:manualLayout>
                  <c:x val="8.3022611404332397E-3"/>
                  <c:y val="1.1914955364263055E-2"/>
                </c:manualLayout>
              </c:layout>
              <c:dLblPos val="outEnd"/>
              <c:showLegendKey val="0"/>
              <c:showVal val="1"/>
              <c:showCatName val="0"/>
              <c:showSerName val="0"/>
              <c:showPercent val="0"/>
              <c:showBubbleSize val="0"/>
            </c:dLbl>
            <c:dLbl>
              <c:idx val="13"/>
              <c:layout>
                <c:manualLayout>
                  <c:x val="1.6604522280866528E-2"/>
                  <c:y val="1.5886607152350685E-2"/>
                </c:manualLayout>
              </c:layout>
              <c:dLblPos val="outEnd"/>
              <c:showLegendKey val="0"/>
              <c:showVal val="1"/>
              <c:showCatName val="0"/>
              <c:showSerName val="0"/>
              <c:showPercent val="0"/>
              <c:showBubbleSize val="0"/>
            </c:dLbl>
            <c:txPr>
              <a:bodyPr/>
              <a:lstStyle/>
              <a:p>
                <a:pPr>
                  <a:defRPr sz="700"/>
                </a:pPr>
                <a:endParaRPr lang="ru-RU"/>
              </a:p>
            </c:txPr>
            <c:dLblPos val="outEnd"/>
            <c:showLegendKey val="0"/>
            <c:showVal val="1"/>
            <c:showCatName val="0"/>
            <c:showSerName val="0"/>
            <c:showPercent val="0"/>
            <c:showBubbleSize val="0"/>
            <c:showLeaderLines val="0"/>
          </c:dLbls>
          <c:cat>
            <c:strRef>
              <c:f>Лист1!$A$2:$A$15</c:f>
              <c:strCache>
                <c:ptCount val="14"/>
                <c:pt idx="0">
                  <c:v>ВолГУ</c:v>
                </c:pt>
                <c:pt idx="1">
                  <c:v>ДВФУ</c:v>
                </c:pt>
                <c:pt idx="2">
                  <c:v>КНИТУ</c:v>
                </c:pt>
                <c:pt idx="3">
                  <c:v>МАМИ</c:v>
                </c:pt>
                <c:pt idx="4">
                  <c:v>МГУ</c:v>
                </c:pt>
                <c:pt idx="5">
                  <c:v>НИУ ВШЭ</c:v>
                </c:pt>
                <c:pt idx="6">
                  <c:v>НИУ ИТМО</c:v>
                </c:pt>
                <c:pt idx="7">
                  <c:v>Общая значение индекса лояльности</c:v>
                </c:pt>
                <c:pt idx="8">
                  <c:v>РАНХиГС</c:v>
                </c:pt>
                <c:pt idx="9">
                  <c:v>СПбГПУ</c:v>
                </c:pt>
                <c:pt idx="10">
                  <c:v>СПбГУ</c:v>
                </c:pt>
                <c:pt idx="11">
                  <c:v>СФУ</c:v>
                </c:pt>
                <c:pt idx="12">
                  <c:v>ЮУГМУ</c:v>
                </c:pt>
                <c:pt idx="13">
                  <c:v>ЮФУ</c:v>
                </c:pt>
              </c:strCache>
            </c:strRef>
          </c:cat>
          <c:val>
            <c:numRef>
              <c:f>Лист1!$C$2:$C$15</c:f>
              <c:numCache>
                <c:formatCode>0.00%</c:formatCode>
                <c:ptCount val="14"/>
                <c:pt idx="0">
                  <c:v>0.1739000000000003</c:v>
                </c:pt>
                <c:pt idx="1">
                  <c:v>-9.5200000000000007E-2</c:v>
                </c:pt>
                <c:pt idx="2">
                  <c:v>7.4100000000000013E-2</c:v>
                </c:pt>
                <c:pt idx="3">
                  <c:v>-0.42860000000000031</c:v>
                </c:pt>
                <c:pt idx="4">
                  <c:v>-0.21430000000000021</c:v>
                </c:pt>
                <c:pt idx="5">
                  <c:v>0.29630000000000062</c:v>
                </c:pt>
                <c:pt idx="6">
                  <c:v>0</c:v>
                </c:pt>
                <c:pt idx="7">
                  <c:v>4.8100000000000004E-2</c:v>
                </c:pt>
                <c:pt idx="8">
                  <c:v>-8.0000000000000043E-2</c:v>
                </c:pt>
                <c:pt idx="9">
                  <c:v>8.2200000000000009E-2</c:v>
                </c:pt>
                <c:pt idx="10">
                  <c:v>-0.16669999999999999</c:v>
                </c:pt>
                <c:pt idx="11">
                  <c:v>0.1951</c:v>
                </c:pt>
                <c:pt idx="12">
                  <c:v>0</c:v>
                </c:pt>
                <c:pt idx="13">
                  <c:v>0.1053</c:v>
                </c:pt>
              </c:numCache>
            </c:numRef>
          </c:val>
        </c:ser>
        <c:dLbls>
          <c:showLegendKey val="0"/>
          <c:showVal val="1"/>
          <c:showCatName val="0"/>
          <c:showSerName val="0"/>
          <c:showPercent val="0"/>
          <c:showBubbleSize val="0"/>
        </c:dLbls>
        <c:gapWidth val="150"/>
        <c:axId val="203423744"/>
        <c:axId val="203425280"/>
      </c:barChart>
      <c:catAx>
        <c:axId val="203423744"/>
        <c:scaling>
          <c:orientation val="minMax"/>
        </c:scaling>
        <c:delete val="0"/>
        <c:axPos val="b"/>
        <c:majorGridlines/>
        <c:majorTickMark val="none"/>
        <c:minorTickMark val="none"/>
        <c:tickLblPos val="low"/>
        <c:txPr>
          <a:bodyPr rot="-5400000" vert="horz"/>
          <a:lstStyle/>
          <a:p>
            <a:pPr>
              <a:defRPr/>
            </a:pPr>
            <a:endParaRPr lang="ru-RU"/>
          </a:p>
        </c:txPr>
        <c:crossAx val="203425280"/>
        <c:crosses val="autoZero"/>
        <c:auto val="1"/>
        <c:lblAlgn val="ctr"/>
        <c:lblOffset val="100"/>
        <c:noMultiLvlLbl val="0"/>
      </c:catAx>
      <c:valAx>
        <c:axId val="203425280"/>
        <c:scaling>
          <c:orientation val="minMax"/>
        </c:scaling>
        <c:delete val="0"/>
        <c:axPos val="l"/>
        <c:numFmt formatCode="0.00%" sourceLinked="1"/>
        <c:majorTickMark val="out"/>
        <c:minorTickMark val="none"/>
        <c:tickLblPos val="nextTo"/>
        <c:crossAx val="203423744"/>
        <c:crosses val="autoZero"/>
        <c:crossBetween val="between"/>
      </c:valAx>
    </c:plotArea>
    <c:legend>
      <c:legendPos val="t"/>
      <c:overlay val="0"/>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Скрытая лояльность</c:v>
                </c:pt>
              </c:strCache>
            </c:strRef>
          </c:tx>
          <c:invertIfNegative val="0"/>
          <c:dLbls>
            <c:txPr>
              <a:bodyPr/>
              <a:lstStyle/>
              <a:p>
                <a:pPr>
                  <a:defRPr sz="800"/>
                </a:pPr>
                <a:endParaRPr lang="ru-RU"/>
              </a:p>
            </c:txPr>
            <c:dLblPos val="outEnd"/>
            <c:showLegendKey val="0"/>
            <c:showVal val="1"/>
            <c:showCatName val="0"/>
            <c:showSerName val="0"/>
            <c:showPercent val="0"/>
            <c:showBubbleSize val="0"/>
            <c:showLeaderLines val="0"/>
          </c:dLbls>
          <c:cat>
            <c:strRef>
              <c:f>Лист1!$A$2:$A$10</c:f>
              <c:strCache>
                <c:ptCount val="9"/>
                <c:pt idx="0">
                  <c:v>Федеральные вузы</c:v>
                </c:pt>
                <c:pt idx="1">
                  <c:v>Общая лояльность</c:v>
                </c:pt>
                <c:pt idx="2">
                  <c:v>НИУ</c:v>
                </c:pt>
                <c:pt idx="3">
                  <c:v>Медицинские вузы</c:v>
                </c:pt>
                <c:pt idx="4">
                  <c:v>МГУ, СПбГУ</c:v>
                </c:pt>
                <c:pt idx="5">
                  <c:v>Классические вузы</c:v>
                </c:pt>
                <c:pt idx="6">
                  <c:v>Вузы при Правительстве РФ</c:v>
                </c:pt>
                <c:pt idx="7">
                  <c:v>Вузы без рейтинга</c:v>
                </c:pt>
                <c:pt idx="8">
                  <c:v>Вузы 5-100-2020</c:v>
                </c:pt>
              </c:strCache>
            </c:strRef>
          </c:cat>
          <c:val>
            <c:numRef>
              <c:f>Лист1!$B$2:$B$10</c:f>
              <c:numCache>
                <c:formatCode>0.00%</c:formatCode>
                <c:ptCount val="9"/>
                <c:pt idx="0">
                  <c:v>0.24420000000000031</c:v>
                </c:pt>
                <c:pt idx="1">
                  <c:v>0.18990000000000043</c:v>
                </c:pt>
                <c:pt idx="2">
                  <c:v>0.24490000000000034</c:v>
                </c:pt>
                <c:pt idx="3">
                  <c:v>0.129</c:v>
                </c:pt>
                <c:pt idx="4">
                  <c:v>-0.15630000000000024</c:v>
                </c:pt>
                <c:pt idx="5">
                  <c:v>0.19500000000000001</c:v>
                </c:pt>
                <c:pt idx="6">
                  <c:v>0.15380000000000021</c:v>
                </c:pt>
                <c:pt idx="7">
                  <c:v>0.15710000000000021</c:v>
                </c:pt>
                <c:pt idx="8">
                  <c:v>0.2606</c:v>
                </c:pt>
              </c:numCache>
            </c:numRef>
          </c:val>
        </c:ser>
        <c:ser>
          <c:idx val="1"/>
          <c:order val="1"/>
          <c:tx>
            <c:strRef>
              <c:f>Лист1!$C$1</c:f>
              <c:strCache>
                <c:ptCount val="1"/>
                <c:pt idx="0">
                  <c:v>Истинная лояльность</c:v>
                </c:pt>
              </c:strCache>
            </c:strRef>
          </c:tx>
          <c:invertIfNegative val="0"/>
          <c:dLbls>
            <c:txPr>
              <a:bodyPr/>
              <a:lstStyle/>
              <a:p>
                <a:pPr>
                  <a:defRPr sz="800"/>
                </a:pPr>
                <a:endParaRPr lang="ru-RU"/>
              </a:p>
            </c:txPr>
            <c:dLblPos val="outEnd"/>
            <c:showLegendKey val="0"/>
            <c:showVal val="1"/>
            <c:showCatName val="0"/>
            <c:showSerName val="0"/>
            <c:showPercent val="0"/>
            <c:showBubbleSize val="0"/>
            <c:showLeaderLines val="0"/>
          </c:dLbls>
          <c:cat>
            <c:strRef>
              <c:f>Лист1!$A$2:$A$10</c:f>
              <c:strCache>
                <c:ptCount val="9"/>
                <c:pt idx="0">
                  <c:v>Федеральные вузы</c:v>
                </c:pt>
                <c:pt idx="1">
                  <c:v>Общая лояльность</c:v>
                </c:pt>
                <c:pt idx="2">
                  <c:v>НИУ</c:v>
                </c:pt>
                <c:pt idx="3">
                  <c:v>Медицинские вузы</c:v>
                </c:pt>
                <c:pt idx="4">
                  <c:v>МГУ, СПбГУ</c:v>
                </c:pt>
                <c:pt idx="5">
                  <c:v>Классические вузы</c:v>
                </c:pt>
                <c:pt idx="6">
                  <c:v>Вузы при Правительстве РФ</c:v>
                </c:pt>
                <c:pt idx="7">
                  <c:v>Вузы без рейтинга</c:v>
                </c:pt>
                <c:pt idx="8">
                  <c:v>Вузы 5-100-2020</c:v>
                </c:pt>
              </c:strCache>
            </c:strRef>
          </c:cat>
          <c:val>
            <c:numRef>
              <c:f>Лист1!$C$2:$C$10</c:f>
              <c:numCache>
                <c:formatCode>0.00%</c:formatCode>
                <c:ptCount val="9"/>
                <c:pt idx="0">
                  <c:v>9.3000000000000208E-2</c:v>
                </c:pt>
                <c:pt idx="1">
                  <c:v>4.8100000000000004E-2</c:v>
                </c:pt>
                <c:pt idx="2">
                  <c:v>0.18370000000000031</c:v>
                </c:pt>
                <c:pt idx="3">
                  <c:v>0</c:v>
                </c:pt>
                <c:pt idx="4">
                  <c:v>-0.18750000000000031</c:v>
                </c:pt>
                <c:pt idx="5">
                  <c:v>0</c:v>
                </c:pt>
                <c:pt idx="6">
                  <c:v>-0.1154</c:v>
                </c:pt>
                <c:pt idx="7">
                  <c:v>-4.2900000000000021E-2</c:v>
                </c:pt>
                <c:pt idx="8">
                  <c:v>0.12120000000000014</c:v>
                </c:pt>
              </c:numCache>
            </c:numRef>
          </c:val>
        </c:ser>
        <c:dLbls>
          <c:showLegendKey val="0"/>
          <c:showVal val="1"/>
          <c:showCatName val="0"/>
          <c:showSerName val="0"/>
          <c:showPercent val="0"/>
          <c:showBubbleSize val="0"/>
        </c:dLbls>
        <c:gapWidth val="150"/>
        <c:axId val="203566464"/>
        <c:axId val="203568256"/>
      </c:barChart>
      <c:catAx>
        <c:axId val="203566464"/>
        <c:scaling>
          <c:orientation val="minMax"/>
        </c:scaling>
        <c:delete val="0"/>
        <c:axPos val="l"/>
        <c:majorGridlines/>
        <c:majorTickMark val="none"/>
        <c:minorTickMark val="none"/>
        <c:tickLblPos val="low"/>
        <c:crossAx val="203568256"/>
        <c:crosses val="autoZero"/>
        <c:auto val="1"/>
        <c:lblAlgn val="ctr"/>
        <c:lblOffset val="100"/>
        <c:noMultiLvlLbl val="0"/>
      </c:catAx>
      <c:valAx>
        <c:axId val="203568256"/>
        <c:scaling>
          <c:orientation val="minMax"/>
        </c:scaling>
        <c:delete val="0"/>
        <c:axPos val="b"/>
        <c:numFmt formatCode="0.00%" sourceLinked="1"/>
        <c:majorTickMark val="out"/>
        <c:minorTickMark val="none"/>
        <c:tickLblPos val="nextTo"/>
        <c:crossAx val="203566464"/>
        <c:crosses val="autoZero"/>
        <c:crossBetween val="between"/>
        <c:majorUnit val="0.1"/>
      </c:valAx>
    </c:plotArea>
    <c:legend>
      <c:legendPos val="t"/>
      <c:overlay val="0"/>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txPr>
              <a:bodyPr/>
              <a:lstStyle/>
              <a:p>
                <a:pPr>
                  <a:defRPr sz="800"/>
                </a:pPr>
                <a:endParaRPr lang="ru-RU"/>
              </a:p>
            </c:txPr>
            <c:dLblPos val="outEnd"/>
            <c:showLegendKey val="0"/>
            <c:showVal val="1"/>
            <c:showCatName val="0"/>
            <c:showSerName val="0"/>
            <c:showPercent val="0"/>
            <c:showBubbleSize val="0"/>
            <c:showLeaderLines val="0"/>
          </c:dLbls>
          <c:cat>
            <c:strRef>
              <c:f>Лист1!$A$2:$A$10</c:f>
              <c:strCache>
                <c:ptCount val="9"/>
                <c:pt idx="0">
                  <c:v>Федеральные вузы</c:v>
                </c:pt>
                <c:pt idx="1">
                  <c:v>Общая лояльность</c:v>
                </c:pt>
                <c:pt idx="2">
                  <c:v>НИУ</c:v>
                </c:pt>
                <c:pt idx="3">
                  <c:v>Медицинские вузы</c:v>
                </c:pt>
                <c:pt idx="4">
                  <c:v>МГУ, СПбГУ</c:v>
                </c:pt>
                <c:pt idx="5">
                  <c:v>Классические вузы</c:v>
                </c:pt>
                <c:pt idx="6">
                  <c:v>Вузы при Правительстве РФ</c:v>
                </c:pt>
                <c:pt idx="7">
                  <c:v>Вузы без рейтинга</c:v>
                </c:pt>
                <c:pt idx="8">
                  <c:v>Вузы 5-100-2020</c:v>
                </c:pt>
              </c:strCache>
            </c:strRef>
          </c:cat>
          <c:val>
            <c:numRef>
              <c:f>Лист1!$B$2:$B$10</c:f>
              <c:numCache>
                <c:formatCode>0.00%</c:formatCode>
                <c:ptCount val="9"/>
                <c:pt idx="0">
                  <c:v>2.3299999999999998E-2</c:v>
                </c:pt>
                <c:pt idx="1">
                  <c:v>4.0900000000000013E-2</c:v>
                </c:pt>
                <c:pt idx="2">
                  <c:v>0.27550000000000002</c:v>
                </c:pt>
                <c:pt idx="3">
                  <c:v>-6.450000000000003E-2</c:v>
                </c:pt>
                <c:pt idx="4">
                  <c:v>0</c:v>
                </c:pt>
                <c:pt idx="5">
                  <c:v>-6.0000000000000032E-2</c:v>
                </c:pt>
                <c:pt idx="6">
                  <c:v>-0.26920000000000005</c:v>
                </c:pt>
                <c:pt idx="7">
                  <c:v>-0.1429000000000003</c:v>
                </c:pt>
                <c:pt idx="8">
                  <c:v>0.1636</c:v>
                </c:pt>
              </c:numCache>
            </c:numRef>
          </c:val>
        </c:ser>
        <c:dLbls>
          <c:showLegendKey val="0"/>
          <c:showVal val="1"/>
          <c:showCatName val="0"/>
          <c:showSerName val="0"/>
          <c:showPercent val="0"/>
          <c:showBubbleSize val="0"/>
        </c:dLbls>
        <c:gapWidth val="150"/>
        <c:axId val="203580544"/>
        <c:axId val="203583488"/>
      </c:barChart>
      <c:catAx>
        <c:axId val="203580544"/>
        <c:scaling>
          <c:orientation val="minMax"/>
        </c:scaling>
        <c:delete val="0"/>
        <c:axPos val="l"/>
        <c:majorGridlines/>
        <c:majorTickMark val="none"/>
        <c:minorTickMark val="none"/>
        <c:tickLblPos val="low"/>
        <c:crossAx val="203583488"/>
        <c:crosses val="autoZero"/>
        <c:auto val="1"/>
        <c:lblAlgn val="ctr"/>
        <c:lblOffset val="100"/>
        <c:noMultiLvlLbl val="0"/>
      </c:catAx>
      <c:valAx>
        <c:axId val="203583488"/>
        <c:scaling>
          <c:orientation val="minMax"/>
          <c:max val="0.30000000000000032"/>
          <c:min val="-0.35000000000000031"/>
        </c:scaling>
        <c:delete val="0"/>
        <c:axPos val="b"/>
        <c:numFmt formatCode="0.00%" sourceLinked="1"/>
        <c:majorTickMark val="out"/>
        <c:minorTickMark val="none"/>
        <c:tickLblPos val="nextTo"/>
        <c:crossAx val="203580544"/>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2.0748173478991852E-3"/>
                  <c:y val="1.1915984753845163E-2"/>
                </c:manualLayout>
              </c:layout>
              <c:dLblPos val="outEnd"/>
              <c:showLegendKey val="0"/>
              <c:showVal val="1"/>
              <c:showCatName val="0"/>
              <c:showSerName val="0"/>
              <c:showPercent val="0"/>
              <c:showBubbleSize val="0"/>
            </c:dLbl>
            <c:dLbl>
              <c:idx val="1"/>
              <c:layout>
                <c:manualLayout>
                  <c:x val="2.0751443225028991E-3"/>
                  <c:y val="1.1916297533978866E-2"/>
                </c:manualLayout>
              </c:layout>
              <c:dLblPos val="outEnd"/>
              <c:showLegendKey val="0"/>
              <c:showVal val="1"/>
              <c:showCatName val="0"/>
              <c:showSerName val="0"/>
              <c:showPercent val="0"/>
              <c:showBubbleSize val="0"/>
            </c:dLbl>
            <c:dLbl>
              <c:idx val="2"/>
              <c:layout>
                <c:manualLayout>
                  <c:x val="-2.7792841316118639E-6"/>
                  <c:y val="1.191410807304292E-2"/>
                </c:manualLayout>
              </c:layout>
              <c:dLblPos val="outEnd"/>
              <c:showLegendKey val="0"/>
              <c:showVal val="1"/>
              <c:showCatName val="0"/>
              <c:showSerName val="0"/>
              <c:showPercent val="0"/>
              <c:showBubbleSize val="0"/>
            </c:dLbl>
            <c:dLbl>
              <c:idx val="3"/>
              <c:layout>
                <c:manualLayout>
                  <c:x val="-2.1253349241737805E-6"/>
                  <c:y val="1.1914420853176627E-2"/>
                </c:manualLayout>
              </c:layout>
              <c:dLblPos val="outEnd"/>
              <c:showLegendKey val="0"/>
              <c:showVal val="1"/>
              <c:showCatName val="0"/>
              <c:showSerName val="0"/>
              <c:showPercent val="0"/>
              <c:showBubbleSize val="0"/>
            </c:dLbl>
            <c:dLbl>
              <c:idx val="4"/>
              <c:layout>
                <c:manualLayout>
                  <c:x val="2.0748173478991852E-3"/>
                  <c:y val="7.9418003749608512E-3"/>
                </c:manualLayout>
              </c:layout>
              <c:dLblPos val="outEnd"/>
              <c:showLegendKey val="0"/>
              <c:showVal val="1"/>
              <c:showCatName val="0"/>
              <c:showSerName val="0"/>
              <c:showPercent val="0"/>
              <c:showBubbleSize val="0"/>
            </c:dLbl>
            <c:dLbl>
              <c:idx val="5"/>
              <c:layout>
                <c:manualLayout>
                  <c:x val="2.0748173478991852E-3"/>
                  <c:y val="1.1915046413444038E-2"/>
                </c:manualLayout>
              </c:layout>
              <c:dLblPos val="outEnd"/>
              <c:showLegendKey val="0"/>
              <c:showVal val="1"/>
              <c:showCatName val="0"/>
              <c:showSerName val="0"/>
              <c:showPercent val="0"/>
              <c:showBubbleSize val="0"/>
            </c:dLbl>
            <c:dLbl>
              <c:idx val="6"/>
              <c:layout>
                <c:manualLayout>
                  <c:x val="-2.9427714334713857E-6"/>
                  <c:y val="1.191567197371146E-2"/>
                </c:manualLayout>
              </c:layout>
              <c:dLblPos val="outEnd"/>
              <c:showLegendKey val="0"/>
              <c:showVal val="1"/>
              <c:showCatName val="0"/>
              <c:showSerName val="0"/>
              <c:showPercent val="0"/>
              <c:showBubbleSize val="0"/>
            </c:dLbl>
            <c:dLbl>
              <c:idx val="7"/>
              <c:layout>
                <c:manualLayout>
                  <c:x val="2.074163398691748E-3"/>
                  <c:y val="1.191567197371146E-2"/>
                </c:manualLayout>
              </c:layout>
              <c:dLblPos val="outEnd"/>
              <c:showLegendKey val="0"/>
              <c:showVal val="1"/>
              <c:showCatName val="0"/>
              <c:showSerName val="0"/>
              <c:showPercent val="0"/>
              <c:showBubbleSize val="0"/>
            </c:dLbl>
            <c:dLbl>
              <c:idx val="8"/>
              <c:layout>
                <c:manualLayout>
                  <c:x val="2.0746538605973261E-3"/>
                  <c:y val="1.1915359193577784E-2"/>
                </c:manualLayout>
              </c:layout>
              <c:dLblPos val="outEnd"/>
              <c:showLegendKey val="0"/>
              <c:showVal val="1"/>
              <c:showCatName val="0"/>
              <c:showSerName val="0"/>
              <c:showPercent val="0"/>
              <c:showBubbleSize val="0"/>
            </c:dLbl>
            <c:dLbl>
              <c:idx val="9"/>
              <c:layout>
                <c:manualLayout>
                  <c:x val="2.074163398691748E-3"/>
                  <c:y val="1.1915046413444038E-2"/>
                </c:manualLayout>
              </c:layout>
              <c:dLblPos val="outEnd"/>
              <c:showLegendKey val="0"/>
              <c:showVal val="1"/>
              <c:showCatName val="0"/>
              <c:showSerName val="0"/>
              <c:showPercent val="0"/>
              <c:showBubbleSize val="0"/>
            </c:dLbl>
            <c:dLbl>
              <c:idx val="10"/>
              <c:layout>
                <c:manualLayout>
                  <c:x val="2.0733459621824516E-3"/>
                  <c:y val="1.191567197371146E-2"/>
                </c:manualLayout>
              </c:layout>
              <c:dLblPos val="outEnd"/>
              <c:showLegendKey val="0"/>
              <c:showVal val="1"/>
              <c:showCatName val="0"/>
              <c:showSerName val="0"/>
              <c:showPercent val="0"/>
              <c:showBubbleSize val="0"/>
            </c:dLbl>
            <c:dLbl>
              <c:idx val="11"/>
              <c:layout>
                <c:manualLayout>
                  <c:x val="-1.4713857167356929E-6"/>
                  <c:y val="1.191410807304292E-2"/>
                </c:manualLayout>
              </c:layout>
              <c:dLblPos val="outEnd"/>
              <c:showLegendKey val="0"/>
              <c:showVal val="1"/>
              <c:showCatName val="0"/>
              <c:showSerName val="0"/>
              <c:showPercent val="0"/>
              <c:showBubbleSize val="0"/>
            </c:dLbl>
            <c:dLbl>
              <c:idx val="12"/>
              <c:layout>
                <c:manualLayout>
                  <c:x val="-2.1253349241737805E-6"/>
                  <c:y val="1.1915359193577784E-2"/>
                </c:manualLayout>
              </c:layout>
              <c:dLblPos val="outEnd"/>
              <c:showLegendKey val="0"/>
              <c:showVal val="1"/>
              <c:showCatName val="0"/>
              <c:showSerName val="0"/>
              <c:showPercent val="0"/>
              <c:showBubbleSize val="0"/>
            </c:dLbl>
            <c:dLbl>
              <c:idx val="13"/>
              <c:layout>
                <c:manualLayout>
                  <c:x val="-1.4713857167356929E-6"/>
                  <c:y val="1.1915984753845163E-2"/>
                </c:manualLayout>
              </c:layout>
              <c:dLblPos val="outEnd"/>
              <c:showLegendKey val="0"/>
              <c:showVal val="1"/>
              <c:showCatName val="0"/>
              <c:showSerName val="0"/>
              <c:showPercent val="0"/>
              <c:showBubbleSize val="0"/>
            </c:dLbl>
            <c:txPr>
              <a:bodyPr/>
              <a:lstStyle/>
              <a:p>
                <a:pPr>
                  <a:defRPr sz="700"/>
                </a:pPr>
                <a:endParaRPr lang="ru-RU"/>
              </a:p>
            </c:txPr>
            <c:dLblPos val="outEnd"/>
            <c:showLegendKey val="0"/>
            <c:showVal val="1"/>
            <c:showCatName val="0"/>
            <c:showSerName val="0"/>
            <c:showPercent val="0"/>
            <c:showBubbleSize val="0"/>
            <c:showLeaderLines val="0"/>
          </c:dLbls>
          <c:cat>
            <c:strRef>
              <c:f>Лист1!$A$2:$A$15</c:f>
              <c:strCache>
                <c:ptCount val="14"/>
                <c:pt idx="0">
                  <c:v>ВолГУ</c:v>
                </c:pt>
                <c:pt idx="1">
                  <c:v>ДВФУ</c:v>
                </c:pt>
                <c:pt idx="2">
                  <c:v>КНИТУ</c:v>
                </c:pt>
                <c:pt idx="3">
                  <c:v>МАМИ</c:v>
                </c:pt>
                <c:pt idx="4">
                  <c:v>МГУ</c:v>
                </c:pt>
                <c:pt idx="5">
                  <c:v>НИУ ВШЭ</c:v>
                </c:pt>
                <c:pt idx="6">
                  <c:v>НИУ ИТМО</c:v>
                </c:pt>
                <c:pt idx="7">
                  <c:v>Общая значение индекса лояльности</c:v>
                </c:pt>
                <c:pt idx="8">
                  <c:v>РАНХиГС</c:v>
                </c:pt>
                <c:pt idx="9">
                  <c:v>СПбГПУ</c:v>
                </c:pt>
                <c:pt idx="10">
                  <c:v>СПбГУ</c:v>
                </c:pt>
                <c:pt idx="11">
                  <c:v>СФУ</c:v>
                </c:pt>
                <c:pt idx="12">
                  <c:v>ЮУГМУ</c:v>
                </c:pt>
                <c:pt idx="13">
                  <c:v>ЮФУ</c:v>
                </c:pt>
              </c:strCache>
            </c:strRef>
          </c:cat>
          <c:val>
            <c:numRef>
              <c:f>Лист1!$B$2:$B$15</c:f>
              <c:numCache>
                <c:formatCode>0.00%</c:formatCode>
                <c:ptCount val="14"/>
                <c:pt idx="0">
                  <c:v>-0.21740000000000048</c:v>
                </c:pt>
                <c:pt idx="1">
                  <c:v>-9.5200000000000007E-2</c:v>
                </c:pt>
                <c:pt idx="2">
                  <c:v>0.18520000000000036</c:v>
                </c:pt>
                <c:pt idx="3">
                  <c:v>-0.28570000000000001</c:v>
                </c:pt>
                <c:pt idx="4">
                  <c:v>0.28570000000000001</c:v>
                </c:pt>
                <c:pt idx="5">
                  <c:v>0.42590000000000067</c:v>
                </c:pt>
                <c:pt idx="6">
                  <c:v>-5.8800000000000012E-2</c:v>
                </c:pt>
                <c:pt idx="7">
                  <c:v>4.0900000000000013E-2</c:v>
                </c:pt>
                <c:pt idx="8">
                  <c:v>-0.24000000000000021</c:v>
                </c:pt>
                <c:pt idx="9">
                  <c:v>9.5900000000000041E-2</c:v>
                </c:pt>
                <c:pt idx="10">
                  <c:v>-0.22220000000000001</c:v>
                </c:pt>
                <c:pt idx="11">
                  <c:v>0.17069999999999999</c:v>
                </c:pt>
                <c:pt idx="12">
                  <c:v>-6.450000000000003E-2</c:v>
                </c:pt>
                <c:pt idx="13">
                  <c:v>-0.1053</c:v>
                </c:pt>
              </c:numCache>
            </c:numRef>
          </c:val>
        </c:ser>
        <c:dLbls>
          <c:showLegendKey val="0"/>
          <c:showVal val="1"/>
          <c:showCatName val="0"/>
          <c:showSerName val="0"/>
          <c:showPercent val="0"/>
          <c:showBubbleSize val="0"/>
        </c:dLbls>
        <c:gapWidth val="150"/>
        <c:axId val="203591040"/>
        <c:axId val="203720960"/>
      </c:barChart>
      <c:catAx>
        <c:axId val="203591040"/>
        <c:scaling>
          <c:orientation val="minMax"/>
        </c:scaling>
        <c:delete val="0"/>
        <c:axPos val="b"/>
        <c:majorGridlines/>
        <c:majorTickMark val="none"/>
        <c:minorTickMark val="none"/>
        <c:tickLblPos val="low"/>
        <c:txPr>
          <a:bodyPr rot="-5400000" vert="horz"/>
          <a:lstStyle/>
          <a:p>
            <a:pPr>
              <a:defRPr/>
            </a:pPr>
            <a:endParaRPr lang="ru-RU"/>
          </a:p>
        </c:txPr>
        <c:crossAx val="203720960"/>
        <c:crosses val="autoZero"/>
        <c:auto val="1"/>
        <c:lblAlgn val="ctr"/>
        <c:lblOffset val="100"/>
        <c:noMultiLvlLbl val="0"/>
      </c:catAx>
      <c:valAx>
        <c:axId val="203720960"/>
        <c:scaling>
          <c:orientation val="minMax"/>
        </c:scaling>
        <c:delete val="0"/>
        <c:axPos val="l"/>
        <c:numFmt formatCode="0.00%" sourceLinked="1"/>
        <c:majorTickMark val="out"/>
        <c:minorTickMark val="none"/>
        <c:tickLblPos val="nextTo"/>
        <c:crossAx val="203591040"/>
        <c:crosses val="autoZero"/>
        <c:crossBetween val="between"/>
      </c:valAx>
    </c:plotArea>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Положительный отзыв</c:v>
                </c:pt>
              </c:strCache>
            </c:strRef>
          </c:tx>
          <c:invertIfNegative val="0"/>
          <c:dLbls>
            <c:txPr>
              <a:bodyPr/>
              <a:lstStyle/>
              <a:p>
                <a:pPr>
                  <a:defRPr sz="800"/>
                </a:pPr>
                <a:endParaRPr lang="ru-RU"/>
              </a:p>
            </c:txPr>
            <c:dLblPos val="outEnd"/>
            <c:showLegendKey val="0"/>
            <c:showVal val="1"/>
            <c:showCatName val="0"/>
            <c:showSerName val="0"/>
            <c:showPercent val="0"/>
            <c:showBubbleSize val="0"/>
            <c:showLeaderLines val="0"/>
          </c:dLbls>
          <c:cat>
            <c:strRef>
              <c:f>Лист1!$A$2:$A$10</c:f>
              <c:strCache>
                <c:ptCount val="9"/>
                <c:pt idx="0">
                  <c:v>Федеральные вузы</c:v>
                </c:pt>
                <c:pt idx="1">
                  <c:v>Среднее значение</c:v>
                </c:pt>
                <c:pt idx="2">
                  <c:v>НИУ</c:v>
                </c:pt>
                <c:pt idx="3">
                  <c:v>Медицинские вузы</c:v>
                </c:pt>
                <c:pt idx="4">
                  <c:v>МГУ, СПбГУ</c:v>
                </c:pt>
                <c:pt idx="5">
                  <c:v>Классические вузы</c:v>
                </c:pt>
                <c:pt idx="6">
                  <c:v>Вузы при Правительстве РФ</c:v>
                </c:pt>
                <c:pt idx="7">
                  <c:v>Вузы без рейтинга</c:v>
                </c:pt>
                <c:pt idx="8">
                  <c:v>Вузы 5-100-2020</c:v>
                </c:pt>
              </c:strCache>
            </c:strRef>
          </c:cat>
          <c:val>
            <c:numRef>
              <c:f>Лист1!$B$2:$B$10</c:f>
              <c:numCache>
                <c:formatCode>0.00%</c:formatCode>
                <c:ptCount val="9"/>
                <c:pt idx="0">
                  <c:v>0.44190000000000002</c:v>
                </c:pt>
                <c:pt idx="1">
                  <c:v>0.43990000000000062</c:v>
                </c:pt>
                <c:pt idx="2">
                  <c:v>0.35710000000000008</c:v>
                </c:pt>
                <c:pt idx="3">
                  <c:v>0.4516</c:v>
                </c:pt>
                <c:pt idx="4">
                  <c:v>0.34380000000000038</c:v>
                </c:pt>
                <c:pt idx="5">
                  <c:v>0.49500000000000038</c:v>
                </c:pt>
                <c:pt idx="6">
                  <c:v>0.53849999999999998</c:v>
                </c:pt>
                <c:pt idx="7">
                  <c:v>0.52859999999999996</c:v>
                </c:pt>
                <c:pt idx="8">
                  <c:v>0.42420000000000002</c:v>
                </c:pt>
              </c:numCache>
            </c:numRef>
          </c:val>
        </c:ser>
        <c:ser>
          <c:idx val="1"/>
          <c:order val="1"/>
          <c:tx>
            <c:strRef>
              <c:f>Лист1!$C$1</c:f>
              <c:strCache>
                <c:ptCount val="1"/>
                <c:pt idx="0">
                  <c:v>Отрицательный отзыв</c:v>
                </c:pt>
              </c:strCache>
            </c:strRef>
          </c:tx>
          <c:invertIfNegative val="0"/>
          <c:cat>
            <c:strRef>
              <c:f>Лист1!$A$2:$A$10</c:f>
              <c:strCache>
                <c:ptCount val="9"/>
                <c:pt idx="0">
                  <c:v>Федеральные вузы</c:v>
                </c:pt>
                <c:pt idx="1">
                  <c:v>Среднее значение</c:v>
                </c:pt>
                <c:pt idx="2">
                  <c:v>НИУ</c:v>
                </c:pt>
                <c:pt idx="3">
                  <c:v>Медицинские вузы</c:v>
                </c:pt>
                <c:pt idx="4">
                  <c:v>МГУ, СПбГУ</c:v>
                </c:pt>
                <c:pt idx="5">
                  <c:v>Классические вузы</c:v>
                </c:pt>
                <c:pt idx="6">
                  <c:v>Вузы при Правительстве РФ</c:v>
                </c:pt>
                <c:pt idx="7">
                  <c:v>Вузы без рейтинга</c:v>
                </c:pt>
                <c:pt idx="8">
                  <c:v>Вузы 5-100-2020</c:v>
                </c:pt>
              </c:strCache>
            </c:strRef>
          </c:cat>
          <c:val>
            <c:numRef>
              <c:f>Лист1!$C$2:$C$10</c:f>
              <c:numCache>
                <c:formatCode>0.00%</c:formatCode>
                <c:ptCount val="9"/>
                <c:pt idx="0">
                  <c:v>3.49E-2</c:v>
                </c:pt>
                <c:pt idx="1">
                  <c:v>2.8799999999999999E-2</c:v>
                </c:pt>
                <c:pt idx="2">
                  <c:v>4.0800000000000003E-2</c:v>
                </c:pt>
                <c:pt idx="3">
                  <c:v>0</c:v>
                </c:pt>
                <c:pt idx="4">
                  <c:v>0</c:v>
                </c:pt>
                <c:pt idx="5">
                  <c:v>2.5000000000000001E-2</c:v>
                </c:pt>
                <c:pt idx="6">
                  <c:v>3.85E-2</c:v>
                </c:pt>
                <c:pt idx="7">
                  <c:v>4.2900000000000021E-2</c:v>
                </c:pt>
                <c:pt idx="8">
                  <c:v>3.0300000000000001E-2</c:v>
                </c:pt>
              </c:numCache>
            </c:numRef>
          </c:val>
        </c:ser>
        <c:dLbls>
          <c:showLegendKey val="0"/>
          <c:showVal val="1"/>
          <c:showCatName val="0"/>
          <c:showSerName val="0"/>
          <c:showPercent val="0"/>
          <c:showBubbleSize val="0"/>
        </c:dLbls>
        <c:gapWidth val="150"/>
        <c:axId val="203751808"/>
        <c:axId val="203753344"/>
      </c:barChart>
      <c:catAx>
        <c:axId val="203751808"/>
        <c:scaling>
          <c:orientation val="minMax"/>
        </c:scaling>
        <c:delete val="0"/>
        <c:axPos val="l"/>
        <c:majorGridlines/>
        <c:majorTickMark val="none"/>
        <c:minorTickMark val="none"/>
        <c:tickLblPos val="low"/>
        <c:crossAx val="203753344"/>
        <c:crosses val="autoZero"/>
        <c:auto val="1"/>
        <c:lblAlgn val="ctr"/>
        <c:lblOffset val="100"/>
        <c:noMultiLvlLbl val="0"/>
      </c:catAx>
      <c:valAx>
        <c:axId val="203753344"/>
        <c:scaling>
          <c:orientation val="minMax"/>
        </c:scaling>
        <c:delete val="0"/>
        <c:axPos val="b"/>
        <c:numFmt formatCode="0.00%" sourceLinked="1"/>
        <c:majorTickMark val="out"/>
        <c:minorTickMark val="none"/>
        <c:tickLblPos val="nextTo"/>
        <c:crossAx val="203751808"/>
        <c:crosses val="autoZero"/>
        <c:crossBetween val="between"/>
        <c:majorUnit val="0.1"/>
      </c:valAx>
    </c:plotArea>
    <c:legend>
      <c:legendPos val="t"/>
      <c:overlay val="0"/>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txPr>
              <a:bodyPr/>
              <a:lstStyle/>
              <a:p>
                <a:pPr>
                  <a:defRPr sz="800"/>
                </a:pPr>
                <a:endParaRPr lang="ru-RU"/>
              </a:p>
            </c:txPr>
            <c:dLblPos val="outEnd"/>
            <c:showLegendKey val="0"/>
            <c:showVal val="1"/>
            <c:showCatName val="0"/>
            <c:showSerName val="0"/>
            <c:showPercent val="0"/>
            <c:showBubbleSize val="0"/>
            <c:showLeaderLines val="0"/>
          </c:dLbls>
          <c:cat>
            <c:strRef>
              <c:f>Лист1!$A$2:$A$10</c:f>
              <c:strCache>
                <c:ptCount val="9"/>
                <c:pt idx="0">
                  <c:v>Федеральные вузы</c:v>
                </c:pt>
                <c:pt idx="1">
                  <c:v>Среднее значение</c:v>
                </c:pt>
                <c:pt idx="2">
                  <c:v>НИУ</c:v>
                </c:pt>
                <c:pt idx="3">
                  <c:v>Медицинские вузы</c:v>
                </c:pt>
                <c:pt idx="4">
                  <c:v>МГУ, СПбГУ</c:v>
                </c:pt>
                <c:pt idx="5">
                  <c:v>Классические вузы</c:v>
                </c:pt>
                <c:pt idx="6">
                  <c:v>Вузы при Правительстве РФ</c:v>
                </c:pt>
                <c:pt idx="7">
                  <c:v>Вузы без рейтинга</c:v>
                </c:pt>
                <c:pt idx="8">
                  <c:v>Вузы 5-100-2020</c:v>
                </c:pt>
              </c:strCache>
            </c:strRef>
          </c:cat>
          <c:val>
            <c:numRef>
              <c:f>Лист1!$B$2:$B$10</c:f>
              <c:numCache>
                <c:formatCode>0.00%</c:formatCode>
                <c:ptCount val="9"/>
                <c:pt idx="0">
                  <c:v>0.2326</c:v>
                </c:pt>
                <c:pt idx="1">
                  <c:v>0.21880000000000024</c:v>
                </c:pt>
                <c:pt idx="2">
                  <c:v>0.1429000000000003</c:v>
                </c:pt>
                <c:pt idx="3">
                  <c:v>0.32260000000000055</c:v>
                </c:pt>
                <c:pt idx="4">
                  <c:v>0.40630000000000038</c:v>
                </c:pt>
                <c:pt idx="5">
                  <c:v>0.22</c:v>
                </c:pt>
                <c:pt idx="6">
                  <c:v>0.1923</c:v>
                </c:pt>
                <c:pt idx="7">
                  <c:v>0.18570000000000031</c:v>
                </c:pt>
                <c:pt idx="8">
                  <c:v>0.19389999999999999</c:v>
                </c:pt>
              </c:numCache>
            </c:numRef>
          </c:val>
        </c:ser>
        <c:dLbls>
          <c:showLegendKey val="0"/>
          <c:showVal val="1"/>
          <c:showCatName val="0"/>
          <c:showSerName val="0"/>
          <c:showPercent val="0"/>
          <c:showBubbleSize val="0"/>
        </c:dLbls>
        <c:gapWidth val="150"/>
        <c:axId val="203831168"/>
        <c:axId val="203834112"/>
      </c:barChart>
      <c:catAx>
        <c:axId val="203831168"/>
        <c:scaling>
          <c:orientation val="minMax"/>
        </c:scaling>
        <c:delete val="0"/>
        <c:axPos val="l"/>
        <c:majorGridlines/>
        <c:majorTickMark val="none"/>
        <c:minorTickMark val="none"/>
        <c:tickLblPos val="low"/>
        <c:crossAx val="203834112"/>
        <c:crosses val="autoZero"/>
        <c:auto val="1"/>
        <c:lblAlgn val="ctr"/>
        <c:lblOffset val="100"/>
        <c:noMultiLvlLbl val="0"/>
      </c:catAx>
      <c:valAx>
        <c:axId val="203834112"/>
        <c:scaling>
          <c:orientation val="minMax"/>
        </c:scaling>
        <c:delete val="0"/>
        <c:axPos val="b"/>
        <c:numFmt formatCode="0.00%" sourceLinked="1"/>
        <c:majorTickMark val="out"/>
        <c:minorTickMark val="none"/>
        <c:tickLblPos val="nextTo"/>
        <c:crossAx val="203831168"/>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txPr>
              <a:bodyPr/>
              <a:lstStyle/>
              <a:p>
                <a:pPr>
                  <a:defRPr sz="800"/>
                </a:pPr>
                <a:endParaRPr lang="ru-RU"/>
              </a:p>
            </c:txPr>
            <c:dLblPos val="outEnd"/>
            <c:showLegendKey val="0"/>
            <c:showVal val="1"/>
            <c:showCatName val="0"/>
            <c:showSerName val="0"/>
            <c:showPercent val="0"/>
            <c:showBubbleSize val="0"/>
            <c:showLeaderLines val="0"/>
          </c:dLbls>
          <c:cat>
            <c:strRef>
              <c:f>Лист1!$A$2:$A$10</c:f>
              <c:strCache>
                <c:ptCount val="9"/>
                <c:pt idx="0">
                  <c:v>Федеральные вузы</c:v>
                </c:pt>
                <c:pt idx="1">
                  <c:v>Среднее значение</c:v>
                </c:pt>
                <c:pt idx="2">
                  <c:v>НИУ</c:v>
                </c:pt>
                <c:pt idx="3">
                  <c:v>Медицинские вузы</c:v>
                </c:pt>
                <c:pt idx="4">
                  <c:v>МГУ, СПбГУ</c:v>
                </c:pt>
                <c:pt idx="5">
                  <c:v>Классические вузы</c:v>
                </c:pt>
                <c:pt idx="6">
                  <c:v>Вузы при Правительстве РФ</c:v>
                </c:pt>
                <c:pt idx="7">
                  <c:v>Вузы без рейтинга</c:v>
                </c:pt>
                <c:pt idx="8">
                  <c:v>Вузы 5-100-2020</c:v>
                </c:pt>
              </c:strCache>
            </c:strRef>
          </c:cat>
          <c:val>
            <c:numRef>
              <c:f>Лист1!$B$2:$B$10</c:f>
              <c:numCache>
                <c:formatCode>0.00%</c:formatCode>
                <c:ptCount val="9"/>
                <c:pt idx="0">
                  <c:v>0.25580000000000008</c:v>
                </c:pt>
                <c:pt idx="1">
                  <c:v>0.24040000000000031</c:v>
                </c:pt>
                <c:pt idx="2">
                  <c:v>0.2041</c:v>
                </c:pt>
                <c:pt idx="3">
                  <c:v>0.2258</c:v>
                </c:pt>
                <c:pt idx="4">
                  <c:v>0.18750000000000031</c:v>
                </c:pt>
                <c:pt idx="5">
                  <c:v>0.26</c:v>
                </c:pt>
                <c:pt idx="6">
                  <c:v>0.30770000000000008</c:v>
                </c:pt>
                <c:pt idx="7">
                  <c:v>0.28570000000000001</c:v>
                </c:pt>
                <c:pt idx="8">
                  <c:v>0.2303</c:v>
                </c:pt>
              </c:numCache>
            </c:numRef>
          </c:val>
        </c:ser>
        <c:dLbls>
          <c:showLegendKey val="0"/>
          <c:showVal val="1"/>
          <c:showCatName val="0"/>
          <c:showSerName val="0"/>
          <c:showPercent val="0"/>
          <c:showBubbleSize val="0"/>
        </c:dLbls>
        <c:gapWidth val="150"/>
        <c:axId val="203854208"/>
        <c:axId val="203856896"/>
      </c:barChart>
      <c:catAx>
        <c:axId val="203854208"/>
        <c:scaling>
          <c:orientation val="minMax"/>
        </c:scaling>
        <c:delete val="0"/>
        <c:axPos val="l"/>
        <c:majorGridlines/>
        <c:majorTickMark val="none"/>
        <c:minorTickMark val="none"/>
        <c:tickLblPos val="low"/>
        <c:crossAx val="203856896"/>
        <c:crosses val="autoZero"/>
        <c:auto val="1"/>
        <c:lblAlgn val="ctr"/>
        <c:lblOffset val="100"/>
        <c:noMultiLvlLbl val="0"/>
      </c:catAx>
      <c:valAx>
        <c:axId val="203856896"/>
        <c:scaling>
          <c:orientation val="minMax"/>
        </c:scaling>
        <c:delete val="0"/>
        <c:axPos val="b"/>
        <c:numFmt formatCode="0.00%" sourceLinked="1"/>
        <c:majorTickMark val="out"/>
        <c:minorTickMark val="none"/>
        <c:tickLblPos val="nextTo"/>
        <c:crossAx val="203854208"/>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1.6684416667250582E-2"/>
                  <c:y val="6.7879833097565234E-3"/>
                </c:manualLayout>
              </c:layout>
              <c:tx>
                <c:rich>
                  <a:bodyPr/>
                  <a:lstStyle/>
                  <a:p>
                    <a:r>
                      <a:rPr lang="ru-RU"/>
                      <a:t>Возможность </a:t>
                    </a:r>
                    <a:br>
                      <a:rPr lang="ru-RU"/>
                    </a:br>
                    <a:r>
                      <a:rPr lang="ru-RU"/>
                      <a:t>выбора предметов</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GENERAL!$AB$3</c:f>
              <c:numCache>
                <c:formatCode>0.00%</c:formatCode>
                <c:ptCount val="1"/>
                <c:pt idx="0">
                  <c:v>0.37500000000000056</c:v>
                </c:pt>
              </c:numCache>
            </c:numRef>
          </c:xVal>
          <c:yVal>
            <c:numRef>
              <c:f>GENERAL!$B$3</c:f>
              <c:numCache>
                <c:formatCode>0.00%</c:formatCode>
                <c:ptCount val="1"/>
                <c:pt idx="0">
                  <c:v>9.6153846153846492E-2</c:v>
                </c:pt>
              </c:numCache>
            </c:numRef>
          </c:yVal>
          <c:bubbleSize>
            <c:numRef>
              <c:f>GENERAL!$F$5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4.1711041668126394E-3"/>
                  <c:y val="-2.7151933239026142E-2"/>
                </c:manualLayout>
              </c:layout>
              <c:tx>
                <c:rich>
                  <a:bodyPr/>
                  <a:lstStyle/>
                  <a:p>
                    <a:r>
                      <a:rPr lang="ru-RU"/>
                      <a:t>Академическая </a:t>
                    </a:r>
                    <a:br>
                      <a:rPr lang="ru-RU"/>
                    </a:br>
                    <a:r>
                      <a:rPr lang="ru-RU"/>
                      <a:t>репутация вуза</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GENERAL!$AC$3</c:f>
              <c:numCache>
                <c:formatCode>0.00%</c:formatCode>
                <c:ptCount val="1"/>
                <c:pt idx="0">
                  <c:v>0.46634615384615385</c:v>
                </c:pt>
              </c:numCache>
            </c:numRef>
          </c:xVal>
          <c:yVal>
            <c:numRef>
              <c:f>GENERAL!$C$3</c:f>
              <c:numCache>
                <c:formatCode>0.00%</c:formatCode>
                <c:ptCount val="1"/>
                <c:pt idx="0">
                  <c:v>0.39423076923077027</c:v>
                </c:pt>
              </c:numCache>
            </c:numRef>
          </c:yVal>
          <c:bubbleSize>
            <c:numRef>
              <c:f>GENERAL!$F$5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8.3422083336252961E-3"/>
                  <c:y val="1.131330551626089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GENERAL!$AD$3</c:f>
              <c:numCache>
                <c:formatCode>0.00%</c:formatCode>
                <c:ptCount val="1"/>
                <c:pt idx="0">
                  <c:v>0.61538461538461564</c:v>
                </c:pt>
              </c:numCache>
            </c:numRef>
          </c:xVal>
          <c:yVal>
            <c:numRef>
              <c:f>GENERAL!$D$3</c:f>
              <c:numCache>
                <c:formatCode>0.00%</c:formatCode>
                <c:ptCount val="1"/>
                <c:pt idx="0">
                  <c:v>0.31009615384615385</c:v>
                </c:pt>
              </c:numCache>
            </c:numRef>
          </c:yVal>
          <c:bubbleSize>
            <c:numRef>
              <c:f>GENERAL!$F$5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9.732576389229506E-3"/>
                  <c:y val="-2.2626611032522592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GENERAL!$AE$3</c:f>
              <c:numCache>
                <c:formatCode>0.00%</c:formatCode>
                <c:ptCount val="1"/>
                <c:pt idx="0">
                  <c:v>0.43269230769230782</c:v>
                </c:pt>
              </c:numCache>
            </c:numRef>
          </c:xVal>
          <c:yVal>
            <c:numRef>
              <c:f>GENERAL!$E$3</c:f>
              <c:numCache>
                <c:formatCode>0.00%</c:formatCode>
                <c:ptCount val="1"/>
                <c:pt idx="0">
                  <c:v>0.26201923076923078</c:v>
                </c:pt>
              </c:numCache>
            </c:numRef>
          </c:yVal>
          <c:bubbleSize>
            <c:numRef>
              <c:f>GENERAL!$F$5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7.7860611113836145E-2"/>
                  <c:y val="-3.8465238755286985E-2"/>
                </c:manualLayout>
              </c:layout>
              <c:tx>
                <c:rich>
                  <a:bodyPr/>
                  <a:lstStyle/>
                  <a:p>
                    <a:r>
                      <a:rPr lang="ru-RU"/>
                      <a:t>Разнообразие </a:t>
                    </a:r>
                    <a:br>
                      <a:rPr lang="ru-RU"/>
                    </a:br>
                    <a:r>
                      <a:rPr lang="ru-RU"/>
                      <a:t>направлений подготовки</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GENERAL!$AF$3</c:f>
              <c:numCache>
                <c:formatCode>0.00%</c:formatCode>
                <c:ptCount val="1"/>
                <c:pt idx="0">
                  <c:v>0.40144230769230782</c:v>
                </c:pt>
              </c:numCache>
            </c:numRef>
          </c:xVal>
          <c:yVal>
            <c:numRef>
              <c:f>GENERAL!$F$3</c:f>
              <c:numCache>
                <c:formatCode>0.00%</c:formatCode>
                <c:ptCount val="1"/>
                <c:pt idx="0">
                  <c:v>0.37019230769230782</c:v>
                </c:pt>
              </c:numCache>
            </c:numRef>
          </c:yVal>
          <c:bubbleSize>
            <c:numRef>
              <c:f>GENERAL!$F$5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6.5348721824793635E-2"/>
                  <c:y val="4.072825618312241E-2"/>
                </c:manualLayout>
              </c:layout>
              <c:tx>
                <c:rich>
                  <a:bodyPr/>
                  <a:lstStyle/>
                  <a:p>
                    <a:r>
                      <a:rPr lang="ru-RU"/>
                      <a:t>Исследовательская </a:t>
                    </a:r>
                    <a:br>
                      <a:rPr lang="ru-RU"/>
                    </a:br>
                    <a:r>
                      <a:rPr lang="ru-RU"/>
                      <a:t>деятельность</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GENERAL!$AG$3</c:f>
              <c:numCache>
                <c:formatCode>0.00%</c:formatCode>
                <c:ptCount val="1"/>
                <c:pt idx="0">
                  <c:v>0.39182692307692429</c:v>
                </c:pt>
              </c:numCache>
            </c:numRef>
          </c:xVal>
          <c:yVal>
            <c:numRef>
              <c:f>GENERAL!$G$3</c:f>
              <c:numCache>
                <c:formatCode>0.00%</c:formatCode>
                <c:ptCount val="1"/>
                <c:pt idx="0">
                  <c:v>0.26201923076923078</c:v>
                </c:pt>
              </c:numCache>
            </c:numRef>
          </c:yVal>
          <c:bubbleSize>
            <c:numRef>
              <c:f>GENERAL!$F$5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GENERAL!$AH$3</c:f>
              <c:numCache>
                <c:formatCode>0.00%</c:formatCode>
                <c:ptCount val="1"/>
                <c:pt idx="0">
                  <c:v>0.57692307692307898</c:v>
                </c:pt>
              </c:numCache>
            </c:numRef>
          </c:xVal>
          <c:yVal>
            <c:numRef>
              <c:f>GENERAL!$H$3</c:f>
              <c:numCache>
                <c:formatCode>0.00%</c:formatCode>
                <c:ptCount val="1"/>
                <c:pt idx="0">
                  <c:v>0.38221153846153777</c:v>
                </c:pt>
              </c:numCache>
            </c:numRef>
          </c:yVal>
          <c:bubbleSize>
            <c:numRef>
              <c:f>GENERAL!$F$5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4.1711041668126394E-3"/>
                  <c:y val="-4.5253222065043492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GENERAL!$AI$3</c:f>
              <c:numCache>
                <c:formatCode>0.00%</c:formatCode>
                <c:ptCount val="1"/>
                <c:pt idx="0">
                  <c:v>0.42788461538461736</c:v>
                </c:pt>
              </c:numCache>
            </c:numRef>
          </c:xVal>
          <c:yVal>
            <c:numRef>
              <c:f>GENERAL!$I$3</c:f>
              <c:numCache>
                <c:formatCode>0.00%</c:formatCode>
                <c:ptCount val="1"/>
                <c:pt idx="0">
                  <c:v>0.53605769230769262</c:v>
                </c:pt>
              </c:numCache>
            </c:numRef>
          </c:yVal>
          <c:bubbleSize>
            <c:numRef>
              <c:f>GENERAL!$F$5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4.1711041668126394E-3"/>
                  <c:y val="-4.5253222065043492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GENERAL!$AJ$3</c:f>
              <c:numCache>
                <c:formatCode>0.00%</c:formatCode>
                <c:ptCount val="1"/>
                <c:pt idx="0">
                  <c:v>0.43028846153846279</c:v>
                </c:pt>
              </c:numCache>
            </c:numRef>
          </c:xVal>
          <c:yVal>
            <c:numRef>
              <c:f>GENERAL!$J$3</c:f>
              <c:numCache>
                <c:formatCode>0.00%</c:formatCode>
                <c:ptCount val="1"/>
                <c:pt idx="0">
                  <c:v>0.62019230769230771</c:v>
                </c:pt>
              </c:numCache>
            </c:numRef>
          </c:yVal>
          <c:bubbleSize>
            <c:numRef>
              <c:f>GENERAL!$F$5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4.5883897479733524E-2"/>
                  <c:y val="2.938608837562315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GENERAL!$AK$3</c:f>
              <c:numCache>
                <c:formatCode>0.00%</c:formatCode>
                <c:ptCount val="1"/>
                <c:pt idx="0">
                  <c:v>0.21153846153846212</c:v>
                </c:pt>
              </c:numCache>
            </c:numRef>
          </c:xVal>
          <c:yVal>
            <c:numRef>
              <c:f>GENERAL!$K$3</c:f>
              <c:numCache>
                <c:formatCode>0.00%</c:formatCode>
                <c:ptCount val="1"/>
                <c:pt idx="0">
                  <c:v>0.24759615384615433</c:v>
                </c:pt>
              </c:numCache>
            </c:numRef>
          </c:yVal>
          <c:bubbleSize>
            <c:numRef>
              <c:f>GENERAL!$F$5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5.1443618057355874E-2"/>
                  <c:y val="3.167725544553051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GENERAL!$AL$3</c:f>
              <c:numCache>
                <c:formatCode>0.00%</c:formatCode>
                <c:ptCount val="1"/>
                <c:pt idx="0">
                  <c:v>0.36298076923077083</c:v>
                </c:pt>
              </c:numCache>
            </c:numRef>
          </c:xVal>
          <c:yVal>
            <c:numRef>
              <c:f>GENERAL!$L$3</c:f>
              <c:numCache>
                <c:formatCode>0.00%</c:formatCode>
                <c:ptCount val="1"/>
                <c:pt idx="0">
                  <c:v>0.55528846153846168</c:v>
                </c:pt>
              </c:numCache>
            </c:numRef>
          </c:yVal>
          <c:bubbleSize>
            <c:numRef>
              <c:f>GENERAL!$F$5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5.5614722224168493E-3"/>
                  <c:y val="-2.2626611032521746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GENERAL!$AM$3</c:f>
              <c:numCache>
                <c:formatCode>0.00%</c:formatCode>
                <c:ptCount val="1"/>
                <c:pt idx="0">
                  <c:v>0.41105769230769296</c:v>
                </c:pt>
              </c:numCache>
            </c:numRef>
          </c:xVal>
          <c:yVal>
            <c:numRef>
              <c:f>GENERAL!$M$3</c:f>
              <c:numCache>
                <c:formatCode>0.00%</c:formatCode>
                <c:ptCount val="1"/>
                <c:pt idx="0">
                  <c:v>0.29807692307692385</c:v>
                </c:pt>
              </c:numCache>
            </c:numRef>
          </c:yVal>
          <c:bubbleSize>
            <c:numRef>
              <c:f>GENERAL!$F$5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7.9254154025630102E-2"/>
                  <c:y val="2.938769183624746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GENERAL!$AN$3</c:f>
              <c:numCache>
                <c:formatCode>0.00%</c:formatCode>
                <c:ptCount val="1"/>
                <c:pt idx="0">
                  <c:v>0.25961538461538464</c:v>
                </c:pt>
              </c:numCache>
            </c:numRef>
          </c:xVal>
          <c:yVal>
            <c:numRef>
              <c:f>GENERAL!$N$3</c:f>
              <c:numCache>
                <c:formatCode>0.00%</c:formatCode>
                <c:ptCount val="1"/>
                <c:pt idx="0">
                  <c:v>0.13221153846153846</c:v>
                </c:pt>
              </c:numCache>
            </c:numRef>
          </c:yVal>
          <c:bubbleSize>
            <c:numRef>
              <c:f>GENERAL!$F$5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4.1711041668126392E-2"/>
                  <c:y val="-3.167725544553051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GENERAL!$AO$3</c:f>
              <c:numCache>
                <c:formatCode>0.00%</c:formatCode>
                <c:ptCount val="1"/>
                <c:pt idx="0">
                  <c:v>0.39423076923077027</c:v>
                </c:pt>
              </c:numCache>
            </c:numRef>
          </c:xVal>
          <c:yVal>
            <c:numRef>
              <c:f>GENERAL!$O$3</c:f>
              <c:numCache>
                <c:formatCode>0.00%</c:formatCode>
                <c:ptCount val="1"/>
                <c:pt idx="0">
                  <c:v>0.14423076923076922</c:v>
                </c:pt>
              </c:numCache>
            </c:numRef>
          </c:yVal>
          <c:bubbleSize>
            <c:numRef>
              <c:f>GENERAL!$F$5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3.7539937501313875E-2"/>
                  <c:y val="3.3939916548782617E-2"/>
                </c:manualLayout>
              </c:layout>
              <c:tx>
                <c:rich>
                  <a:bodyPr/>
                  <a:lstStyle/>
                  <a:p>
                    <a:r>
                      <a:rPr lang="ru-RU"/>
                      <a:t>Спортивная </a:t>
                    </a:r>
                    <a:br>
                      <a:rPr lang="ru-RU"/>
                    </a:br>
                    <a:r>
                      <a:rPr lang="ru-RU"/>
                      <a:t>площадка/зал</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GENERAL!$AP$3</c:f>
              <c:numCache>
                <c:formatCode>0.00%</c:formatCode>
                <c:ptCount val="1"/>
                <c:pt idx="0">
                  <c:v>0.31490384615384698</c:v>
                </c:pt>
              </c:numCache>
            </c:numRef>
          </c:xVal>
          <c:yVal>
            <c:numRef>
              <c:f>GENERAL!$P$3</c:f>
              <c:numCache>
                <c:formatCode>0.00%</c:formatCode>
                <c:ptCount val="1"/>
                <c:pt idx="0">
                  <c:v>0.25240384615384631</c:v>
                </c:pt>
              </c:numCache>
            </c:numRef>
          </c:yVal>
          <c:bubbleSize>
            <c:numRef>
              <c:f>GENERAL!$F$5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6.9518402780210639E-2"/>
                  <c:y val="2.488927213577402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GENERAL!$AQ$3</c:f>
              <c:numCache>
                <c:formatCode>0.00%</c:formatCode>
                <c:ptCount val="1"/>
                <c:pt idx="0">
                  <c:v>0.21875000000000031</c:v>
                </c:pt>
              </c:numCache>
            </c:numRef>
          </c:xVal>
          <c:yVal>
            <c:numRef>
              <c:f>GENERAL!$Q$3</c:f>
              <c:numCache>
                <c:formatCode>0.00%</c:formatCode>
                <c:ptCount val="1"/>
                <c:pt idx="0">
                  <c:v>0.3846153846153848</c:v>
                </c:pt>
              </c:numCache>
            </c:numRef>
          </c:yVal>
          <c:bubbleSize>
            <c:numRef>
              <c:f>GENERAL!$F$5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1.7991581595117771E-2"/>
                  <c:y val="3.132930449004615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GENERAL!$AR$3</c:f>
              <c:numCache>
                <c:formatCode>0.00%</c:formatCode>
                <c:ptCount val="1"/>
                <c:pt idx="0">
                  <c:v>0.59855769230769229</c:v>
                </c:pt>
              </c:numCache>
            </c:numRef>
          </c:xVal>
          <c:yVal>
            <c:numRef>
              <c:f>GENERAL!$R$3</c:f>
              <c:numCache>
                <c:formatCode>0.00%</c:formatCode>
                <c:ptCount val="1"/>
                <c:pt idx="0">
                  <c:v>0.2908653846153848</c:v>
                </c:pt>
              </c:numCache>
            </c:numRef>
          </c:yVal>
          <c:bubbleSize>
            <c:numRef>
              <c:f>GENERAL!$F$5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1.1122944444833707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GENERAL!$AS$3</c:f>
              <c:numCache>
                <c:formatCode>0.00%</c:formatCode>
                <c:ptCount val="1"/>
                <c:pt idx="0">
                  <c:v>0.45913461538461614</c:v>
                </c:pt>
              </c:numCache>
            </c:numRef>
          </c:xVal>
          <c:yVal>
            <c:numRef>
              <c:f>GENERAL!$S$3</c:f>
              <c:numCache>
                <c:formatCode>0.00%</c:formatCode>
                <c:ptCount val="1"/>
                <c:pt idx="0">
                  <c:v>0.33894230769230865</c:v>
                </c:pt>
              </c:numCache>
            </c:numRef>
          </c:yVal>
          <c:bubbleSize>
            <c:numRef>
              <c:f>GENERAL!$F$5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0150069978209539"/>
                  <c:y val="3.8428180998635278E-2"/>
                </c:manualLayout>
              </c:layout>
              <c:tx>
                <c:rich>
                  <a:bodyPr/>
                  <a:lstStyle/>
                  <a:p>
                    <a:r>
                      <a:rPr lang="ru-RU"/>
                      <a:t>Компетентность </a:t>
                    </a:r>
                    <a:br>
                      <a:rPr lang="ru-RU"/>
                    </a:br>
                    <a:r>
                      <a:rPr lang="ru-RU"/>
                      <a:t>вспомогательного персонала</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GENERAL!$AT$3</c:f>
              <c:numCache>
                <c:formatCode>0.00%</c:formatCode>
                <c:ptCount val="1"/>
                <c:pt idx="0">
                  <c:v>0.28125</c:v>
                </c:pt>
              </c:numCache>
            </c:numRef>
          </c:xVal>
          <c:yVal>
            <c:numRef>
              <c:f>GENERAL!$T$3</c:f>
              <c:numCache>
                <c:formatCode>0.00%</c:formatCode>
                <c:ptCount val="1"/>
                <c:pt idx="0">
                  <c:v>0.23798076923076922</c:v>
                </c:pt>
              </c:numCache>
            </c:numRef>
          </c:yVal>
          <c:bubbleSize>
            <c:numRef>
              <c:f>GENERAL!$F$5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7.2299138891419062E-2"/>
                  <c:y val="3.3939916548782617E-2"/>
                </c:manualLayout>
              </c:layout>
              <c:tx>
                <c:rich>
                  <a:bodyPr/>
                  <a:lstStyle/>
                  <a:p>
                    <a:r>
                      <a:rPr lang="ru-RU"/>
                      <a:t>Социальный </a:t>
                    </a:r>
                    <a:br>
                      <a:rPr lang="ru-RU"/>
                    </a:br>
                    <a:r>
                      <a:rPr lang="ru-RU"/>
                      <a:t>состав обучающихся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GENERAL!$AU$3</c:f>
              <c:numCache>
                <c:formatCode>0.00%</c:formatCode>
                <c:ptCount val="1"/>
                <c:pt idx="0">
                  <c:v>0.30528846153846279</c:v>
                </c:pt>
              </c:numCache>
            </c:numRef>
          </c:xVal>
          <c:yVal>
            <c:numRef>
              <c:f>GENERAL!$U$3</c:f>
              <c:numCache>
                <c:formatCode>0.00%</c:formatCode>
                <c:ptCount val="1"/>
                <c:pt idx="0">
                  <c:v>0.39182692307692429</c:v>
                </c:pt>
              </c:numCache>
            </c:numRef>
          </c:yVal>
          <c:bubbleSize>
            <c:numRef>
              <c:f>GENERAL!$F$5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5.5614722224168493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GENERAL!$AV$3</c:f>
              <c:numCache>
                <c:formatCode>0.00%</c:formatCode>
                <c:ptCount val="1"/>
                <c:pt idx="0">
                  <c:v>0.50961538461538469</c:v>
                </c:pt>
              </c:numCache>
            </c:numRef>
          </c:xVal>
          <c:yVal>
            <c:numRef>
              <c:f>GENERAL!$V$3</c:f>
              <c:numCache>
                <c:formatCode>0.00%</c:formatCode>
                <c:ptCount val="1"/>
                <c:pt idx="0">
                  <c:v>0.3533653846153848</c:v>
                </c:pt>
              </c:numCache>
            </c:numRef>
          </c:yVal>
          <c:bubbleSize>
            <c:numRef>
              <c:f>GENERAL!$F$5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7.2299138891419062E-2"/>
                  <c:y val="3.8465238755286985E-2"/>
                </c:manualLayout>
              </c:layout>
              <c:tx>
                <c:rich>
                  <a:bodyPr/>
                  <a:lstStyle/>
                  <a:p>
                    <a:r>
                      <a:rPr lang="ru-RU"/>
                      <a:t>Приемлемости </a:t>
                    </a:r>
                    <a:br>
                      <a:rPr lang="ru-RU"/>
                    </a:br>
                    <a:r>
                      <a:rPr lang="ru-RU"/>
                      <a:t>стоимости обучения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GENERAL!$AW$3</c:f>
              <c:numCache>
                <c:formatCode>0.00%</c:formatCode>
                <c:ptCount val="1"/>
                <c:pt idx="0">
                  <c:v>0.33173076923077027</c:v>
                </c:pt>
              </c:numCache>
            </c:numRef>
          </c:xVal>
          <c:yVal>
            <c:numRef>
              <c:f>GENERAL!$W$3</c:f>
              <c:numCache>
                <c:formatCode>0.00%</c:formatCode>
                <c:ptCount val="1"/>
                <c:pt idx="0">
                  <c:v>0.1298076923076924</c:v>
                </c:pt>
              </c:numCache>
            </c:numRef>
          </c:yVal>
          <c:bubbleSize>
            <c:numRef>
              <c:f>GENERAL!$F$5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6.9518402780210757E-3"/>
                  <c:y val="2.2626611032521746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GENERAL!$AX$3</c:f>
              <c:numCache>
                <c:formatCode>0.00%</c:formatCode>
                <c:ptCount val="1"/>
                <c:pt idx="0">
                  <c:v>0.55288461538461564</c:v>
                </c:pt>
              </c:numCache>
            </c:numRef>
          </c:xVal>
          <c:yVal>
            <c:numRef>
              <c:f>GENERAL!$X$3</c:f>
              <c:numCache>
                <c:formatCode>0.00%</c:formatCode>
                <c:ptCount val="1"/>
                <c:pt idx="0">
                  <c:v>0.11298076923076918</c:v>
                </c:pt>
              </c:numCache>
            </c:numRef>
          </c:yVal>
          <c:bubbleSize>
            <c:numRef>
              <c:f>GENERAL!$F$5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6.9518402780210757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GENERAL!$AY$3</c:f>
              <c:numCache>
                <c:formatCode>0.00%</c:formatCode>
                <c:ptCount val="1"/>
                <c:pt idx="0">
                  <c:v>0.52403846153846168</c:v>
                </c:pt>
              </c:numCache>
            </c:numRef>
          </c:xVal>
          <c:yVal>
            <c:numRef>
              <c:f>GENERAL!$Y$3</c:f>
              <c:numCache>
                <c:formatCode>0.00%</c:formatCode>
                <c:ptCount val="1"/>
                <c:pt idx="0">
                  <c:v>0.52644230769230749</c:v>
                </c:pt>
              </c:numCache>
            </c:numRef>
          </c:yVal>
          <c:bubbleSize>
            <c:numRef>
              <c:f>GENERAL!$F$5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2.6416993056480036E-2"/>
                  <c:y val="2.7151933239026142E-2"/>
                </c:manualLayout>
              </c:layout>
              <c:tx>
                <c:rich>
                  <a:bodyPr/>
                  <a:lstStyle/>
                  <a:p>
                    <a:r>
                      <a:rPr lang="ru-RU"/>
                      <a:t>Внеучебная </a:t>
                    </a:r>
                    <a:br>
                      <a:rPr lang="ru-RU"/>
                    </a:br>
                    <a:r>
                      <a:rPr lang="ru-RU"/>
                      <a:t>деятельность</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GENERAL!$AZ$3</c:f>
              <c:numCache>
                <c:formatCode>0.00%</c:formatCode>
                <c:ptCount val="1"/>
                <c:pt idx="0">
                  <c:v>0.33894230769230865</c:v>
                </c:pt>
              </c:numCache>
            </c:numRef>
          </c:xVal>
          <c:yVal>
            <c:numRef>
              <c:f>GENERAL!$Z$3</c:f>
              <c:numCache>
                <c:formatCode>0.00%</c:formatCode>
                <c:ptCount val="1"/>
                <c:pt idx="0">
                  <c:v>0.31009615384615385</c:v>
                </c:pt>
              </c:numCache>
            </c:numRef>
          </c:yVal>
          <c:bubbleSize>
            <c:numRef>
              <c:f>GENERAL!$F$5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6.5347298613397983E-2"/>
                  <c:y val="3.8465238755286985E-2"/>
                </c:manualLayout>
              </c:layout>
              <c:tx>
                <c:rich>
                  <a:bodyPr/>
                  <a:lstStyle/>
                  <a:p>
                    <a:r>
                      <a:rPr lang="ru-RU"/>
                      <a:t>Студенческие </a:t>
                    </a:r>
                    <a:br>
                      <a:rPr lang="ru-RU"/>
                    </a:br>
                    <a:r>
                      <a:rPr lang="ru-RU"/>
                      <a:t>организации</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GENERAL!$BA$3</c:f>
              <c:numCache>
                <c:formatCode>0.00%</c:formatCode>
                <c:ptCount val="1"/>
                <c:pt idx="0">
                  <c:v>0.30528846153846279</c:v>
                </c:pt>
              </c:numCache>
            </c:numRef>
          </c:xVal>
          <c:yVal>
            <c:numRef>
              <c:f>GENERAL!$AA$3</c:f>
              <c:numCache>
                <c:formatCode>0.00%</c:formatCode>
                <c:ptCount val="1"/>
                <c:pt idx="0">
                  <c:v>0.31250000000000056</c:v>
                </c:pt>
              </c:numCache>
            </c:numRef>
          </c:yVal>
          <c:bubbleSize>
            <c:numRef>
              <c:f>GENERAL!$F$5</c:f>
              <c:numCache>
                <c:formatCode>General</c:formatCode>
                <c:ptCount val="1"/>
                <c:pt idx="0">
                  <c:v>2.5000000000000001E-2</c:v>
                </c:pt>
              </c:numCache>
            </c:numRef>
          </c:bubbleSize>
          <c:bubble3D val="0"/>
        </c:ser>
        <c:ser>
          <c:idx val="26"/>
          <c:order val="26"/>
          <c:tx>
            <c:v>среднее</c:v>
          </c:tx>
          <c:spPr>
            <a:noFill/>
            <a:ln w="25400">
              <a:noFill/>
            </a:ln>
          </c:spPr>
          <c:invertIfNegative val="0"/>
          <c:dLbls>
            <c:dLbl>
              <c:idx val="0"/>
              <c:spPr/>
              <c:txPr>
                <a:bodyPr/>
                <a:lstStyle/>
                <a:p>
                  <a:pPr>
                    <a:defRPr>
                      <a:solidFill>
                        <a:schemeClr val="bg1"/>
                      </a:solidFill>
                    </a:defRPr>
                  </a:pPr>
                  <a:endParaRPr lang="ru-RU"/>
                </a:p>
              </c:txPr>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GENERAL!$C$6</c:f>
              <c:numCache>
                <c:formatCode>0.00%</c:formatCode>
                <c:ptCount val="1"/>
                <c:pt idx="0">
                  <c:v>0.40375369822485291</c:v>
                </c:pt>
              </c:numCache>
            </c:numRef>
          </c:xVal>
          <c:yVal>
            <c:numRef>
              <c:f>GENERAL!$C$5</c:f>
              <c:numCache>
                <c:formatCode>0.00%</c:formatCode>
                <c:ptCount val="1"/>
                <c:pt idx="0">
                  <c:v>0.31740014792899485</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04651904"/>
        <c:axId val="204686848"/>
      </c:bubbleChart>
      <c:valAx>
        <c:axId val="204651904"/>
        <c:scaling>
          <c:orientation val="minMax"/>
          <c:max val="0.65000000000000147"/>
          <c:min val="0.15000000000000024"/>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04686848"/>
        <c:crosses val="autoZero"/>
        <c:crossBetween val="midCat"/>
        <c:majorUnit val="5.0000000000000024E-2"/>
      </c:valAx>
      <c:valAx>
        <c:axId val="204686848"/>
        <c:scaling>
          <c:orientation val="minMax"/>
          <c:max val="0.70000000000000062"/>
          <c:min val="5.0000000000000024E-2"/>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04651904"/>
        <c:crosses val="autoZero"/>
        <c:crossBetween val="midCat"/>
        <c:majorUnit val="5.0000000000000024E-2"/>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Количество обучающихся</c:v>
                </c:pt>
              </c:strCache>
            </c:strRef>
          </c:tx>
          <c:marker>
            <c:spPr>
              <a:solidFill>
                <a:schemeClr val="accent1"/>
              </a:solidFill>
            </c:spPr>
          </c:marker>
          <c:dLbls>
            <c:dLbl>
              <c:idx val="1"/>
              <c:layout>
                <c:manualLayout>
                  <c:x val="-5.1772528433945822E-2"/>
                  <c:y val="4.7212223472066113E-2"/>
                </c:manualLayout>
              </c:layout>
              <c:dLblPos val="r"/>
              <c:showLegendKey val="0"/>
              <c:showVal val="1"/>
              <c:showCatName val="0"/>
              <c:showSerName val="0"/>
              <c:showPercent val="0"/>
              <c:showBubbleSize val="0"/>
            </c:dLbl>
            <c:dLbl>
              <c:idx val="2"/>
              <c:layout>
                <c:manualLayout>
                  <c:x val="-4.9656126317543924E-2"/>
                  <c:y val="-3.6121109861267341E-2"/>
                </c:manualLayout>
              </c:layout>
              <c:dLblPos val="r"/>
              <c:showLegendKey val="0"/>
              <c:showVal val="1"/>
              <c:showCatName val="0"/>
              <c:showSerName val="0"/>
              <c:showPercent val="0"/>
              <c:showBubbleSize val="0"/>
            </c:dLbl>
            <c:dLbl>
              <c:idx val="3"/>
              <c:layout>
                <c:manualLayout>
                  <c:x val="-5.1772528433945822E-2"/>
                  <c:y val="5.1180477440319963E-2"/>
                </c:manualLayout>
              </c:layout>
              <c:dLblPos val="r"/>
              <c:showLegendKey val="0"/>
              <c:showVal val="1"/>
              <c:showCatName val="0"/>
              <c:showSerName val="0"/>
              <c:showPercent val="0"/>
              <c:showBubbleSize val="0"/>
            </c:dLbl>
            <c:dLbl>
              <c:idx val="4"/>
              <c:layout>
                <c:manualLayout>
                  <c:x val="-5.1772528433945822E-2"/>
                  <c:y val="5.1180477440319963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Лист1!$B$2:$B$11</c:f>
              <c:numCache>
                <c:formatCode>0.00%</c:formatCode>
                <c:ptCount val="10"/>
                <c:pt idx="0">
                  <c:v>0.2515</c:v>
                </c:pt>
                <c:pt idx="1">
                  <c:v>0.22500000000000001</c:v>
                </c:pt>
                <c:pt idx="2">
                  <c:v>0.2316</c:v>
                </c:pt>
                <c:pt idx="3">
                  <c:v>0.21950000000000044</c:v>
                </c:pt>
                <c:pt idx="4">
                  <c:v>0.21650000000000041</c:v>
                </c:pt>
                <c:pt idx="5">
                  <c:v>0.21380000000000021</c:v>
                </c:pt>
                <c:pt idx="6">
                  <c:v>0.21200000000000024</c:v>
                </c:pt>
                <c:pt idx="7">
                  <c:v>0.211400000000001</c:v>
                </c:pt>
                <c:pt idx="8">
                  <c:v>0.20890000000000092</c:v>
                </c:pt>
                <c:pt idx="9">
                  <c:v>0.20740000000000092</c:v>
                </c:pt>
              </c:numCache>
            </c:numRef>
          </c:val>
          <c:smooth val="0"/>
        </c:ser>
        <c:dLbls>
          <c:showLegendKey val="0"/>
          <c:showVal val="1"/>
          <c:showCatName val="0"/>
          <c:showSerName val="0"/>
          <c:showPercent val="0"/>
          <c:showBubbleSize val="0"/>
        </c:dLbls>
        <c:marker val="1"/>
        <c:smooth val="0"/>
        <c:axId val="203010432"/>
        <c:axId val="203013120"/>
      </c:lineChart>
      <c:catAx>
        <c:axId val="203010432"/>
        <c:scaling>
          <c:orientation val="minMax"/>
        </c:scaling>
        <c:delete val="0"/>
        <c:axPos val="b"/>
        <c:numFmt formatCode="General" sourceLinked="1"/>
        <c:majorTickMark val="out"/>
        <c:minorTickMark val="none"/>
        <c:tickLblPos val="nextTo"/>
        <c:crossAx val="203013120"/>
        <c:crosses val="autoZero"/>
        <c:auto val="1"/>
        <c:lblAlgn val="ctr"/>
        <c:lblOffset val="100"/>
        <c:noMultiLvlLbl val="0"/>
      </c:catAx>
      <c:valAx>
        <c:axId val="203013120"/>
        <c:scaling>
          <c:orientation val="minMax"/>
          <c:min val="0.2"/>
        </c:scaling>
        <c:delete val="0"/>
        <c:axPos val="l"/>
        <c:majorGridlines/>
        <c:numFmt formatCode="0.00%" sourceLinked="1"/>
        <c:majorTickMark val="out"/>
        <c:minorTickMark val="none"/>
        <c:tickLblPos val="nextTo"/>
        <c:crossAx val="203010432"/>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2.7659823375382076E-2"/>
                  <c:y val="1.6207062450788595E-2"/>
                </c:manualLayout>
              </c:layout>
              <c:tx>
                <c:rich>
                  <a:bodyPr/>
                  <a:lstStyle/>
                  <a:p>
                    <a:r>
                      <a:rPr lang="ru-RU"/>
                      <a:t>Возможность </a:t>
                    </a:r>
                  </a:p>
                  <a:p>
                    <a:r>
                      <a:rPr lang="ru-RU"/>
                      <a:t>выбора предметов</a:t>
                    </a:r>
                  </a:p>
                </c:rich>
              </c:tx>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МАМИ'!$AB$3</c:f>
              <c:numCache>
                <c:formatCode>0.00%</c:formatCode>
                <c:ptCount val="1"/>
                <c:pt idx="0">
                  <c:v>0.38095238095238193</c:v>
                </c:pt>
              </c:numCache>
            </c:numRef>
          </c:xVal>
          <c:yVal>
            <c:numRef>
              <c:f>'NG МАМИ'!$B$3</c:f>
              <c:numCache>
                <c:formatCode>0.00%</c:formatCode>
                <c:ptCount val="1"/>
                <c:pt idx="0">
                  <c:v>4.7619047619047623E-2</c:v>
                </c:pt>
              </c:numCache>
            </c:numRef>
          </c:yVal>
          <c:bubbleSize>
            <c:numRef>
              <c:f>'NG МАМИ'!$F$5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0.1159078312873153"/>
                  <c:y val="-2.160941660105160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МАМИ'!$AC$3</c:f>
              <c:numCache>
                <c:formatCode>0.00%</c:formatCode>
                <c:ptCount val="1"/>
                <c:pt idx="0">
                  <c:v>0.23809523809523864</c:v>
                </c:pt>
              </c:numCache>
            </c:numRef>
          </c:xVal>
          <c:yVal>
            <c:numRef>
              <c:f>'NG МАМИ'!$C$3</c:f>
              <c:numCache>
                <c:formatCode>0.00%</c:formatCode>
                <c:ptCount val="1"/>
                <c:pt idx="0">
                  <c:v>0</c:v>
                </c:pt>
              </c:numCache>
            </c:numRef>
          </c:yVal>
          <c:bubbleSize>
            <c:numRef>
              <c:f>'NG МАМИ'!$F$5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7.9028066786805927E-3"/>
                  <c:y val="2.701177075131444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МАМИ'!$AD$3</c:f>
              <c:numCache>
                <c:formatCode>0.00%</c:formatCode>
                <c:ptCount val="1"/>
                <c:pt idx="0">
                  <c:v>0.38095238095238193</c:v>
                </c:pt>
              </c:numCache>
            </c:numRef>
          </c:xVal>
          <c:yVal>
            <c:numRef>
              <c:f>'NG МАМИ'!$D$3</c:f>
              <c:numCache>
                <c:formatCode>0.00%</c:formatCode>
                <c:ptCount val="1"/>
                <c:pt idx="0">
                  <c:v>9.5238095238095247E-2</c:v>
                </c:pt>
              </c:numCache>
            </c:numRef>
          </c:yVal>
          <c:bubbleSize>
            <c:numRef>
              <c:f>'NG МАМИ'!$F$5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5.0051108964977047E-2"/>
                  <c:y val="2.9712947826445818E-2"/>
                </c:manualLayout>
              </c:layout>
              <c:tx>
                <c:rich>
                  <a:bodyPr/>
                  <a:lstStyle/>
                  <a:p>
                    <a:pPr>
                      <a:defRPr sz="700"/>
                    </a:pPr>
                    <a:r>
                      <a:rPr lang="ru-RU" sz="700"/>
                      <a:t>Научно-</a:t>
                    </a:r>
                  </a:p>
                  <a:p>
                    <a:pPr>
                      <a:defRPr sz="700"/>
                    </a:pPr>
                    <a:r>
                      <a:rPr lang="ru-RU" sz="700"/>
                      <a:t>практическая </a:t>
                    </a:r>
                  </a:p>
                  <a:p>
                    <a:pPr>
                      <a:defRPr sz="700"/>
                    </a:pPr>
                    <a:r>
                      <a:rPr lang="ru-RU" sz="700"/>
                      <a:t>составляющая</a:t>
                    </a:r>
                  </a:p>
                </c:rich>
              </c:tx>
              <c:spPr/>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МАМИ'!$AE$3</c:f>
              <c:numCache>
                <c:formatCode>0.00%</c:formatCode>
                <c:ptCount val="1"/>
                <c:pt idx="0">
                  <c:v>0.33333333333333331</c:v>
                </c:pt>
              </c:numCache>
            </c:numRef>
          </c:xVal>
          <c:yVal>
            <c:numRef>
              <c:f>'NG МАМИ'!$E$3</c:f>
              <c:numCache>
                <c:formatCode>0.00%</c:formatCode>
                <c:ptCount val="1"/>
                <c:pt idx="0">
                  <c:v>9.5238095238095247E-2</c:v>
                </c:pt>
              </c:numCache>
            </c:numRef>
          </c:yVal>
          <c:bubbleSize>
            <c:numRef>
              <c:f>'NG МАМИ'!$F$5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5.2685377857870737E-3"/>
                  <c:y val="-5.402354150262880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МАМИ'!$AF$3</c:f>
              <c:numCache>
                <c:formatCode>0.00%</c:formatCode>
                <c:ptCount val="1"/>
                <c:pt idx="0">
                  <c:v>0.28571428571428648</c:v>
                </c:pt>
              </c:numCache>
            </c:numRef>
          </c:xVal>
          <c:yVal>
            <c:numRef>
              <c:f>'NG МАМИ'!$F$3</c:f>
              <c:numCache>
                <c:formatCode>0.00%</c:formatCode>
                <c:ptCount val="1"/>
                <c:pt idx="0">
                  <c:v>0.28571428571428648</c:v>
                </c:pt>
              </c:numCache>
            </c:numRef>
          </c:yVal>
          <c:bubbleSize>
            <c:numRef>
              <c:f>'NG МАМИ'!$F$5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8.9561008597902642E-2"/>
                  <c:y val="1.356413380572500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МАМИ'!$AG$3</c:f>
              <c:numCache>
                <c:formatCode>0.00%</c:formatCode>
                <c:ptCount val="1"/>
                <c:pt idx="0">
                  <c:v>0.33333333333333331</c:v>
                </c:pt>
              </c:numCache>
            </c:numRef>
          </c:xVal>
          <c:yVal>
            <c:numRef>
              <c:f>'NG МАМИ'!$G$3</c:f>
              <c:numCache>
                <c:formatCode>0.00%</c:formatCode>
                <c:ptCount val="1"/>
                <c:pt idx="0">
                  <c:v>9.5238095238095247E-2</c:v>
                </c:pt>
              </c:numCache>
            </c:numRef>
          </c:yVal>
          <c:bubbleSize>
            <c:numRef>
              <c:f>'NG МАМИ'!$F$5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5.2679590574097575E-3"/>
                  <c:y val="-2.7019339251632382E-3"/>
                </c:manualLayout>
              </c:layout>
              <c:tx>
                <c:rich>
                  <a:bodyPr/>
                  <a:lstStyle/>
                  <a:p>
                    <a:r>
                      <a:rPr lang="ru-RU" sz="1000" baseline="30000"/>
                      <a:t>Мнение работодателей о вузе</a:t>
                    </a:r>
                  </a:p>
                </c:rich>
              </c:tx>
              <c:dLblPos val="r"/>
              <c:showLegendKey val="0"/>
              <c:showVal val="0"/>
              <c:showCatName val="0"/>
              <c:showSerName val="1"/>
              <c:showPercent val="0"/>
              <c:showBubbleSize val="0"/>
            </c:dLbl>
            <c:txPr>
              <a:bodyPr/>
              <a:lstStyle/>
              <a:p>
                <a:pPr>
                  <a:defRPr sz="500"/>
                </a:pPr>
                <a:endParaRPr lang="ru-RU"/>
              </a:p>
            </c:txPr>
            <c:dLblPos val="r"/>
            <c:showLegendKey val="0"/>
            <c:showVal val="0"/>
            <c:showCatName val="0"/>
            <c:showSerName val="1"/>
            <c:showPercent val="0"/>
            <c:showBubbleSize val="0"/>
            <c:showLeaderLines val="0"/>
          </c:dLbls>
          <c:xVal>
            <c:numRef>
              <c:f>'NG МАМИ'!$AH$3</c:f>
              <c:numCache>
                <c:formatCode>0.00%</c:formatCode>
                <c:ptCount val="1"/>
                <c:pt idx="0">
                  <c:v>0.42857142857142855</c:v>
                </c:pt>
              </c:numCache>
            </c:numRef>
          </c:xVal>
          <c:yVal>
            <c:numRef>
              <c:f>'NG МАМИ'!$H$3</c:f>
              <c:numCache>
                <c:formatCode>0.00%</c:formatCode>
                <c:ptCount val="1"/>
                <c:pt idx="0">
                  <c:v>9.5238095238095247E-2</c:v>
                </c:pt>
              </c:numCache>
            </c:numRef>
          </c:yVal>
          <c:bubbleSize>
            <c:numRef>
              <c:f>'NG МАМИ'!$F$5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МАМИ'!$AI$3</c:f>
              <c:numCache>
                <c:formatCode>0.00%</c:formatCode>
                <c:ptCount val="1"/>
                <c:pt idx="0">
                  <c:v>0.52380952380952384</c:v>
                </c:pt>
              </c:numCache>
            </c:numRef>
          </c:xVal>
          <c:yVal>
            <c:numRef>
              <c:f>'NG МАМИ'!$I$3</c:f>
              <c:numCache>
                <c:formatCode>0.00%</c:formatCode>
                <c:ptCount val="1"/>
                <c:pt idx="0">
                  <c:v>0.66666666666666663</c:v>
                </c:pt>
              </c:numCache>
            </c:numRef>
          </c:yVal>
          <c:bubbleSize>
            <c:numRef>
              <c:f>'NG МАМИ'!$F$5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МАМИ'!$AJ$3</c:f>
              <c:numCache>
                <c:formatCode>0.00%</c:formatCode>
                <c:ptCount val="1"/>
                <c:pt idx="0">
                  <c:v>0.52380952380952384</c:v>
                </c:pt>
              </c:numCache>
            </c:numRef>
          </c:xVal>
          <c:yVal>
            <c:numRef>
              <c:f>'NG МАМИ'!$J$3</c:f>
              <c:numCache>
                <c:formatCode>0.00%</c:formatCode>
                <c:ptCount val="1"/>
                <c:pt idx="0">
                  <c:v>0.61904761904761962</c:v>
                </c:pt>
              </c:numCache>
            </c:numRef>
          </c:yVal>
          <c:bubbleSize>
            <c:numRef>
              <c:f>'NG МАМИ'!$F$5</c:f>
              <c:numCache>
                <c:formatCode>General</c:formatCode>
                <c:ptCount val="1"/>
                <c:pt idx="0">
                  <c:v>2.5000000000000001E-2</c:v>
                </c:pt>
              </c:numCache>
            </c:numRef>
          </c:bubbleSize>
          <c:bubble3D val="0"/>
        </c:ser>
        <c:ser>
          <c:idx val="9"/>
          <c:order val="9"/>
          <c:tx>
            <c:v>Парковка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МАМИ'!$AK$3</c:f>
              <c:numCache>
                <c:formatCode>0.00%</c:formatCode>
                <c:ptCount val="1"/>
                <c:pt idx="0">
                  <c:v>4.7619047619047623E-2</c:v>
                </c:pt>
              </c:numCache>
            </c:numRef>
          </c:xVal>
          <c:yVal>
            <c:numRef>
              <c:f>'NG МАМИ'!$K$3</c:f>
              <c:numCache>
                <c:formatCode>0.00%</c:formatCode>
                <c:ptCount val="1"/>
                <c:pt idx="0">
                  <c:v>4.7619047619047623E-2</c:v>
                </c:pt>
              </c:numCache>
            </c:numRef>
          </c:yVal>
          <c:bubbleSize>
            <c:numRef>
              <c:f>'NG МАМИ'!$F$5</c:f>
              <c:numCache>
                <c:formatCode>General</c:formatCode>
                <c:ptCount val="1"/>
                <c:pt idx="0">
                  <c:v>2.5000000000000001E-2</c:v>
                </c:pt>
              </c:numCache>
            </c:numRef>
          </c:bubbleSize>
          <c:bubble3D val="0"/>
        </c:ser>
        <c:ser>
          <c:idx val="10"/>
          <c:order val="10"/>
          <c:tx>
            <c:v>Библиотека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МАМИ'!$AL$3</c:f>
              <c:numCache>
                <c:formatCode>0.00%</c:formatCode>
                <c:ptCount val="1"/>
                <c:pt idx="0">
                  <c:v>9.5238095238095247E-2</c:v>
                </c:pt>
              </c:numCache>
            </c:numRef>
          </c:xVal>
          <c:yVal>
            <c:numRef>
              <c:f>'NG МАМИ'!$L$3</c:f>
              <c:numCache>
                <c:formatCode>0.00%</c:formatCode>
                <c:ptCount val="1"/>
                <c:pt idx="0">
                  <c:v>0.42857142857142855</c:v>
                </c:pt>
              </c:numCache>
            </c:numRef>
          </c:yVal>
          <c:bubbleSize>
            <c:numRef>
              <c:f>'NG МАМИ'!$F$5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7.9028066786805927E-3"/>
                  <c:y val="-2.701177075131444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МАМИ'!$AM$3</c:f>
              <c:numCache>
                <c:formatCode>0.00%</c:formatCode>
                <c:ptCount val="1"/>
                <c:pt idx="0">
                  <c:v>0.42857142857142855</c:v>
                </c:pt>
              </c:numCache>
            </c:numRef>
          </c:xVal>
          <c:yVal>
            <c:numRef>
              <c:f>'NG МАМИ'!$M$3</c:f>
              <c:numCache>
                <c:formatCode>0.00%</c:formatCode>
                <c:ptCount val="1"/>
                <c:pt idx="0">
                  <c:v>0.19047619047619097</c:v>
                </c:pt>
              </c:numCache>
            </c:numRef>
          </c:yVal>
          <c:bubbleSize>
            <c:numRef>
              <c:f>'NG МАМИ'!$F$5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8.4296604572593067E-2"/>
                  <c:y val="3.241412490157719E-2"/>
                </c:manualLayout>
              </c:layout>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МАМИ'!$AN$3</c:f>
              <c:numCache>
                <c:formatCode>0.00%</c:formatCode>
                <c:ptCount val="1"/>
                <c:pt idx="0">
                  <c:v>0.33333333333333331</c:v>
                </c:pt>
              </c:numCache>
            </c:numRef>
          </c:xVal>
          <c:yVal>
            <c:numRef>
              <c:f>'NG МАМИ'!$N$3</c:f>
              <c:numCache>
                <c:formatCode>0.00%</c:formatCode>
                <c:ptCount val="1"/>
                <c:pt idx="0">
                  <c:v>9.5238095238095247E-2</c:v>
                </c:pt>
              </c:numCache>
            </c:numRef>
          </c:yVal>
          <c:bubbleSize>
            <c:numRef>
              <c:f>'NG МАМИ'!$F$5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5.2685377857869704E-3"/>
                  <c:y val="-2.701177075131444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МАМИ'!$AO$3</c:f>
              <c:numCache>
                <c:formatCode>0.00%</c:formatCode>
                <c:ptCount val="1"/>
                <c:pt idx="0">
                  <c:v>0.66666666666666663</c:v>
                </c:pt>
              </c:numCache>
            </c:numRef>
          </c:xVal>
          <c:yVal>
            <c:numRef>
              <c:f>'NG МАМИ'!$O$3</c:f>
              <c:numCache>
                <c:formatCode>0.00%</c:formatCode>
                <c:ptCount val="1"/>
                <c:pt idx="0">
                  <c:v>0.28571428571428648</c:v>
                </c:pt>
              </c:numCache>
            </c:numRef>
          </c:yVal>
          <c:bubbleSize>
            <c:numRef>
              <c:f>'NG МАМИ'!$F$5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5.7953915643657629E-2"/>
                  <c:y val="4.3218833202102916E-2"/>
                </c:manualLayout>
              </c:layout>
              <c:tx>
                <c:rich>
                  <a:bodyPr/>
                  <a:lstStyle/>
                  <a:p>
                    <a:r>
                      <a:rPr lang="ru-RU"/>
                      <a:t>Спортивная</a:t>
                    </a:r>
                  </a:p>
                  <a:p>
                    <a:r>
                      <a:rPr lang="ru-RU"/>
                      <a:t> площадка/зал</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МАМИ'!$AP$3</c:f>
              <c:numCache>
                <c:formatCode>0.00%</c:formatCode>
                <c:ptCount val="1"/>
                <c:pt idx="0">
                  <c:v>0.23809523809523864</c:v>
                </c:pt>
              </c:numCache>
            </c:numRef>
          </c:xVal>
          <c:yVal>
            <c:numRef>
              <c:f>'NG МАМИ'!$P$3</c:f>
              <c:numCache>
                <c:formatCode>0.00%</c:formatCode>
                <c:ptCount val="1"/>
                <c:pt idx="0">
                  <c:v>0.23809523809523864</c:v>
                </c:pt>
              </c:numCache>
            </c:numRef>
          </c:yVal>
          <c:bubbleSize>
            <c:numRef>
              <c:f>'NG МАМИ'!$F$5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6.5856722322338475E-3"/>
                  <c:y val="-1.0804708300525741E-2"/>
                </c:manualLayout>
              </c:layout>
              <c:tx>
                <c:rich>
                  <a:bodyPr/>
                  <a:lstStyle/>
                  <a:p>
                    <a:r>
                      <a:rPr lang="ru-RU"/>
                      <a:t>Внешний </a:t>
                    </a:r>
                  </a:p>
                  <a:p>
                    <a:r>
                      <a:rPr lang="ru-RU"/>
                      <a:t>вид здания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МАМИ'!$AQ$3</c:f>
              <c:numCache>
                <c:formatCode>0.00%</c:formatCode>
                <c:ptCount val="1"/>
                <c:pt idx="0">
                  <c:v>9.5238095238095247E-2</c:v>
                </c:pt>
              </c:numCache>
            </c:numRef>
          </c:xVal>
          <c:yVal>
            <c:numRef>
              <c:f>'NG МАМИ'!$Q$3</c:f>
              <c:numCache>
                <c:formatCode>0.00%</c:formatCode>
                <c:ptCount val="1"/>
                <c:pt idx="0">
                  <c:v>0.19047619047619097</c:v>
                </c:pt>
              </c:numCache>
            </c:numRef>
          </c:yVal>
          <c:bubbleSize>
            <c:numRef>
              <c:f>'NG МАМИ'!$F$5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7.1588517779096784E-3"/>
                  <c:y val="1.4374047404306898E-2"/>
                </c:manualLayout>
              </c:layout>
              <c:tx>
                <c:rich>
                  <a:bodyPr/>
                  <a:lstStyle/>
                  <a:p>
                    <a:r>
                      <a:rPr lang="ru-RU"/>
                      <a:t>Отношение </a:t>
                    </a:r>
                  </a:p>
                  <a:p>
                    <a:r>
                      <a:rPr lang="ru-RU"/>
                      <a:t>к личности студента</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МАМИ'!$AR$3</c:f>
              <c:numCache>
                <c:formatCode>0.00%</c:formatCode>
                <c:ptCount val="1"/>
                <c:pt idx="0">
                  <c:v>0.57142857142857295</c:v>
                </c:pt>
              </c:numCache>
            </c:numRef>
          </c:xVal>
          <c:yVal>
            <c:numRef>
              <c:f>'NG МАМИ'!$R$3</c:f>
              <c:numCache>
                <c:formatCode>0.00%</c:formatCode>
                <c:ptCount val="1"/>
                <c:pt idx="0">
                  <c:v>9.5238095238095247E-2</c:v>
                </c:pt>
              </c:numCache>
            </c:numRef>
          </c:yVal>
          <c:bubbleSize>
            <c:numRef>
              <c:f>'NG МАМИ'!$F$5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3.9514033393402963E-3"/>
                  <c:y val="-5.402354150262880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МАМИ'!$AS$3</c:f>
              <c:numCache>
                <c:formatCode>0.00%</c:formatCode>
                <c:ptCount val="1"/>
                <c:pt idx="0">
                  <c:v>0.47619047619047672</c:v>
                </c:pt>
              </c:numCache>
            </c:numRef>
          </c:xVal>
          <c:yVal>
            <c:numRef>
              <c:f>'NG МАМИ'!$S$3</c:f>
              <c:numCache>
                <c:formatCode>0.00%</c:formatCode>
                <c:ptCount val="1"/>
                <c:pt idx="0">
                  <c:v>0.23809523809523864</c:v>
                </c:pt>
              </c:numCache>
            </c:numRef>
          </c:yVal>
          <c:bubbleSize>
            <c:numRef>
              <c:f>'NG МАМИ'!$F$5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4751905800203813"/>
                  <c:y val="8.1035312253943271E-3"/>
                </c:manualLayout>
              </c:layout>
              <c:tx>
                <c:rich>
                  <a:bodyPr/>
                  <a:lstStyle/>
                  <a:p>
                    <a:r>
                      <a:rPr lang="ru-RU"/>
                      <a:t>Компетентность </a:t>
                    </a:r>
                  </a:p>
                  <a:p>
                    <a:r>
                      <a:rPr lang="ru-RU"/>
                      <a:t>вспомогательного персонала</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МАМИ'!$AT$3</c:f>
              <c:numCache>
                <c:formatCode>0.00%</c:formatCode>
                <c:ptCount val="1"/>
                <c:pt idx="0">
                  <c:v>0.28571428571428648</c:v>
                </c:pt>
              </c:numCache>
            </c:numRef>
          </c:xVal>
          <c:yVal>
            <c:numRef>
              <c:f>'NG МАМИ'!$T$3</c:f>
              <c:numCache>
                <c:formatCode>0.00%</c:formatCode>
                <c:ptCount val="1"/>
                <c:pt idx="0">
                  <c:v>9.5238095238095247E-2</c:v>
                </c:pt>
              </c:numCache>
            </c:numRef>
          </c:yVal>
          <c:bubbleSize>
            <c:numRef>
              <c:f>'NG МАМИ'!$F$5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3.8196898946956145E-2"/>
                  <c:y val="-1.0804708300525741E-2"/>
                </c:manualLayout>
              </c:layout>
              <c:tx>
                <c:rich>
                  <a:bodyPr/>
                  <a:lstStyle/>
                  <a:p>
                    <a:r>
                      <a:rPr lang="ru-RU"/>
                      <a:t>Социальный </a:t>
                    </a:r>
                  </a:p>
                  <a:p>
                    <a:r>
                      <a:rPr lang="ru-RU"/>
                      <a:t>состав обучающихся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МАМИ'!$AU$3</c:f>
              <c:numCache>
                <c:formatCode>0.00%</c:formatCode>
                <c:ptCount val="1"/>
                <c:pt idx="0">
                  <c:v>0.28571428571428648</c:v>
                </c:pt>
              </c:numCache>
            </c:numRef>
          </c:xVal>
          <c:yVal>
            <c:numRef>
              <c:f>'NG МАМИ'!$U$3</c:f>
              <c:numCache>
                <c:formatCode>0.00%</c:formatCode>
                <c:ptCount val="1"/>
                <c:pt idx="0">
                  <c:v>0.14285714285714327</c:v>
                </c:pt>
              </c:numCache>
            </c:numRef>
          </c:yVal>
          <c:bubbleSize>
            <c:numRef>
              <c:f>'NG МАМИ'!$F$5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1.0537075571574118E-2"/>
                  <c:y val="1.3505885375657212E-2"/>
                </c:manualLayout>
              </c:layout>
              <c:spPr/>
              <c:txPr>
                <a:bodyPr/>
                <a:lstStyle/>
                <a:p>
                  <a:pPr>
                    <a:defRPr sz="700"/>
                  </a:pPr>
                  <a:endParaRPr lang="ru-RU"/>
                </a:p>
              </c:txPr>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МАМИ'!$AV$3</c:f>
              <c:numCache>
                <c:formatCode>0.00%</c:formatCode>
                <c:ptCount val="1"/>
                <c:pt idx="0">
                  <c:v>0.42857142857142855</c:v>
                </c:pt>
              </c:numCache>
            </c:numRef>
          </c:xVal>
          <c:yVal>
            <c:numRef>
              <c:f>'NG МАМИ'!$V$3</c:f>
              <c:numCache>
                <c:formatCode>0.00%</c:formatCode>
                <c:ptCount val="1"/>
                <c:pt idx="0">
                  <c:v>0.14285714285714327</c:v>
                </c:pt>
              </c:numCache>
            </c:numRef>
          </c:yVal>
          <c:bubbleSize>
            <c:numRef>
              <c:f>'NG МАМИ'!$F$5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МАМИ'!$AW$3</c:f>
              <c:numCache>
                <c:formatCode>0.00%</c:formatCode>
                <c:ptCount val="1"/>
                <c:pt idx="0">
                  <c:v>9.5238095238095247E-2</c:v>
                </c:pt>
              </c:numCache>
            </c:numRef>
          </c:xVal>
          <c:yVal>
            <c:numRef>
              <c:f>'NG МАМИ'!$W$3</c:f>
              <c:numCache>
                <c:formatCode>0.00%</c:formatCode>
                <c:ptCount val="1"/>
                <c:pt idx="0">
                  <c:v>0.33333333333333331</c:v>
                </c:pt>
              </c:numCache>
            </c:numRef>
          </c:yVal>
          <c:bubbleSize>
            <c:numRef>
              <c:f>'NG МАМИ'!$F$5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1.0537179282947888E-2"/>
                  <c:y val="-4.319182143135163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МАМИ'!$AX$3</c:f>
              <c:numCache>
                <c:formatCode>0.00%</c:formatCode>
                <c:ptCount val="1"/>
                <c:pt idx="0">
                  <c:v>0.66666666666666663</c:v>
                </c:pt>
              </c:numCache>
            </c:numRef>
          </c:xVal>
          <c:yVal>
            <c:numRef>
              <c:f>'NG МАМИ'!$X$3</c:f>
              <c:numCache>
                <c:formatCode>0.00%</c:formatCode>
                <c:ptCount val="1"/>
                <c:pt idx="0">
                  <c:v>0.14285714285714327</c:v>
                </c:pt>
              </c:numCache>
            </c:numRef>
          </c:yVal>
          <c:bubbleSize>
            <c:numRef>
              <c:f>'NG МАМИ'!$F$5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3.0294092268275612E-2"/>
                  <c:y val="-2.4310593676182841E-2"/>
                </c:manualLayout>
              </c:layout>
              <c:spPr/>
              <c:txPr>
                <a:bodyPr/>
                <a:lstStyle/>
                <a:p>
                  <a:pPr>
                    <a:defRPr sz="800"/>
                  </a:pPr>
                  <a:endParaRPr lang="ru-RU"/>
                </a:p>
              </c:txPr>
              <c:dLblPos val="r"/>
              <c:showLegendKey val="0"/>
              <c:showVal val="0"/>
              <c:showCatName val="0"/>
              <c:showSerName val="1"/>
              <c:showPercent val="0"/>
              <c:showBubbleSize val="0"/>
            </c:dLbl>
            <c:dLblPos val="r"/>
            <c:showLegendKey val="0"/>
            <c:showVal val="0"/>
            <c:showCatName val="0"/>
            <c:showSerName val="1"/>
            <c:showPercent val="0"/>
            <c:showBubbleSize val="0"/>
            <c:showLeaderLines val="0"/>
          </c:dLbls>
          <c:xVal>
            <c:numRef>
              <c:f>'NG МАМИ'!$AY$3</c:f>
              <c:numCache>
                <c:formatCode>0.00%</c:formatCode>
                <c:ptCount val="1"/>
                <c:pt idx="0">
                  <c:v>0.38095238095238193</c:v>
                </c:pt>
              </c:numCache>
            </c:numRef>
          </c:xVal>
          <c:yVal>
            <c:numRef>
              <c:f>'NG МАМИ'!$Y$3</c:f>
              <c:numCache>
                <c:formatCode>0.00%</c:formatCode>
                <c:ptCount val="1"/>
                <c:pt idx="0">
                  <c:v>0.14285714285714327</c:v>
                </c:pt>
              </c:numCache>
            </c:numRef>
          </c:yVal>
          <c:bubbleSize>
            <c:numRef>
              <c:f>'NG МАМИ'!$F$5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1.0537075571574118E-2"/>
                  <c:y val="-1.3505885375657212E-2"/>
                </c:manualLayout>
              </c:layout>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МАМИ'!$AZ$3</c:f>
              <c:numCache>
                <c:formatCode>0.00%</c:formatCode>
                <c:ptCount val="1"/>
                <c:pt idx="0">
                  <c:v>0.42857142857142855</c:v>
                </c:pt>
              </c:numCache>
            </c:numRef>
          </c:xVal>
          <c:yVal>
            <c:numRef>
              <c:f>'NG МАМИ'!$Z$3</c:f>
              <c:numCache>
                <c:formatCode>0.00%</c:formatCode>
                <c:ptCount val="1"/>
                <c:pt idx="0">
                  <c:v>0.14285714285714327</c:v>
                </c:pt>
              </c:numCache>
            </c:numRef>
          </c:yVal>
          <c:bubbleSize>
            <c:numRef>
              <c:f>'NG МАМИ'!$F$5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2.634268892893531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МАМИ'!$BA$3</c:f>
              <c:numCache>
                <c:formatCode>0.00%</c:formatCode>
                <c:ptCount val="1"/>
                <c:pt idx="0">
                  <c:v>0.28571428571428648</c:v>
                </c:pt>
              </c:numCache>
            </c:numRef>
          </c:xVal>
          <c:yVal>
            <c:numRef>
              <c:f>'NG МАМИ'!$AA$3</c:f>
              <c:numCache>
                <c:formatCode>0.00%</c:formatCode>
                <c:ptCount val="1"/>
                <c:pt idx="0">
                  <c:v>0.23809523809523864</c:v>
                </c:pt>
              </c:numCache>
            </c:numRef>
          </c:yVal>
          <c:bubbleSize>
            <c:numRef>
              <c:f>'NG МАМИ'!$F$5</c:f>
              <c:numCache>
                <c:formatCode>General</c:formatCode>
                <c:ptCount val="1"/>
                <c:pt idx="0">
                  <c:v>2.5000000000000001E-2</c:v>
                </c:pt>
              </c:numCache>
            </c:numRef>
          </c:bubbleSize>
          <c:bubble3D val="0"/>
        </c:ser>
        <c:ser>
          <c:idx val="26"/>
          <c:order val="26"/>
          <c:tx>
            <c:v>среднее</c:v>
          </c:tx>
          <c:spPr>
            <a:noFill/>
            <a:ln w="25400">
              <a:noFill/>
            </a:ln>
          </c:spPr>
          <c:invertIfNegative val="0"/>
          <c:dLbls>
            <c:delete val="1"/>
          </c:dLbls>
          <c:xVal>
            <c:numRef>
              <c:f>'NG МАМИ'!$C$6</c:f>
              <c:numCache>
                <c:formatCode>0.00%</c:formatCode>
                <c:ptCount val="1"/>
                <c:pt idx="0">
                  <c:v>0.35531135531135538</c:v>
                </c:pt>
              </c:numCache>
            </c:numRef>
          </c:xVal>
          <c:yVal>
            <c:numRef>
              <c:f>'NG МАМИ'!$C$5</c:f>
              <c:numCache>
                <c:formatCode>0.00%</c:formatCode>
                <c:ptCount val="1"/>
                <c:pt idx="0">
                  <c:v>0.19963369963369967</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06135680"/>
        <c:axId val="206137600"/>
      </c:bubbleChart>
      <c:valAx>
        <c:axId val="206135680"/>
        <c:scaling>
          <c:orientation val="minMax"/>
          <c:max val="0.75000000000000133"/>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06137600"/>
        <c:crosses val="autoZero"/>
        <c:crossBetween val="midCat"/>
      </c:valAx>
      <c:valAx>
        <c:axId val="206137600"/>
        <c:scaling>
          <c:orientation val="minMax"/>
          <c:max val="0.8"/>
          <c:min val="-0.1"/>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06135680"/>
        <c:crosses val="autoZero"/>
        <c:crossBetween val="midCat"/>
      </c:valAx>
    </c:plotArea>
    <c:plotVisOnly val="1"/>
    <c:dispBlanksAs val="gap"/>
    <c:showDLblsOverMax val="0"/>
  </c:chart>
  <c:spPr>
    <a:ln>
      <a:noFill/>
    </a:ln>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8.8248007911933282E-2"/>
                  <c:y val="-3.208812189949048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ДВФУ'!$AB$3</c:f>
              <c:numCache>
                <c:formatCode>0.00%</c:formatCode>
                <c:ptCount val="1"/>
                <c:pt idx="0">
                  <c:v>0.23809523809523864</c:v>
                </c:pt>
              </c:numCache>
            </c:numRef>
          </c:xVal>
          <c:yVal>
            <c:numRef>
              <c:f>'NG ДВФУ'!$B$3</c:f>
              <c:numCache>
                <c:formatCode>0.00%</c:formatCode>
                <c:ptCount val="1"/>
                <c:pt idx="0">
                  <c:v>0</c:v>
                </c:pt>
              </c:numCache>
            </c:numRef>
          </c:yVal>
          <c:bubbleSize>
            <c:numRef>
              <c:f>'NG ДВФУ'!$F$5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0.1738617469309730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ДВФУ'!$AC$3</c:f>
              <c:numCache>
                <c:formatCode>0.00%</c:formatCode>
                <c:ptCount val="1"/>
                <c:pt idx="0">
                  <c:v>0.38095238095238193</c:v>
                </c:pt>
              </c:numCache>
            </c:numRef>
          </c:xVal>
          <c:yVal>
            <c:numRef>
              <c:f>'NG ДВФУ'!$C$3</c:f>
              <c:numCache>
                <c:formatCode>0.00%</c:formatCode>
                <c:ptCount val="1"/>
                <c:pt idx="0">
                  <c:v>0.47619047619047672</c:v>
                </c:pt>
              </c:numCache>
            </c:numRef>
          </c:yVal>
          <c:bubbleSize>
            <c:numRef>
              <c:f>'NG ДВФУ'!$F$5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5.268537785786970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ДВФУ'!$AD$3</c:f>
              <c:numCache>
                <c:formatCode>0.00%</c:formatCode>
                <c:ptCount val="1"/>
                <c:pt idx="0">
                  <c:v>0.61904761904761962</c:v>
                </c:pt>
              </c:numCache>
            </c:numRef>
          </c:xVal>
          <c:yVal>
            <c:numRef>
              <c:f>'NG ДВФУ'!$D$3</c:f>
              <c:numCache>
                <c:formatCode>0.00%</c:formatCode>
                <c:ptCount val="1"/>
                <c:pt idx="0">
                  <c:v>0.33333333333333331</c:v>
                </c:pt>
              </c:numCache>
            </c:numRef>
          </c:yVal>
          <c:bubbleSize>
            <c:numRef>
              <c:f>'NG ДВФУ'!$F$5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0.13829911687691082"/>
                  <c:y val="-2.941411174119960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ДВФУ'!$AE$3</c:f>
              <c:numCache>
                <c:formatCode>0.00%</c:formatCode>
                <c:ptCount val="1"/>
                <c:pt idx="0">
                  <c:v>0.33333333333333331</c:v>
                </c:pt>
              </c:numCache>
            </c:numRef>
          </c:xVal>
          <c:yVal>
            <c:numRef>
              <c:f>'NG ДВФУ'!$E$3</c:f>
              <c:numCache>
                <c:formatCode>0.00%</c:formatCode>
                <c:ptCount val="1"/>
                <c:pt idx="0">
                  <c:v>0.38095238095238193</c:v>
                </c:pt>
              </c:numCache>
            </c:numRef>
          </c:yVal>
          <c:bubbleSize>
            <c:numRef>
              <c:f>'NG ДВФУ'!$F$5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9.2199411251273622E-2"/>
                  <c:y val="3.476213205778135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ДВФУ'!$AF$3</c:f>
              <c:numCache>
                <c:formatCode>0.00%</c:formatCode>
                <c:ptCount val="1"/>
                <c:pt idx="0">
                  <c:v>0.28571428571428648</c:v>
                </c:pt>
              </c:numCache>
            </c:numRef>
          </c:xVal>
          <c:yVal>
            <c:numRef>
              <c:f>'NG ДВФУ'!$F$3</c:f>
              <c:numCache>
                <c:formatCode>0.00%</c:formatCode>
                <c:ptCount val="1"/>
                <c:pt idx="0">
                  <c:v>0.33333333333333331</c:v>
                </c:pt>
              </c:numCache>
            </c:numRef>
          </c:yVal>
          <c:bubbleSize>
            <c:numRef>
              <c:f>'NG ДВФУ'!$F$5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2.2391285589595081E-2"/>
                  <c:y val="-4.011015237436305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ДВФУ'!$AG$3</c:f>
              <c:numCache>
                <c:formatCode>0.00%</c:formatCode>
                <c:ptCount val="1"/>
                <c:pt idx="0">
                  <c:v>0.38095238095238193</c:v>
                </c:pt>
              </c:numCache>
            </c:numRef>
          </c:xVal>
          <c:yVal>
            <c:numRef>
              <c:f>'NG ДВФУ'!$G$3</c:f>
              <c:numCache>
                <c:formatCode>0.00%</c:formatCode>
                <c:ptCount val="1"/>
                <c:pt idx="0">
                  <c:v>0.28571428571428648</c:v>
                </c:pt>
              </c:numCache>
            </c:numRef>
          </c:yVal>
          <c:bubbleSize>
            <c:numRef>
              <c:f>'NG ДВФУ'!$F$5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0.11590783128731515"/>
                  <c:y val="-3.208812189949048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ДВФУ'!$AH$3</c:f>
              <c:numCache>
                <c:formatCode>0.00%</c:formatCode>
                <c:ptCount val="1"/>
                <c:pt idx="0">
                  <c:v>0.57142857142857295</c:v>
                </c:pt>
              </c:numCache>
            </c:numRef>
          </c:xVal>
          <c:yVal>
            <c:numRef>
              <c:f>'NG ДВФУ'!$H$3</c:f>
              <c:numCache>
                <c:formatCode>0.00%</c:formatCode>
                <c:ptCount val="1"/>
                <c:pt idx="0">
                  <c:v>0.33333333333333331</c:v>
                </c:pt>
              </c:numCache>
            </c:numRef>
          </c:yVal>
          <c:bubbleSize>
            <c:numRef>
              <c:f>'NG ДВФУ'!$F$5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5.2685377857870737E-3"/>
                  <c:y val="-2.674010158290880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ДВФУ'!$AI$3</c:f>
              <c:numCache>
                <c:formatCode>0.00%</c:formatCode>
                <c:ptCount val="1"/>
                <c:pt idx="0">
                  <c:v>0.38095238095238193</c:v>
                </c:pt>
              </c:numCache>
            </c:numRef>
          </c:xVal>
          <c:yVal>
            <c:numRef>
              <c:f>'NG ДВФУ'!$I$3</c:f>
              <c:numCache>
                <c:formatCode>0.00%</c:formatCode>
                <c:ptCount val="1"/>
                <c:pt idx="0">
                  <c:v>0.38095238095238193</c:v>
                </c:pt>
              </c:numCache>
            </c:numRef>
          </c:yVal>
          <c:bubbleSize>
            <c:numRef>
              <c:f>'NG ДВФУ'!$F$5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6.5856722322339403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ДВФУ'!$AJ$3</c:f>
              <c:numCache>
                <c:formatCode>0.00%</c:formatCode>
                <c:ptCount val="1"/>
                <c:pt idx="0">
                  <c:v>0.52380952380952384</c:v>
                </c:pt>
              </c:numCache>
            </c:numRef>
          </c:xVal>
          <c:yVal>
            <c:numRef>
              <c:f>'NG ДВФУ'!$J$3</c:f>
              <c:numCache>
                <c:formatCode>0.00%</c:formatCode>
                <c:ptCount val="1"/>
                <c:pt idx="0">
                  <c:v>0.57142857142857295</c:v>
                </c:pt>
              </c:numCache>
            </c:numRef>
          </c:yVal>
          <c:bubbleSize>
            <c:numRef>
              <c:f>'NG ДВФУ'!$F$5</c:f>
              <c:numCache>
                <c:formatCode>General</c:formatCode>
                <c:ptCount val="1"/>
                <c:pt idx="0">
                  <c:v>2.5000000000000001E-2</c:v>
                </c:pt>
              </c:numCache>
            </c:numRef>
          </c:bubbleSize>
          <c:bubble3D val="0"/>
        </c:ser>
        <c:ser>
          <c:idx val="9"/>
          <c:order val="9"/>
          <c:tx>
            <c:v>Парковка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ДВФУ'!$AK$3</c:f>
              <c:numCache>
                <c:formatCode>0.00%</c:formatCode>
                <c:ptCount val="1"/>
                <c:pt idx="0">
                  <c:v>0.14285714285714327</c:v>
                </c:pt>
              </c:numCache>
            </c:numRef>
          </c:xVal>
          <c:yVal>
            <c:numRef>
              <c:f>'NG ДВФУ'!$K$3</c:f>
              <c:numCache>
                <c:formatCode>0.00%</c:formatCode>
                <c:ptCount val="1"/>
                <c:pt idx="0">
                  <c:v>0.14285714285714327</c:v>
                </c:pt>
              </c:numCache>
            </c:numRef>
          </c:yVal>
          <c:bubbleSize>
            <c:numRef>
              <c:f>'NG ДВФУ'!$F$5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8.8248007911933282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ДВФУ'!$AL$3</c:f>
              <c:numCache>
                <c:formatCode>0.00%</c:formatCode>
                <c:ptCount val="1"/>
                <c:pt idx="0">
                  <c:v>0.38095238095238193</c:v>
                </c:pt>
              </c:numCache>
            </c:numRef>
          </c:xVal>
          <c:yVal>
            <c:numRef>
              <c:f>'NG ДВФУ'!$L$3</c:f>
              <c:numCache>
                <c:formatCode>0.00%</c:formatCode>
                <c:ptCount val="1"/>
                <c:pt idx="0">
                  <c:v>0.52380952380952384</c:v>
                </c:pt>
              </c:numCache>
            </c:numRef>
          </c:yVal>
          <c:bubbleSize>
            <c:numRef>
              <c:f>'NG ДВФУ'!$F$5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1.3171344464467665E-2"/>
                  <c:y val="1.337005079145438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ДВФУ'!$AM$3</c:f>
              <c:numCache>
                <c:formatCode>0.00%</c:formatCode>
                <c:ptCount val="1"/>
                <c:pt idx="0">
                  <c:v>0.42857142857142855</c:v>
                </c:pt>
              </c:numCache>
            </c:numRef>
          </c:xVal>
          <c:yVal>
            <c:numRef>
              <c:f>'NG ДВФУ'!$M$3</c:f>
              <c:numCache>
                <c:formatCode>0.00%</c:formatCode>
                <c:ptCount val="1"/>
                <c:pt idx="0">
                  <c:v>0.28571428571428648</c:v>
                </c:pt>
              </c:numCache>
            </c:numRef>
          </c:yVal>
          <c:bubbleSize>
            <c:numRef>
              <c:f>'NG ДВФУ'!$F$5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ДВФУ'!$AN$3</c:f>
              <c:numCache>
                <c:formatCode>0.00%</c:formatCode>
                <c:ptCount val="1"/>
                <c:pt idx="0">
                  <c:v>0.28571428571428648</c:v>
                </c:pt>
              </c:numCache>
            </c:numRef>
          </c:xVal>
          <c:yVal>
            <c:numRef>
              <c:f>'NG ДВФУ'!$N$3</c:f>
              <c:numCache>
                <c:formatCode>0.00%</c:formatCode>
                <c:ptCount val="1"/>
                <c:pt idx="0">
                  <c:v>9.5238095238095247E-2</c:v>
                </c:pt>
              </c:numCache>
            </c:numRef>
          </c:yVal>
          <c:bubbleSize>
            <c:numRef>
              <c:f>'NG ДВФУ'!$F$5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7.9028066786805927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ДВФУ'!$AO$3</c:f>
              <c:numCache>
                <c:formatCode>0.00%</c:formatCode>
                <c:ptCount val="1"/>
                <c:pt idx="0">
                  <c:v>0.47619047619047672</c:v>
                </c:pt>
              </c:numCache>
            </c:numRef>
          </c:xVal>
          <c:yVal>
            <c:numRef>
              <c:f>'NG ДВФУ'!$O$3</c:f>
              <c:numCache>
                <c:formatCode>0.00%</c:formatCode>
                <c:ptCount val="1"/>
                <c:pt idx="0">
                  <c:v>0.28571428571428648</c:v>
                </c:pt>
              </c:numCache>
            </c:numRef>
          </c:yVal>
          <c:bubbleSize>
            <c:numRef>
              <c:f>'NG ДВФУ'!$F$5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0.10537075571574123"/>
                  <c:y val="3.476213205778135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ДВФУ'!$AP$3</c:f>
              <c:numCache>
                <c:formatCode>0.00%</c:formatCode>
                <c:ptCount val="1"/>
                <c:pt idx="0">
                  <c:v>0.38095238095238193</c:v>
                </c:pt>
              </c:numCache>
            </c:numRef>
          </c:xVal>
          <c:yVal>
            <c:numRef>
              <c:f>'NG ДВФУ'!$P$3</c:f>
              <c:numCache>
                <c:formatCode>0.00%</c:formatCode>
                <c:ptCount val="1"/>
                <c:pt idx="0">
                  <c:v>0.28571428571428648</c:v>
                </c:pt>
              </c:numCache>
            </c:numRef>
          </c:yVal>
          <c:bubbleSize>
            <c:numRef>
              <c:f>'NG ДВФУ'!$F$5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5.2685377857870737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ДВФУ'!$AQ$3</c:f>
              <c:numCache>
                <c:formatCode>0.00%</c:formatCode>
                <c:ptCount val="1"/>
                <c:pt idx="0">
                  <c:v>0.38095238095238193</c:v>
                </c:pt>
              </c:numCache>
            </c:numRef>
          </c:xVal>
          <c:yVal>
            <c:numRef>
              <c:f>'NG ДВФУ'!$Q$3</c:f>
              <c:numCache>
                <c:formatCode>0.00%</c:formatCode>
                <c:ptCount val="1"/>
                <c:pt idx="0">
                  <c:v>0.42857142857142855</c:v>
                </c:pt>
              </c:numCache>
            </c:numRef>
          </c:yVal>
          <c:bubbleSize>
            <c:numRef>
              <c:f>'NG ДВФУ'!$F$5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6.6432631580694124E-2"/>
                  <c:y val="3.276820479801643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ДВФУ'!$AR$3</c:f>
              <c:numCache>
                <c:formatCode>0.00%</c:formatCode>
                <c:ptCount val="1"/>
                <c:pt idx="0">
                  <c:v>0.52380952380952384</c:v>
                </c:pt>
              </c:numCache>
            </c:numRef>
          </c:xVal>
          <c:yVal>
            <c:numRef>
              <c:f>'NG ДВФУ'!$R$3</c:f>
              <c:numCache>
                <c:formatCode>0.00%</c:formatCode>
                <c:ptCount val="1"/>
                <c:pt idx="0">
                  <c:v>0.23809523809523864</c:v>
                </c:pt>
              </c:numCache>
            </c:numRef>
          </c:yVal>
          <c:bubbleSize>
            <c:numRef>
              <c:f>'NG ДВФУ'!$F$5</c:f>
              <c:numCache>
                <c:formatCode>General</c:formatCode>
                <c:ptCount val="1"/>
                <c:pt idx="0">
                  <c:v>2.5000000000000001E-2</c:v>
                </c:pt>
              </c:numCache>
            </c:numRef>
          </c:bubbleSize>
          <c:bubble3D val="0"/>
        </c:ser>
        <c:ser>
          <c:idx val="17"/>
          <c:order val="17"/>
          <c:tx>
            <c:v>Безопасность</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ДВФУ'!$AS$3</c:f>
              <c:numCache>
                <c:formatCode>0.00%</c:formatCode>
                <c:ptCount val="1"/>
                <c:pt idx="0">
                  <c:v>0.38095238095238193</c:v>
                </c:pt>
              </c:numCache>
            </c:numRef>
          </c:xVal>
          <c:yVal>
            <c:numRef>
              <c:f>'NG ДВФУ'!$S$3</c:f>
              <c:numCache>
                <c:formatCode>0.00%</c:formatCode>
                <c:ptCount val="1"/>
                <c:pt idx="0">
                  <c:v>0.19047619047619097</c:v>
                </c:pt>
              </c:numCache>
            </c:numRef>
          </c:yVal>
          <c:bubbleSize>
            <c:numRef>
              <c:f>'NG ДВФУ'!$F$5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0273648682284775"/>
                  <c:y val="4.278416253265397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ДВФУ'!$AT$3</c:f>
              <c:numCache>
                <c:formatCode>0.00%</c:formatCode>
                <c:ptCount val="1"/>
                <c:pt idx="0">
                  <c:v>0.33333333333333331</c:v>
                </c:pt>
              </c:numCache>
            </c:numRef>
          </c:xVal>
          <c:yVal>
            <c:numRef>
              <c:f>'NG ДВФУ'!$T$3</c:f>
              <c:numCache>
                <c:formatCode>0.00%</c:formatCode>
                <c:ptCount val="1"/>
                <c:pt idx="0">
                  <c:v>0.19047619047619097</c:v>
                </c:pt>
              </c:numCache>
            </c:numRef>
          </c:yVal>
          <c:bubbleSize>
            <c:numRef>
              <c:f>'NG ДВФУ'!$F$5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0.18044741916320742"/>
                  <c:y val="-5.348020316581747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ДВФУ'!$AU$3</c:f>
              <c:numCache>
                <c:formatCode>0.00%</c:formatCode>
                <c:ptCount val="1"/>
                <c:pt idx="0">
                  <c:v>0.23809523809523864</c:v>
                </c:pt>
              </c:numCache>
            </c:numRef>
          </c:xVal>
          <c:yVal>
            <c:numRef>
              <c:f>'NG ДВФУ'!$U$3</c:f>
              <c:numCache>
                <c:formatCode>0.00%</c:formatCode>
                <c:ptCount val="1"/>
                <c:pt idx="0">
                  <c:v>0.42857142857142855</c:v>
                </c:pt>
              </c:numCache>
            </c:numRef>
          </c:yVal>
          <c:bubbleSize>
            <c:numRef>
              <c:f>'NG ДВФУ'!$F$5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ДВФУ'!$AV$3</c:f>
              <c:numCache>
                <c:formatCode>0.00%</c:formatCode>
                <c:ptCount val="1"/>
                <c:pt idx="0">
                  <c:v>0.47619047619047672</c:v>
                </c:pt>
              </c:numCache>
            </c:numRef>
          </c:xVal>
          <c:yVal>
            <c:numRef>
              <c:f>'NG ДВФУ'!$V$3</c:f>
              <c:numCache>
                <c:formatCode>0.00%</c:formatCode>
                <c:ptCount val="1"/>
                <c:pt idx="0">
                  <c:v>0.42857142857142855</c:v>
                </c:pt>
              </c:numCache>
            </c:numRef>
          </c:yVal>
          <c:bubbleSize>
            <c:numRef>
              <c:f>'NG ДВФУ'!$F$5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8.561373901903975E-2"/>
                  <c:y val="2.941411174119960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ДВФУ'!$AW$3</c:f>
              <c:numCache>
                <c:formatCode>0.00%</c:formatCode>
                <c:ptCount val="1"/>
                <c:pt idx="0">
                  <c:v>0.23809523809523864</c:v>
                </c:pt>
              </c:numCache>
            </c:numRef>
          </c:xVal>
          <c:yVal>
            <c:numRef>
              <c:f>'NG ДВФУ'!$W$3</c:f>
              <c:numCache>
                <c:formatCode>0.00%</c:formatCode>
                <c:ptCount val="1"/>
                <c:pt idx="0">
                  <c:v>0.14285714285714327</c:v>
                </c:pt>
              </c:numCache>
            </c:numRef>
          </c:yVal>
          <c:bubbleSize>
            <c:numRef>
              <c:f>'NG ДВФУ'!$F$5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3.9514033393403057E-2"/>
                  <c:y val="4.278416253265397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ДВФУ'!$AX$3</c:f>
              <c:numCache>
                <c:formatCode>0.00%</c:formatCode>
                <c:ptCount val="1"/>
                <c:pt idx="0">
                  <c:v>0.61904761904761962</c:v>
                </c:pt>
              </c:numCache>
            </c:numRef>
          </c:xVal>
          <c:yVal>
            <c:numRef>
              <c:f>'NG ДВФУ'!$X$3</c:f>
              <c:numCache>
                <c:formatCode>0.00%</c:formatCode>
                <c:ptCount val="1"/>
                <c:pt idx="0">
                  <c:v>0.28571428571428648</c:v>
                </c:pt>
              </c:numCache>
            </c:numRef>
          </c:yVal>
          <c:bubbleSize>
            <c:numRef>
              <c:f>'NG ДВФУ'!$F$5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6.5856722322338475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ДВФУ'!$AY$3</c:f>
              <c:numCache>
                <c:formatCode>0.00%</c:formatCode>
                <c:ptCount val="1"/>
                <c:pt idx="0">
                  <c:v>0.42857142857142855</c:v>
                </c:pt>
              </c:numCache>
            </c:numRef>
          </c:xVal>
          <c:yVal>
            <c:numRef>
              <c:f>'NG ДВФУ'!$Y$3</c:f>
              <c:numCache>
                <c:formatCode>0.00%</c:formatCode>
                <c:ptCount val="1"/>
                <c:pt idx="0">
                  <c:v>0.47619047619047672</c:v>
                </c:pt>
              </c:numCache>
            </c:numRef>
          </c:yVal>
          <c:bubbleSize>
            <c:numRef>
              <c:f>'NG ДВФУ'!$F$5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6.5856722322338475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ДВФУ'!$AZ$3</c:f>
              <c:numCache>
                <c:formatCode>0.00%</c:formatCode>
                <c:ptCount val="1"/>
                <c:pt idx="0">
                  <c:v>0.42857142857142855</c:v>
                </c:pt>
              </c:numCache>
            </c:numRef>
          </c:xVal>
          <c:yVal>
            <c:numRef>
              <c:f>'NG ДВФУ'!$Z$3</c:f>
              <c:numCache>
                <c:formatCode>0.00%</c:formatCode>
                <c:ptCount val="1"/>
                <c:pt idx="0">
                  <c:v>0.52380952380952384</c:v>
                </c:pt>
              </c:numCache>
            </c:numRef>
          </c:yVal>
          <c:bubbleSize>
            <c:numRef>
              <c:f>'NG ДВФУ'!$F$5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ДВФУ'!$BA$3</c:f>
              <c:numCache>
                <c:formatCode>0.00%</c:formatCode>
                <c:ptCount val="1"/>
                <c:pt idx="0">
                  <c:v>0.38095238095238193</c:v>
                </c:pt>
              </c:numCache>
            </c:numRef>
          </c:xVal>
          <c:yVal>
            <c:numRef>
              <c:f>'NG ДВФУ'!$AA$3</c:f>
              <c:numCache>
                <c:formatCode>0.00%</c:formatCode>
                <c:ptCount val="1"/>
                <c:pt idx="0">
                  <c:v>0.57142857142857295</c:v>
                </c:pt>
              </c:numCache>
            </c:numRef>
          </c:yVal>
          <c:bubbleSize>
            <c:numRef>
              <c:f>'NG ДВФУ'!$F$5</c:f>
              <c:numCache>
                <c:formatCode>General</c:formatCode>
                <c:ptCount val="1"/>
                <c:pt idx="0">
                  <c:v>2.5000000000000001E-2</c:v>
                </c:pt>
              </c:numCache>
            </c:numRef>
          </c:bubbleSize>
          <c:bubble3D val="0"/>
        </c:ser>
        <c:ser>
          <c:idx val="26"/>
          <c:order val="26"/>
          <c:tx>
            <c:v>среднее</c:v>
          </c:tx>
          <c:spPr>
            <a:noFill/>
            <a:ln w="25400">
              <a:noFill/>
            </a:ln>
          </c:spPr>
          <c:invertIfNegative val="0"/>
          <c:dLbls>
            <c:dLbl>
              <c:idx val="0"/>
              <c:spPr/>
              <c:txPr>
                <a:bodyPr/>
                <a:lstStyle/>
                <a:p>
                  <a:pPr>
                    <a:defRPr>
                      <a:solidFill>
                        <a:schemeClr val="bg1"/>
                      </a:solidFill>
                    </a:defRPr>
                  </a:pPr>
                  <a:endParaRPr lang="ru-RU"/>
                </a:p>
              </c:txPr>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'NG ДВФУ'!$C$6</c:f>
              <c:numCache>
                <c:formatCode>0.00%</c:formatCode>
                <c:ptCount val="1"/>
                <c:pt idx="0">
                  <c:v>0.39377289377289543</c:v>
                </c:pt>
              </c:numCache>
            </c:numRef>
          </c:xVal>
          <c:yVal>
            <c:numRef>
              <c:f>'NG ДВФУ'!$C$5</c:f>
              <c:numCache>
                <c:formatCode>0.00%</c:formatCode>
                <c:ptCount val="1"/>
                <c:pt idx="0">
                  <c:v>0.33150183150183182</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06818304"/>
        <c:axId val="206976128"/>
      </c:bubbleChart>
      <c:valAx>
        <c:axId val="206818304"/>
        <c:scaling>
          <c:orientation val="minMax"/>
          <c:max val="0.70000000000000062"/>
          <c:min val="0.1"/>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06976128"/>
        <c:crosses val="autoZero"/>
        <c:crossBetween val="midCat"/>
      </c:valAx>
      <c:valAx>
        <c:axId val="206976128"/>
        <c:scaling>
          <c:orientation val="minMax"/>
          <c:max val="0.65000000000000147"/>
          <c:min val="-5.0000000000000024E-2"/>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06818304"/>
        <c:crosses val="autoZero"/>
        <c:crossBetween val="midCat"/>
      </c:valAx>
    </c:plotArea>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5.2872474090407181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ВШЭ'!$AB$3</c:f>
              <c:numCache>
                <c:formatCode>0.00%</c:formatCode>
                <c:ptCount val="1"/>
                <c:pt idx="0">
                  <c:v>0.62962962962963165</c:v>
                </c:pt>
              </c:numCache>
            </c:numRef>
          </c:xVal>
          <c:yVal>
            <c:numRef>
              <c:f>'NG ВШЭ'!$B$3</c:f>
              <c:numCache>
                <c:formatCode>0.00%</c:formatCode>
                <c:ptCount val="1"/>
                <c:pt idx="0">
                  <c:v>0.35185185185185264</c:v>
                </c:pt>
              </c:numCache>
            </c:numRef>
          </c:yVal>
          <c:bubbleSize>
            <c:numRef>
              <c:f>'NG ВШЭ'!$F$5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5.8159825579119868E-2"/>
                  <c:y val="4.0283783926664492E-2"/>
                </c:manualLayout>
              </c:layout>
              <c:tx>
                <c:rich>
                  <a:bodyPr/>
                  <a:lstStyle/>
                  <a:p>
                    <a:r>
                      <a:rPr lang="ru-RU"/>
                      <a:t>Академическая </a:t>
                    </a:r>
                  </a:p>
                  <a:p>
                    <a:r>
                      <a:rPr lang="ru-RU"/>
                      <a:t>репутация вуза</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ВШЭ'!$AC$3</c:f>
              <c:numCache>
                <c:formatCode>0.00%</c:formatCode>
                <c:ptCount val="1"/>
                <c:pt idx="0">
                  <c:v>0.68518518518518523</c:v>
                </c:pt>
              </c:numCache>
            </c:numRef>
          </c:xVal>
          <c:yVal>
            <c:numRef>
              <c:f>'NG ВШЭ'!$C$3</c:f>
              <c:numCache>
                <c:formatCode>0.00%</c:formatCode>
                <c:ptCount val="1"/>
                <c:pt idx="0">
                  <c:v>0.75925925925925963</c:v>
                </c:pt>
              </c:numCache>
            </c:numRef>
          </c:yVal>
          <c:bubbleSize>
            <c:numRef>
              <c:f>'NG ВШЭ'!$F$5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7.9308711135609375E-3"/>
                  <c:y val="4.9235167141515937E-17"/>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ВШЭ'!$AD$3</c:f>
              <c:numCache>
                <c:formatCode>0.00%</c:formatCode>
                <c:ptCount val="1"/>
                <c:pt idx="0">
                  <c:v>0.77777777777777901</c:v>
                </c:pt>
              </c:numCache>
            </c:numRef>
          </c:xVal>
          <c:yVal>
            <c:numRef>
              <c:f>'NG ВШЭ'!$D$3</c:f>
              <c:numCache>
                <c:formatCode>0.00%</c:formatCode>
                <c:ptCount val="1"/>
                <c:pt idx="0">
                  <c:v>0.46296296296296419</c:v>
                </c:pt>
              </c:numCache>
            </c:numRef>
          </c:yVal>
          <c:bubbleSize>
            <c:numRef>
              <c:f>'NG ВШЭ'!$F$5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4.6263414829105502E-2"/>
                  <c:y val="3.7598198331553513E-2"/>
                </c:manualLayout>
              </c:layout>
              <c:tx>
                <c:rich>
                  <a:bodyPr/>
                  <a:lstStyle/>
                  <a:p>
                    <a:r>
                      <a:rPr lang="ru-RU"/>
                      <a:t>Научно-практическая </a:t>
                    </a:r>
                  </a:p>
                  <a:p>
                    <a:r>
                      <a:rPr lang="ru-RU"/>
                      <a:t>составляющая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ВШЭ'!$AE$3</c:f>
              <c:numCache>
                <c:formatCode>0.00%</c:formatCode>
                <c:ptCount val="1"/>
                <c:pt idx="0">
                  <c:v>0.5</c:v>
                </c:pt>
              </c:numCache>
            </c:numRef>
          </c:xVal>
          <c:yVal>
            <c:numRef>
              <c:f>'NG ВШЭ'!$E$3</c:f>
              <c:numCache>
                <c:formatCode>0.00%</c:formatCode>
                <c:ptCount val="1"/>
                <c:pt idx="0">
                  <c:v>0.31481481481481643</c:v>
                </c:pt>
              </c:numCache>
            </c:numRef>
          </c:yVal>
          <c:bubbleSize>
            <c:numRef>
              <c:f>'NG ВШЭ'!$F$5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3.8332543715544426E-2"/>
                  <c:y val="3.2227027141331584E-2"/>
                </c:manualLayout>
              </c:layout>
              <c:tx>
                <c:rich>
                  <a:bodyPr/>
                  <a:lstStyle/>
                  <a:p>
                    <a:r>
                      <a:rPr lang="ru-RU"/>
                      <a:t>Разнообразие </a:t>
                    </a:r>
                  </a:p>
                  <a:p>
                    <a:r>
                      <a:rPr lang="ru-RU"/>
                      <a:t>направлений подготовки</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ВШЭ'!$AF$3</c:f>
              <c:numCache>
                <c:formatCode>0.00%</c:formatCode>
                <c:ptCount val="1"/>
                <c:pt idx="0">
                  <c:v>0.48148148148148207</c:v>
                </c:pt>
              </c:numCache>
            </c:numRef>
          </c:xVal>
          <c:yVal>
            <c:numRef>
              <c:f>'NG ВШЭ'!$F$3</c:f>
              <c:numCache>
                <c:formatCode>0.00%</c:formatCode>
                <c:ptCount val="1"/>
                <c:pt idx="0">
                  <c:v>0.5185185185185186</c:v>
                </c:pt>
              </c:numCache>
            </c:numRef>
          </c:yVal>
          <c:bubbleSize>
            <c:numRef>
              <c:f>'NG ВШЭ'!$F$5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5.2872474090406348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ВШЭ'!$AG$3</c:f>
              <c:numCache>
                <c:formatCode>0.00%</c:formatCode>
                <c:ptCount val="1"/>
                <c:pt idx="0">
                  <c:v>0.27777777777777846</c:v>
                </c:pt>
              </c:numCache>
            </c:numRef>
          </c:xVal>
          <c:yVal>
            <c:numRef>
              <c:f>'NG ВШЭ'!$G$3</c:f>
              <c:numCache>
                <c:formatCode>0.00%</c:formatCode>
                <c:ptCount val="1"/>
                <c:pt idx="0">
                  <c:v>0.38888888888889062</c:v>
                </c:pt>
              </c:numCache>
            </c:numRef>
          </c:yVal>
          <c:bubbleSize>
            <c:numRef>
              <c:f>'NG ВШЭ'!$F$5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1.586174222712183E-2"/>
                  <c:y val="2.954144154622061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ВШЭ'!$AH$3</c:f>
              <c:numCache>
                <c:formatCode>0.00%</c:formatCode>
                <c:ptCount val="1"/>
                <c:pt idx="0">
                  <c:v>0.8333333333333337</c:v>
                </c:pt>
              </c:numCache>
            </c:numRef>
          </c:xVal>
          <c:yVal>
            <c:numRef>
              <c:f>'NG ВШЭ'!$H$3</c:f>
              <c:numCache>
                <c:formatCode>0.00%</c:formatCode>
                <c:ptCount val="1"/>
                <c:pt idx="0">
                  <c:v>0.62962962962963165</c:v>
                </c:pt>
              </c:numCache>
            </c:numRef>
          </c:yVal>
          <c:bubbleSize>
            <c:numRef>
              <c:f>'NG ВШЭ'!$F$5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6.8734216317527991E-2"/>
                  <c:y val="2.954144154622061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ВШЭ'!$AI$3</c:f>
              <c:numCache>
                <c:formatCode>0.00%</c:formatCode>
                <c:ptCount val="1"/>
                <c:pt idx="0">
                  <c:v>0.37037037037037157</c:v>
                </c:pt>
              </c:numCache>
            </c:numRef>
          </c:xVal>
          <c:yVal>
            <c:numRef>
              <c:f>'NG ВШЭ'!$I$3</c:f>
              <c:numCache>
                <c:formatCode>0.00%</c:formatCode>
                <c:ptCount val="1"/>
                <c:pt idx="0">
                  <c:v>0.29629629629629628</c:v>
                </c:pt>
              </c:numCache>
            </c:numRef>
          </c:yVal>
          <c:bubbleSize>
            <c:numRef>
              <c:f>'NG ВШЭ'!$F$5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5.2872474090406348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ВШЭ'!$AJ$3</c:f>
              <c:numCache>
                <c:formatCode>0.00%</c:formatCode>
                <c:ptCount val="1"/>
                <c:pt idx="0">
                  <c:v>0.2592592592592593</c:v>
                </c:pt>
              </c:numCache>
            </c:numRef>
          </c:xVal>
          <c:yVal>
            <c:numRef>
              <c:f>'NG ВШЭ'!$J$3</c:f>
              <c:numCache>
                <c:formatCode>0.00%</c:formatCode>
                <c:ptCount val="1"/>
                <c:pt idx="0">
                  <c:v>0.33333333333333331</c:v>
                </c:pt>
              </c:numCache>
            </c:numRef>
          </c:yVal>
          <c:bubbleSize>
            <c:numRef>
              <c:f>'NG ВШЭ'!$F$5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7.9308711135609375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ВШЭ'!$AK$3</c:f>
              <c:numCache>
                <c:formatCode>0.00%</c:formatCode>
                <c:ptCount val="1"/>
                <c:pt idx="0">
                  <c:v>7.407407407407407E-2</c:v>
                </c:pt>
              </c:numCache>
            </c:numRef>
          </c:xVal>
          <c:yVal>
            <c:numRef>
              <c:f>'NG ВШЭ'!$K$3</c:f>
              <c:numCache>
                <c:formatCode>0.00%</c:formatCode>
                <c:ptCount val="1"/>
                <c:pt idx="0">
                  <c:v>3.7037037037037056E-2</c:v>
                </c:pt>
              </c:numCache>
            </c:numRef>
          </c:yVal>
          <c:bubbleSize>
            <c:numRef>
              <c:f>'NG ВШЭ'!$F$5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4.4941602976845192E-2"/>
                  <c:y val="2.954144154622061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ВШЭ'!$AL$3</c:f>
              <c:numCache>
                <c:formatCode>0.00%</c:formatCode>
                <c:ptCount val="1"/>
                <c:pt idx="0">
                  <c:v>0.40740740740740738</c:v>
                </c:pt>
              </c:numCache>
            </c:numRef>
          </c:xVal>
          <c:yVal>
            <c:numRef>
              <c:f>'NG ВШЭ'!$L$3</c:f>
              <c:numCache>
                <c:formatCode>0.00%</c:formatCode>
                <c:ptCount val="1"/>
                <c:pt idx="0">
                  <c:v>0.48148148148148207</c:v>
                </c:pt>
              </c:numCache>
            </c:numRef>
          </c:yVal>
          <c:bubbleSize>
            <c:numRef>
              <c:f>'NG ВШЭ'!$F$5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2.2470801488422697E-2"/>
                  <c:y val="-2.954144154622061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ВШЭ'!$AM$3</c:f>
              <c:numCache>
                <c:formatCode>0.00%</c:formatCode>
                <c:ptCount val="1"/>
                <c:pt idx="0">
                  <c:v>0.37037037037037157</c:v>
                </c:pt>
              </c:numCache>
            </c:numRef>
          </c:xVal>
          <c:yVal>
            <c:numRef>
              <c:f>'NG ВШЭ'!$M$3</c:f>
              <c:numCache>
                <c:formatCode>0.00%</c:formatCode>
                <c:ptCount val="1"/>
                <c:pt idx="0">
                  <c:v>0.16666666666666666</c:v>
                </c:pt>
              </c:numCache>
            </c:numRef>
          </c:yVal>
          <c:bubbleSize>
            <c:numRef>
              <c:f>'NG ВШЭ'!$F$5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9.252682965821088E-3"/>
                  <c:y val="9.84703342830318E-17"/>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ВШЭ'!$AN$3</c:f>
              <c:numCache>
                <c:formatCode>0.00%</c:formatCode>
                <c:ptCount val="1"/>
                <c:pt idx="0">
                  <c:v>0.12962962962962915</c:v>
                </c:pt>
              </c:numCache>
            </c:numRef>
          </c:xVal>
          <c:yVal>
            <c:numRef>
              <c:f>'NG ВШЭ'!$N$3</c:f>
              <c:numCache>
                <c:formatCode>0.00%</c:formatCode>
                <c:ptCount val="1"/>
                <c:pt idx="0">
                  <c:v>7.407407407407407E-2</c:v>
                </c:pt>
              </c:numCache>
            </c:numRef>
          </c:yVal>
          <c:bubbleSize>
            <c:numRef>
              <c:f>'NG ВШЭ'!$F$5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6.609059261300771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ВШЭ'!$AO$3</c:f>
              <c:numCache>
                <c:formatCode>0.00%</c:formatCode>
                <c:ptCount val="1"/>
                <c:pt idx="0">
                  <c:v>0.38888888888889062</c:v>
                </c:pt>
              </c:numCache>
            </c:numRef>
          </c:xVal>
          <c:yVal>
            <c:numRef>
              <c:f>'NG ВШЭ'!$O$3</c:f>
              <c:numCache>
                <c:formatCode>0.00%</c:formatCode>
                <c:ptCount val="1"/>
                <c:pt idx="0">
                  <c:v>0.14814814814814845</c:v>
                </c:pt>
              </c:numCache>
            </c:numRef>
          </c:yVal>
          <c:bubbleSize>
            <c:numRef>
              <c:f>'NG ВШЭ'!$F$5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6.609059261300771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ВШЭ'!$AP$3</c:f>
              <c:numCache>
                <c:formatCode>0.00%</c:formatCode>
                <c:ptCount val="1"/>
                <c:pt idx="0">
                  <c:v>0.16666666666666666</c:v>
                </c:pt>
              </c:numCache>
            </c:numRef>
          </c:xVal>
          <c:yVal>
            <c:numRef>
              <c:f>'NG ВШЭ'!$P$3</c:f>
              <c:numCache>
                <c:formatCode>0.00%</c:formatCode>
                <c:ptCount val="1"/>
                <c:pt idx="0">
                  <c:v>0.12962962962962915</c:v>
                </c:pt>
              </c:numCache>
            </c:numRef>
          </c:yVal>
          <c:bubbleSize>
            <c:numRef>
              <c:f>'NG ВШЭ'!$F$5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7.9308711135609375E-3"/>
                  <c:y val="4.9235167141515937E-17"/>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ВШЭ'!$AQ$3</c:f>
              <c:numCache>
                <c:formatCode>0.00%</c:formatCode>
                <c:ptCount val="1"/>
                <c:pt idx="0">
                  <c:v>0.1111111111111111</c:v>
                </c:pt>
              </c:numCache>
            </c:numRef>
          </c:xVal>
          <c:yVal>
            <c:numRef>
              <c:f>'NG ВШЭ'!$Q$3</c:f>
              <c:numCache>
                <c:formatCode>0.00%</c:formatCode>
                <c:ptCount val="1"/>
                <c:pt idx="0">
                  <c:v>0.46296296296296419</c:v>
                </c:pt>
              </c:numCache>
            </c:numRef>
          </c:yVal>
          <c:bubbleSize>
            <c:numRef>
              <c:f>'NG ВШЭ'!$F$5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7.1911768746622612E-2"/>
                  <c:y val="3.031412892925491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ВШЭ'!$AR$3</c:f>
              <c:numCache>
                <c:formatCode>0.00%</c:formatCode>
                <c:ptCount val="1"/>
                <c:pt idx="0">
                  <c:v>0.66666666666666663</c:v>
                </c:pt>
              </c:numCache>
            </c:numRef>
          </c:xVal>
          <c:yVal>
            <c:numRef>
              <c:f>'NG ВШЭ'!$R$3</c:f>
              <c:numCache>
                <c:formatCode>0.00%</c:formatCode>
                <c:ptCount val="1"/>
                <c:pt idx="0">
                  <c:v>0.44444444444444442</c:v>
                </c:pt>
              </c:numCache>
            </c:numRef>
          </c:yVal>
          <c:bubbleSize>
            <c:numRef>
              <c:f>'NG ВШЭ'!$F$5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3.965435556780467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ВШЭ'!$AS$3</c:f>
              <c:numCache>
                <c:formatCode>0.00%</c:formatCode>
                <c:ptCount val="1"/>
                <c:pt idx="0">
                  <c:v>0.44444444444444442</c:v>
                </c:pt>
              </c:numCache>
            </c:numRef>
          </c:xVal>
          <c:yVal>
            <c:numRef>
              <c:f>'NG ВШЭ'!$S$3</c:f>
              <c:numCache>
                <c:formatCode>0.00%</c:formatCode>
                <c:ptCount val="1"/>
                <c:pt idx="0">
                  <c:v>0.59259259259259267</c:v>
                </c:pt>
              </c:numCache>
            </c:numRef>
          </c:yVal>
          <c:bubbleSize>
            <c:numRef>
              <c:f>'NG ВШЭ'!$F$5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4275568004409678"/>
                  <c:y val="5.102612630710839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ВШЭ'!$AT$3</c:f>
              <c:numCache>
                <c:formatCode>0.00%</c:formatCode>
                <c:ptCount val="1"/>
                <c:pt idx="0">
                  <c:v>0.24074074074074103</c:v>
                </c:pt>
              </c:numCache>
            </c:numRef>
          </c:xVal>
          <c:yVal>
            <c:numRef>
              <c:f>'NG ВШЭ'!$T$3</c:f>
              <c:numCache>
                <c:formatCode>0.00%</c:formatCode>
                <c:ptCount val="1"/>
                <c:pt idx="0">
                  <c:v>0.33333333333333331</c:v>
                </c:pt>
              </c:numCache>
            </c:numRef>
          </c:yVal>
          <c:bubbleSize>
            <c:numRef>
              <c:f>'NG ВШЭ'!$F$5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2.3792613340682684E-2"/>
                  <c:y val="1.0742342380443854E-2"/>
                </c:manualLayout>
              </c:layout>
              <c:tx>
                <c:rich>
                  <a:bodyPr/>
                  <a:lstStyle/>
                  <a:p>
                    <a:r>
                      <a:rPr lang="ru-RU"/>
                      <a:t>Социальный </a:t>
                    </a:r>
                  </a:p>
                  <a:p>
                    <a:r>
                      <a:rPr lang="ru-RU"/>
                      <a:t>состав обучающихся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ВШЭ'!$AU$3</c:f>
              <c:numCache>
                <c:formatCode>0.00%</c:formatCode>
                <c:ptCount val="1"/>
                <c:pt idx="0">
                  <c:v>0.31481481481481643</c:v>
                </c:pt>
              </c:numCache>
            </c:numRef>
          </c:xVal>
          <c:yVal>
            <c:numRef>
              <c:f>'NG ВШЭ'!$U$3</c:f>
              <c:numCache>
                <c:formatCode>0.00%</c:formatCode>
                <c:ptCount val="1"/>
                <c:pt idx="0">
                  <c:v>0.53703703703703709</c:v>
                </c:pt>
              </c:numCache>
            </c:numRef>
          </c:yVal>
          <c:bubbleSize>
            <c:numRef>
              <c:f>'NG ВШЭ'!$F$5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5.2872474090406348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ВШЭ'!$AV$3</c:f>
              <c:numCache>
                <c:formatCode>0.00%</c:formatCode>
                <c:ptCount val="1"/>
                <c:pt idx="0">
                  <c:v>0.55555555555555569</c:v>
                </c:pt>
              </c:numCache>
            </c:numRef>
          </c:xVal>
          <c:yVal>
            <c:numRef>
              <c:f>'NG ВШЭ'!$V$3</c:f>
              <c:numCache>
                <c:formatCode>0.00%</c:formatCode>
                <c:ptCount val="1"/>
                <c:pt idx="0">
                  <c:v>0.53703703703703709</c:v>
                </c:pt>
              </c:numCache>
            </c:numRef>
          </c:yVal>
          <c:bubbleSize>
            <c:numRef>
              <c:f>'NG ВШЭ'!$F$5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1.7183554079381987E-2"/>
                  <c:y val="2.6853741316782802E-3"/>
                </c:manualLayout>
              </c:layout>
              <c:tx>
                <c:rich>
                  <a:bodyPr/>
                  <a:lstStyle/>
                  <a:p>
                    <a:r>
                      <a:rPr lang="ru-RU"/>
                      <a:t>Приемлемости </a:t>
                    </a:r>
                  </a:p>
                  <a:p>
                    <a:r>
                      <a:rPr lang="ru-RU"/>
                      <a:t>стоимости обучения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ВШЭ'!$AW$3</c:f>
              <c:numCache>
                <c:formatCode>0.00%</c:formatCode>
                <c:ptCount val="1"/>
                <c:pt idx="0">
                  <c:v>0.31481481481481643</c:v>
                </c:pt>
              </c:numCache>
            </c:numRef>
          </c:xVal>
          <c:yVal>
            <c:numRef>
              <c:f>'NG ВШЭ'!$W$3</c:f>
              <c:numCache>
                <c:formatCode>0.00%</c:formatCode>
                <c:ptCount val="1"/>
                <c:pt idx="0">
                  <c:v>5.5555555555555455E-2</c:v>
                </c:pt>
              </c:numCache>
            </c:numRef>
          </c:yVal>
          <c:bubbleSize>
            <c:numRef>
              <c:f>'NG ВШЭ'!$F$5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3.965435556780467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ВШЭ'!$AX$3</c:f>
              <c:numCache>
                <c:formatCode>0.00%</c:formatCode>
                <c:ptCount val="1"/>
                <c:pt idx="0">
                  <c:v>0.44444444444444442</c:v>
                </c:pt>
              </c:numCache>
            </c:numRef>
          </c:xVal>
          <c:yVal>
            <c:numRef>
              <c:f>'NG ВШЭ'!$X$3</c:f>
              <c:numCache>
                <c:formatCode>0.00%</c:formatCode>
                <c:ptCount val="1"/>
                <c:pt idx="0">
                  <c:v>3.7037037037037056E-2</c:v>
                </c:pt>
              </c:numCache>
            </c:numRef>
          </c:yVal>
          <c:bubbleSize>
            <c:numRef>
              <c:f>'NG ВШЭ'!$F$5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5.2872474090406348E-3"/>
                  <c:y val="2.6855855951109717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ВШЭ'!$AY$3</c:f>
              <c:numCache>
                <c:formatCode>0.00%</c:formatCode>
                <c:ptCount val="1"/>
                <c:pt idx="0">
                  <c:v>0.75925925925925963</c:v>
                </c:pt>
              </c:numCache>
            </c:numRef>
          </c:xVal>
          <c:yVal>
            <c:numRef>
              <c:f>'NG ВШЭ'!$Y$3</c:f>
              <c:numCache>
                <c:formatCode>0.00%</c:formatCode>
                <c:ptCount val="1"/>
                <c:pt idx="0">
                  <c:v>0.75925925925925963</c:v>
                </c:pt>
              </c:numCache>
            </c:numRef>
          </c:yVal>
          <c:bubbleSize>
            <c:numRef>
              <c:f>'NG ВШЭ'!$F$5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0.1467211156008769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ВШЭ'!$AZ$3</c:f>
              <c:numCache>
                <c:formatCode>0.00%</c:formatCode>
                <c:ptCount val="1"/>
                <c:pt idx="0">
                  <c:v>0.16666666666666666</c:v>
                </c:pt>
              </c:numCache>
            </c:numRef>
          </c:xVal>
          <c:yVal>
            <c:numRef>
              <c:f>'NG ВШЭ'!$Z$3</c:f>
              <c:numCache>
                <c:formatCode>0.00%</c:formatCode>
                <c:ptCount val="1"/>
                <c:pt idx="0">
                  <c:v>0.33333333333333331</c:v>
                </c:pt>
              </c:numCache>
            </c:numRef>
          </c:yVal>
          <c:bubbleSize>
            <c:numRef>
              <c:f>'NG ВШЭ'!$F$5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7.9308711135609375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ВШЭ'!$BA$3</c:f>
              <c:numCache>
                <c:formatCode>0.00%</c:formatCode>
                <c:ptCount val="1"/>
                <c:pt idx="0">
                  <c:v>0.1111111111111111</c:v>
                </c:pt>
              </c:numCache>
            </c:numRef>
          </c:xVal>
          <c:yVal>
            <c:numRef>
              <c:f>'NG ВШЭ'!$AA$3</c:f>
              <c:numCache>
                <c:formatCode>0.00%</c:formatCode>
                <c:ptCount val="1"/>
                <c:pt idx="0">
                  <c:v>0.18518518518518551</c:v>
                </c:pt>
              </c:numCache>
            </c:numRef>
          </c:yVal>
          <c:bubbleSize>
            <c:numRef>
              <c:f>'NG ВШЭ'!$F$5</c:f>
              <c:numCache>
                <c:formatCode>General</c:formatCode>
                <c:ptCount val="1"/>
                <c:pt idx="0">
                  <c:v>2.5000000000000001E-2</c:v>
                </c:pt>
              </c:numCache>
            </c:numRef>
          </c:bubbleSize>
          <c:bubble3D val="0"/>
        </c:ser>
        <c:ser>
          <c:idx val="26"/>
          <c:order val="26"/>
          <c:tx>
            <c:v>среднее</c:v>
          </c:tx>
          <c:spPr>
            <a:noFill/>
            <a:ln w="25400">
              <a:noFill/>
            </a:ln>
          </c:spPr>
          <c:invertIfNegative val="0"/>
          <c:dLbls>
            <c:dLbl>
              <c:idx val="0"/>
              <c:spPr/>
              <c:txPr>
                <a:bodyPr/>
                <a:lstStyle/>
                <a:p>
                  <a:pPr>
                    <a:defRPr>
                      <a:solidFill>
                        <a:schemeClr val="bg1"/>
                      </a:solidFill>
                    </a:defRPr>
                  </a:pPr>
                  <a:endParaRPr lang="ru-RU"/>
                </a:p>
              </c:txPr>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'NG ВШЭ'!$C$6</c:f>
              <c:numCache>
                <c:formatCode>0.00%</c:formatCode>
                <c:ptCount val="1"/>
                <c:pt idx="0">
                  <c:v>0.40313390313390318</c:v>
                </c:pt>
              </c:numCache>
            </c:numRef>
          </c:xVal>
          <c:yVal>
            <c:numRef>
              <c:f>'NG ВШЭ'!$C$5</c:f>
              <c:numCache>
                <c:formatCode>0.00%</c:formatCode>
                <c:ptCount val="1"/>
                <c:pt idx="0">
                  <c:v>0.36039886039886193</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07935360"/>
        <c:axId val="208150528"/>
      </c:bubbleChart>
      <c:valAx>
        <c:axId val="207935360"/>
        <c:scaling>
          <c:orientation val="minMax"/>
          <c:max val="0.9"/>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08150528"/>
        <c:crosses val="autoZero"/>
        <c:crossBetween val="midCat"/>
      </c:valAx>
      <c:valAx>
        <c:axId val="208150528"/>
        <c:scaling>
          <c:orientation val="minMax"/>
          <c:max val="0.9"/>
          <c:min val="0"/>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07935360"/>
        <c:crosses val="autoZero"/>
        <c:crossBetween val="midCat"/>
      </c:valAx>
    </c:plotArea>
    <c:plotVisOnly val="1"/>
    <c:dispBlanksAs val="gap"/>
    <c:showDLblsOverMax val="0"/>
  </c:chart>
  <c:spPr>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8.7223214320091239E-2"/>
                  <c:y val="3.795785056092456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СФУ'!$AB$3</c:f>
              <c:numCache>
                <c:formatCode>0.00%</c:formatCode>
                <c:ptCount val="1"/>
                <c:pt idx="0">
                  <c:v>0.29268292682926939</c:v>
                </c:pt>
              </c:numCache>
            </c:numRef>
          </c:xVal>
          <c:yVal>
            <c:numRef>
              <c:f>'NG СФУ'!$B$3</c:f>
              <c:numCache>
                <c:formatCode>0.00%</c:formatCode>
                <c:ptCount val="1"/>
                <c:pt idx="0">
                  <c:v>7.3170731707317069E-2</c:v>
                </c:pt>
              </c:numCache>
            </c:numRef>
          </c:yVal>
          <c:bubbleSize>
            <c:numRef>
              <c:f>'NG СФУ'!$F$5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6.6102591221575933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СФУ'!$AC$3</c:f>
              <c:numCache>
                <c:formatCode>0.00%</c:formatCode>
                <c:ptCount val="1"/>
                <c:pt idx="0">
                  <c:v>0.34146341463414637</c:v>
                </c:pt>
              </c:numCache>
            </c:numRef>
          </c:xVal>
          <c:yVal>
            <c:numRef>
              <c:f>'NG СФУ'!$C$3</c:f>
              <c:numCache>
                <c:formatCode>0.00%</c:formatCode>
                <c:ptCount val="1"/>
                <c:pt idx="0">
                  <c:v>0.34146341463414637</c:v>
                </c:pt>
              </c:numCache>
            </c:numRef>
          </c:yVal>
          <c:bubbleSize>
            <c:numRef>
              <c:f>'NG СФУ'!$F$5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2.3787738451006204E-2"/>
                  <c:y val="2.168021680216805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СФУ'!$AD$3</c:f>
              <c:numCache>
                <c:formatCode>0.00%</c:formatCode>
                <c:ptCount val="1"/>
                <c:pt idx="0">
                  <c:v>0.56097560975609762</c:v>
                </c:pt>
              </c:numCache>
            </c:numRef>
          </c:xVal>
          <c:yVal>
            <c:numRef>
              <c:f>'NG СФУ'!$D$3</c:f>
              <c:numCache>
                <c:formatCode>0.00%</c:formatCode>
                <c:ptCount val="1"/>
                <c:pt idx="0">
                  <c:v>0.29268292682926939</c:v>
                </c:pt>
              </c:numCache>
            </c:numRef>
          </c:yVal>
          <c:bubbleSize>
            <c:numRef>
              <c:f>'NG СФУ'!$F$5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0.1956636700158646"/>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СФУ'!$AE$3</c:f>
              <c:numCache>
                <c:formatCode>0.00%</c:formatCode>
                <c:ptCount val="1"/>
                <c:pt idx="0">
                  <c:v>0.29268292682926939</c:v>
                </c:pt>
              </c:numCache>
            </c:numRef>
          </c:xVal>
          <c:yVal>
            <c:numRef>
              <c:f>'NG СФУ'!$E$3</c:f>
              <c:numCache>
                <c:formatCode>0.00%</c:formatCode>
                <c:ptCount val="1"/>
                <c:pt idx="0">
                  <c:v>0.34146341463414637</c:v>
                </c:pt>
              </c:numCache>
            </c:numRef>
          </c:yVal>
          <c:bubbleSize>
            <c:numRef>
              <c:f>'NG СФУ'!$F$5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0.20095187731359068"/>
                  <c:y val="5.4229934924078273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СФУ'!$AF$3</c:f>
              <c:numCache>
                <c:formatCode>0.00%</c:formatCode>
                <c:ptCount val="1"/>
                <c:pt idx="0">
                  <c:v>0.48780487804878137</c:v>
                </c:pt>
              </c:numCache>
            </c:numRef>
          </c:xVal>
          <c:yVal>
            <c:numRef>
              <c:f>'NG СФУ'!$F$3</c:f>
              <c:numCache>
                <c:formatCode>0.00%</c:formatCode>
                <c:ptCount val="1"/>
                <c:pt idx="0">
                  <c:v>0.41463414634146339</c:v>
                </c:pt>
              </c:numCache>
            </c:numRef>
          </c:yVal>
          <c:bubbleSize>
            <c:numRef>
              <c:f>'NG СФУ'!$F$5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0.10179799048122706"/>
                  <c:y val="3.253796095444689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СФУ'!$AG$3</c:f>
              <c:numCache>
                <c:formatCode>0.00%</c:formatCode>
                <c:ptCount val="1"/>
                <c:pt idx="0">
                  <c:v>0.36585365853658525</c:v>
                </c:pt>
              </c:numCache>
            </c:numRef>
          </c:xVal>
          <c:yVal>
            <c:numRef>
              <c:f>'NG СФУ'!$G$3</c:f>
              <c:numCache>
                <c:formatCode>0.00%</c:formatCode>
                <c:ptCount val="1"/>
                <c:pt idx="0">
                  <c:v>0.26829268292682928</c:v>
                </c:pt>
              </c:numCache>
            </c:numRef>
          </c:yVal>
          <c:bubbleSize>
            <c:numRef>
              <c:f>'NG СФУ'!$F$5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4.0967771776732824E-2"/>
                  <c:y val="2.710027100271008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СФУ'!$AH$3</c:f>
              <c:numCache>
                <c:formatCode>0.00%</c:formatCode>
                <c:ptCount val="1"/>
                <c:pt idx="0">
                  <c:v>0.58536585365853766</c:v>
                </c:pt>
              </c:numCache>
            </c:numRef>
          </c:xVal>
          <c:yVal>
            <c:numRef>
              <c:f>'NG СФУ'!$H$3</c:f>
              <c:numCache>
                <c:formatCode>0.00%</c:formatCode>
                <c:ptCount val="1"/>
                <c:pt idx="0">
                  <c:v>0.36585365853658525</c:v>
                </c:pt>
              </c:numCache>
            </c:numRef>
          </c:yVal>
          <c:bubbleSize>
            <c:numRef>
              <c:f>'NG СФУ'!$F$5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3.5681607676509373E-2"/>
                  <c:y val="-3.523035230352312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СФУ'!$AI$3</c:f>
              <c:numCache>
                <c:formatCode>0.00%</c:formatCode>
                <c:ptCount val="1"/>
                <c:pt idx="0">
                  <c:v>0.56097560975609762</c:v>
                </c:pt>
              </c:numCache>
            </c:numRef>
          </c:xVal>
          <c:yVal>
            <c:numRef>
              <c:f>'NG СФУ'!$I$3</c:f>
              <c:numCache>
                <c:formatCode>0.00%</c:formatCode>
                <c:ptCount val="1"/>
                <c:pt idx="0">
                  <c:v>0.48780487804878137</c:v>
                </c:pt>
              </c:numCache>
            </c:numRef>
          </c:yVal>
          <c:bubbleSize>
            <c:numRef>
              <c:f>'NG СФУ'!$F$5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СФУ'!$AJ$3</c:f>
              <c:numCache>
                <c:formatCode>0.00%</c:formatCode>
                <c:ptCount val="1"/>
                <c:pt idx="0">
                  <c:v>0.65853658536585358</c:v>
                </c:pt>
              </c:numCache>
            </c:numRef>
          </c:xVal>
          <c:yVal>
            <c:numRef>
              <c:f>'NG СФУ'!$J$3</c:f>
              <c:numCache>
                <c:formatCode>0.00%</c:formatCode>
                <c:ptCount val="1"/>
                <c:pt idx="0">
                  <c:v>0.65853658536585358</c:v>
                </c:pt>
              </c:numCache>
            </c:numRef>
          </c:yVal>
          <c:bubbleSize>
            <c:numRef>
              <c:f>'NG СФУ'!$F$5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1.585849230067082E-2"/>
                  <c:y val="-2.439024390243902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СФУ'!$AK$3</c:f>
              <c:numCache>
                <c:formatCode>0.00%</c:formatCode>
                <c:ptCount val="1"/>
                <c:pt idx="0">
                  <c:v>0.31707317073170732</c:v>
                </c:pt>
              </c:numCache>
            </c:numRef>
          </c:xVal>
          <c:yVal>
            <c:numRef>
              <c:f>'NG СФУ'!$K$3</c:f>
              <c:numCache>
                <c:formatCode>0.00%</c:formatCode>
                <c:ptCount val="1"/>
                <c:pt idx="0">
                  <c:v>0.36585365853658525</c:v>
                </c:pt>
              </c:numCache>
            </c:numRef>
          </c:yVal>
          <c:bubbleSize>
            <c:numRef>
              <c:f>'NG СФУ'!$F$5</c:f>
              <c:numCache>
                <c:formatCode>General</c:formatCode>
                <c:ptCount val="1"/>
                <c:pt idx="0">
                  <c:v>2.5000000000000001E-2</c:v>
                </c:pt>
              </c:numCache>
            </c:numRef>
          </c:bubbleSize>
          <c:bubble3D val="0"/>
        </c:ser>
        <c:ser>
          <c:idx val="10"/>
          <c:order val="10"/>
          <c:tx>
            <c:v>Библиотека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СФУ'!$AL$3</c:f>
              <c:numCache>
                <c:formatCode>0.00%</c:formatCode>
                <c:ptCount val="1"/>
                <c:pt idx="0">
                  <c:v>0.48780487804878137</c:v>
                </c:pt>
              </c:numCache>
            </c:numRef>
          </c:xVal>
          <c:yVal>
            <c:numRef>
              <c:f>'NG СФУ'!$L$3</c:f>
              <c:numCache>
                <c:formatCode>0.00%</c:formatCode>
                <c:ptCount val="1"/>
                <c:pt idx="0">
                  <c:v>0.68292682926829273</c:v>
                </c:pt>
              </c:numCache>
            </c:numRef>
          </c:yVal>
          <c:bubbleSize>
            <c:numRef>
              <c:f>'NG СФУ'!$F$5</c:f>
              <c:numCache>
                <c:formatCode>General</c:formatCode>
                <c:ptCount val="1"/>
                <c:pt idx="0">
                  <c:v>2.5000000000000001E-2</c:v>
                </c:pt>
              </c:numCache>
            </c:numRef>
          </c:bubbleSize>
          <c:bubble3D val="0"/>
        </c:ser>
        <c:ser>
          <c:idx val="11"/>
          <c:order val="11"/>
          <c:tx>
            <c:v>Столовая</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СФУ'!$AM$3</c:f>
              <c:numCache>
                <c:formatCode>0.00%</c:formatCode>
                <c:ptCount val="1"/>
                <c:pt idx="0">
                  <c:v>0.53658536585365668</c:v>
                </c:pt>
              </c:numCache>
            </c:numRef>
          </c:xVal>
          <c:yVal>
            <c:numRef>
              <c:f>'NG СФУ'!$M$3</c:f>
              <c:numCache>
                <c:formatCode>0.00%</c:formatCode>
                <c:ptCount val="1"/>
                <c:pt idx="0">
                  <c:v>0.3902439024390244</c:v>
                </c:pt>
              </c:numCache>
            </c:numRef>
          </c:yVal>
          <c:bubbleSize>
            <c:numRef>
              <c:f>'NG СФУ'!$F$5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6.7398592277850791E-2"/>
                  <c:y val="3.523035230352312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СФУ'!$AN$3</c:f>
              <c:numCache>
                <c:formatCode>0.00%</c:formatCode>
                <c:ptCount val="1"/>
                <c:pt idx="0">
                  <c:v>0.46341463414634182</c:v>
                </c:pt>
              </c:numCache>
            </c:numRef>
          </c:xVal>
          <c:yVal>
            <c:numRef>
              <c:f>'NG СФУ'!$N$3</c:f>
              <c:numCache>
                <c:formatCode>0.00%</c:formatCode>
                <c:ptCount val="1"/>
                <c:pt idx="0">
                  <c:v>0.21951219512195175</c:v>
                </c:pt>
              </c:numCache>
            </c:numRef>
          </c:yVal>
          <c:bubbleSize>
            <c:numRef>
              <c:f>'NG СФУ'!$F$5</c:f>
              <c:numCache>
                <c:formatCode>General</c:formatCode>
                <c:ptCount val="1"/>
                <c:pt idx="0">
                  <c:v>2.5000000000000001E-2</c:v>
                </c:pt>
              </c:numCache>
            </c:numRef>
          </c:bubbleSize>
          <c:bubble3D val="0"/>
        </c:ser>
        <c:ser>
          <c:idx val="13"/>
          <c:order val="13"/>
          <c:tx>
            <c:v>Общежитие</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СФУ'!$AO$3</c:f>
              <c:numCache>
                <c:formatCode>0.00%</c:formatCode>
                <c:ptCount val="1"/>
                <c:pt idx="0">
                  <c:v>0.46341463414634182</c:v>
                </c:pt>
              </c:numCache>
            </c:numRef>
          </c:xVal>
          <c:yVal>
            <c:numRef>
              <c:f>'NG СФУ'!$O$3</c:f>
              <c:numCache>
                <c:formatCode>0.00%</c:formatCode>
                <c:ptCount val="1"/>
                <c:pt idx="0">
                  <c:v>0.29268292682926939</c:v>
                </c:pt>
              </c:numCache>
            </c:numRef>
          </c:yVal>
          <c:bubbleSize>
            <c:numRef>
              <c:f>'NG СФУ'!$F$5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2.9085140137493439E-2"/>
                  <c:y val="4.0672451193058567E-2"/>
                </c:manualLayout>
              </c:layout>
              <c:tx>
                <c:rich>
                  <a:bodyPr/>
                  <a:lstStyle/>
                  <a:p>
                    <a:r>
                      <a:rPr lang="ru-RU"/>
                      <a:t>Спортивная </a:t>
                    </a:r>
                  </a:p>
                  <a:p>
                    <a:r>
                      <a:rPr lang="ru-RU"/>
                      <a:t>площадка/зал</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СФУ'!$AP$3</c:f>
              <c:numCache>
                <c:formatCode>0.00%</c:formatCode>
                <c:ptCount val="1"/>
                <c:pt idx="0">
                  <c:v>0.48780487804878137</c:v>
                </c:pt>
              </c:numCache>
            </c:numRef>
          </c:xVal>
          <c:yVal>
            <c:numRef>
              <c:f>'NG СФУ'!$P$3</c:f>
              <c:numCache>
                <c:formatCode>0.00%</c:formatCode>
                <c:ptCount val="1"/>
                <c:pt idx="0">
                  <c:v>0.41463414634146339</c:v>
                </c:pt>
              </c:numCache>
            </c:numRef>
          </c:yVal>
          <c:bubbleSize>
            <c:numRef>
              <c:f>'NG СФУ'!$F$5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СФУ'!$AQ$3</c:f>
              <c:numCache>
                <c:formatCode>0.00%</c:formatCode>
                <c:ptCount val="1"/>
                <c:pt idx="0">
                  <c:v>0.14634146341463444</c:v>
                </c:pt>
              </c:numCache>
            </c:numRef>
          </c:xVal>
          <c:yVal>
            <c:numRef>
              <c:f>'NG СФУ'!$Q$3</c:f>
              <c:numCache>
                <c:formatCode>0.00%</c:formatCode>
                <c:ptCount val="1"/>
                <c:pt idx="0">
                  <c:v>0.3902439024390244</c:v>
                </c:pt>
              </c:numCache>
            </c:numRef>
          </c:yVal>
          <c:bubbleSize>
            <c:numRef>
              <c:f>'NG СФУ'!$F$5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2.3006512406467446E-2"/>
                  <c:y val="-2.071220557842426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СФУ'!$AR$3</c:f>
              <c:numCache>
                <c:formatCode>0.00%</c:formatCode>
                <c:ptCount val="1"/>
                <c:pt idx="0">
                  <c:v>0.56097560975609762</c:v>
                </c:pt>
              </c:numCache>
            </c:numRef>
          </c:xVal>
          <c:yVal>
            <c:numRef>
              <c:f>'NG СФУ'!$R$3</c:f>
              <c:numCache>
                <c:formatCode>0.00%</c:formatCode>
                <c:ptCount val="1"/>
                <c:pt idx="0">
                  <c:v>0.3902439024390244</c:v>
                </c:pt>
              </c:numCache>
            </c:numRef>
          </c:yVal>
          <c:bubbleSize>
            <c:numRef>
              <c:f>'NG СФУ'!$F$5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1.7186673717609742E-2"/>
                  <c:y val="1.084598698481566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СФУ'!$AS$3</c:f>
              <c:numCache>
                <c:formatCode>0.00%</c:formatCode>
                <c:ptCount val="1"/>
                <c:pt idx="0">
                  <c:v>0.56097560975609762</c:v>
                </c:pt>
              </c:numCache>
            </c:numRef>
          </c:xVal>
          <c:yVal>
            <c:numRef>
              <c:f>'NG СФУ'!$S$3</c:f>
              <c:numCache>
                <c:formatCode>0.00%</c:formatCode>
                <c:ptCount val="1"/>
                <c:pt idx="0">
                  <c:v>0.3902439024390244</c:v>
                </c:pt>
              </c:numCache>
            </c:numRef>
          </c:yVal>
          <c:bubbleSize>
            <c:numRef>
              <c:f>'NG СФУ'!$F$5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2115282919090429"/>
                  <c:y val="-2.7114967462039141E-3"/>
                </c:manualLayout>
              </c:layout>
              <c:spPr/>
              <c:txPr>
                <a:bodyPr/>
                <a:lstStyle/>
                <a:p>
                  <a:pPr>
                    <a:defRPr sz="700"/>
                  </a:pPr>
                  <a:endParaRPr lang="ru-RU"/>
                </a:p>
              </c:txPr>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СФУ'!$AT$3</c:f>
              <c:numCache>
                <c:formatCode>0.00%</c:formatCode>
                <c:ptCount val="1"/>
                <c:pt idx="0">
                  <c:v>0.31707317073170732</c:v>
                </c:pt>
              </c:numCache>
            </c:numRef>
          </c:xVal>
          <c:yVal>
            <c:numRef>
              <c:f>'NG СФУ'!$T$3</c:f>
              <c:numCache>
                <c:formatCode>0.00%</c:formatCode>
                <c:ptCount val="1"/>
                <c:pt idx="0">
                  <c:v>0.29268292682926939</c:v>
                </c:pt>
              </c:numCache>
            </c:numRef>
          </c:yVal>
          <c:bubbleSize>
            <c:numRef>
              <c:f>'NG СФУ'!$F$5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0.10704482302952766"/>
                  <c:y val="-3.252032520325203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СФУ'!$AU$3</c:f>
              <c:numCache>
                <c:formatCode>0.00%</c:formatCode>
                <c:ptCount val="1"/>
                <c:pt idx="0">
                  <c:v>0.29268292682926939</c:v>
                </c:pt>
              </c:numCache>
            </c:numRef>
          </c:xVal>
          <c:yVal>
            <c:numRef>
              <c:f>'NG СФУ'!$U$3</c:f>
              <c:numCache>
                <c:formatCode>0.00%</c:formatCode>
                <c:ptCount val="1"/>
                <c:pt idx="0">
                  <c:v>0.43902439024390344</c:v>
                </c:pt>
              </c:numCache>
            </c:numRef>
          </c:yVal>
          <c:bubbleSize>
            <c:numRef>
              <c:f>'NG СФУ'!$F$5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1.3220518244315249E-2"/>
                  <c:y val="-5.4229934924078273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СФУ'!$AV$3</c:f>
              <c:numCache>
                <c:formatCode>0.00%</c:formatCode>
                <c:ptCount val="1"/>
                <c:pt idx="0">
                  <c:v>0.60975609756097693</c:v>
                </c:pt>
              </c:numCache>
            </c:numRef>
          </c:xVal>
          <c:yVal>
            <c:numRef>
              <c:f>'NG СФУ'!$V$3</c:f>
              <c:numCache>
                <c:formatCode>0.00%</c:formatCode>
                <c:ptCount val="1"/>
                <c:pt idx="0">
                  <c:v>0.43902439024390344</c:v>
                </c:pt>
              </c:numCache>
            </c:numRef>
          </c:yVal>
          <c:bubbleSize>
            <c:numRef>
              <c:f>'NG СФУ'!$F$5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8.7221707653689237E-2"/>
                  <c:y val="3.523035230352323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СФУ'!$AW$3</c:f>
              <c:numCache>
                <c:formatCode>0.00%</c:formatCode>
                <c:ptCount val="1"/>
                <c:pt idx="0">
                  <c:v>0.43902439024390344</c:v>
                </c:pt>
              </c:numCache>
            </c:numRef>
          </c:xVal>
          <c:yVal>
            <c:numRef>
              <c:f>'NG СФУ'!$W$3</c:f>
              <c:numCache>
                <c:formatCode>0.00%</c:formatCode>
                <c:ptCount val="1"/>
                <c:pt idx="0">
                  <c:v>0.12195121951219511</c:v>
                </c:pt>
              </c:numCache>
            </c:numRef>
          </c:yVal>
          <c:bubbleSize>
            <c:numRef>
              <c:f>'NG СФУ'!$F$5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СФУ'!$AX$3</c:f>
              <c:numCache>
                <c:formatCode>0.00%</c:formatCode>
                <c:ptCount val="1"/>
                <c:pt idx="0">
                  <c:v>0.70731707317073167</c:v>
                </c:pt>
              </c:numCache>
            </c:numRef>
          </c:xVal>
          <c:yVal>
            <c:numRef>
              <c:f>'NG СФУ'!$X$3</c:f>
              <c:numCache>
                <c:formatCode>0.00%</c:formatCode>
                <c:ptCount val="1"/>
                <c:pt idx="0">
                  <c:v>0.14634146341463444</c:v>
                </c:pt>
              </c:numCache>
            </c:numRef>
          </c:yVal>
          <c:bubbleSize>
            <c:numRef>
              <c:f>'NG СФУ'!$F$5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4.0967771776732824E-2"/>
                  <c:y val="-3.794037940379412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СФУ'!$AY$3</c:f>
              <c:numCache>
                <c:formatCode>0.00%</c:formatCode>
                <c:ptCount val="1"/>
                <c:pt idx="0">
                  <c:v>0.43902439024390344</c:v>
                </c:pt>
              </c:numCache>
            </c:numRef>
          </c:xVal>
          <c:yVal>
            <c:numRef>
              <c:f>'NG СФУ'!$Y$3</c:f>
              <c:numCache>
                <c:formatCode>0.00%</c:formatCode>
                <c:ptCount val="1"/>
                <c:pt idx="0">
                  <c:v>0.5121951219512183</c:v>
                </c:pt>
              </c:numCache>
            </c:numRef>
          </c:yVal>
          <c:bubbleSize>
            <c:numRef>
              <c:f>'NG СФУ'!$F$5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2.6430820501118012E-2"/>
                  <c:y val="-3.252032520325203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СФУ'!$AZ$3</c:f>
              <c:numCache>
                <c:formatCode>0.00%</c:formatCode>
                <c:ptCount val="1"/>
                <c:pt idx="0">
                  <c:v>0.3902439024390244</c:v>
                </c:pt>
              </c:numCache>
            </c:numRef>
          </c:xVal>
          <c:yVal>
            <c:numRef>
              <c:f>'NG СФУ'!$Z$3</c:f>
              <c:numCache>
                <c:formatCode>0.00%</c:formatCode>
                <c:ptCount val="1"/>
                <c:pt idx="0">
                  <c:v>0.43902439024390344</c:v>
                </c:pt>
              </c:numCache>
            </c:numRef>
          </c:yVal>
          <c:bubbleSize>
            <c:numRef>
              <c:f>'NG СФУ'!$F$5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1.8506643570664186E-2"/>
                  <c:y val="-5.4229934924078273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СФУ'!$BA$3</c:f>
              <c:numCache>
                <c:formatCode>0.00%</c:formatCode>
                <c:ptCount val="1"/>
                <c:pt idx="0">
                  <c:v>0.46341463414634182</c:v>
                </c:pt>
              </c:numCache>
            </c:numRef>
          </c:xVal>
          <c:yVal>
            <c:numRef>
              <c:f>'NG СФУ'!$AA$3</c:f>
              <c:numCache>
                <c:formatCode>0.00%</c:formatCode>
                <c:ptCount val="1"/>
                <c:pt idx="0">
                  <c:v>0.43902439024390344</c:v>
                </c:pt>
              </c:numCache>
            </c:numRef>
          </c:yVal>
          <c:bubbleSize>
            <c:numRef>
              <c:f>'NG СФУ'!$F$5</c:f>
              <c:numCache>
                <c:formatCode>General</c:formatCode>
                <c:ptCount val="1"/>
                <c:pt idx="0">
                  <c:v>2.5000000000000001E-2</c:v>
                </c:pt>
              </c:numCache>
            </c:numRef>
          </c:bubbleSize>
          <c:bubble3D val="0"/>
        </c:ser>
        <c:ser>
          <c:idx val="26"/>
          <c:order val="26"/>
          <c:tx>
            <c:v>среднее</c:v>
          </c:tx>
          <c:spPr>
            <a:noFill/>
            <a:ln w="25400">
              <a:noFill/>
            </a:ln>
          </c:spPr>
          <c:invertIfNegative val="0"/>
          <c:dLbls>
            <c:delete val="1"/>
          </c:dLbls>
          <c:xVal>
            <c:numRef>
              <c:f>'NG СФУ'!$C$6</c:f>
              <c:numCache>
                <c:formatCode>0.00%</c:formatCode>
                <c:ptCount val="1"/>
                <c:pt idx="0">
                  <c:v>0.45497185741088181</c:v>
                </c:pt>
              </c:numCache>
            </c:numRef>
          </c:xVal>
          <c:yVal>
            <c:numRef>
              <c:f>'NG СФУ'!$C$5</c:f>
              <c:numCache>
                <c:formatCode>0.00%</c:formatCode>
                <c:ptCount val="1"/>
                <c:pt idx="0">
                  <c:v>0.36960600375234604</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08892288"/>
        <c:axId val="208894208"/>
      </c:bubbleChart>
      <c:valAx>
        <c:axId val="208892288"/>
        <c:scaling>
          <c:orientation val="minMax"/>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08894208"/>
        <c:crosses val="autoZero"/>
        <c:crossBetween val="midCat"/>
      </c:valAx>
      <c:valAx>
        <c:axId val="208894208"/>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08892288"/>
        <c:crosses val="autoZero"/>
        <c:crossBetween val="midCat"/>
      </c:valAx>
    </c:plotArea>
    <c:plotVisOnly val="1"/>
    <c:dispBlanksAs val="gap"/>
    <c:showDLblsOverMax val="0"/>
  </c:chart>
  <c:spPr>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5.6734219970445546E-2"/>
                  <c:y val="3.209242618741980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рейт'!$AB$3</c:f>
              <c:numCache>
                <c:formatCode>0.00%</c:formatCode>
                <c:ptCount val="1"/>
                <c:pt idx="0">
                  <c:v>0.42857142857142855</c:v>
                </c:pt>
              </c:numCache>
            </c:numRef>
          </c:xVal>
          <c:yVal>
            <c:numRef>
              <c:f>'NG Без рейт'!$B$3</c:f>
              <c:numCache>
                <c:formatCode>0.00%</c:formatCode>
                <c:ptCount val="1"/>
                <c:pt idx="0">
                  <c:v>0.12857142857142886</c:v>
                </c:pt>
              </c:numCache>
            </c:numRef>
          </c:yVal>
          <c:bubbleSize>
            <c:numRef>
              <c:f>'NG Без рейт'!$F$5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2.6388009288579296E-2"/>
                  <c:y val="1.604621309370988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рейт'!$AC$3</c:f>
              <c:numCache>
                <c:formatCode>0.00%</c:formatCode>
                <c:ptCount val="1"/>
                <c:pt idx="0">
                  <c:v>0.44285714285714284</c:v>
                </c:pt>
              </c:numCache>
            </c:numRef>
          </c:xVal>
          <c:yVal>
            <c:numRef>
              <c:f>'NG Без рейт'!$C$3</c:f>
              <c:numCache>
                <c:formatCode>0.00%</c:formatCode>
                <c:ptCount val="1"/>
                <c:pt idx="0">
                  <c:v>0.21428571428571427</c:v>
                </c:pt>
              </c:numCache>
            </c:numRef>
          </c:yVal>
          <c:bubbleSize>
            <c:numRef>
              <c:f>'NG Без рейт'!$F$5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1.8471606502005487E-2"/>
                  <c:y val="-1.604621309370988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рейт'!$AD$3</c:f>
              <c:numCache>
                <c:formatCode>0.00%</c:formatCode>
                <c:ptCount val="1"/>
                <c:pt idx="0">
                  <c:v>0.57142857142857295</c:v>
                </c:pt>
              </c:numCache>
            </c:numRef>
          </c:xVal>
          <c:yVal>
            <c:numRef>
              <c:f>'NG Без рейт'!$D$3</c:f>
              <c:numCache>
                <c:formatCode>0.00%</c:formatCode>
                <c:ptCount val="1"/>
                <c:pt idx="0">
                  <c:v>0.31428571428571483</c:v>
                </c:pt>
              </c:numCache>
            </c:numRef>
          </c:yVal>
          <c:bubbleSize>
            <c:numRef>
              <c:f>'NG Без рейт'!$F$5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2.6388009288579296E-2"/>
                  <c:y val="-1.872058194266158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рейт'!$AE$3</c:f>
              <c:numCache>
                <c:formatCode>0.00%</c:formatCode>
                <c:ptCount val="1"/>
                <c:pt idx="0">
                  <c:v>0.37142857142857255</c:v>
                </c:pt>
              </c:numCache>
            </c:numRef>
          </c:xVal>
          <c:yVal>
            <c:numRef>
              <c:f>'NG Без рейт'!$E$3</c:f>
              <c:numCache>
                <c:formatCode>0.00%</c:formatCode>
                <c:ptCount val="1"/>
                <c:pt idx="0">
                  <c:v>0.22857142857142893</c:v>
                </c:pt>
              </c:numCache>
            </c:numRef>
          </c:yVal>
          <c:bubbleSize>
            <c:numRef>
              <c:f>'NG Без рейт'!$F$5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0.18735486594891282"/>
                  <c:y val="-2.139495079161319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рейт'!$AF$3</c:f>
              <c:numCache>
                <c:formatCode>0.00%</c:formatCode>
                <c:ptCount val="1"/>
                <c:pt idx="0">
                  <c:v>0.34285714285714286</c:v>
                </c:pt>
              </c:numCache>
            </c:numRef>
          </c:xVal>
          <c:yVal>
            <c:numRef>
              <c:f>'NG Без рейт'!$F$3</c:f>
              <c:numCache>
                <c:formatCode>0.00%</c:formatCode>
                <c:ptCount val="1"/>
                <c:pt idx="0">
                  <c:v>0.35714285714285815</c:v>
                </c:pt>
              </c:numCache>
            </c:numRef>
          </c:yVal>
          <c:bubbleSize>
            <c:numRef>
              <c:f>'NG Без рейт'!$F$5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4.4859615790584763E-2"/>
                  <c:y val="2.406931964056487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рейт'!$AG$3</c:f>
              <c:numCache>
                <c:formatCode>0.00%</c:formatCode>
                <c:ptCount val="1"/>
                <c:pt idx="0">
                  <c:v>0.32857142857142857</c:v>
                </c:pt>
              </c:numCache>
            </c:numRef>
          </c:xVal>
          <c:yVal>
            <c:numRef>
              <c:f>'NG Без рейт'!$G$3</c:f>
              <c:numCache>
                <c:formatCode>0.00%</c:formatCode>
                <c:ptCount val="1"/>
                <c:pt idx="0">
                  <c:v>0.2</c:v>
                </c:pt>
              </c:numCache>
            </c:numRef>
          </c:yVal>
          <c:bubbleSize>
            <c:numRef>
              <c:f>'NG Без рейт'!$F$5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2.6388009288579296E-2"/>
                  <c:y val="2.674368848951655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рейт'!$AH$3</c:f>
              <c:numCache>
                <c:formatCode>0.00%</c:formatCode>
                <c:ptCount val="1"/>
                <c:pt idx="0">
                  <c:v>0.55714285714285761</c:v>
                </c:pt>
              </c:numCache>
            </c:numRef>
          </c:xVal>
          <c:yVal>
            <c:numRef>
              <c:f>'NG Без рейт'!$H$3</c:f>
              <c:numCache>
                <c:formatCode>0.00%</c:formatCode>
                <c:ptCount val="1"/>
                <c:pt idx="0">
                  <c:v>0.31428571428571483</c:v>
                </c:pt>
              </c:numCache>
            </c:numRef>
          </c:yVal>
          <c:bubbleSize>
            <c:numRef>
              <c:f>'NG Без рейт'!$F$5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7.9164027865738004E-3"/>
                  <c:y val="-1.069747539580662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рейт'!$AI$3</c:f>
              <c:numCache>
                <c:formatCode>0.00%</c:formatCode>
                <c:ptCount val="1"/>
                <c:pt idx="0">
                  <c:v>0.41428571428571431</c:v>
                </c:pt>
              </c:numCache>
            </c:numRef>
          </c:xVal>
          <c:yVal>
            <c:numRef>
              <c:f>'NG Без рейт'!$I$3</c:f>
              <c:numCache>
                <c:formatCode>0.00%</c:formatCode>
                <c:ptCount val="1"/>
                <c:pt idx="0">
                  <c:v>0.61428571428571543</c:v>
                </c:pt>
              </c:numCache>
            </c:numRef>
          </c:yVal>
          <c:bubbleSize>
            <c:numRef>
              <c:f>'NG Без рейт'!$F$5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0.19263246780662871"/>
                  <c:y val="-2.6743688489516567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рейт'!$AJ$3</c:f>
              <c:numCache>
                <c:formatCode>0.00%</c:formatCode>
                <c:ptCount val="1"/>
                <c:pt idx="0">
                  <c:v>0.37142857142857255</c:v>
                </c:pt>
              </c:numCache>
            </c:numRef>
          </c:xVal>
          <c:yVal>
            <c:numRef>
              <c:f>'NG Без рейт'!$J$3</c:f>
              <c:numCache>
                <c:formatCode>0.00%</c:formatCode>
                <c:ptCount val="1"/>
                <c:pt idx="0">
                  <c:v>0.5857142857142843</c:v>
                </c:pt>
              </c:numCache>
            </c:numRef>
          </c:yVal>
          <c:bubbleSize>
            <c:numRef>
              <c:f>'NG Без рейт'!$F$5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5.4095419041587614E-2"/>
                  <c:y val="-2.406931964056487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рейт'!$AK$3</c:f>
              <c:numCache>
                <c:formatCode>0.00%</c:formatCode>
                <c:ptCount val="1"/>
                <c:pt idx="0">
                  <c:v>0.2</c:v>
                </c:pt>
              </c:numCache>
            </c:numRef>
          </c:xVal>
          <c:yVal>
            <c:numRef>
              <c:f>'NG Без рейт'!$K$3</c:f>
              <c:numCache>
                <c:formatCode>0.00%</c:formatCode>
                <c:ptCount val="1"/>
                <c:pt idx="0">
                  <c:v>0.31428571428571483</c:v>
                </c:pt>
              </c:numCache>
            </c:numRef>
          </c:yVal>
          <c:bubbleSize>
            <c:numRef>
              <c:f>'NG Без рейт'!$F$5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6.597002322144779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рейт'!$AL$3</c:f>
              <c:numCache>
                <c:formatCode>0.00%</c:formatCode>
                <c:ptCount val="1"/>
                <c:pt idx="0">
                  <c:v>0.27142857142857207</c:v>
                </c:pt>
              </c:numCache>
            </c:numRef>
          </c:xVal>
          <c:yVal>
            <c:numRef>
              <c:f>'NG Без рейт'!$L$3</c:f>
              <c:numCache>
                <c:formatCode>0.00%</c:formatCode>
                <c:ptCount val="1"/>
                <c:pt idx="0">
                  <c:v>0.51428571428571423</c:v>
                </c:pt>
              </c:numCache>
            </c:numRef>
          </c:yVal>
          <c:bubbleSize>
            <c:numRef>
              <c:f>'NG Без рейт'!$F$5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9.2358032510027662E-3"/>
                  <c:y val="-2.6743688489516567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рейт'!$AM$3</c:f>
              <c:numCache>
                <c:formatCode>0.00%</c:formatCode>
                <c:ptCount val="1"/>
                <c:pt idx="0">
                  <c:v>0.37142857142857255</c:v>
                </c:pt>
              </c:numCache>
            </c:numRef>
          </c:xVal>
          <c:yVal>
            <c:numRef>
              <c:f>'NG Без рейт'!$M$3</c:f>
              <c:numCache>
                <c:formatCode>0.00%</c:formatCode>
                <c:ptCount val="1"/>
                <c:pt idx="0">
                  <c:v>0.31428571428571483</c:v>
                </c:pt>
              </c:numCache>
            </c:numRef>
          </c:yVal>
          <c:bubbleSize>
            <c:numRef>
              <c:f>'NG Без рейт'!$F$5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0.13325944690732586"/>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рейт'!$AN$3</c:f>
              <c:numCache>
                <c:formatCode>0.00%</c:formatCode>
                <c:ptCount val="1"/>
                <c:pt idx="0">
                  <c:v>0.21428571428571427</c:v>
                </c:pt>
              </c:numCache>
            </c:numRef>
          </c:xVal>
          <c:yVal>
            <c:numRef>
              <c:f>'NG Без рейт'!$N$3</c:f>
              <c:numCache>
                <c:formatCode>0.00%</c:formatCode>
                <c:ptCount val="1"/>
                <c:pt idx="0">
                  <c:v>0.17142857142857137</c:v>
                </c:pt>
              </c:numCache>
            </c:numRef>
          </c:yVal>
          <c:bubbleSize>
            <c:numRef>
              <c:f>'NG Без рейт'!$F$5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5.1456618112729592E-2"/>
                  <c:y val="3.209242618741980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рейт'!$AO$3</c:f>
              <c:numCache>
                <c:formatCode>0.00%</c:formatCode>
                <c:ptCount val="1"/>
                <c:pt idx="0">
                  <c:v>0.34285714285714286</c:v>
                </c:pt>
              </c:numCache>
            </c:numRef>
          </c:xVal>
          <c:yVal>
            <c:numRef>
              <c:f>'NG Без рейт'!$O$3</c:f>
              <c:numCache>
                <c:formatCode>0.00%</c:formatCode>
                <c:ptCount val="1"/>
                <c:pt idx="0">
                  <c:v>0.1142857142857145</c:v>
                </c:pt>
              </c:numCache>
            </c:numRef>
          </c:yVal>
          <c:bubbleSize>
            <c:numRef>
              <c:f>'NG Без рейт'!$F$5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0.13985644922947021"/>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рейт'!$AP$3</c:f>
              <c:numCache>
                <c:formatCode>0.00%</c:formatCode>
                <c:ptCount val="1"/>
                <c:pt idx="0">
                  <c:v>0.32857142857142857</c:v>
                </c:pt>
              </c:numCache>
            </c:numRef>
          </c:xVal>
          <c:yVal>
            <c:numRef>
              <c:f>'NG Без рейт'!$P$3</c:f>
              <c:numCache>
                <c:formatCode>0.00%</c:formatCode>
                <c:ptCount val="1"/>
                <c:pt idx="0">
                  <c:v>0.32857142857142857</c:v>
                </c:pt>
              </c:numCache>
            </c:numRef>
          </c:yVal>
          <c:bubbleSize>
            <c:numRef>
              <c:f>'NG Без рейт'!$F$5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0.12666244458518081"/>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рейт'!$AQ$3</c:f>
              <c:numCache>
                <c:formatCode>0.00%</c:formatCode>
                <c:ptCount val="1"/>
                <c:pt idx="0">
                  <c:v>0.14285714285714327</c:v>
                </c:pt>
              </c:numCache>
            </c:numRef>
          </c:xVal>
          <c:yVal>
            <c:numRef>
              <c:f>'NG Без рейт'!$Q$3</c:f>
              <c:numCache>
                <c:formatCode>0.00%</c:formatCode>
                <c:ptCount val="1"/>
                <c:pt idx="0">
                  <c:v>0.31428571428571483</c:v>
                </c:pt>
              </c:numCache>
            </c:numRef>
          </c:yVal>
          <c:bubbleSize>
            <c:numRef>
              <c:f>'NG Без рейт'!$F$5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1.2430102942325369E-2"/>
                  <c:y val="3.3572805164437886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рейт'!$AR$3</c:f>
              <c:numCache>
                <c:formatCode>0.00%</c:formatCode>
                <c:ptCount val="1"/>
                <c:pt idx="0">
                  <c:v>0.62857142857142989</c:v>
                </c:pt>
              </c:numCache>
            </c:numRef>
          </c:xVal>
          <c:yVal>
            <c:numRef>
              <c:f>'NG Без рейт'!$R$3</c:f>
              <c:numCache>
                <c:formatCode>0.00%</c:formatCode>
                <c:ptCount val="1"/>
                <c:pt idx="0">
                  <c:v>0.2</c:v>
                </c:pt>
              </c:numCache>
            </c:numRef>
          </c:yVal>
          <c:bubbleSize>
            <c:numRef>
              <c:f>'NG Без рейт'!$F$5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3.8262613468439982E-2"/>
                  <c:y val="-2.941805733846812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рейт'!$AS$3</c:f>
              <c:numCache>
                <c:formatCode>0.00%</c:formatCode>
                <c:ptCount val="1"/>
                <c:pt idx="0">
                  <c:v>0.51428571428571423</c:v>
                </c:pt>
              </c:numCache>
            </c:numRef>
          </c:xVal>
          <c:yVal>
            <c:numRef>
              <c:f>'NG Без рейт'!$S$3</c:f>
              <c:numCache>
                <c:formatCode>0.00%</c:formatCode>
                <c:ptCount val="1"/>
                <c:pt idx="0">
                  <c:v>0.31428571428571483</c:v>
                </c:pt>
              </c:numCache>
            </c:numRef>
          </c:yVal>
          <c:bubbleSize>
            <c:numRef>
              <c:f>'NG Без рейт'!$F$5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7020265991133623"/>
                  <c:y val="2.6743688489516557E-2"/>
                </c:manualLayout>
              </c:layout>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Без рейт'!$AT$3</c:f>
              <c:numCache>
                <c:formatCode>0.00%</c:formatCode>
                <c:ptCount val="1"/>
                <c:pt idx="0">
                  <c:v>0.27142857142857207</c:v>
                </c:pt>
              </c:numCache>
            </c:numRef>
          </c:xVal>
          <c:yVal>
            <c:numRef>
              <c:f>'NG Без рейт'!$T$3</c:f>
              <c:numCache>
                <c:formatCode>0.00%</c:formatCode>
                <c:ptCount val="1"/>
                <c:pt idx="0">
                  <c:v>0.15714285714285744</c:v>
                </c:pt>
              </c:numCache>
            </c:numRef>
          </c:yVal>
          <c:bubbleSize>
            <c:numRef>
              <c:f>'NG Без рейт'!$F$5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0.17811906269791034"/>
                  <c:y val="1.069747539580662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рейт'!$AU$3</c:f>
              <c:numCache>
                <c:formatCode>0.00%</c:formatCode>
                <c:ptCount val="1"/>
                <c:pt idx="0">
                  <c:v>0.35714285714285815</c:v>
                </c:pt>
              </c:numCache>
            </c:numRef>
          </c:xVal>
          <c:yVal>
            <c:numRef>
              <c:f>'NG Без рейт'!$U$3</c:f>
              <c:numCache>
                <c:formatCode>0.00%</c:formatCode>
                <c:ptCount val="1"/>
                <c:pt idx="0">
                  <c:v>0.28571428571428648</c:v>
                </c:pt>
              </c:numCache>
            </c:numRef>
          </c:yVal>
          <c:bubbleSize>
            <c:numRef>
              <c:f>'NG Без рейт'!$F$5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5.2776018577158539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рейт'!$AV$3</c:f>
              <c:numCache>
                <c:formatCode>0.00%</c:formatCode>
                <c:ptCount val="1"/>
                <c:pt idx="0">
                  <c:v>0.47142857142857225</c:v>
                </c:pt>
              </c:numCache>
            </c:numRef>
          </c:xVal>
          <c:yVal>
            <c:numRef>
              <c:f>'NG Без рейт'!$V$3</c:f>
              <c:numCache>
                <c:formatCode>0.00%</c:formatCode>
                <c:ptCount val="1"/>
                <c:pt idx="0">
                  <c:v>0.22857142857142893</c:v>
                </c:pt>
              </c:numCache>
            </c:numRef>
          </c:yVal>
          <c:bubbleSize>
            <c:numRef>
              <c:f>'NG Без рейт'!$F$5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0.16888325944690741"/>
                  <c:y val="-2.674368848951655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рейт'!$AW$3</c:f>
              <c:numCache>
                <c:formatCode>0.00%</c:formatCode>
                <c:ptCount val="1"/>
                <c:pt idx="0">
                  <c:v>0.32857142857142857</c:v>
                </c:pt>
              </c:numCache>
            </c:numRef>
          </c:xVal>
          <c:yVal>
            <c:numRef>
              <c:f>'NG Без рейт'!$W$3</c:f>
              <c:numCache>
                <c:formatCode>0.00%</c:formatCode>
                <c:ptCount val="1"/>
                <c:pt idx="0">
                  <c:v>0.21428571428571427</c:v>
                </c:pt>
              </c:numCache>
            </c:numRef>
          </c:yVal>
          <c:bubbleSize>
            <c:numRef>
              <c:f>'NG Без рейт'!$F$5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2.2429807895292392E-2"/>
                  <c:y val="2.674368848951655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рейт'!$AX$3</c:f>
              <c:numCache>
                <c:formatCode>0.00%</c:formatCode>
                <c:ptCount val="1"/>
                <c:pt idx="0">
                  <c:v>0.57142857142857295</c:v>
                </c:pt>
              </c:numCache>
            </c:numRef>
          </c:xVal>
          <c:yVal>
            <c:numRef>
              <c:f>'NG Без рейт'!$X$3</c:f>
              <c:numCache>
                <c:formatCode>0.00%</c:formatCode>
                <c:ptCount val="1"/>
                <c:pt idx="0">
                  <c:v>0.15714285714285744</c:v>
                </c:pt>
              </c:numCache>
            </c:numRef>
          </c:yVal>
          <c:bubbleSize>
            <c:numRef>
              <c:f>'NG Без рейт'!$F$5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2.1110407430863416E-2"/>
                  <c:y val="-1.604621309370988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рейт'!$AY$3</c:f>
              <c:numCache>
                <c:formatCode>0.00%</c:formatCode>
                <c:ptCount val="1"/>
                <c:pt idx="0">
                  <c:v>0.47142857142857225</c:v>
                </c:pt>
              </c:numCache>
            </c:numRef>
          </c:xVal>
          <c:yVal>
            <c:numRef>
              <c:f>'NG Без рейт'!$Y$3</c:f>
              <c:numCache>
                <c:formatCode>0.00%</c:formatCode>
                <c:ptCount val="1"/>
                <c:pt idx="0">
                  <c:v>0.38571428571428701</c:v>
                </c:pt>
              </c:numCache>
            </c:numRef>
          </c:yVal>
          <c:bubbleSize>
            <c:numRef>
              <c:f>'NG Без рейт'!$F$5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7.7844627401308999E-2"/>
                  <c:y val="2.941805733846812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рейт'!$AZ$3</c:f>
              <c:numCache>
                <c:formatCode>0.00%</c:formatCode>
                <c:ptCount val="1"/>
                <c:pt idx="0">
                  <c:v>0.45714285714285791</c:v>
                </c:pt>
              </c:numCache>
            </c:numRef>
          </c:xVal>
          <c:yVal>
            <c:numRef>
              <c:f>'NG Без рейт'!$Z$3</c:f>
              <c:numCache>
                <c:formatCode>0.00%</c:formatCode>
                <c:ptCount val="1"/>
                <c:pt idx="0">
                  <c:v>0.31428571428571483</c:v>
                </c:pt>
              </c:numCache>
            </c:numRef>
          </c:yVal>
          <c:bubbleSize>
            <c:numRef>
              <c:f>'NG Без рейт'!$F$5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1.5832805573147563E-2"/>
                  <c:y val="-5.3487376979033038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Без рейт'!$BA$3</c:f>
              <c:numCache>
                <c:formatCode>0.00%</c:formatCode>
                <c:ptCount val="1"/>
                <c:pt idx="0">
                  <c:v>0.35714285714285815</c:v>
                </c:pt>
              </c:numCache>
            </c:numRef>
          </c:xVal>
          <c:yVal>
            <c:numRef>
              <c:f>'NG Без рейт'!$AA$3</c:f>
              <c:numCache>
                <c:formatCode>0.00%</c:formatCode>
                <c:ptCount val="1"/>
                <c:pt idx="0">
                  <c:v>0.34285714285714286</c:v>
                </c:pt>
              </c:numCache>
            </c:numRef>
          </c:yVal>
          <c:bubbleSize>
            <c:numRef>
              <c:f>'NG Без рейт'!$F$5</c:f>
              <c:numCache>
                <c:formatCode>General</c:formatCode>
                <c:ptCount val="1"/>
                <c:pt idx="0">
                  <c:v>2.5000000000000001E-2</c:v>
                </c:pt>
              </c:numCache>
            </c:numRef>
          </c:bubbleSize>
          <c:bubble3D val="0"/>
        </c:ser>
        <c:ser>
          <c:idx val="26"/>
          <c:order val="26"/>
          <c:tx>
            <c:v>среднее</c:v>
          </c:tx>
          <c:spPr>
            <a:noFill/>
            <a:ln w="25400">
              <a:noFill/>
            </a:ln>
          </c:spPr>
          <c:invertIfNegative val="0"/>
          <c:dLbls>
            <c:delete val="1"/>
          </c:dLbls>
          <c:xVal>
            <c:numRef>
              <c:f>'NG Без рейт'!$C$6</c:f>
              <c:numCache>
                <c:formatCode>0.00%</c:formatCode>
                <c:ptCount val="1"/>
                <c:pt idx="0">
                  <c:v>0.3895604395604404</c:v>
                </c:pt>
              </c:numCache>
            </c:numRef>
          </c:xVal>
          <c:yVal>
            <c:numRef>
              <c:f>'NG Без рейт'!$C$5</c:f>
              <c:numCache>
                <c:formatCode>0.00%</c:formatCode>
                <c:ptCount val="1"/>
                <c:pt idx="0">
                  <c:v>0.29340659340659336</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09176832"/>
        <c:axId val="209310080"/>
      </c:bubbleChart>
      <c:valAx>
        <c:axId val="209176832"/>
        <c:scaling>
          <c:orientation val="minMax"/>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09310080"/>
        <c:crosses val="autoZero"/>
        <c:crossBetween val="midCat"/>
      </c:valAx>
      <c:valAx>
        <c:axId val="209310080"/>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09176832"/>
        <c:crosses val="autoZero"/>
        <c:crossBetween val="midCat"/>
      </c:valAx>
    </c:plotArea>
    <c:plotVisOnly val="1"/>
    <c:dispBlanksAs val="gap"/>
    <c:showDLblsOverMax val="0"/>
  </c:chart>
  <c:spPr>
    <a:ln>
      <a:noFill/>
    </a:ln>
  </c:sp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6.609560067681900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5 100'!$AB$3</c:f>
              <c:numCache>
                <c:formatCode>0.00%</c:formatCode>
                <c:ptCount val="1"/>
                <c:pt idx="0">
                  <c:v>0.442424242424243</c:v>
                </c:pt>
              </c:numCache>
            </c:numRef>
          </c:xVal>
          <c:yVal>
            <c:numRef>
              <c:f>'NG 5 100'!$B$3</c:f>
              <c:numCache>
                <c:formatCode>0.00%</c:formatCode>
                <c:ptCount val="1"/>
                <c:pt idx="0">
                  <c:v>0.12727272727272718</c:v>
                </c:pt>
              </c:numCache>
            </c:numRef>
          </c:yVal>
          <c:bubbleSize>
            <c:numRef>
              <c:f>'NG 5 100'!$F$5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6.609560067681900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5 100'!$AC$3</c:f>
              <c:numCache>
                <c:formatCode>0.00%</c:formatCode>
                <c:ptCount val="1"/>
                <c:pt idx="0">
                  <c:v>0.51515151515151514</c:v>
                </c:pt>
              </c:numCache>
            </c:numRef>
          </c:xVal>
          <c:yVal>
            <c:numRef>
              <c:f>'NG 5 100'!$C$3</c:f>
              <c:numCache>
                <c:formatCode>0.00%</c:formatCode>
                <c:ptCount val="1"/>
                <c:pt idx="0">
                  <c:v>0.53333333333333333</c:v>
                </c:pt>
              </c:numCache>
            </c:numRef>
          </c:yVal>
          <c:bubbleSize>
            <c:numRef>
              <c:f>'NG 5 100'!$F$5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2.2472504230118439E-2"/>
                  <c:y val="3.476679503637140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5 100'!$AD$3</c:f>
              <c:numCache>
                <c:formatCode>0.00%</c:formatCode>
                <c:ptCount val="1"/>
                <c:pt idx="0">
                  <c:v>0.65454545454545665</c:v>
                </c:pt>
              </c:numCache>
            </c:numRef>
          </c:xVal>
          <c:yVal>
            <c:numRef>
              <c:f>'NG 5 100'!$D$3</c:f>
              <c:numCache>
                <c:formatCode>0.00%</c:formatCode>
                <c:ptCount val="1"/>
                <c:pt idx="0">
                  <c:v>0.30909090909090992</c:v>
                </c:pt>
              </c:numCache>
            </c:numRef>
          </c:yVal>
          <c:bubbleSize>
            <c:numRef>
              <c:f>'NG 5 100'!$F$5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7.9314720812182996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5 100'!$AE$3</c:f>
              <c:numCache>
                <c:formatCode>0.00%</c:formatCode>
                <c:ptCount val="1"/>
                <c:pt idx="0">
                  <c:v>0.45454545454545453</c:v>
                </c:pt>
              </c:numCache>
            </c:numRef>
          </c:xVal>
          <c:yVal>
            <c:numRef>
              <c:f>'NG 5 100'!$E$3</c:f>
              <c:numCache>
                <c:formatCode>0.00%</c:formatCode>
                <c:ptCount val="1"/>
                <c:pt idx="0">
                  <c:v>0.23636363636363636</c:v>
                </c:pt>
              </c:numCache>
            </c:numRef>
          </c:yVal>
          <c:bubbleSize>
            <c:numRef>
              <c:f>'NG 5 100'!$F$5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4.2301184433164128E-2"/>
                  <c:y val="-2.941805733846817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5 100'!$AF$3</c:f>
              <c:numCache>
                <c:formatCode>0.00%</c:formatCode>
                <c:ptCount val="1"/>
                <c:pt idx="0">
                  <c:v>0.41212121212121211</c:v>
                </c:pt>
              </c:numCache>
            </c:numRef>
          </c:xVal>
          <c:yVal>
            <c:numRef>
              <c:f>'NG 5 100'!$F$3</c:f>
              <c:numCache>
                <c:formatCode>0.00%</c:formatCode>
                <c:ptCount val="1"/>
                <c:pt idx="0">
                  <c:v>0.41212121212121211</c:v>
                </c:pt>
              </c:numCache>
            </c:numRef>
          </c:yVal>
          <c:bubbleSize>
            <c:numRef>
              <c:f>'NG 5 100'!$F$5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8.5924280879864701E-2"/>
                  <c:y val="4.2789901583226493E-2"/>
                </c:manualLayout>
              </c:layout>
              <c:tx>
                <c:rich>
                  <a:bodyPr/>
                  <a:lstStyle/>
                  <a:p>
                    <a:r>
                      <a:rPr lang="ru-RU"/>
                      <a:t>Исследовательская </a:t>
                    </a:r>
                  </a:p>
                  <a:p>
                    <a:r>
                      <a:rPr lang="ru-RU"/>
                      <a:t>деятельность</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5 100'!$AG$3</c:f>
              <c:numCache>
                <c:formatCode>0.00%</c:formatCode>
                <c:ptCount val="1"/>
                <c:pt idx="0">
                  <c:v>0.3757575757575764</c:v>
                </c:pt>
              </c:numCache>
            </c:numRef>
          </c:xVal>
          <c:yVal>
            <c:numRef>
              <c:f>'NG 5 100'!$G$3</c:f>
              <c:numCache>
                <c:formatCode>0.00%</c:formatCode>
                <c:ptCount val="1"/>
                <c:pt idx="0">
                  <c:v>0.29696969696969805</c:v>
                </c:pt>
              </c:numCache>
            </c:numRef>
          </c:yVal>
          <c:bubbleSize>
            <c:numRef>
              <c:f>'NG 5 100'!$F$5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7.9314720812182996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5 100'!$AH$3</c:f>
              <c:numCache>
                <c:formatCode>0.00%</c:formatCode>
                <c:ptCount val="1"/>
                <c:pt idx="0">
                  <c:v>0.63030303030303181</c:v>
                </c:pt>
              </c:numCache>
            </c:numRef>
          </c:xVal>
          <c:yVal>
            <c:numRef>
              <c:f>'NG 5 100'!$H$3</c:f>
              <c:numCache>
                <c:formatCode>0.00%</c:formatCode>
                <c:ptCount val="1"/>
                <c:pt idx="0">
                  <c:v>0.4606060606060608</c:v>
                </c:pt>
              </c:numCache>
            </c:numRef>
          </c:yVal>
          <c:bubbleSize>
            <c:numRef>
              <c:f>'NG 5 100'!$F$5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6.6095600676819004E-3"/>
                  <c:y val="2.6743688489516567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5 100'!$AI$3</c:f>
              <c:numCache>
                <c:formatCode>0.00%</c:formatCode>
                <c:ptCount val="1"/>
                <c:pt idx="0">
                  <c:v>0.45454545454545453</c:v>
                </c:pt>
              </c:numCache>
            </c:numRef>
          </c:xVal>
          <c:yVal>
            <c:numRef>
              <c:f>'NG 5 100'!$I$3</c:f>
              <c:numCache>
                <c:formatCode>0.00%</c:formatCode>
                <c:ptCount val="1"/>
                <c:pt idx="0">
                  <c:v>0.49090909090909157</c:v>
                </c:pt>
              </c:numCache>
            </c:numRef>
          </c:yVal>
          <c:bubbleSize>
            <c:numRef>
              <c:f>'NG 5 100'!$F$5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6.609560067681900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5 100'!$AJ$3</c:f>
              <c:numCache>
                <c:formatCode>0.00%</c:formatCode>
                <c:ptCount val="1"/>
                <c:pt idx="0">
                  <c:v>0.42424242424242431</c:v>
                </c:pt>
              </c:numCache>
            </c:numRef>
          </c:xVal>
          <c:yVal>
            <c:numRef>
              <c:f>'NG 5 100'!$J$3</c:f>
              <c:numCache>
                <c:formatCode>0.00%</c:formatCode>
                <c:ptCount val="1"/>
                <c:pt idx="0">
                  <c:v>0.5757575757575758</c:v>
                </c:pt>
              </c:numCache>
            </c:numRef>
          </c:yVal>
          <c:bubbleSize>
            <c:numRef>
              <c:f>'NG 5 100'!$F$5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7.6670896785110007E-2"/>
                  <c:y val="2.6743688489516567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5 100'!$AK$3</c:f>
              <c:numCache>
                <c:formatCode>0.00%</c:formatCode>
                <c:ptCount val="1"/>
                <c:pt idx="0">
                  <c:v>0.1393939393939394</c:v>
                </c:pt>
              </c:numCache>
            </c:numRef>
          </c:xVal>
          <c:yVal>
            <c:numRef>
              <c:f>'NG 5 100'!$K$3</c:f>
              <c:numCache>
                <c:formatCode>0.00%</c:formatCode>
                <c:ptCount val="1"/>
                <c:pt idx="0">
                  <c:v>0.15151515151515199</c:v>
                </c:pt>
              </c:numCache>
            </c:numRef>
          </c:yVal>
          <c:bubbleSize>
            <c:numRef>
              <c:f>'NG 5 100'!$F$5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8.5924280879864701E-2"/>
                  <c:y val="2.6743688489516567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5 100'!$AL$3</c:f>
              <c:numCache>
                <c:formatCode>0.00%</c:formatCode>
                <c:ptCount val="1"/>
                <c:pt idx="0">
                  <c:v>0.38181818181818294</c:v>
                </c:pt>
              </c:numCache>
            </c:numRef>
          </c:xVal>
          <c:yVal>
            <c:numRef>
              <c:f>'NG 5 100'!$L$3</c:f>
              <c:numCache>
                <c:formatCode>0.00%</c:formatCode>
                <c:ptCount val="1"/>
                <c:pt idx="0">
                  <c:v>0.54545454545454541</c:v>
                </c:pt>
              </c:numCache>
            </c:numRef>
          </c:yVal>
          <c:bubbleSize>
            <c:numRef>
              <c:f>'NG 5 100'!$F$5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3.9657360406091463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5 100'!$AM$3</c:f>
              <c:numCache>
                <c:formatCode>0.00%</c:formatCode>
                <c:ptCount val="1"/>
                <c:pt idx="0">
                  <c:v>0.42424242424242431</c:v>
                </c:pt>
              </c:numCache>
            </c:numRef>
          </c:xVal>
          <c:yVal>
            <c:numRef>
              <c:f>'NG 5 100'!$M$3</c:f>
              <c:numCache>
                <c:formatCode>0.00%</c:formatCode>
                <c:ptCount val="1"/>
                <c:pt idx="0">
                  <c:v>0.28484848484848552</c:v>
                </c:pt>
              </c:numCache>
            </c:numRef>
          </c:yVal>
          <c:bubbleSize>
            <c:numRef>
              <c:f>'NG 5 100'!$F$5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0.10971869712351963"/>
                  <c:y val="3.209242618741980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5 100'!$AN$3</c:f>
              <c:numCache>
                <c:formatCode>0.00%</c:formatCode>
                <c:ptCount val="1"/>
                <c:pt idx="0">
                  <c:v>0.22424242424242474</c:v>
                </c:pt>
              </c:numCache>
            </c:numRef>
          </c:xVal>
          <c:yVal>
            <c:numRef>
              <c:f>'NG 5 100'!$N$3</c:f>
              <c:numCache>
                <c:formatCode>0.00%</c:formatCode>
                <c:ptCount val="1"/>
                <c:pt idx="0">
                  <c:v>7.8787878787878782E-2</c:v>
                </c:pt>
              </c:numCache>
            </c:numRef>
          </c:yVal>
          <c:bubbleSize>
            <c:numRef>
              <c:f>'NG 5 100'!$F$5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8.724619289340102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5 100'!$AO$3</c:f>
              <c:numCache>
                <c:formatCode>0.00%</c:formatCode>
                <c:ptCount val="1"/>
                <c:pt idx="0">
                  <c:v>0.41212121212121211</c:v>
                </c:pt>
              </c:numCache>
            </c:numRef>
          </c:xVal>
          <c:yVal>
            <c:numRef>
              <c:f>'NG 5 100'!$O$3</c:f>
              <c:numCache>
                <c:formatCode>0.00%</c:formatCode>
                <c:ptCount val="1"/>
                <c:pt idx="0">
                  <c:v>0.12727272727272718</c:v>
                </c:pt>
              </c:numCache>
            </c:numRef>
          </c:yVal>
          <c:bubbleSize>
            <c:numRef>
              <c:f>'NG 5 100'!$F$5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0.15466370558375633"/>
                  <c:y val="8.0231065468549662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5 100'!$AP$3</c:f>
              <c:numCache>
                <c:formatCode>0.00%</c:formatCode>
                <c:ptCount val="1"/>
                <c:pt idx="0">
                  <c:v>0.29696969696969805</c:v>
                </c:pt>
              </c:numCache>
            </c:numRef>
          </c:xVal>
          <c:yVal>
            <c:numRef>
              <c:f>'NG 5 100'!$P$3</c:f>
              <c:numCache>
                <c:formatCode>0.00%</c:formatCode>
                <c:ptCount val="1"/>
                <c:pt idx="0">
                  <c:v>0.18181818181818227</c:v>
                </c:pt>
              </c:numCache>
            </c:numRef>
          </c:yVal>
          <c:bubbleSize>
            <c:numRef>
              <c:f>'NG 5 100'!$F$5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0.10310913705583756"/>
                  <c:y val="3.209242618741978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5 100'!$AQ$3</c:f>
              <c:numCache>
                <c:formatCode>0.00%</c:formatCode>
                <c:ptCount val="1"/>
                <c:pt idx="0">
                  <c:v>0.28484848484848552</c:v>
                </c:pt>
              </c:numCache>
            </c:numRef>
          </c:xVal>
          <c:yVal>
            <c:numRef>
              <c:f>'NG 5 100'!$Q$3</c:f>
              <c:numCache>
                <c:formatCode>0.00%</c:formatCode>
                <c:ptCount val="1"/>
                <c:pt idx="0">
                  <c:v>0.4303030303030303</c:v>
                </c:pt>
              </c:numCache>
            </c:numRef>
          </c:yVal>
          <c:bubbleSize>
            <c:numRef>
              <c:f>'NG 5 100'!$F$5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2.9614992605619696E-2"/>
                  <c:y val="-3.675825221783093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5 100'!$AR$3</c:f>
              <c:numCache>
                <c:formatCode>0.00%</c:formatCode>
                <c:ptCount val="1"/>
                <c:pt idx="0">
                  <c:v>0.60606060606060663</c:v>
                </c:pt>
              </c:numCache>
            </c:numRef>
          </c:xVal>
          <c:yVal>
            <c:numRef>
              <c:f>'NG 5 100'!$R$3</c:f>
              <c:numCache>
                <c:formatCode>0.00%</c:formatCode>
                <c:ptCount val="1"/>
                <c:pt idx="0">
                  <c:v>0.30909090909090992</c:v>
                </c:pt>
              </c:numCache>
            </c:numRef>
          </c:yVal>
          <c:bubbleSize>
            <c:numRef>
              <c:f>'NG 5 100'!$F$5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9.2533840947546745E-3"/>
                  <c:y val="2.6743688489516068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5 100'!$AS$3</c:f>
              <c:numCache>
                <c:formatCode>0.00%</c:formatCode>
                <c:ptCount val="1"/>
                <c:pt idx="0">
                  <c:v>0.4303030303030303</c:v>
                </c:pt>
              </c:numCache>
            </c:numRef>
          </c:xVal>
          <c:yVal>
            <c:numRef>
              <c:f>'NG 5 100'!$S$3</c:f>
              <c:numCache>
                <c:formatCode>0.00%</c:formatCode>
                <c:ptCount val="1"/>
                <c:pt idx="0">
                  <c:v>0.3757575757575764</c:v>
                </c:pt>
              </c:numCache>
            </c:numRef>
          </c:yVal>
          <c:bubbleSize>
            <c:numRef>
              <c:f>'NG 5 100'!$F$5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6523900169204744"/>
                  <c:y val="2.1394950791613191E-2"/>
                </c:manualLayout>
              </c:layout>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5 100'!$AT$3</c:f>
              <c:numCache>
                <c:formatCode>0.00%</c:formatCode>
                <c:ptCount val="1"/>
                <c:pt idx="0">
                  <c:v>0.26666666666666722</c:v>
                </c:pt>
              </c:numCache>
            </c:numRef>
          </c:xVal>
          <c:yVal>
            <c:numRef>
              <c:f>'NG 5 100'!$T$3</c:f>
              <c:numCache>
                <c:formatCode>0.00%</c:formatCode>
                <c:ptCount val="1"/>
                <c:pt idx="0">
                  <c:v>0.24848484848484878</c:v>
                </c:pt>
              </c:numCache>
            </c:numRef>
          </c:yVal>
          <c:bubbleSize>
            <c:numRef>
              <c:f>'NG 5 100'!$F$5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0.17978003384094796"/>
                  <c:y val="-1.337184424475827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5 100'!$AU$3</c:f>
              <c:numCache>
                <c:formatCode>0.00%</c:formatCode>
                <c:ptCount val="1"/>
                <c:pt idx="0">
                  <c:v>0.29696969696969805</c:v>
                </c:pt>
              </c:numCache>
            </c:numRef>
          </c:xVal>
          <c:yVal>
            <c:numRef>
              <c:f>'NG 5 100'!$U$3</c:f>
              <c:numCache>
                <c:formatCode>0.00%</c:formatCode>
                <c:ptCount val="1"/>
                <c:pt idx="0">
                  <c:v>0.45454545454545453</c:v>
                </c:pt>
              </c:numCache>
            </c:numRef>
          </c:yVal>
          <c:bubbleSize>
            <c:numRef>
              <c:f>'NG 5 100'!$F$5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5.2876480541455325E-3"/>
                  <c:y val="2.6743688489516068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5 100'!$AV$3</c:f>
              <c:numCache>
                <c:formatCode>0.00%</c:formatCode>
                <c:ptCount val="1"/>
                <c:pt idx="0">
                  <c:v>0.55151515151515151</c:v>
                </c:pt>
              </c:numCache>
            </c:numRef>
          </c:xVal>
          <c:yVal>
            <c:numRef>
              <c:f>'NG 5 100'!$V$3</c:f>
              <c:numCache>
                <c:formatCode>0.00%</c:formatCode>
                <c:ptCount val="1"/>
                <c:pt idx="0">
                  <c:v>0.41212121212121211</c:v>
                </c:pt>
              </c:numCache>
            </c:numRef>
          </c:yVal>
          <c:bubbleSize>
            <c:numRef>
              <c:f>'NG 5 100'!$F$5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9.2533840947546745E-3"/>
                  <c:y val="5.3487376979033932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5 100'!$AW$3</c:f>
              <c:numCache>
                <c:formatCode>0.00%</c:formatCode>
                <c:ptCount val="1"/>
                <c:pt idx="0">
                  <c:v>0.27878787878787953</c:v>
                </c:pt>
              </c:numCache>
            </c:numRef>
          </c:xVal>
          <c:yVal>
            <c:numRef>
              <c:f>'NG 5 100'!$W$3</c:f>
              <c:numCache>
                <c:formatCode>0.00%</c:formatCode>
                <c:ptCount val="1"/>
                <c:pt idx="0">
                  <c:v>8.4848484848484854E-2</c:v>
                </c:pt>
              </c:numCache>
            </c:numRef>
          </c:yVal>
          <c:bubbleSize>
            <c:numRef>
              <c:f>'NG 5 100'!$F$5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4.4945008460236885E-2"/>
                  <c:y val="3.744116388532321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5 100'!$AX$3</c:f>
              <c:numCache>
                <c:formatCode>0.00%</c:formatCode>
                <c:ptCount val="1"/>
                <c:pt idx="0">
                  <c:v>0.50909090909090859</c:v>
                </c:pt>
              </c:numCache>
            </c:numRef>
          </c:xVal>
          <c:yVal>
            <c:numRef>
              <c:f>'NG 5 100'!$X$3</c:f>
              <c:numCache>
                <c:formatCode>0.00%</c:formatCode>
                <c:ptCount val="1"/>
                <c:pt idx="0">
                  <c:v>9.0909090909091064E-2</c:v>
                </c:pt>
              </c:numCache>
            </c:numRef>
          </c:yVal>
          <c:bubbleSize>
            <c:numRef>
              <c:f>'NG 5 100'!$F$5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5.2876480541456288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5 100'!$AY$3</c:f>
              <c:numCache>
                <c:formatCode>0.00%</c:formatCode>
                <c:ptCount val="1"/>
                <c:pt idx="0">
                  <c:v>0.61818181818181972</c:v>
                </c:pt>
              </c:numCache>
            </c:numRef>
          </c:xVal>
          <c:yVal>
            <c:numRef>
              <c:f>'NG 5 100'!$Y$3</c:f>
              <c:numCache>
                <c:formatCode>0.00%</c:formatCode>
                <c:ptCount val="1"/>
                <c:pt idx="0">
                  <c:v>0.61818181818181972</c:v>
                </c:pt>
              </c:numCache>
            </c:numRef>
          </c:yVal>
          <c:bubbleSize>
            <c:numRef>
              <c:f>'NG 5 100'!$F$5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0.13880076142131981"/>
                  <c:y val="-1.872058194266158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5 100'!$AZ$3</c:f>
              <c:numCache>
                <c:formatCode>0.00%</c:formatCode>
                <c:ptCount val="1"/>
                <c:pt idx="0">
                  <c:v>0.30909090909090992</c:v>
                </c:pt>
              </c:numCache>
            </c:numRef>
          </c:xVal>
          <c:yVal>
            <c:numRef>
              <c:f>'NG 5 100'!$Z$3</c:f>
              <c:numCache>
                <c:formatCode>0.00%</c:formatCode>
                <c:ptCount val="1"/>
                <c:pt idx="0">
                  <c:v>0.29696969696969805</c:v>
                </c:pt>
              </c:numCache>
            </c:numRef>
          </c:yVal>
          <c:bubbleSize>
            <c:numRef>
              <c:f>'NG 5 100'!$F$5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0.1493760575296108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5 100'!$BA$3</c:f>
              <c:numCache>
                <c:formatCode>0.00%</c:formatCode>
                <c:ptCount val="1"/>
                <c:pt idx="0">
                  <c:v>0.26666666666666722</c:v>
                </c:pt>
              </c:numCache>
            </c:numRef>
          </c:xVal>
          <c:yVal>
            <c:numRef>
              <c:f>'NG 5 100'!$AA$3</c:f>
              <c:numCache>
                <c:formatCode>0.00%</c:formatCode>
                <c:ptCount val="1"/>
                <c:pt idx="0">
                  <c:v>0.27272727272727282</c:v>
                </c:pt>
              </c:numCache>
            </c:numRef>
          </c:yVal>
          <c:bubbleSize>
            <c:numRef>
              <c:f>'NG 5 100'!$F$5</c:f>
              <c:numCache>
                <c:formatCode>General</c:formatCode>
                <c:ptCount val="1"/>
                <c:pt idx="0">
                  <c:v>2.5000000000000001E-2</c:v>
                </c:pt>
              </c:numCache>
            </c:numRef>
          </c:bubbleSize>
          <c:bubble3D val="0"/>
        </c:ser>
        <c:ser>
          <c:idx val="26"/>
          <c:order val="26"/>
          <c:tx>
            <c:v>среднее</c:v>
          </c:tx>
          <c:spPr>
            <a:noFill/>
            <a:ln w="25400">
              <a:noFill/>
            </a:ln>
          </c:spPr>
          <c:invertIfNegative val="0"/>
          <c:dLbls>
            <c:dLbl>
              <c:idx val="0"/>
              <c:spPr/>
              <c:txPr>
                <a:bodyPr/>
                <a:lstStyle/>
                <a:p>
                  <a:pPr>
                    <a:defRPr>
                      <a:solidFill>
                        <a:schemeClr val="bg1"/>
                      </a:solidFill>
                    </a:defRPr>
                  </a:pPr>
                  <a:endParaRPr lang="ru-RU"/>
                </a:p>
              </c:txPr>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'NG 5 100'!$C$6</c:f>
              <c:numCache>
                <c:formatCode>0.00%</c:formatCode>
                <c:ptCount val="1"/>
                <c:pt idx="0">
                  <c:v>0.41002331002331005</c:v>
                </c:pt>
              </c:numCache>
            </c:numRef>
          </c:xVal>
          <c:yVal>
            <c:numRef>
              <c:f>'NG 5 100'!$C$5</c:f>
              <c:numCache>
                <c:formatCode>0.00%</c:formatCode>
                <c:ptCount val="1"/>
                <c:pt idx="0">
                  <c:v>0.32331002331002456</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10580608"/>
        <c:axId val="210582528"/>
      </c:bubbleChart>
      <c:valAx>
        <c:axId val="210580608"/>
        <c:scaling>
          <c:orientation val="minMax"/>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10582528"/>
        <c:crosses val="autoZero"/>
        <c:crossBetween val="midCat"/>
      </c:valAx>
      <c:valAx>
        <c:axId val="210582528"/>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10580608"/>
        <c:crosses val="autoZero"/>
        <c:crossBetween val="midCat"/>
      </c:valAx>
    </c:plotArea>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0.1332247067799712"/>
                  <c:y val="-3.230184334580974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Мед'!$AB$3</c:f>
              <c:numCache>
                <c:formatCode>0.00%</c:formatCode>
                <c:ptCount val="1"/>
                <c:pt idx="0">
                  <c:v>0.22580645161290341</c:v>
                </c:pt>
              </c:numCache>
            </c:numRef>
          </c:xVal>
          <c:yVal>
            <c:numRef>
              <c:f>'NG Мед'!$B$3</c:f>
              <c:numCache>
                <c:formatCode>0.00%</c:formatCode>
                <c:ptCount val="1"/>
                <c:pt idx="0">
                  <c:v>0</c:v>
                </c:pt>
              </c:numCache>
            </c:numRef>
          </c:yVal>
          <c:bubbleSize>
            <c:numRef>
              <c:f>'NG Мед'!$F$5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0"/>
                  <c:y val="2.154626243390060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Мед'!$AC$3</c:f>
              <c:numCache>
                <c:formatCode>0.00%</c:formatCode>
                <c:ptCount val="1"/>
                <c:pt idx="0">
                  <c:v>0.51612903225806606</c:v>
                </c:pt>
              </c:numCache>
            </c:numRef>
          </c:xVal>
          <c:yVal>
            <c:numRef>
              <c:f>'NG Мед'!$C$3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6.5983541314842105E-3"/>
                  <c:y val="1.077313121695033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Мед'!$AD$3</c:f>
              <c:numCache>
                <c:formatCode>0.00%</c:formatCode>
                <c:ptCount val="1"/>
                <c:pt idx="0">
                  <c:v>0.67741935483870963</c:v>
                </c:pt>
              </c:numCache>
            </c:numRef>
          </c:xVal>
          <c:yVal>
            <c:numRef>
              <c:f>'NG Мед'!$D$3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8.8417945361887351E-2"/>
                  <c:y val="-1.615969682542543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Мед'!$AE$3</c:f>
              <c:numCache>
                <c:formatCode>0.00%</c:formatCode>
                <c:ptCount val="1"/>
                <c:pt idx="0">
                  <c:v>0.58064516129032251</c:v>
                </c:pt>
              </c:numCache>
            </c:numRef>
          </c:xVal>
          <c:yVal>
            <c:numRef>
              <c:f>'NG Мед'!$E$3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5.2786833051872949E-2"/>
                  <c:y val="-8.0798484127127201E-2"/>
                </c:manualLayout>
              </c:layout>
              <c:tx>
                <c:rich>
                  <a:bodyPr/>
                  <a:lstStyle/>
                  <a:p>
                    <a:r>
                      <a:rPr lang="ru-RU"/>
                      <a:t>Разнообразие </a:t>
                    </a:r>
                  </a:p>
                  <a:p>
                    <a:r>
                      <a:rPr lang="ru-RU"/>
                      <a:t>направлений подготовки</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Мед'!$AF$3</c:f>
              <c:numCache>
                <c:formatCode>0.00%</c:formatCode>
                <c:ptCount val="1"/>
                <c:pt idx="0">
                  <c:v>0.45161290322580744</c:v>
                </c:pt>
              </c:numCache>
            </c:numRef>
          </c:xVal>
          <c:yVal>
            <c:numRef>
              <c:f>'NG Мед'!$F$3</c:f>
              <c:numCache>
                <c:formatCode>0.00%</c:formatCode>
                <c:ptCount val="1"/>
                <c:pt idx="0">
                  <c:v>0.25806451612903231</c:v>
                </c:pt>
              </c:numCache>
            </c:numRef>
          </c:yVal>
          <c:bubbleSize>
            <c:numRef>
              <c:f>'NG Мед'!$F$5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5.2786833051872992E-3"/>
                  <c:y val="-5.117237328051387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Мед'!$AG$3</c:f>
              <c:numCache>
                <c:formatCode>0.00%</c:formatCode>
                <c:ptCount val="1"/>
                <c:pt idx="0">
                  <c:v>0.51612903225806606</c:v>
                </c:pt>
              </c:numCache>
            </c:numRef>
          </c:xVal>
          <c:yVal>
            <c:numRef>
              <c:f>'NG Мед'!$G$3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1.319670826296825E-3"/>
                  <c:y val="-2.693282804237578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Мед'!$AH$3</c:f>
              <c:numCache>
                <c:formatCode>0.00%</c:formatCode>
                <c:ptCount val="1"/>
                <c:pt idx="0">
                  <c:v>0.51612903225806606</c:v>
                </c:pt>
              </c:numCache>
            </c:numRef>
          </c:xVal>
          <c:yVal>
            <c:numRef>
              <c:f>'NG Мед'!$H$3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0.1345437632827432"/>
                  <c:y val="2.691820278817484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Мед'!$AI$3</c:f>
              <c:numCache>
                <c:formatCode>0.00%</c:formatCode>
                <c:ptCount val="1"/>
                <c:pt idx="0">
                  <c:v>0.41935483870967843</c:v>
                </c:pt>
              </c:numCache>
            </c:numRef>
          </c:xVal>
          <c:yVal>
            <c:numRef>
              <c:f>'NG Мед'!$I$3</c:f>
              <c:numCache>
                <c:formatCode>0.00%</c:formatCode>
                <c:ptCount val="1"/>
                <c:pt idx="0">
                  <c:v>0.54838709677419362</c:v>
                </c:pt>
              </c:numCache>
            </c:numRef>
          </c:yVal>
          <c:bubbleSize>
            <c:numRef>
              <c:f>'NG Мед'!$F$5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3.9571695083159865E-3"/>
                  <c:y val="-2.691820278817484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Мед'!$AJ$3</c:f>
              <c:numCache>
                <c:formatCode>0.00%</c:formatCode>
                <c:ptCount val="1"/>
                <c:pt idx="0">
                  <c:v>0.58064516129032251</c:v>
                </c:pt>
              </c:numCache>
            </c:numRef>
          </c:xVal>
          <c:yVal>
            <c:numRef>
              <c:f>'NG Мед'!$J$3</c:f>
              <c:numCache>
                <c:formatCode>0.00%</c:formatCode>
                <c:ptCount val="1"/>
                <c:pt idx="0">
                  <c:v>0.58064516129032251</c:v>
                </c:pt>
              </c:numCache>
            </c:numRef>
          </c:yVal>
          <c:bubbleSize>
            <c:numRef>
              <c:f>'NG Мед'!$F$5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1.5828678033263939E-2"/>
                  <c:y val="2.422638250935725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Мед'!$AK$3</c:f>
              <c:numCache>
                <c:formatCode>0.00%</c:formatCode>
                <c:ptCount val="1"/>
                <c:pt idx="0">
                  <c:v>0.35483870967742037</c:v>
                </c:pt>
              </c:numCache>
            </c:numRef>
          </c:xVal>
          <c:yVal>
            <c:numRef>
              <c:f>'NG Мед'!$K$3</c:f>
              <c:numCache>
                <c:formatCode>0.00%</c:formatCode>
                <c:ptCount val="1"/>
                <c:pt idx="0">
                  <c:v>6.4516129032258132E-2</c:v>
                </c:pt>
              </c:numCache>
            </c:numRef>
          </c:yVal>
          <c:bubbleSize>
            <c:numRef>
              <c:f>'NG Мед'!$F$5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3.9571695083160828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Мед'!$AL$3</c:f>
              <c:numCache>
                <c:formatCode>0.00%</c:formatCode>
                <c:ptCount val="1"/>
                <c:pt idx="0">
                  <c:v>0.64516129032258218</c:v>
                </c:pt>
              </c:numCache>
            </c:numRef>
          </c:xVal>
          <c:yVal>
            <c:numRef>
              <c:f>'NG Мед'!$L$3</c:f>
              <c:numCache>
                <c:formatCode>0.00%</c:formatCode>
                <c:ptCount val="1"/>
                <c:pt idx="0">
                  <c:v>0.54838709677419362</c:v>
                </c:pt>
              </c:numCache>
            </c:numRef>
          </c:yVal>
          <c:bubbleSize>
            <c:numRef>
              <c:f>'NG Мед'!$F$5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5.276226011087984E-3"/>
                  <c:y val="2.691820278817484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Мед'!$AM$3</c:f>
              <c:numCache>
                <c:formatCode>0.00%</c:formatCode>
                <c:ptCount val="1"/>
                <c:pt idx="0">
                  <c:v>0.51612903225806606</c:v>
                </c:pt>
              </c:numCache>
            </c:numRef>
          </c:xVal>
          <c:yVal>
            <c:numRef>
              <c:f>'NG Мед'!$M$3</c:f>
              <c:numCache>
                <c:formatCode>0.00%</c:formatCode>
                <c:ptCount val="1"/>
                <c:pt idx="0">
                  <c:v>3.2258064516129101E-2</c:v>
                </c:pt>
              </c:numCache>
            </c:numRef>
          </c:yVal>
          <c:bubbleSize>
            <c:numRef>
              <c:f>'NG Мед'!$F$5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1.8466791038807929E-2"/>
                  <c:y val="-3.230184334580974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Мед'!$AN$3</c:f>
              <c:numCache>
                <c:formatCode>0.00%</c:formatCode>
                <c:ptCount val="1"/>
                <c:pt idx="0">
                  <c:v>0.48387096774193661</c:v>
                </c:pt>
              </c:numCache>
            </c:numRef>
          </c:xVal>
          <c:yVal>
            <c:numRef>
              <c:f>'NG Мед'!$N$3</c:f>
              <c:numCache>
                <c:formatCode>0.00%</c:formatCode>
                <c:ptCount val="1"/>
                <c:pt idx="0">
                  <c:v>6.4516129032258132E-2</c:v>
                </c:pt>
              </c:numCache>
            </c:numRef>
          </c:yVal>
          <c:bubbleSize>
            <c:numRef>
              <c:f>'NG Мед'!$F$5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8.3100559674635505E-2"/>
                  <c:y val="-1.07672811152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Мед'!$AO$3</c:f>
              <c:numCache>
                <c:formatCode>0.00%</c:formatCode>
                <c:ptCount val="1"/>
                <c:pt idx="0">
                  <c:v>0.41935483870967843</c:v>
                </c:pt>
              </c:numCache>
            </c:numRef>
          </c:xVal>
          <c:yVal>
            <c:numRef>
              <c:f>'NG Мед'!$O$3</c:f>
              <c:numCache>
                <c:formatCode>0.00%</c:formatCode>
                <c:ptCount val="1"/>
                <c:pt idx="0">
                  <c:v>9.6774193548387247E-2</c:v>
                </c:pt>
              </c:numCache>
            </c:numRef>
          </c:yVal>
          <c:bubbleSize>
            <c:numRef>
              <c:f>'NG Мед'!$F$5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0.15037244131600724"/>
                  <c:y val="-1.345910139408741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Мед'!$AP$3</c:f>
              <c:numCache>
                <c:formatCode>0.00%</c:formatCode>
                <c:ptCount val="1"/>
                <c:pt idx="0">
                  <c:v>0.32258064516129104</c:v>
                </c:pt>
              </c:numCache>
            </c:numRef>
          </c:xVal>
          <c:yVal>
            <c:numRef>
              <c:f>'NG Мед'!$P$3</c:f>
              <c:numCache>
                <c:formatCode>0.00%</c:formatCode>
                <c:ptCount val="1"/>
                <c:pt idx="0">
                  <c:v>6.4516129032258132E-2</c:v>
                </c:pt>
              </c:numCache>
            </c:numRef>
          </c:yVal>
          <c:bubbleSize>
            <c:numRef>
              <c:f>'NG Мед'!$F$5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0.12926753727165527"/>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Мед'!$AQ$3</c:f>
              <c:numCache>
                <c:formatCode>0.00%</c:formatCode>
                <c:ptCount val="1"/>
                <c:pt idx="0">
                  <c:v>0.29032258064516203</c:v>
                </c:pt>
              </c:numCache>
            </c:numRef>
          </c:xVal>
          <c:yVal>
            <c:numRef>
              <c:f>'NG Мед'!$Q$3</c:f>
              <c:numCache>
                <c:formatCode>0.00%</c:formatCode>
                <c:ptCount val="1"/>
                <c:pt idx="0">
                  <c:v>0.22580645161290341</c:v>
                </c:pt>
              </c:numCache>
            </c:numRef>
          </c:yVal>
          <c:bubbleSize>
            <c:numRef>
              <c:f>'NG Мед'!$F$5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7.1538562045613593E-3"/>
                  <c:y val="1.158987595795421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Мед'!$AR$3</c:f>
              <c:numCache>
                <c:formatCode>0.00%</c:formatCode>
                <c:ptCount val="1"/>
                <c:pt idx="0">
                  <c:v>0.70967741935484074</c:v>
                </c:pt>
              </c:numCache>
            </c:numRef>
          </c:xVal>
          <c:yVal>
            <c:numRef>
              <c:f>'NG Мед'!$R$3</c:f>
              <c:numCache>
                <c:formatCode>0.00%</c:formatCode>
                <c:ptCount val="1"/>
                <c:pt idx="0">
                  <c:v>0.22580645161290341</c:v>
                </c:pt>
              </c:numCache>
            </c:numRef>
          </c:yVal>
          <c:bubbleSize>
            <c:numRef>
              <c:f>'NG Мед'!$F$5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9.2333955194039662E-3"/>
                  <c:y val="1.345910139408741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Мед'!$AS$3</c:f>
              <c:numCache>
                <c:formatCode>0.00%</c:formatCode>
                <c:ptCount val="1"/>
                <c:pt idx="0">
                  <c:v>0.54838709677419362</c:v>
                </c:pt>
              </c:numCache>
            </c:numRef>
          </c:xVal>
          <c:yVal>
            <c:numRef>
              <c:f>'NG Мед'!$S$3</c:f>
              <c:numCache>
                <c:formatCode>0.00%</c:formatCode>
                <c:ptCount val="1"/>
                <c:pt idx="0">
                  <c:v>0.22580645161290341</c:v>
                </c:pt>
              </c:numCache>
            </c:numRef>
          </c:yVal>
          <c:bubbleSize>
            <c:numRef>
              <c:f>'NG Мед'!$F$5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1.978584754157988E-2"/>
                  <c:y val="0"/>
                </c:manualLayout>
              </c:layout>
              <c:tx>
                <c:rich>
                  <a:bodyPr/>
                  <a:lstStyle/>
                  <a:p>
                    <a:r>
                      <a:rPr lang="ru-RU"/>
                      <a:t>Компетентность </a:t>
                    </a:r>
                  </a:p>
                  <a:p>
                    <a:r>
                      <a:rPr lang="ru-RU"/>
                      <a:t>вспомогательного персонала</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Мед'!$AT$3</c:f>
              <c:numCache>
                <c:formatCode>0.00%</c:formatCode>
                <c:ptCount val="1"/>
                <c:pt idx="0">
                  <c:v>0.32258064516129104</c:v>
                </c:pt>
              </c:numCache>
            </c:numRef>
          </c:xVal>
          <c:yVal>
            <c:numRef>
              <c:f>'NG Мед'!$T$3</c:f>
              <c:numCache>
                <c:formatCode>0.00%</c:formatCode>
                <c:ptCount val="1"/>
                <c:pt idx="0">
                  <c:v>0.22580645161290341</c:v>
                </c:pt>
              </c:numCache>
            </c:numRef>
          </c:yVal>
          <c:bubbleSize>
            <c:numRef>
              <c:f>'NG Мед'!$F$5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3.4297933042188318E-2"/>
                  <c:y val="-4.3073438611708162E-2"/>
                </c:manualLayout>
              </c:layout>
              <c:tx>
                <c:rich>
                  <a:bodyPr/>
                  <a:lstStyle/>
                  <a:p>
                    <a:r>
                      <a:rPr lang="ru-RU"/>
                      <a:t>Социальный </a:t>
                    </a:r>
                  </a:p>
                  <a:p>
                    <a:r>
                      <a:rPr lang="ru-RU"/>
                      <a:t>состав обучающихся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Мед'!$AU$3</c:f>
              <c:numCache>
                <c:formatCode>0.00%</c:formatCode>
                <c:ptCount val="1"/>
                <c:pt idx="0">
                  <c:v>0.32258064516129104</c:v>
                </c:pt>
              </c:numCache>
            </c:numRef>
          </c:xVal>
          <c:yVal>
            <c:numRef>
              <c:f>'NG Мед'!$U$3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2.2434404047045952E-2"/>
                  <c:y val="3.770595925932605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Мед'!$AV$3</c:f>
              <c:numCache>
                <c:formatCode>0.00%</c:formatCode>
                <c:ptCount val="1"/>
                <c:pt idx="0">
                  <c:v>0.48387096774193661</c:v>
                </c:pt>
              </c:numCache>
            </c:numRef>
          </c:xVal>
          <c:yVal>
            <c:numRef>
              <c:f>'NG Мед'!$V$3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7.9143390166319522E-3"/>
                  <c:y val="-2.691820278817484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Мед'!$AW$3</c:f>
              <c:numCache>
                <c:formatCode>0.00%</c:formatCode>
                <c:ptCount val="1"/>
                <c:pt idx="0">
                  <c:v>0.51612903225806606</c:v>
                </c:pt>
              </c:numCache>
            </c:numRef>
          </c:xVal>
          <c:yVal>
            <c:numRef>
              <c:f>'NG Мед'!$W$3</c:f>
              <c:numCache>
                <c:formatCode>0.00%</c:formatCode>
                <c:ptCount val="1"/>
                <c:pt idx="0">
                  <c:v>0.16129032258064521</c:v>
                </c:pt>
              </c:numCache>
            </c:numRef>
          </c:yVal>
          <c:bubbleSize>
            <c:numRef>
              <c:f>'NG Мед'!$F$5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5.2762260110880872E-3"/>
                  <c:y val="2.691820278817484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Мед'!$AX$3</c:f>
              <c:numCache>
                <c:formatCode>0.00%</c:formatCode>
                <c:ptCount val="1"/>
                <c:pt idx="0">
                  <c:v>0.64516129032258218</c:v>
                </c:pt>
              </c:numCache>
            </c:numRef>
          </c:xVal>
          <c:yVal>
            <c:numRef>
              <c:f>'NG Мед'!$X$3</c:f>
              <c:numCache>
                <c:formatCode>0.00%</c:formatCode>
                <c:ptCount val="1"/>
                <c:pt idx="0">
                  <c:v>6.4516129032258132E-2</c:v>
                </c:pt>
              </c:numCache>
            </c:numRef>
          </c:yVal>
          <c:bubbleSize>
            <c:numRef>
              <c:f>'NG Мед'!$F$5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2.5073745699639671E-2"/>
                  <c:y val="0"/>
                </c:manualLayout>
              </c:layout>
              <c:spPr/>
              <c:txPr>
                <a:bodyPr/>
                <a:lstStyle/>
                <a:p>
                  <a:pPr>
                    <a:defRPr sz="800"/>
                  </a:pPr>
                  <a:endParaRPr lang="ru-RU"/>
                </a:p>
              </c:txPr>
              <c:dLblPos val="r"/>
              <c:showLegendKey val="0"/>
              <c:showVal val="0"/>
              <c:showCatName val="0"/>
              <c:showSerName val="1"/>
              <c:showPercent val="0"/>
              <c:showBubbleSize val="0"/>
            </c:dLbl>
            <c:txPr>
              <a:bodyPr/>
              <a:lstStyle/>
              <a:p>
                <a:pPr>
                  <a:defRPr sz="600"/>
                </a:pPr>
                <a:endParaRPr lang="ru-RU"/>
              </a:p>
            </c:txPr>
            <c:dLblPos val="r"/>
            <c:showLegendKey val="0"/>
            <c:showVal val="0"/>
            <c:showCatName val="0"/>
            <c:showSerName val="1"/>
            <c:showPercent val="0"/>
            <c:showBubbleSize val="0"/>
            <c:showLeaderLines val="0"/>
          </c:dLbls>
          <c:xVal>
            <c:numRef>
              <c:f>'NG Мед'!$AY$3</c:f>
              <c:numCache>
                <c:formatCode>0.00%</c:formatCode>
                <c:ptCount val="1"/>
                <c:pt idx="0">
                  <c:v>0.54838709677419362</c:v>
                </c:pt>
              </c:numCache>
            </c:numRef>
          </c:xVal>
          <c:yVal>
            <c:numRef>
              <c:f>'NG Мед'!$Y$3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9.6291124702355471E-2"/>
                  <c:y val="2.691820278817483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Мед'!$AZ$3</c:f>
              <c:numCache>
                <c:formatCode>0.00%</c:formatCode>
                <c:ptCount val="1"/>
                <c:pt idx="0">
                  <c:v>0.35483870967742037</c:v>
                </c:pt>
              </c:numCache>
            </c:numRef>
          </c:xVal>
          <c:yVal>
            <c:numRef>
              <c:f>'NG Мед'!$Z$3</c:f>
              <c:numCache>
                <c:formatCode>0.00%</c:formatCode>
                <c:ptCount val="1"/>
                <c:pt idx="0">
                  <c:v>0.19354838709677469</c:v>
                </c:pt>
              </c:numCache>
            </c:numRef>
          </c:yVal>
          <c:bubbleSize>
            <c:numRef>
              <c:f>'NG Мед'!$F$5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0.15432961082432348"/>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Мед'!$BA$3</c:f>
              <c:numCache>
                <c:formatCode>0.00%</c:formatCode>
                <c:ptCount val="1"/>
                <c:pt idx="0">
                  <c:v>0.29032258064516203</c:v>
                </c:pt>
              </c:numCache>
            </c:numRef>
          </c:xVal>
          <c:yVal>
            <c:numRef>
              <c:f>'NG Мед'!$AA$3</c:f>
              <c:numCache>
                <c:formatCode>0.00%</c:formatCode>
                <c:ptCount val="1"/>
                <c:pt idx="0">
                  <c:v>0.29032258064516203</c:v>
                </c:pt>
              </c:numCache>
            </c:numRef>
          </c:yVal>
          <c:bubbleSize>
            <c:numRef>
              <c:f>'NG Мед'!$F$5</c:f>
              <c:numCache>
                <c:formatCode>General</c:formatCode>
                <c:ptCount val="1"/>
                <c:pt idx="0">
                  <c:v>2.5000000000000001E-2</c:v>
                </c:pt>
              </c:numCache>
            </c:numRef>
          </c:bubbleSize>
          <c:bubble3D val="0"/>
        </c:ser>
        <c:ser>
          <c:idx val="26"/>
          <c:order val="26"/>
          <c:tx>
            <c:v>среднее</c:v>
          </c:tx>
          <c:spPr>
            <a:noFill/>
            <a:ln w="25400">
              <a:noFill/>
            </a:ln>
          </c:spPr>
          <c:invertIfNegative val="0"/>
          <c:dLbls>
            <c:delete val="1"/>
          </c:dLbls>
          <c:xVal>
            <c:numRef>
              <c:f>'NG Мед'!$C$6</c:f>
              <c:numCache>
                <c:formatCode>0.00%</c:formatCode>
                <c:ptCount val="1"/>
                <c:pt idx="0">
                  <c:v>0.4714640198511168</c:v>
                </c:pt>
              </c:numCache>
            </c:numRef>
          </c:xVal>
          <c:yVal>
            <c:numRef>
              <c:f>'NG Мед'!$C$5</c:f>
              <c:numCache>
                <c:formatCode>0.00%</c:formatCode>
                <c:ptCount val="1"/>
                <c:pt idx="0">
                  <c:v>0.23821339950372253</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12344192"/>
        <c:axId val="212416000"/>
      </c:bubbleChart>
      <c:valAx>
        <c:axId val="212344192"/>
        <c:scaling>
          <c:orientation val="minMax"/>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12416000"/>
        <c:crosses val="autoZero"/>
        <c:crossBetween val="midCat"/>
      </c:valAx>
      <c:valAx>
        <c:axId val="212416000"/>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12344192"/>
        <c:crosses val="autoZero"/>
        <c:crossBetween val="midCat"/>
      </c:valAx>
    </c:plotArea>
    <c:plotVisOnly val="1"/>
    <c:dispBlanksAs val="gap"/>
    <c:showDLblsOverMax val="0"/>
  </c:chart>
  <c:spPr>
    <a:ln>
      <a:noFill/>
    </a:ln>
  </c:sp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7.9288022690942022E-3"/>
                  <c:y val="1.077041544969452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Прав-во'!$AB$3</c:f>
              <c:numCache>
                <c:formatCode>0.00%</c:formatCode>
                <c:ptCount val="1"/>
                <c:pt idx="0">
                  <c:v>0.34615384615384631</c:v>
                </c:pt>
              </c:numCache>
            </c:numRef>
          </c:xVal>
          <c:yVal>
            <c:numRef>
              <c:f>'NG Прав-во'!$B$3</c:f>
              <c:numCache>
                <c:formatCode>0.00%</c:formatCode>
                <c:ptCount val="1"/>
                <c:pt idx="0">
                  <c:v>0.11538461538461539</c:v>
                </c:pt>
              </c:numCache>
            </c:numRef>
          </c:yVal>
          <c:bubbleSize>
            <c:numRef>
              <c:f>'NG Прав-во'!$F$5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5.2858681793961403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Прав-во'!$AC$3</c:f>
              <c:numCache>
                <c:formatCode>0.00%</c:formatCode>
                <c:ptCount val="1"/>
                <c:pt idx="0">
                  <c:v>0.42307692307692385</c:v>
                </c:pt>
              </c:numCache>
            </c:numRef>
          </c:xVal>
          <c:yVal>
            <c:numRef>
              <c:f>'NG Прав-во'!$C$3</c:f>
              <c:numCache>
                <c:formatCode>0.00%</c:formatCode>
                <c:ptCount val="1"/>
                <c:pt idx="0">
                  <c:v>0.1923076923076924</c:v>
                </c:pt>
              </c:numCache>
            </c:numRef>
          </c:yVal>
          <c:bubbleSize>
            <c:numRef>
              <c:f>'NG Прав-во'!$F$5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7.928802269094282E-3"/>
                  <c:y val="-2.6926038624235826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Прав-во'!$AD$3</c:f>
              <c:numCache>
                <c:formatCode>0.00%</c:formatCode>
                <c:ptCount val="1"/>
                <c:pt idx="0">
                  <c:v>0.53846153846153844</c:v>
                </c:pt>
              </c:numCache>
            </c:numRef>
          </c:xVal>
          <c:yVal>
            <c:numRef>
              <c:f>'NG Прав-во'!$D$3</c:f>
              <c:numCache>
                <c:formatCode>0.00%</c:formatCode>
                <c:ptCount val="1"/>
                <c:pt idx="0">
                  <c:v>0.3846153846153848</c:v>
                </c:pt>
              </c:numCache>
            </c:numRef>
          </c:yVal>
          <c:bubbleSize>
            <c:numRef>
              <c:f>'NG Прав-во'!$F$5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6.6073352242451535E-3"/>
                  <c:y val="-2.154083089938905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Прав-во'!$AE$3</c:f>
              <c:numCache>
                <c:formatCode>0.00%</c:formatCode>
                <c:ptCount val="1"/>
                <c:pt idx="0">
                  <c:v>0.30769230769230782</c:v>
                </c:pt>
              </c:numCache>
            </c:numRef>
          </c:xVal>
          <c:yVal>
            <c:numRef>
              <c:f>'NG Прав-во'!$E$3</c:f>
              <c:numCache>
                <c:formatCode>0.00%</c:formatCode>
                <c:ptCount val="1"/>
                <c:pt idx="0">
                  <c:v>0.30769230769230782</c:v>
                </c:pt>
              </c:numCache>
            </c:numRef>
          </c:yVal>
          <c:bubbleSize>
            <c:numRef>
              <c:f>'NG Прав-во'!$F$5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0.14536137493339341"/>
                  <c:y val="-2.4233434761812691E-2"/>
                </c:manualLayout>
              </c:layout>
              <c:tx>
                <c:rich>
                  <a:bodyPr/>
                  <a:lstStyle/>
                  <a:p>
                    <a:r>
                      <a:rPr lang="ru-RU"/>
                      <a:t>Разнообразие </a:t>
                    </a:r>
                  </a:p>
                  <a:p>
                    <a:r>
                      <a:rPr lang="ru-RU"/>
                      <a:t>направлений подготовки</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Прав-во'!$AF$3</c:f>
              <c:numCache>
                <c:formatCode>0.00%</c:formatCode>
                <c:ptCount val="1"/>
                <c:pt idx="0">
                  <c:v>0.30769230769230782</c:v>
                </c:pt>
              </c:numCache>
            </c:numRef>
          </c:xVal>
          <c:yVal>
            <c:numRef>
              <c:f>'NG Прав-во'!$F$3</c:f>
              <c:numCache>
                <c:formatCode>0.00%</c:formatCode>
                <c:ptCount val="1"/>
                <c:pt idx="0">
                  <c:v>0.30769230769230782</c:v>
                </c:pt>
              </c:numCache>
            </c:numRef>
          </c:yVal>
          <c:bubbleSize>
            <c:numRef>
              <c:f>'NG Прав-во'!$F$5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9.2502693139432268E-2"/>
                  <c:y val="3.5003850211507211E-2"/>
                </c:manualLayout>
              </c:layout>
              <c:tx>
                <c:rich>
                  <a:bodyPr/>
                  <a:lstStyle/>
                  <a:p>
                    <a:r>
                      <a:rPr lang="ru-RU"/>
                      <a:t>Исследовательская </a:t>
                    </a:r>
                  </a:p>
                  <a:p>
                    <a:r>
                      <a:rPr lang="ru-RU"/>
                      <a:t>деятельность</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Прав-во'!$AG$3</c:f>
              <c:numCache>
                <c:formatCode>0.00%</c:formatCode>
                <c:ptCount val="1"/>
                <c:pt idx="0">
                  <c:v>0.30769230769230782</c:v>
                </c:pt>
              </c:numCache>
            </c:numRef>
          </c:xVal>
          <c:yVal>
            <c:numRef>
              <c:f>'NG Прав-во'!$G$3</c:f>
              <c:numCache>
                <c:formatCode>0.00%</c:formatCode>
                <c:ptCount val="1"/>
                <c:pt idx="0">
                  <c:v>0.15384615384615433</c:v>
                </c:pt>
              </c:numCache>
            </c:numRef>
          </c:yVal>
          <c:bubbleSize>
            <c:numRef>
              <c:f>'NG Прав-во'!$F$5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1.0571736358792246E-2"/>
                  <c:y val="-2.692603862423635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Прав-во'!$AH$3</c:f>
              <c:numCache>
                <c:formatCode>0.00%</c:formatCode>
                <c:ptCount val="1"/>
                <c:pt idx="0">
                  <c:v>0.46153846153846217</c:v>
                </c:pt>
              </c:numCache>
            </c:numRef>
          </c:xVal>
          <c:yVal>
            <c:numRef>
              <c:f>'NG Прав-во'!$H$3</c:f>
              <c:numCache>
                <c:formatCode>0.00%</c:formatCode>
                <c:ptCount val="1"/>
                <c:pt idx="0">
                  <c:v>0.26923076923076938</c:v>
                </c:pt>
              </c:numCache>
            </c:numRef>
          </c:yVal>
          <c:bubbleSize>
            <c:numRef>
              <c:f>'NG Прав-во'!$F$5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0.1361111056194502"/>
                  <c:y val="-1.077041544969452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Прав-во'!$AI$3</c:f>
              <c:numCache>
                <c:formatCode>0.00%</c:formatCode>
                <c:ptCount val="1"/>
                <c:pt idx="0">
                  <c:v>0.30769230769230782</c:v>
                </c:pt>
              </c:numCache>
            </c:numRef>
          </c:xVal>
          <c:yVal>
            <c:numRef>
              <c:f>'NG Прав-во'!$I$3</c:f>
              <c:numCache>
                <c:formatCode>0.00%</c:formatCode>
                <c:ptCount val="1"/>
                <c:pt idx="0">
                  <c:v>0.46153846153846217</c:v>
                </c:pt>
              </c:numCache>
            </c:numRef>
          </c:yVal>
          <c:bubbleSize>
            <c:numRef>
              <c:f>'NG Прав-во'!$F$5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0.20218445786190201"/>
                  <c:y val="-2.692603862423635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Прав-во'!$AJ$3</c:f>
              <c:numCache>
                <c:formatCode>0.00%</c:formatCode>
                <c:ptCount val="1"/>
                <c:pt idx="0">
                  <c:v>0.30769230769230782</c:v>
                </c:pt>
              </c:numCache>
            </c:numRef>
          </c:xVal>
          <c:yVal>
            <c:numRef>
              <c:f>'NG Прав-во'!$J$3</c:f>
              <c:numCache>
                <c:formatCode>0.00%</c:formatCode>
                <c:ptCount val="1"/>
                <c:pt idx="0">
                  <c:v>0.53846153846153844</c:v>
                </c:pt>
              </c:numCache>
            </c:numRef>
          </c:yVal>
          <c:bubbleSize>
            <c:numRef>
              <c:f>'NG Прав-во'!$F$5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7.7966555646092811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Прав-во'!$AK$3</c:f>
              <c:numCache>
                <c:formatCode>0.00%</c:formatCode>
                <c:ptCount val="1"/>
                <c:pt idx="0">
                  <c:v>0.26923076923076938</c:v>
                </c:pt>
              </c:numCache>
            </c:numRef>
          </c:xVal>
          <c:yVal>
            <c:numRef>
              <c:f>'NG Прав-во'!$K$3</c:f>
              <c:numCache>
                <c:formatCode>0.00%</c:formatCode>
                <c:ptCount val="1"/>
                <c:pt idx="0">
                  <c:v>0.42307692307692385</c:v>
                </c:pt>
              </c:numCache>
            </c:numRef>
          </c:yVal>
          <c:bubbleSize>
            <c:numRef>
              <c:f>'NG Прав-во'!$F$5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6.6073352242451535E-3"/>
                  <c:y val="-1.346301931211820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Прав-во'!$AL$3</c:f>
              <c:numCache>
                <c:formatCode>0.00%</c:formatCode>
                <c:ptCount val="1"/>
                <c:pt idx="0">
                  <c:v>0.30769230769230782</c:v>
                </c:pt>
              </c:numCache>
            </c:numRef>
          </c:xVal>
          <c:yVal>
            <c:numRef>
              <c:f>'NG Прав-во'!$L$3</c:f>
              <c:numCache>
                <c:formatCode>0.00%</c:formatCode>
                <c:ptCount val="1"/>
                <c:pt idx="0">
                  <c:v>0.46153846153846217</c:v>
                </c:pt>
              </c:numCache>
            </c:numRef>
          </c:yVal>
          <c:bubbleSize>
            <c:numRef>
              <c:f>'NG Прав-во'!$F$5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2.510787385213159E-2"/>
                  <c:y val="3.231124634908361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Прав-во'!$AM$3</c:f>
              <c:numCache>
                <c:formatCode>0.00%</c:formatCode>
                <c:ptCount val="1"/>
                <c:pt idx="0">
                  <c:v>0.26923076923076938</c:v>
                </c:pt>
              </c:numCache>
            </c:numRef>
          </c:xVal>
          <c:yVal>
            <c:numRef>
              <c:f>'NG Прав-во'!$M$3</c:f>
              <c:numCache>
                <c:formatCode>0.00%</c:formatCode>
                <c:ptCount val="1"/>
                <c:pt idx="0">
                  <c:v>0.23076923076923136</c:v>
                </c:pt>
              </c:numCache>
            </c:numRef>
          </c:yVal>
          <c:bubbleSize>
            <c:numRef>
              <c:f>'NG Прав-во'!$F$5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0.14271844084369595"/>
                  <c:y val="2.692603862423635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Прав-во'!$AN$3</c:f>
              <c:numCache>
                <c:formatCode>0.00%</c:formatCode>
                <c:ptCount val="1"/>
                <c:pt idx="0">
                  <c:v>0.1923076923076924</c:v>
                </c:pt>
              </c:numCache>
            </c:numRef>
          </c:xVal>
          <c:yVal>
            <c:numRef>
              <c:f>'NG Прав-во'!$N$3</c:f>
              <c:numCache>
                <c:formatCode>0.00%</c:formatCode>
                <c:ptCount val="1"/>
                <c:pt idx="0">
                  <c:v>0.15384615384615433</c:v>
                </c:pt>
              </c:numCache>
            </c:numRef>
          </c:yVal>
          <c:bubbleSize>
            <c:numRef>
              <c:f>'NG Прав-во'!$F$5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8.7216824960036063E-2"/>
                  <c:y val="-2.692603862423538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Прав-во'!$AO$3</c:f>
              <c:numCache>
                <c:formatCode>0.00%</c:formatCode>
                <c:ptCount val="1"/>
                <c:pt idx="0">
                  <c:v>0.23076923076923136</c:v>
                </c:pt>
              </c:numCache>
            </c:numRef>
          </c:xVal>
          <c:yVal>
            <c:numRef>
              <c:f>'NG Прав-во'!$O$3</c:f>
              <c:numCache>
                <c:formatCode>0.00%</c:formatCode>
                <c:ptCount val="1"/>
                <c:pt idx="0">
                  <c:v>3.8461538461538464E-2</c:v>
                </c:pt>
              </c:numCache>
            </c:numRef>
          </c:yVal>
          <c:bubbleSize>
            <c:numRef>
              <c:f>'NG Прав-во'!$F$5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0.14800430902309175"/>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Прав-во'!$AP$3</c:f>
              <c:numCache>
                <c:formatCode>0.00%</c:formatCode>
                <c:ptCount val="1"/>
                <c:pt idx="0">
                  <c:v>0.30769230769230782</c:v>
                </c:pt>
              </c:numCache>
            </c:numRef>
          </c:xVal>
          <c:yVal>
            <c:numRef>
              <c:f>'NG Прав-во'!$P$3</c:f>
              <c:numCache>
                <c:formatCode>0.00%</c:formatCode>
                <c:ptCount val="1"/>
                <c:pt idx="0">
                  <c:v>0.26923076923076938</c:v>
                </c:pt>
              </c:numCache>
            </c:numRef>
          </c:yVal>
          <c:bubbleSize>
            <c:numRef>
              <c:f>'NG Прав-во'!$F$5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0.129503770395205"/>
                  <c:y val="-8.0778115872708958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Прав-во'!$AQ$3</c:f>
              <c:numCache>
                <c:formatCode>0.00%</c:formatCode>
                <c:ptCount val="1"/>
                <c:pt idx="0">
                  <c:v>0.15384615384615433</c:v>
                </c:pt>
              </c:numCache>
            </c:numRef>
          </c:xVal>
          <c:yVal>
            <c:numRef>
              <c:f>'NG Прав-во'!$Q$3</c:f>
              <c:numCache>
                <c:formatCode>0.00%</c:formatCode>
                <c:ptCount val="1"/>
                <c:pt idx="0">
                  <c:v>0.30769230769230782</c:v>
                </c:pt>
              </c:numCache>
            </c:numRef>
          </c:yVal>
          <c:bubbleSize>
            <c:numRef>
              <c:f>'NG Прав-во'!$F$5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1.2430114423438205E-2"/>
                  <c:y val="1.698439392243265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Прав-во'!$AR$3</c:f>
              <c:numCache>
                <c:formatCode>0.00%</c:formatCode>
                <c:ptCount val="1"/>
                <c:pt idx="0">
                  <c:v>0.61538461538461564</c:v>
                </c:pt>
              </c:numCache>
            </c:numRef>
          </c:xVal>
          <c:yVal>
            <c:numRef>
              <c:f>'NG Прав-во'!$R$3</c:f>
              <c:numCache>
                <c:formatCode>0.00%</c:formatCode>
                <c:ptCount val="1"/>
                <c:pt idx="0">
                  <c:v>0.26923076923076938</c:v>
                </c:pt>
              </c:numCache>
            </c:numRef>
          </c:yVal>
          <c:bubbleSize>
            <c:numRef>
              <c:f>'NG Прав-во'!$F$5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7.928802269094202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Прав-во'!$AS$3</c:f>
              <c:numCache>
                <c:formatCode>0.00%</c:formatCode>
                <c:ptCount val="1"/>
                <c:pt idx="0">
                  <c:v>0.46153846153846217</c:v>
                </c:pt>
              </c:numCache>
            </c:numRef>
          </c:xVal>
          <c:yVal>
            <c:numRef>
              <c:f>'NG Прав-во'!$S$3</c:f>
              <c:numCache>
                <c:formatCode>0.00%</c:formatCode>
                <c:ptCount val="1"/>
                <c:pt idx="0">
                  <c:v>0.23076923076923136</c:v>
                </c:pt>
              </c:numCache>
            </c:numRef>
          </c:yVal>
          <c:bubbleSize>
            <c:numRef>
              <c:f>'NG Прав-во'!$F$5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8500538627886459"/>
                  <c:y val="-1.884822703696546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Прав-во'!$AT$3</c:f>
              <c:numCache>
                <c:formatCode>0.00%</c:formatCode>
                <c:ptCount val="1"/>
                <c:pt idx="0">
                  <c:v>0.23076923076923136</c:v>
                </c:pt>
              </c:numCache>
            </c:numRef>
          </c:xVal>
          <c:yVal>
            <c:numRef>
              <c:f>'NG Прав-во'!$T$3</c:f>
              <c:numCache>
                <c:formatCode>0.00%</c:formatCode>
                <c:ptCount val="1"/>
                <c:pt idx="0">
                  <c:v>0.1923076923076924</c:v>
                </c:pt>
              </c:numCache>
            </c:numRef>
          </c:yVal>
          <c:bubbleSize>
            <c:numRef>
              <c:f>'NG Прав-во'!$F$5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6.6073352242451535E-3"/>
                  <c:y val="-2.423343476181263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Прав-во'!$AU$3</c:f>
              <c:numCache>
                <c:formatCode>0.00%</c:formatCode>
                <c:ptCount val="1"/>
                <c:pt idx="0">
                  <c:v>0.30769230769230782</c:v>
                </c:pt>
              </c:numCache>
            </c:numRef>
          </c:xVal>
          <c:yVal>
            <c:numRef>
              <c:f>'NG Прав-во'!$U$3</c:f>
              <c:numCache>
                <c:formatCode>0.00%</c:formatCode>
                <c:ptCount val="1"/>
                <c:pt idx="0">
                  <c:v>0.3846153846153848</c:v>
                </c:pt>
              </c:numCache>
            </c:numRef>
          </c:yVal>
          <c:bubbleSize>
            <c:numRef>
              <c:f>'NG Прав-во'!$F$5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0.10043149540852633"/>
                  <c:y val="2.154083089938905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Прав-во'!$AV$3</c:f>
              <c:numCache>
                <c:formatCode>0.00%</c:formatCode>
                <c:ptCount val="1"/>
                <c:pt idx="0">
                  <c:v>0.42307692307692385</c:v>
                </c:pt>
              </c:numCache>
            </c:numRef>
          </c:xVal>
          <c:yVal>
            <c:numRef>
              <c:f>'NG Прав-во'!$V$3</c:f>
              <c:numCache>
                <c:formatCode>0.00%</c:formatCode>
                <c:ptCount val="1"/>
                <c:pt idx="0">
                  <c:v>0.26923076923076938</c:v>
                </c:pt>
              </c:numCache>
            </c:numRef>
          </c:yVal>
          <c:bubbleSize>
            <c:numRef>
              <c:f>'NG Прав-во'!$F$5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4.6251346569715905E-2"/>
                  <c:y val="3.769645407393084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Прав-во'!$AW$3</c:f>
              <c:numCache>
                <c:formatCode>0.00%</c:formatCode>
                <c:ptCount val="1"/>
                <c:pt idx="0">
                  <c:v>0.34615384615384631</c:v>
                </c:pt>
              </c:numCache>
            </c:numRef>
          </c:xVal>
          <c:yVal>
            <c:numRef>
              <c:f>'NG Прав-во'!$W$3</c:f>
              <c:numCache>
                <c:formatCode>0.00%</c:formatCode>
                <c:ptCount val="1"/>
                <c:pt idx="0">
                  <c:v>0.11538461538461539</c:v>
                </c:pt>
              </c:numCache>
            </c:numRef>
          </c:yVal>
          <c:bubbleSize>
            <c:numRef>
              <c:f>'NG Прав-во'!$F$5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9.2502693139432379E-3"/>
                  <c:y val="2.692603862423635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Прав-во'!$AX$3</c:f>
              <c:numCache>
                <c:formatCode>0.00%</c:formatCode>
                <c:ptCount val="1"/>
                <c:pt idx="0">
                  <c:v>0.46153846153846217</c:v>
                </c:pt>
              </c:numCache>
            </c:numRef>
          </c:xVal>
          <c:yVal>
            <c:numRef>
              <c:f>'NG Прав-во'!$X$3</c:f>
              <c:numCache>
                <c:formatCode>0.00%</c:formatCode>
                <c:ptCount val="1"/>
                <c:pt idx="0">
                  <c:v>0.15384615384615433</c:v>
                </c:pt>
              </c:numCache>
            </c:numRef>
          </c:yVal>
          <c:bubbleSize>
            <c:numRef>
              <c:f>'NG Прав-во'!$F$5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6.6073352242451535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Прав-во'!$AY$3</c:f>
              <c:numCache>
                <c:formatCode>0.00%</c:formatCode>
                <c:ptCount val="1"/>
                <c:pt idx="0">
                  <c:v>0.42307692307692385</c:v>
                </c:pt>
              </c:numCache>
            </c:numRef>
          </c:xVal>
          <c:yVal>
            <c:numRef>
              <c:f>'NG Прав-во'!$Y$3</c:f>
              <c:numCache>
                <c:formatCode>0.00%</c:formatCode>
                <c:ptCount val="1"/>
                <c:pt idx="0">
                  <c:v>0.5</c:v>
                </c:pt>
              </c:numCache>
            </c:numRef>
          </c:yVal>
          <c:bubbleSize>
            <c:numRef>
              <c:f>'NG Прав-во'!$F$5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1.4536137493339337E-2"/>
                  <c:y val="-1.077041544969452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Прав-во'!$AZ$3</c:f>
              <c:numCache>
                <c:formatCode>0.00%</c:formatCode>
                <c:ptCount val="1"/>
                <c:pt idx="0">
                  <c:v>0.42307692307692385</c:v>
                </c:pt>
              </c:numCache>
            </c:numRef>
          </c:xVal>
          <c:yVal>
            <c:numRef>
              <c:f>'NG Прав-во'!$Z$3</c:f>
              <c:numCache>
                <c:formatCode>0.00%</c:formatCode>
                <c:ptCount val="1"/>
                <c:pt idx="0">
                  <c:v>0.34615384615384631</c:v>
                </c:pt>
              </c:numCache>
            </c:numRef>
          </c:yVal>
          <c:bubbleSize>
            <c:numRef>
              <c:f>'NG Прав-во'!$F$5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9.2502693139432379E-3"/>
                  <c:y val="2.692603862423635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Прав-во'!$BA$3</c:f>
              <c:numCache>
                <c:formatCode>0.00%</c:formatCode>
                <c:ptCount val="1"/>
                <c:pt idx="0">
                  <c:v>0.3846153846153848</c:v>
                </c:pt>
              </c:numCache>
            </c:numRef>
          </c:xVal>
          <c:yVal>
            <c:numRef>
              <c:f>'NG Прав-во'!$AA$3</c:f>
              <c:numCache>
                <c:formatCode>0.00%</c:formatCode>
                <c:ptCount val="1"/>
                <c:pt idx="0">
                  <c:v>0.30769230769230782</c:v>
                </c:pt>
              </c:numCache>
            </c:numRef>
          </c:yVal>
          <c:bubbleSize>
            <c:numRef>
              <c:f>'NG Прав-во'!$F$5</c:f>
              <c:numCache>
                <c:formatCode>General</c:formatCode>
                <c:ptCount val="1"/>
                <c:pt idx="0">
                  <c:v>2.5000000000000001E-2</c:v>
                </c:pt>
              </c:numCache>
            </c:numRef>
          </c:bubbleSize>
          <c:bubble3D val="0"/>
        </c:ser>
        <c:ser>
          <c:idx val="26"/>
          <c:order val="26"/>
          <c:tx>
            <c:v>среднее</c:v>
          </c:tx>
          <c:spPr>
            <a:noFill/>
            <a:ln w="25400">
              <a:noFill/>
            </a:ln>
          </c:spPr>
          <c:invertIfNegative val="0"/>
          <c:dLbls>
            <c:delete val="1"/>
          </c:dLbls>
          <c:xVal>
            <c:numRef>
              <c:f>'NG Прав-во'!$C$6</c:f>
              <c:numCache>
                <c:formatCode>0.00%</c:formatCode>
                <c:ptCount val="1"/>
                <c:pt idx="0">
                  <c:v>0.35059171597633126</c:v>
                </c:pt>
              </c:numCache>
            </c:numRef>
          </c:xVal>
          <c:yVal>
            <c:numRef>
              <c:f>'NG Прав-во'!$C$5</c:f>
              <c:numCache>
                <c:formatCode>0.00%</c:formatCode>
                <c:ptCount val="1"/>
                <c:pt idx="0">
                  <c:v>0.28402366863905426</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13485056"/>
        <c:axId val="213486976"/>
      </c:bubbleChart>
      <c:valAx>
        <c:axId val="213485056"/>
        <c:scaling>
          <c:orientation val="minMax"/>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13486976"/>
        <c:crosses val="autoZero"/>
        <c:crossBetween val="midCat"/>
      </c:valAx>
      <c:valAx>
        <c:axId val="213486976"/>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13485056"/>
        <c:crosses val="autoZero"/>
        <c:crossBetween val="midCat"/>
      </c:valAx>
    </c:plotArea>
    <c:plotVisOnly val="1"/>
    <c:dispBlanksAs val="gap"/>
    <c:showDLblsOverMax val="0"/>
  </c:chart>
  <c:spPr>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1.7152206037576518E-2"/>
                  <c:y val="2.416237113402061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Классич'!$AB$3</c:f>
              <c:numCache>
                <c:formatCode>0.00%</c:formatCode>
                <c:ptCount val="1"/>
                <c:pt idx="0">
                  <c:v>0.34500000000000008</c:v>
                </c:pt>
              </c:numCache>
            </c:numRef>
          </c:xVal>
          <c:yVal>
            <c:numRef>
              <c:f>'NG Классич'!$B$3</c:f>
              <c:numCache>
                <c:formatCode>0.00%</c:formatCode>
                <c:ptCount val="1"/>
                <c:pt idx="0">
                  <c:v>6.0000000000000032E-2</c:v>
                </c:pt>
              </c:numCache>
            </c:numRef>
          </c:yVal>
          <c:bubbleSize>
            <c:numRef>
              <c:f>'NG Классич'!$F$5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1.1874604179860681E-2"/>
                  <c:y val="-2.14776632302405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Классич'!$AC$3</c:f>
              <c:numCache>
                <c:formatCode>0.00%</c:formatCode>
                <c:ptCount val="1"/>
                <c:pt idx="0">
                  <c:v>0.43500000000000055</c:v>
                </c:pt>
              </c:numCache>
            </c:numRef>
          </c:xVal>
          <c:yVal>
            <c:numRef>
              <c:f>'NG Классич'!$C$3</c:f>
              <c:numCache>
                <c:formatCode>0.00%</c:formatCode>
                <c:ptCount val="1"/>
                <c:pt idx="0">
                  <c:v>0.29000000000000031</c:v>
                </c:pt>
              </c:numCache>
            </c:numRef>
          </c:yVal>
          <c:bubbleSize>
            <c:numRef>
              <c:f>'NG Классич'!$F$5</c:f>
              <c:numCache>
                <c:formatCode>General</c:formatCode>
                <c:ptCount val="1"/>
                <c:pt idx="0">
                  <c:v>2.5000000000000001E-2</c:v>
                </c:pt>
              </c:numCache>
            </c:numRef>
          </c:bubbleSize>
          <c:bubble3D val="0"/>
        </c:ser>
        <c:ser>
          <c:idx val="2"/>
          <c:order val="2"/>
          <c:tx>
            <c:v>ППС</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Классич'!$AD$3</c:f>
              <c:numCache>
                <c:formatCode>0.00%</c:formatCode>
                <c:ptCount val="1"/>
                <c:pt idx="0">
                  <c:v>0.58000000000000007</c:v>
                </c:pt>
              </c:numCache>
            </c:numRef>
          </c:xVal>
          <c:yVal>
            <c:numRef>
              <c:f>'NG Классич'!$D$3</c:f>
              <c:numCache>
                <c:formatCode>0.00%</c:formatCode>
                <c:ptCount val="1"/>
                <c:pt idx="0">
                  <c:v>0.29000000000000031</c:v>
                </c:pt>
              </c:numCache>
            </c:numRef>
          </c:yVal>
          <c:bubbleSize>
            <c:numRef>
              <c:f>'NG Классич'!$F$5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6.5970023221448345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Классич'!$AE$3</c:f>
              <c:numCache>
                <c:formatCode>0.00%</c:formatCode>
                <c:ptCount val="1"/>
                <c:pt idx="0">
                  <c:v>0.42000000000000032</c:v>
                </c:pt>
              </c:numCache>
            </c:numRef>
          </c:xVal>
          <c:yVal>
            <c:numRef>
              <c:f>'NG Классич'!$E$3</c:f>
              <c:numCache>
                <c:formatCode>0.00%</c:formatCode>
                <c:ptCount val="1"/>
                <c:pt idx="0">
                  <c:v>0.21500000000000027</c:v>
                </c:pt>
              </c:numCache>
            </c:numRef>
          </c:yVal>
          <c:bubbleSize>
            <c:numRef>
              <c:f>'NG Классич'!$F$5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7.9164027865738004E-3"/>
                  <c:y val="-1.073883161512030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Классич'!$AF$3</c:f>
              <c:numCache>
                <c:formatCode>0.00%</c:formatCode>
                <c:ptCount val="1"/>
                <c:pt idx="0">
                  <c:v>0.37000000000000038</c:v>
                </c:pt>
              </c:numCache>
            </c:numRef>
          </c:xVal>
          <c:yVal>
            <c:numRef>
              <c:f>'NG Классич'!$F$3</c:f>
              <c:numCache>
                <c:formatCode>0.00%</c:formatCode>
                <c:ptCount val="1"/>
                <c:pt idx="0">
                  <c:v>0.33000000000000074</c:v>
                </c:pt>
              </c:numCache>
            </c:numRef>
          </c:yVal>
          <c:bubbleSize>
            <c:numRef>
              <c:f>'NG Классич'!$F$5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5.1456618112729592E-2"/>
                  <c:y val="2.684707903780069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Классич'!$AG$3</c:f>
              <c:numCache>
                <c:formatCode>0.00%</c:formatCode>
                <c:ptCount val="1"/>
                <c:pt idx="0">
                  <c:v>0.38500000000000062</c:v>
                </c:pt>
              </c:numCache>
            </c:numRef>
          </c:xVal>
          <c:yVal>
            <c:numRef>
              <c:f>'NG Классич'!$G$3</c:f>
              <c:numCache>
                <c:formatCode>0.00%</c:formatCode>
                <c:ptCount val="1"/>
                <c:pt idx="0">
                  <c:v>0.21000000000000021</c:v>
                </c:pt>
              </c:numCache>
            </c:numRef>
          </c:yVal>
          <c:bubbleSize>
            <c:numRef>
              <c:f>'NG Классич'!$F$5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Классич'!$AH$3</c:f>
              <c:numCache>
                <c:formatCode>0.00%</c:formatCode>
                <c:ptCount val="1"/>
                <c:pt idx="0">
                  <c:v>0.52</c:v>
                </c:pt>
              </c:numCache>
            </c:numRef>
          </c:xVal>
          <c:yVal>
            <c:numRef>
              <c:f>'NG Классич'!$H$3</c:f>
              <c:numCache>
                <c:formatCode>0.00%</c:formatCode>
                <c:ptCount val="1"/>
                <c:pt idx="0">
                  <c:v>0.34</c:v>
                </c:pt>
              </c:numCache>
            </c:numRef>
          </c:yVal>
          <c:bubbleSize>
            <c:numRef>
              <c:f>'NG Классич'!$F$5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Классич'!$AI$3</c:f>
              <c:numCache>
                <c:formatCode>0.00%</c:formatCode>
                <c:ptCount val="1"/>
                <c:pt idx="0">
                  <c:v>0.43000000000000038</c:v>
                </c:pt>
              </c:numCache>
            </c:numRef>
          </c:xVal>
          <c:yVal>
            <c:numRef>
              <c:f>'NG Классич'!$I$3</c:f>
              <c:numCache>
                <c:formatCode>0.00%</c:formatCode>
                <c:ptCount val="1"/>
                <c:pt idx="0">
                  <c:v>0.59</c:v>
                </c:pt>
              </c:numCache>
            </c:numRef>
          </c:yVal>
          <c:bubbleSize>
            <c:numRef>
              <c:f>'NG Классич'!$F$5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Классич'!$AJ$3</c:f>
              <c:numCache>
                <c:formatCode>0.00%</c:formatCode>
                <c:ptCount val="1"/>
                <c:pt idx="0">
                  <c:v>0.43500000000000055</c:v>
                </c:pt>
              </c:numCache>
            </c:numRef>
          </c:xVal>
          <c:yVal>
            <c:numRef>
              <c:f>'NG Классич'!$J$3</c:f>
              <c:numCache>
                <c:formatCode>0.00%</c:formatCode>
                <c:ptCount val="1"/>
                <c:pt idx="0">
                  <c:v>0.64000000000000123</c:v>
                </c:pt>
              </c:numCache>
            </c:numRef>
          </c:yVal>
          <c:bubbleSize>
            <c:numRef>
              <c:f>'NG Классич'!$F$5</c:f>
              <c:numCache>
                <c:formatCode>General</c:formatCode>
                <c:ptCount val="1"/>
                <c:pt idx="0">
                  <c:v>2.5000000000000001E-2</c:v>
                </c:pt>
              </c:numCache>
            </c:numRef>
          </c:bubbleSize>
          <c:bubble3D val="0"/>
        </c:ser>
        <c:ser>
          <c:idx val="9"/>
          <c:order val="9"/>
          <c:tx>
            <c:v>Парковка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Классич'!$AK$3</c:f>
              <c:numCache>
                <c:formatCode>0.00%</c:formatCode>
                <c:ptCount val="1"/>
                <c:pt idx="0">
                  <c:v>0.23500000000000001</c:v>
                </c:pt>
              </c:numCache>
            </c:numRef>
          </c:xVal>
          <c:yVal>
            <c:numRef>
              <c:f>'NG Классич'!$K$3</c:f>
              <c:numCache>
                <c:formatCode>0.00%</c:formatCode>
                <c:ptCount val="1"/>
                <c:pt idx="0">
                  <c:v>0.27</c:v>
                </c:pt>
              </c:numCache>
            </c:numRef>
          </c:yVal>
          <c:bubbleSize>
            <c:numRef>
              <c:f>'NG Классич'!$F$5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8.7080430652311483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Классич'!$AL$3</c:f>
              <c:numCache>
                <c:formatCode>0.00%</c:formatCode>
                <c:ptCount val="1"/>
                <c:pt idx="0">
                  <c:v>0.37000000000000038</c:v>
                </c:pt>
              </c:numCache>
            </c:numRef>
          </c:xVal>
          <c:yVal>
            <c:numRef>
              <c:f>'NG Классич'!$L$3</c:f>
              <c:numCache>
                <c:formatCode>0.00%</c:formatCode>
                <c:ptCount val="1"/>
                <c:pt idx="0">
                  <c:v>0.55500000000000005</c:v>
                </c:pt>
              </c:numCache>
            </c:numRef>
          </c:yVal>
          <c:bubbleSize>
            <c:numRef>
              <c:f>'NG Классич'!$F$5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2.1110407430863416E-2"/>
                  <c:y val="-1.342353951890038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Классич'!$AM$3</c:f>
              <c:numCache>
                <c:formatCode>0.00%</c:formatCode>
                <c:ptCount val="1"/>
                <c:pt idx="0">
                  <c:v>0.41000000000000031</c:v>
                </c:pt>
              </c:numCache>
            </c:numRef>
          </c:xVal>
          <c:yVal>
            <c:numRef>
              <c:f>'NG Классич'!$M$3</c:f>
              <c:numCache>
                <c:formatCode>0.00%</c:formatCode>
                <c:ptCount val="1"/>
                <c:pt idx="0">
                  <c:v>0.29500000000000032</c:v>
                </c:pt>
              </c:numCache>
            </c:numRef>
          </c:yVal>
          <c:bubbleSize>
            <c:numRef>
              <c:f>'NG Классич'!$F$5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7.9164027865737993E-2"/>
                  <c:y val="3.758591065292107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Классич'!$AN$3</c:f>
              <c:numCache>
                <c:formatCode>0.00%</c:formatCode>
                <c:ptCount val="1"/>
                <c:pt idx="0">
                  <c:v>0.26500000000000001</c:v>
                </c:pt>
              </c:numCache>
            </c:numRef>
          </c:xVal>
          <c:yVal>
            <c:numRef>
              <c:f>'NG Классич'!$N$3</c:f>
              <c:numCache>
                <c:formatCode>0.00%</c:formatCode>
                <c:ptCount val="1"/>
                <c:pt idx="0">
                  <c:v>0.115</c:v>
                </c:pt>
              </c:numCache>
            </c:numRef>
          </c:yVal>
          <c:bubbleSize>
            <c:numRef>
              <c:f>'NG Классич'!$F$5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1.3194004644289664E-2"/>
                  <c:y val="-2.6847079037800765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Классич'!$AO$3</c:f>
              <c:numCache>
                <c:formatCode>0.00%</c:formatCode>
                <c:ptCount val="1"/>
                <c:pt idx="0">
                  <c:v>0.34</c:v>
                </c:pt>
              </c:numCache>
            </c:numRef>
          </c:xVal>
          <c:yVal>
            <c:numRef>
              <c:f>'NG Классич'!$O$3</c:f>
              <c:numCache>
                <c:formatCode>0.00%</c:formatCode>
                <c:ptCount val="1"/>
                <c:pt idx="0">
                  <c:v>8.5000000000000006E-2</c:v>
                </c:pt>
              </c:numCache>
            </c:numRef>
          </c:yVal>
          <c:bubbleSize>
            <c:numRef>
              <c:f>'NG Классич'!$F$5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6.4650622757019313E-2"/>
                  <c:y val="-1.879295532646051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Классич'!$AP$3</c:f>
              <c:numCache>
                <c:formatCode>0.00%</c:formatCode>
                <c:ptCount val="1"/>
                <c:pt idx="0">
                  <c:v>0.32500000000000062</c:v>
                </c:pt>
              </c:numCache>
            </c:numRef>
          </c:xVal>
          <c:yVal>
            <c:numRef>
              <c:f>'NG Классич'!$P$3</c:f>
              <c:numCache>
                <c:formatCode>0.00%</c:formatCode>
                <c:ptCount val="1"/>
                <c:pt idx="0">
                  <c:v>0.23</c:v>
                </c:pt>
              </c:numCache>
            </c:numRef>
          </c:yVal>
          <c:bubbleSize>
            <c:numRef>
              <c:f>'NG Классич'!$F$5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5.4095419041587614E-2"/>
                  <c:y val="-3.490120274914089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Классич'!$AQ$3</c:f>
              <c:numCache>
                <c:formatCode>0.00%</c:formatCode>
                <c:ptCount val="1"/>
                <c:pt idx="0">
                  <c:v>0.24000000000000021</c:v>
                </c:pt>
              </c:numCache>
            </c:numRef>
          </c:xVal>
          <c:yVal>
            <c:numRef>
              <c:f>'NG Классич'!$Q$3</c:f>
              <c:numCache>
                <c:formatCode>0.00%</c:formatCode>
                <c:ptCount val="1"/>
                <c:pt idx="0">
                  <c:v>0.36500000000000032</c:v>
                </c:pt>
              </c:numCache>
            </c:numRef>
          </c:yVal>
          <c:bubbleSize>
            <c:numRef>
              <c:f>'NG Классич'!$F$5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7.1526049744097672E-3"/>
                  <c:y val="7.6567023838515307E-4"/>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Классич'!$AR$3</c:f>
              <c:numCache>
                <c:formatCode>0.00%</c:formatCode>
                <c:ptCount val="1"/>
                <c:pt idx="0">
                  <c:v>0.61000000000000065</c:v>
                </c:pt>
              </c:numCache>
            </c:numRef>
          </c:xVal>
          <c:yVal>
            <c:numRef>
              <c:f>'NG Классич'!$R$3</c:f>
              <c:numCache>
                <c:formatCode>0.00%</c:formatCode>
                <c:ptCount val="1"/>
                <c:pt idx="0">
                  <c:v>0.22500000000000001</c:v>
                </c:pt>
              </c:numCache>
            </c:numRef>
          </c:yVal>
          <c:bubbleSize>
            <c:numRef>
              <c:f>'NG Классич'!$F$5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1.3194004644289664E-2"/>
                  <c:y val="1.073883161512030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Классич'!$AS$3</c:f>
              <c:numCache>
                <c:formatCode>0.00%</c:formatCode>
                <c:ptCount val="1"/>
                <c:pt idx="0">
                  <c:v>0.47000000000000008</c:v>
                </c:pt>
              </c:numCache>
            </c:numRef>
          </c:xVal>
          <c:yVal>
            <c:numRef>
              <c:f>'NG Классич'!$S$3</c:f>
              <c:numCache>
                <c:formatCode>0.00%</c:formatCode>
                <c:ptCount val="1"/>
                <c:pt idx="0">
                  <c:v>0.29000000000000031</c:v>
                </c:pt>
              </c:numCache>
            </c:numRef>
          </c:yVal>
          <c:bubbleSize>
            <c:numRef>
              <c:f>'NG Классич'!$F$5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0555203715431705"/>
                  <c:y val="2.6847079037800696E-2"/>
                </c:manualLayout>
              </c:layout>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Классич'!$AT$3</c:f>
              <c:numCache>
                <c:formatCode>0.00%</c:formatCode>
                <c:ptCount val="1"/>
                <c:pt idx="0">
                  <c:v>0.26</c:v>
                </c:pt>
              </c:numCache>
            </c:numRef>
          </c:xVal>
          <c:yVal>
            <c:numRef>
              <c:f>'NG Классич'!$T$3</c:f>
              <c:numCache>
                <c:formatCode>0.00%</c:formatCode>
                <c:ptCount val="1"/>
                <c:pt idx="0">
                  <c:v>0.2</c:v>
                </c:pt>
              </c:numCache>
            </c:numRef>
          </c:yVal>
          <c:bubbleSize>
            <c:numRef>
              <c:f>'NG Классич'!$F$5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4.4859615790584763E-2"/>
                  <c:y val="-2.953178694158079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Классич'!$AU$3</c:f>
              <c:numCache>
                <c:formatCode>0.00%</c:formatCode>
                <c:ptCount val="1"/>
                <c:pt idx="0">
                  <c:v>0.30500000000000038</c:v>
                </c:pt>
              </c:numCache>
            </c:numRef>
          </c:xVal>
          <c:yVal>
            <c:numRef>
              <c:f>'NG Классич'!$U$3</c:f>
              <c:numCache>
                <c:formatCode>0.00%</c:formatCode>
                <c:ptCount val="1"/>
                <c:pt idx="0">
                  <c:v>0.35500000000000032</c:v>
                </c:pt>
              </c:numCache>
            </c:numRef>
          </c:yVal>
          <c:bubbleSize>
            <c:numRef>
              <c:f>'NG Классич'!$F$5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Классич'!$AV$3</c:f>
              <c:numCache>
                <c:formatCode>0.00%</c:formatCode>
                <c:ptCount val="1"/>
                <c:pt idx="0">
                  <c:v>0.49500000000000038</c:v>
                </c:pt>
              </c:numCache>
            </c:numRef>
          </c:xVal>
          <c:yVal>
            <c:numRef>
              <c:f>'NG Классич'!$V$3</c:f>
              <c:numCache>
                <c:formatCode>0.00%</c:formatCode>
                <c:ptCount val="1"/>
                <c:pt idx="0">
                  <c:v>0.30000000000000032</c:v>
                </c:pt>
              </c:numCache>
            </c:numRef>
          </c:yVal>
          <c:bubbleSize>
            <c:numRef>
              <c:f>'NG Классич'!$F$5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9.235803251002766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Классич'!$AW$3</c:f>
              <c:numCache>
                <c:formatCode>0.00%</c:formatCode>
                <c:ptCount val="1"/>
                <c:pt idx="0">
                  <c:v>0.34</c:v>
                </c:pt>
              </c:numCache>
            </c:numRef>
          </c:xVal>
          <c:yVal>
            <c:numRef>
              <c:f>'NG Классич'!$W$3</c:f>
              <c:numCache>
                <c:formatCode>0.00%</c:formatCode>
                <c:ptCount val="1"/>
                <c:pt idx="0">
                  <c:v>0.1550000000000003</c:v>
                </c:pt>
              </c:numCache>
            </c:numRef>
          </c:yVal>
          <c:bubbleSize>
            <c:numRef>
              <c:f>'NG Классич'!$F$5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Pos val="r"/>
            <c:showLegendKey val="0"/>
            <c:showVal val="0"/>
            <c:showCatName val="0"/>
            <c:showSerName val="1"/>
            <c:showPercent val="0"/>
            <c:showBubbleSize val="0"/>
            <c:showLeaderLines val="0"/>
          </c:dLbls>
          <c:xVal>
            <c:numRef>
              <c:f>'NG Классич'!$AX$3</c:f>
              <c:numCache>
                <c:formatCode>0.00%</c:formatCode>
                <c:ptCount val="1"/>
                <c:pt idx="0">
                  <c:v>0.53</c:v>
                </c:pt>
              </c:numCache>
            </c:numRef>
          </c:xVal>
          <c:yVal>
            <c:numRef>
              <c:f>'NG Классич'!$X$3</c:f>
              <c:numCache>
                <c:formatCode>0.00%</c:formatCode>
                <c:ptCount val="1"/>
                <c:pt idx="0">
                  <c:v>0.115</c:v>
                </c:pt>
              </c:numCache>
            </c:numRef>
          </c:yVal>
          <c:bubbleSize>
            <c:numRef>
              <c:f>'NG Классич'!$F$5</c:f>
              <c:numCache>
                <c:formatCode>General</c:formatCode>
                <c:ptCount val="1"/>
                <c:pt idx="0">
                  <c:v>2.5000000000000001E-2</c:v>
                </c:pt>
              </c:numCache>
            </c:numRef>
          </c:bubbleSize>
          <c:bubble3D val="0"/>
        </c:ser>
        <c:ser>
          <c:idx val="23"/>
          <c:order val="23"/>
          <c:tx>
            <c:v>Имидж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Классич'!$AY$3</c:f>
              <c:numCache>
                <c:formatCode>0.00%</c:formatCode>
                <c:ptCount val="1"/>
                <c:pt idx="0">
                  <c:v>0.51</c:v>
                </c:pt>
              </c:numCache>
            </c:numRef>
          </c:xVal>
          <c:yVal>
            <c:numRef>
              <c:f>'NG Классич'!$Y$3</c:f>
              <c:numCache>
                <c:formatCode>0.00%</c:formatCode>
                <c:ptCount val="1"/>
                <c:pt idx="0">
                  <c:v>0.45500000000000002</c:v>
                </c:pt>
              </c:numCache>
            </c:numRef>
          </c:yVal>
          <c:bubbleSize>
            <c:numRef>
              <c:f>'NG Классич'!$F$5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2.638800928857935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Классич'!$AZ$3</c:f>
              <c:numCache>
                <c:formatCode>0.00%</c:formatCode>
                <c:ptCount val="1"/>
                <c:pt idx="0">
                  <c:v>0.41000000000000031</c:v>
                </c:pt>
              </c:numCache>
            </c:numRef>
          </c:xVal>
          <c:yVal>
            <c:numRef>
              <c:f>'NG Классич'!$Z$3</c:f>
              <c:numCache>
                <c:formatCode>0.00%</c:formatCode>
                <c:ptCount val="1"/>
                <c:pt idx="0">
                  <c:v>0.26</c:v>
                </c:pt>
              </c:numCache>
            </c:numRef>
          </c:yVal>
          <c:bubbleSize>
            <c:numRef>
              <c:f>'NG Классич'!$F$5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8.7080430652311483E-2"/>
                  <c:y val="-2.14776632302405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Классич'!$BA$3</c:f>
              <c:numCache>
                <c:formatCode>0.00%</c:formatCode>
                <c:ptCount val="1"/>
                <c:pt idx="0">
                  <c:v>0.33000000000000074</c:v>
                </c:pt>
              </c:numCache>
            </c:numRef>
          </c:xVal>
          <c:yVal>
            <c:numRef>
              <c:f>'NG Классич'!$AA$3</c:f>
              <c:numCache>
                <c:formatCode>0.00%</c:formatCode>
                <c:ptCount val="1"/>
                <c:pt idx="0">
                  <c:v>0.29000000000000031</c:v>
                </c:pt>
              </c:numCache>
            </c:numRef>
          </c:yVal>
          <c:bubbleSize>
            <c:numRef>
              <c:f>'NG Классич'!$F$5</c:f>
              <c:numCache>
                <c:formatCode>General</c:formatCode>
                <c:ptCount val="1"/>
                <c:pt idx="0">
                  <c:v>2.5000000000000001E-2</c:v>
                </c:pt>
              </c:numCache>
            </c:numRef>
          </c:bubbleSize>
          <c:bubble3D val="0"/>
        </c:ser>
        <c:ser>
          <c:idx val="26"/>
          <c:order val="26"/>
          <c:tx>
            <c:v>среднее</c:v>
          </c:tx>
          <c:spPr>
            <a:noFill/>
            <a:ln w="25400">
              <a:noFill/>
            </a:ln>
          </c:spPr>
          <c:invertIfNegative val="0"/>
          <c:dLbls>
            <c:delete val="1"/>
          </c:dLbls>
          <c:xVal>
            <c:numRef>
              <c:f>'NG Классич'!$C$6</c:f>
              <c:numCache>
                <c:formatCode>0.00%</c:formatCode>
                <c:ptCount val="1"/>
                <c:pt idx="0">
                  <c:v>0.39865384615384691</c:v>
                </c:pt>
              </c:numCache>
            </c:numRef>
          </c:xVal>
          <c:yVal>
            <c:numRef>
              <c:f>'NG Классич'!$C$5</c:f>
              <c:numCache>
                <c:formatCode>0.00%</c:formatCode>
                <c:ptCount val="1"/>
                <c:pt idx="0">
                  <c:v>0.28942307692307756</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14080896"/>
        <c:axId val="214177280"/>
      </c:bubbleChart>
      <c:valAx>
        <c:axId val="214080896"/>
        <c:scaling>
          <c:orientation val="minMax"/>
          <c:min val="0.2"/>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14177280"/>
        <c:crosses val="autoZero"/>
        <c:crossBetween val="midCat"/>
      </c:valAx>
      <c:valAx>
        <c:axId val="214177280"/>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14080896"/>
        <c:crosses val="autoZero"/>
        <c:crossBetween val="midCat"/>
      </c:valAx>
    </c:plotArea>
    <c:plotVisOnly val="1"/>
    <c:dispBlanksAs val="gap"/>
    <c:showDLblsOverMax val="0"/>
  </c:chart>
  <c:spPr>
    <a:ln>
      <a:noFill/>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НИУ'!$AB$3</c:f>
              <c:numCache>
                <c:formatCode>0.00%</c:formatCode>
                <c:ptCount val="1"/>
                <c:pt idx="0">
                  <c:v>0.54081632653061229</c:v>
                </c:pt>
              </c:numCache>
            </c:numRef>
          </c:xVal>
          <c:yVal>
            <c:numRef>
              <c:f>'NG НИУ'!$B$3</c:f>
              <c:numCache>
                <c:formatCode>0.00%</c:formatCode>
                <c:ptCount val="1"/>
                <c:pt idx="0">
                  <c:v>0.23469387755102072</c:v>
                </c:pt>
              </c:numCache>
            </c:numRef>
          </c:yVal>
          <c:bubbleSize>
            <c:numRef>
              <c:f>'NG НИУ'!$F$5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НИУ'!$AC$3</c:f>
              <c:numCache>
                <c:formatCode>0.00%</c:formatCode>
                <c:ptCount val="1"/>
                <c:pt idx="0">
                  <c:v>0.60204081632653339</c:v>
                </c:pt>
              </c:numCache>
            </c:numRef>
          </c:xVal>
          <c:yVal>
            <c:numRef>
              <c:f>'NG НИУ'!$C$3</c:f>
              <c:numCache>
                <c:formatCode>0.00%</c:formatCode>
                <c:ptCount val="1"/>
                <c:pt idx="0">
                  <c:v>0.60204081632653339</c:v>
                </c:pt>
              </c:numCache>
            </c:numRef>
          </c:yVal>
          <c:bubbleSize>
            <c:numRef>
              <c:f>'NG НИУ'!$F$5</c:f>
              <c:numCache>
                <c:formatCode>General</c:formatCode>
                <c:ptCount val="1"/>
                <c:pt idx="0">
                  <c:v>2.5000000000000001E-2</c:v>
                </c:pt>
              </c:numCache>
            </c:numRef>
          </c:bubbleSize>
          <c:bubble3D val="0"/>
        </c:ser>
        <c:ser>
          <c:idx val="2"/>
          <c:order val="2"/>
          <c:tx>
            <c:v>ППС</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НИУ'!$AD$3</c:f>
              <c:numCache>
                <c:formatCode>0.00%</c:formatCode>
                <c:ptCount val="1"/>
                <c:pt idx="0">
                  <c:v>0.71428571428571463</c:v>
                </c:pt>
              </c:numCache>
            </c:numRef>
          </c:xVal>
          <c:yVal>
            <c:numRef>
              <c:f>'NG НИУ'!$D$3</c:f>
              <c:numCache>
                <c:formatCode>0.00%</c:formatCode>
                <c:ptCount val="1"/>
                <c:pt idx="0">
                  <c:v>0.34693877551020486</c:v>
                </c:pt>
              </c:numCache>
            </c:numRef>
          </c:yVal>
          <c:bubbleSize>
            <c:numRef>
              <c:f>'NG НИУ'!$F$5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НИУ'!$AE$3</c:f>
              <c:numCache>
                <c:formatCode>0.00%</c:formatCode>
                <c:ptCount val="1"/>
                <c:pt idx="0">
                  <c:v>0.52040816326530559</c:v>
                </c:pt>
              </c:numCache>
            </c:numRef>
          </c:xVal>
          <c:yVal>
            <c:numRef>
              <c:f>'NG НИУ'!$E$3</c:f>
              <c:numCache>
                <c:formatCode>0.00%</c:formatCode>
                <c:ptCount val="1"/>
                <c:pt idx="0">
                  <c:v>0.30612244897959245</c:v>
                </c:pt>
              </c:numCache>
            </c:numRef>
          </c:yVal>
          <c:bubbleSize>
            <c:numRef>
              <c:f>'NG НИУ'!$F$5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НИУ'!$AF$3</c:f>
              <c:numCache>
                <c:formatCode>0.00%</c:formatCode>
                <c:ptCount val="1"/>
                <c:pt idx="0">
                  <c:v>0.45918367346938782</c:v>
                </c:pt>
              </c:numCache>
            </c:numRef>
          </c:xVal>
          <c:yVal>
            <c:numRef>
              <c:f>'NG НИУ'!$F$3</c:f>
              <c:numCache>
                <c:formatCode>0.00%</c:formatCode>
                <c:ptCount val="1"/>
                <c:pt idx="0">
                  <c:v>0.48979591836734698</c:v>
                </c:pt>
              </c:numCache>
            </c:numRef>
          </c:yVal>
          <c:bubbleSize>
            <c:numRef>
              <c:f>'NG НИУ'!$F$5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НИУ'!$AG$3</c:f>
              <c:numCache>
                <c:formatCode>0.00%</c:formatCode>
                <c:ptCount val="1"/>
                <c:pt idx="0">
                  <c:v>0.35714285714285815</c:v>
                </c:pt>
              </c:numCache>
            </c:numRef>
          </c:xVal>
          <c:yVal>
            <c:numRef>
              <c:f>'NG НИУ'!$G$3</c:f>
              <c:numCache>
                <c:formatCode>0.00%</c:formatCode>
                <c:ptCount val="1"/>
                <c:pt idx="0">
                  <c:v>0.36734693877551078</c:v>
                </c:pt>
              </c:numCache>
            </c:numRef>
          </c:yVal>
          <c:bubbleSize>
            <c:numRef>
              <c:f>'NG НИУ'!$F$5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НИУ'!$AH$3</c:f>
              <c:numCache>
                <c:formatCode>0.00%</c:formatCode>
                <c:ptCount val="1"/>
                <c:pt idx="0">
                  <c:v>0.70408163265306356</c:v>
                </c:pt>
              </c:numCache>
            </c:numRef>
          </c:xVal>
          <c:yVal>
            <c:numRef>
              <c:f>'NG НИУ'!$H$3</c:f>
              <c:numCache>
                <c:formatCode>0.00%</c:formatCode>
                <c:ptCount val="1"/>
                <c:pt idx="0">
                  <c:v>0.5</c:v>
                </c:pt>
              </c:numCache>
            </c:numRef>
          </c:yVal>
          <c:bubbleSize>
            <c:numRef>
              <c:f>'NG НИУ'!$F$5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2.110919029945444E-2"/>
                  <c:y val="1.905186027807144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НИУ'!$AI$3</c:f>
              <c:numCache>
                <c:formatCode>0.00%</c:formatCode>
                <c:ptCount val="1"/>
                <c:pt idx="0">
                  <c:v>0.4489795918367348</c:v>
                </c:pt>
              </c:numCache>
            </c:numRef>
          </c:xVal>
          <c:yVal>
            <c:numRef>
              <c:f>'NG НИУ'!$I$3</c:f>
              <c:numCache>
                <c:formatCode>0.00%</c:formatCode>
                <c:ptCount val="1"/>
                <c:pt idx="0">
                  <c:v>0.4489795918367348</c:v>
                </c:pt>
              </c:numCache>
            </c:numRef>
          </c:yVal>
          <c:bubbleSize>
            <c:numRef>
              <c:f>'NG НИУ'!$F$5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dLbl>
              <c:idx val="0"/>
              <c:layout>
                <c:manualLayout>
                  <c:x val="-0.1952600102699535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НИУ'!$AJ$3</c:f>
              <c:numCache>
                <c:formatCode>0.00%</c:formatCode>
                <c:ptCount val="1"/>
                <c:pt idx="0">
                  <c:v>0.34693877551020486</c:v>
                </c:pt>
              </c:numCache>
            </c:numRef>
          </c:xVal>
          <c:yVal>
            <c:numRef>
              <c:f>'NG НИУ'!$J$3</c:f>
              <c:numCache>
                <c:formatCode>0.00%</c:formatCode>
                <c:ptCount val="1"/>
                <c:pt idx="0">
                  <c:v>0.48979591836734698</c:v>
                </c:pt>
              </c:numCache>
            </c:numRef>
          </c:yVal>
          <c:bubbleSize>
            <c:numRef>
              <c:f>'NG НИУ'!$F$5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7.6520814835522324E-2"/>
                  <c:y val="-8.165082976316365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НИУ'!$AK$3</c:f>
              <c:numCache>
                <c:formatCode>0.00%</c:formatCode>
                <c:ptCount val="1"/>
                <c:pt idx="0">
                  <c:v>0.13265306122448967</c:v>
                </c:pt>
              </c:numCache>
            </c:numRef>
          </c:xVal>
          <c:yVal>
            <c:numRef>
              <c:f>'NG НИУ'!$K$3</c:f>
              <c:numCache>
                <c:formatCode>0.00%</c:formatCode>
                <c:ptCount val="1"/>
                <c:pt idx="0">
                  <c:v>0.11224489795918367</c:v>
                </c:pt>
              </c:numCache>
            </c:numRef>
          </c:yVal>
          <c:bubbleSize>
            <c:numRef>
              <c:f>'NG НИУ'!$F$5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3.8260407417761211E-2"/>
                  <c:y val="-3.538202623070408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НИУ'!$AL$3</c:f>
              <c:numCache>
                <c:formatCode>0.00%</c:formatCode>
                <c:ptCount val="1"/>
                <c:pt idx="0">
                  <c:v>0.35714285714285815</c:v>
                </c:pt>
              </c:numCache>
            </c:numRef>
          </c:xVal>
          <c:yVal>
            <c:numRef>
              <c:f>'NG НИУ'!$L$3</c:f>
              <c:numCache>
                <c:formatCode>0.00%</c:formatCode>
                <c:ptCount val="1"/>
                <c:pt idx="0">
                  <c:v>0.5</c:v>
                </c:pt>
              </c:numCache>
            </c:numRef>
          </c:yVal>
          <c:bubbleSize>
            <c:numRef>
              <c:f>'NG НИУ'!$F$5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7.6520814835522324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НИУ'!$AM$3</c:f>
              <c:numCache>
                <c:formatCode>0.00%</c:formatCode>
                <c:ptCount val="1"/>
                <c:pt idx="0">
                  <c:v>0.38775510204081631</c:v>
                </c:pt>
              </c:numCache>
            </c:numRef>
          </c:xVal>
          <c:yVal>
            <c:numRef>
              <c:f>'NG НИУ'!$M$3</c:f>
              <c:numCache>
                <c:formatCode>0.00%</c:formatCode>
                <c:ptCount val="1"/>
                <c:pt idx="0">
                  <c:v>0.23469387755102072</c:v>
                </c:pt>
              </c:numCache>
            </c:numRef>
          </c:yVal>
          <c:bubbleSize>
            <c:numRef>
              <c:f>'NG НИУ'!$F$5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7.6520814835522324E-2"/>
                  <c:y val="3.538202623070419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НИУ'!$AN$3</c:f>
              <c:numCache>
                <c:formatCode>0.00%</c:formatCode>
                <c:ptCount val="1"/>
                <c:pt idx="0">
                  <c:v>0.17346938775510265</c:v>
                </c:pt>
              </c:numCache>
            </c:numRef>
          </c:xVal>
          <c:yVal>
            <c:numRef>
              <c:f>'NG НИУ'!$N$3</c:f>
              <c:numCache>
                <c:formatCode>0.00%</c:formatCode>
                <c:ptCount val="1"/>
                <c:pt idx="0">
                  <c:v>9.1836734693877556E-2</c:v>
                </c:pt>
              </c:numCache>
            </c:numRef>
          </c:yVal>
          <c:bubbleSize>
            <c:numRef>
              <c:f>'NG НИУ'!$F$5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6.5966219685795217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НИУ'!$AO$3</c:f>
              <c:numCache>
                <c:formatCode>0.00%</c:formatCode>
                <c:ptCount val="1"/>
                <c:pt idx="0">
                  <c:v>0.42857142857142855</c:v>
                </c:pt>
              </c:numCache>
            </c:numRef>
          </c:xVal>
          <c:yVal>
            <c:numRef>
              <c:f>'NG НИУ'!$O$3</c:f>
              <c:numCache>
                <c:formatCode>0.00%</c:formatCode>
                <c:ptCount val="1"/>
                <c:pt idx="0">
                  <c:v>0.14285714285714327</c:v>
                </c:pt>
              </c:numCache>
            </c:numRef>
          </c:yVal>
          <c:bubbleSize>
            <c:numRef>
              <c:f>'NG НИУ'!$F$5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5.277297574863627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НИУ'!$AP$3</c:f>
              <c:numCache>
                <c:formatCode>0.00%</c:formatCode>
                <c:ptCount val="1"/>
                <c:pt idx="0">
                  <c:v>0.23469387755102072</c:v>
                </c:pt>
              </c:numCache>
            </c:numRef>
          </c:xVal>
          <c:yVal>
            <c:numRef>
              <c:f>'NG НИУ'!$P$3</c:f>
              <c:numCache>
                <c:formatCode>0.00%</c:formatCode>
                <c:ptCount val="1"/>
                <c:pt idx="0">
                  <c:v>0.14285714285714327</c:v>
                </c:pt>
              </c:numCache>
            </c:numRef>
          </c:yVal>
          <c:bubbleSize>
            <c:numRef>
              <c:f>'NG НИУ'!$F$5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0.1147812222532838"/>
                  <c:y val="-2.721694325438778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НИУ'!$AQ$3</c:f>
              <c:numCache>
                <c:formatCode>0.00%</c:formatCode>
                <c:ptCount val="1"/>
                <c:pt idx="0">
                  <c:v>0.19387755102040816</c:v>
                </c:pt>
              </c:numCache>
            </c:numRef>
          </c:xVal>
          <c:yVal>
            <c:numRef>
              <c:f>'NG НИУ'!$Q$3</c:f>
              <c:numCache>
                <c:formatCode>0.00%</c:formatCode>
                <c:ptCount val="1"/>
                <c:pt idx="0">
                  <c:v>0.36734693877551078</c:v>
                </c:pt>
              </c:numCache>
            </c:numRef>
          </c:yVal>
          <c:bubbleSize>
            <c:numRef>
              <c:f>'NG НИУ'!$F$5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1.2430080795525185E-2"/>
                  <c:y val="-2.071197411003236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НИУ'!$AR$3</c:f>
              <c:numCache>
                <c:formatCode>0.00%</c:formatCode>
                <c:ptCount val="1"/>
                <c:pt idx="0">
                  <c:v>0.63265306122449116</c:v>
                </c:pt>
              </c:numCache>
            </c:numRef>
          </c:xVal>
          <c:yVal>
            <c:numRef>
              <c:f>'NG НИУ'!$R$3</c:f>
              <c:numCache>
                <c:formatCode>0.00%</c:formatCode>
                <c:ptCount val="1"/>
                <c:pt idx="0">
                  <c:v>0.38775510204081631</c:v>
                </c:pt>
              </c:numCache>
            </c:numRef>
          </c:yVal>
          <c:bubbleSize>
            <c:numRef>
              <c:f>'NG НИУ'!$F$5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5.8050273323499692E-2"/>
                  <c:y val="-3.266033190526539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НИУ'!$AS$3</c:f>
              <c:numCache>
                <c:formatCode>0.00%</c:formatCode>
                <c:ptCount val="1"/>
                <c:pt idx="0">
                  <c:v>0.41836734693877581</c:v>
                </c:pt>
              </c:numCache>
            </c:numRef>
          </c:xVal>
          <c:yVal>
            <c:numRef>
              <c:f>'NG НИУ'!$S$3</c:f>
              <c:numCache>
                <c:formatCode>0.00%</c:formatCode>
                <c:ptCount val="1"/>
                <c:pt idx="0">
                  <c:v>0.45918367346938782</c:v>
                </c:pt>
              </c:numCache>
            </c:numRef>
          </c:yVal>
          <c:bubbleSize>
            <c:numRef>
              <c:f>'NG НИУ'!$F$5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3.9579731811476612E-3"/>
                  <c:y val="0"/>
                </c:manualLayout>
              </c:layout>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НИУ'!$AT$3</c:f>
              <c:numCache>
                <c:formatCode>0.00%</c:formatCode>
                <c:ptCount val="1"/>
                <c:pt idx="0">
                  <c:v>0.27551020408163268</c:v>
                </c:pt>
              </c:numCache>
            </c:numRef>
          </c:xVal>
          <c:yVal>
            <c:numRef>
              <c:f>'NG НИУ'!$T$3</c:f>
              <c:numCache>
                <c:formatCode>0.00%</c:formatCode>
                <c:ptCount val="1"/>
                <c:pt idx="0">
                  <c:v>0.28571428571428648</c:v>
                </c:pt>
              </c:numCache>
            </c:numRef>
          </c:yVal>
          <c:bubbleSize>
            <c:numRef>
              <c:f>'NG НИУ'!$F$5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0.18470541512022695"/>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НИУ'!$AU$3</c:f>
              <c:numCache>
                <c:formatCode>0.00%</c:formatCode>
                <c:ptCount val="1"/>
                <c:pt idx="0">
                  <c:v>0.32653061224489893</c:v>
                </c:pt>
              </c:numCache>
            </c:numRef>
          </c:xVal>
          <c:yVal>
            <c:numRef>
              <c:f>'NG НИУ'!$U$3</c:f>
              <c:numCache>
                <c:formatCode>0.00%</c:formatCode>
                <c:ptCount val="1"/>
                <c:pt idx="0">
                  <c:v>0.43877551020408223</c:v>
                </c:pt>
              </c:numCache>
            </c:numRef>
          </c:yVal>
          <c:bubbleSize>
            <c:numRef>
              <c:f>'NG НИУ'!$F$5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НИУ'!$AV$3</c:f>
              <c:numCache>
                <c:formatCode>0.00%</c:formatCode>
                <c:ptCount val="1"/>
                <c:pt idx="0">
                  <c:v>0.5</c:v>
                </c:pt>
              </c:numCache>
            </c:numRef>
          </c:xVal>
          <c:yVal>
            <c:numRef>
              <c:f>'NG НИУ'!$V$3</c:f>
              <c:numCache>
                <c:formatCode>0.00%</c:formatCode>
                <c:ptCount val="1"/>
                <c:pt idx="0">
                  <c:v>0.38775510204081631</c:v>
                </c:pt>
              </c:numCache>
            </c:numRef>
          </c:yVal>
          <c:bubbleSize>
            <c:numRef>
              <c:f>'NG НИУ'!$F$5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6.7285544079510956E-2"/>
                  <c:y val="3.538202623070419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НИУ'!$AW$3</c:f>
              <c:numCache>
                <c:formatCode>0.00%</c:formatCode>
                <c:ptCount val="1"/>
                <c:pt idx="0">
                  <c:v>0.29591836734693977</c:v>
                </c:pt>
              </c:numCache>
            </c:numRef>
          </c:xVal>
          <c:yVal>
            <c:numRef>
              <c:f>'NG НИУ'!$W$3</c:f>
              <c:numCache>
                <c:formatCode>0.00%</c:formatCode>
                <c:ptCount val="1"/>
                <c:pt idx="0">
                  <c:v>7.1428571428571425E-2</c:v>
                </c:pt>
              </c:numCache>
            </c:numRef>
          </c:yVal>
          <c:bubbleSize>
            <c:numRef>
              <c:f>'NG НИУ'!$F$5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НИУ'!$AX$3</c:f>
              <c:numCache>
                <c:formatCode>0.00%</c:formatCode>
                <c:ptCount val="1"/>
                <c:pt idx="0">
                  <c:v>0.51020408163265163</c:v>
                </c:pt>
              </c:numCache>
            </c:numRef>
          </c:xVal>
          <c:yVal>
            <c:numRef>
              <c:f>'NG НИУ'!$X$3</c:f>
              <c:numCache>
                <c:formatCode>0.00%</c:formatCode>
                <c:ptCount val="1"/>
                <c:pt idx="0">
                  <c:v>5.1020408163265286E-2</c:v>
                </c:pt>
              </c:numCache>
            </c:numRef>
          </c:yVal>
          <c:bubbleSize>
            <c:numRef>
              <c:f>'NG НИУ'!$F$5</c:f>
              <c:numCache>
                <c:formatCode>General</c:formatCode>
                <c:ptCount val="1"/>
                <c:pt idx="0">
                  <c:v>2.5000000000000001E-2</c:v>
                </c:pt>
              </c:numCache>
            </c:numRef>
          </c:bubbleSize>
          <c:bubble3D val="0"/>
        </c:ser>
        <c:ser>
          <c:idx val="23"/>
          <c:order val="23"/>
          <c:tx>
            <c:v>Имидж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НИУ'!$AY$3</c:f>
              <c:numCache>
                <c:formatCode>0.00%</c:formatCode>
                <c:ptCount val="1"/>
                <c:pt idx="0">
                  <c:v>0.63265306122449116</c:v>
                </c:pt>
              </c:numCache>
            </c:numRef>
          </c:xVal>
          <c:yVal>
            <c:numRef>
              <c:f>'NG НИУ'!$Y$3</c:f>
              <c:numCache>
                <c:formatCode>0.00%</c:formatCode>
                <c:ptCount val="1"/>
                <c:pt idx="0">
                  <c:v>0.66326530612244894</c:v>
                </c:pt>
              </c:numCache>
            </c:numRef>
          </c:yVal>
          <c:bubbleSize>
            <c:numRef>
              <c:f>'NG НИУ'!$F$5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0.14908365648989694"/>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НИУ'!$AZ$3</c:f>
              <c:numCache>
                <c:formatCode>0.00%</c:formatCode>
                <c:ptCount val="1"/>
                <c:pt idx="0">
                  <c:v>0.19387755102040816</c:v>
                </c:pt>
              </c:numCache>
            </c:numRef>
          </c:xVal>
          <c:yVal>
            <c:numRef>
              <c:f>'NG НИУ'!$Z$3</c:f>
              <c:numCache>
                <c:formatCode>0.00%</c:formatCode>
                <c:ptCount val="1"/>
                <c:pt idx="0">
                  <c:v>0.34693877551020486</c:v>
                </c:pt>
              </c:numCache>
            </c:numRef>
          </c:yVal>
          <c:bubbleSize>
            <c:numRef>
              <c:f>'NG НИУ'!$F$5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0.1530416296710447"/>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НИУ'!$BA$3</c:f>
              <c:numCache>
                <c:formatCode>0.00%</c:formatCode>
                <c:ptCount val="1"/>
                <c:pt idx="0">
                  <c:v>0.18367346938775511</c:v>
                </c:pt>
              </c:numCache>
            </c:numRef>
          </c:xVal>
          <c:yVal>
            <c:numRef>
              <c:f>'NG НИУ'!$AA$3</c:f>
              <c:numCache>
                <c:formatCode>0.00%</c:formatCode>
                <c:ptCount val="1"/>
                <c:pt idx="0">
                  <c:v>0.26530612244897961</c:v>
                </c:pt>
              </c:numCache>
            </c:numRef>
          </c:yVal>
          <c:bubbleSize>
            <c:numRef>
              <c:f>'NG НИУ'!$F$5</c:f>
              <c:numCache>
                <c:formatCode>General</c:formatCode>
                <c:ptCount val="1"/>
                <c:pt idx="0">
                  <c:v>2.5000000000000001E-2</c:v>
                </c:pt>
              </c:numCache>
            </c:numRef>
          </c:bubbleSize>
          <c:bubble3D val="0"/>
        </c:ser>
        <c:ser>
          <c:idx val="26"/>
          <c:order val="26"/>
          <c:tx>
            <c:v>среднее</c:v>
          </c:tx>
          <c:spPr>
            <a:noFill/>
            <a:ln w="25400">
              <a:noFill/>
            </a:ln>
          </c:spPr>
          <c:invertIfNegative val="0"/>
          <c:dLbls>
            <c:dLbl>
              <c:idx val="0"/>
              <c:spPr/>
              <c:txPr>
                <a:bodyPr/>
                <a:lstStyle/>
                <a:p>
                  <a:pPr>
                    <a:defRPr>
                      <a:solidFill>
                        <a:schemeClr val="bg1"/>
                      </a:solidFill>
                    </a:defRPr>
                  </a:pPr>
                  <a:endParaRPr lang="ru-RU"/>
                </a:p>
              </c:txPr>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'NG НИУ'!$C$6</c:f>
              <c:numCache>
                <c:formatCode>0.00%</c:formatCode>
                <c:ptCount val="1"/>
                <c:pt idx="0">
                  <c:v>0.40659340659340665</c:v>
                </c:pt>
              </c:numCache>
            </c:numRef>
          </c:xVal>
          <c:yVal>
            <c:numRef>
              <c:f>'NG НИУ'!$C$5</c:f>
              <c:numCache>
                <c:formatCode>0.00%</c:formatCode>
                <c:ptCount val="1"/>
                <c:pt idx="0">
                  <c:v>0.33594976452119307</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14857984"/>
        <c:axId val="214876544"/>
      </c:bubbleChart>
      <c:valAx>
        <c:axId val="214857984"/>
        <c:scaling>
          <c:orientation val="minMax"/>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14876544"/>
        <c:crosses val="autoZero"/>
        <c:crossBetween val="midCat"/>
      </c:valAx>
      <c:valAx>
        <c:axId val="214876544"/>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14857984"/>
        <c:crosses val="autoZero"/>
        <c:crossBetween val="midCat"/>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Дошкольное образование</c:v>
                </c:pt>
              </c:strCache>
            </c:strRef>
          </c:tx>
          <c:spPr>
            <a:solidFill>
              <a:srgbClr val="0070C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Лист1!$B$2:$B$11</c:f>
              <c:numCache>
                <c:formatCode>General</c:formatCode>
                <c:ptCount val="10"/>
                <c:pt idx="0">
                  <c:v>87.9</c:v>
                </c:pt>
                <c:pt idx="1">
                  <c:v>68.599999999999994</c:v>
                </c:pt>
                <c:pt idx="2">
                  <c:v>51.3</c:v>
                </c:pt>
                <c:pt idx="3">
                  <c:v>46.5</c:v>
                </c:pt>
                <c:pt idx="4">
                  <c:v>46.2</c:v>
                </c:pt>
                <c:pt idx="5">
                  <c:v>45.7</c:v>
                </c:pt>
                <c:pt idx="6">
                  <c:v>45.6</c:v>
                </c:pt>
                <c:pt idx="7">
                  <c:v>45.3</c:v>
                </c:pt>
                <c:pt idx="8">
                  <c:v>45.1</c:v>
                </c:pt>
                <c:pt idx="9">
                  <c:v>44.9</c:v>
                </c:pt>
              </c:numCache>
            </c:numRef>
          </c:val>
        </c:ser>
        <c:ser>
          <c:idx val="1"/>
          <c:order val="1"/>
          <c:tx>
            <c:strRef>
              <c:f>Лист1!$C$1</c:f>
              <c:strCache>
                <c:ptCount val="1"/>
                <c:pt idx="0">
                  <c:v>Общее образование</c:v>
                </c:pt>
              </c:strCache>
            </c:strRef>
          </c:tx>
          <c:spPr>
            <a:solidFill>
              <a:schemeClr val="accent6">
                <a:lumMod val="75000"/>
              </a:schemeClr>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Лист1!$C$2:$C$11</c:f>
              <c:numCache>
                <c:formatCode>General</c:formatCode>
                <c:ptCount val="10"/>
                <c:pt idx="0">
                  <c:v>69.7</c:v>
                </c:pt>
                <c:pt idx="1">
                  <c:v>70.2</c:v>
                </c:pt>
                <c:pt idx="2">
                  <c:v>68.099999999999994</c:v>
                </c:pt>
                <c:pt idx="3">
                  <c:v>62.5</c:v>
                </c:pt>
                <c:pt idx="4">
                  <c:v>60.3</c:v>
                </c:pt>
                <c:pt idx="5">
                  <c:v>57.3</c:v>
                </c:pt>
                <c:pt idx="6">
                  <c:v>55.1</c:v>
                </c:pt>
                <c:pt idx="7">
                  <c:v>52.4</c:v>
                </c:pt>
                <c:pt idx="8">
                  <c:v>50.1</c:v>
                </c:pt>
                <c:pt idx="9">
                  <c:v>47.7</c:v>
                </c:pt>
              </c:numCache>
            </c:numRef>
          </c:val>
        </c:ser>
        <c:ser>
          <c:idx val="2"/>
          <c:order val="2"/>
          <c:tx>
            <c:strRef>
              <c:f>Лист1!$D$1</c:f>
              <c:strCache>
                <c:ptCount val="1"/>
                <c:pt idx="0">
                  <c:v>Начальное профессиональное образование</c:v>
                </c:pt>
              </c:strCache>
            </c:strRef>
          </c:tx>
          <c:spPr>
            <a:solidFill>
              <a:srgbClr val="00B05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Лист1!$D$2:$D$11</c:f>
              <c:numCache>
                <c:formatCode>General</c:formatCode>
                <c:ptCount val="10"/>
                <c:pt idx="0">
                  <c:v>4.33</c:v>
                </c:pt>
                <c:pt idx="1">
                  <c:v>4.17</c:v>
                </c:pt>
                <c:pt idx="2">
                  <c:v>3.8899999999999997</c:v>
                </c:pt>
                <c:pt idx="3">
                  <c:v>3.3899999999999997</c:v>
                </c:pt>
                <c:pt idx="4">
                  <c:v>3.21</c:v>
                </c:pt>
                <c:pt idx="5">
                  <c:v>3.18</c:v>
                </c:pt>
                <c:pt idx="6">
                  <c:v>2.86</c:v>
                </c:pt>
                <c:pt idx="7">
                  <c:v>2.66</c:v>
                </c:pt>
                <c:pt idx="8">
                  <c:v>2.36</c:v>
                </c:pt>
                <c:pt idx="9">
                  <c:v>2.04</c:v>
                </c:pt>
              </c:numCache>
            </c:numRef>
          </c:val>
        </c:ser>
        <c:ser>
          <c:idx val="3"/>
          <c:order val="3"/>
          <c:tx>
            <c:strRef>
              <c:f>Лист1!$E$1</c:f>
              <c:strCache>
                <c:ptCount val="1"/>
                <c:pt idx="0">
                  <c:v>Среднее профессиональное образование</c:v>
                </c:pt>
              </c:strCache>
            </c:strRef>
          </c:tx>
          <c:spPr>
            <a:solidFill>
              <a:srgbClr val="7030A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Лист1!$E$2:$E$11</c:f>
              <c:numCache>
                <c:formatCode>General</c:formatCode>
                <c:ptCount val="10"/>
                <c:pt idx="0">
                  <c:v>2.6</c:v>
                </c:pt>
                <c:pt idx="1">
                  <c:v>2.63</c:v>
                </c:pt>
                <c:pt idx="2">
                  <c:v>2.7</c:v>
                </c:pt>
                <c:pt idx="3">
                  <c:v>2.9</c:v>
                </c:pt>
                <c:pt idx="4">
                  <c:v>2.8499999999999988</c:v>
                </c:pt>
                <c:pt idx="5">
                  <c:v>2.7989999999999999</c:v>
                </c:pt>
                <c:pt idx="6">
                  <c:v>2.7840000000000011</c:v>
                </c:pt>
                <c:pt idx="7">
                  <c:v>2.8659999999999997</c:v>
                </c:pt>
                <c:pt idx="8">
                  <c:v>2.8499999999999988</c:v>
                </c:pt>
                <c:pt idx="9">
                  <c:v>2.9249999999999998</c:v>
                </c:pt>
              </c:numCache>
            </c:numRef>
          </c:val>
        </c:ser>
        <c:ser>
          <c:idx val="4"/>
          <c:order val="4"/>
          <c:tx>
            <c:strRef>
              <c:f>Лист1!$F$1</c:f>
              <c:strCache>
                <c:ptCount val="1"/>
                <c:pt idx="0">
                  <c:v>Высшее профессиональное образование</c:v>
                </c:pt>
              </c:strCache>
            </c:strRef>
          </c:tx>
          <c:spPr>
            <a:solidFill>
              <a:srgbClr val="FF0000"/>
            </a:solidFill>
          </c:spPr>
          <c:invertIfNegative val="0"/>
          <c:cat>
            <c:numRef>
              <c:f>Лист1!$A$2:$A$11</c:f>
              <c:numCache>
                <c:formatCode>General</c:formatCode>
                <c:ptCount val="10"/>
                <c:pt idx="0">
                  <c:v>1990</c:v>
                </c:pt>
                <c:pt idx="1">
                  <c:v>1995</c:v>
                </c:pt>
                <c:pt idx="2">
                  <c:v>2000</c:v>
                </c:pt>
                <c:pt idx="3">
                  <c:v>2005</c:v>
                </c:pt>
                <c:pt idx="4">
                  <c:v>2006</c:v>
                </c:pt>
                <c:pt idx="5">
                  <c:v>2007</c:v>
                </c:pt>
                <c:pt idx="6">
                  <c:v>2008</c:v>
                </c:pt>
                <c:pt idx="7">
                  <c:v>2009</c:v>
                </c:pt>
                <c:pt idx="8">
                  <c:v>2010</c:v>
                </c:pt>
                <c:pt idx="9">
                  <c:v>2011</c:v>
                </c:pt>
              </c:numCache>
            </c:numRef>
          </c:cat>
          <c:val>
            <c:numRef>
              <c:f>Лист1!$F$2:$F$11</c:f>
              <c:numCache>
                <c:formatCode>General</c:formatCode>
                <c:ptCount val="10"/>
                <c:pt idx="0">
                  <c:v>0.51400000000000001</c:v>
                </c:pt>
                <c:pt idx="1">
                  <c:v>0.7620000000000039</c:v>
                </c:pt>
                <c:pt idx="2">
                  <c:v>0.96500000000000064</c:v>
                </c:pt>
                <c:pt idx="3">
                  <c:v>1.0680000000000001</c:v>
                </c:pt>
                <c:pt idx="4">
                  <c:v>1.0900000000000001</c:v>
                </c:pt>
                <c:pt idx="5">
                  <c:v>1.1080000000000001</c:v>
                </c:pt>
                <c:pt idx="6">
                  <c:v>1.1339999999999923</c:v>
                </c:pt>
                <c:pt idx="7">
                  <c:v>1.1140000000000001</c:v>
                </c:pt>
                <c:pt idx="8">
                  <c:v>1.115</c:v>
                </c:pt>
                <c:pt idx="9">
                  <c:v>1.08</c:v>
                </c:pt>
              </c:numCache>
            </c:numRef>
          </c:val>
        </c:ser>
        <c:dLbls>
          <c:showLegendKey val="0"/>
          <c:showVal val="0"/>
          <c:showCatName val="0"/>
          <c:showSerName val="0"/>
          <c:showPercent val="0"/>
          <c:showBubbleSize val="0"/>
        </c:dLbls>
        <c:gapWidth val="75"/>
        <c:overlap val="100"/>
        <c:axId val="203060736"/>
        <c:axId val="203062272"/>
      </c:barChart>
      <c:catAx>
        <c:axId val="203060736"/>
        <c:scaling>
          <c:orientation val="minMax"/>
        </c:scaling>
        <c:delete val="0"/>
        <c:axPos val="b"/>
        <c:numFmt formatCode="General" sourceLinked="1"/>
        <c:majorTickMark val="none"/>
        <c:minorTickMark val="none"/>
        <c:tickLblPos val="nextTo"/>
        <c:crossAx val="203062272"/>
        <c:crosses val="autoZero"/>
        <c:auto val="1"/>
        <c:lblAlgn val="ctr"/>
        <c:lblOffset val="100"/>
        <c:noMultiLvlLbl val="0"/>
      </c:catAx>
      <c:valAx>
        <c:axId val="203062272"/>
        <c:scaling>
          <c:orientation val="minMax"/>
        </c:scaling>
        <c:delete val="0"/>
        <c:axPos val="l"/>
        <c:majorGridlines/>
        <c:numFmt formatCode="General" sourceLinked="1"/>
        <c:majorTickMark val="none"/>
        <c:minorTickMark val="none"/>
        <c:tickLblPos val="nextTo"/>
        <c:spPr>
          <a:ln w="9525">
            <a:noFill/>
          </a:ln>
        </c:spPr>
        <c:crossAx val="2030607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Фед'!$AB$3</c:f>
              <c:numCache>
                <c:formatCode>0.00%</c:formatCode>
                <c:ptCount val="1"/>
                <c:pt idx="0">
                  <c:v>0.27906976744186113</c:v>
                </c:pt>
              </c:numCache>
            </c:numRef>
          </c:xVal>
          <c:yVal>
            <c:numRef>
              <c:f>'NG Фед'!$B$3</c:f>
              <c:numCache>
                <c:formatCode>0.00%</c:formatCode>
                <c:ptCount val="1"/>
                <c:pt idx="0">
                  <c:v>4.6511627906976896E-2</c:v>
                </c:pt>
              </c:numCache>
            </c:numRef>
          </c:yVal>
          <c:bubbleSize>
            <c:numRef>
              <c:f>'NG Фед'!$F$5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dLbl>
              <c:idx val="0"/>
              <c:layout>
                <c:manualLayout>
                  <c:x val="-0.1662782303848164"/>
                  <c:y val="-2.712273872174595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Фед'!$AC$3</c:f>
              <c:numCache>
                <c:formatCode>0.00%</c:formatCode>
                <c:ptCount val="1"/>
                <c:pt idx="0">
                  <c:v>0.36046511627907046</c:v>
                </c:pt>
              </c:numCache>
            </c:numRef>
          </c:xVal>
          <c:yVal>
            <c:numRef>
              <c:f>'NG Фед'!$C$3</c:f>
              <c:numCache>
                <c:formatCode>0.00%</c:formatCode>
                <c:ptCount val="1"/>
                <c:pt idx="0">
                  <c:v>0.37209302325581456</c:v>
                </c:pt>
              </c:numCache>
            </c:numRef>
          </c:yVal>
          <c:bubbleSize>
            <c:numRef>
              <c:f>'NG Фед'!$F$5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9.2376794658231183E-3"/>
                  <c:y val="-2.712273872174595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Фед'!$AD$3</c:f>
              <c:numCache>
                <c:formatCode>0.00%</c:formatCode>
                <c:ptCount val="1"/>
                <c:pt idx="0">
                  <c:v>0.56976744186046457</c:v>
                </c:pt>
              </c:numCache>
            </c:numRef>
          </c:xVal>
          <c:yVal>
            <c:numRef>
              <c:f>'NG Фед'!$D$3</c:f>
              <c:numCache>
                <c:formatCode>0.00%</c:formatCode>
                <c:ptCount val="1"/>
                <c:pt idx="0">
                  <c:v>0.32558139534883851</c:v>
                </c:pt>
              </c:numCache>
            </c:numRef>
          </c:yVal>
          <c:bubbleSize>
            <c:numRef>
              <c:f>'NG Фед'!$F$5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0.12536850703617111"/>
                  <c:y val="-2.712273872174595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Фед'!$AE$3</c:f>
              <c:numCache>
                <c:formatCode>0.00%</c:formatCode>
                <c:ptCount val="1"/>
                <c:pt idx="0">
                  <c:v>0.34883720930232581</c:v>
                </c:pt>
              </c:numCache>
            </c:numRef>
          </c:xVal>
          <c:yVal>
            <c:numRef>
              <c:f>'NG Фед'!$E$3</c:f>
              <c:numCache>
                <c:formatCode>0.00%</c:formatCode>
                <c:ptCount val="1"/>
                <c:pt idx="0">
                  <c:v>0.32558139534883851</c:v>
                </c:pt>
              </c:numCache>
            </c:numRef>
          </c:yVal>
          <c:bubbleSize>
            <c:numRef>
              <c:f>'NG Фед'!$F$5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2.2434364416999125E-2"/>
                  <c:y val="-2.712273872174595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Фед'!$AF$3</c:f>
              <c:numCache>
                <c:formatCode>0.00%</c:formatCode>
                <c:ptCount val="1"/>
                <c:pt idx="0">
                  <c:v>0.41860465116279127</c:v>
                </c:pt>
              </c:numCache>
            </c:numRef>
          </c:xVal>
          <c:yVal>
            <c:numRef>
              <c:f>'NG Фед'!$F$3</c:f>
              <c:numCache>
                <c:formatCode>0.00%</c:formatCode>
                <c:ptCount val="1"/>
                <c:pt idx="0">
                  <c:v>0.31395348837209391</c:v>
                </c:pt>
              </c:numCache>
            </c:numRef>
          </c:yVal>
          <c:bubbleSize>
            <c:numRef>
              <c:f>'NG Фед'!$F$5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6.8590938144143798E-2"/>
                  <c:y val="3.25136577630304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Фед'!$AG$3</c:f>
              <c:numCache>
                <c:formatCode>0.00%</c:formatCode>
                <c:ptCount val="1"/>
                <c:pt idx="0">
                  <c:v>0.38372093023255915</c:v>
                </c:pt>
              </c:numCache>
            </c:numRef>
          </c:xVal>
          <c:yVal>
            <c:numRef>
              <c:f>'NG Фед'!$G$3</c:f>
              <c:numCache>
                <c:formatCode>0.00%</c:formatCode>
                <c:ptCount val="1"/>
                <c:pt idx="0">
                  <c:v>0.26744186046511625</c:v>
                </c:pt>
              </c:numCache>
            </c:numRef>
          </c:yVal>
          <c:bubbleSize>
            <c:numRef>
              <c:f>'NG Фед'!$F$5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1.4516353446293493E-2"/>
                  <c:y val="-1.356136936087292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Фед'!$AH$3</c:f>
              <c:numCache>
                <c:formatCode>0.00%</c:formatCode>
                <c:ptCount val="1"/>
                <c:pt idx="0">
                  <c:v>0.58139534883720723</c:v>
                </c:pt>
              </c:numCache>
            </c:numRef>
          </c:xVal>
          <c:yVal>
            <c:numRef>
              <c:f>'NG Фед'!$H$3</c:f>
              <c:numCache>
                <c:formatCode>0.00%</c:formatCode>
                <c:ptCount val="1"/>
                <c:pt idx="0">
                  <c:v>0.38372093023255915</c:v>
                </c:pt>
              </c:numCache>
            </c:numRef>
          </c:yVal>
          <c:bubbleSize>
            <c:numRef>
              <c:f>'NG Фед'!$F$5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dLbl>
              <c:idx val="0"/>
              <c:layout>
                <c:manualLayout>
                  <c:x val="-1.4516353446293493E-2"/>
                  <c:y val="-8.1368216165237702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Фед'!$AI$3</c:f>
              <c:numCache>
                <c:formatCode>0.00%</c:formatCode>
                <c:ptCount val="1"/>
                <c:pt idx="0">
                  <c:v>0.43023255813953476</c:v>
                </c:pt>
              </c:numCache>
            </c:numRef>
          </c:xVal>
          <c:yVal>
            <c:numRef>
              <c:f>'NG Фед'!$I$3</c:f>
              <c:numCache>
                <c:formatCode>0.00%</c:formatCode>
                <c:ptCount val="1"/>
                <c:pt idx="0">
                  <c:v>0.45348837209302389</c:v>
                </c:pt>
              </c:numCache>
            </c:numRef>
          </c:yVal>
          <c:bubbleSize>
            <c:numRef>
              <c:f>'NG Фед'!$F$5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Фед'!$AJ$3</c:f>
              <c:numCache>
                <c:formatCode>0.00%</c:formatCode>
                <c:ptCount val="1"/>
                <c:pt idx="0">
                  <c:v>0.5232558139534903</c:v>
                </c:pt>
              </c:numCache>
            </c:numRef>
          </c:xVal>
          <c:yVal>
            <c:numRef>
              <c:f>'NG Фед'!$J$3</c:f>
              <c:numCache>
                <c:formatCode>0.00%</c:formatCode>
                <c:ptCount val="1"/>
                <c:pt idx="0">
                  <c:v>0.60465116279069764</c:v>
                </c:pt>
              </c:numCache>
            </c:numRef>
          </c:yVal>
          <c:bubbleSize>
            <c:numRef>
              <c:f>'NG Фед'!$F$5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7.3867164155231826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Фед'!$AK$3</c:f>
              <c:numCache>
                <c:formatCode>0.00%</c:formatCode>
                <c:ptCount val="1"/>
                <c:pt idx="0">
                  <c:v>0.23255813953488391</c:v>
                </c:pt>
              </c:numCache>
            </c:numRef>
          </c:xVal>
          <c:yVal>
            <c:numRef>
              <c:f>'NG Фед'!$K$3</c:f>
              <c:numCache>
                <c:formatCode>0.00%</c:formatCode>
                <c:ptCount val="1"/>
                <c:pt idx="0">
                  <c:v>0.32558139534883851</c:v>
                </c:pt>
              </c:numCache>
            </c:numRef>
          </c:yVal>
          <c:bubbleSize>
            <c:numRef>
              <c:f>'NG Фед'!$F$5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8.5738672680179567E-2"/>
                  <c:y val="-2.7094714802525688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Фед'!$AL$3</c:f>
              <c:numCache>
                <c:formatCode>0.00%</c:formatCode>
                <c:ptCount val="1"/>
                <c:pt idx="0">
                  <c:v>0.39534883720930358</c:v>
                </c:pt>
              </c:numCache>
            </c:numRef>
          </c:xVal>
          <c:yVal>
            <c:numRef>
              <c:f>'NG Фед'!$L$3</c:f>
              <c:numCache>
                <c:formatCode>0.00%</c:formatCode>
                <c:ptCount val="1"/>
                <c:pt idx="0">
                  <c:v>0.61627906976744151</c:v>
                </c:pt>
              </c:numCache>
            </c:numRef>
          </c:yVal>
          <c:bubbleSize>
            <c:numRef>
              <c:f>'NG Фед'!$F$5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1.4516353446293493E-2"/>
                  <c:y val="8.1368216165237702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Фед'!$AM$3</c:f>
              <c:numCache>
                <c:formatCode>0.00%</c:formatCode>
                <c:ptCount val="1"/>
                <c:pt idx="0">
                  <c:v>0.45348837209302389</c:v>
                </c:pt>
              </c:numCache>
            </c:numRef>
          </c:xVal>
          <c:yVal>
            <c:numRef>
              <c:f>'NG Фед'!$M$3</c:f>
              <c:numCache>
                <c:formatCode>0.00%</c:formatCode>
                <c:ptCount val="1"/>
                <c:pt idx="0">
                  <c:v>0.34883720930232581</c:v>
                </c:pt>
              </c:numCache>
            </c:numRef>
          </c:yVal>
          <c:bubbleSize>
            <c:numRef>
              <c:f>'NG Фед'!$F$5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0.12531036776333923"/>
                  <c:y val="-1.89663003617678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Фед'!$AN$3</c:f>
              <c:numCache>
                <c:formatCode>0.00%</c:formatCode>
                <c:ptCount val="1"/>
                <c:pt idx="0">
                  <c:v>0.33720930232558138</c:v>
                </c:pt>
              </c:numCache>
            </c:numRef>
          </c:xVal>
          <c:yVal>
            <c:numRef>
              <c:f>'NG Фед'!$N$3</c:f>
              <c:numCache>
                <c:formatCode>0.00%</c:formatCode>
                <c:ptCount val="1"/>
                <c:pt idx="0">
                  <c:v>0.18604651162790728</c:v>
                </c:pt>
              </c:numCache>
            </c:numRef>
          </c:yVal>
          <c:bubbleSize>
            <c:numRef>
              <c:f>'NG Фед'!$F$5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2.5073701407234278E-2"/>
                  <c:y val="1.898591710522213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Фед'!$AO$3</c:f>
              <c:numCache>
                <c:formatCode>0.00%</c:formatCode>
                <c:ptCount val="1"/>
                <c:pt idx="0">
                  <c:v>0.43023255813953476</c:v>
                </c:pt>
              </c:numCache>
            </c:numRef>
          </c:xVal>
          <c:yVal>
            <c:numRef>
              <c:f>'NG Фед'!$O$3</c:f>
              <c:numCache>
                <c:formatCode>0.00%</c:formatCode>
                <c:ptCount val="1"/>
                <c:pt idx="0">
                  <c:v>0.29069767441860467</c:v>
                </c:pt>
              </c:numCache>
            </c:numRef>
          </c:yVal>
          <c:bubbleSize>
            <c:numRef>
              <c:f>'NG Фед'!$F$5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2.1114695921881439E-2"/>
                  <c:y val="-1.898591710522213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Фед'!$AP$3</c:f>
              <c:numCache>
                <c:formatCode>0.00%</c:formatCode>
                <c:ptCount val="1"/>
                <c:pt idx="0">
                  <c:v>0.38372093023255915</c:v>
                </c:pt>
              </c:numCache>
            </c:numRef>
          </c:xVal>
          <c:yVal>
            <c:numRef>
              <c:f>'NG Фед'!$P$3</c:f>
              <c:numCache>
                <c:formatCode>0.00%</c:formatCode>
                <c:ptCount val="1"/>
                <c:pt idx="0">
                  <c:v>0.36046511627907046</c:v>
                </c:pt>
              </c:numCache>
            </c:numRef>
          </c:yVal>
          <c:bubbleSize>
            <c:numRef>
              <c:f>'NG Фед'!$F$5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0.12794848076888368"/>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Фед'!$AQ$3</c:f>
              <c:numCache>
                <c:formatCode>0.00%</c:formatCode>
                <c:ptCount val="1"/>
                <c:pt idx="0">
                  <c:v>0.18604651162790728</c:v>
                </c:pt>
              </c:numCache>
            </c:numRef>
          </c:xVal>
          <c:yVal>
            <c:numRef>
              <c:f>'NG Фед'!$Q$3</c:f>
              <c:numCache>
                <c:formatCode>0.00%</c:formatCode>
                <c:ptCount val="1"/>
                <c:pt idx="0">
                  <c:v>0.38372093023255915</c:v>
                </c:pt>
              </c:numCache>
            </c:numRef>
          </c:yVal>
          <c:bubbleSize>
            <c:numRef>
              <c:f>'NG Фед'!$F$5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6.9175775583202551E-2"/>
                  <c:y val="-3.4273317760182977E-2"/>
                </c:manualLayout>
              </c:layout>
              <c:tx>
                <c:rich>
                  <a:bodyPr/>
                  <a:lstStyle/>
                  <a:p>
                    <a:r>
                      <a:rPr lang="ru-RU"/>
                      <a:t>Отношение </a:t>
                    </a:r>
                  </a:p>
                  <a:p>
                    <a:r>
                      <a:rPr lang="ru-RU"/>
                      <a:t>к личности студента</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Фед'!$AR$3</c:f>
              <c:numCache>
                <c:formatCode>0.00%</c:formatCode>
                <c:ptCount val="1"/>
                <c:pt idx="0">
                  <c:v>0.54651162790697649</c:v>
                </c:pt>
              </c:numCache>
            </c:numRef>
          </c:xVal>
          <c:yVal>
            <c:numRef>
              <c:f>'NG Фед'!$R$3</c:f>
              <c:numCache>
                <c:formatCode>0.00%</c:formatCode>
                <c:ptCount val="1"/>
                <c:pt idx="0">
                  <c:v>0.36046511627907046</c:v>
                </c:pt>
              </c:numCache>
            </c:numRef>
          </c:yVal>
          <c:bubbleSize>
            <c:numRef>
              <c:f>'NG Фед'!$F$5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1.3196684951175899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Фед'!$AS$3</c:f>
              <c:numCache>
                <c:formatCode>0.00%</c:formatCode>
                <c:ptCount val="1"/>
                <c:pt idx="0">
                  <c:v>0.47674418604651164</c:v>
                </c:pt>
              </c:numCache>
            </c:numRef>
          </c:xVal>
          <c:yVal>
            <c:numRef>
              <c:f>'NG Фед'!$S$3</c:f>
              <c:numCache>
                <c:formatCode>0.00%</c:formatCode>
                <c:ptCount val="1"/>
                <c:pt idx="0">
                  <c:v>0.36046511627907046</c:v>
                </c:pt>
              </c:numCache>
            </c:numRef>
          </c:yVal>
          <c:bubbleSize>
            <c:numRef>
              <c:f>'NG Фед'!$F$5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0.19399126878228606"/>
                  <c:y val="1.8985917105222131E-2"/>
                </c:manualLayout>
              </c:layout>
              <c:dLblPos val="r"/>
              <c:showLegendKey val="0"/>
              <c:showVal val="0"/>
              <c:showCatName val="0"/>
              <c:showSerName val="1"/>
              <c:showPercent val="0"/>
              <c:showBubbleSize val="0"/>
            </c:dLbl>
            <c:txPr>
              <a:bodyPr/>
              <a:lstStyle/>
              <a:p>
                <a:pPr>
                  <a:defRPr sz="700"/>
                </a:pPr>
                <a:endParaRPr lang="ru-RU"/>
              </a:p>
            </c:txPr>
            <c:dLblPos val="r"/>
            <c:showLegendKey val="0"/>
            <c:showVal val="0"/>
            <c:showCatName val="0"/>
            <c:showSerName val="1"/>
            <c:showPercent val="0"/>
            <c:showBubbleSize val="0"/>
            <c:showLeaderLines val="0"/>
          </c:dLbls>
          <c:xVal>
            <c:numRef>
              <c:f>'NG Фед'!$AT$3</c:f>
              <c:numCache>
                <c:formatCode>0.00%</c:formatCode>
                <c:ptCount val="1"/>
                <c:pt idx="0">
                  <c:v>0.32558139534883851</c:v>
                </c:pt>
              </c:numCache>
            </c:numRef>
          </c:xVal>
          <c:yVal>
            <c:numRef>
              <c:f>'NG Фед'!$T$3</c:f>
              <c:numCache>
                <c:formatCode>0.00%</c:formatCode>
                <c:ptCount val="1"/>
                <c:pt idx="0">
                  <c:v>0.30232558139535043</c:v>
                </c:pt>
              </c:numCache>
            </c:numRef>
          </c:yVal>
          <c:bubbleSize>
            <c:numRef>
              <c:f>'NG Фед'!$F$5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0.17939168437699143"/>
                  <c:y val="-2.7094714802525983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Фед'!$AU$3</c:f>
              <c:numCache>
                <c:formatCode>0.00%</c:formatCode>
                <c:ptCount val="1"/>
                <c:pt idx="0">
                  <c:v>0.27906976744186113</c:v>
                </c:pt>
              </c:numCache>
            </c:numRef>
          </c:xVal>
          <c:yVal>
            <c:numRef>
              <c:f>'NG Фед'!$U$3</c:f>
              <c:numCache>
                <c:formatCode>0.00%</c:formatCode>
                <c:ptCount val="1"/>
                <c:pt idx="0">
                  <c:v>0.41860465116279127</c:v>
                </c:pt>
              </c:numCache>
            </c:numRef>
          </c:yVal>
          <c:bubbleSize>
            <c:numRef>
              <c:f>'NG Фед'!$F$5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1.5836021941411003E-2"/>
                  <c:y val="-2.712273872174640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Фед'!$AV$3</c:f>
              <c:numCache>
                <c:formatCode>0.00%</c:formatCode>
                <c:ptCount val="1"/>
                <c:pt idx="0">
                  <c:v>0.54651162790697649</c:v>
                </c:pt>
              </c:numCache>
            </c:numRef>
          </c:xVal>
          <c:yVal>
            <c:numRef>
              <c:f>'NG Фед'!$V$3</c:f>
              <c:numCache>
                <c:formatCode>0.00%</c:formatCode>
                <c:ptCount val="1"/>
                <c:pt idx="0">
                  <c:v>0.44186046511627985</c:v>
                </c:pt>
              </c:numCache>
            </c:numRef>
          </c:yVal>
          <c:bubbleSize>
            <c:numRef>
              <c:f>'NG Фед'!$F$5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0.1068435767245315"/>
                  <c:y val="3.251365776303048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Фед'!$AW$3</c:f>
              <c:numCache>
                <c:formatCode>0.00%</c:formatCode>
                <c:ptCount val="1"/>
                <c:pt idx="0">
                  <c:v>0.33720930232558138</c:v>
                </c:pt>
              </c:numCache>
            </c:numRef>
          </c:xVal>
          <c:yVal>
            <c:numRef>
              <c:f>'NG Фед'!$W$3</c:f>
              <c:numCache>
                <c:formatCode>0.00%</c:formatCode>
                <c:ptCount val="1"/>
                <c:pt idx="0">
                  <c:v>0.17441860465116324</c:v>
                </c:pt>
              </c:numCache>
            </c:numRef>
          </c:yVal>
          <c:bubbleSize>
            <c:numRef>
              <c:f>'NG Фед'!$F$5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5.4081316613651703E-2"/>
                  <c:y val="4.877048664454583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Фед'!$AX$3</c:f>
              <c:numCache>
                <c:formatCode>0.00%</c:formatCode>
                <c:ptCount val="1"/>
                <c:pt idx="0">
                  <c:v>0.67441860465116388</c:v>
                </c:pt>
              </c:numCache>
            </c:numRef>
          </c:xVal>
          <c:yVal>
            <c:numRef>
              <c:f>'NG Фед'!$X$3</c:f>
              <c:numCache>
                <c:formatCode>0.00%</c:formatCode>
                <c:ptCount val="1"/>
                <c:pt idx="0">
                  <c:v>0.20930232558139591</c:v>
                </c:pt>
              </c:numCache>
            </c:numRef>
          </c:yVal>
          <c:bubbleSize>
            <c:numRef>
              <c:f>'NG Фед'!$F$5</c:f>
              <c:numCache>
                <c:formatCode>General</c:formatCode>
                <c:ptCount val="1"/>
                <c:pt idx="0">
                  <c:v>2.5000000000000001E-2</c:v>
                </c:pt>
              </c:numCache>
            </c:numRef>
          </c:bubbleSize>
          <c:bubble3D val="0"/>
        </c:ser>
        <c:ser>
          <c:idx val="23"/>
          <c:order val="23"/>
          <c:tx>
            <c:v>Имидж вуза</c:v>
          </c:tx>
          <c:spPr>
            <a:ln w="25400">
              <a:noFill/>
            </a:ln>
          </c:spPr>
          <c:invertIfNegative val="0"/>
          <c:dLbls>
            <c:dLbl>
              <c:idx val="0"/>
              <c:layout>
                <c:manualLayout>
                  <c:x val="-4.2209808088703747E-2"/>
                  <c:y val="-2.438524332227288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Фед'!$AY$3</c:f>
              <c:numCache>
                <c:formatCode>0.00%</c:formatCode>
                <c:ptCount val="1"/>
                <c:pt idx="0">
                  <c:v>0.41860465116279127</c:v>
                </c:pt>
              </c:numCache>
            </c:numRef>
          </c:xVal>
          <c:yVal>
            <c:numRef>
              <c:f>'NG Фед'!$Y$3</c:f>
              <c:numCache>
                <c:formatCode>0.00%</c:formatCode>
                <c:ptCount val="1"/>
                <c:pt idx="0">
                  <c:v>0.47674418604651164</c:v>
                </c:pt>
              </c:numCache>
            </c:numRef>
          </c:yVal>
          <c:bubbleSize>
            <c:numRef>
              <c:f>'NG Фед'!$F$5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1.1877016456058313E-2"/>
                  <c:y val="-2.7122738721745959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Фед'!$AZ$3</c:f>
              <c:numCache>
                <c:formatCode>0.00%</c:formatCode>
                <c:ptCount val="1"/>
                <c:pt idx="0">
                  <c:v>0.37209302325581456</c:v>
                </c:pt>
              </c:numCache>
            </c:numRef>
          </c:xVal>
          <c:yVal>
            <c:numRef>
              <c:f>'NG Фед'!$Z$3</c:f>
              <c:numCache>
                <c:formatCode>0.00%</c:formatCode>
                <c:ptCount val="1"/>
                <c:pt idx="0">
                  <c:v>0.40697674418604712</c:v>
                </c:pt>
              </c:numCache>
            </c:numRef>
          </c:yVal>
          <c:bubbleSize>
            <c:numRef>
              <c:f>'NG Фед'!$F$5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0.13328651800687666"/>
                  <c:y val="-2.7122738721745851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Фед'!$BA$3</c:f>
              <c:numCache>
                <c:formatCode>0.00%</c:formatCode>
                <c:ptCount val="1"/>
                <c:pt idx="0">
                  <c:v>0.37209302325581456</c:v>
                </c:pt>
              </c:numCache>
            </c:numRef>
          </c:xVal>
          <c:yVal>
            <c:numRef>
              <c:f>'NG Фед'!$AA$3</c:f>
              <c:numCache>
                <c:formatCode>0.00%</c:formatCode>
                <c:ptCount val="1"/>
                <c:pt idx="0">
                  <c:v>0.43023255813953476</c:v>
                </c:pt>
              </c:numCache>
            </c:numRef>
          </c:yVal>
          <c:bubbleSize>
            <c:numRef>
              <c:f>'NG Фед'!$F$5</c:f>
              <c:numCache>
                <c:formatCode>General</c:formatCode>
                <c:ptCount val="1"/>
                <c:pt idx="0">
                  <c:v>2.5000000000000001E-2</c:v>
                </c:pt>
              </c:numCache>
            </c:numRef>
          </c:bubbleSize>
          <c:bubble3D val="0"/>
        </c:ser>
        <c:ser>
          <c:idx val="26"/>
          <c:order val="26"/>
          <c:tx>
            <c:v>среднее</c:v>
          </c:tx>
          <c:spPr>
            <a:noFill/>
            <a:ln w="25400">
              <a:noFill/>
            </a:ln>
          </c:spPr>
          <c:invertIfNegative val="0"/>
          <c:dLbls>
            <c:delete val="1"/>
          </c:dLbls>
          <c:xVal>
            <c:numRef>
              <c:f>'NG Фед'!$C$6</c:f>
              <c:numCache>
                <c:formatCode>0.00%</c:formatCode>
                <c:ptCount val="1"/>
                <c:pt idx="0">
                  <c:v>0.41010733452593873</c:v>
                </c:pt>
              </c:numCache>
            </c:numRef>
          </c:xVal>
          <c:yVal>
            <c:numRef>
              <c:f>'NG Фед'!$C$5</c:f>
              <c:numCache>
                <c:formatCode>0.00%</c:formatCode>
                <c:ptCount val="1"/>
                <c:pt idx="0">
                  <c:v>0.353309481216459</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15593344"/>
        <c:axId val="215595264"/>
      </c:bubbleChart>
      <c:valAx>
        <c:axId val="215593344"/>
        <c:scaling>
          <c:orientation val="minMax"/>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15595264"/>
        <c:crosses val="autoZero"/>
        <c:crossBetween val="midCat"/>
      </c:valAx>
      <c:valAx>
        <c:axId val="215595264"/>
        <c:scaling>
          <c:orientation val="minMax"/>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15593344"/>
        <c:crosses val="autoZero"/>
        <c:crossBetween val="midCat"/>
      </c:valAx>
    </c:plotArea>
    <c:plotVisOnly val="1"/>
    <c:dispBlanksAs val="gap"/>
    <c:showDLblsOverMax val="0"/>
  </c:chart>
  <c:spPr>
    <a:ln>
      <a:noFill/>
    </a:ln>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v>Возможность выбора предметов</c:v>
          </c:tx>
          <c:spPr>
            <a:ln w="25400">
              <a:noFill/>
            </a:ln>
          </c:spPr>
          <c:invertIfNegative val="0"/>
          <c:dLbls>
            <c:dLbl>
              <c:idx val="0"/>
              <c:layout>
                <c:manualLayout>
                  <c:x val="-0.1797736155573709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СПбГУ'!$AB$3</c:f>
              <c:numCache>
                <c:formatCode>0.00%</c:formatCode>
                <c:ptCount val="1"/>
                <c:pt idx="0">
                  <c:v>0.31250000000000056</c:v>
                </c:pt>
              </c:numCache>
            </c:numRef>
          </c:xVal>
          <c:yVal>
            <c:numRef>
              <c:f>'NG МГУ СПбГУ'!$B$3</c:f>
              <c:numCache>
                <c:formatCode>0.00%</c:formatCode>
                <c:ptCount val="1"/>
                <c:pt idx="0">
                  <c:v>3.125E-2</c:v>
                </c:pt>
              </c:numCache>
            </c:numRef>
          </c:yVal>
          <c:bubbleSize>
            <c:numRef>
              <c:f>'NG МГУ СПбГУ'!$F$5</c:f>
              <c:numCache>
                <c:formatCode>General</c:formatCode>
                <c:ptCount val="1"/>
                <c:pt idx="0">
                  <c:v>2.5000000000000001E-2</c:v>
                </c:pt>
              </c:numCache>
            </c:numRef>
          </c:bubbleSize>
          <c:bubble3D val="0"/>
        </c:ser>
        <c:ser>
          <c:idx val="1"/>
          <c:order val="1"/>
          <c:tx>
            <c:v>Академическая репутация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МГУ СПбГУ'!$AC$3</c:f>
              <c:numCache>
                <c:formatCode>0.00%</c:formatCode>
                <c:ptCount val="1"/>
                <c:pt idx="0">
                  <c:v>0.53125</c:v>
                </c:pt>
              </c:numCache>
            </c:numRef>
          </c:xVal>
          <c:yVal>
            <c:numRef>
              <c:f>'NG МГУ СПбГУ'!$C$3</c:f>
              <c:numCache>
                <c:formatCode>0.00%</c:formatCode>
                <c:ptCount val="1"/>
                <c:pt idx="0">
                  <c:v>0.46875</c:v>
                </c:pt>
              </c:numCache>
            </c:numRef>
          </c:yVal>
          <c:bubbleSize>
            <c:numRef>
              <c:f>'NG МГУ СПбГУ'!$F$5</c:f>
              <c:numCache>
                <c:formatCode>General</c:formatCode>
                <c:ptCount val="1"/>
                <c:pt idx="0">
                  <c:v>2.5000000000000001E-2</c:v>
                </c:pt>
              </c:numCache>
            </c:numRef>
          </c:bubbleSize>
          <c:bubble3D val="0"/>
        </c:ser>
        <c:ser>
          <c:idx val="2"/>
          <c:order val="2"/>
          <c:tx>
            <c:v>ППС</c:v>
          </c:tx>
          <c:spPr>
            <a:ln w="25400">
              <a:noFill/>
            </a:ln>
          </c:spPr>
          <c:invertIfNegative val="0"/>
          <c:dLbls>
            <c:dLbl>
              <c:idx val="0"/>
              <c:layout>
                <c:manualLayout>
                  <c:x val="-6.6093241013739342E-3"/>
                  <c:y val="-5.418192755407003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СПбГУ'!$AD$3</c:f>
              <c:numCache>
                <c:formatCode>0.00%</c:formatCode>
                <c:ptCount val="1"/>
                <c:pt idx="0">
                  <c:v>0.65625000000000122</c:v>
                </c:pt>
              </c:numCache>
            </c:numRef>
          </c:xVal>
          <c:yVal>
            <c:numRef>
              <c:f>'NG МГУ СПбГУ'!$D$3</c:f>
              <c:numCache>
                <c:formatCode>0.00%</c:formatCode>
                <c:ptCount val="1"/>
                <c:pt idx="0">
                  <c:v>0.28125</c:v>
                </c:pt>
              </c:numCache>
            </c:numRef>
          </c:yVal>
          <c:bubbleSize>
            <c:numRef>
              <c:f>'NG МГУ СПбГУ'!$F$5</c:f>
              <c:numCache>
                <c:formatCode>General</c:formatCode>
                <c:ptCount val="1"/>
                <c:pt idx="0">
                  <c:v>2.5000000000000001E-2</c:v>
                </c:pt>
              </c:numCache>
            </c:numRef>
          </c:bubbleSize>
          <c:bubble3D val="0"/>
        </c:ser>
        <c:ser>
          <c:idx val="3"/>
          <c:order val="3"/>
          <c:tx>
            <c:v>Научно-практическая составляющая</c:v>
          </c:tx>
          <c:spPr>
            <a:ln w="25400">
              <a:noFill/>
            </a:ln>
          </c:spPr>
          <c:invertIfNegative val="0"/>
          <c:dLbls>
            <c:dLbl>
              <c:idx val="0"/>
              <c:layout>
                <c:manualLayout>
                  <c:x val="-6.0805781732640146E-2"/>
                  <c:y val="-3.5218252910145458E-2"/>
                </c:manualLayout>
              </c:layout>
              <c:tx>
                <c:rich>
                  <a:bodyPr/>
                  <a:lstStyle/>
                  <a:p>
                    <a:r>
                      <a:rPr lang="ru-RU"/>
                      <a:t>Научно-практическая </a:t>
                    </a:r>
                  </a:p>
                  <a:p>
                    <a:r>
                      <a:rPr lang="ru-RU"/>
                      <a:t>составляющая</a:t>
                    </a:r>
                  </a:p>
                </c:rich>
              </c:tx>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СПбГУ'!$AE$3</c:f>
              <c:numCache>
                <c:formatCode>0.00%</c:formatCode>
                <c:ptCount val="1"/>
                <c:pt idx="0">
                  <c:v>0.46875</c:v>
                </c:pt>
              </c:numCache>
            </c:numRef>
          </c:xVal>
          <c:yVal>
            <c:numRef>
              <c:f>'NG МГУ СПбГУ'!$E$3</c:f>
              <c:numCache>
                <c:formatCode>0.00%</c:formatCode>
                <c:ptCount val="1"/>
                <c:pt idx="0">
                  <c:v>0.25</c:v>
                </c:pt>
              </c:numCache>
            </c:numRef>
          </c:yVal>
          <c:bubbleSize>
            <c:numRef>
              <c:f>'NG МГУ СПбГУ'!$F$5</c:f>
              <c:numCache>
                <c:formatCode>General</c:formatCode>
                <c:ptCount val="1"/>
                <c:pt idx="0">
                  <c:v>2.5000000000000001E-2</c:v>
                </c:pt>
              </c:numCache>
            </c:numRef>
          </c:bubbleSize>
          <c:bubble3D val="0"/>
        </c:ser>
        <c:ser>
          <c:idx val="4"/>
          <c:order val="4"/>
          <c:tx>
            <c:v>Разнообразие направлений подготовки</c:v>
          </c:tx>
          <c:spPr>
            <a:ln w="25400">
              <a:noFill/>
            </a:ln>
          </c:spPr>
          <c:invertIfNegative val="0"/>
          <c:dLbls>
            <c:dLbl>
              <c:idx val="0"/>
              <c:layout>
                <c:manualLayout>
                  <c:x val="-1.850610748384705E-2"/>
                  <c:y val="-2.7090963777035026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СПбГУ'!$AF$3</c:f>
              <c:numCache>
                <c:formatCode>0.00%</c:formatCode>
                <c:ptCount val="1"/>
                <c:pt idx="0">
                  <c:v>0.37500000000000056</c:v>
                </c:pt>
              </c:numCache>
            </c:numRef>
          </c:xVal>
          <c:yVal>
            <c:numRef>
              <c:f>'NG МГУ СПбГУ'!$F$3</c:f>
              <c:numCache>
                <c:formatCode>0.00%</c:formatCode>
                <c:ptCount val="1"/>
                <c:pt idx="0">
                  <c:v>0.40625</c:v>
                </c:pt>
              </c:numCache>
            </c:numRef>
          </c:yVal>
          <c:bubbleSize>
            <c:numRef>
              <c:f>'NG МГУ СПбГУ'!$F$5</c:f>
              <c:numCache>
                <c:formatCode>General</c:formatCode>
                <c:ptCount val="1"/>
                <c:pt idx="0">
                  <c:v>2.5000000000000001E-2</c:v>
                </c:pt>
              </c:numCache>
            </c:numRef>
          </c:bubbleSize>
          <c:bubble3D val="0"/>
        </c:ser>
        <c:ser>
          <c:idx val="5"/>
          <c:order val="5"/>
          <c:tx>
            <c:v>Исследовательская деятельность</c:v>
          </c:tx>
          <c:spPr>
            <a:ln w="25400">
              <a:noFill/>
            </a:ln>
          </c:spPr>
          <c:invertIfNegative val="0"/>
          <c:dLbls>
            <c:dLbl>
              <c:idx val="0"/>
              <c:layout>
                <c:manualLayout>
                  <c:x val="-1.1896783382473151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СПбГУ'!$AG$3</c:f>
              <c:numCache>
                <c:formatCode>0.00%</c:formatCode>
                <c:ptCount val="1"/>
                <c:pt idx="0">
                  <c:v>0.5625</c:v>
                </c:pt>
              </c:numCache>
            </c:numRef>
          </c:xVal>
          <c:yVal>
            <c:numRef>
              <c:f>'NG МГУ СПбГУ'!$G$3</c:f>
              <c:numCache>
                <c:formatCode>0.00%</c:formatCode>
                <c:ptCount val="1"/>
                <c:pt idx="0">
                  <c:v>0.25</c:v>
                </c:pt>
              </c:numCache>
            </c:numRef>
          </c:yVal>
          <c:bubbleSize>
            <c:numRef>
              <c:f>'NG МГУ СПбГУ'!$F$5</c:f>
              <c:numCache>
                <c:formatCode>General</c:formatCode>
                <c:ptCount val="1"/>
                <c:pt idx="0">
                  <c:v>2.5000000000000001E-2</c:v>
                </c:pt>
              </c:numCache>
            </c:numRef>
          </c:bubbleSize>
          <c:bubble3D val="0"/>
        </c:ser>
        <c:ser>
          <c:idx val="6"/>
          <c:order val="6"/>
          <c:tx>
            <c:v>Мнение работодателей о вузе</c:v>
          </c:tx>
          <c:spPr>
            <a:ln w="25400">
              <a:noFill/>
            </a:ln>
          </c:spPr>
          <c:invertIfNegative val="0"/>
          <c:dLbls>
            <c:dLbl>
              <c:idx val="0"/>
              <c:layout>
                <c:manualLayout>
                  <c:x val="-1.3218648202747835E-2"/>
                  <c:y val="-8.1272891331104907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СПбГУ'!$AH$3</c:f>
              <c:numCache>
                <c:formatCode>0.00%</c:formatCode>
                <c:ptCount val="1"/>
                <c:pt idx="0">
                  <c:v>0.53125</c:v>
                </c:pt>
              </c:numCache>
            </c:numRef>
          </c:xVal>
          <c:yVal>
            <c:numRef>
              <c:f>'NG МГУ СПбГУ'!$H$3</c:f>
              <c:numCache>
                <c:formatCode>0.00%</c:formatCode>
                <c:ptCount val="1"/>
                <c:pt idx="0">
                  <c:v>0.28125</c:v>
                </c:pt>
              </c:numCache>
            </c:numRef>
          </c:yVal>
          <c:bubbleSize>
            <c:numRef>
              <c:f>'NG МГУ СПбГУ'!$F$5</c:f>
              <c:numCache>
                <c:formatCode>General</c:formatCode>
                <c:ptCount val="1"/>
                <c:pt idx="0">
                  <c:v>2.5000000000000001E-2</c:v>
                </c:pt>
              </c:numCache>
            </c:numRef>
          </c:bubbleSize>
          <c:bubble3D val="0"/>
        </c:ser>
        <c:ser>
          <c:idx val="7"/>
          <c:order val="7"/>
          <c:tx>
            <c:v>Местоположение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МГУ СПбГУ'!$AI$3</c:f>
              <c:numCache>
                <c:formatCode>0.00%</c:formatCode>
                <c:ptCount val="1"/>
                <c:pt idx="0">
                  <c:v>0.34375</c:v>
                </c:pt>
              </c:numCache>
            </c:numRef>
          </c:xVal>
          <c:yVal>
            <c:numRef>
              <c:f>'NG МГУ СПбГУ'!$I$3</c:f>
              <c:numCache>
                <c:formatCode>0.00%</c:formatCode>
                <c:ptCount val="1"/>
                <c:pt idx="0">
                  <c:v>0.6875</c:v>
                </c:pt>
              </c:numCache>
            </c:numRef>
          </c:yVal>
          <c:bubbleSize>
            <c:numRef>
              <c:f>'NG МГУ СПбГУ'!$F$5</c:f>
              <c:numCache>
                <c:formatCode>General</c:formatCode>
                <c:ptCount val="1"/>
                <c:pt idx="0">
                  <c:v>2.5000000000000001E-2</c:v>
                </c:pt>
              </c:numCache>
            </c:numRef>
          </c:bubbleSize>
          <c:bubble3D val="0"/>
        </c:ser>
        <c:ser>
          <c:idx val="8"/>
          <c:order val="8"/>
          <c:tx>
            <c:v>Близость общественного транспорта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МГУ СПбГУ'!$AJ$3</c:f>
              <c:numCache>
                <c:formatCode>0.00%</c:formatCode>
                <c:ptCount val="1"/>
                <c:pt idx="0">
                  <c:v>0.40625</c:v>
                </c:pt>
              </c:numCache>
            </c:numRef>
          </c:xVal>
          <c:yVal>
            <c:numRef>
              <c:f>'NG МГУ СПбГУ'!$J$3</c:f>
              <c:numCache>
                <c:formatCode>0.00%</c:formatCode>
                <c:ptCount val="1"/>
                <c:pt idx="0">
                  <c:v>0.9375</c:v>
                </c:pt>
              </c:numCache>
            </c:numRef>
          </c:yVal>
          <c:bubbleSize>
            <c:numRef>
              <c:f>'NG МГУ СПбГУ'!$F$5</c:f>
              <c:numCache>
                <c:formatCode>General</c:formatCode>
                <c:ptCount val="1"/>
                <c:pt idx="0">
                  <c:v>2.5000000000000001E-2</c:v>
                </c:pt>
              </c:numCache>
            </c:numRef>
          </c:bubbleSize>
          <c:bubble3D val="0"/>
        </c:ser>
        <c:ser>
          <c:idx val="9"/>
          <c:order val="9"/>
          <c:tx>
            <c:v>Парковка</c:v>
          </c:tx>
          <c:spPr>
            <a:ln w="25400">
              <a:noFill/>
            </a:ln>
          </c:spPr>
          <c:invertIfNegative val="0"/>
          <c:dLbls>
            <c:dLbl>
              <c:idx val="0"/>
              <c:layout>
                <c:manualLayout>
                  <c:x val="-6.609324101373934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СПбГУ'!$AK$3</c:f>
              <c:numCache>
                <c:formatCode>0.00%</c:formatCode>
                <c:ptCount val="1"/>
                <c:pt idx="0">
                  <c:v>0.25</c:v>
                </c:pt>
              </c:numCache>
            </c:numRef>
          </c:xVal>
          <c:yVal>
            <c:numRef>
              <c:f>'NG МГУ СПбГУ'!$K$3</c:f>
              <c:numCache>
                <c:formatCode>0.00%</c:formatCode>
                <c:ptCount val="1"/>
                <c:pt idx="0">
                  <c:v>0.31250000000000056</c:v>
                </c:pt>
              </c:numCache>
            </c:numRef>
          </c:yVal>
          <c:bubbleSize>
            <c:numRef>
              <c:f>'NG МГУ СПбГУ'!$F$5</c:f>
              <c:numCache>
                <c:formatCode>General</c:formatCode>
                <c:ptCount val="1"/>
                <c:pt idx="0">
                  <c:v>2.5000000000000001E-2</c:v>
                </c:pt>
              </c:numCache>
            </c:numRef>
          </c:bubbleSize>
          <c:bubble3D val="0"/>
        </c:ser>
        <c:ser>
          <c:idx val="10"/>
          <c:order val="10"/>
          <c:tx>
            <c:v>Библиотека</c:v>
          </c:tx>
          <c:spPr>
            <a:ln w="25400">
              <a:noFill/>
            </a:ln>
          </c:spPr>
          <c:invertIfNegative val="0"/>
          <c:dLbls>
            <c:dLbl>
              <c:idx val="0"/>
              <c:layout>
                <c:manualLayout>
                  <c:x val="-1.0574918562198258E-2"/>
                  <c:y val="1.896367464392451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СПбГУ'!$AL$3</c:f>
              <c:numCache>
                <c:formatCode>0.00%</c:formatCode>
                <c:ptCount val="1"/>
                <c:pt idx="0">
                  <c:v>0.25</c:v>
                </c:pt>
              </c:numCache>
            </c:numRef>
          </c:xVal>
          <c:yVal>
            <c:numRef>
              <c:f>'NG МГУ СПбГУ'!$L$3</c:f>
              <c:numCache>
                <c:formatCode>0.00%</c:formatCode>
                <c:ptCount val="1"/>
                <c:pt idx="0">
                  <c:v>0.5625</c:v>
                </c:pt>
              </c:numCache>
            </c:numRef>
          </c:yVal>
          <c:bubbleSize>
            <c:numRef>
              <c:f>'NG МГУ СПбГУ'!$F$5</c:f>
              <c:numCache>
                <c:formatCode>General</c:formatCode>
                <c:ptCount val="1"/>
                <c:pt idx="0">
                  <c:v>2.5000000000000001E-2</c:v>
                </c:pt>
              </c:numCache>
            </c:numRef>
          </c:bubbleSize>
          <c:bubble3D val="0"/>
        </c:ser>
        <c:ser>
          <c:idx val="11"/>
          <c:order val="11"/>
          <c:tx>
            <c:v>Столовая</c:v>
          </c:tx>
          <c:spPr>
            <a:ln w="25400">
              <a:noFill/>
            </a:ln>
          </c:spPr>
          <c:invertIfNegative val="0"/>
          <c:dLbls>
            <c:dLbl>
              <c:idx val="0"/>
              <c:layout>
                <c:manualLayout>
                  <c:x val="-1.057491856219831E-2"/>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СПбГУ'!$AM$3</c:f>
              <c:numCache>
                <c:formatCode>0.00%</c:formatCode>
                <c:ptCount val="1"/>
                <c:pt idx="0">
                  <c:v>0.37500000000000056</c:v>
                </c:pt>
              </c:numCache>
            </c:numRef>
          </c:xVal>
          <c:yVal>
            <c:numRef>
              <c:f>'NG МГУ СПбГУ'!$M$3</c:f>
              <c:numCache>
                <c:formatCode>0.00%</c:formatCode>
                <c:ptCount val="1"/>
                <c:pt idx="0">
                  <c:v>0.37500000000000056</c:v>
                </c:pt>
              </c:numCache>
            </c:numRef>
          </c:yVal>
          <c:bubbleSize>
            <c:numRef>
              <c:f>'NG МГУ СПбГУ'!$F$5</c:f>
              <c:numCache>
                <c:formatCode>General</c:formatCode>
                <c:ptCount val="1"/>
                <c:pt idx="0">
                  <c:v>2.5000000000000001E-2</c:v>
                </c:pt>
              </c:numCache>
            </c:numRef>
          </c:bubbleSize>
          <c:bubble3D val="0"/>
        </c:ser>
        <c:ser>
          <c:idx val="12"/>
          <c:order val="12"/>
          <c:tx>
            <c:v>Медицинская помощь</c:v>
          </c:tx>
          <c:spPr>
            <a:ln w="25400">
              <a:noFill/>
            </a:ln>
          </c:spPr>
          <c:invertIfNegative val="0"/>
          <c:dLbls>
            <c:dLbl>
              <c:idx val="0"/>
              <c:layout>
                <c:manualLayout>
                  <c:x val="-0.11764596900445565"/>
                  <c:y val="2.9800060154738565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СПбГУ'!$AN$3</c:f>
              <c:numCache>
                <c:formatCode>0.00%</c:formatCode>
                <c:ptCount val="1"/>
                <c:pt idx="0">
                  <c:v>0.28125</c:v>
                </c:pt>
              </c:numCache>
            </c:numRef>
          </c:xVal>
          <c:yVal>
            <c:numRef>
              <c:f>'NG МГУ СПбГУ'!$N$3</c:f>
              <c:numCache>
                <c:formatCode>0.00%</c:formatCode>
                <c:ptCount val="1"/>
                <c:pt idx="0">
                  <c:v>0.21875000000000031</c:v>
                </c:pt>
              </c:numCache>
            </c:numRef>
          </c:yVal>
          <c:bubbleSize>
            <c:numRef>
              <c:f>'NG МГУ СПбГУ'!$F$5</c:f>
              <c:numCache>
                <c:formatCode>General</c:formatCode>
                <c:ptCount val="1"/>
                <c:pt idx="0">
                  <c:v>2.5000000000000001E-2</c:v>
                </c:pt>
              </c:numCache>
            </c:numRef>
          </c:bubbleSize>
          <c:bubble3D val="0"/>
        </c:ser>
        <c:ser>
          <c:idx val="13"/>
          <c:order val="13"/>
          <c:tx>
            <c:v>Общежитие</c:v>
          </c:tx>
          <c:spPr>
            <a:ln w="25400">
              <a:noFill/>
            </a:ln>
          </c:spPr>
          <c:invertIfNegative val="0"/>
          <c:dLbls>
            <c:dLbl>
              <c:idx val="0"/>
              <c:layout>
                <c:manualLayout>
                  <c:x val="-9.2530537419234834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СПбГУ'!$AO$3</c:f>
              <c:numCache>
                <c:formatCode>0.00%</c:formatCode>
                <c:ptCount val="1"/>
                <c:pt idx="0">
                  <c:v>0.53125</c:v>
                </c:pt>
              </c:numCache>
            </c:numRef>
          </c:xVal>
          <c:yVal>
            <c:numRef>
              <c:f>'NG МГУ СПбГУ'!$O$3</c:f>
              <c:numCache>
                <c:formatCode>0.00%</c:formatCode>
                <c:ptCount val="1"/>
                <c:pt idx="0">
                  <c:v>0.125</c:v>
                </c:pt>
              </c:numCache>
            </c:numRef>
          </c:yVal>
          <c:bubbleSize>
            <c:numRef>
              <c:f>'NG МГУ СПбГУ'!$F$5</c:f>
              <c:numCache>
                <c:formatCode>General</c:formatCode>
                <c:ptCount val="1"/>
                <c:pt idx="0">
                  <c:v>2.5000000000000001E-2</c:v>
                </c:pt>
              </c:numCache>
            </c:numRef>
          </c:bubbleSize>
          <c:bubble3D val="0"/>
        </c:ser>
        <c:ser>
          <c:idx val="14"/>
          <c:order val="14"/>
          <c:tx>
            <c:v>Спортивная площадка/зал</c:v>
          </c:tx>
          <c:spPr>
            <a:ln w="25400">
              <a:noFill/>
            </a:ln>
          </c:spPr>
          <c:invertIfNegative val="0"/>
          <c:dLbls>
            <c:dLbl>
              <c:idx val="0"/>
              <c:layout>
                <c:manualLayout>
                  <c:x val="-0.15201445433160057"/>
                  <c:y val="-1.625457826622103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СПбГУ'!$AP$3</c:f>
              <c:numCache>
                <c:formatCode>0.00%</c:formatCode>
                <c:ptCount val="1"/>
                <c:pt idx="0">
                  <c:v>0.31250000000000056</c:v>
                </c:pt>
              </c:numCache>
            </c:numRef>
          </c:xVal>
          <c:yVal>
            <c:numRef>
              <c:f>'NG МГУ СПбГУ'!$P$3</c:f>
              <c:numCache>
                <c:formatCode>0.00%</c:formatCode>
                <c:ptCount val="1"/>
                <c:pt idx="0">
                  <c:v>0.43750000000000056</c:v>
                </c:pt>
              </c:numCache>
            </c:numRef>
          </c:yVal>
          <c:bubbleSize>
            <c:numRef>
              <c:f>'NG МГУ СПбГУ'!$F$5</c:f>
              <c:numCache>
                <c:formatCode>General</c:formatCode>
                <c:ptCount val="1"/>
                <c:pt idx="0">
                  <c:v>2.5000000000000001E-2</c:v>
                </c:pt>
              </c:numCache>
            </c:numRef>
          </c:bubbleSize>
          <c:bubble3D val="0"/>
        </c:ser>
        <c:ser>
          <c:idx val="15"/>
          <c:order val="15"/>
          <c:tx>
            <c:v>Внешний вид здания</c:v>
          </c:tx>
          <c:spPr>
            <a:ln w="25400">
              <a:noFill/>
            </a:ln>
          </c:spPr>
          <c:invertIfNegative val="0"/>
          <c:dLbls>
            <c:dLbl>
              <c:idx val="0"/>
              <c:layout>
                <c:manualLayout>
                  <c:x val="-3.040289086632008E-2"/>
                  <c:y val="-3.250915653244197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СПбГУ'!$AQ$3</c:f>
              <c:numCache>
                <c:formatCode>0.00%</c:formatCode>
                <c:ptCount val="1"/>
                <c:pt idx="0">
                  <c:v>0.25</c:v>
                </c:pt>
              </c:numCache>
            </c:numRef>
          </c:xVal>
          <c:yVal>
            <c:numRef>
              <c:f>'NG МГУ СПбГУ'!$Q$3</c:f>
              <c:numCache>
                <c:formatCode>0.00%</c:formatCode>
                <c:ptCount val="1"/>
                <c:pt idx="0">
                  <c:v>0.5625</c:v>
                </c:pt>
              </c:numCache>
            </c:numRef>
          </c:yVal>
          <c:bubbleSize>
            <c:numRef>
              <c:f>'NG МГУ СПбГУ'!$F$5</c:f>
              <c:numCache>
                <c:formatCode>General</c:formatCode>
                <c:ptCount val="1"/>
                <c:pt idx="0">
                  <c:v>2.5000000000000001E-2</c:v>
                </c:pt>
              </c:numCache>
            </c:numRef>
          </c:bubbleSize>
          <c:bubble3D val="0"/>
        </c:ser>
        <c:ser>
          <c:idx val="16"/>
          <c:order val="16"/>
          <c:tx>
            <c:v>Отношение к личности студента</c:v>
          </c:tx>
          <c:spPr>
            <a:ln w="25400">
              <a:noFill/>
            </a:ln>
          </c:spPr>
          <c:invertIfNegative val="0"/>
          <c:dLbls>
            <c:dLbl>
              <c:idx val="0"/>
              <c:layout>
                <c:manualLayout>
                  <c:x val="-1.1108244179449266E-2"/>
                  <c:y val="3.6698656757488944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СПбГУ'!$AR$3</c:f>
              <c:numCache>
                <c:formatCode>0.00%</c:formatCode>
                <c:ptCount val="1"/>
                <c:pt idx="0">
                  <c:v>0.5625</c:v>
                </c:pt>
              </c:numCache>
            </c:numRef>
          </c:xVal>
          <c:yVal>
            <c:numRef>
              <c:f>'NG МГУ СПбГУ'!$R$3</c:f>
              <c:numCache>
                <c:formatCode>0.00%</c:formatCode>
                <c:ptCount val="1"/>
                <c:pt idx="0">
                  <c:v>0.21875000000000031</c:v>
                </c:pt>
              </c:numCache>
            </c:numRef>
          </c:yVal>
          <c:bubbleSize>
            <c:numRef>
              <c:f>'NG МГУ СПбГУ'!$F$5</c:f>
              <c:numCache>
                <c:formatCode>General</c:formatCode>
                <c:ptCount val="1"/>
                <c:pt idx="0">
                  <c:v>2.5000000000000001E-2</c:v>
                </c:pt>
              </c:numCache>
            </c:numRef>
          </c:bubbleSize>
          <c:bubble3D val="0"/>
        </c:ser>
        <c:ser>
          <c:idx val="17"/>
          <c:order val="17"/>
          <c:tx>
            <c:v>Безопасность</c:v>
          </c:tx>
          <c:spPr>
            <a:ln w="25400">
              <a:noFill/>
            </a:ln>
          </c:spPr>
          <c:invertIfNegative val="0"/>
          <c:dLbls>
            <c:dLbl>
              <c:idx val="0"/>
              <c:layout>
                <c:manualLayout>
                  <c:x val="-6.6093241013739173E-2"/>
                  <c:y val="3.5218252910145582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СПбГУ'!$AS$3</c:f>
              <c:numCache>
                <c:formatCode>0.00%</c:formatCode>
                <c:ptCount val="1"/>
                <c:pt idx="0">
                  <c:v>0.46875</c:v>
                </c:pt>
              </c:numCache>
            </c:numRef>
          </c:xVal>
          <c:yVal>
            <c:numRef>
              <c:f>'NG МГУ СПбГУ'!$S$3</c:f>
              <c:numCache>
                <c:formatCode>0.00%</c:formatCode>
                <c:ptCount val="1"/>
                <c:pt idx="0">
                  <c:v>0.21875000000000031</c:v>
                </c:pt>
              </c:numCache>
            </c:numRef>
          </c:yVal>
          <c:bubbleSize>
            <c:numRef>
              <c:f>'NG МГУ СПбГУ'!$F$5</c:f>
              <c:numCache>
                <c:formatCode>General</c:formatCode>
                <c:ptCount val="1"/>
                <c:pt idx="0">
                  <c:v>2.5000000000000001E-2</c:v>
                </c:pt>
              </c:numCache>
            </c:numRef>
          </c:bubbleSize>
          <c:bubble3D val="0"/>
        </c:ser>
        <c:ser>
          <c:idx val="18"/>
          <c:order val="18"/>
          <c:tx>
            <c:v>Компетентность вспомогательного персонала</c:v>
          </c:tx>
          <c:spPr>
            <a:ln w="25400">
              <a:noFill/>
            </a:ln>
          </c:spPr>
          <c:invertIfNegative val="0"/>
          <c:dLbls>
            <c:dLbl>
              <c:idx val="0"/>
              <c:layout>
                <c:manualLayout>
                  <c:x val="-6.609324101373934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СПбГУ'!$AT$3</c:f>
              <c:numCache>
                <c:formatCode>0.00%</c:formatCode>
                <c:ptCount val="1"/>
                <c:pt idx="0">
                  <c:v>0.31250000000000056</c:v>
                </c:pt>
              </c:numCache>
            </c:numRef>
          </c:xVal>
          <c:yVal>
            <c:numRef>
              <c:f>'NG МГУ СПбГУ'!$T$3</c:f>
              <c:numCache>
                <c:formatCode>0.00%</c:formatCode>
                <c:ptCount val="1"/>
                <c:pt idx="0">
                  <c:v>0.15625000000000031</c:v>
                </c:pt>
              </c:numCache>
            </c:numRef>
          </c:yVal>
          <c:bubbleSize>
            <c:numRef>
              <c:f>'NG МГУ СПбГУ'!$F$5</c:f>
              <c:numCache>
                <c:formatCode>General</c:formatCode>
                <c:ptCount val="1"/>
                <c:pt idx="0">
                  <c:v>2.5000000000000001E-2</c:v>
                </c:pt>
              </c:numCache>
            </c:numRef>
          </c:bubbleSize>
          <c:bubble3D val="0"/>
        </c:ser>
        <c:ser>
          <c:idx val="19"/>
          <c:order val="19"/>
          <c:tx>
            <c:v>Социальный состав обучающихся</c:v>
          </c:tx>
          <c:spPr>
            <a:ln w="25400">
              <a:noFill/>
            </a:ln>
          </c:spPr>
          <c:invertIfNegative val="0"/>
          <c:dLbls>
            <c:dLbl>
              <c:idx val="0"/>
              <c:layout>
                <c:manualLayout>
                  <c:x val="-0.17845175073709624"/>
                  <c:y val="1.8963674643924514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СПбГУ'!$AU$3</c:f>
              <c:numCache>
                <c:formatCode>0.00%</c:formatCode>
                <c:ptCount val="1"/>
                <c:pt idx="0">
                  <c:v>0.31250000000000056</c:v>
                </c:pt>
              </c:numCache>
            </c:numRef>
          </c:xVal>
          <c:yVal>
            <c:numRef>
              <c:f>'NG МГУ СПбГУ'!$U$3</c:f>
              <c:numCache>
                <c:formatCode>0.00%</c:formatCode>
                <c:ptCount val="1"/>
                <c:pt idx="0">
                  <c:v>0.40625</c:v>
                </c:pt>
              </c:numCache>
            </c:numRef>
          </c:yVal>
          <c:bubbleSize>
            <c:numRef>
              <c:f>'NG МГУ СПбГУ'!$F$5</c:f>
              <c:numCache>
                <c:formatCode>General</c:formatCode>
                <c:ptCount val="1"/>
                <c:pt idx="0">
                  <c:v>2.5000000000000001E-2</c:v>
                </c:pt>
              </c:numCache>
            </c:numRef>
          </c:bubbleSize>
          <c:bubble3D val="0"/>
        </c:ser>
        <c:ser>
          <c:idx val="20"/>
          <c:order val="20"/>
          <c:tx>
            <c:v>Учебная атмосфера</c:v>
          </c:tx>
          <c:spPr>
            <a:ln w="25400">
              <a:noFill/>
            </a:ln>
          </c:spPr>
          <c:invertIfNegative val="0"/>
          <c:dLbls>
            <c:dLbl>
              <c:idx val="0"/>
              <c:layout>
                <c:manualLayout>
                  <c:x val="-1.0574918562198258E-2"/>
                  <c:y val="-2.4381867399331469E-2"/>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СПбГУ'!$AV$3</c:f>
              <c:numCache>
                <c:formatCode>0.00%</c:formatCode>
                <c:ptCount val="1"/>
                <c:pt idx="0">
                  <c:v>0.53125</c:v>
                </c:pt>
              </c:numCache>
            </c:numRef>
          </c:xVal>
          <c:yVal>
            <c:numRef>
              <c:f>'NG МГУ СПбГУ'!$V$3</c:f>
              <c:numCache>
                <c:formatCode>0.00%</c:formatCode>
                <c:ptCount val="1"/>
                <c:pt idx="0">
                  <c:v>0.34375</c:v>
                </c:pt>
              </c:numCache>
            </c:numRef>
          </c:yVal>
          <c:bubbleSize>
            <c:numRef>
              <c:f>'NG МГУ СПбГУ'!$F$5</c:f>
              <c:numCache>
                <c:formatCode>General</c:formatCode>
                <c:ptCount val="1"/>
                <c:pt idx="0">
                  <c:v>2.5000000000000001E-2</c:v>
                </c:pt>
              </c:numCache>
            </c:numRef>
          </c:bubbleSize>
          <c:bubble3D val="0"/>
        </c:ser>
        <c:ser>
          <c:idx val="21"/>
          <c:order val="21"/>
          <c:tx>
            <c:v>Приемлемости стоимости обучения</c:v>
          </c:tx>
          <c:spPr>
            <a:ln w="25400">
              <a:noFill/>
            </a:ln>
          </c:spPr>
          <c:invertIfNegative val="0"/>
          <c:dLbls>
            <c:dLbl>
              <c:idx val="0"/>
              <c:layout>
                <c:manualLayout>
                  <c:x val="-5.2874592810991964E-3"/>
                  <c:y val="-5.4181927554070031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СПбГУ'!$AW$3</c:f>
              <c:numCache>
                <c:formatCode>0.00%</c:formatCode>
                <c:ptCount val="1"/>
                <c:pt idx="0">
                  <c:v>0.37500000000000056</c:v>
                </c:pt>
              </c:numCache>
            </c:numRef>
          </c:xVal>
          <c:yVal>
            <c:numRef>
              <c:f>'NG МГУ СПбГУ'!$W$3</c:f>
              <c:numCache>
                <c:formatCode>0.00%</c:formatCode>
                <c:ptCount val="1"/>
                <c:pt idx="0">
                  <c:v>3.125E-2</c:v>
                </c:pt>
              </c:numCache>
            </c:numRef>
          </c:yVal>
          <c:bubbleSize>
            <c:numRef>
              <c:f>'NG МГУ СПбГУ'!$F$5</c:f>
              <c:numCache>
                <c:formatCode>General</c:formatCode>
                <c:ptCount val="1"/>
                <c:pt idx="0">
                  <c:v>2.5000000000000001E-2</c:v>
                </c:pt>
              </c:numCache>
            </c:numRef>
          </c:bubbleSize>
          <c:bubble3D val="0"/>
        </c:ser>
        <c:ser>
          <c:idx val="22"/>
          <c:order val="22"/>
          <c:tx>
            <c:v>Размер стипендии и других форм материальной помощи</c:v>
          </c:tx>
          <c:spPr>
            <a:ln w="25400">
              <a:noFill/>
            </a:ln>
          </c:spPr>
          <c:invertIfNegative val="0"/>
          <c:dLbls>
            <c:dLbl>
              <c:idx val="0"/>
              <c:layout>
                <c:manualLayout>
                  <c:x val="-5.287459281099152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СПбГУ'!$AX$3</c:f>
              <c:numCache>
                <c:formatCode>0.00%</c:formatCode>
                <c:ptCount val="1"/>
                <c:pt idx="0">
                  <c:v>0.5</c:v>
                </c:pt>
              </c:numCache>
            </c:numRef>
          </c:xVal>
          <c:yVal>
            <c:numRef>
              <c:f>'NG МГУ СПбГУ'!$X$3</c:f>
              <c:numCache>
                <c:formatCode>0.00%</c:formatCode>
                <c:ptCount val="1"/>
                <c:pt idx="0">
                  <c:v>3.125E-2</c:v>
                </c:pt>
              </c:numCache>
            </c:numRef>
          </c:yVal>
          <c:bubbleSize>
            <c:numRef>
              <c:f>'NG МГУ СПбГУ'!$F$5</c:f>
              <c:numCache>
                <c:formatCode>General</c:formatCode>
                <c:ptCount val="1"/>
                <c:pt idx="0">
                  <c:v>2.5000000000000001E-2</c:v>
                </c:pt>
              </c:numCache>
            </c:numRef>
          </c:bubbleSize>
          <c:bubble3D val="0"/>
        </c:ser>
        <c:ser>
          <c:idx val="23"/>
          <c:order val="23"/>
          <c:tx>
            <c:v>Имидж вуза</c:v>
          </c:tx>
          <c:spPr>
            <a:ln w="25400">
              <a:noFill/>
            </a:ln>
          </c:spPr>
          <c:invertIfNegative val="0"/>
          <c:dLbls>
            <c:txPr>
              <a:bodyPr/>
              <a:lstStyle/>
              <a:p>
                <a:pPr>
                  <a:defRPr sz="800"/>
                </a:pPr>
                <a:endParaRPr lang="ru-RU"/>
              </a:p>
            </c:txPr>
            <c:dLblPos val="r"/>
            <c:showLegendKey val="0"/>
            <c:showVal val="0"/>
            <c:showCatName val="0"/>
            <c:showSerName val="1"/>
            <c:showPercent val="0"/>
            <c:showBubbleSize val="0"/>
            <c:showLeaderLines val="0"/>
          </c:dLbls>
          <c:xVal>
            <c:numRef>
              <c:f>'NG МГУ СПбГУ'!$AY$3</c:f>
              <c:numCache>
                <c:formatCode>0.00%</c:formatCode>
                <c:ptCount val="1"/>
                <c:pt idx="0">
                  <c:v>0.5625</c:v>
                </c:pt>
              </c:numCache>
            </c:numRef>
          </c:xVal>
          <c:yVal>
            <c:numRef>
              <c:f>'NG МГУ СПбГУ'!$Y$3</c:f>
              <c:numCache>
                <c:formatCode>0.00%</c:formatCode>
                <c:ptCount val="1"/>
                <c:pt idx="0">
                  <c:v>0.6875</c:v>
                </c:pt>
              </c:numCache>
            </c:numRef>
          </c:yVal>
          <c:bubbleSize>
            <c:numRef>
              <c:f>'NG МГУ СПбГУ'!$F$5</c:f>
              <c:numCache>
                <c:formatCode>General</c:formatCode>
                <c:ptCount val="1"/>
                <c:pt idx="0">
                  <c:v>2.5000000000000001E-2</c:v>
                </c:pt>
              </c:numCache>
            </c:numRef>
          </c:bubbleSize>
          <c:bubble3D val="0"/>
        </c:ser>
        <c:ser>
          <c:idx val="24"/>
          <c:order val="24"/>
          <c:tx>
            <c:v>Внеучебная деятельность</c:v>
          </c:tx>
          <c:spPr>
            <a:ln w="25400">
              <a:noFill/>
            </a:ln>
          </c:spPr>
          <c:invertIfNegative val="0"/>
          <c:dLbls>
            <c:dLbl>
              <c:idx val="0"/>
              <c:layout>
                <c:manualLayout>
                  <c:x val="-5.2874592810991522E-3"/>
                  <c:y val="-2.709096377703505E-3"/>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СПбГУ'!$AZ$3</c:f>
              <c:numCache>
                <c:formatCode>0.00%</c:formatCode>
                <c:ptCount val="1"/>
                <c:pt idx="0">
                  <c:v>0.25</c:v>
                </c:pt>
              </c:numCache>
            </c:numRef>
          </c:xVal>
          <c:yVal>
            <c:numRef>
              <c:f>'NG МГУ СПбГУ'!$Z$3</c:f>
              <c:numCache>
                <c:formatCode>0.00%</c:formatCode>
                <c:ptCount val="1"/>
                <c:pt idx="0">
                  <c:v>0.25</c:v>
                </c:pt>
              </c:numCache>
            </c:numRef>
          </c:yVal>
          <c:bubbleSize>
            <c:numRef>
              <c:f>'NG МГУ СПбГУ'!$F$5</c:f>
              <c:numCache>
                <c:formatCode>General</c:formatCode>
                <c:ptCount val="1"/>
                <c:pt idx="0">
                  <c:v>2.5000000000000001E-2</c:v>
                </c:pt>
              </c:numCache>
            </c:numRef>
          </c:bubbleSize>
          <c:bubble3D val="0"/>
        </c:ser>
        <c:ser>
          <c:idx val="25"/>
          <c:order val="25"/>
          <c:tx>
            <c:v>Студенческие организации</c:v>
          </c:tx>
          <c:spPr>
            <a:ln w="25400">
              <a:noFill/>
            </a:ln>
          </c:spPr>
          <c:invertIfNegative val="0"/>
          <c:dLbls>
            <c:dLbl>
              <c:idx val="0"/>
              <c:layout>
                <c:manualLayout>
                  <c:x val="-6.6093241013739342E-3"/>
                  <c:y val="0"/>
                </c:manualLayout>
              </c:layout>
              <c:dLblPos val="r"/>
              <c:showLegendKey val="0"/>
              <c:showVal val="0"/>
              <c:showCatName val="0"/>
              <c:showSerName val="1"/>
              <c:showPercent val="0"/>
              <c:showBubbleSize val="0"/>
            </c:dLbl>
            <c:txPr>
              <a:bodyPr/>
              <a:lstStyle/>
              <a:p>
                <a:pPr>
                  <a:defRPr sz="800"/>
                </a:pPr>
                <a:endParaRPr lang="ru-RU"/>
              </a:p>
            </c:txPr>
            <c:dLblPos val="r"/>
            <c:showLegendKey val="0"/>
            <c:showVal val="0"/>
            <c:showCatName val="0"/>
            <c:showSerName val="1"/>
            <c:showPercent val="0"/>
            <c:showBubbleSize val="0"/>
            <c:showLeaderLines val="0"/>
          </c:dLbls>
          <c:xVal>
            <c:numRef>
              <c:f>'NG МГУ СПбГУ'!$BA$3</c:f>
              <c:numCache>
                <c:formatCode>0.00%</c:formatCode>
                <c:ptCount val="1"/>
                <c:pt idx="0">
                  <c:v>0.34375</c:v>
                </c:pt>
              </c:numCache>
            </c:numRef>
          </c:xVal>
          <c:yVal>
            <c:numRef>
              <c:f>'NG МГУ СПбГУ'!$AA$3</c:f>
              <c:numCache>
                <c:formatCode>0.00%</c:formatCode>
                <c:ptCount val="1"/>
                <c:pt idx="0">
                  <c:v>0.28125</c:v>
                </c:pt>
              </c:numCache>
            </c:numRef>
          </c:yVal>
          <c:bubbleSize>
            <c:numRef>
              <c:f>'NG МГУ СПбГУ'!$F$5</c:f>
              <c:numCache>
                <c:formatCode>General</c:formatCode>
                <c:ptCount val="1"/>
                <c:pt idx="0">
                  <c:v>2.5000000000000001E-2</c:v>
                </c:pt>
              </c:numCache>
            </c:numRef>
          </c:bubbleSize>
          <c:bubble3D val="0"/>
        </c:ser>
        <c:ser>
          <c:idx val="26"/>
          <c:order val="26"/>
          <c:tx>
            <c:v>среднее</c:v>
          </c:tx>
          <c:spPr>
            <a:noFill/>
            <a:ln w="25400">
              <a:noFill/>
            </a:ln>
          </c:spPr>
          <c:invertIfNegative val="0"/>
          <c:dLbls>
            <c:dLbl>
              <c:idx val="0"/>
              <c:spPr/>
              <c:txPr>
                <a:bodyPr/>
                <a:lstStyle/>
                <a:p>
                  <a:pPr>
                    <a:defRPr>
                      <a:solidFill>
                        <a:schemeClr val="bg1"/>
                      </a:solidFill>
                    </a:defRPr>
                  </a:pPr>
                  <a:endParaRPr lang="ru-RU"/>
                </a:p>
              </c:txPr>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'NG МГУ СПбГУ'!$C$6</c:f>
              <c:numCache>
                <c:formatCode>0.00%</c:formatCode>
                <c:ptCount val="1"/>
                <c:pt idx="0">
                  <c:v>0.40985576923077027</c:v>
                </c:pt>
              </c:numCache>
            </c:numRef>
          </c:xVal>
          <c:yVal>
            <c:numRef>
              <c:f>'NG МГУ СПбГУ'!$C$5</c:f>
              <c:numCache>
                <c:formatCode>0.00%</c:formatCode>
                <c:ptCount val="1"/>
                <c:pt idx="0">
                  <c:v>0.33894230769230865</c:v>
                </c:pt>
              </c:numCache>
            </c:numRef>
          </c:yVal>
          <c:bubbleSize>
            <c:numLit>
              <c:formatCode>General</c:formatCode>
              <c:ptCount val="1"/>
              <c:pt idx="0">
                <c:v>1</c:v>
              </c:pt>
            </c:numLit>
          </c:bubbleSize>
          <c:bubble3D val="0"/>
        </c:ser>
        <c:dLbls>
          <c:showLegendKey val="0"/>
          <c:showVal val="1"/>
          <c:showCatName val="0"/>
          <c:showSerName val="0"/>
          <c:showPercent val="0"/>
          <c:showBubbleSize val="0"/>
        </c:dLbls>
        <c:bubbleScale val="100"/>
        <c:showNegBubbles val="0"/>
        <c:axId val="216419328"/>
        <c:axId val="216437888"/>
      </c:bubbleChart>
      <c:valAx>
        <c:axId val="216419328"/>
        <c:scaling>
          <c:orientation val="minMax"/>
          <c:max val="0.70000000000000062"/>
          <c:min val="0.2"/>
        </c:scaling>
        <c:delete val="0"/>
        <c:axPos val="b"/>
        <c:title>
          <c:tx>
            <c:rich>
              <a:bodyPr/>
              <a:lstStyle/>
              <a:p>
                <a:pPr>
                  <a:defRPr/>
                </a:pPr>
                <a:r>
                  <a:rPr lang="ru-RU"/>
                  <a:t>Важность</a:t>
                </a:r>
              </a:p>
            </c:rich>
          </c:tx>
          <c:overlay val="0"/>
        </c:title>
        <c:numFmt formatCode="0.00%" sourceLinked="1"/>
        <c:majorTickMark val="none"/>
        <c:minorTickMark val="none"/>
        <c:tickLblPos val="nextTo"/>
        <c:crossAx val="216437888"/>
        <c:crosses val="autoZero"/>
        <c:crossBetween val="midCat"/>
      </c:valAx>
      <c:valAx>
        <c:axId val="216437888"/>
        <c:scaling>
          <c:orientation val="minMax"/>
          <c:max val="1"/>
          <c:min val="0"/>
        </c:scaling>
        <c:delete val="0"/>
        <c:axPos val="l"/>
        <c:title>
          <c:tx>
            <c:rich>
              <a:bodyPr rot="-5400000" vert="horz"/>
              <a:lstStyle/>
              <a:p>
                <a:pPr>
                  <a:defRPr/>
                </a:pPr>
                <a:r>
                  <a:rPr lang="ru-RU"/>
                  <a:t>Удовлетворенность</a:t>
                </a:r>
              </a:p>
            </c:rich>
          </c:tx>
          <c:overlay val="0"/>
        </c:title>
        <c:numFmt formatCode="0.00%" sourceLinked="1"/>
        <c:majorTickMark val="none"/>
        <c:minorTickMark val="none"/>
        <c:tickLblPos val="nextTo"/>
        <c:crossAx val="216419328"/>
        <c:crosses val="autoZero"/>
        <c:crossBetween val="midCat"/>
      </c:valAx>
    </c:plotArea>
    <c:plotVisOnly val="1"/>
    <c:dispBlanksAs val="gap"/>
    <c:showDLblsOverMax val="0"/>
  </c:chart>
  <c:spPr>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661171227393234E-2"/>
          <c:y val="2.6743393195325531E-2"/>
          <c:w val="0.92115909044894562"/>
          <c:h val="0.58323188548789839"/>
        </c:manualLayout>
      </c:layout>
      <c:lineChart>
        <c:grouping val="standard"/>
        <c:varyColors val="0"/>
        <c:ser>
          <c:idx val="0"/>
          <c:order val="0"/>
          <c:spPr>
            <a:ln>
              <a:noFill/>
            </a:ln>
          </c:spPr>
          <c:marker>
            <c:symbol val="circle"/>
            <c:size val="5"/>
          </c:marker>
          <c:dLbls>
            <c:dLbl>
              <c:idx val="1"/>
              <c:layout>
                <c:manualLayout>
                  <c:x val="-2.3049396681553948E-2"/>
                  <c:y val="-2.6224829795146957E-2"/>
                </c:manualLayout>
              </c:layout>
              <c:dLblPos val="r"/>
              <c:showLegendKey val="0"/>
              <c:showVal val="1"/>
              <c:showCatName val="0"/>
              <c:showSerName val="0"/>
              <c:showPercent val="0"/>
              <c:showBubbleSize val="0"/>
            </c:dLbl>
            <c:dLbl>
              <c:idx val="2"/>
              <c:layout>
                <c:manualLayout>
                  <c:x val="-2.1694581597897267E-2"/>
                  <c:y val="-2.3815071456219396E-2"/>
                </c:manualLayout>
              </c:layout>
              <c:dLblPos val="r"/>
              <c:showLegendKey val="0"/>
              <c:showVal val="1"/>
              <c:showCatName val="0"/>
              <c:showSerName val="0"/>
              <c:showPercent val="0"/>
              <c:showBubbleSize val="0"/>
            </c:dLbl>
            <c:dLbl>
              <c:idx val="3"/>
              <c:layout>
                <c:manualLayout>
                  <c:x val="-2.964247353554525E-2"/>
                  <c:y val="-2.1405205194568656E-2"/>
                </c:manualLayout>
              </c:layout>
              <c:dLblPos val="r"/>
              <c:showLegendKey val="0"/>
              <c:showVal val="1"/>
              <c:showCatName val="0"/>
              <c:showSerName val="0"/>
              <c:showPercent val="0"/>
              <c:showBubbleSize val="0"/>
            </c:dLbl>
            <c:dLbl>
              <c:idx val="4"/>
              <c:layout>
                <c:manualLayout>
                  <c:x val="-2.0412165939957313E-2"/>
                  <c:y val="-2.3815017494857812E-2"/>
                </c:manualLayout>
              </c:layout>
              <c:dLblPos val="r"/>
              <c:showLegendKey val="0"/>
              <c:showVal val="1"/>
              <c:showCatName val="0"/>
              <c:showSerName val="0"/>
              <c:showPercent val="0"/>
              <c:showBubbleSize val="0"/>
            </c:dLbl>
            <c:dLbl>
              <c:idx val="5"/>
              <c:layout>
                <c:manualLayout>
                  <c:x val="-2.700524279394877E-2"/>
                  <c:y val="-2.1405205194568656E-2"/>
                </c:manualLayout>
              </c:layout>
              <c:dLblPos val="r"/>
              <c:showLegendKey val="0"/>
              <c:showVal val="1"/>
              <c:showCatName val="0"/>
              <c:showSerName val="0"/>
              <c:showPercent val="0"/>
              <c:showBubbleSize val="0"/>
            </c:dLbl>
            <c:dLbl>
              <c:idx val="6"/>
              <c:layout>
                <c:manualLayout>
                  <c:x val="-2.3049396681553948E-2"/>
                  <c:y val="-2.3815017494857812E-2"/>
                </c:manualLayout>
              </c:layout>
              <c:dLblPos val="r"/>
              <c:showLegendKey val="0"/>
              <c:showVal val="1"/>
              <c:showCatName val="0"/>
              <c:showSerName val="0"/>
              <c:showPercent val="0"/>
              <c:showBubbleSize val="0"/>
            </c:dLbl>
            <c:dLbl>
              <c:idx val="7"/>
              <c:layout>
                <c:manualLayout>
                  <c:x val="-2.5686627423150487E-2"/>
                  <c:y val="-2.3815017494857812E-2"/>
                </c:manualLayout>
              </c:layout>
              <c:dLblPos val="r"/>
              <c:showLegendKey val="0"/>
              <c:showVal val="1"/>
              <c:showCatName val="0"/>
              <c:showSerName val="0"/>
              <c:showPercent val="0"/>
              <c:showBubbleSize val="0"/>
            </c:dLbl>
            <c:dLbl>
              <c:idx val="8"/>
              <c:layout>
                <c:manualLayout>
                  <c:x val="-2.5686627423150487E-2"/>
                  <c:y val="-2.6224829795146978E-2"/>
                </c:manualLayout>
              </c:layout>
              <c:dLblPos val="r"/>
              <c:showLegendKey val="0"/>
              <c:showVal val="1"/>
              <c:showCatName val="0"/>
              <c:showSerName val="0"/>
              <c:showPercent val="0"/>
              <c:showBubbleSize val="0"/>
            </c:dLbl>
            <c:dLbl>
              <c:idx val="10"/>
              <c:layout>
                <c:manualLayout>
                  <c:x val="-2.5686627423150452E-2"/>
                  <c:y val="-2.6224829795146978E-2"/>
                </c:manualLayout>
              </c:layout>
              <c:dLblPos val="r"/>
              <c:showLegendKey val="0"/>
              <c:showVal val="1"/>
              <c:showCatName val="0"/>
              <c:showSerName val="0"/>
              <c:showPercent val="0"/>
              <c:showBubbleSize val="0"/>
            </c:dLbl>
            <c:dLbl>
              <c:idx val="11"/>
              <c:layout>
                <c:manualLayout>
                  <c:x val="-2.4628543573093895E-2"/>
                  <c:y val="-1.4175691983090313E-2"/>
                </c:manualLayout>
              </c:layout>
              <c:dLblPos val="r"/>
              <c:showLegendKey val="0"/>
              <c:showVal val="1"/>
              <c:showCatName val="0"/>
              <c:showSerName val="0"/>
              <c:showPercent val="0"/>
              <c:showBubbleSize val="0"/>
            </c:dLbl>
            <c:dLbl>
              <c:idx val="12"/>
              <c:layout>
                <c:manualLayout>
                  <c:x val="-1.8035279600097421E-2"/>
                  <c:y val="-1.6584825325025292E-2"/>
                </c:manualLayout>
              </c:layout>
              <c:dLblPos val="r"/>
              <c:showLegendKey val="0"/>
              <c:showVal val="1"/>
              <c:showCatName val="0"/>
              <c:showSerName val="0"/>
              <c:showPercent val="0"/>
              <c:showBubbleSize val="0"/>
            </c:dLbl>
            <c:dLbl>
              <c:idx val="13"/>
              <c:layout>
                <c:manualLayout>
                  <c:x val="-2.7005158677214969E-2"/>
                  <c:y val="-2.3813933014063635E-2"/>
                </c:manualLayout>
              </c:layout>
              <c:dLblPos val="r"/>
              <c:showLegendKey val="0"/>
              <c:showVal val="1"/>
              <c:showCatName val="0"/>
              <c:showSerName val="0"/>
              <c:showPercent val="0"/>
              <c:showBubbleSize val="0"/>
            </c:dLbl>
            <c:dLbl>
              <c:idx val="14"/>
              <c:layout>
                <c:manualLayout>
                  <c:x val="-2.0412102359535455E-2"/>
                  <c:y val="-1.6584825325025258E-2"/>
                </c:manualLayout>
              </c:layout>
              <c:dLblPos val="r"/>
              <c:showLegendKey val="0"/>
              <c:showVal val="1"/>
              <c:showCatName val="0"/>
              <c:showSerName val="0"/>
              <c:showPercent val="0"/>
              <c:showBubbleSize val="0"/>
            </c:dLbl>
            <c:dLbl>
              <c:idx val="15"/>
              <c:layout>
                <c:manualLayout>
                  <c:x val="-2.3309724654240908E-2"/>
                  <c:y val="-1.8994527888038053E-2"/>
                </c:manualLayout>
              </c:layout>
              <c:dLblPos val="r"/>
              <c:showLegendKey val="0"/>
              <c:showVal val="1"/>
              <c:showCatName val="0"/>
              <c:showSerName val="0"/>
              <c:showPercent val="0"/>
              <c:showBubbleSize val="0"/>
            </c:dLbl>
            <c:dLbl>
              <c:idx val="16"/>
              <c:layout>
                <c:manualLayout>
                  <c:x val="-2.7005158677214969E-2"/>
                  <c:y val="-2.3813933014063635E-2"/>
                </c:manualLayout>
              </c:layout>
              <c:dLblPos val="r"/>
              <c:showLegendKey val="0"/>
              <c:showVal val="1"/>
              <c:showCatName val="0"/>
              <c:showSerName val="0"/>
              <c:showPercent val="0"/>
              <c:showBubbleSize val="0"/>
            </c:dLbl>
            <c:dLbl>
              <c:idx val="19"/>
              <c:layout>
                <c:manualLayout>
                  <c:x val="-2.5983367795571082E-2"/>
                  <c:y val="-2.3815017494857812E-2"/>
                </c:manualLayout>
              </c:layout>
              <c:dLblPos val="r"/>
              <c:showLegendKey val="0"/>
              <c:showVal val="1"/>
              <c:showCatName val="0"/>
              <c:showSerName val="0"/>
              <c:showPercent val="0"/>
              <c:showBubbleSize val="0"/>
            </c:dLbl>
            <c:dLbl>
              <c:idx val="20"/>
              <c:layout>
                <c:manualLayout>
                  <c:x val="-2.8323858164746973E-2"/>
                  <c:y val="-2.3815017494857812E-2"/>
                </c:manualLayout>
              </c:layout>
              <c:dLblPos val="r"/>
              <c:showLegendKey val="0"/>
              <c:showVal val="1"/>
              <c:showCatName val="0"/>
              <c:showSerName val="0"/>
              <c:showPercent val="0"/>
              <c:showBubbleSize val="0"/>
            </c:dLbl>
            <c:dLbl>
              <c:idx val="21"/>
              <c:layout>
                <c:manualLayout>
                  <c:x val="-2.4368012052352145E-2"/>
                  <c:y val="-2.3815017494857812E-2"/>
                </c:manualLayout>
              </c:layout>
              <c:dLblPos val="r"/>
              <c:showLegendKey val="0"/>
              <c:showVal val="1"/>
              <c:showCatName val="0"/>
              <c:showSerName val="0"/>
              <c:showPercent val="0"/>
              <c:showBubbleSize val="0"/>
            </c:dLbl>
            <c:dLbl>
              <c:idx val="22"/>
              <c:layout>
                <c:manualLayout>
                  <c:x val="-1.3819089085965965E-2"/>
                  <c:y val="-1.6585580593990304E-2"/>
                </c:manualLayout>
              </c:layout>
              <c:dLblPos val="r"/>
              <c:showLegendKey val="0"/>
              <c:showVal val="1"/>
              <c:showCatName val="0"/>
              <c:showSerName val="0"/>
              <c:showPercent val="0"/>
              <c:showBubbleSize val="0"/>
            </c:dLbl>
            <c:dLbl>
              <c:idx val="23"/>
              <c:layout>
                <c:manualLayout>
                  <c:x val="-2.0708906312378001E-2"/>
                  <c:y val="-2.6224829795146978E-2"/>
                </c:manualLayout>
              </c:layout>
              <c:dLblPos val="r"/>
              <c:showLegendKey val="0"/>
              <c:showVal val="1"/>
              <c:showCatName val="0"/>
              <c:showSerName val="0"/>
              <c:showPercent val="0"/>
              <c:showBubbleSize val="0"/>
            </c:dLbl>
            <c:dLbl>
              <c:idx val="24"/>
              <c:layout>
                <c:manualLayout>
                  <c:x val="-2.7005262504873565E-2"/>
                  <c:y val="-2.3815071456219396E-2"/>
                </c:manualLayout>
              </c:layout>
              <c:dLblPos val="r"/>
              <c:showLegendKey val="0"/>
              <c:showVal val="1"/>
              <c:showCatName val="0"/>
              <c:showSerName val="0"/>
              <c:showPercent val="0"/>
              <c:showBubbleSize val="0"/>
            </c:dLbl>
            <c:dLbl>
              <c:idx val="25"/>
              <c:layout>
                <c:manualLayout>
                  <c:x val="-2.4368012052352145E-2"/>
                  <c:y val="-2.1405205194568656E-2"/>
                </c:manualLayout>
              </c:layout>
              <c:dLblPos val="r"/>
              <c:showLegendKey val="0"/>
              <c:showVal val="1"/>
              <c:showCatName val="0"/>
              <c:showSerName val="0"/>
              <c:showPercent val="0"/>
              <c:showBubbleSize val="0"/>
            </c:dLbl>
            <c:dLbl>
              <c:idx val="26"/>
              <c:layout>
                <c:manualLayout>
                  <c:x val="-2.8323961992728925E-2"/>
                  <c:y val="-2.3815017494857812E-2"/>
                </c:manualLayout>
              </c:layout>
              <c:dLblPos val="r"/>
              <c:showLegendKey val="0"/>
              <c:showVal val="1"/>
              <c:showCatName val="0"/>
              <c:showSerName val="0"/>
              <c:showPercent val="0"/>
              <c:showBubbleSize val="0"/>
            </c:dLbl>
            <c:dLbl>
              <c:idx val="27"/>
              <c:layout>
                <c:manualLayout>
                  <c:x val="-2.3049428714265782E-2"/>
                  <c:y val="-2.3815071456219396E-2"/>
                </c:manualLayout>
              </c:layout>
              <c:dLblPos val="r"/>
              <c:showLegendKey val="0"/>
              <c:showVal val="1"/>
              <c:showCatName val="0"/>
              <c:showSerName val="0"/>
              <c:showPercent val="0"/>
              <c:showBubbleSize val="0"/>
            </c:dLbl>
            <c:dLbl>
              <c:idx val="28"/>
              <c:layout>
                <c:manualLayout>
                  <c:x val="-2.0412165939957313E-2"/>
                  <c:y val="-2.3815017494857812E-2"/>
                </c:manualLayout>
              </c:layout>
              <c:dLblPos val="r"/>
              <c:showLegendKey val="0"/>
              <c:showVal val="1"/>
              <c:showCatName val="0"/>
              <c:showSerName val="0"/>
              <c:showPercent val="0"/>
              <c:showBubbleSize val="0"/>
            </c:dLbl>
            <c:dLbl>
              <c:idx val="29"/>
              <c:layout>
                <c:manualLayout>
                  <c:x val="-7.2069078832952818E-3"/>
                  <c:y val="-2.1405205194568656E-2"/>
                </c:manualLayout>
              </c:layout>
              <c:dLblPos val="r"/>
              <c:showLegendKey val="0"/>
              <c:showVal val="1"/>
              <c:showCatName val="0"/>
              <c:showSerName val="0"/>
              <c:showPercent val="0"/>
              <c:showBubbleSize val="0"/>
            </c:dLbl>
            <c:txPr>
              <a:bodyPr/>
              <a:lstStyle/>
              <a:p>
                <a:pPr>
                  <a:defRPr sz="800"/>
                </a:pPr>
                <a:endParaRPr lang="ru-RU"/>
              </a:p>
            </c:txPr>
            <c:dLblPos val="t"/>
            <c:showLegendKey val="0"/>
            <c:showVal val="1"/>
            <c:showCatName val="0"/>
            <c:showSerName val="0"/>
            <c:showPercent val="0"/>
            <c:showBubbleSize val="0"/>
            <c:showLeaderLines val="0"/>
          </c:dLbls>
          <c:cat>
            <c:strRef>
              <c:f>Лист1!$A$2:$A$31</c:f>
              <c:strCache>
                <c:ptCount val="30"/>
                <c:pt idx="0">
                  <c:v>Общая лояльность</c:v>
                </c:pt>
                <c:pt idx="1">
                  <c:v>Состоят в студ. объединениях</c:v>
                </c:pt>
                <c:pt idx="2">
                  <c:v>Не состоят в студ.объединениях</c:v>
                </c:pt>
                <c:pt idx="3">
                  <c:v>Обучались в других вузах</c:v>
                </c:pt>
                <c:pt idx="4">
                  <c:v>Не обучались в других вузах</c:v>
                </c:pt>
                <c:pt idx="5">
                  <c:v>Советовали поступить родители</c:v>
                </c:pt>
                <c:pt idx="6">
                  <c:v>Советовали поступить друзья</c:v>
                </c:pt>
                <c:pt idx="7">
                  <c:v>Советовали поступить учителя</c:v>
                </c:pt>
                <c:pt idx="8">
                  <c:v>Советовали поступить выпускники</c:v>
                </c:pt>
                <c:pt idx="9">
                  <c:v>Никто не советовал поступать</c:v>
                </c:pt>
                <c:pt idx="10">
                  <c:v>Первый по приоритетности</c:v>
                </c:pt>
                <c:pt idx="11">
                  <c:v>Второй по приоритетности</c:v>
                </c:pt>
                <c:pt idx="12">
                  <c:v>Третий и более по приоритетности</c:v>
                </c:pt>
                <c:pt idx="13">
                  <c:v>Студенты 3 курса</c:v>
                </c:pt>
                <c:pt idx="14">
                  <c:v>Студенты 4 курса</c:v>
                </c:pt>
                <c:pt idx="15">
                  <c:v>Студенты 5 курса</c:v>
                </c:pt>
                <c:pt idx="16">
                  <c:v>Магистранты 1 курса</c:v>
                </c:pt>
                <c:pt idx="17">
                  <c:v>Магистранты 2 курса</c:v>
                </c:pt>
                <c:pt idx="18">
                  <c:v>Аспиранты, соискатели</c:v>
                </c:pt>
                <c:pt idx="19">
                  <c:v>Другое (курс)</c:v>
                </c:pt>
                <c:pt idx="20">
                  <c:v>Классические вузы</c:v>
                </c:pt>
                <c:pt idx="21">
                  <c:v>НИУ</c:v>
                </c:pt>
                <c:pt idx="22">
                  <c:v>Федеральные вузы</c:v>
                </c:pt>
                <c:pt idx="23">
                  <c:v>МГУ, СПбГУ</c:v>
                </c:pt>
                <c:pt idx="24">
                  <c:v>Вузы без рейтинга</c:v>
                </c:pt>
                <c:pt idx="25">
                  <c:v>Вузы 5-100-2020</c:v>
                </c:pt>
                <c:pt idx="26">
                  <c:v>Медицинские вузы</c:v>
                </c:pt>
                <c:pt idx="27">
                  <c:v>Вузы при Правительстве РФ</c:v>
                </c:pt>
                <c:pt idx="28">
                  <c:v>Обучаются в настоящее в ремя</c:v>
                </c:pt>
                <c:pt idx="29">
                  <c:v>Выпускники 2013 года</c:v>
                </c:pt>
              </c:strCache>
            </c:strRef>
          </c:cat>
          <c:val>
            <c:numRef>
              <c:f>Лист1!$B$2:$B$31</c:f>
              <c:numCache>
                <c:formatCode>0.00%</c:formatCode>
                <c:ptCount val="30"/>
                <c:pt idx="0">
                  <c:v>0.18990000000000043</c:v>
                </c:pt>
                <c:pt idx="1">
                  <c:v>0.35120000000000001</c:v>
                </c:pt>
                <c:pt idx="2">
                  <c:v>8.0600000000000047E-2</c:v>
                </c:pt>
                <c:pt idx="3">
                  <c:v>0.193</c:v>
                </c:pt>
                <c:pt idx="4">
                  <c:v>0.18940000000000043</c:v>
                </c:pt>
                <c:pt idx="5">
                  <c:v>0.34</c:v>
                </c:pt>
                <c:pt idx="6">
                  <c:v>0.2278</c:v>
                </c:pt>
                <c:pt idx="7">
                  <c:v>0.30770000000000008</c:v>
                </c:pt>
                <c:pt idx="8">
                  <c:v>0.66670000000000174</c:v>
                </c:pt>
                <c:pt idx="9">
                  <c:v>3.7600000000000071E-2</c:v>
                </c:pt>
                <c:pt idx="10">
                  <c:v>0.26500000000000001</c:v>
                </c:pt>
                <c:pt idx="11">
                  <c:v>-4.3500000000000004E-2</c:v>
                </c:pt>
                <c:pt idx="12">
                  <c:v>-6.6699999999999995E-2</c:v>
                </c:pt>
                <c:pt idx="13">
                  <c:v>0.23450000000000001</c:v>
                </c:pt>
                <c:pt idx="14">
                  <c:v>0.1043</c:v>
                </c:pt>
                <c:pt idx="15">
                  <c:v>-6.9000000000000034E-2</c:v>
                </c:pt>
                <c:pt idx="16">
                  <c:v>0.28570000000000001</c:v>
                </c:pt>
                <c:pt idx="17">
                  <c:v>0.55880000000000063</c:v>
                </c:pt>
                <c:pt idx="18">
                  <c:v>0.64290000000000136</c:v>
                </c:pt>
                <c:pt idx="19">
                  <c:v>-0.1351</c:v>
                </c:pt>
                <c:pt idx="20">
                  <c:v>0.19500000000000001</c:v>
                </c:pt>
                <c:pt idx="21">
                  <c:v>0.24490000000000034</c:v>
                </c:pt>
                <c:pt idx="22">
                  <c:v>0.24420000000000031</c:v>
                </c:pt>
                <c:pt idx="23">
                  <c:v>-0.15630000000000024</c:v>
                </c:pt>
                <c:pt idx="24">
                  <c:v>0.15710000000000021</c:v>
                </c:pt>
                <c:pt idx="25">
                  <c:v>0.2606</c:v>
                </c:pt>
                <c:pt idx="26">
                  <c:v>0.129</c:v>
                </c:pt>
                <c:pt idx="27">
                  <c:v>0.15380000000000021</c:v>
                </c:pt>
                <c:pt idx="28">
                  <c:v>0.20880000000000001</c:v>
                </c:pt>
                <c:pt idx="29">
                  <c:v>-7.1400000000000019E-2</c:v>
                </c:pt>
              </c:numCache>
            </c:numRef>
          </c:val>
          <c:smooth val="0"/>
        </c:ser>
        <c:ser>
          <c:idx val="1"/>
          <c:order val="1"/>
          <c:spPr>
            <a:ln>
              <a:noFill/>
            </a:ln>
          </c:spPr>
          <c:marker>
            <c:symbol val="circle"/>
            <c:size val="5"/>
          </c:marker>
          <c:dLbls>
            <c:dLbl>
              <c:idx val="0"/>
              <c:layout>
                <c:manualLayout>
                  <c:x val="-2.4331776086650748E-2"/>
                  <c:y val="1.8995392894279442E-2"/>
                </c:manualLayout>
              </c:layout>
              <c:dLblPos val="r"/>
              <c:showLegendKey val="0"/>
              <c:showVal val="1"/>
              <c:showCatName val="0"/>
              <c:showSerName val="0"/>
              <c:showPercent val="0"/>
              <c:showBubbleSize val="0"/>
            </c:dLbl>
            <c:dLbl>
              <c:idx val="1"/>
              <c:layout>
                <c:manualLayout>
                  <c:x val="-2.700524279394877E-2"/>
                  <c:y val="2.1405205194568656E-2"/>
                </c:manualLayout>
              </c:layout>
              <c:dLblPos val="r"/>
              <c:showLegendKey val="0"/>
              <c:showVal val="1"/>
              <c:showCatName val="0"/>
              <c:showSerName val="0"/>
              <c:showPercent val="0"/>
              <c:showBubbleSize val="0"/>
            </c:dLbl>
            <c:dLbl>
              <c:idx val="2"/>
              <c:layout>
                <c:manualLayout>
                  <c:x val="-2.5947028001887588E-2"/>
                  <c:y val="2.3815017494857812E-2"/>
                </c:manualLayout>
              </c:layout>
              <c:dLblPos val="r"/>
              <c:showLegendKey val="0"/>
              <c:showVal val="1"/>
              <c:showCatName val="0"/>
              <c:showSerName val="0"/>
              <c:showPercent val="0"/>
              <c:showBubbleSize val="0"/>
            </c:dLbl>
            <c:dLbl>
              <c:idx val="3"/>
              <c:layout>
                <c:manualLayout>
                  <c:x val="-2.3049324886607218E-2"/>
                  <c:y val="1.6585394546103121E-2"/>
                </c:manualLayout>
              </c:layout>
              <c:dLblPos val="r"/>
              <c:showLegendKey val="0"/>
              <c:showVal val="1"/>
              <c:showCatName val="0"/>
              <c:showSerName val="0"/>
              <c:showPercent val="0"/>
              <c:showBubbleSize val="0"/>
            </c:dLbl>
            <c:dLbl>
              <c:idx val="4"/>
              <c:layout>
                <c:manualLayout>
                  <c:x val="-2.3013160715852406E-2"/>
                  <c:y val="2.1405205194568656E-2"/>
                </c:manualLayout>
              </c:layout>
              <c:dLblPos val="r"/>
              <c:showLegendKey val="0"/>
              <c:showVal val="1"/>
              <c:showCatName val="0"/>
              <c:showSerName val="0"/>
              <c:showPercent val="0"/>
              <c:showBubbleSize val="0"/>
            </c:dLbl>
            <c:dLbl>
              <c:idx val="5"/>
              <c:layout>
                <c:manualLayout>
                  <c:x val="-2.7005262504873565E-2"/>
                  <c:y val="1.8993579186241605E-2"/>
                </c:manualLayout>
              </c:layout>
              <c:dLblPos val="r"/>
              <c:showLegendKey val="0"/>
              <c:showVal val="1"/>
              <c:showCatName val="0"/>
              <c:showSerName val="0"/>
              <c:showPercent val="0"/>
              <c:showBubbleSize val="0"/>
            </c:dLbl>
            <c:dLbl>
              <c:idx val="6"/>
              <c:layout>
                <c:manualLayout>
                  <c:x val="-2.5686651241337528E-2"/>
                  <c:y val="1.8995476589834481E-2"/>
                </c:manualLayout>
              </c:layout>
              <c:dLblPos val="r"/>
              <c:showLegendKey val="0"/>
              <c:showVal val="1"/>
              <c:showCatName val="0"/>
              <c:showSerName val="0"/>
              <c:showPercent val="0"/>
              <c:showBubbleSize val="0"/>
            </c:dLbl>
            <c:dLbl>
              <c:idx val="7"/>
              <c:layout>
                <c:manualLayout>
                  <c:x val="-1.3782853120264485E-2"/>
                  <c:y val="1.8995392894279491E-2"/>
                </c:manualLayout>
              </c:layout>
              <c:dLblPos val="r"/>
              <c:showLegendKey val="0"/>
              <c:showVal val="1"/>
              <c:showCatName val="0"/>
              <c:showSerName val="0"/>
              <c:showPercent val="0"/>
              <c:showBubbleSize val="0"/>
            </c:dLbl>
            <c:dLbl>
              <c:idx val="9"/>
              <c:layout>
                <c:manualLayout>
                  <c:x val="-2.4628412631089371E-2"/>
                  <c:y val="1.6585580593990304E-2"/>
                </c:manualLayout>
              </c:layout>
              <c:dLblPos val="r"/>
              <c:showLegendKey val="0"/>
              <c:showVal val="1"/>
              <c:showCatName val="0"/>
              <c:showSerName val="0"/>
              <c:showPercent val="0"/>
              <c:showBubbleSize val="0"/>
            </c:dLbl>
            <c:dLbl>
              <c:idx val="10"/>
              <c:layout>
                <c:manualLayout>
                  <c:x val="-2.3049396681553896E-2"/>
                  <c:y val="2.1405205194568656E-2"/>
                </c:manualLayout>
              </c:layout>
              <c:dLblPos val="r"/>
              <c:showLegendKey val="0"/>
              <c:showVal val="1"/>
              <c:showCatName val="0"/>
              <c:showSerName val="0"/>
              <c:showPercent val="0"/>
              <c:showBubbleSize val="0"/>
            </c:dLbl>
            <c:dLbl>
              <c:idx val="11"/>
              <c:layout>
                <c:manualLayout>
                  <c:x val="-3.1257939571264548E-2"/>
                  <c:y val="1.6585584286462476E-2"/>
                </c:manualLayout>
              </c:layout>
              <c:dLblPos val="r"/>
              <c:showLegendKey val="0"/>
              <c:showVal val="1"/>
              <c:showCatName val="0"/>
              <c:showSerName val="0"/>
              <c:showPercent val="0"/>
              <c:showBubbleSize val="0"/>
            </c:dLbl>
            <c:dLbl>
              <c:idx val="12"/>
              <c:layout>
                <c:manualLayout>
                  <c:x val="-1.8071675570781355E-2"/>
                  <c:y val="1.4175768293701093E-2"/>
                </c:manualLayout>
              </c:layout>
              <c:dLblPos val="r"/>
              <c:showLegendKey val="0"/>
              <c:showVal val="1"/>
              <c:showCatName val="0"/>
              <c:showSerName val="0"/>
              <c:showPercent val="0"/>
              <c:showBubbleSize val="0"/>
            </c:dLbl>
            <c:dLbl>
              <c:idx val="13"/>
              <c:layout>
                <c:manualLayout>
                  <c:x val="-2.1694581597897267E-2"/>
                  <c:y val="-1.4742256695937312E-2"/>
                </c:manualLayout>
              </c:layout>
              <c:dLblPos val="r"/>
              <c:showLegendKey val="0"/>
              <c:showVal val="1"/>
              <c:showCatName val="0"/>
              <c:showSerName val="0"/>
              <c:showPercent val="0"/>
              <c:showBubbleSize val="0"/>
            </c:dLbl>
            <c:dLbl>
              <c:idx val="14"/>
              <c:layout>
                <c:manualLayout>
                  <c:x val="-2.4628412631089315E-2"/>
                  <c:y val="1.8995392894279442E-2"/>
                </c:manualLayout>
              </c:layout>
              <c:dLblPos val="r"/>
              <c:showLegendKey val="0"/>
              <c:showVal val="1"/>
              <c:showCatName val="0"/>
              <c:showSerName val="0"/>
              <c:showPercent val="0"/>
              <c:showBubbleSize val="0"/>
            </c:dLbl>
            <c:dLbl>
              <c:idx val="15"/>
              <c:layout>
                <c:manualLayout>
                  <c:x val="-2.7301983166369368E-2"/>
                  <c:y val="1.8995392894279442E-2"/>
                </c:manualLayout>
              </c:layout>
              <c:dLblPos val="r"/>
              <c:showLegendKey val="0"/>
              <c:showVal val="1"/>
              <c:showCatName val="0"/>
              <c:showSerName val="0"/>
              <c:showPercent val="0"/>
              <c:showBubbleSize val="0"/>
            </c:dLbl>
            <c:dLbl>
              <c:idx val="16"/>
              <c:layout>
                <c:manualLayout>
                  <c:x val="-2.3049324886607218E-2"/>
                  <c:y val="2.1405179152847252E-2"/>
                </c:manualLayout>
              </c:layout>
              <c:dLblPos val="r"/>
              <c:showLegendKey val="0"/>
              <c:showVal val="1"/>
              <c:showCatName val="0"/>
              <c:showSerName val="0"/>
              <c:showPercent val="0"/>
              <c:showBubbleSize val="0"/>
            </c:dLbl>
            <c:dLbl>
              <c:idx val="17"/>
              <c:layout>
                <c:manualLayout>
                  <c:x val="-2.1730817450730015E-2"/>
                  <c:y val="1.8995476589834481E-2"/>
                </c:manualLayout>
              </c:layout>
              <c:dLblPos val="r"/>
              <c:showLegendKey val="0"/>
              <c:showVal val="1"/>
              <c:showCatName val="0"/>
              <c:showSerName val="0"/>
              <c:showPercent val="0"/>
              <c:showBubbleSize val="0"/>
            </c:dLbl>
            <c:dLbl>
              <c:idx val="18"/>
              <c:layout>
                <c:manualLayout>
                  <c:x val="-2.4368012052352145E-2"/>
                  <c:y val="2.6224829795146978E-2"/>
                </c:manualLayout>
              </c:layout>
              <c:dLblPos val="r"/>
              <c:showLegendKey val="0"/>
              <c:showVal val="1"/>
              <c:showCatName val="0"/>
              <c:showSerName val="0"/>
              <c:showPercent val="0"/>
              <c:showBubbleSize val="0"/>
            </c:dLbl>
            <c:dLbl>
              <c:idx val="19"/>
              <c:layout>
                <c:manualLayout>
                  <c:x val="-2.8620598537167561E-2"/>
                  <c:y val="1.8995392894279442E-2"/>
                </c:manualLayout>
              </c:layout>
              <c:dLblPos val="r"/>
              <c:showLegendKey val="0"/>
              <c:showVal val="1"/>
              <c:showCatName val="0"/>
              <c:showSerName val="0"/>
              <c:showPercent val="0"/>
              <c:showBubbleSize val="0"/>
            </c:dLbl>
            <c:dLbl>
              <c:idx val="20"/>
              <c:layout>
                <c:manualLayout>
                  <c:x val="-9.8270070078696758E-3"/>
                  <c:y val="1.417576829370114E-2"/>
                </c:manualLayout>
              </c:layout>
              <c:dLblPos val="r"/>
              <c:showLegendKey val="0"/>
              <c:showVal val="1"/>
              <c:showCatName val="0"/>
              <c:showSerName val="0"/>
              <c:showPercent val="0"/>
              <c:showBubbleSize val="0"/>
            </c:dLbl>
            <c:dLbl>
              <c:idx val="21"/>
              <c:layout>
                <c:manualLayout>
                  <c:x val="-2.4368012052352145E-2"/>
                  <c:y val="2.3815017494857812E-2"/>
                </c:manualLayout>
              </c:layout>
              <c:dLblPos val="r"/>
              <c:showLegendKey val="0"/>
              <c:showVal val="1"/>
              <c:showCatName val="0"/>
              <c:showSerName val="0"/>
              <c:showPercent val="0"/>
              <c:showBubbleSize val="0"/>
            </c:dLbl>
            <c:dLbl>
              <c:idx val="22"/>
              <c:layout>
                <c:manualLayout>
                  <c:x val="-2.4331776086650748E-2"/>
                  <c:y val="2.3815017494857812E-2"/>
                </c:manualLayout>
              </c:layout>
              <c:dLblPos val="r"/>
              <c:showLegendKey val="0"/>
              <c:showVal val="1"/>
              <c:showCatName val="0"/>
              <c:showSerName val="0"/>
              <c:showPercent val="0"/>
              <c:showBubbleSize val="0"/>
            </c:dLbl>
            <c:dLbl>
              <c:idx val="23"/>
              <c:layout>
                <c:manualLayout>
                  <c:x val="-2.8620598537167648E-2"/>
                  <c:y val="2.1405205194568656E-2"/>
                </c:manualLayout>
              </c:layout>
              <c:dLblPos val="r"/>
              <c:showLegendKey val="0"/>
              <c:showVal val="1"/>
              <c:showCatName val="0"/>
              <c:showSerName val="0"/>
              <c:showPercent val="0"/>
              <c:showBubbleSize val="0"/>
            </c:dLbl>
            <c:dLbl>
              <c:idx val="24"/>
              <c:layout>
                <c:manualLayout>
                  <c:x val="-1.1442258923106553E-2"/>
                  <c:y val="1.4175768293701093E-2"/>
                </c:manualLayout>
              </c:layout>
              <c:dLblPos val="r"/>
              <c:showLegendKey val="0"/>
              <c:showVal val="1"/>
              <c:showCatName val="0"/>
              <c:showSerName val="0"/>
              <c:showPercent val="0"/>
              <c:showBubbleSize val="0"/>
            </c:dLbl>
            <c:dLbl>
              <c:idx val="25"/>
              <c:layout>
                <c:manualLayout>
                  <c:x val="-2.0412165939957313E-2"/>
                  <c:y val="2.1405205194568715E-2"/>
                </c:manualLayout>
              </c:layout>
              <c:dLblPos val="r"/>
              <c:showLegendKey val="0"/>
              <c:showVal val="1"/>
              <c:showCatName val="0"/>
              <c:showSerName val="0"/>
              <c:showPercent val="0"/>
              <c:showBubbleSize val="0"/>
            </c:dLbl>
            <c:dLbl>
              <c:idx val="26"/>
              <c:layout>
                <c:manualLayout>
                  <c:x val="-2.5650391457448955E-2"/>
                  <c:y val="2.1405205194568656E-2"/>
                </c:manualLayout>
              </c:layout>
              <c:dLblPos val="r"/>
              <c:showLegendKey val="0"/>
              <c:showVal val="1"/>
              <c:showCatName val="0"/>
              <c:showSerName val="0"/>
              <c:showPercent val="0"/>
              <c:showBubbleSize val="0"/>
            </c:dLbl>
            <c:dLbl>
              <c:idx val="27"/>
              <c:layout>
                <c:manualLayout>
                  <c:x val="-2.7301983166369368E-2"/>
                  <c:y val="2.1405205194568656E-2"/>
                </c:manualLayout>
              </c:layout>
              <c:dLblPos val="r"/>
              <c:showLegendKey val="0"/>
              <c:showVal val="1"/>
              <c:showCatName val="0"/>
              <c:showSerName val="0"/>
              <c:showPercent val="0"/>
              <c:showBubbleSize val="0"/>
            </c:dLbl>
            <c:dLbl>
              <c:idx val="28"/>
              <c:layout>
                <c:manualLayout>
                  <c:x val="-2.3013160715852406E-2"/>
                  <c:y val="-1.7151791610058243E-2"/>
                </c:manualLayout>
              </c:layout>
              <c:dLblPos val="r"/>
              <c:showLegendKey val="0"/>
              <c:showVal val="1"/>
              <c:showCatName val="0"/>
              <c:showSerName val="0"/>
              <c:showPercent val="0"/>
              <c:showBubbleSize val="0"/>
            </c:dLbl>
            <c:dLbl>
              <c:idx val="29"/>
              <c:layout>
                <c:manualLayout>
                  <c:x val="-5.8520565467955286E-3"/>
                  <c:y val="2.1405205194568656E-2"/>
                </c:manualLayout>
              </c:layout>
              <c:dLblPos val="r"/>
              <c:showLegendKey val="0"/>
              <c:showVal val="1"/>
              <c:showCatName val="0"/>
              <c:showSerName val="0"/>
              <c:showPercent val="0"/>
              <c:showBubbleSize val="0"/>
            </c:dLbl>
            <c:txPr>
              <a:bodyPr/>
              <a:lstStyle/>
              <a:p>
                <a:pPr>
                  <a:defRPr sz="800"/>
                </a:pPr>
                <a:endParaRPr lang="ru-RU"/>
              </a:p>
            </c:txPr>
            <c:dLblPos val="b"/>
            <c:showLegendKey val="0"/>
            <c:showVal val="1"/>
            <c:showCatName val="0"/>
            <c:showSerName val="0"/>
            <c:showPercent val="0"/>
            <c:showBubbleSize val="0"/>
            <c:showLeaderLines val="0"/>
          </c:dLbls>
          <c:cat>
            <c:strRef>
              <c:f>Лист1!$A$2:$A$31</c:f>
              <c:strCache>
                <c:ptCount val="30"/>
                <c:pt idx="0">
                  <c:v>Общая лояльность</c:v>
                </c:pt>
                <c:pt idx="1">
                  <c:v>Состоят в студ. объединениях</c:v>
                </c:pt>
                <c:pt idx="2">
                  <c:v>Не состоят в студ.объединениях</c:v>
                </c:pt>
                <c:pt idx="3">
                  <c:v>Обучались в других вузах</c:v>
                </c:pt>
                <c:pt idx="4">
                  <c:v>Не обучались в других вузах</c:v>
                </c:pt>
                <c:pt idx="5">
                  <c:v>Советовали поступить родители</c:v>
                </c:pt>
                <c:pt idx="6">
                  <c:v>Советовали поступить друзья</c:v>
                </c:pt>
                <c:pt idx="7">
                  <c:v>Советовали поступить учителя</c:v>
                </c:pt>
                <c:pt idx="8">
                  <c:v>Советовали поступить выпускники</c:v>
                </c:pt>
                <c:pt idx="9">
                  <c:v>Никто не советовал поступать</c:v>
                </c:pt>
                <c:pt idx="10">
                  <c:v>Первый по приоритетности</c:v>
                </c:pt>
                <c:pt idx="11">
                  <c:v>Второй по приоритетности</c:v>
                </c:pt>
                <c:pt idx="12">
                  <c:v>Третий и более по приоритетности</c:v>
                </c:pt>
                <c:pt idx="13">
                  <c:v>Студенты 3 курса</c:v>
                </c:pt>
                <c:pt idx="14">
                  <c:v>Студенты 4 курса</c:v>
                </c:pt>
                <c:pt idx="15">
                  <c:v>Студенты 5 курса</c:v>
                </c:pt>
                <c:pt idx="16">
                  <c:v>Магистранты 1 курса</c:v>
                </c:pt>
                <c:pt idx="17">
                  <c:v>Магистранты 2 курса</c:v>
                </c:pt>
                <c:pt idx="18">
                  <c:v>Аспиранты, соискатели</c:v>
                </c:pt>
                <c:pt idx="19">
                  <c:v>Другое (курс)</c:v>
                </c:pt>
                <c:pt idx="20">
                  <c:v>Классические вузы</c:v>
                </c:pt>
                <c:pt idx="21">
                  <c:v>НИУ</c:v>
                </c:pt>
                <c:pt idx="22">
                  <c:v>Федеральные вузы</c:v>
                </c:pt>
                <c:pt idx="23">
                  <c:v>МГУ, СПбГУ</c:v>
                </c:pt>
                <c:pt idx="24">
                  <c:v>Вузы без рейтинга</c:v>
                </c:pt>
                <c:pt idx="25">
                  <c:v>Вузы 5-100-2020</c:v>
                </c:pt>
                <c:pt idx="26">
                  <c:v>Медицинские вузы</c:v>
                </c:pt>
                <c:pt idx="27">
                  <c:v>Вузы при Правительстве РФ</c:v>
                </c:pt>
                <c:pt idx="28">
                  <c:v>Обучаются в настоящее в ремя</c:v>
                </c:pt>
                <c:pt idx="29">
                  <c:v>Выпускники 2013 года</c:v>
                </c:pt>
              </c:strCache>
            </c:strRef>
          </c:cat>
          <c:val>
            <c:numRef>
              <c:f>Лист1!$C$2:$C$31</c:f>
              <c:numCache>
                <c:formatCode>0.00%</c:formatCode>
                <c:ptCount val="30"/>
                <c:pt idx="0">
                  <c:v>4.8100000000000004E-2</c:v>
                </c:pt>
                <c:pt idx="1">
                  <c:v>0.22020000000000001</c:v>
                </c:pt>
                <c:pt idx="2">
                  <c:v>-6.8500000000000019E-2</c:v>
                </c:pt>
                <c:pt idx="3">
                  <c:v>0.14040000000000027</c:v>
                </c:pt>
                <c:pt idx="4">
                  <c:v>3.3399999999999999E-2</c:v>
                </c:pt>
                <c:pt idx="5">
                  <c:v>0.1</c:v>
                </c:pt>
                <c:pt idx="6">
                  <c:v>0.15190000000000034</c:v>
                </c:pt>
                <c:pt idx="7">
                  <c:v>7.690000000000001E-2</c:v>
                </c:pt>
                <c:pt idx="8">
                  <c:v>0.5</c:v>
                </c:pt>
                <c:pt idx="9">
                  <c:v>-5.9100000000000014E-2</c:v>
                </c:pt>
                <c:pt idx="10">
                  <c:v>0.15770000000000034</c:v>
                </c:pt>
                <c:pt idx="11">
                  <c:v>-0.30430000000000074</c:v>
                </c:pt>
                <c:pt idx="12">
                  <c:v>-0.30000000000000032</c:v>
                </c:pt>
                <c:pt idx="13">
                  <c:v>4.1399999999999999E-2</c:v>
                </c:pt>
                <c:pt idx="14">
                  <c:v>-1.7399999999999999E-2</c:v>
                </c:pt>
                <c:pt idx="15">
                  <c:v>-0.17240000000000028</c:v>
                </c:pt>
                <c:pt idx="16">
                  <c:v>0.21430000000000021</c:v>
                </c:pt>
                <c:pt idx="17">
                  <c:v>0.32350000000000062</c:v>
                </c:pt>
                <c:pt idx="18">
                  <c:v>0.57140000000000002</c:v>
                </c:pt>
                <c:pt idx="19">
                  <c:v>-0.18920000000000034</c:v>
                </c:pt>
                <c:pt idx="20">
                  <c:v>0</c:v>
                </c:pt>
                <c:pt idx="21">
                  <c:v>0.18370000000000031</c:v>
                </c:pt>
                <c:pt idx="22">
                  <c:v>9.3000000000000208E-2</c:v>
                </c:pt>
                <c:pt idx="23">
                  <c:v>-0.18750000000000031</c:v>
                </c:pt>
                <c:pt idx="24">
                  <c:v>-4.2900000000000021E-2</c:v>
                </c:pt>
                <c:pt idx="25">
                  <c:v>0.12120000000000014</c:v>
                </c:pt>
                <c:pt idx="26">
                  <c:v>0</c:v>
                </c:pt>
                <c:pt idx="27">
                  <c:v>-0.1154</c:v>
                </c:pt>
                <c:pt idx="28">
                  <c:v>6.4400000000000124E-2</c:v>
                </c:pt>
                <c:pt idx="29">
                  <c:v>-0.17860000000000001</c:v>
                </c:pt>
              </c:numCache>
            </c:numRef>
          </c:val>
          <c:smooth val="0"/>
        </c:ser>
        <c:dLbls>
          <c:showLegendKey val="0"/>
          <c:showVal val="1"/>
          <c:showCatName val="0"/>
          <c:showSerName val="0"/>
          <c:showPercent val="0"/>
          <c:showBubbleSize val="0"/>
        </c:dLbls>
        <c:upDownBars>
          <c:gapWidth val="150"/>
          <c:upBars/>
          <c:downBars>
            <c:spPr>
              <a:solidFill>
                <a:srgbClr val="00B050">
                  <a:alpha val="30000"/>
                </a:srgbClr>
              </a:solidFill>
              <a:ln>
                <a:noFill/>
              </a:ln>
            </c:spPr>
          </c:downBars>
        </c:upDownBars>
        <c:marker val="1"/>
        <c:smooth val="0"/>
        <c:axId val="216564480"/>
        <c:axId val="216566016"/>
      </c:lineChart>
      <c:catAx>
        <c:axId val="216564480"/>
        <c:scaling>
          <c:orientation val="minMax"/>
        </c:scaling>
        <c:delete val="0"/>
        <c:axPos val="b"/>
        <c:majorGridlines/>
        <c:majorTickMark val="none"/>
        <c:minorTickMark val="none"/>
        <c:tickLblPos val="low"/>
        <c:txPr>
          <a:bodyPr rot="-5400000" vert="horz"/>
          <a:lstStyle/>
          <a:p>
            <a:pPr>
              <a:defRPr/>
            </a:pPr>
            <a:endParaRPr lang="ru-RU"/>
          </a:p>
        </c:txPr>
        <c:crossAx val="216566016"/>
        <c:crosses val="autoZero"/>
        <c:auto val="1"/>
        <c:lblAlgn val="ctr"/>
        <c:lblOffset val="100"/>
        <c:noMultiLvlLbl val="0"/>
      </c:catAx>
      <c:valAx>
        <c:axId val="216566016"/>
        <c:scaling>
          <c:orientation val="minMax"/>
          <c:max val="0.70000000000000062"/>
          <c:min val="-0.4"/>
        </c:scaling>
        <c:delete val="0"/>
        <c:axPos val="l"/>
        <c:numFmt formatCode="0.00%" sourceLinked="1"/>
        <c:majorTickMark val="out"/>
        <c:minorTickMark val="none"/>
        <c:tickLblPos val="nextTo"/>
        <c:crossAx val="216564480"/>
        <c:crosses val="autoZero"/>
        <c:crossBetween val="between"/>
      </c:valAx>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Положительный отзыв</c:v>
                </c:pt>
              </c:strCache>
            </c:strRef>
          </c:tx>
          <c:invertIfNegative val="0"/>
          <c:dPt>
            <c:idx val="6"/>
            <c:invertIfNegative val="0"/>
            <c:bubble3D val="0"/>
            <c:spPr>
              <a:solidFill>
                <a:schemeClr val="accent1"/>
              </a:solidFill>
            </c:spPr>
          </c:dPt>
          <c:cat>
            <c:strRef>
              <c:f>Лист1!$A$2:$A$15</c:f>
              <c:strCache>
                <c:ptCount val="14"/>
                <c:pt idx="0">
                  <c:v>ЮФУ</c:v>
                </c:pt>
                <c:pt idx="1">
                  <c:v>ЮУГМУ</c:v>
                </c:pt>
                <c:pt idx="2">
                  <c:v>СФУ</c:v>
                </c:pt>
                <c:pt idx="3">
                  <c:v>Среднее значение</c:v>
                </c:pt>
                <c:pt idx="4">
                  <c:v>СПбГУ</c:v>
                </c:pt>
                <c:pt idx="5">
                  <c:v>СПбГПУ</c:v>
                </c:pt>
                <c:pt idx="6">
                  <c:v>РАНХиГС</c:v>
                </c:pt>
                <c:pt idx="7">
                  <c:v>НИУ ИТМО</c:v>
                </c:pt>
                <c:pt idx="8">
                  <c:v>НИУ ВШЭ</c:v>
                </c:pt>
                <c:pt idx="9">
                  <c:v>МГУ</c:v>
                </c:pt>
                <c:pt idx="10">
                  <c:v>МАМИ</c:v>
                </c:pt>
                <c:pt idx="11">
                  <c:v>КНИТУ</c:v>
                </c:pt>
                <c:pt idx="12">
                  <c:v>ДВФУ</c:v>
                </c:pt>
                <c:pt idx="13">
                  <c:v>ВолГУ</c:v>
                </c:pt>
              </c:strCache>
            </c:strRef>
          </c:cat>
          <c:val>
            <c:numRef>
              <c:f>Лист1!$B$2:$B$15</c:f>
              <c:numCache>
                <c:formatCode>0.00%</c:formatCode>
                <c:ptCount val="14"/>
                <c:pt idx="0">
                  <c:v>0.47368421052631576</c:v>
                </c:pt>
                <c:pt idx="1">
                  <c:v>0.45161290322580744</c:v>
                </c:pt>
                <c:pt idx="2">
                  <c:v>0.46341463414634182</c:v>
                </c:pt>
                <c:pt idx="3">
                  <c:v>0.43990000000000062</c:v>
                </c:pt>
                <c:pt idx="4">
                  <c:v>0.27777777777777846</c:v>
                </c:pt>
                <c:pt idx="5">
                  <c:v>0.46575342465753367</c:v>
                </c:pt>
                <c:pt idx="6">
                  <c:v>0.56000000000000005</c:v>
                </c:pt>
                <c:pt idx="7">
                  <c:v>0.2352941176470589</c:v>
                </c:pt>
                <c:pt idx="8">
                  <c:v>0.46296296296296419</c:v>
                </c:pt>
                <c:pt idx="9">
                  <c:v>0.42857142857142855</c:v>
                </c:pt>
                <c:pt idx="10">
                  <c:v>0.33333333333333331</c:v>
                </c:pt>
                <c:pt idx="11">
                  <c:v>0.22222222222222221</c:v>
                </c:pt>
                <c:pt idx="12">
                  <c:v>0.33333333333333331</c:v>
                </c:pt>
                <c:pt idx="13">
                  <c:v>0.60869565217391619</c:v>
                </c:pt>
              </c:numCache>
            </c:numRef>
          </c:val>
        </c:ser>
        <c:ser>
          <c:idx val="1"/>
          <c:order val="1"/>
          <c:tx>
            <c:strRef>
              <c:f>Лист1!$C$1</c:f>
              <c:strCache>
                <c:ptCount val="1"/>
                <c:pt idx="0">
                  <c:v>Отрицательный отзы</c:v>
                </c:pt>
              </c:strCache>
            </c:strRef>
          </c:tx>
          <c:invertIfNegative val="0"/>
          <c:cat>
            <c:strRef>
              <c:f>Лист1!$A$2:$A$15</c:f>
              <c:strCache>
                <c:ptCount val="14"/>
                <c:pt idx="0">
                  <c:v>ЮФУ</c:v>
                </c:pt>
                <c:pt idx="1">
                  <c:v>ЮУГМУ</c:v>
                </c:pt>
                <c:pt idx="2">
                  <c:v>СФУ</c:v>
                </c:pt>
                <c:pt idx="3">
                  <c:v>Среднее значение</c:v>
                </c:pt>
                <c:pt idx="4">
                  <c:v>СПбГУ</c:v>
                </c:pt>
                <c:pt idx="5">
                  <c:v>СПбГПУ</c:v>
                </c:pt>
                <c:pt idx="6">
                  <c:v>РАНХиГС</c:v>
                </c:pt>
                <c:pt idx="7">
                  <c:v>НИУ ИТМО</c:v>
                </c:pt>
                <c:pt idx="8">
                  <c:v>НИУ ВШЭ</c:v>
                </c:pt>
                <c:pt idx="9">
                  <c:v>МГУ</c:v>
                </c:pt>
                <c:pt idx="10">
                  <c:v>МАМИ</c:v>
                </c:pt>
                <c:pt idx="11">
                  <c:v>КНИТУ</c:v>
                </c:pt>
                <c:pt idx="12">
                  <c:v>ДВФУ</c:v>
                </c:pt>
                <c:pt idx="13">
                  <c:v>ВолГУ</c:v>
                </c:pt>
              </c:strCache>
            </c:strRef>
          </c:cat>
          <c:val>
            <c:numRef>
              <c:f>Лист1!$C$2:$C$15</c:f>
              <c:numCache>
                <c:formatCode>0.00%</c:formatCode>
                <c:ptCount val="14"/>
                <c:pt idx="0">
                  <c:v>0</c:v>
                </c:pt>
                <c:pt idx="1">
                  <c:v>0</c:v>
                </c:pt>
                <c:pt idx="2">
                  <c:v>2.4390243902439025E-2</c:v>
                </c:pt>
                <c:pt idx="3">
                  <c:v>2.8799999999999999E-2</c:v>
                </c:pt>
                <c:pt idx="4">
                  <c:v>0</c:v>
                </c:pt>
                <c:pt idx="5">
                  <c:v>1.3698630136986301E-2</c:v>
                </c:pt>
                <c:pt idx="6">
                  <c:v>4.0000000000000022E-2</c:v>
                </c:pt>
                <c:pt idx="7">
                  <c:v>5.8823529411764705E-2</c:v>
                </c:pt>
                <c:pt idx="8">
                  <c:v>1.8518518518518552E-2</c:v>
                </c:pt>
                <c:pt idx="9">
                  <c:v>0</c:v>
                </c:pt>
                <c:pt idx="10">
                  <c:v>4.7619047619047623E-2</c:v>
                </c:pt>
                <c:pt idx="11">
                  <c:v>7.407407407407407E-2</c:v>
                </c:pt>
                <c:pt idx="12">
                  <c:v>9.5238095238095247E-2</c:v>
                </c:pt>
                <c:pt idx="13">
                  <c:v>4.3478260869565223E-2</c:v>
                </c:pt>
              </c:numCache>
            </c:numRef>
          </c:val>
        </c:ser>
        <c:ser>
          <c:idx val="2"/>
          <c:order val="2"/>
          <c:tx>
            <c:strRef>
              <c:f>Лист1!$D$1</c:f>
              <c:strCache>
                <c:ptCount val="1"/>
                <c:pt idx="0">
                  <c:v>Совет по улучшению</c:v>
                </c:pt>
              </c:strCache>
            </c:strRef>
          </c:tx>
          <c:invertIfNegative val="0"/>
          <c:cat>
            <c:strRef>
              <c:f>Лист1!$A$2:$A$15</c:f>
              <c:strCache>
                <c:ptCount val="14"/>
                <c:pt idx="0">
                  <c:v>ЮФУ</c:v>
                </c:pt>
                <c:pt idx="1">
                  <c:v>ЮУГМУ</c:v>
                </c:pt>
                <c:pt idx="2">
                  <c:v>СФУ</c:v>
                </c:pt>
                <c:pt idx="3">
                  <c:v>Среднее значение</c:v>
                </c:pt>
                <c:pt idx="4">
                  <c:v>СПбГУ</c:v>
                </c:pt>
                <c:pt idx="5">
                  <c:v>СПбГПУ</c:v>
                </c:pt>
                <c:pt idx="6">
                  <c:v>РАНХиГС</c:v>
                </c:pt>
                <c:pt idx="7">
                  <c:v>НИУ ИТМО</c:v>
                </c:pt>
                <c:pt idx="8">
                  <c:v>НИУ ВШЭ</c:v>
                </c:pt>
                <c:pt idx="9">
                  <c:v>МГУ</c:v>
                </c:pt>
                <c:pt idx="10">
                  <c:v>МАМИ</c:v>
                </c:pt>
                <c:pt idx="11">
                  <c:v>КНИТУ</c:v>
                </c:pt>
                <c:pt idx="12">
                  <c:v>ДВФУ</c:v>
                </c:pt>
                <c:pt idx="13">
                  <c:v>ВолГУ</c:v>
                </c:pt>
              </c:strCache>
            </c:strRef>
          </c:cat>
          <c:val>
            <c:numRef>
              <c:f>Лист1!$D$2:$D$15</c:f>
              <c:numCache>
                <c:formatCode>0.00%</c:formatCode>
                <c:ptCount val="14"/>
                <c:pt idx="0">
                  <c:v>0.36842105263157893</c:v>
                </c:pt>
                <c:pt idx="1">
                  <c:v>0.32258064516129104</c:v>
                </c:pt>
                <c:pt idx="2">
                  <c:v>0.12195121951219511</c:v>
                </c:pt>
                <c:pt idx="3">
                  <c:v>0.21880000000000024</c:v>
                </c:pt>
                <c:pt idx="4">
                  <c:v>0.38888888888889062</c:v>
                </c:pt>
                <c:pt idx="5">
                  <c:v>0.21917808219178112</c:v>
                </c:pt>
                <c:pt idx="6">
                  <c:v>0.2</c:v>
                </c:pt>
                <c:pt idx="7">
                  <c:v>0.29411764705882382</c:v>
                </c:pt>
                <c:pt idx="8">
                  <c:v>0.12962962962962915</c:v>
                </c:pt>
                <c:pt idx="9">
                  <c:v>0.42857142857142855</c:v>
                </c:pt>
                <c:pt idx="10">
                  <c:v>0.19047619047619097</c:v>
                </c:pt>
                <c:pt idx="11">
                  <c:v>7.407407407407407E-2</c:v>
                </c:pt>
                <c:pt idx="12">
                  <c:v>0.19047619047619097</c:v>
                </c:pt>
                <c:pt idx="13">
                  <c:v>0.21739130434782658</c:v>
                </c:pt>
              </c:numCache>
            </c:numRef>
          </c:val>
        </c:ser>
        <c:ser>
          <c:idx val="3"/>
          <c:order val="3"/>
          <c:tx>
            <c:strRef>
              <c:f>Лист1!$E$1</c:f>
              <c:strCache>
                <c:ptCount val="1"/>
                <c:pt idx="0">
                  <c:v>Досрочное завершение обучения</c:v>
                </c:pt>
              </c:strCache>
            </c:strRef>
          </c:tx>
          <c:invertIfNegative val="0"/>
          <c:cat>
            <c:strRef>
              <c:f>Лист1!$A$2:$A$15</c:f>
              <c:strCache>
                <c:ptCount val="14"/>
                <c:pt idx="0">
                  <c:v>ЮФУ</c:v>
                </c:pt>
                <c:pt idx="1">
                  <c:v>ЮУГМУ</c:v>
                </c:pt>
                <c:pt idx="2">
                  <c:v>СФУ</c:v>
                </c:pt>
                <c:pt idx="3">
                  <c:v>Среднее значение</c:v>
                </c:pt>
                <c:pt idx="4">
                  <c:v>СПбГУ</c:v>
                </c:pt>
                <c:pt idx="5">
                  <c:v>СПбГПУ</c:v>
                </c:pt>
                <c:pt idx="6">
                  <c:v>РАНХиГС</c:v>
                </c:pt>
                <c:pt idx="7">
                  <c:v>НИУ ИТМО</c:v>
                </c:pt>
                <c:pt idx="8">
                  <c:v>НИУ ВШЭ</c:v>
                </c:pt>
                <c:pt idx="9">
                  <c:v>МГУ</c:v>
                </c:pt>
                <c:pt idx="10">
                  <c:v>МАМИ</c:v>
                </c:pt>
                <c:pt idx="11">
                  <c:v>КНИТУ</c:v>
                </c:pt>
                <c:pt idx="12">
                  <c:v>ДВФУ</c:v>
                </c:pt>
                <c:pt idx="13">
                  <c:v>ВолГУ</c:v>
                </c:pt>
              </c:strCache>
            </c:strRef>
          </c:cat>
          <c:val>
            <c:numRef>
              <c:f>Лист1!$E$2:$E$15</c:f>
              <c:numCache>
                <c:formatCode>0.00%</c:formatCode>
                <c:ptCount val="14"/>
                <c:pt idx="0">
                  <c:v>0.36842105263157893</c:v>
                </c:pt>
                <c:pt idx="1">
                  <c:v>0.22580645161290341</c:v>
                </c:pt>
                <c:pt idx="2">
                  <c:v>0.19512195121951173</c:v>
                </c:pt>
                <c:pt idx="3">
                  <c:v>0.24040000000000031</c:v>
                </c:pt>
                <c:pt idx="4">
                  <c:v>0.22222222222222221</c:v>
                </c:pt>
                <c:pt idx="5">
                  <c:v>0.23287671232876681</c:v>
                </c:pt>
                <c:pt idx="6">
                  <c:v>0.32000000000000062</c:v>
                </c:pt>
                <c:pt idx="7">
                  <c:v>0.29411764705882382</c:v>
                </c:pt>
                <c:pt idx="8">
                  <c:v>0.20370370370370369</c:v>
                </c:pt>
                <c:pt idx="9">
                  <c:v>0.14285714285714327</c:v>
                </c:pt>
                <c:pt idx="10">
                  <c:v>0.28571428571428648</c:v>
                </c:pt>
                <c:pt idx="11">
                  <c:v>0.14814814814814845</c:v>
                </c:pt>
                <c:pt idx="12">
                  <c:v>0.23809523809523864</c:v>
                </c:pt>
                <c:pt idx="13">
                  <c:v>0.30434782608695682</c:v>
                </c:pt>
              </c:numCache>
            </c:numRef>
          </c:val>
        </c:ser>
        <c:dLbls>
          <c:showLegendKey val="0"/>
          <c:showVal val="1"/>
          <c:showCatName val="0"/>
          <c:showSerName val="0"/>
          <c:showPercent val="0"/>
          <c:showBubbleSize val="0"/>
        </c:dLbls>
        <c:gapWidth val="150"/>
        <c:axId val="216532480"/>
        <c:axId val="216534016"/>
      </c:barChart>
      <c:catAx>
        <c:axId val="216532480"/>
        <c:scaling>
          <c:orientation val="minMax"/>
        </c:scaling>
        <c:delete val="0"/>
        <c:axPos val="l"/>
        <c:majorTickMark val="out"/>
        <c:minorTickMark val="none"/>
        <c:tickLblPos val="nextTo"/>
        <c:crossAx val="216534016"/>
        <c:crosses val="autoZero"/>
        <c:auto val="1"/>
        <c:lblAlgn val="ctr"/>
        <c:lblOffset val="100"/>
        <c:noMultiLvlLbl val="0"/>
      </c:catAx>
      <c:valAx>
        <c:axId val="216534016"/>
        <c:scaling>
          <c:orientation val="minMax"/>
        </c:scaling>
        <c:delete val="0"/>
        <c:axPos val="b"/>
        <c:numFmt formatCode="0.00%" sourceLinked="1"/>
        <c:majorTickMark val="out"/>
        <c:minorTickMark val="none"/>
        <c:tickLblPos val="nextTo"/>
        <c:crossAx val="21653248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Приемлемая плата за обучение</c:v>
                </c:pt>
                <c:pt idx="1">
                  <c:v>Хорошая репутация вуза</c:v>
                </c:pt>
                <c:pt idx="2">
                  <c:v>Удобное местоположение вуза</c:v>
                </c:pt>
                <c:pt idx="3">
                  <c:v>Квалифицированные преподаватели</c:v>
                </c:pt>
                <c:pt idx="4">
                  <c:v>Затрудняюсь ответить</c:v>
                </c:pt>
                <c:pt idx="5">
                  <c:v>Другое</c:v>
                </c:pt>
              </c:strCache>
            </c:strRef>
          </c:cat>
          <c:val>
            <c:numRef>
              <c:f>Лист1!$B$2:$B$7</c:f>
              <c:numCache>
                <c:formatCode>0.0%</c:formatCode>
                <c:ptCount val="6"/>
                <c:pt idx="0">
                  <c:v>7.0999999999999994E-2</c:v>
                </c:pt>
                <c:pt idx="1">
                  <c:v>0.73300000000000065</c:v>
                </c:pt>
                <c:pt idx="2">
                  <c:v>0.4</c:v>
                </c:pt>
                <c:pt idx="3">
                  <c:v>0.41000000000000031</c:v>
                </c:pt>
                <c:pt idx="4">
                  <c:v>8.6000000000000021E-2</c:v>
                </c:pt>
                <c:pt idx="5">
                  <c:v>0.13700000000000001</c:v>
                </c:pt>
              </c:numCache>
            </c:numRef>
          </c:val>
        </c:ser>
        <c:dLbls>
          <c:showLegendKey val="0"/>
          <c:showVal val="1"/>
          <c:showCatName val="0"/>
          <c:showSerName val="0"/>
          <c:showPercent val="0"/>
          <c:showBubbleSize val="0"/>
        </c:dLbls>
        <c:gapWidth val="150"/>
        <c:overlap val="-25"/>
        <c:axId val="203121792"/>
        <c:axId val="203124736"/>
      </c:barChart>
      <c:catAx>
        <c:axId val="203121792"/>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ru-RU"/>
          </a:p>
        </c:txPr>
        <c:crossAx val="203124736"/>
        <c:crosses val="autoZero"/>
        <c:auto val="1"/>
        <c:lblAlgn val="ctr"/>
        <c:lblOffset val="100"/>
        <c:noMultiLvlLbl val="0"/>
      </c:catAx>
      <c:valAx>
        <c:axId val="203124736"/>
        <c:scaling>
          <c:orientation val="minMax"/>
        </c:scaling>
        <c:delete val="1"/>
        <c:axPos val="l"/>
        <c:numFmt formatCode="0.0%" sourceLinked="1"/>
        <c:majorTickMark val="none"/>
        <c:minorTickMark val="none"/>
        <c:tickLblPos val="none"/>
        <c:crossAx val="20312179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numFmt formatCode="0.00%" sourceLinked="0"/>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Лист1!$A$2:$A$5</c:f>
              <c:strCache>
                <c:ptCount val="4"/>
                <c:pt idx="0">
                  <c:v>Снова поступили бы в текущий вуз</c:v>
                </c:pt>
                <c:pt idx="1">
                  <c:v>Снова поступили бы в текущий вуз, но на другую специальность</c:v>
                </c:pt>
                <c:pt idx="2">
                  <c:v>Поступили бы в другой вуз</c:v>
                </c:pt>
                <c:pt idx="3">
                  <c:v>Затрудняюсь ответить</c:v>
                </c:pt>
              </c:strCache>
            </c:strRef>
          </c:cat>
          <c:val>
            <c:numRef>
              <c:f>Лист1!$B$2:$B$5</c:f>
              <c:numCache>
                <c:formatCode>0.0%</c:formatCode>
                <c:ptCount val="4"/>
                <c:pt idx="0">
                  <c:v>0.16700000000000001</c:v>
                </c:pt>
                <c:pt idx="1">
                  <c:v>0.30100000000000032</c:v>
                </c:pt>
                <c:pt idx="2">
                  <c:v>0.24600000000000041</c:v>
                </c:pt>
                <c:pt idx="3">
                  <c:v>0.28600000000000031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rgbClr val="002060"/>
              </a:solidFill>
            </c:spPr>
          </c:dPt>
          <c:cat>
            <c:strRef>
              <c:f>Лист1!$A$2:$A$31</c:f>
              <c:strCache>
                <c:ptCount val="30"/>
                <c:pt idx="0">
                  <c:v>Общая удовлетворенность</c:v>
                </c:pt>
                <c:pt idx="1">
                  <c:v>Состоят в студ. объединениях</c:v>
                </c:pt>
                <c:pt idx="2">
                  <c:v>Не состоят в студ.объединениях</c:v>
                </c:pt>
                <c:pt idx="3">
                  <c:v>Обучались в других вузах</c:v>
                </c:pt>
                <c:pt idx="4">
                  <c:v>Не обучались в других вузах</c:v>
                </c:pt>
                <c:pt idx="5">
                  <c:v>Советовали поступить родители</c:v>
                </c:pt>
                <c:pt idx="6">
                  <c:v>Советовали поступить друзья</c:v>
                </c:pt>
                <c:pt idx="7">
                  <c:v>Советовали поступить учителя</c:v>
                </c:pt>
                <c:pt idx="8">
                  <c:v>Советовали поступить выпускники</c:v>
                </c:pt>
                <c:pt idx="9">
                  <c:v>Никто не советовал поступать</c:v>
                </c:pt>
                <c:pt idx="10">
                  <c:v>Первый по приоритетности</c:v>
                </c:pt>
                <c:pt idx="11">
                  <c:v>Второй по приоритетности</c:v>
                </c:pt>
                <c:pt idx="12">
                  <c:v>Третий и более по приоритетности</c:v>
                </c:pt>
                <c:pt idx="13">
                  <c:v>Студенты 3 курса</c:v>
                </c:pt>
                <c:pt idx="14">
                  <c:v>Студенты 4 курса</c:v>
                </c:pt>
                <c:pt idx="15">
                  <c:v>Студенты 5 курса</c:v>
                </c:pt>
                <c:pt idx="16">
                  <c:v>Магистранты 1 курса</c:v>
                </c:pt>
                <c:pt idx="17">
                  <c:v>Магистранты 2 курса</c:v>
                </c:pt>
                <c:pt idx="18">
                  <c:v>Аспиранты, соискатели</c:v>
                </c:pt>
                <c:pt idx="19">
                  <c:v>Другое (курс)</c:v>
                </c:pt>
                <c:pt idx="20">
                  <c:v>Классические вузы</c:v>
                </c:pt>
                <c:pt idx="21">
                  <c:v>НИУ</c:v>
                </c:pt>
                <c:pt idx="22">
                  <c:v>Федеральные вузы</c:v>
                </c:pt>
                <c:pt idx="23">
                  <c:v>МГУ, СПбГУ</c:v>
                </c:pt>
                <c:pt idx="24">
                  <c:v>Вузы без рейтинга</c:v>
                </c:pt>
                <c:pt idx="25">
                  <c:v>Вузы 5-100-2020</c:v>
                </c:pt>
                <c:pt idx="26">
                  <c:v>Медицинские вузы</c:v>
                </c:pt>
                <c:pt idx="27">
                  <c:v>Вузы при Правительстве РФ</c:v>
                </c:pt>
                <c:pt idx="28">
                  <c:v>Обучаются в настоящее в ремя</c:v>
                </c:pt>
                <c:pt idx="29">
                  <c:v>Выпускники 2013 года</c:v>
                </c:pt>
              </c:strCache>
            </c:strRef>
          </c:cat>
          <c:val>
            <c:numRef>
              <c:f>Лист1!$B$2:$B$31</c:f>
              <c:numCache>
                <c:formatCode>General</c:formatCode>
                <c:ptCount val="30"/>
                <c:pt idx="0">
                  <c:v>63.04</c:v>
                </c:pt>
                <c:pt idx="1">
                  <c:v>65.400000000000006</c:v>
                </c:pt>
                <c:pt idx="2">
                  <c:v>61.449999999999996</c:v>
                </c:pt>
                <c:pt idx="3">
                  <c:v>64.89</c:v>
                </c:pt>
                <c:pt idx="4">
                  <c:v>62.75</c:v>
                </c:pt>
                <c:pt idx="5">
                  <c:v>65.27</c:v>
                </c:pt>
                <c:pt idx="6">
                  <c:v>65.349999999999994</c:v>
                </c:pt>
                <c:pt idx="7">
                  <c:v>60.1</c:v>
                </c:pt>
                <c:pt idx="8">
                  <c:v>80.319999999999993</c:v>
                </c:pt>
                <c:pt idx="9">
                  <c:v>60.37</c:v>
                </c:pt>
                <c:pt idx="10">
                  <c:v>65.069999999999993</c:v>
                </c:pt>
                <c:pt idx="11">
                  <c:v>59.379999999999995</c:v>
                </c:pt>
                <c:pt idx="12">
                  <c:v>50.01</c:v>
                </c:pt>
                <c:pt idx="13">
                  <c:v>65.440000000000026</c:v>
                </c:pt>
                <c:pt idx="14">
                  <c:v>57.89</c:v>
                </c:pt>
                <c:pt idx="15">
                  <c:v>56.55</c:v>
                </c:pt>
                <c:pt idx="16">
                  <c:v>65.47</c:v>
                </c:pt>
                <c:pt idx="17">
                  <c:v>69.77</c:v>
                </c:pt>
                <c:pt idx="18">
                  <c:v>78.28</c:v>
                </c:pt>
                <c:pt idx="19">
                  <c:v>60.07</c:v>
                </c:pt>
                <c:pt idx="20">
                  <c:v>61.53</c:v>
                </c:pt>
                <c:pt idx="21">
                  <c:v>66.86</c:v>
                </c:pt>
                <c:pt idx="22">
                  <c:v>63.260000000000012</c:v>
                </c:pt>
                <c:pt idx="23">
                  <c:v>60.28</c:v>
                </c:pt>
                <c:pt idx="24">
                  <c:v>62</c:v>
                </c:pt>
                <c:pt idx="25">
                  <c:v>63.86</c:v>
                </c:pt>
                <c:pt idx="26">
                  <c:v>61.43</c:v>
                </c:pt>
                <c:pt idx="27">
                  <c:v>60.63</c:v>
                </c:pt>
                <c:pt idx="28">
                  <c:v>63.290000000000013</c:v>
                </c:pt>
                <c:pt idx="29">
                  <c:v>59.690000000000012</c:v>
                </c:pt>
              </c:numCache>
            </c:numRef>
          </c:val>
        </c:ser>
        <c:dLbls>
          <c:showLegendKey val="0"/>
          <c:showVal val="1"/>
          <c:showCatName val="0"/>
          <c:showSerName val="0"/>
          <c:showPercent val="0"/>
          <c:showBubbleSize val="0"/>
        </c:dLbls>
        <c:gapWidth val="150"/>
        <c:axId val="203193344"/>
        <c:axId val="203195136"/>
      </c:barChart>
      <c:catAx>
        <c:axId val="203193344"/>
        <c:scaling>
          <c:orientation val="minMax"/>
        </c:scaling>
        <c:delete val="0"/>
        <c:axPos val="l"/>
        <c:majorTickMark val="out"/>
        <c:minorTickMark val="none"/>
        <c:tickLblPos val="nextTo"/>
        <c:crossAx val="203195136"/>
        <c:crosses val="autoZero"/>
        <c:auto val="1"/>
        <c:lblAlgn val="ctr"/>
        <c:lblOffset val="100"/>
        <c:noMultiLvlLbl val="0"/>
      </c:catAx>
      <c:valAx>
        <c:axId val="203195136"/>
        <c:scaling>
          <c:orientation val="minMax"/>
          <c:max val="85"/>
          <c:min val="45"/>
        </c:scaling>
        <c:delete val="0"/>
        <c:axPos val="b"/>
        <c:numFmt formatCode="General" sourceLinked="1"/>
        <c:majorTickMark val="out"/>
        <c:minorTickMark val="none"/>
        <c:tickLblPos val="nextTo"/>
        <c:crossAx val="203193344"/>
        <c:crosses val="autoZero"/>
        <c:crossBetween val="between"/>
      </c:valAx>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6"/>
            <c:invertIfNegative val="0"/>
            <c:bubble3D val="0"/>
            <c:spPr>
              <a:solidFill>
                <a:srgbClr val="002060"/>
              </a:solidFill>
            </c:spPr>
          </c:dPt>
          <c:cat>
            <c:strRef>
              <c:f>Лист1!$A$2:$A$15</c:f>
              <c:strCache>
                <c:ptCount val="14"/>
                <c:pt idx="0">
                  <c:v>НИУ ВШЭ</c:v>
                </c:pt>
                <c:pt idx="1">
                  <c:v>СФУ</c:v>
                </c:pt>
                <c:pt idx="2">
                  <c:v>ВолГУ</c:v>
                </c:pt>
                <c:pt idx="3">
                  <c:v>МГУ</c:v>
                </c:pt>
                <c:pt idx="4">
                  <c:v>НИУ ИТМО</c:v>
                </c:pt>
                <c:pt idx="5">
                  <c:v>ЮФУ</c:v>
                </c:pt>
                <c:pt idx="6">
                  <c:v>Общая удовлетворенность</c:v>
                </c:pt>
                <c:pt idx="7">
                  <c:v>КНИТУ</c:v>
                </c:pt>
                <c:pt idx="8">
                  <c:v>СПбГПУ</c:v>
                </c:pt>
                <c:pt idx="9">
                  <c:v>ЮУГМУ</c:v>
                </c:pt>
                <c:pt idx="10">
                  <c:v>РАНХиГС</c:v>
                </c:pt>
                <c:pt idx="11">
                  <c:v>СПбГУ</c:v>
                </c:pt>
                <c:pt idx="12">
                  <c:v>ДВФУ</c:v>
                </c:pt>
                <c:pt idx="13">
                  <c:v>МАМИ</c:v>
                </c:pt>
              </c:strCache>
            </c:strRef>
          </c:cat>
          <c:val>
            <c:numRef>
              <c:f>Лист1!$B$2:$B$15</c:f>
              <c:numCache>
                <c:formatCode>0.00</c:formatCode>
                <c:ptCount val="14"/>
                <c:pt idx="0">
                  <c:v>70.128086419752847</c:v>
                </c:pt>
                <c:pt idx="1">
                  <c:v>67.214769647696613</c:v>
                </c:pt>
                <c:pt idx="2">
                  <c:v>65.27632850241524</c:v>
                </c:pt>
                <c:pt idx="3">
                  <c:v>64.959920634920664</c:v>
                </c:pt>
                <c:pt idx="4">
                  <c:v>63.785947712418299</c:v>
                </c:pt>
                <c:pt idx="5">
                  <c:v>63.625730994152192</c:v>
                </c:pt>
                <c:pt idx="6">
                  <c:v>63.04</c:v>
                </c:pt>
                <c:pt idx="7">
                  <c:v>62.255555555555553</c:v>
                </c:pt>
                <c:pt idx="8">
                  <c:v>61.434170471841597</c:v>
                </c:pt>
                <c:pt idx="9">
                  <c:v>61.430645161290187</c:v>
                </c:pt>
                <c:pt idx="10">
                  <c:v>60.593333333333362</c:v>
                </c:pt>
                <c:pt idx="11">
                  <c:v>56.648148148148238</c:v>
                </c:pt>
                <c:pt idx="12">
                  <c:v>56.269047619047527</c:v>
                </c:pt>
                <c:pt idx="13">
                  <c:v>56.082804232804229</c:v>
                </c:pt>
              </c:numCache>
            </c:numRef>
          </c:val>
        </c:ser>
        <c:dLbls>
          <c:showLegendKey val="0"/>
          <c:showVal val="1"/>
          <c:showCatName val="0"/>
          <c:showSerName val="0"/>
          <c:showPercent val="0"/>
          <c:showBubbleSize val="0"/>
        </c:dLbls>
        <c:gapWidth val="150"/>
        <c:axId val="203252480"/>
        <c:axId val="203254016"/>
      </c:barChart>
      <c:catAx>
        <c:axId val="203252480"/>
        <c:scaling>
          <c:orientation val="minMax"/>
        </c:scaling>
        <c:delete val="0"/>
        <c:axPos val="l"/>
        <c:majorTickMark val="out"/>
        <c:minorTickMark val="none"/>
        <c:tickLblPos val="nextTo"/>
        <c:crossAx val="203254016"/>
        <c:crosses val="autoZero"/>
        <c:auto val="1"/>
        <c:lblAlgn val="ctr"/>
        <c:lblOffset val="100"/>
        <c:noMultiLvlLbl val="0"/>
      </c:catAx>
      <c:valAx>
        <c:axId val="203254016"/>
        <c:scaling>
          <c:orientation val="minMax"/>
          <c:max val="75"/>
          <c:min val="50"/>
        </c:scaling>
        <c:delete val="0"/>
        <c:axPos val="b"/>
        <c:majorGridlines/>
        <c:numFmt formatCode="0.00" sourceLinked="1"/>
        <c:majorTickMark val="out"/>
        <c:minorTickMark val="none"/>
        <c:tickLblPos val="nextTo"/>
        <c:crossAx val="203252480"/>
        <c:crosses val="autoZero"/>
        <c:crossBetween val="between"/>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solidFill>
            </c:spPr>
          </c:dPt>
          <c:dPt>
            <c:idx val="1"/>
            <c:invertIfNegative val="0"/>
            <c:bubble3D val="0"/>
            <c:spPr>
              <a:solidFill>
                <a:srgbClr val="00B050"/>
              </a:solidFill>
            </c:spPr>
          </c:dPt>
          <c:dPt>
            <c:idx val="3"/>
            <c:invertIfNegative val="0"/>
            <c:bubble3D val="0"/>
            <c:spPr>
              <a:solidFill>
                <a:srgbClr val="002060"/>
              </a:solidFill>
            </c:spPr>
          </c:dPt>
          <c:dPt>
            <c:idx val="4"/>
            <c:invertIfNegative val="0"/>
            <c:bubble3D val="0"/>
            <c:spPr>
              <a:solidFill>
                <a:schemeClr val="accent1"/>
              </a:solidFill>
            </c:spPr>
          </c:dPt>
          <c:dPt>
            <c:idx val="5"/>
            <c:invertIfNegative val="0"/>
            <c:bubble3D val="0"/>
            <c:spPr>
              <a:solidFill>
                <a:srgbClr val="FFC000"/>
              </a:solidFill>
            </c:spPr>
          </c:dPt>
          <c:cat>
            <c:strRef>
              <c:f>Лист1!$A$2:$A$10</c:f>
              <c:strCache>
                <c:ptCount val="9"/>
                <c:pt idx="0">
                  <c:v>НИУ</c:v>
                </c:pt>
                <c:pt idx="1">
                  <c:v>Вузы 5-100-2020</c:v>
                </c:pt>
                <c:pt idx="2">
                  <c:v>Федеральные вузы</c:v>
                </c:pt>
                <c:pt idx="3">
                  <c:v>Общая удовлетворенность</c:v>
                </c:pt>
                <c:pt idx="4">
                  <c:v>Вузы без рейтинга</c:v>
                </c:pt>
                <c:pt idx="5">
                  <c:v>Классические вузы</c:v>
                </c:pt>
                <c:pt idx="6">
                  <c:v>Медицинские вузы</c:v>
                </c:pt>
                <c:pt idx="7">
                  <c:v>Вузы при Правительстве РФ</c:v>
                </c:pt>
                <c:pt idx="8">
                  <c:v>МГУ, СПбГУ</c:v>
                </c:pt>
              </c:strCache>
            </c:strRef>
          </c:cat>
          <c:val>
            <c:numRef>
              <c:f>Лист1!$B$2:$B$10</c:f>
              <c:numCache>
                <c:formatCode>General</c:formatCode>
                <c:ptCount val="9"/>
                <c:pt idx="0">
                  <c:v>66.86</c:v>
                </c:pt>
                <c:pt idx="1">
                  <c:v>63.86</c:v>
                </c:pt>
                <c:pt idx="2">
                  <c:v>63.260000000000012</c:v>
                </c:pt>
                <c:pt idx="3">
                  <c:v>63.04</c:v>
                </c:pt>
                <c:pt idx="4">
                  <c:v>62</c:v>
                </c:pt>
                <c:pt idx="5">
                  <c:v>61.53</c:v>
                </c:pt>
                <c:pt idx="6">
                  <c:v>61.43</c:v>
                </c:pt>
                <c:pt idx="7">
                  <c:v>60.63</c:v>
                </c:pt>
                <c:pt idx="8">
                  <c:v>60.28</c:v>
                </c:pt>
              </c:numCache>
            </c:numRef>
          </c:val>
        </c:ser>
        <c:dLbls>
          <c:showLegendKey val="0"/>
          <c:showVal val="1"/>
          <c:showCatName val="0"/>
          <c:showSerName val="0"/>
          <c:showPercent val="0"/>
          <c:showBubbleSize val="0"/>
        </c:dLbls>
        <c:gapWidth val="150"/>
        <c:axId val="203274112"/>
        <c:axId val="203275648"/>
      </c:barChart>
      <c:catAx>
        <c:axId val="203274112"/>
        <c:scaling>
          <c:orientation val="minMax"/>
        </c:scaling>
        <c:delete val="0"/>
        <c:axPos val="l"/>
        <c:majorTickMark val="out"/>
        <c:minorTickMark val="none"/>
        <c:tickLblPos val="nextTo"/>
        <c:crossAx val="203275648"/>
        <c:crosses val="autoZero"/>
        <c:auto val="1"/>
        <c:lblAlgn val="ctr"/>
        <c:lblOffset val="100"/>
        <c:noMultiLvlLbl val="0"/>
      </c:catAx>
      <c:valAx>
        <c:axId val="203275648"/>
        <c:scaling>
          <c:orientation val="minMax"/>
          <c:max val="70"/>
          <c:min val="55"/>
        </c:scaling>
        <c:delete val="0"/>
        <c:axPos val="b"/>
        <c:numFmt formatCode="General" sourceLinked="1"/>
        <c:majorTickMark val="out"/>
        <c:minorTickMark val="none"/>
        <c:tickLblPos val="nextTo"/>
        <c:crossAx val="203274112"/>
        <c:crosses val="autoZero"/>
        <c:crossBetween val="between"/>
        <c:majorUnit val="1"/>
      </c:valAx>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rgbClr val="00B050"/>
              </a:solidFill>
            </c:spPr>
          </c:dPt>
          <c:dPt>
            <c:idx val="1"/>
            <c:invertIfNegative val="0"/>
            <c:bubble3D val="0"/>
            <c:spPr>
              <a:solidFill>
                <a:srgbClr val="002060"/>
              </a:solidFill>
            </c:spPr>
          </c:dPt>
          <c:dPt>
            <c:idx val="2"/>
            <c:invertIfNegative val="0"/>
            <c:bubble3D val="0"/>
            <c:spPr>
              <a:solidFill>
                <a:srgbClr val="FFC000"/>
              </a:solidFill>
            </c:spPr>
          </c:dPt>
          <c:cat>
            <c:strRef>
              <c:f>Лист1!$A$2:$A$4</c:f>
              <c:strCache>
                <c:ptCount val="3"/>
                <c:pt idx="0">
                  <c:v>Состоят в студ. объединениях</c:v>
                </c:pt>
                <c:pt idx="1">
                  <c:v>Общая удовлетворенность</c:v>
                </c:pt>
                <c:pt idx="2">
                  <c:v>Не состоят в студ.объединениях</c:v>
                </c:pt>
              </c:strCache>
            </c:strRef>
          </c:cat>
          <c:val>
            <c:numRef>
              <c:f>Лист1!$B$2:$B$4</c:f>
              <c:numCache>
                <c:formatCode>General</c:formatCode>
                <c:ptCount val="3"/>
                <c:pt idx="0">
                  <c:v>65.400000000000006</c:v>
                </c:pt>
                <c:pt idx="1">
                  <c:v>63.04</c:v>
                </c:pt>
                <c:pt idx="2">
                  <c:v>61.449999999999996</c:v>
                </c:pt>
              </c:numCache>
            </c:numRef>
          </c:val>
        </c:ser>
        <c:dLbls>
          <c:showLegendKey val="0"/>
          <c:showVal val="1"/>
          <c:showCatName val="0"/>
          <c:showSerName val="0"/>
          <c:showPercent val="0"/>
          <c:showBubbleSize val="0"/>
        </c:dLbls>
        <c:gapWidth val="150"/>
        <c:axId val="203327360"/>
        <c:axId val="203328896"/>
      </c:barChart>
      <c:catAx>
        <c:axId val="203327360"/>
        <c:scaling>
          <c:orientation val="minMax"/>
        </c:scaling>
        <c:delete val="0"/>
        <c:axPos val="l"/>
        <c:majorTickMark val="out"/>
        <c:minorTickMark val="none"/>
        <c:tickLblPos val="nextTo"/>
        <c:crossAx val="203328896"/>
        <c:crosses val="autoZero"/>
        <c:auto val="1"/>
        <c:lblAlgn val="ctr"/>
        <c:lblOffset val="100"/>
        <c:noMultiLvlLbl val="0"/>
      </c:catAx>
      <c:valAx>
        <c:axId val="203328896"/>
        <c:scaling>
          <c:orientation val="minMax"/>
          <c:max val="70"/>
          <c:min val="55"/>
        </c:scaling>
        <c:delete val="0"/>
        <c:axPos val="b"/>
        <c:numFmt formatCode="General" sourceLinked="1"/>
        <c:majorTickMark val="out"/>
        <c:minorTickMark val="none"/>
        <c:tickLblPos val="nextTo"/>
        <c:crossAx val="203327360"/>
        <c:crosses val="autoZero"/>
        <c:crossBetween val="between"/>
        <c:majorUnit val="5"/>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0.4979</cdr:x>
      <cdr:y>0.0203</cdr:y>
    </cdr:from>
    <cdr:to>
      <cdr:x>0.4979</cdr:x>
      <cdr:y>0.94795</cdr:y>
    </cdr:to>
    <cdr:sp macro="" textlink="">
      <cdr:nvSpPr>
        <cdr:cNvPr id="3" name="Прямая соединительная линия 2"/>
        <cdr:cNvSpPr/>
      </cdr:nvSpPr>
      <cdr:spPr>
        <a:xfrm xmlns:a="http://schemas.openxmlformats.org/drawingml/2006/main" flipV="1">
          <a:off x="3044028" y="116347"/>
          <a:ext cx="0" cy="531627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0.5756</cdr:x>
      <cdr:y>0.01823</cdr:y>
    </cdr:from>
    <cdr:to>
      <cdr:x>0.5756</cdr:x>
      <cdr:y>0.94587</cdr:y>
    </cdr:to>
    <cdr:sp macro="" textlink="">
      <cdr:nvSpPr>
        <cdr:cNvPr id="4" name="Прямая соединительная линия 3"/>
        <cdr:cNvSpPr/>
      </cdr:nvSpPr>
      <cdr:spPr>
        <a:xfrm xmlns:a="http://schemas.openxmlformats.org/drawingml/2006/main" flipV="1">
          <a:off x="3519041" y="104472"/>
          <a:ext cx="0" cy="5316279"/>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0.65329</cdr:x>
      <cdr:y>0.02237</cdr:y>
    </cdr:from>
    <cdr:to>
      <cdr:x>0.65329</cdr:x>
      <cdr:y>0.95002</cdr:y>
    </cdr:to>
    <cdr:sp macro="" textlink="">
      <cdr:nvSpPr>
        <cdr:cNvPr id="5" name="Прямая соединительная линия 4"/>
        <cdr:cNvSpPr/>
      </cdr:nvSpPr>
      <cdr:spPr>
        <a:xfrm xmlns:a="http://schemas.openxmlformats.org/drawingml/2006/main" flipV="1">
          <a:off x="3994054" y="128223"/>
          <a:ext cx="0" cy="5316279"/>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0.81063</cdr:x>
      <cdr:y>0.02859</cdr:y>
    </cdr:from>
    <cdr:to>
      <cdr:x>0.81063</cdr:x>
      <cdr:y>0.95623</cdr:y>
    </cdr:to>
    <cdr:sp macro="" textlink="">
      <cdr:nvSpPr>
        <cdr:cNvPr id="6" name="Прямая соединительная линия 5"/>
        <cdr:cNvSpPr/>
      </cdr:nvSpPr>
      <cdr:spPr>
        <a:xfrm xmlns:a="http://schemas.openxmlformats.org/drawingml/2006/main" flipV="1">
          <a:off x="4955955" y="163849"/>
          <a:ext cx="0" cy="5316279"/>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0.88832</cdr:x>
      <cdr:y>0.0203</cdr:y>
    </cdr:from>
    <cdr:to>
      <cdr:x>0.88832</cdr:x>
      <cdr:y>0.94795</cdr:y>
    </cdr:to>
    <cdr:sp macro="" textlink="">
      <cdr:nvSpPr>
        <cdr:cNvPr id="7" name="Прямая соединительная линия 6"/>
        <cdr:cNvSpPr/>
      </cdr:nvSpPr>
      <cdr:spPr>
        <a:xfrm xmlns:a="http://schemas.openxmlformats.org/drawingml/2006/main" flipV="1">
          <a:off x="5430968" y="116347"/>
          <a:ext cx="0" cy="5316279"/>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0.34381</cdr:x>
      <cdr:y>0.02279</cdr:y>
    </cdr:from>
    <cdr:to>
      <cdr:x>0.49531</cdr:x>
      <cdr:y>0.94282</cdr:y>
    </cdr:to>
    <cdr:sp macro="" textlink="">
      <cdr:nvSpPr>
        <cdr:cNvPr id="8" name="Прямоугольник 7"/>
        <cdr:cNvSpPr/>
      </cdr:nvSpPr>
      <cdr:spPr>
        <a:xfrm xmlns:a="http://schemas.openxmlformats.org/drawingml/2006/main">
          <a:off x="2101932" y="130628"/>
          <a:ext cx="926275" cy="5272644"/>
        </a:xfrm>
        <a:prstGeom xmlns:a="http://schemas.openxmlformats.org/drawingml/2006/main" prst="rect">
          <a:avLst/>
        </a:prstGeom>
        <a:solidFill xmlns:a="http://schemas.openxmlformats.org/drawingml/2006/main">
          <a:srgbClr val="C00000">
            <a:alpha val="2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0.65653</cdr:x>
      <cdr:y>0.02279</cdr:y>
    </cdr:from>
    <cdr:to>
      <cdr:x>0.80804</cdr:x>
      <cdr:y>0.94282</cdr:y>
    </cdr:to>
    <cdr:sp macro="" textlink="">
      <cdr:nvSpPr>
        <cdr:cNvPr id="9" name="Прямоугольник 8"/>
        <cdr:cNvSpPr/>
      </cdr:nvSpPr>
      <cdr:spPr>
        <a:xfrm xmlns:a="http://schemas.openxmlformats.org/drawingml/2006/main">
          <a:off x="4013860" y="130629"/>
          <a:ext cx="926275" cy="5272644"/>
        </a:xfrm>
        <a:prstGeom xmlns:a="http://schemas.openxmlformats.org/drawingml/2006/main" prst="rect">
          <a:avLst/>
        </a:prstGeom>
        <a:solidFill xmlns:a="http://schemas.openxmlformats.org/drawingml/2006/main">
          <a:srgbClr val="00B050">
            <a:alpha val="2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0.4992</cdr:x>
      <cdr:y>0.03108</cdr:y>
    </cdr:from>
    <cdr:to>
      <cdr:x>0.57107</cdr:x>
      <cdr:y>0.95111</cdr:y>
    </cdr:to>
    <cdr:sp macro="" textlink="">
      <cdr:nvSpPr>
        <cdr:cNvPr id="10" name="Прямоугольник 9"/>
        <cdr:cNvSpPr/>
      </cdr:nvSpPr>
      <cdr:spPr>
        <a:xfrm xmlns:a="http://schemas.openxmlformats.org/drawingml/2006/main">
          <a:off x="3051960" y="178130"/>
          <a:ext cx="439386" cy="5272644"/>
        </a:xfrm>
        <a:prstGeom xmlns:a="http://schemas.openxmlformats.org/drawingml/2006/main" prst="rect">
          <a:avLst/>
        </a:prstGeom>
        <a:solidFill xmlns:a="http://schemas.openxmlformats.org/drawingml/2006/main">
          <a:schemeClr val="accent6">
            <a:lumMod val="75000"/>
            <a:alpha val="25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0.57884</cdr:x>
      <cdr:y>0.02279</cdr:y>
    </cdr:from>
    <cdr:to>
      <cdr:x>0.65071</cdr:x>
      <cdr:y>0.94282</cdr:y>
    </cdr:to>
    <cdr:sp macro="" textlink="">
      <cdr:nvSpPr>
        <cdr:cNvPr id="11" name="Прямоугольник 10"/>
        <cdr:cNvSpPr/>
      </cdr:nvSpPr>
      <cdr:spPr>
        <a:xfrm xmlns:a="http://schemas.openxmlformats.org/drawingml/2006/main">
          <a:off x="3538846" y="130629"/>
          <a:ext cx="439386" cy="5272644"/>
        </a:xfrm>
        <a:prstGeom xmlns:a="http://schemas.openxmlformats.org/drawingml/2006/main" prst="rect">
          <a:avLst/>
        </a:prstGeom>
        <a:solidFill xmlns:a="http://schemas.openxmlformats.org/drawingml/2006/main">
          <a:srgbClr val="FFFF00">
            <a:alpha val="2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0.81387</cdr:x>
      <cdr:y>0.02279</cdr:y>
    </cdr:from>
    <cdr:to>
      <cdr:x>0.88574</cdr:x>
      <cdr:y>0.94282</cdr:y>
    </cdr:to>
    <cdr:sp macro="" textlink="">
      <cdr:nvSpPr>
        <cdr:cNvPr id="12" name="Прямоугольник 11"/>
        <cdr:cNvSpPr/>
      </cdr:nvSpPr>
      <cdr:spPr>
        <a:xfrm xmlns:a="http://schemas.openxmlformats.org/drawingml/2006/main">
          <a:off x="4975760" y="130628"/>
          <a:ext cx="439386" cy="5272644"/>
        </a:xfrm>
        <a:prstGeom xmlns:a="http://schemas.openxmlformats.org/drawingml/2006/main" prst="rect">
          <a:avLst/>
        </a:prstGeom>
        <a:solidFill xmlns:a="http://schemas.openxmlformats.org/drawingml/2006/main">
          <a:srgbClr val="0070C0">
            <a:alpha val="2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10.xml><?xml version="1.0" encoding="utf-8"?>
<c:userShapes xmlns:c="http://schemas.openxmlformats.org/drawingml/2006/chart">
  <cdr:relSizeAnchor xmlns:cdr="http://schemas.openxmlformats.org/drawingml/2006/chartDrawing">
    <cdr:from>
      <cdr:x>0.09528</cdr:x>
      <cdr:y>0.09694</cdr:y>
    </cdr:from>
    <cdr:to>
      <cdr:x>0.97058</cdr:x>
      <cdr:y>0.09694</cdr:y>
    </cdr:to>
    <cdr:cxnSp macro="">
      <cdr:nvCxnSpPr>
        <cdr:cNvPr id="3" name="Прямая соединительная линия 2"/>
        <cdr:cNvCxnSpPr/>
      </cdr:nvCxnSpPr>
      <cdr:spPr>
        <a:xfrm xmlns:a="http://schemas.openxmlformats.org/drawingml/2006/main">
          <a:off x="582895" y="310068"/>
          <a:ext cx="535472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0.09449</cdr:x>
      <cdr:y>0.30758</cdr:y>
    </cdr:from>
    <cdr:to>
      <cdr:x>0.96979</cdr:x>
      <cdr:y>0.30758</cdr:y>
    </cdr:to>
    <cdr:cxnSp macro="">
      <cdr:nvCxnSpPr>
        <cdr:cNvPr id="4" name="Прямая соединительная линия 3"/>
        <cdr:cNvCxnSpPr/>
      </cdr:nvCxnSpPr>
      <cdr:spPr>
        <a:xfrm xmlns:a="http://schemas.openxmlformats.org/drawingml/2006/main">
          <a:off x="578037" y="983809"/>
          <a:ext cx="5354727"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0.28038</cdr:x>
      <cdr:y>0.14402</cdr:y>
    </cdr:from>
    <cdr:to>
      <cdr:x>0.96203</cdr:x>
      <cdr:y>0.21891</cdr:y>
    </cdr:to>
    <cdr:sp macro="" textlink="">
      <cdr:nvSpPr>
        <cdr:cNvPr id="2" name="Прямоугольник 1"/>
        <cdr:cNvSpPr/>
      </cdr:nvSpPr>
      <cdr:spPr>
        <a:xfrm xmlns:a="http://schemas.openxmlformats.org/drawingml/2006/main">
          <a:off x="1714907" y="460569"/>
          <a:ext cx="4169190" cy="239487"/>
        </a:xfrm>
        <a:prstGeom xmlns:a="http://schemas.openxmlformats.org/drawingml/2006/main" prst="rect">
          <a:avLst/>
        </a:prstGeom>
        <a:solidFill xmlns:a="http://schemas.openxmlformats.org/drawingml/2006/main">
          <a:srgbClr val="00B05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0.27961</cdr:x>
      <cdr:y>0.39624</cdr:y>
    </cdr:from>
    <cdr:to>
      <cdr:x>0.96127</cdr:x>
      <cdr:y>0.47113</cdr:y>
    </cdr:to>
    <cdr:sp macro="" textlink="">
      <cdr:nvSpPr>
        <cdr:cNvPr id="3" name="Прямоугольник 2"/>
        <cdr:cNvSpPr/>
      </cdr:nvSpPr>
      <cdr:spPr>
        <a:xfrm xmlns:a="http://schemas.openxmlformats.org/drawingml/2006/main">
          <a:off x="1710184" y="1267120"/>
          <a:ext cx="4169251" cy="239488"/>
        </a:xfrm>
        <a:prstGeom xmlns:a="http://schemas.openxmlformats.org/drawingml/2006/main" prst="rect">
          <a:avLst/>
        </a:prstGeom>
        <a:solidFill xmlns:a="http://schemas.openxmlformats.org/drawingml/2006/main">
          <a:schemeClr val="accent6">
            <a:lumMod val="75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0.28011</cdr:x>
      <cdr:y>0.7393</cdr:y>
    </cdr:from>
    <cdr:to>
      <cdr:x>0.96176</cdr:x>
      <cdr:y>0.81361</cdr:y>
    </cdr:to>
    <cdr:sp macro="" textlink="">
      <cdr:nvSpPr>
        <cdr:cNvPr id="4" name="Прямоугольник 3"/>
        <cdr:cNvSpPr/>
      </cdr:nvSpPr>
      <cdr:spPr>
        <a:xfrm xmlns:a="http://schemas.openxmlformats.org/drawingml/2006/main">
          <a:off x="1713257" y="2364187"/>
          <a:ext cx="4169189" cy="237633"/>
        </a:xfrm>
        <a:prstGeom xmlns:a="http://schemas.openxmlformats.org/drawingml/2006/main" prst="rect">
          <a:avLst/>
        </a:prstGeom>
        <a:solidFill xmlns:a="http://schemas.openxmlformats.org/drawingml/2006/main">
          <a:srgbClr val="00206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2.xml><?xml version="1.0" encoding="utf-8"?>
<c:userShapes xmlns:c="http://schemas.openxmlformats.org/drawingml/2006/chart">
  <cdr:relSizeAnchor xmlns:cdr="http://schemas.openxmlformats.org/drawingml/2006/chartDrawing">
    <cdr:from>
      <cdr:x>0.27943</cdr:x>
      <cdr:y>0.05296</cdr:y>
    </cdr:from>
    <cdr:to>
      <cdr:x>0.96108</cdr:x>
      <cdr:y>0.12785</cdr:y>
    </cdr:to>
    <cdr:sp macro="" textlink="">
      <cdr:nvSpPr>
        <cdr:cNvPr id="2" name="Прямоугольник 1"/>
        <cdr:cNvSpPr/>
      </cdr:nvSpPr>
      <cdr:spPr>
        <a:xfrm xmlns:a="http://schemas.openxmlformats.org/drawingml/2006/main">
          <a:off x="1709083" y="169362"/>
          <a:ext cx="4169190" cy="239488"/>
        </a:xfrm>
        <a:prstGeom xmlns:a="http://schemas.openxmlformats.org/drawingml/2006/main" prst="rect">
          <a:avLst/>
        </a:prstGeom>
        <a:solidFill xmlns:a="http://schemas.openxmlformats.org/drawingml/2006/main">
          <a:srgbClr val="00B05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0.27961</cdr:x>
      <cdr:y>0.33978</cdr:y>
    </cdr:from>
    <cdr:to>
      <cdr:x>0.96127</cdr:x>
      <cdr:y>0.41467</cdr:y>
    </cdr:to>
    <cdr:sp macro="" textlink="">
      <cdr:nvSpPr>
        <cdr:cNvPr id="3" name="Прямоугольник 2"/>
        <cdr:cNvSpPr/>
      </cdr:nvSpPr>
      <cdr:spPr>
        <a:xfrm xmlns:a="http://schemas.openxmlformats.org/drawingml/2006/main">
          <a:off x="1710202" y="1086575"/>
          <a:ext cx="4169251" cy="239488"/>
        </a:xfrm>
        <a:prstGeom xmlns:a="http://schemas.openxmlformats.org/drawingml/2006/main" prst="rect">
          <a:avLst/>
        </a:prstGeom>
        <a:solidFill xmlns:a="http://schemas.openxmlformats.org/drawingml/2006/main">
          <a:schemeClr val="accent6">
            <a:lumMod val="75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0.27916</cdr:x>
      <cdr:y>0.72109</cdr:y>
    </cdr:from>
    <cdr:to>
      <cdr:x>0.96081</cdr:x>
      <cdr:y>0.7954</cdr:y>
    </cdr:to>
    <cdr:sp macro="" textlink="">
      <cdr:nvSpPr>
        <cdr:cNvPr id="4" name="Прямоугольник 3"/>
        <cdr:cNvSpPr/>
      </cdr:nvSpPr>
      <cdr:spPr>
        <a:xfrm xmlns:a="http://schemas.openxmlformats.org/drawingml/2006/main">
          <a:off x="1707430" y="2305950"/>
          <a:ext cx="4169189" cy="237628"/>
        </a:xfrm>
        <a:prstGeom xmlns:a="http://schemas.openxmlformats.org/drawingml/2006/main" prst="rect">
          <a:avLst/>
        </a:prstGeom>
        <a:solidFill xmlns:a="http://schemas.openxmlformats.org/drawingml/2006/main">
          <a:srgbClr val="00206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xml><?xml version="1.0" encoding="utf-8"?>
<c:userShapes xmlns:c="http://schemas.openxmlformats.org/drawingml/2006/chart">
  <cdr:relSizeAnchor xmlns:cdr="http://schemas.openxmlformats.org/drawingml/2006/chartDrawing">
    <cdr:from>
      <cdr:x>0.27943</cdr:x>
      <cdr:y>0.05296</cdr:y>
    </cdr:from>
    <cdr:to>
      <cdr:x>0.96108</cdr:x>
      <cdr:y>0.12785</cdr:y>
    </cdr:to>
    <cdr:sp macro="" textlink="">
      <cdr:nvSpPr>
        <cdr:cNvPr id="2" name="Прямоугольник 1"/>
        <cdr:cNvSpPr/>
      </cdr:nvSpPr>
      <cdr:spPr>
        <a:xfrm xmlns:a="http://schemas.openxmlformats.org/drawingml/2006/main">
          <a:off x="1709083" y="169362"/>
          <a:ext cx="4169190" cy="239488"/>
        </a:xfrm>
        <a:prstGeom xmlns:a="http://schemas.openxmlformats.org/drawingml/2006/main" prst="rect">
          <a:avLst/>
        </a:prstGeom>
        <a:solidFill xmlns:a="http://schemas.openxmlformats.org/drawingml/2006/main">
          <a:srgbClr val="00B05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0.27961</cdr:x>
      <cdr:y>0.33978</cdr:y>
    </cdr:from>
    <cdr:to>
      <cdr:x>0.96127</cdr:x>
      <cdr:y>0.41467</cdr:y>
    </cdr:to>
    <cdr:sp macro="" textlink="">
      <cdr:nvSpPr>
        <cdr:cNvPr id="3" name="Прямоугольник 2"/>
        <cdr:cNvSpPr/>
      </cdr:nvSpPr>
      <cdr:spPr>
        <a:xfrm xmlns:a="http://schemas.openxmlformats.org/drawingml/2006/main">
          <a:off x="1710202" y="1086575"/>
          <a:ext cx="4169251" cy="239488"/>
        </a:xfrm>
        <a:prstGeom xmlns:a="http://schemas.openxmlformats.org/drawingml/2006/main" prst="rect">
          <a:avLst/>
        </a:prstGeom>
        <a:solidFill xmlns:a="http://schemas.openxmlformats.org/drawingml/2006/main">
          <a:schemeClr val="accent6">
            <a:lumMod val="75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0.27916</cdr:x>
      <cdr:y>0.72109</cdr:y>
    </cdr:from>
    <cdr:to>
      <cdr:x>0.96081</cdr:x>
      <cdr:y>0.7954</cdr:y>
    </cdr:to>
    <cdr:sp macro="" textlink="">
      <cdr:nvSpPr>
        <cdr:cNvPr id="4" name="Прямоугольник 3"/>
        <cdr:cNvSpPr/>
      </cdr:nvSpPr>
      <cdr:spPr>
        <a:xfrm xmlns:a="http://schemas.openxmlformats.org/drawingml/2006/main">
          <a:off x="1707430" y="2305950"/>
          <a:ext cx="4169189" cy="237628"/>
        </a:xfrm>
        <a:prstGeom xmlns:a="http://schemas.openxmlformats.org/drawingml/2006/main" prst="rect">
          <a:avLst/>
        </a:prstGeom>
        <a:solidFill xmlns:a="http://schemas.openxmlformats.org/drawingml/2006/main">
          <a:srgbClr val="00206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4.xml><?xml version="1.0" encoding="utf-8"?>
<c:userShapes xmlns:c="http://schemas.openxmlformats.org/drawingml/2006/chart">
  <cdr:relSizeAnchor xmlns:cdr="http://schemas.openxmlformats.org/drawingml/2006/chartDrawing">
    <cdr:from>
      <cdr:x>0.09331</cdr:x>
      <cdr:y>0.53911</cdr:y>
    </cdr:from>
    <cdr:to>
      <cdr:x>0.96518</cdr:x>
      <cdr:y>0.53928</cdr:y>
    </cdr:to>
    <cdr:cxnSp macro="">
      <cdr:nvCxnSpPr>
        <cdr:cNvPr id="5" name="Прямая соединительная линия 4"/>
        <cdr:cNvCxnSpPr/>
      </cdr:nvCxnSpPr>
      <cdr:spPr>
        <a:xfrm xmlns:a="http://schemas.openxmlformats.org/drawingml/2006/main">
          <a:off x="852187" y="3026252"/>
          <a:ext cx="7963013" cy="94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0.53463</cdr:x>
      <cdr:y>0.02366</cdr:y>
    </cdr:from>
    <cdr:to>
      <cdr:x>0.53463</cdr:x>
      <cdr:y>0.89352</cdr:y>
    </cdr:to>
    <cdr:cxnSp macro="">
      <cdr:nvCxnSpPr>
        <cdr:cNvPr id="8" name="Прямая соединительная линия 7"/>
        <cdr:cNvCxnSpPr/>
      </cdr:nvCxnSpPr>
      <cdr:spPr>
        <a:xfrm xmlns:a="http://schemas.openxmlformats.org/drawingml/2006/main">
          <a:off x="4882896" y="132811"/>
          <a:ext cx="0" cy="4882895"/>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0.09479</cdr:x>
      <cdr:y>0.0104</cdr:y>
    </cdr:from>
    <cdr:to>
      <cdr:x>0.28544</cdr:x>
      <cdr:y>0.06412</cdr:y>
    </cdr:to>
    <cdr:sp macro="" textlink="">
      <cdr:nvSpPr>
        <cdr:cNvPr id="12" name="Поле 11"/>
        <cdr:cNvSpPr txBox="1"/>
      </cdr:nvSpPr>
      <cdr:spPr>
        <a:xfrm xmlns:a="http://schemas.openxmlformats.org/drawingml/2006/main">
          <a:off x="865761" y="58366"/>
          <a:ext cx="1741252" cy="3015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C00000"/>
              </a:solidFill>
              <a:latin typeface="Times New Roman" panose="02020603050405020304" pitchFamily="18" charset="0"/>
              <a:cs typeface="Times New Roman" panose="02020603050405020304" pitchFamily="18" charset="0"/>
            </a:rPr>
            <a:t>II</a:t>
          </a:r>
          <a:r>
            <a:rPr lang="en-US" sz="1200" b="1" baseline="0">
              <a:solidFill>
                <a:srgbClr val="C00000"/>
              </a:solidFill>
              <a:latin typeface="Times New Roman" panose="02020603050405020304" pitchFamily="18" charset="0"/>
              <a:cs typeface="Times New Roman" panose="02020603050405020304" pitchFamily="18" charset="0"/>
            </a:rPr>
            <a:t>   </a:t>
          </a:r>
          <a:r>
            <a:rPr lang="ru-RU" sz="1200" b="1" baseline="0">
              <a:solidFill>
                <a:srgbClr val="C00000"/>
              </a:solidFill>
              <a:latin typeface="Times New Roman" panose="02020603050405020304" pitchFamily="18" charset="0"/>
              <a:cs typeface="Times New Roman" panose="02020603050405020304" pitchFamily="18" charset="0"/>
            </a:rPr>
            <a:t>Второстепенное</a:t>
          </a:r>
          <a:endParaRPr lang="ru-RU" sz="1200" b="1">
            <a:solidFill>
              <a:srgbClr val="C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0.09692</cdr:x>
      <cdr:y>0.83874</cdr:y>
    </cdr:from>
    <cdr:to>
      <cdr:x>0.19704</cdr:x>
      <cdr:y>0.88726</cdr:y>
    </cdr:to>
    <cdr:sp macro="" textlink="">
      <cdr:nvSpPr>
        <cdr:cNvPr id="15" name="Поле 14"/>
        <cdr:cNvSpPr txBox="1"/>
      </cdr:nvSpPr>
      <cdr:spPr>
        <a:xfrm xmlns:a="http://schemas.openxmlformats.org/drawingml/2006/main">
          <a:off x="885217" y="4708188"/>
          <a:ext cx="914400" cy="272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C00000"/>
              </a:solidFill>
              <a:latin typeface="Times New Roman" panose="02020603050405020304" pitchFamily="18" charset="0"/>
              <a:cs typeface="Times New Roman" panose="02020603050405020304" pitchFamily="18" charset="0"/>
            </a:rPr>
            <a:t>IV   </a:t>
          </a:r>
          <a:r>
            <a:rPr lang="ru-RU" sz="1200" b="1">
              <a:solidFill>
                <a:srgbClr val="C00000"/>
              </a:solidFill>
              <a:latin typeface="Times New Roman" panose="02020603050405020304" pitchFamily="18" charset="0"/>
              <a:cs typeface="Times New Roman" panose="02020603050405020304" pitchFamily="18" charset="0"/>
            </a:rPr>
            <a:t>Ниши</a:t>
          </a:r>
        </a:p>
      </cdr:txBody>
    </cdr:sp>
  </cdr:relSizeAnchor>
  <cdr:relSizeAnchor xmlns:cdr="http://schemas.openxmlformats.org/drawingml/2006/chartDrawing">
    <cdr:from>
      <cdr:x>0.85527</cdr:x>
      <cdr:y>0.00866</cdr:y>
    </cdr:from>
    <cdr:to>
      <cdr:x>0.99373</cdr:x>
      <cdr:y>0.06239</cdr:y>
    </cdr:to>
    <cdr:sp macro="" textlink="">
      <cdr:nvSpPr>
        <cdr:cNvPr id="16" name="Поле 15"/>
        <cdr:cNvSpPr txBox="1"/>
      </cdr:nvSpPr>
      <cdr:spPr>
        <a:xfrm xmlns:a="http://schemas.openxmlformats.org/drawingml/2006/main">
          <a:off x="7811311" y="48638"/>
          <a:ext cx="1264596" cy="3015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C00000"/>
              </a:solidFill>
              <a:latin typeface="Times New Roman" panose="02020603050405020304" pitchFamily="18" charset="0"/>
              <a:cs typeface="Times New Roman" panose="02020603050405020304" pitchFamily="18" charset="0"/>
            </a:rPr>
            <a:t>Необходимое</a:t>
          </a:r>
          <a:r>
            <a:rPr lang="ru-RU" sz="1200" b="1" baseline="0">
              <a:solidFill>
                <a:srgbClr val="C00000"/>
              </a:solidFill>
              <a:latin typeface="Times New Roman" panose="02020603050405020304" pitchFamily="18" charset="0"/>
              <a:cs typeface="Times New Roman" panose="02020603050405020304" pitchFamily="18" charset="0"/>
            </a:rPr>
            <a:t>   </a:t>
          </a:r>
          <a:r>
            <a:rPr lang="en-US" sz="1200" b="1" baseline="0">
              <a:solidFill>
                <a:srgbClr val="C00000"/>
              </a:solidFill>
              <a:latin typeface="Times New Roman" panose="02020603050405020304" pitchFamily="18" charset="0"/>
              <a:cs typeface="Times New Roman" panose="02020603050405020304" pitchFamily="18" charset="0"/>
            </a:rPr>
            <a:t>I</a:t>
          </a:r>
          <a:endParaRPr lang="ru-RU" sz="1200" b="1">
            <a:solidFill>
              <a:srgbClr val="C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0.87976</cdr:x>
      <cdr:y>0.84567</cdr:y>
    </cdr:from>
    <cdr:to>
      <cdr:x>0.99479</cdr:x>
      <cdr:y>0.89073</cdr:y>
    </cdr:to>
    <cdr:sp macro="" textlink="">
      <cdr:nvSpPr>
        <cdr:cNvPr id="17" name="Поле 16"/>
        <cdr:cNvSpPr txBox="1"/>
      </cdr:nvSpPr>
      <cdr:spPr>
        <a:xfrm xmlns:a="http://schemas.openxmlformats.org/drawingml/2006/main">
          <a:off x="8035047" y="4747098"/>
          <a:ext cx="1050587" cy="2529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C00000"/>
              </a:solidFill>
              <a:latin typeface="Times New Roman" panose="02020603050405020304" pitchFamily="18" charset="0"/>
              <a:cs typeface="Times New Roman" panose="02020603050405020304" pitchFamily="18" charset="0"/>
            </a:rPr>
            <a:t>Пустоты   </a:t>
          </a:r>
          <a:r>
            <a:rPr lang="en-US" sz="1200" b="1">
              <a:solidFill>
                <a:srgbClr val="C00000"/>
              </a:solidFill>
              <a:latin typeface="Times New Roman" panose="02020603050405020304" pitchFamily="18" charset="0"/>
              <a:cs typeface="Times New Roman" panose="02020603050405020304" pitchFamily="18" charset="0"/>
            </a:rPr>
            <a:t>III</a:t>
          </a:r>
          <a:endParaRPr lang="ru-RU" sz="1200" b="1">
            <a:solidFill>
              <a:srgbClr val="C00000"/>
            </a:solidFill>
            <a:latin typeface="Times New Roman" panose="02020603050405020304"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0.1911</cdr:x>
      <cdr:y>0.63154</cdr:y>
    </cdr:from>
    <cdr:to>
      <cdr:x>0.96612</cdr:x>
      <cdr:y>0.63154</cdr:y>
    </cdr:to>
    <cdr:cxnSp macro="">
      <cdr:nvCxnSpPr>
        <cdr:cNvPr id="3" name="Прямая соединительная линия 2"/>
        <cdr:cNvCxnSpPr/>
      </cdr:nvCxnSpPr>
      <cdr:spPr>
        <a:xfrm xmlns:a="http://schemas.openxmlformats.org/drawingml/2006/main">
          <a:off x="1842448" y="2968388"/>
          <a:ext cx="7472149"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0.58321</cdr:x>
      <cdr:y>0.02323</cdr:y>
    </cdr:from>
    <cdr:to>
      <cdr:x>0.58321</cdr:x>
      <cdr:y>0.9248</cdr:y>
    </cdr:to>
    <cdr:cxnSp macro="">
      <cdr:nvCxnSpPr>
        <cdr:cNvPr id="5" name="Прямая соединительная линия 4"/>
        <cdr:cNvCxnSpPr/>
      </cdr:nvCxnSpPr>
      <cdr:spPr>
        <a:xfrm xmlns:a="http://schemas.openxmlformats.org/drawingml/2006/main" flipV="1">
          <a:off x="5622878" y="109182"/>
          <a:ext cx="0" cy="423763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0.08847</cdr:x>
      <cdr:y>0.33344</cdr:y>
    </cdr:from>
    <cdr:to>
      <cdr:x>0.97037</cdr:x>
      <cdr:y>0.33344</cdr:y>
    </cdr:to>
    <cdr:cxnSp macro="">
      <cdr:nvCxnSpPr>
        <cdr:cNvPr id="3" name="Прямая соединительная линия 2"/>
        <cdr:cNvCxnSpPr/>
      </cdr:nvCxnSpPr>
      <cdr:spPr>
        <a:xfrm xmlns:a="http://schemas.openxmlformats.org/drawingml/2006/main">
          <a:off x="852985" y="1583141"/>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0.52022</cdr:x>
      <cdr:y>0.03018</cdr:y>
    </cdr:from>
    <cdr:to>
      <cdr:x>0.52093</cdr:x>
      <cdr:y>0.93277</cdr:y>
    </cdr:to>
    <cdr:cxnSp macro="">
      <cdr:nvCxnSpPr>
        <cdr:cNvPr id="5" name="Прямая соединительная линия 4"/>
        <cdr:cNvCxnSpPr/>
      </cdr:nvCxnSpPr>
      <cdr:spPr>
        <a:xfrm xmlns:a="http://schemas.openxmlformats.org/drawingml/2006/main" flipH="1" flipV="1">
          <a:off x="5015552" y="143302"/>
          <a:ext cx="6824" cy="428539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0.11513</cdr:x>
      <cdr:y>0.52895</cdr:y>
    </cdr:from>
    <cdr:to>
      <cdr:x>1</cdr:x>
      <cdr:y>0.52895</cdr:y>
    </cdr:to>
    <cdr:cxnSp macro="">
      <cdr:nvCxnSpPr>
        <cdr:cNvPr id="2" name="Прямая соединительная линия 1"/>
        <cdr:cNvCxnSpPr/>
      </cdr:nvCxnSpPr>
      <cdr:spPr>
        <a:xfrm xmlns:a="http://schemas.openxmlformats.org/drawingml/2006/main">
          <a:off x="1107271" y="2503020"/>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0.50426</cdr:x>
      <cdr:y>2.11326E-7</cdr:y>
    </cdr:from>
    <cdr:to>
      <cdr:x>0.50454</cdr:x>
      <cdr:y>0.87868</cdr:y>
    </cdr:to>
    <cdr:cxnSp macro="">
      <cdr:nvCxnSpPr>
        <cdr:cNvPr id="3" name="Прямая соединительная линия 2"/>
        <cdr:cNvCxnSpPr/>
      </cdr:nvCxnSpPr>
      <cdr:spPr>
        <a:xfrm xmlns:a="http://schemas.openxmlformats.org/drawingml/2006/main" flipH="1" flipV="1">
          <a:off x="4845341" y="1"/>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0.09179</cdr:x>
      <cdr:y>0.46053</cdr:y>
    </cdr:from>
    <cdr:to>
      <cdr:x>0.97666</cdr:x>
      <cdr:y>0.46053</cdr:y>
    </cdr:to>
    <cdr:cxnSp macro="">
      <cdr:nvCxnSpPr>
        <cdr:cNvPr id="2" name="Прямая соединительная линия 1"/>
        <cdr:cNvCxnSpPr/>
      </cdr:nvCxnSpPr>
      <cdr:spPr>
        <a:xfrm xmlns:a="http://schemas.openxmlformats.org/drawingml/2006/main">
          <a:off x="881977" y="2157005"/>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0.52697</cdr:x>
      <cdr:y>0</cdr:y>
    </cdr:from>
    <cdr:to>
      <cdr:x>0.52725</cdr:x>
      <cdr:y>0.88773</cdr:y>
    </cdr:to>
    <cdr:cxnSp macro="">
      <cdr:nvCxnSpPr>
        <cdr:cNvPr id="3" name="Прямая соединительная линия 2"/>
        <cdr:cNvCxnSpPr/>
      </cdr:nvCxnSpPr>
      <cdr:spPr>
        <a:xfrm xmlns:a="http://schemas.openxmlformats.org/drawingml/2006/main" flipH="1" flipV="1">
          <a:off x="5063589" y="0"/>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0.08701</cdr:x>
      <cdr:y>0.56514</cdr:y>
    </cdr:from>
    <cdr:to>
      <cdr:x>0.97042</cdr:x>
      <cdr:y>0.56514</cdr:y>
    </cdr:to>
    <cdr:cxnSp macro="">
      <cdr:nvCxnSpPr>
        <cdr:cNvPr id="2" name="Прямая соединительная линия 1"/>
        <cdr:cNvCxnSpPr/>
      </cdr:nvCxnSpPr>
      <cdr:spPr>
        <a:xfrm xmlns:a="http://schemas.openxmlformats.org/drawingml/2006/main">
          <a:off x="837468" y="2683216"/>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0.50243</cdr:x>
      <cdr:y>0</cdr:y>
    </cdr:from>
    <cdr:to>
      <cdr:x>0.50271</cdr:x>
      <cdr:y>0.87574</cdr:y>
    </cdr:to>
    <cdr:cxnSp macro="">
      <cdr:nvCxnSpPr>
        <cdr:cNvPr id="3" name="Прямая соединительная линия 2"/>
        <cdr:cNvCxnSpPr/>
      </cdr:nvCxnSpPr>
      <cdr:spPr>
        <a:xfrm xmlns:a="http://schemas.openxmlformats.org/drawingml/2006/main" flipH="1" flipV="1">
          <a:off x="4835757" y="-1639019"/>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0.40685</cdr:x>
      <cdr:y>0.04319</cdr:y>
    </cdr:from>
    <cdr:to>
      <cdr:x>0.40859</cdr:x>
      <cdr:y>0.90365</cdr:y>
    </cdr:to>
    <cdr:sp macro="" textlink="">
      <cdr:nvSpPr>
        <cdr:cNvPr id="5" name="Прямая соединительная линия 4"/>
        <cdr:cNvSpPr/>
      </cdr:nvSpPr>
      <cdr:spPr>
        <a:xfrm xmlns:a="http://schemas.openxmlformats.org/drawingml/2006/main" flipH="1">
          <a:off x="2479601" y="138223"/>
          <a:ext cx="10633" cy="2753832"/>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0.54118</cdr:x>
      <cdr:y>0.05316</cdr:y>
    </cdr:from>
    <cdr:to>
      <cdr:x>0.54292</cdr:x>
      <cdr:y>0.91362</cdr:y>
    </cdr:to>
    <cdr:sp macro="" textlink="">
      <cdr:nvSpPr>
        <cdr:cNvPr id="6" name="Прямая соединительная линия 5"/>
        <cdr:cNvSpPr/>
      </cdr:nvSpPr>
      <cdr:spPr>
        <a:xfrm xmlns:a="http://schemas.openxmlformats.org/drawingml/2006/main" flipH="1">
          <a:off x="3298308" y="170121"/>
          <a:ext cx="10633" cy="2753832"/>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0.679</cdr:x>
      <cdr:y>0.04319</cdr:y>
    </cdr:from>
    <cdr:to>
      <cdr:x>0.68074</cdr:x>
      <cdr:y>0.90365</cdr:y>
    </cdr:to>
    <cdr:sp macro="" textlink="">
      <cdr:nvSpPr>
        <cdr:cNvPr id="7" name="Прямая соединительная линия 6"/>
        <cdr:cNvSpPr/>
      </cdr:nvSpPr>
      <cdr:spPr>
        <a:xfrm xmlns:a="http://schemas.openxmlformats.org/drawingml/2006/main" flipH="1">
          <a:off x="4138280" y="138223"/>
          <a:ext cx="10633" cy="2753832"/>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0.95115</cdr:x>
      <cdr:y>0.04651</cdr:y>
    </cdr:from>
    <cdr:to>
      <cdr:x>0.9529</cdr:x>
      <cdr:y>0.90698</cdr:y>
    </cdr:to>
    <cdr:sp macro="" textlink="">
      <cdr:nvSpPr>
        <cdr:cNvPr id="8" name="Прямая соединительная линия 7"/>
        <cdr:cNvSpPr/>
      </cdr:nvSpPr>
      <cdr:spPr>
        <a:xfrm xmlns:a="http://schemas.openxmlformats.org/drawingml/2006/main" flipH="1">
          <a:off x="5796959" y="148856"/>
          <a:ext cx="10633" cy="2753832"/>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20.xml><?xml version="1.0" encoding="utf-8"?>
<c:userShapes xmlns:c="http://schemas.openxmlformats.org/drawingml/2006/chart">
  <cdr:relSizeAnchor xmlns:cdr="http://schemas.openxmlformats.org/drawingml/2006/chartDrawing">
    <cdr:from>
      <cdr:x>0.0864</cdr:x>
      <cdr:y>0.50155</cdr:y>
    </cdr:from>
    <cdr:to>
      <cdr:x>0.97127</cdr:x>
      <cdr:y>0.50155</cdr:y>
    </cdr:to>
    <cdr:cxnSp macro="">
      <cdr:nvCxnSpPr>
        <cdr:cNvPr id="2" name="Прямая соединительная линия 1"/>
        <cdr:cNvCxnSpPr/>
      </cdr:nvCxnSpPr>
      <cdr:spPr>
        <a:xfrm xmlns:a="http://schemas.openxmlformats.org/drawingml/2006/main">
          <a:off x="830218" y="2381292"/>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0.53917</cdr:x>
      <cdr:y>0</cdr:y>
    </cdr:from>
    <cdr:to>
      <cdr:x>0.53945</cdr:x>
      <cdr:y>0.87574</cdr:y>
    </cdr:to>
    <cdr:cxnSp macro="">
      <cdr:nvCxnSpPr>
        <cdr:cNvPr id="3" name="Прямая соединительная линия 2"/>
        <cdr:cNvCxnSpPr/>
      </cdr:nvCxnSpPr>
      <cdr:spPr>
        <a:xfrm xmlns:a="http://schemas.openxmlformats.org/drawingml/2006/main" flipH="1" flipV="1">
          <a:off x="5180813" y="0"/>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1.xml><?xml version="1.0" encoding="utf-8"?>
<c:userShapes xmlns:c="http://schemas.openxmlformats.org/drawingml/2006/chart">
  <cdr:relSizeAnchor xmlns:cdr="http://schemas.openxmlformats.org/drawingml/2006/chartDrawing">
    <cdr:from>
      <cdr:x>0.08791</cdr:x>
      <cdr:y>0.55248</cdr:y>
    </cdr:from>
    <cdr:to>
      <cdr:x>0.97132</cdr:x>
      <cdr:y>0.55248</cdr:y>
    </cdr:to>
    <cdr:cxnSp macro="">
      <cdr:nvCxnSpPr>
        <cdr:cNvPr id="2" name="Прямая соединительная линия 1"/>
        <cdr:cNvCxnSpPr/>
      </cdr:nvCxnSpPr>
      <cdr:spPr>
        <a:xfrm xmlns:a="http://schemas.openxmlformats.org/drawingml/2006/main">
          <a:off x="846093" y="2605578"/>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0.54814</cdr:x>
      <cdr:y>0</cdr:y>
    </cdr:from>
    <cdr:to>
      <cdr:x>0.54842</cdr:x>
      <cdr:y>0.88164</cdr:y>
    </cdr:to>
    <cdr:cxnSp macro="">
      <cdr:nvCxnSpPr>
        <cdr:cNvPr id="3" name="Прямая соединительная линия 2"/>
        <cdr:cNvCxnSpPr/>
      </cdr:nvCxnSpPr>
      <cdr:spPr>
        <a:xfrm xmlns:a="http://schemas.openxmlformats.org/drawingml/2006/main" flipH="1" flipV="1">
          <a:off x="5275703" y="-1639019"/>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0.09269</cdr:x>
      <cdr:y>0.49578</cdr:y>
    </cdr:from>
    <cdr:to>
      <cdr:x>0.97756</cdr:x>
      <cdr:y>0.49578</cdr:y>
    </cdr:to>
    <cdr:cxnSp macro="">
      <cdr:nvCxnSpPr>
        <cdr:cNvPr id="2" name="Прямая соединительная линия 1"/>
        <cdr:cNvCxnSpPr/>
      </cdr:nvCxnSpPr>
      <cdr:spPr>
        <a:xfrm xmlns:a="http://schemas.openxmlformats.org/drawingml/2006/main">
          <a:off x="890604" y="2338160"/>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0.47274</cdr:x>
      <cdr:y>0</cdr:y>
    </cdr:from>
    <cdr:to>
      <cdr:x>0.47302</cdr:x>
      <cdr:y>0.88164</cdr:y>
    </cdr:to>
    <cdr:cxnSp macro="">
      <cdr:nvCxnSpPr>
        <cdr:cNvPr id="3" name="Прямая соединительная линия 2"/>
        <cdr:cNvCxnSpPr/>
      </cdr:nvCxnSpPr>
      <cdr:spPr>
        <a:xfrm xmlns:a="http://schemas.openxmlformats.org/drawingml/2006/main" flipH="1" flipV="1">
          <a:off x="4542458" y="0"/>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3.xml><?xml version="1.0" encoding="utf-8"?>
<c:userShapes xmlns:c="http://schemas.openxmlformats.org/drawingml/2006/chart">
  <cdr:relSizeAnchor xmlns:cdr="http://schemas.openxmlformats.org/drawingml/2006/chartDrawing">
    <cdr:from>
      <cdr:x>0.09239</cdr:x>
      <cdr:y>0.53969</cdr:y>
    </cdr:from>
    <cdr:to>
      <cdr:x>0.9758</cdr:x>
      <cdr:y>0.53969</cdr:y>
    </cdr:to>
    <cdr:cxnSp macro="">
      <cdr:nvCxnSpPr>
        <cdr:cNvPr id="2" name="Прямая соединительная линия 1"/>
        <cdr:cNvCxnSpPr/>
      </cdr:nvCxnSpPr>
      <cdr:spPr>
        <a:xfrm xmlns:a="http://schemas.openxmlformats.org/drawingml/2006/main">
          <a:off x="889226" y="2553820"/>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0.43659</cdr:x>
      <cdr:y>0</cdr:y>
    </cdr:from>
    <cdr:to>
      <cdr:x>0.43688</cdr:x>
      <cdr:y>0.87868</cdr:y>
    </cdr:to>
    <cdr:cxnSp macro="">
      <cdr:nvCxnSpPr>
        <cdr:cNvPr id="3" name="Прямая соединительная линия 2"/>
        <cdr:cNvCxnSpPr/>
      </cdr:nvCxnSpPr>
      <cdr:spPr>
        <a:xfrm xmlns:a="http://schemas.openxmlformats.org/drawingml/2006/main" flipH="1" flipV="1">
          <a:off x="4202087" y="-1636889"/>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0.08612</cdr:x>
      <cdr:y>0.49721</cdr:y>
    </cdr:from>
    <cdr:to>
      <cdr:x>0.96953</cdr:x>
      <cdr:y>0.49721</cdr:y>
    </cdr:to>
    <cdr:cxnSp macro="">
      <cdr:nvCxnSpPr>
        <cdr:cNvPr id="2" name="Прямая соединительная линия 1"/>
        <cdr:cNvCxnSpPr/>
      </cdr:nvCxnSpPr>
      <cdr:spPr>
        <a:xfrm xmlns:a="http://schemas.openxmlformats.org/drawingml/2006/main">
          <a:off x="828841" y="2320907"/>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0.48271</cdr:x>
      <cdr:y>0</cdr:y>
    </cdr:from>
    <cdr:to>
      <cdr:x>0.483</cdr:x>
      <cdr:y>0.89075</cdr:y>
    </cdr:to>
    <cdr:cxnSp macro="">
      <cdr:nvCxnSpPr>
        <cdr:cNvPr id="3" name="Прямая соединительная линия 2"/>
        <cdr:cNvCxnSpPr/>
      </cdr:nvCxnSpPr>
      <cdr:spPr>
        <a:xfrm xmlns:a="http://schemas.openxmlformats.org/drawingml/2006/main" flipH="1" flipV="1">
          <a:off x="4645975" y="0"/>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0.08612</cdr:x>
      <cdr:y>0.4771</cdr:y>
    </cdr:from>
    <cdr:to>
      <cdr:x>0.96953</cdr:x>
      <cdr:y>0.4771</cdr:y>
    </cdr:to>
    <cdr:cxnSp macro="">
      <cdr:nvCxnSpPr>
        <cdr:cNvPr id="2" name="Прямая соединительная линия 1"/>
        <cdr:cNvCxnSpPr/>
      </cdr:nvCxnSpPr>
      <cdr:spPr>
        <a:xfrm xmlns:a="http://schemas.openxmlformats.org/drawingml/2006/main">
          <a:off x="828841" y="2234642"/>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0.53918</cdr:x>
      <cdr:y>0.01453</cdr:y>
    </cdr:from>
    <cdr:to>
      <cdr:x>0.53946</cdr:x>
      <cdr:y>0.90226</cdr:y>
    </cdr:to>
    <cdr:cxnSp macro="">
      <cdr:nvCxnSpPr>
        <cdr:cNvPr id="3" name="Прямая соединительная линия 2"/>
        <cdr:cNvCxnSpPr/>
      </cdr:nvCxnSpPr>
      <cdr:spPr>
        <a:xfrm xmlns:a="http://schemas.openxmlformats.org/drawingml/2006/main" flipH="1" flipV="1">
          <a:off x="5189439" y="68053"/>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0.08461</cdr:x>
      <cdr:y>0.59314</cdr:y>
    </cdr:from>
    <cdr:to>
      <cdr:x>0.96948</cdr:x>
      <cdr:y>0.59314</cdr:y>
    </cdr:to>
    <cdr:cxnSp macro="">
      <cdr:nvCxnSpPr>
        <cdr:cNvPr id="2" name="Прямая соединительная линия 1"/>
        <cdr:cNvCxnSpPr/>
      </cdr:nvCxnSpPr>
      <cdr:spPr>
        <a:xfrm xmlns:a="http://schemas.openxmlformats.org/drawingml/2006/main">
          <a:off x="812966" y="2778107"/>
          <a:ext cx="8502556"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0.45119</cdr:x>
      <cdr:y>0</cdr:y>
    </cdr:from>
    <cdr:to>
      <cdr:x>0.45147</cdr:x>
      <cdr:y>0.88773</cdr:y>
    </cdr:to>
    <cdr:cxnSp macro="">
      <cdr:nvCxnSpPr>
        <cdr:cNvPr id="3" name="Прямая соединительная линия 2"/>
        <cdr:cNvCxnSpPr/>
      </cdr:nvCxnSpPr>
      <cdr:spPr>
        <a:xfrm xmlns:a="http://schemas.openxmlformats.org/drawingml/2006/main" flipH="1" flipV="1">
          <a:off x="4335424" y="0"/>
          <a:ext cx="2705" cy="4157931"/>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0.27877</cdr:x>
      <cdr:y>0</cdr:y>
    </cdr:from>
    <cdr:to>
      <cdr:x>0.27877</cdr:x>
      <cdr:y>0.92765</cdr:y>
    </cdr:to>
    <cdr:sp macro="" textlink="">
      <cdr:nvSpPr>
        <cdr:cNvPr id="3" name="Прямая соединительная линия 2"/>
        <cdr:cNvSpPr/>
      </cdr:nvSpPr>
      <cdr:spPr>
        <a:xfrm xmlns:a="http://schemas.openxmlformats.org/drawingml/2006/main" flipV="1">
          <a:off x="1704320" y="-106325"/>
          <a:ext cx="0" cy="397490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0.50777</cdr:x>
      <cdr:y>0</cdr:y>
    </cdr:from>
    <cdr:to>
      <cdr:x>0.50777</cdr:x>
      <cdr:y>0.92764</cdr:y>
    </cdr:to>
    <cdr:sp macro="" textlink="">
      <cdr:nvSpPr>
        <cdr:cNvPr id="4" name="Прямая соединительная линия 3"/>
        <cdr:cNvSpPr/>
      </cdr:nvSpPr>
      <cdr:spPr>
        <a:xfrm xmlns:a="http://schemas.openxmlformats.org/drawingml/2006/main" flipV="1">
          <a:off x="3104388" y="0"/>
          <a:ext cx="0" cy="3974864"/>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0.73677</cdr:x>
      <cdr:y>0</cdr:y>
    </cdr:from>
    <cdr:to>
      <cdr:x>0.73677</cdr:x>
      <cdr:y>0.92765</cdr:y>
    </cdr:to>
    <cdr:sp macro="" textlink="">
      <cdr:nvSpPr>
        <cdr:cNvPr id="5" name="Прямая соединительная линия 4"/>
        <cdr:cNvSpPr/>
      </cdr:nvSpPr>
      <cdr:spPr>
        <a:xfrm xmlns:a="http://schemas.openxmlformats.org/drawingml/2006/main" flipV="1">
          <a:off x="4504396" y="0"/>
          <a:ext cx="0" cy="3974907"/>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0.31703</cdr:x>
      <cdr:y>0.03173</cdr:y>
    </cdr:from>
    <cdr:to>
      <cdr:x>0.31703</cdr:x>
      <cdr:y>0.95938</cdr:y>
    </cdr:to>
    <cdr:sp macro="" textlink="">
      <cdr:nvSpPr>
        <cdr:cNvPr id="3" name="Прямая соединительная линия 2"/>
        <cdr:cNvSpPr/>
      </cdr:nvSpPr>
      <cdr:spPr>
        <a:xfrm xmlns:a="http://schemas.openxmlformats.org/drawingml/2006/main" flipV="1">
          <a:off x="1938236" y="59037"/>
          <a:ext cx="0" cy="172607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0.53038</cdr:x>
      <cdr:y>0.04379</cdr:y>
    </cdr:from>
    <cdr:to>
      <cdr:x>0.53038</cdr:x>
      <cdr:y>0.97143</cdr:y>
    </cdr:to>
    <cdr:sp macro="" textlink="">
      <cdr:nvSpPr>
        <cdr:cNvPr id="4" name="Прямая соединительная линия 3"/>
        <cdr:cNvSpPr/>
      </cdr:nvSpPr>
      <cdr:spPr>
        <a:xfrm xmlns:a="http://schemas.openxmlformats.org/drawingml/2006/main" flipV="1">
          <a:off x="3242611" y="81478"/>
          <a:ext cx="0" cy="1726057"/>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0.74976</cdr:x>
      <cdr:y>0.0343</cdr:y>
    </cdr:from>
    <cdr:to>
      <cdr:x>0.74976</cdr:x>
      <cdr:y>0.96194</cdr:y>
    </cdr:to>
    <cdr:sp macro="" textlink="">
      <cdr:nvSpPr>
        <cdr:cNvPr id="6" name="Прямая соединительная линия 5"/>
        <cdr:cNvSpPr/>
      </cdr:nvSpPr>
      <cdr:spPr>
        <a:xfrm xmlns:a="http://schemas.openxmlformats.org/drawingml/2006/main" flipV="1">
          <a:off x="4583827" y="63829"/>
          <a:ext cx="0" cy="1726058"/>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0.52394</cdr:x>
      <cdr:y>0.01748</cdr:y>
    </cdr:from>
    <cdr:to>
      <cdr:x>0.52394</cdr:x>
      <cdr:y>0.94514</cdr:y>
    </cdr:to>
    <cdr:sp macro="" textlink="">
      <cdr:nvSpPr>
        <cdr:cNvPr id="3" name="Прямая соединительная линия 2"/>
        <cdr:cNvSpPr/>
      </cdr:nvSpPr>
      <cdr:spPr>
        <a:xfrm xmlns:a="http://schemas.openxmlformats.org/drawingml/2006/main" flipV="1">
          <a:off x="3202910" y="100204"/>
          <a:ext cx="0" cy="5316247"/>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0.73361</cdr:x>
      <cdr:y>0.01598</cdr:y>
    </cdr:from>
    <cdr:to>
      <cdr:x>0.73361</cdr:x>
      <cdr:y>0.94363</cdr:y>
    </cdr:to>
    <cdr:sp macro="" textlink="">
      <cdr:nvSpPr>
        <cdr:cNvPr id="5" name="Прямая соединительная линия 4"/>
        <cdr:cNvSpPr/>
      </cdr:nvSpPr>
      <cdr:spPr>
        <a:xfrm xmlns:a="http://schemas.openxmlformats.org/drawingml/2006/main" flipV="1">
          <a:off x="4484673" y="91552"/>
          <a:ext cx="0" cy="5316246"/>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0.94726</cdr:x>
      <cdr:y>0.01697</cdr:y>
    </cdr:from>
    <cdr:to>
      <cdr:x>0.94726</cdr:x>
      <cdr:y>0.94462</cdr:y>
    </cdr:to>
    <cdr:sp macro="" textlink="">
      <cdr:nvSpPr>
        <cdr:cNvPr id="7" name="Прямая соединительная линия 6"/>
        <cdr:cNvSpPr/>
      </cdr:nvSpPr>
      <cdr:spPr>
        <a:xfrm xmlns:a="http://schemas.openxmlformats.org/drawingml/2006/main" flipV="1">
          <a:off x="5790761" y="97259"/>
          <a:ext cx="0" cy="5316247"/>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0.62896</cdr:x>
      <cdr:y>0.01663</cdr:y>
    </cdr:from>
    <cdr:to>
      <cdr:x>0.62896</cdr:x>
      <cdr:y>0.94429</cdr:y>
    </cdr:to>
    <cdr:sp macro="" textlink="">
      <cdr:nvSpPr>
        <cdr:cNvPr id="3" name="Прямая соединительная линия 2"/>
        <cdr:cNvSpPr/>
      </cdr:nvSpPr>
      <cdr:spPr>
        <a:xfrm xmlns:a="http://schemas.openxmlformats.org/drawingml/2006/main" flipV="1">
          <a:off x="3844947" y="95312"/>
          <a:ext cx="0" cy="5316303"/>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0.84102</cdr:x>
      <cdr:y>0.01683</cdr:y>
    </cdr:from>
    <cdr:to>
      <cdr:x>0.84102</cdr:x>
      <cdr:y>0.94448</cdr:y>
    </cdr:to>
    <cdr:sp macro="" textlink="">
      <cdr:nvSpPr>
        <cdr:cNvPr id="5" name="Прямая соединительная линия 4"/>
        <cdr:cNvSpPr/>
      </cdr:nvSpPr>
      <cdr:spPr>
        <a:xfrm xmlns:a="http://schemas.openxmlformats.org/drawingml/2006/main" flipV="1">
          <a:off x="5141281" y="96443"/>
          <a:ext cx="0" cy="5316247"/>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0.10062</cdr:x>
      <cdr:y>0.18577</cdr:y>
    </cdr:from>
    <cdr:to>
      <cdr:x>0.97592</cdr:x>
      <cdr:y>0.18577</cdr:y>
    </cdr:to>
    <cdr:cxnSp macro="">
      <cdr:nvCxnSpPr>
        <cdr:cNvPr id="3" name="Прямая соединительная линия 2"/>
        <cdr:cNvCxnSpPr/>
      </cdr:nvCxnSpPr>
      <cdr:spPr>
        <a:xfrm xmlns:a="http://schemas.openxmlformats.org/drawingml/2006/main">
          <a:off x="615530" y="594182"/>
          <a:ext cx="5354755"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0.10036</cdr:x>
      <cdr:y>0.37293</cdr:y>
    </cdr:from>
    <cdr:to>
      <cdr:x>0.97566</cdr:x>
      <cdr:y>0.37293</cdr:y>
    </cdr:to>
    <cdr:cxnSp macro="">
      <cdr:nvCxnSpPr>
        <cdr:cNvPr id="4" name="Прямая соединительная линия 3"/>
        <cdr:cNvCxnSpPr/>
      </cdr:nvCxnSpPr>
      <cdr:spPr>
        <a:xfrm xmlns:a="http://schemas.openxmlformats.org/drawingml/2006/main">
          <a:off x="613963" y="1192817"/>
          <a:ext cx="5354755"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0.27943</cdr:x>
      <cdr:y>0.14559</cdr:y>
    </cdr:from>
    <cdr:to>
      <cdr:x>0.96108</cdr:x>
      <cdr:y>0.22048</cdr:y>
    </cdr:to>
    <cdr:sp macro="" textlink="">
      <cdr:nvSpPr>
        <cdr:cNvPr id="2" name="Прямоугольник 1"/>
        <cdr:cNvSpPr/>
      </cdr:nvSpPr>
      <cdr:spPr>
        <a:xfrm xmlns:a="http://schemas.openxmlformats.org/drawingml/2006/main">
          <a:off x="1709058" y="465573"/>
          <a:ext cx="4169228" cy="239486"/>
        </a:xfrm>
        <a:prstGeom xmlns:a="http://schemas.openxmlformats.org/drawingml/2006/main" prst="rect">
          <a:avLst/>
        </a:prstGeom>
        <a:solidFill xmlns:a="http://schemas.openxmlformats.org/drawingml/2006/main">
          <a:srgbClr val="00B05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0.27751</cdr:x>
      <cdr:y>0.39818</cdr:y>
    </cdr:from>
    <cdr:to>
      <cdr:x>0.95917</cdr:x>
      <cdr:y>0.47307</cdr:y>
    </cdr:to>
    <cdr:sp macro="" textlink="">
      <cdr:nvSpPr>
        <cdr:cNvPr id="3" name="Прямоугольник 2"/>
        <cdr:cNvSpPr/>
      </cdr:nvSpPr>
      <cdr:spPr>
        <a:xfrm xmlns:a="http://schemas.openxmlformats.org/drawingml/2006/main">
          <a:off x="1697322" y="1273319"/>
          <a:ext cx="4169251" cy="239488"/>
        </a:xfrm>
        <a:prstGeom xmlns:a="http://schemas.openxmlformats.org/drawingml/2006/main" prst="rect">
          <a:avLst/>
        </a:prstGeom>
        <a:solidFill xmlns:a="http://schemas.openxmlformats.org/drawingml/2006/main">
          <a:schemeClr val="accent6">
            <a:lumMod val="75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0.27718</cdr:x>
      <cdr:y>0.73672</cdr:y>
    </cdr:from>
    <cdr:to>
      <cdr:x>0.95883</cdr:x>
      <cdr:y>0.81161</cdr:y>
    </cdr:to>
    <cdr:sp macro="" textlink="">
      <cdr:nvSpPr>
        <cdr:cNvPr id="4" name="Прямоугольник 3"/>
        <cdr:cNvSpPr/>
      </cdr:nvSpPr>
      <cdr:spPr>
        <a:xfrm xmlns:a="http://schemas.openxmlformats.org/drawingml/2006/main">
          <a:off x="1695312" y="2355931"/>
          <a:ext cx="4169228" cy="239486"/>
        </a:xfrm>
        <a:prstGeom xmlns:a="http://schemas.openxmlformats.org/drawingml/2006/main" prst="rect">
          <a:avLst/>
        </a:prstGeom>
        <a:solidFill xmlns:a="http://schemas.openxmlformats.org/drawingml/2006/main">
          <a:srgbClr val="00206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xml><?xml version="1.0" encoding="utf-8"?>
<c:userShapes xmlns:c="http://schemas.openxmlformats.org/drawingml/2006/chart">
  <cdr:relSizeAnchor xmlns:cdr="http://schemas.openxmlformats.org/drawingml/2006/chartDrawing">
    <cdr:from>
      <cdr:x>0.27943</cdr:x>
      <cdr:y>0.05296</cdr:y>
    </cdr:from>
    <cdr:to>
      <cdr:x>0.96108</cdr:x>
      <cdr:y>0.12785</cdr:y>
    </cdr:to>
    <cdr:sp macro="" textlink="">
      <cdr:nvSpPr>
        <cdr:cNvPr id="2" name="Прямоугольник 1"/>
        <cdr:cNvSpPr/>
      </cdr:nvSpPr>
      <cdr:spPr>
        <a:xfrm xmlns:a="http://schemas.openxmlformats.org/drawingml/2006/main">
          <a:off x="1709083" y="169362"/>
          <a:ext cx="4169190" cy="239488"/>
        </a:xfrm>
        <a:prstGeom xmlns:a="http://schemas.openxmlformats.org/drawingml/2006/main" prst="rect">
          <a:avLst/>
        </a:prstGeom>
        <a:solidFill xmlns:a="http://schemas.openxmlformats.org/drawingml/2006/main">
          <a:srgbClr val="00B05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0.27961</cdr:x>
      <cdr:y>0.33978</cdr:y>
    </cdr:from>
    <cdr:to>
      <cdr:x>0.96127</cdr:x>
      <cdr:y>0.41467</cdr:y>
    </cdr:to>
    <cdr:sp macro="" textlink="">
      <cdr:nvSpPr>
        <cdr:cNvPr id="3" name="Прямоугольник 2"/>
        <cdr:cNvSpPr/>
      </cdr:nvSpPr>
      <cdr:spPr>
        <a:xfrm xmlns:a="http://schemas.openxmlformats.org/drawingml/2006/main">
          <a:off x="1710202" y="1086575"/>
          <a:ext cx="4169251" cy="239488"/>
        </a:xfrm>
        <a:prstGeom xmlns:a="http://schemas.openxmlformats.org/drawingml/2006/main" prst="rect">
          <a:avLst/>
        </a:prstGeom>
        <a:solidFill xmlns:a="http://schemas.openxmlformats.org/drawingml/2006/main">
          <a:schemeClr val="accent6">
            <a:lumMod val="75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0.27916</cdr:x>
      <cdr:y>0.72109</cdr:y>
    </cdr:from>
    <cdr:to>
      <cdr:x>0.96081</cdr:x>
      <cdr:y>0.7954</cdr:y>
    </cdr:to>
    <cdr:sp macro="" textlink="">
      <cdr:nvSpPr>
        <cdr:cNvPr id="4" name="Прямоугольник 3"/>
        <cdr:cNvSpPr/>
      </cdr:nvSpPr>
      <cdr:spPr>
        <a:xfrm xmlns:a="http://schemas.openxmlformats.org/drawingml/2006/main">
          <a:off x="1707430" y="2305950"/>
          <a:ext cx="4169189" cy="237628"/>
        </a:xfrm>
        <a:prstGeom xmlns:a="http://schemas.openxmlformats.org/drawingml/2006/main" prst="rect">
          <a:avLst/>
        </a:prstGeom>
        <a:solidFill xmlns:a="http://schemas.openxmlformats.org/drawingml/2006/main">
          <a:srgbClr val="002060">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898A42-F580-452D-AE7D-D9E35B8F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19035</Words>
  <Characters>108502</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Пугаева Марина Андреевна</cp:lastModifiedBy>
  <cp:revision>2</cp:revision>
  <cp:lastPrinted>2014-05-26T04:29:00Z</cp:lastPrinted>
  <dcterms:created xsi:type="dcterms:W3CDTF">2014-06-05T08:17:00Z</dcterms:created>
  <dcterms:modified xsi:type="dcterms:W3CDTF">2014-06-05T08:17:00Z</dcterms:modified>
</cp:coreProperties>
</file>